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1FF" w:rsidRPr="00BC01FF" w:rsidRDefault="00BC01FF" w:rsidP="00BC01FF">
      <w:pPr>
        <w:shd w:val="clear" w:color="auto" w:fill="FFFFFF"/>
        <w:spacing w:after="0" w:line="576" w:lineRule="atLeast"/>
        <w:rPr>
          <w:rFonts w:ascii="Times New Roman" w:eastAsia="Times New Roman" w:hAnsi="Times New Roman" w:cs="Times New Roman"/>
          <w:color w:val="2E2E2E"/>
          <w:sz w:val="46"/>
          <w:szCs w:val="46"/>
          <w:lang w:bidi="ar-SA"/>
        </w:rPr>
      </w:pPr>
      <w:r w:rsidRPr="00BC01FF">
        <w:rPr>
          <w:rFonts w:ascii="Times New Roman" w:eastAsia="Times New Roman" w:hAnsi="Times New Roman" w:cs="Times New Roman"/>
          <w:color w:val="2E2E2E"/>
          <w:sz w:val="46"/>
          <w:szCs w:val="46"/>
          <w:lang w:bidi="ar-SA"/>
        </w:rPr>
        <w:t>Prof.</w:t>
      </w:r>
      <w:r>
        <w:rPr>
          <w:rFonts w:ascii="Times New Roman" w:eastAsia="Times New Roman" w:hAnsi="Times New Roman" w:cs="Times New Roman" w:hint="cs"/>
          <w:color w:val="2E2E2E"/>
          <w:sz w:val="46"/>
          <w:szCs w:val="46"/>
          <w:rtl/>
        </w:rPr>
        <w:t xml:space="preserve"> </w:t>
      </w:r>
      <w:r w:rsidRPr="00BC01FF">
        <w:rPr>
          <w:rFonts w:ascii="Times New Roman" w:eastAsia="Times New Roman" w:hAnsi="Times New Roman" w:cs="Times New Roman"/>
          <w:color w:val="2E2E2E"/>
          <w:sz w:val="46"/>
          <w:szCs w:val="46"/>
          <w:lang w:bidi="ar-SA"/>
        </w:rPr>
        <w:t xml:space="preserve">Martha </w:t>
      </w:r>
      <w:proofErr w:type="spellStart"/>
      <w:r w:rsidRPr="00BC01FF">
        <w:rPr>
          <w:rFonts w:ascii="Times New Roman" w:eastAsia="Times New Roman" w:hAnsi="Times New Roman" w:cs="Times New Roman"/>
          <w:color w:val="2E2E2E"/>
          <w:sz w:val="46"/>
          <w:szCs w:val="46"/>
          <w:lang w:bidi="ar-SA"/>
        </w:rPr>
        <w:t>Himmelfarb</w:t>
      </w:r>
      <w:proofErr w:type="spellEnd"/>
    </w:p>
    <w:p w:rsidR="00BC01FF" w:rsidRPr="00BC01FF" w:rsidRDefault="00BC01FF" w:rsidP="00BC01FF">
      <w:pPr>
        <w:shd w:val="clear" w:color="auto" w:fill="FFFFFF"/>
        <w:spacing w:line="357" w:lineRule="atLeast"/>
        <w:rPr>
          <w:rFonts w:ascii="Times New Roman" w:eastAsia="Times New Roman" w:hAnsi="Times New Roman" w:cs="Times New Roman"/>
          <w:color w:val="777777"/>
          <w:sz w:val="23"/>
          <w:szCs w:val="23"/>
          <w:lang w:bidi="ar-SA"/>
        </w:rPr>
      </w:pPr>
      <w:r w:rsidRPr="00BC01FF">
        <w:rPr>
          <w:rFonts w:ascii="Times New Roman" w:eastAsia="Times New Roman" w:hAnsi="Times New Roman" w:cs="Times New Roman"/>
          <w:color w:val="777777"/>
          <w:sz w:val="23"/>
          <w:szCs w:val="23"/>
          <w:lang w:bidi="ar-SA"/>
        </w:rPr>
        <w:t>Princeton University</w:t>
      </w:r>
    </w:p>
    <w:p w:rsidR="00BC01FF" w:rsidRPr="00BC01FF" w:rsidRDefault="00BC01FF" w:rsidP="00BC01FF">
      <w:pPr>
        <w:shd w:val="clear" w:color="auto" w:fill="FFFFFF"/>
        <w:spacing w:after="115" w:line="357" w:lineRule="atLeast"/>
        <w:rPr>
          <w:rFonts w:ascii="Times New Roman" w:eastAsia="Times New Roman" w:hAnsi="Times New Roman" w:cs="Times New Roman"/>
          <w:color w:val="333333"/>
          <w:sz w:val="20"/>
          <w:szCs w:val="20"/>
          <w:lang w:bidi="ar-SA"/>
        </w:rPr>
      </w:pPr>
      <w:r w:rsidRPr="00BC01FF">
        <w:rPr>
          <w:rFonts w:ascii="Times New Roman" w:eastAsia="Times New Roman" w:hAnsi="Times New Roman" w:cs="Times New Roman"/>
          <w:color w:val="333333"/>
          <w:sz w:val="20"/>
          <w:lang w:bidi="ar-SA"/>
        </w:rPr>
        <w:t xml:space="preserve">Prof. Martha </w:t>
      </w:r>
      <w:proofErr w:type="spellStart"/>
      <w:r w:rsidRPr="00BC01FF">
        <w:rPr>
          <w:rFonts w:ascii="Times New Roman" w:eastAsia="Times New Roman" w:hAnsi="Times New Roman" w:cs="Times New Roman"/>
          <w:color w:val="333333"/>
          <w:sz w:val="20"/>
          <w:lang w:bidi="ar-SA"/>
        </w:rPr>
        <w:t>Himmelfarb</w:t>
      </w:r>
      <w:proofErr w:type="spellEnd"/>
      <w:r w:rsidRPr="00BC01FF">
        <w:rPr>
          <w:rFonts w:ascii="Times New Roman" w:eastAsia="Times New Roman" w:hAnsi="Times New Roman" w:cs="Times New Roman"/>
          <w:color w:val="333333"/>
          <w:sz w:val="20"/>
          <w:szCs w:val="20"/>
          <w:lang w:bidi="ar-SA"/>
        </w:rPr>
        <w:t xml:space="preserve"> is the William H. </w:t>
      </w:r>
      <w:proofErr w:type="spellStart"/>
      <w:r w:rsidRPr="00BC01FF">
        <w:rPr>
          <w:rFonts w:ascii="Times New Roman" w:eastAsia="Times New Roman" w:hAnsi="Times New Roman" w:cs="Times New Roman"/>
          <w:color w:val="333333"/>
          <w:sz w:val="20"/>
          <w:szCs w:val="20"/>
          <w:lang w:bidi="ar-SA"/>
        </w:rPr>
        <w:t>Danforth</w:t>
      </w:r>
      <w:proofErr w:type="spellEnd"/>
      <w:r w:rsidRPr="00BC01FF">
        <w:rPr>
          <w:rFonts w:ascii="Times New Roman" w:eastAsia="Times New Roman" w:hAnsi="Times New Roman" w:cs="Times New Roman"/>
          <w:color w:val="333333"/>
          <w:sz w:val="20"/>
          <w:szCs w:val="20"/>
          <w:lang w:bidi="ar-SA"/>
        </w:rPr>
        <w:t xml:space="preserve"> Professor of Religion at Princeton University. She received her Ph.D. from the Department of Religious Studies at the University of Pennsylvania in 1981. Her most recent book is </w:t>
      </w:r>
      <w:r w:rsidRPr="00BC01FF">
        <w:rPr>
          <w:rFonts w:ascii="Times New Roman" w:eastAsia="Times New Roman" w:hAnsi="Times New Roman" w:cs="Times New Roman"/>
          <w:i/>
          <w:iCs/>
          <w:color w:val="333333"/>
          <w:sz w:val="20"/>
          <w:lang w:bidi="ar-SA"/>
        </w:rPr>
        <w:t xml:space="preserve">Jewish Messiahs in a Christian Empire: </w:t>
      </w:r>
      <w:proofErr w:type="gramStart"/>
      <w:r w:rsidRPr="00BC01FF">
        <w:rPr>
          <w:rFonts w:ascii="Times New Roman" w:eastAsia="Times New Roman" w:hAnsi="Times New Roman" w:cs="Times New Roman"/>
          <w:i/>
          <w:iCs/>
          <w:color w:val="333333"/>
          <w:sz w:val="20"/>
          <w:lang w:bidi="ar-SA"/>
        </w:rPr>
        <w:t>A</w:t>
      </w:r>
      <w:proofErr w:type="gramEnd"/>
      <w:r w:rsidRPr="00BC01FF">
        <w:rPr>
          <w:rFonts w:ascii="Times New Roman" w:eastAsia="Times New Roman" w:hAnsi="Times New Roman" w:cs="Times New Roman"/>
          <w:i/>
          <w:iCs/>
          <w:color w:val="333333"/>
          <w:sz w:val="20"/>
          <w:lang w:bidi="ar-SA"/>
        </w:rPr>
        <w:t xml:space="preserve"> History of the Book of </w:t>
      </w:r>
      <w:proofErr w:type="spellStart"/>
      <w:r w:rsidRPr="00BC01FF">
        <w:rPr>
          <w:rFonts w:ascii="Times New Roman" w:eastAsia="Times New Roman" w:hAnsi="Times New Roman" w:cs="Times New Roman"/>
          <w:i/>
          <w:iCs/>
          <w:color w:val="333333"/>
          <w:sz w:val="20"/>
          <w:lang w:bidi="ar-SA"/>
        </w:rPr>
        <w:t>Zerubbabel</w:t>
      </w:r>
      <w:proofErr w:type="spellEnd"/>
      <w:r w:rsidRPr="00BC01FF">
        <w:rPr>
          <w:rFonts w:ascii="Times New Roman" w:eastAsia="Times New Roman" w:hAnsi="Times New Roman" w:cs="Times New Roman"/>
          <w:i/>
          <w:iCs/>
          <w:color w:val="333333"/>
          <w:sz w:val="20"/>
          <w:lang w:bidi="ar-SA"/>
        </w:rPr>
        <w:t> </w:t>
      </w:r>
      <w:r w:rsidRPr="00BC01FF">
        <w:rPr>
          <w:rFonts w:ascii="Times New Roman" w:eastAsia="Times New Roman" w:hAnsi="Times New Roman" w:cs="Times New Roman"/>
          <w:color w:val="333333"/>
          <w:sz w:val="20"/>
          <w:szCs w:val="20"/>
          <w:lang w:bidi="ar-SA"/>
        </w:rPr>
        <w:t>(2017). Other books include </w:t>
      </w:r>
      <w:r w:rsidRPr="00BC01FF">
        <w:rPr>
          <w:rFonts w:ascii="Times New Roman" w:eastAsia="Times New Roman" w:hAnsi="Times New Roman" w:cs="Times New Roman"/>
          <w:i/>
          <w:iCs/>
          <w:color w:val="333333"/>
          <w:sz w:val="20"/>
          <w:lang w:bidi="ar-SA"/>
        </w:rPr>
        <w:t>A Kingdom of Priests: Ancestry and Merit in Ancient Judaism </w:t>
      </w:r>
      <w:r w:rsidRPr="00BC01FF">
        <w:rPr>
          <w:rFonts w:ascii="Times New Roman" w:eastAsia="Times New Roman" w:hAnsi="Times New Roman" w:cs="Times New Roman"/>
          <w:color w:val="333333"/>
          <w:sz w:val="20"/>
          <w:szCs w:val="20"/>
          <w:lang w:bidi="ar-SA"/>
        </w:rPr>
        <w:t>(2006) and </w:t>
      </w:r>
      <w:r w:rsidRPr="00BC01FF">
        <w:rPr>
          <w:rFonts w:ascii="Times New Roman" w:eastAsia="Times New Roman" w:hAnsi="Times New Roman" w:cs="Times New Roman"/>
          <w:i/>
          <w:iCs/>
          <w:color w:val="333333"/>
          <w:sz w:val="20"/>
          <w:lang w:bidi="ar-SA"/>
        </w:rPr>
        <w:t xml:space="preserve">The Apocalypse: </w:t>
      </w:r>
      <w:proofErr w:type="gramStart"/>
      <w:r w:rsidRPr="00BC01FF">
        <w:rPr>
          <w:rFonts w:ascii="Times New Roman" w:eastAsia="Times New Roman" w:hAnsi="Times New Roman" w:cs="Times New Roman"/>
          <w:i/>
          <w:iCs/>
          <w:color w:val="333333"/>
          <w:sz w:val="20"/>
          <w:lang w:bidi="ar-SA"/>
        </w:rPr>
        <w:t>A</w:t>
      </w:r>
      <w:proofErr w:type="gramEnd"/>
      <w:r w:rsidRPr="00BC01FF">
        <w:rPr>
          <w:rFonts w:ascii="Times New Roman" w:eastAsia="Times New Roman" w:hAnsi="Times New Roman" w:cs="Times New Roman"/>
          <w:i/>
          <w:iCs/>
          <w:color w:val="333333"/>
          <w:sz w:val="20"/>
          <w:lang w:bidi="ar-SA"/>
        </w:rPr>
        <w:t xml:space="preserve"> Brief History </w:t>
      </w:r>
      <w:r w:rsidRPr="00BC01FF">
        <w:rPr>
          <w:rFonts w:ascii="Times New Roman" w:eastAsia="Times New Roman" w:hAnsi="Times New Roman" w:cs="Times New Roman"/>
          <w:color w:val="333333"/>
          <w:sz w:val="20"/>
          <w:szCs w:val="20"/>
          <w:lang w:bidi="ar-SA"/>
        </w:rPr>
        <w:t>(2010).</w:t>
      </w:r>
    </w:p>
    <w:p w:rsidR="00BC01FF" w:rsidRDefault="00BC01FF" w:rsidP="00BC01FF">
      <w:pPr>
        <w:shd w:val="clear" w:color="auto" w:fill="FFFFFF"/>
        <w:spacing w:after="346" w:line="806" w:lineRule="atLeast"/>
        <w:jc w:val="center"/>
        <w:outlineLvl w:val="0"/>
        <w:rPr>
          <w:rFonts w:ascii="Times New Roman" w:eastAsia="Times New Roman" w:hAnsi="Times New Roman" w:cs="Times New Roman" w:hint="cs"/>
          <w:color w:val="333333"/>
          <w:kern w:val="36"/>
          <w:sz w:val="46"/>
          <w:szCs w:val="46"/>
          <w:rtl/>
        </w:rPr>
      </w:pPr>
    </w:p>
    <w:p w:rsidR="00BC01FF" w:rsidRPr="00BC01FF" w:rsidRDefault="00BC01FF" w:rsidP="00BC01FF">
      <w:pPr>
        <w:shd w:val="clear" w:color="auto" w:fill="FFFFFF"/>
        <w:spacing w:after="346" w:line="806" w:lineRule="atLeast"/>
        <w:jc w:val="center"/>
        <w:outlineLvl w:val="0"/>
        <w:rPr>
          <w:rFonts w:ascii="Times New Roman" w:eastAsia="Times New Roman" w:hAnsi="Times New Roman" w:cs="Times New Roman"/>
          <w:color w:val="333333"/>
          <w:kern w:val="36"/>
          <w:sz w:val="46"/>
          <w:szCs w:val="46"/>
          <w:lang w:bidi="ar-SA"/>
        </w:rPr>
      </w:pPr>
      <w:r w:rsidRPr="00BC01FF">
        <w:rPr>
          <w:rFonts w:ascii="Times New Roman" w:eastAsia="Times New Roman" w:hAnsi="Times New Roman" w:cs="Times New Roman"/>
          <w:color w:val="333333"/>
          <w:kern w:val="36"/>
          <w:sz w:val="46"/>
          <w:szCs w:val="46"/>
          <w:lang w:bidi="ar-SA"/>
        </w:rPr>
        <w:t>Scribal Features That Helped the Priestly Text Survive</w:t>
      </w:r>
    </w:p>
    <w:p w:rsidR="00BC01FF" w:rsidRPr="00BC01FF" w:rsidRDefault="00BC01FF" w:rsidP="00BC01FF">
      <w:pPr>
        <w:shd w:val="clear" w:color="auto" w:fill="FFFFFF"/>
        <w:spacing w:after="115" w:line="426" w:lineRule="atLeast"/>
        <w:rPr>
          <w:rFonts w:ascii="Times New Roman" w:eastAsia="Times New Roman" w:hAnsi="Times New Roman" w:cs="Times New Roman"/>
          <w:color w:val="333333"/>
          <w:sz w:val="23"/>
          <w:szCs w:val="23"/>
          <w:lang w:bidi="ar-SA"/>
        </w:rPr>
      </w:pPr>
      <w:r w:rsidRPr="00BC01FF">
        <w:rPr>
          <w:rFonts w:ascii="Times New Roman" w:eastAsia="Times New Roman" w:hAnsi="Times New Roman" w:cs="Times New Roman"/>
          <w:color w:val="333333"/>
          <w:sz w:val="23"/>
          <w:szCs w:val="23"/>
          <w:lang w:bidi="ar-SA"/>
        </w:rPr>
        <w:t>The biblical priestly text is unique in the ancient Near East, in that it utilizes scribal features such as colophons, cross references, and casuistic laws (when... then...), aimed at making the text accessible to the public. This preserved Israelite priestly writing past the destruction of the Jerusalem Temple.</w:t>
      </w:r>
    </w:p>
    <w:p w:rsidR="00BC01FF" w:rsidRPr="00BC01FF" w:rsidRDefault="00BC01FF" w:rsidP="00BC01FF">
      <w:pPr>
        <w:shd w:val="clear" w:color="auto" w:fill="FFFFFF"/>
        <w:spacing w:after="0" w:line="240" w:lineRule="auto"/>
        <w:rPr>
          <w:rFonts w:ascii="Times New Roman" w:eastAsia="Times New Roman" w:hAnsi="Times New Roman" w:cs="Times New Roman"/>
          <w:color w:val="2E2E2E"/>
          <w:sz w:val="17"/>
          <w:szCs w:val="17"/>
          <w:lang w:bidi="ar-SA"/>
        </w:rPr>
      </w:pPr>
      <w:r w:rsidRPr="00BC01FF">
        <w:rPr>
          <w:rFonts w:ascii="Times New Roman" w:eastAsia="Times New Roman" w:hAnsi="Times New Roman" w:cs="Times New Roman"/>
          <w:color w:val="333333"/>
          <w:sz w:val="17"/>
          <w:szCs w:val="17"/>
          <w:lang w:bidi="ar-SA"/>
        </w:rPr>
        <w:fldChar w:fldCharType="begin"/>
      </w:r>
      <w:r w:rsidRPr="00BC01FF">
        <w:rPr>
          <w:rFonts w:ascii="Times New Roman" w:eastAsia="Times New Roman" w:hAnsi="Times New Roman" w:cs="Times New Roman"/>
          <w:color w:val="333333"/>
          <w:sz w:val="17"/>
          <w:szCs w:val="17"/>
          <w:lang w:bidi="ar-SA"/>
        </w:rPr>
        <w:instrText xml:space="preserve"> HYPERLINK "https://www.thetorah.com/author/martha-himmelfarb" </w:instrText>
      </w:r>
      <w:r w:rsidRPr="00BC01FF">
        <w:rPr>
          <w:rFonts w:ascii="Times New Roman" w:eastAsia="Times New Roman" w:hAnsi="Times New Roman" w:cs="Times New Roman"/>
          <w:color w:val="333333"/>
          <w:sz w:val="17"/>
          <w:szCs w:val="17"/>
          <w:lang w:bidi="ar-SA"/>
        </w:rPr>
        <w:fldChar w:fldCharType="separate"/>
      </w:r>
    </w:p>
    <w:p w:rsidR="00BC01FF" w:rsidRPr="00BC01FF" w:rsidRDefault="00BC01FF" w:rsidP="00BC01FF">
      <w:pPr>
        <w:shd w:val="clear" w:color="auto" w:fill="FFFFFF"/>
        <w:spacing w:after="0" w:line="415" w:lineRule="atLeast"/>
        <w:ind w:right="184"/>
        <w:rPr>
          <w:rFonts w:ascii="Times New Roman" w:eastAsia="Times New Roman" w:hAnsi="Times New Roman" w:cs="Times New Roman"/>
          <w:sz w:val="23"/>
          <w:szCs w:val="23"/>
          <w:lang w:bidi="ar-SA"/>
        </w:rPr>
      </w:pPr>
      <w:r w:rsidRPr="00BC01FF">
        <w:rPr>
          <w:rFonts w:ascii="Times New Roman" w:eastAsia="Times New Roman" w:hAnsi="Times New Roman" w:cs="Times New Roman"/>
          <w:color w:val="2E2E2E"/>
          <w:sz w:val="23"/>
          <w:szCs w:val="23"/>
          <w:lang w:bidi="ar-SA"/>
        </w:rPr>
        <w:t>Prof.</w:t>
      </w:r>
      <w:r>
        <w:rPr>
          <w:rFonts w:ascii="Times New Roman" w:eastAsia="Times New Roman" w:hAnsi="Times New Roman" w:cs="Times New Roman" w:hint="cs"/>
          <w:sz w:val="23"/>
          <w:szCs w:val="23"/>
          <w:rtl/>
        </w:rPr>
        <w:t xml:space="preserve"> </w:t>
      </w:r>
      <w:r w:rsidRPr="00BC01FF">
        <w:rPr>
          <w:rFonts w:ascii="Times New Roman" w:eastAsia="Times New Roman" w:hAnsi="Times New Roman" w:cs="Times New Roman"/>
          <w:color w:val="2E2E2E"/>
          <w:sz w:val="23"/>
          <w:szCs w:val="23"/>
          <w:lang w:bidi="ar-SA"/>
        </w:rPr>
        <w:t xml:space="preserve">Martha </w:t>
      </w:r>
      <w:proofErr w:type="spellStart"/>
      <w:r w:rsidRPr="00BC01FF">
        <w:rPr>
          <w:rFonts w:ascii="Times New Roman" w:eastAsia="Times New Roman" w:hAnsi="Times New Roman" w:cs="Times New Roman"/>
          <w:color w:val="2E2E2E"/>
          <w:sz w:val="23"/>
          <w:szCs w:val="23"/>
          <w:lang w:bidi="ar-SA"/>
        </w:rPr>
        <w:t>Himmelfarb</w:t>
      </w:r>
      <w:proofErr w:type="spellEnd"/>
    </w:p>
    <w:p w:rsidR="00BC01FF" w:rsidRPr="00BC01FF" w:rsidRDefault="00BC01FF" w:rsidP="00BC01FF">
      <w:pPr>
        <w:shd w:val="clear" w:color="auto" w:fill="FFFFFF"/>
        <w:spacing w:after="0" w:line="240" w:lineRule="auto"/>
        <w:rPr>
          <w:rFonts w:ascii="Times New Roman" w:eastAsia="Times New Roman" w:hAnsi="Times New Roman" w:cs="Times New Roman"/>
          <w:color w:val="333333"/>
          <w:sz w:val="17"/>
          <w:szCs w:val="17"/>
          <w:lang w:bidi="ar-SA"/>
        </w:rPr>
      </w:pPr>
      <w:r w:rsidRPr="00BC01FF">
        <w:rPr>
          <w:rFonts w:ascii="Times New Roman" w:eastAsia="Times New Roman" w:hAnsi="Times New Roman" w:cs="Times New Roman"/>
          <w:color w:val="333333"/>
          <w:sz w:val="17"/>
          <w:szCs w:val="17"/>
          <w:lang w:bidi="ar-SA"/>
        </w:rPr>
        <w:fldChar w:fldCharType="end"/>
      </w:r>
    </w:p>
    <w:p w:rsidR="00BC01FF" w:rsidRPr="00BC01FF" w:rsidRDefault="00BC01FF" w:rsidP="00BC01FF">
      <w:pPr>
        <w:shd w:val="clear" w:color="auto" w:fill="FFFFFF"/>
        <w:spacing w:after="0" w:line="240" w:lineRule="auto"/>
        <w:rPr>
          <w:rFonts w:ascii="Times New Roman" w:eastAsia="Times New Roman" w:hAnsi="Times New Roman" w:cs="Times New Roman"/>
          <w:color w:val="333333"/>
          <w:sz w:val="17"/>
          <w:szCs w:val="17"/>
          <w:lang w:bidi="ar-SA"/>
        </w:rPr>
      </w:pPr>
      <w:r>
        <w:rPr>
          <w:rFonts w:ascii="Times New Roman" w:eastAsia="Times New Roman" w:hAnsi="Times New Roman" w:cs="Times New Roman"/>
          <w:noProof/>
          <w:color w:val="333333"/>
          <w:sz w:val="17"/>
          <w:szCs w:val="17"/>
          <w:lang w:bidi="ar-SA"/>
        </w:rPr>
        <w:drawing>
          <wp:inline distT="0" distB="0" distL="0" distR="0">
            <wp:extent cx="2506293" cy="1681836"/>
            <wp:effectExtent l="19050" t="0" r="8307" b="0"/>
            <wp:docPr id="4" name="תמונה 4" descr="Scribal Features That Helped the Priestly Text Surv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ibal Features That Helped the Priestly Text Survive"/>
                    <pic:cNvPicPr>
                      <a:picLocks noChangeAspect="1" noChangeArrowheads="1"/>
                    </pic:cNvPicPr>
                  </pic:nvPicPr>
                  <pic:blipFill>
                    <a:blip r:embed="rId5" cstate="print"/>
                    <a:srcRect/>
                    <a:stretch>
                      <a:fillRect/>
                    </a:stretch>
                  </pic:blipFill>
                  <pic:spPr bwMode="auto">
                    <a:xfrm>
                      <a:off x="0" y="0"/>
                      <a:ext cx="2506208" cy="1681779"/>
                    </a:xfrm>
                    <a:prstGeom prst="rect">
                      <a:avLst/>
                    </a:prstGeom>
                    <a:noFill/>
                    <a:ln w="9525">
                      <a:noFill/>
                      <a:miter lim="800000"/>
                      <a:headEnd/>
                      <a:tailEnd/>
                    </a:ln>
                  </pic:spPr>
                </pic:pic>
              </a:graphicData>
            </a:graphic>
          </wp:inline>
        </w:drawing>
      </w:r>
    </w:p>
    <w:p w:rsidR="00BC01FF" w:rsidRPr="00BC01FF" w:rsidRDefault="00BC01FF" w:rsidP="00BC01FF">
      <w:pPr>
        <w:shd w:val="clear" w:color="auto" w:fill="FFFFFF"/>
        <w:spacing w:after="115" w:line="323" w:lineRule="atLeast"/>
        <w:jc w:val="center"/>
        <w:rPr>
          <w:rFonts w:ascii="Times New Roman" w:eastAsia="Times New Roman" w:hAnsi="Times New Roman" w:cs="Times New Roman"/>
          <w:color w:val="333333"/>
          <w:sz w:val="15"/>
          <w:szCs w:val="15"/>
          <w:lang w:bidi="ar-SA"/>
        </w:rPr>
      </w:pPr>
      <w:r w:rsidRPr="00BC01FF">
        <w:rPr>
          <w:rFonts w:ascii="Times New Roman" w:eastAsia="Times New Roman" w:hAnsi="Times New Roman" w:cs="Times New Roman"/>
          <w:color w:val="333333"/>
          <w:sz w:val="15"/>
          <w:szCs w:val="15"/>
          <w:lang w:bidi="ar-SA"/>
        </w:rPr>
        <w:t>123RF</w:t>
      </w:r>
    </w:p>
    <w:p w:rsidR="00BC01FF" w:rsidRPr="00BC01FF" w:rsidRDefault="00BC01FF" w:rsidP="00BC01FF">
      <w:pPr>
        <w:shd w:val="clear" w:color="auto" w:fill="FFFFFF"/>
        <w:spacing w:before="161" w:after="161" w:line="484" w:lineRule="atLeast"/>
        <w:jc w:val="center"/>
        <w:outlineLvl w:val="1"/>
        <w:rPr>
          <w:rFonts w:ascii="Times New Roman" w:eastAsia="Times New Roman" w:hAnsi="Times New Roman" w:cs="Times New Roman"/>
          <w:color w:val="000000"/>
          <w:sz w:val="29"/>
          <w:szCs w:val="29"/>
          <w:lang w:bidi="ar-SA"/>
        </w:rPr>
      </w:pPr>
      <w:r w:rsidRPr="00BC01FF">
        <w:rPr>
          <w:rFonts w:ascii="Times New Roman" w:eastAsia="Times New Roman" w:hAnsi="Times New Roman" w:cs="Times New Roman"/>
          <w:color w:val="000000"/>
          <w:sz w:val="29"/>
          <w:szCs w:val="29"/>
          <w:lang w:bidi="ar-SA"/>
        </w:rPr>
        <w:t>Priests, Scribes, and Priestly Scribes</w:t>
      </w:r>
    </w:p>
    <w:p w:rsidR="00BC01FF" w:rsidRPr="00BC01FF" w:rsidRDefault="00BC01FF" w:rsidP="00BC01FF">
      <w:pPr>
        <w:shd w:val="clear" w:color="auto" w:fill="FFFFFF"/>
        <w:spacing w:after="230" w:line="357" w:lineRule="atLeast"/>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20"/>
          <w:szCs w:val="20"/>
          <w:lang w:bidi="ar-SA"/>
        </w:rPr>
        <w:t>Priests and scribes each played a central role in ancient Judaism. Priests were in charge of sacrifices and managing the purity of the Temple and Israelites in general. Scribes were experts in texts and interpretation. The qualifications for each job were distinct, as were their methods of training.</w:t>
      </w:r>
    </w:p>
    <w:p w:rsidR="00BC01FF" w:rsidRPr="00BC01FF" w:rsidRDefault="00BC01FF" w:rsidP="00BC01FF">
      <w:pPr>
        <w:shd w:val="clear" w:color="auto" w:fill="FFFFFF"/>
        <w:spacing w:after="230" w:line="357" w:lineRule="atLeast"/>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20"/>
          <w:szCs w:val="20"/>
          <w:lang w:bidi="ar-SA"/>
        </w:rPr>
        <w:lastRenderedPageBreak/>
        <w:t xml:space="preserve">The training required </w:t>
      </w:r>
      <w:proofErr w:type="gramStart"/>
      <w:r w:rsidRPr="00BC01FF">
        <w:rPr>
          <w:rFonts w:ascii="Times New Roman" w:eastAsia="Times New Roman" w:hAnsi="Times New Roman" w:cs="Times New Roman"/>
          <w:color w:val="000000"/>
          <w:sz w:val="20"/>
          <w:szCs w:val="20"/>
          <w:lang w:bidi="ar-SA"/>
        </w:rPr>
        <w:t>to become</w:t>
      </w:r>
      <w:proofErr w:type="gramEnd"/>
      <w:r w:rsidRPr="00BC01FF">
        <w:rPr>
          <w:rFonts w:ascii="Times New Roman" w:eastAsia="Times New Roman" w:hAnsi="Times New Roman" w:cs="Times New Roman"/>
          <w:color w:val="000000"/>
          <w:sz w:val="20"/>
          <w:szCs w:val="20"/>
          <w:lang w:bidi="ar-SA"/>
        </w:rPr>
        <w:t xml:space="preserve"> an elite scribe serving in the royal chancellery or copying religious texts would have been rigorous, requiring both talent and exertion. Years of study would have been necessary to become expert in reading, writing, and the production of texts</w:t>
      </w:r>
      <w:proofErr w:type="gramStart"/>
      <w:r w:rsidRPr="00BC01FF">
        <w:rPr>
          <w:rFonts w:ascii="Times New Roman" w:eastAsia="Times New Roman" w:hAnsi="Times New Roman" w:cs="Times New Roman"/>
          <w:color w:val="000000"/>
          <w:sz w:val="20"/>
          <w:szCs w:val="20"/>
          <w:lang w:bidi="ar-SA"/>
        </w:rPr>
        <w:t>.</w:t>
      </w:r>
      <w:r w:rsidRPr="00BC01FF">
        <w:rPr>
          <w:rFonts w:ascii="Times New Roman" w:eastAsia="Times New Roman" w:hAnsi="Times New Roman" w:cs="Times New Roman"/>
          <w:color w:val="B22222"/>
          <w:sz w:val="17"/>
          <w:szCs w:val="17"/>
          <w:vertAlign w:val="superscript"/>
          <w:lang w:bidi="ar-SA"/>
        </w:rPr>
        <w:t>[</w:t>
      </w:r>
      <w:proofErr w:type="gramEnd"/>
      <w:r w:rsidRPr="00BC01FF">
        <w:rPr>
          <w:rFonts w:ascii="Times New Roman" w:eastAsia="Times New Roman" w:hAnsi="Times New Roman" w:cs="Times New Roman"/>
          <w:color w:val="B22222"/>
          <w:sz w:val="17"/>
          <w:szCs w:val="17"/>
          <w:vertAlign w:val="superscript"/>
          <w:lang w:bidi="ar-SA"/>
        </w:rPr>
        <w:t>1]</w:t>
      </w:r>
      <w:r w:rsidRPr="00BC01FF">
        <w:rPr>
          <w:rFonts w:ascii="Times New Roman" w:eastAsia="Times New Roman" w:hAnsi="Times New Roman" w:cs="Times New Roman"/>
          <w:color w:val="000000"/>
          <w:sz w:val="20"/>
          <w:szCs w:val="20"/>
          <w:lang w:bidi="ar-SA"/>
        </w:rPr>
        <w:t> Young priests, in contrast, likely underwent some kind of informal family-based training, something like apprenticeship for a trade, before they began to undertake their duties, but would not have required schooling like a scribe.</w:t>
      </w:r>
    </w:p>
    <w:p w:rsidR="00BC01FF" w:rsidRPr="00BC01FF" w:rsidRDefault="00BC01FF" w:rsidP="00BC01FF">
      <w:pPr>
        <w:shd w:val="clear" w:color="auto" w:fill="FFFFFF"/>
        <w:spacing w:after="230" w:line="357" w:lineRule="atLeast"/>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20"/>
          <w:szCs w:val="20"/>
          <w:lang w:bidi="ar-SA"/>
        </w:rPr>
        <w:t>The job of priest was severely limited by genealogy; only men from families that were believed to be descended from Aaron, the first high priest, could serve as priests themselves</w:t>
      </w:r>
      <w:proofErr w:type="gramStart"/>
      <w:r w:rsidRPr="00BC01FF">
        <w:rPr>
          <w:rFonts w:ascii="Times New Roman" w:eastAsia="Times New Roman" w:hAnsi="Times New Roman" w:cs="Times New Roman"/>
          <w:color w:val="000000"/>
          <w:sz w:val="20"/>
          <w:szCs w:val="20"/>
          <w:lang w:bidi="ar-SA"/>
        </w:rPr>
        <w:t>.</w:t>
      </w:r>
      <w:r w:rsidRPr="00BC01FF">
        <w:rPr>
          <w:rFonts w:ascii="Times New Roman" w:eastAsia="Times New Roman" w:hAnsi="Times New Roman" w:cs="Times New Roman"/>
          <w:color w:val="B22222"/>
          <w:sz w:val="17"/>
          <w:szCs w:val="17"/>
          <w:vertAlign w:val="superscript"/>
          <w:lang w:bidi="ar-SA"/>
        </w:rPr>
        <w:t>[</w:t>
      </w:r>
      <w:proofErr w:type="gramEnd"/>
      <w:r w:rsidRPr="00BC01FF">
        <w:rPr>
          <w:rFonts w:ascii="Times New Roman" w:eastAsia="Times New Roman" w:hAnsi="Times New Roman" w:cs="Times New Roman"/>
          <w:color w:val="B22222"/>
          <w:sz w:val="17"/>
          <w:szCs w:val="17"/>
          <w:vertAlign w:val="superscript"/>
          <w:lang w:bidi="ar-SA"/>
        </w:rPr>
        <w:t>2]</w:t>
      </w:r>
      <w:r w:rsidRPr="00BC01FF">
        <w:rPr>
          <w:rFonts w:ascii="Times New Roman" w:eastAsia="Times New Roman" w:hAnsi="Times New Roman" w:cs="Times New Roman"/>
          <w:color w:val="000000"/>
          <w:sz w:val="20"/>
          <w:szCs w:val="20"/>
          <w:lang w:bidi="ar-SA"/>
        </w:rPr>
        <w:t> In contrast, anyone could be a scribe, at least theoretically. In practice, however, scribes needed to come from families with the financial resources to allow their sons—there is no evidence in ancient Israel for women as scribes—to take the time necessary to learn to be scribes. The early 2</w:t>
      </w:r>
      <w:r w:rsidRPr="00BC01FF">
        <w:rPr>
          <w:rFonts w:ascii="Times New Roman" w:eastAsia="Times New Roman" w:hAnsi="Times New Roman" w:cs="Times New Roman"/>
          <w:color w:val="000000"/>
          <w:sz w:val="15"/>
          <w:szCs w:val="15"/>
          <w:vertAlign w:val="superscript"/>
          <w:lang w:bidi="ar-SA"/>
        </w:rPr>
        <w:t>nd</w:t>
      </w:r>
      <w:r w:rsidRPr="00BC01FF">
        <w:rPr>
          <w:rFonts w:ascii="Times New Roman" w:eastAsia="Times New Roman" w:hAnsi="Times New Roman" w:cs="Times New Roman"/>
          <w:color w:val="000000"/>
          <w:sz w:val="20"/>
          <w:szCs w:val="20"/>
          <w:lang w:bidi="ar-SA"/>
        </w:rPr>
        <w:t> century</w:t>
      </w:r>
      <w:r w:rsidRPr="00BC01FF">
        <w:rPr>
          <w:rFonts w:ascii="Times New Roman" w:eastAsia="Times New Roman" w:hAnsi="Times New Roman" w:cs="Times New Roman"/>
          <w:smallCaps/>
          <w:color w:val="000000"/>
          <w:sz w:val="20"/>
          <w:szCs w:val="20"/>
          <w:lang w:bidi="ar-SA"/>
        </w:rPr>
        <w:t> B.C.E</w:t>
      </w:r>
      <w:r w:rsidRPr="00BC01FF">
        <w:rPr>
          <w:rFonts w:ascii="Times New Roman" w:eastAsia="Times New Roman" w:hAnsi="Times New Roman" w:cs="Times New Roman"/>
          <w:color w:val="000000"/>
          <w:sz w:val="20"/>
          <w:szCs w:val="20"/>
          <w:lang w:bidi="ar-SA"/>
        </w:rPr>
        <w:t xml:space="preserve">. sage, Joshua Ben </w:t>
      </w:r>
      <w:proofErr w:type="spellStart"/>
      <w:r w:rsidRPr="00BC01FF">
        <w:rPr>
          <w:rFonts w:ascii="Times New Roman" w:eastAsia="Times New Roman" w:hAnsi="Times New Roman" w:cs="Times New Roman"/>
          <w:color w:val="000000"/>
          <w:sz w:val="20"/>
          <w:szCs w:val="20"/>
          <w:lang w:bidi="ar-SA"/>
        </w:rPr>
        <w:t>Sira</w:t>
      </w:r>
      <w:proofErr w:type="spellEnd"/>
      <w:r w:rsidRPr="00BC01FF">
        <w:rPr>
          <w:rFonts w:ascii="Times New Roman" w:eastAsia="Times New Roman" w:hAnsi="Times New Roman" w:cs="Times New Roman"/>
          <w:color w:val="000000"/>
          <w:sz w:val="20"/>
          <w:szCs w:val="20"/>
          <w:lang w:bidi="ar-SA"/>
        </w:rPr>
        <w:t>, pointed out:</w:t>
      </w:r>
    </w:p>
    <w:p w:rsidR="00BC01FF" w:rsidRPr="00BC01FF" w:rsidRDefault="00BC01FF" w:rsidP="00BC01FF">
      <w:pPr>
        <w:shd w:val="clear" w:color="auto" w:fill="FFFFFF"/>
        <w:spacing w:line="357" w:lineRule="atLeast"/>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15"/>
          <w:szCs w:val="15"/>
          <w:vertAlign w:val="superscript"/>
          <w:lang w:bidi="ar-SA"/>
        </w:rPr>
        <w:t>Sir 38:24</w:t>
      </w:r>
      <w:r w:rsidRPr="00BC01FF">
        <w:rPr>
          <w:rFonts w:ascii="Times New Roman" w:eastAsia="Times New Roman" w:hAnsi="Times New Roman" w:cs="Times New Roman"/>
          <w:color w:val="000000"/>
          <w:sz w:val="20"/>
          <w:szCs w:val="20"/>
          <w:lang w:bidi="ar-SA"/>
        </w:rPr>
        <w:t> A scribe’s wisdom is in the opportunity for leisure, and he who does less business, it is he who will become wise (NETS).</w:t>
      </w:r>
      <w:bookmarkStart w:id="0" w:name="_ftnref3"/>
      <w:r w:rsidRPr="00BC01FF">
        <w:rPr>
          <w:rFonts w:ascii="Times New Roman" w:eastAsia="Times New Roman" w:hAnsi="Times New Roman" w:cs="Times New Roman"/>
          <w:color w:val="000000"/>
          <w:sz w:val="20"/>
          <w:szCs w:val="20"/>
          <w:lang w:bidi="ar-SA"/>
        </w:rPr>
        <w:fldChar w:fldCharType="begin"/>
      </w:r>
      <w:r w:rsidRPr="00BC01FF">
        <w:rPr>
          <w:rFonts w:ascii="Times New Roman" w:eastAsia="Times New Roman" w:hAnsi="Times New Roman" w:cs="Times New Roman"/>
          <w:color w:val="000000"/>
          <w:sz w:val="20"/>
          <w:szCs w:val="20"/>
          <w:lang w:bidi="ar-SA"/>
        </w:rPr>
        <w:instrText xml:space="preserve"> HYPERLINK "https://www.thetorah.com/article/scribal-features-that-helped-the-priestly-text-survive" \l "_ftn3" </w:instrText>
      </w:r>
      <w:r w:rsidRPr="00BC01FF">
        <w:rPr>
          <w:rFonts w:ascii="Times New Roman" w:eastAsia="Times New Roman" w:hAnsi="Times New Roman" w:cs="Times New Roman"/>
          <w:color w:val="000000"/>
          <w:sz w:val="20"/>
          <w:szCs w:val="20"/>
          <w:lang w:bidi="ar-SA"/>
        </w:rPr>
        <w:fldChar w:fldCharType="separate"/>
      </w:r>
      <w:r w:rsidRPr="00BC01FF">
        <w:rPr>
          <w:rFonts w:ascii="Times New Roman" w:eastAsia="Times New Roman" w:hAnsi="Times New Roman" w:cs="Times New Roman"/>
          <w:color w:val="B22222"/>
          <w:sz w:val="17"/>
          <w:u w:val="single"/>
          <w:vertAlign w:val="superscript"/>
          <w:lang w:bidi="ar-SA"/>
        </w:rPr>
        <w:t>[3]</w:t>
      </w:r>
      <w:r w:rsidRPr="00BC01FF">
        <w:rPr>
          <w:rFonts w:ascii="Times New Roman" w:eastAsia="Times New Roman" w:hAnsi="Times New Roman" w:cs="Times New Roman"/>
          <w:color w:val="000000"/>
          <w:sz w:val="20"/>
          <w:szCs w:val="20"/>
          <w:lang w:bidi="ar-SA"/>
        </w:rPr>
        <w:fldChar w:fldCharType="end"/>
      </w:r>
      <w:bookmarkEnd w:id="0"/>
    </w:p>
    <w:p w:rsidR="00BC01FF" w:rsidRPr="00BC01FF" w:rsidRDefault="00BC01FF" w:rsidP="00BC01FF">
      <w:pPr>
        <w:shd w:val="clear" w:color="auto" w:fill="FFFFFF"/>
        <w:spacing w:after="230" w:line="357" w:lineRule="atLeast"/>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20"/>
          <w:szCs w:val="20"/>
          <w:lang w:bidi="ar-SA"/>
        </w:rPr>
        <w:t xml:space="preserve">Priestly families appear to have been well represented among those with the resources to provide such leisure for their sons. In fact, Ben </w:t>
      </w:r>
      <w:proofErr w:type="spellStart"/>
      <w:r w:rsidRPr="00BC01FF">
        <w:rPr>
          <w:rFonts w:ascii="Times New Roman" w:eastAsia="Times New Roman" w:hAnsi="Times New Roman" w:cs="Times New Roman"/>
          <w:color w:val="000000"/>
          <w:sz w:val="20"/>
          <w:szCs w:val="20"/>
          <w:lang w:bidi="ar-SA"/>
        </w:rPr>
        <w:t>Sira</w:t>
      </w:r>
      <w:proofErr w:type="spellEnd"/>
      <w:r w:rsidRPr="00BC01FF">
        <w:rPr>
          <w:rFonts w:ascii="Times New Roman" w:eastAsia="Times New Roman" w:hAnsi="Times New Roman" w:cs="Times New Roman"/>
          <w:color w:val="000000"/>
          <w:sz w:val="20"/>
          <w:szCs w:val="20"/>
          <w:lang w:bidi="ar-SA"/>
        </w:rPr>
        <w:t xml:space="preserve"> himself is generally believed to have been a priest by ancestry.</w:t>
      </w:r>
    </w:p>
    <w:p w:rsidR="00BC01FF" w:rsidRPr="00BC01FF" w:rsidRDefault="00BC01FF" w:rsidP="00BC01FF">
      <w:pPr>
        <w:shd w:val="clear" w:color="auto" w:fill="FFFFFF"/>
        <w:spacing w:before="230" w:after="115" w:line="346" w:lineRule="atLeast"/>
        <w:outlineLvl w:val="2"/>
        <w:rPr>
          <w:rFonts w:ascii="Times New Roman" w:eastAsia="Times New Roman" w:hAnsi="Times New Roman" w:cs="Times New Roman"/>
          <w:color w:val="000000"/>
          <w:sz w:val="24"/>
          <w:szCs w:val="24"/>
          <w:lang w:bidi="ar-SA"/>
        </w:rPr>
      </w:pPr>
      <w:r w:rsidRPr="00BC01FF">
        <w:rPr>
          <w:rFonts w:ascii="Times New Roman" w:eastAsia="Times New Roman" w:hAnsi="Times New Roman" w:cs="Times New Roman"/>
          <w:color w:val="000000"/>
          <w:sz w:val="24"/>
          <w:szCs w:val="24"/>
          <w:lang w:bidi="ar-SA"/>
        </w:rPr>
        <w:t>Ezra the Priest-Scribe</w:t>
      </w:r>
    </w:p>
    <w:p w:rsidR="00BC01FF" w:rsidRPr="00BC01FF" w:rsidRDefault="00BC01FF" w:rsidP="00BC01FF">
      <w:pPr>
        <w:shd w:val="clear" w:color="auto" w:fill="FFFFFF"/>
        <w:spacing w:after="230" w:line="357" w:lineRule="atLeast"/>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20"/>
          <w:szCs w:val="20"/>
          <w:lang w:bidi="ar-SA"/>
        </w:rPr>
        <w:t>Perhaps the most famous priest-scribe of Jewish antiquity was Ezra, whose dual role is highlighted in the verses that introduce him:</w:t>
      </w:r>
    </w:p>
    <w:p w:rsidR="00BC01FF" w:rsidRPr="00BC01FF" w:rsidRDefault="00BC01FF" w:rsidP="00BC01FF">
      <w:pPr>
        <w:shd w:val="clear" w:color="auto" w:fill="FFFFFF"/>
        <w:bidi/>
        <w:spacing w:after="100" w:line="357" w:lineRule="atLeast"/>
        <w:textAlignment w:val="top"/>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15"/>
          <w:szCs w:val="15"/>
          <w:vertAlign w:val="superscript"/>
          <w:rtl/>
        </w:rPr>
        <w:t>עזרא ז:א</w:t>
      </w:r>
      <w:r w:rsidRPr="00BC01FF">
        <w:rPr>
          <w:rFonts w:ascii="Times New Roman" w:eastAsia="Times New Roman" w:hAnsi="Times New Roman" w:cs="Times New Roman"/>
          <w:color w:val="000000"/>
          <w:sz w:val="20"/>
          <w:szCs w:val="20"/>
          <w:rtl/>
          <w:lang w:bidi="ar-SA"/>
        </w:rPr>
        <w:t> </w:t>
      </w:r>
      <w:r w:rsidRPr="00BC01FF">
        <w:rPr>
          <w:rFonts w:ascii="Times New Roman" w:eastAsia="Times New Roman" w:hAnsi="Times New Roman" w:cs="Times New Roman"/>
          <w:color w:val="000000"/>
          <w:sz w:val="20"/>
          <w:szCs w:val="20"/>
          <w:rtl/>
        </w:rPr>
        <w:t xml:space="preserve">וְאַחַר הַדְּבָרִים הָאֵלֶּה בְּמַלְכוּת </w:t>
      </w:r>
      <w:proofErr w:type="spellStart"/>
      <w:r w:rsidRPr="00BC01FF">
        <w:rPr>
          <w:rFonts w:ascii="Times New Roman" w:eastAsia="Times New Roman" w:hAnsi="Times New Roman" w:cs="Times New Roman"/>
          <w:color w:val="000000"/>
          <w:sz w:val="20"/>
          <w:szCs w:val="20"/>
          <w:rtl/>
        </w:rPr>
        <w:t>אַרְתַּחְשַׁסְתְּא</w:t>
      </w:r>
      <w:proofErr w:type="spellEnd"/>
      <w:r w:rsidRPr="00BC01FF">
        <w:rPr>
          <w:rFonts w:ascii="Times New Roman" w:eastAsia="Times New Roman" w:hAnsi="Times New Roman" w:cs="Times New Roman"/>
          <w:color w:val="000000"/>
          <w:sz w:val="20"/>
          <w:szCs w:val="20"/>
          <w:rtl/>
        </w:rPr>
        <w:t xml:space="preserve"> מֶלֶךְ פָּרָס עֶזְרָא בֶּן שְׂרָיָה בֶּן עֲזַרְיָה בֶּן חִלְקִיָּה....</w:t>
      </w:r>
      <w:r w:rsidRPr="00BC01FF">
        <w:rPr>
          <w:rFonts w:ascii="Times New Roman" w:eastAsia="Times New Roman" w:hAnsi="Times New Roman" w:cs="Times New Roman"/>
          <w:color w:val="000000"/>
          <w:sz w:val="20"/>
          <w:szCs w:val="20"/>
          <w:rtl/>
          <w:lang w:bidi="ar-SA"/>
        </w:rPr>
        <w:t> </w:t>
      </w:r>
      <w:r w:rsidRPr="00BC01FF">
        <w:rPr>
          <w:rFonts w:ascii="Times New Roman" w:eastAsia="Times New Roman" w:hAnsi="Times New Roman" w:cs="Times New Roman"/>
          <w:color w:val="000000"/>
          <w:sz w:val="15"/>
          <w:szCs w:val="15"/>
          <w:vertAlign w:val="superscript"/>
          <w:rtl/>
        </w:rPr>
        <w:t>ז:ה</w:t>
      </w:r>
      <w:r w:rsidRPr="00BC01FF">
        <w:rPr>
          <w:rFonts w:ascii="Times New Roman" w:eastAsia="Times New Roman" w:hAnsi="Times New Roman" w:cs="Times New Roman"/>
          <w:color w:val="000000"/>
          <w:sz w:val="20"/>
          <w:szCs w:val="20"/>
          <w:rtl/>
          <w:lang w:bidi="ar-SA"/>
        </w:rPr>
        <w:t> </w:t>
      </w:r>
      <w:r w:rsidRPr="00BC01FF">
        <w:rPr>
          <w:rFonts w:ascii="Times New Roman" w:eastAsia="Times New Roman" w:hAnsi="Times New Roman" w:cs="Times New Roman"/>
          <w:color w:val="000000"/>
          <w:sz w:val="20"/>
          <w:szCs w:val="20"/>
          <w:rtl/>
        </w:rPr>
        <w:t xml:space="preserve">בֶּן </w:t>
      </w:r>
      <w:proofErr w:type="spellStart"/>
      <w:r w:rsidRPr="00BC01FF">
        <w:rPr>
          <w:rFonts w:ascii="Times New Roman" w:eastAsia="Times New Roman" w:hAnsi="Times New Roman" w:cs="Times New Roman"/>
          <w:color w:val="000000"/>
          <w:sz w:val="20"/>
          <w:szCs w:val="20"/>
          <w:rtl/>
        </w:rPr>
        <w:t>אֲבִישׁוּעַ</w:t>
      </w:r>
      <w:proofErr w:type="spellEnd"/>
      <w:r w:rsidRPr="00BC01FF">
        <w:rPr>
          <w:rFonts w:ascii="Times New Roman" w:eastAsia="Times New Roman" w:hAnsi="Times New Roman" w:cs="Times New Roman"/>
          <w:color w:val="000000"/>
          <w:sz w:val="20"/>
          <w:szCs w:val="20"/>
          <w:rtl/>
        </w:rPr>
        <w:t xml:space="preserve"> בֶּן פִּינְחָס בֶּן אֶלְעָזָר בֶּן אַהֲרֹן הַכֹּהֵן הָרֹאשׁ.</w:t>
      </w:r>
      <w:r w:rsidRPr="00BC01FF">
        <w:rPr>
          <w:rFonts w:ascii="Times New Roman" w:eastAsia="Times New Roman" w:hAnsi="Times New Roman" w:cs="Times New Roman"/>
          <w:color w:val="000000"/>
          <w:sz w:val="20"/>
          <w:szCs w:val="20"/>
          <w:rtl/>
          <w:lang w:bidi="ar-SA"/>
        </w:rPr>
        <w:t> </w:t>
      </w:r>
      <w:r w:rsidRPr="00BC01FF">
        <w:rPr>
          <w:rFonts w:ascii="Times New Roman" w:eastAsia="Times New Roman" w:hAnsi="Times New Roman" w:cs="Times New Roman"/>
          <w:color w:val="000000"/>
          <w:sz w:val="15"/>
          <w:szCs w:val="15"/>
          <w:vertAlign w:val="superscript"/>
          <w:rtl/>
        </w:rPr>
        <w:t>ז:ו</w:t>
      </w:r>
      <w:r w:rsidRPr="00BC01FF">
        <w:rPr>
          <w:rFonts w:ascii="Times New Roman" w:eastAsia="Times New Roman" w:hAnsi="Times New Roman" w:cs="Times New Roman"/>
          <w:color w:val="000000"/>
          <w:sz w:val="20"/>
          <w:szCs w:val="20"/>
          <w:rtl/>
          <w:lang w:bidi="ar-SA"/>
        </w:rPr>
        <w:t> </w:t>
      </w:r>
      <w:r w:rsidRPr="00BC01FF">
        <w:rPr>
          <w:rFonts w:ascii="Times New Roman" w:eastAsia="Times New Roman" w:hAnsi="Times New Roman" w:cs="Times New Roman"/>
          <w:color w:val="000000"/>
          <w:sz w:val="20"/>
          <w:szCs w:val="20"/>
          <w:rtl/>
        </w:rPr>
        <w:t>הוּא עֶזְרָא עָלָה מִבָּבֶל וְהוּא סֹפֵר מָהִיר בְּתוֹרַת מֹשֶׁה אֲשֶׁר נָתַן יְ־</w:t>
      </w:r>
      <w:proofErr w:type="spellStart"/>
      <w:r w:rsidRPr="00BC01FF">
        <w:rPr>
          <w:rFonts w:ascii="Times New Roman" w:eastAsia="Times New Roman" w:hAnsi="Times New Roman" w:cs="Times New Roman"/>
          <w:color w:val="000000"/>
          <w:sz w:val="20"/>
          <w:szCs w:val="20"/>
          <w:rtl/>
        </w:rPr>
        <w:t>הוָה</w:t>
      </w:r>
      <w:proofErr w:type="spellEnd"/>
      <w:r w:rsidRPr="00BC01FF">
        <w:rPr>
          <w:rFonts w:ascii="Times New Roman" w:eastAsia="Times New Roman" w:hAnsi="Times New Roman" w:cs="Times New Roman"/>
          <w:color w:val="000000"/>
          <w:sz w:val="20"/>
          <w:szCs w:val="20"/>
          <w:rtl/>
        </w:rPr>
        <w:t xml:space="preserve"> </w:t>
      </w:r>
      <w:proofErr w:type="spellStart"/>
      <w:r w:rsidRPr="00BC01FF">
        <w:rPr>
          <w:rFonts w:ascii="Times New Roman" w:eastAsia="Times New Roman" w:hAnsi="Times New Roman" w:cs="Times New Roman"/>
          <w:color w:val="000000"/>
          <w:sz w:val="20"/>
          <w:szCs w:val="20"/>
          <w:rtl/>
        </w:rPr>
        <w:t>אֱלֹהֵי</w:t>
      </w:r>
      <w:proofErr w:type="spellEnd"/>
      <w:r w:rsidRPr="00BC01FF">
        <w:rPr>
          <w:rFonts w:ascii="Times New Roman" w:eastAsia="Times New Roman" w:hAnsi="Times New Roman" w:cs="Times New Roman"/>
          <w:color w:val="000000"/>
          <w:sz w:val="20"/>
          <w:szCs w:val="20"/>
          <w:rtl/>
        </w:rPr>
        <w:t xml:space="preserve"> יִשְׂרָאֵל...</w:t>
      </w:r>
    </w:p>
    <w:p w:rsidR="00BC01FF" w:rsidRPr="00BC01FF" w:rsidRDefault="00BC01FF" w:rsidP="00BC01FF">
      <w:pPr>
        <w:shd w:val="clear" w:color="auto" w:fill="FFFFFF"/>
        <w:spacing w:after="0" w:line="323" w:lineRule="atLeast"/>
        <w:rPr>
          <w:rFonts w:ascii="Times New Roman" w:eastAsia="Times New Roman" w:hAnsi="Times New Roman" w:cs="Times New Roman"/>
          <w:color w:val="000000"/>
          <w:sz w:val="17"/>
          <w:szCs w:val="17"/>
          <w:rtl/>
          <w:lang w:bidi="ar-SA"/>
        </w:rPr>
      </w:pPr>
      <w:r w:rsidRPr="00BC01FF">
        <w:rPr>
          <w:rFonts w:ascii="Times New Roman" w:eastAsia="Times New Roman" w:hAnsi="Times New Roman" w:cs="Times New Roman"/>
          <w:color w:val="000000"/>
          <w:sz w:val="17"/>
          <w:szCs w:val="17"/>
          <w:lang w:bidi="ar-SA"/>
        </w:rPr>
        <w:t> </w:t>
      </w:r>
    </w:p>
    <w:p w:rsidR="00BC01FF" w:rsidRDefault="00BC01FF" w:rsidP="00BC01FF">
      <w:pPr>
        <w:shd w:val="clear" w:color="auto" w:fill="FFFFFF"/>
        <w:spacing w:after="0" w:line="357" w:lineRule="atLeast"/>
        <w:textAlignment w:val="top"/>
        <w:rPr>
          <w:rFonts w:ascii="Times New Roman" w:eastAsia="Times New Roman" w:hAnsi="Times New Roman" w:cs="Times New Roman" w:hint="cs"/>
          <w:color w:val="000000"/>
          <w:sz w:val="17"/>
          <w:szCs w:val="17"/>
          <w:rtl/>
        </w:rPr>
      </w:pPr>
      <w:r w:rsidRPr="00BC01FF">
        <w:rPr>
          <w:rFonts w:ascii="Times New Roman" w:eastAsia="Times New Roman" w:hAnsi="Times New Roman" w:cs="Times New Roman"/>
          <w:color w:val="000000"/>
          <w:sz w:val="13"/>
          <w:szCs w:val="13"/>
          <w:vertAlign w:val="superscript"/>
          <w:lang w:bidi="ar-SA"/>
        </w:rPr>
        <w:t>Ezra 7:1</w:t>
      </w:r>
      <w:r w:rsidRPr="00BC01FF">
        <w:rPr>
          <w:rFonts w:ascii="Times New Roman" w:eastAsia="Times New Roman" w:hAnsi="Times New Roman" w:cs="Times New Roman"/>
          <w:color w:val="000000"/>
          <w:sz w:val="17"/>
          <w:szCs w:val="17"/>
          <w:lang w:bidi="ar-SA"/>
        </w:rPr>
        <w:t xml:space="preserve"> After these events, during the reign of King </w:t>
      </w:r>
      <w:proofErr w:type="spellStart"/>
      <w:r w:rsidRPr="00BC01FF">
        <w:rPr>
          <w:rFonts w:ascii="Times New Roman" w:eastAsia="Times New Roman" w:hAnsi="Times New Roman" w:cs="Times New Roman"/>
          <w:color w:val="000000"/>
          <w:sz w:val="17"/>
          <w:szCs w:val="17"/>
          <w:lang w:bidi="ar-SA"/>
        </w:rPr>
        <w:t>Artaxerxes</w:t>
      </w:r>
      <w:proofErr w:type="spellEnd"/>
      <w:r w:rsidRPr="00BC01FF">
        <w:rPr>
          <w:rFonts w:ascii="Times New Roman" w:eastAsia="Times New Roman" w:hAnsi="Times New Roman" w:cs="Times New Roman"/>
          <w:color w:val="000000"/>
          <w:sz w:val="17"/>
          <w:szCs w:val="17"/>
          <w:lang w:bidi="ar-SA"/>
        </w:rPr>
        <w:t xml:space="preserve"> of Persia, Ezra son of </w:t>
      </w:r>
      <w:proofErr w:type="spellStart"/>
      <w:r w:rsidRPr="00BC01FF">
        <w:rPr>
          <w:rFonts w:ascii="Times New Roman" w:eastAsia="Times New Roman" w:hAnsi="Times New Roman" w:cs="Times New Roman"/>
          <w:color w:val="000000"/>
          <w:sz w:val="17"/>
          <w:szCs w:val="17"/>
          <w:lang w:bidi="ar-SA"/>
        </w:rPr>
        <w:t>Seraiah</w:t>
      </w:r>
      <w:proofErr w:type="spellEnd"/>
      <w:r w:rsidRPr="00BC01FF">
        <w:rPr>
          <w:rFonts w:ascii="Times New Roman" w:eastAsia="Times New Roman" w:hAnsi="Times New Roman" w:cs="Times New Roman"/>
          <w:color w:val="000000"/>
          <w:sz w:val="17"/>
          <w:szCs w:val="17"/>
          <w:lang w:bidi="ar-SA"/>
        </w:rPr>
        <w:t xml:space="preserve"> son of </w:t>
      </w:r>
      <w:proofErr w:type="spellStart"/>
      <w:r w:rsidRPr="00BC01FF">
        <w:rPr>
          <w:rFonts w:ascii="Times New Roman" w:eastAsia="Times New Roman" w:hAnsi="Times New Roman" w:cs="Times New Roman"/>
          <w:color w:val="000000"/>
          <w:sz w:val="17"/>
          <w:szCs w:val="17"/>
          <w:lang w:bidi="ar-SA"/>
        </w:rPr>
        <w:t>Azariah</w:t>
      </w:r>
      <w:proofErr w:type="spellEnd"/>
      <w:r w:rsidRPr="00BC01FF">
        <w:rPr>
          <w:rFonts w:ascii="Times New Roman" w:eastAsia="Times New Roman" w:hAnsi="Times New Roman" w:cs="Times New Roman"/>
          <w:color w:val="000000"/>
          <w:sz w:val="17"/>
          <w:szCs w:val="17"/>
          <w:lang w:bidi="ar-SA"/>
        </w:rPr>
        <w:t xml:space="preserve"> son of </w:t>
      </w:r>
      <w:proofErr w:type="spellStart"/>
      <w:r w:rsidRPr="00BC01FF">
        <w:rPr>
          <w:rFonts w:ascii="Times New Roman" w:eastAsia="Times New Roman" w:hAnsi="Times New Roman" w:cs="Times New Roman"/>
          <w:color w:val="000000"/>
          <w:sz w:val="17"/>
          <w:szCs w:val="17"/>
          <w:lang w:bidi="ar-SA"/>
        </w:rPr>
        <w:t>Hilkiah</w:t>
      </w:r>
      <w:proofErr w:type="spellEnd"/>
      <w:r w:rsidRPr="00BC01FF">
        <w:rPr>
          <w:rFonts w:ascii="Times New Roman" w:eastAsia="Times New Roman" w:hAnsi="Times New Roman" w:cs="Times New Roman"/>
          <w:color w:val="000000"/>
          <w:sz w:val="17"/>
          <w:szCs w:val="17"/>
          <w:lang w:bidi="ar-SA"/>
        </w:rPr>
        <w:t>… </w:t>
      </w:r>
      <w:r w:rsidRPr="00BC01FF">
        <w:rPr>
          <w:rFonts w:ascii="Times New Roman" w:eastAsia="Times New Roman" w:hAnsi="Times New Roman" w:cs="Times New Roman"/>
          <w:color w:val="000000"/>
          <w:sz w:val="13"/>
          <w:szCs w:val="13"/>
          <w:vertAlign w:val="superscript"/>
          <w:lang w:bidi="ar-SA"/>
        </w:rPr>
        <w:t>7:5</w:t>
      </w:r>
      <w:r w:rsidRPr="00BC01FF">
        <w:rPr>
          <w:rFonts w:ascii="Times New Roman" w:eastAsia="Times New Roman" w:hAnsi="Times New Roman" w:cs="Times New Roman"/>
          <w:color w:val="000000"/>
          <w:sz w:val="17"/>
          <w:szCs w:val="17"/>
          <w:lang w:bidi="ar-SA"/>
        </w:rPr>
        <w:t xml:space="preserve"> son of </w:t>
      </w:r>
      <w:proofErr w:type="spellStart"/>
      <w:r w:rsidRPr="00BC01FF">
        <w:rPr>
          <w:rFonts w:ascii="Times New Roman" w:eastAsia="Times New Roman" w:hAnsi="Times New Roman" w:cs="Times New Roman"/>
          <w:color w:val="000000"/>
          <w:sz w:val="17"/>
          <w:szCs w:val="17"/>
          <w:lang w:bidi="ar-SA"/>
        </w:rPr>
        <w:t>Abishua</w:t>
      </w:r>
      <w:proofErr w:type="spellEnd"/>
      <w:r w:rsidRPr="00BC01FF">
        <w:rPr>
          <w:rFonts w:ascii="Times New Roman" w:eastAsia="Times New Roman" w:hAnsi="Times New Roman" w:cs="Times New Roman"/>
          <w:color w:val="000000"/>
          <w:sz w:val="17"/>
          <w:szCs w:val="17"/>
          <w:lang w:bidi="ar-SA"/>
        </w:rPr>
        <w:t xml:space="preserve"> son of </w:t>
      </w:r>
      <w:proofErr w:type="spellStart"/>
      <w:r w:rsidRPr="00BC01FF">
        <w:rPr>
          <w:rFonts w:ascii="Times New Roman" w:eastAsia="Times New Roman" w:hAnsi="Times New Roman" w:cs="Times New Roman"/>
          <w:color w:val="000000"/>
          <w:sz w:val="17"/>
          <w:szCs w:val="17"/>
          <w:lang w:bidi="ar-SA"/>
        </w:rPr>
        <w:t>Phinehas</w:t>
      </w:r>
      <w:proofErr w:type="spellEnd"/>
      <w:r w:rsidRPr="00BC01FF">
        <w:rPr>
          <w:rFonts w:ascii="Times New Roman" w:eastAsia="Times New Roman" w:hAnsi="Times New Roman" w:cs="Times New Roman"/>
          <w:color w:val="000000"/>
          <w:sz w:val="17"/>
          <w:szCs w:val="17"/>
          <w:lang w:bidi="ar-SA"/>
        </w:rPr>
        <w:t xml:space="preserve"> son of </w:t>
      </w:r>
      <w:proofErr w:type="spellStart"/>
      <w:r w:rsidRPr="00BC01FF">
        <w:rPr>
          <w:rFonts w:ascii="Times New Roman" w:eastAsia="Times New Roman" w:hAnsi="Times New Roman" w:cs="Times New Roman"/>
          <w:color w:val="000000"/>
          <w:sz w:val="17"/>
          <w:szCs w:val="17"/>
          <w:lang w:bidi="ar-SA"/>
        </w:rPr>
        <w:t>Eleazar</w:t>
      </w:r>
      <w:proofErr w:type="spellEnd"/>
      <w:r w:rsidRPr="00BC01FF">
        <w:rPr>
          <w:rFonts w:ascii="Times New Roman" w:eastAsia="Times New Roman" w:hAnsi="Times New Roman" w:cs="Times New Roman"/>
          <w:color w:val="000000"/>
          <w:sz w:val="17"/>
          <w:szCs w:val="17"/>
          <w:lang w:bidi="ar-SA"/>
        </w:rPr>
        <w:t xml:space="preserve"> son of Aaron the chief priest—</w:t>
      </w:r>
      <w:r w:rsidRPr="00BC01FF">
        <w:rPr>
          <w:rFonts w:ascii="Times New Roman" w:eastAsia="Times New Roman" w:hAnsi="Times New Roman" w:cs="Times New Roman"/>
          <w:color w:val="000000"/>
          <w:sz w:val="13"/>
          <w:szCs w:val="13"/>
          <w:vertAlign w:val="superscript"/>
          <w:lang w:bidi="ar-SA"/>
        </w:rPr>
        <w:t>7:6</w:t>
      </w:r>
      <w:r w:rsidRPr="00BC01FF">
        <w:rPr>
          <w:rFonts w:ascii="Times New Roman" w:eastAsia="Times New Roman" w:hAnsi="Times New Roman" w:cs="Times New Roman"/>
          <w:color w:val="000000"/>
          <w:sz w:val="17"/>
          <w:szCs w:val="17"/>
          <w:lang w:bidi="ar-SA"/>
        </w:rPr>
        <w:t> that Ezra came up from Babylon, a scribe expert in the Teaching of Moses which YHWH God of Israel had given…</w:t>
      </w:r>
    </w:p>
    <w:p w:rsidR="00BC01FF" w:rsidRPr="00BC01FF" w:rsidRDefault="00BC01FF" w:rsidP="00BC01FF">
      <w:pPr>
        <w:shd w:val="clear" w:color="auto" w:fill="FFFFFF"/>
        <w:spacing w:after="0" w:line="357" w:lineRule="atLeast"/>
        <w:textAlignment w:val="top"/>
        <w:rPr>
          <w:rFonts w:ascii="Times New Roman" w:eastAsia="Times New Roman" w:hAnsi="Times New Roman" w:cs="Times New Roman" w:hint="cs"/>
          <w:color w:val="000000"/>
          <w:sz w:val="17"/>
          <w:szCs w:val="17"/>
        </w:rPr>
      </w:pPr>
    </w:p>
    <w:p w:rsidR="00BC01FF" w:rsidRPr="00BC01FF" w:rsidRDefault="00BC01FF" w:rsidP="00BC01FF">
      <w:pPr>
        <w:shd w:val="clear" w:color="auto" w:fill="FFFFFF"/>
        <w:spacing w:after="230" w:line="357" w:lineRule="atLeast"/>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20"/>
          <w:szCs w:val="20"/>
          <w:lang w:bidi="ar-SA"/>
        </w:rPr>
        <w:t>Both aspects of Ezra’s position are emphasized: He is given a lengthy genealogy tracing his ancestry all the way back to Aaron, while his expertise as a scribe and interpreter of Torah is highlighted. The fact that many priests were also scribes helps to explain the scribal features of the priestly text in the Pentateuch.</w:t>
      </w:r>
      <w:r w:rsidRPr="00BC01FF">
        <w:rPr>
          <w:rFonts w:ascii="Times New Roman" w:eastAsia="Times New Roman" w:hAnsi="Times New Roman" w:cs="Times New Roman"/>
          <w:color w:val="B22222"/>
          <w:sz w:val="17"/>
          <w:szCs w:val="17"/>
          <w:vertAlign w:val="superscript"/>
          <w:lang w:bidi="ar-SA"/>
        </w:rPr>
        <w:t>[4]</w:t>
      </w:r>
      <w:r w:rsidRPr="00BC01FF">
        <w:rPr>
          <w:rFonts w:ascii="Times New Roman" w:eastAsia="Times New Roman" w:hAnsi="Times New Roman" w:cs="Times New Roman"/>
          <w:color w:val="000000"/>
          <w:sz w:val="20"/>
          <w:szCs w:val="20"/>
          <w:lang w:bidi="ar-SA"/>
        </w:rPr>
        <w:t> Or perhaps the phenomenon, which is by no means unique to P, can be explained by the demands of composition of a large-scale work that combines several complex pre-existing units.</w:t>
      </w:r>
    </w:p>
    <w:p w:rsidR="00BC01FF" w:rsidRPr="00BC01FF" w:rsidRDefault="00BC01FF" w:rsidP="00BC01FF">
      <w:pPr>
        <w:shd w:val="clear" w:color="auto" w:fill="FFFFFF"/>
        <w:spacing w:before="161" w:after="161" w:line="484" w:lineRule="atLeast"/>
        <w:jc w:val="center"/>
        <w:outlineLvl w:val="1"/>
        <w:rPr>
          <w:rFonts w:ascii="Times New Roman" w:eastAsia="Times New Roman" w:hAnsi="Times New Roman" w:cs="Times New Roman"/>
          <w:color w:val="000000"/>
          <w:sz w:val="29"/>
          <w:szCs w:val="29"/>
          <w:lang w:bidi="ar-SA"/>
        </w:rPr>
      </w:pPr>
      <w:r w:rsidRPr="00BC01FF">
        <w:rPr>
          <w:rFonts w:ascii="Times New Roman" w:eastAsia="Times New Roman" w:hAnsi="Times New Roman" w:cs="Times New Roman"/>
          <w:color w:val="000000"/>
          <w:sz w:val="29"/>
          <w:szCs w:val="29"/>
          <w:lang w:bidi="ar-SA"/>
        </w:rPr>
        <w:t>Colophons</w:t>
      </w:r>
    </w:p>
    <w:p w:rsidR="00BC01FF" w:rsidRPr="00BC01FF" w:rsidRDefault="00BC01FF" w:rsidP="00BC01FF">
      <w:pPr>
        <w:shd w:val="clear" w:color="auto" w:fill="FFFFFF"/>
        <w:spacing w:after="230" w:line="357" w:lineRule="atLeast"/>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20"/>
          <w:szCs w:val="20"/>
          <w:lang w:bidi="ar-SA"/>
        </w:rPr>
        <w:t>One such feature is the use of titles or colophons at the beginning or end of some sections of the laws of the priestly source.</w:t>
      </w:r>
    </w:p>
    <w:p w:rsidR="00BC01FF" w:rsidRPr="00BC01FF" w:rsidRDefault="00BC01FF" w:rsidP="00BC01FF">
      <w:pPr>
        <w:shd w:val="clear" w:color="auto" w:fill="FFFFFF"/>
        <w:spacing w:before="230" w:after="115" w:line="346" w:lineRule="atLeast"/>
        <w:outlineLvl w:val="2"/>
        <w:rPr>
          <w:rFonts w:ascii="Times New Roman" w:eastAsia="Times New Roman" w:hAnsi="Times New Roman" w:cs="Times New Roman"/>
          <w:color w:val="000000"/>
          <w:sz w:val="24"/>
          <w:szCs w:val="24"/>
          <w:lang w:bidi="ar-SA"/>
        </w:rPr>
      </w:pPr>
      <w:r w:rsidRPr="00BC01FF">
        <w:rPr>
          <w:rFonts w:ascii="Times New Roman" w:eastAsia="Times New Roman" w:hAnsi="Times New Roman" w:cs="Times New Roman"/>
          <w:color w:val="000000"/>
          <w:sz w:val="24"/>
          <w:szCs w:val="24"/>
          <w:lang w:bidi="ar-SA"/>
        </w:rPr>
        <w:t>Sacrifices</w:t>
      </w:r>
    </w:p>
    <w:p w:rsidR="00BC01FF" w:rsidRPr="00BC01FF" w:rsidRDefault="00BC01FF" w:rsidP="00BC01FF">
      <w:pPr>
        <w:shd w:val="clear" w:color="auto" w:fill="FFFFFF"/>
        <w:spacing w:after="230" w:line="357" w:lineRule="atLeast"/>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20"/>
          <w:szCs w:val="20"/>
          <w:lang w:bidi="ar-SA"/>
        </w:rPr>
        <w:lastRenderedPageBreak/>
        <w:t>Leviticus 6–7 marks the beginning of the discussion of each type of sacrifice it considers:</w:t>
      </w:r>
    </w:p>
    <w:p w:rsidR="00BC01FF" w:rsidRPr="00BC01FF" w:rsidRDefault="00BC01FF" w:rsidP="00BC01FF">
      <w:pPr>
        <w:numPr>
          <w:ilvl w:val="0"/>
          <w:numId w:val="1"/>
        </w:numPr>
        <w:shd w:val="clear" w:color="auto" w:fill="FFFFFF"/>
        <w:spacing w:before="100" w:beforeAutospacing="1" w:after="81" w:line="357" w:lineRule="atLeast"/>
        <w:rPr>
          <w:rFonts w:ascii="Times New Roman" w:eastAsia="Times New Roman" w:hAnsi="Times New Roman" w:cs="Times New Roman"/>
          <w:color w:val="000000"/>
          <w:sz w:val="20"/>
          <w:szCs w:val="20"/>
          <w:lang w:bidi="ar-SA"/>
        </w:rPr>
      </w:pPr>
      <w:proofErr w:type="spellStart"/>
      <w:r w:rsidRPr="00BC01FF">
        <w:rPr>
          <w:rFonts w:ascii="Times New Roman" w:eastAsia="Times New Roman" w:hAnsi="Times New Roman" w:cs="Times New Roman"/>
          <w:i/>
          <w:iCs/>
          <w:color w:val="000000"/>
          <w:sz w:val="20"/>
          <w:lang w:bidi="ar-SA"/>
        </w:rPr>
        <w:t>ʿOlah</w:t>
      </w:r>
      <w:proofErr w:type="spellEnd"/>
    </w:p>
    <w:p w:rsidR="00BC01FF" w:rsidRPr="00BC01FF" w:rsidRDefault="00BC01FF" w:rsidP="00BC01FF">
      <w:pPr>
        <w:shd w:val="clear" w:color="auto" w:fill="FFFFFF"/>
        <w:bidi/>
        <w:spacing w:after="100" w:line="357" w:lineRule="atLeast"/>
        <w:textAlignment w:val="top"/>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15"/>
          <w:szCs w:val="15"/>
          <w:vertAlign w:val="superscript"/>
          <w:rtl/>
        </w:rPr>
        <w:t>ויקרא ו:ב</w:t>
      </w:r>
      <w:r w:rsidRPr="00BC01FF">
        <w:rPr>
          <w:rFonts w:ascii="Times New Roman" w:eastAsia="Times New Roman" w:hAnsi="Times New Roman" w:cs="Times New Roman"/>
          <w:color w:val="000000"/>
          <w:sz w:val="20"/>
          <w:szCs w:val="20"/>
          <w:rtl/>
          <w:lang w:bidi="ar-SA"/>
        </w:rPr>
        <w:t> </w:t>
      </w:r>
      <w:r w:rsidRPr="00BC01FF">
        <w:rPr>
          <w:rFonts w:ascii="Times New Roman" w:eastAsia="Times New Roman" w:hAnsi="Times New Roman" w:cs="Times New Roman"/>
          <w:color w:val="000000"/>
          <w:sz w:val="20"/>
          <w:szCs w:val="20"/>
          <w:rtl/>
        </w:rPr>
        <w:t>זֹאת תּוֹרַת הָעֹלָה</w:t>
      </w:r>
    </w:p>
    <w:p w:rsidR="00BC01FF" w:rsidRPr="00BC01FF" w:rsidRDefault="00BC01FF" w:rsidP="00BC01FF">
      <w:pPr>
        <w:shd w:val="clear" w:color="auto" w:fill="FFFFFF"/>
        <w:spacing w:after="0" w:line="323" w:lineRule="atLeast"/>
        <w:rPr>
          <w:rFonts w:ascii="Times New Roman" w:eastAsia="Times New Roman" w:hAnsi="Times New Roman" w:cs="Times New Roman"/>
          <w:color w:val="000000"/>
          <w:sz w:val="17"/>
          <w:szCs w:val="17"/>
          <w:rtl/>
          <w:lang w:bidi="ar-SA"/>
        </w:rPr>
      </w:pPr>
      <w:r w:rsidRPr="00BC01FF">
        <w:rPr>
          <w:rFonts w:ascii="Times New Roman" w:eastAsia="Times New Roman" w:hAnsi="Times New Roman" w:cs="Times New Roman"/>
          <w:color w:val="000000"/>
          <w:sz w:val="17"/>
          <w:szCs w:val="17"/>
          <w:lang w:bidi="ar-SA"/>
        </w:rPr>
        <w:t> </w:t>
      </w:r>
    </w:p>
    <w:p w:rsidR="00BC01FF" w:rsidRPr="00BC01FF" w:rsidRDefault="00BC01FF" w:rsidP="00BC01FF">
      <w:pPr>
        <w:shd w:val="clear" w:color="auto" w:fill="FFFFFF"/>
        <w:spacing w:after="0" w:line="357" w:lineRule="atLeast"/>
        <w:textAlignment w:val="top"/>
        <w:rPr>
          <w:rFonts w:ascii="Times New Roman" w:eastAsia="Times New Roman" w:hAnsi="Times New Roman" w:cs="Times New Roman"/>
          <w:color w:val="000000"/>
          <w:sz w:val="17"/>
          <w:szCs w:val="17"/>
          <w:lang w:bidi="ar-SA"/>
        </w:rPr>
      </w:pPr>
      <w:r w:rsidRPr="00BC01FF">
        <w:rPr>
          <w:rFonts w:ascii="Times New Roman" w:eastAsia="Times New Roman" w:hAnsi="Times New Roman" w:cs="Times New Roman"/>
          <w:color w:val="000000"/>
          <w:sz w:val="13"/>
          <w:szCs w:val="13"/>
          <w:vertAlign w:val="superscript"/>
          <w:lang w:bidi="ar-SA"/>
        </w:rPr>
        <w:t>Lev 6:2</w:t>
      </w:r>
      <w:r w:rsidRPr="00BC01FF">
        <w:rPr>
          <w:rFonts w:ascii="Times New Roman" w:eastAsia="Times New Roman" w:hAnsi="Times New Roman" w:cs="Times New Roman"/>
          <w:color w:val="000000"/>
          <w:sz w:val="17"/>
          <w:szCs w:val="17"/>
          <w:lang w:bidi="ar-SA"/>
        </w:rPr>
        <w:t> </w:t>
      </w:r>
      <w:proofErr w:type="gramStart"/>
      <w:r w:rsidRPr="00BC01FF">
        <w:rPr>
          <w:rFonts w:ascii="Times New Roman" w:eastAsia="Times New Roman" w:hAnsi="Times New Roman" w:cs="Times New Roman"/>
          <w:color w:val="000000"/>
          <w:sz w:val="17"/>
          <w:szCs w:val="17"/>
          <w:lang w:bidi="ar-SA"/>
        </w:rPr>
        <w:t>This</w:t>
      </w:r>
      <w:proofErr w:type="gramEnd"/>
      <w:r w:rsidRPr="00BC01FF">
        <w:rPr>
          <w:rFonts w:ascii="Times New Roman" w:eastAsia="Times New Roman" w:hAnsi="Times New Roman" w:cs="Times New Roman"/>
          <w:color w:val="000000"/>
          <w:sz w:val="17"/>
          <w:szCs w:val="17"/>
          <w:lang w:bidi="ar-SA"/>
        </w:rPr>
        <w:t xml:space="preserve"> is the </w:t>
      </w:r>
      <w:r w:rsidRPr="00BC01FF">
        <w:rPr>
          <w:rFonts w:ascii="Times New Roman" w:eastAsia="Times New Roman" w:hAnsi="Times New Roman" w:cs="Times New Roman"/>
          <w:i/>
          <w:iCs/>
          <w:color w:val="000000"/>
          <w:sz w:val="17"/>
          <w:lang w:bidi="ar-SA"/>
        </w:rPr>
        <w:t>torah </w:t>
      </w:r>
      <w:r w:rsidRPr="00BC01FF">
        <w:rPr>
          <w:rFonts w:ascii="Times New Roman" w:eastAsia="Times New Roman" w:hAnsi="Times New Roman" w:cs="Times New Roman"/>
          <w:color w:val="000000"/>
          <w:sz w:val="17"/>
          <w:szCs w:val="17"/>
          <w:lang w:bidi="ar-SA"/>
        </w:rPr>
        <w:t>of the burnt offering;</w:t>
      </w:r>
    </w:p>
    <w:p w:rsidR="00BC01FF" w:rsidRPr="00BC01FF" w:rsidRDefault="00BC01FF" w:rsidP="00BC01FF">
      <w:pPr>
        <w:numPr>
          <w:ilvl w:val="0"/>
          <w:numId w:val="2"/>
        </w:numPr>
        <w:shd w:val="clear" w:color="auto" w:fill="FFFFFF"/>
        <w:spacing w:before="100" w:beforeAutospacing="1" w:after="81" w:line="357" w:lineRule="atLeast"/>
        <w:rPr>
          <w:rFonts w:ascii="Times New Roman" w:eastAsia="Times New Roman" w:hAnsi="Times New Roman" w:cs="Times New Roman"/>
          <w:color w:val="000000"/>
          <w:sz w:val="20"/>
          <w:szCs w:val="20"/>
          <w:lang w:bidi="ar-SA"/>
        </w:rPr>
      </w:pPr>
      <w:proofErr w:type="spellStart"/>
      <w:r w:rsidRPr="00BC01FF">
        <w:rPr>
          <w:rFonts w:ascii="Times New Roman" w:eastAsia="Times New Roman" w:hAnsi="Times New Roman" w:cs="Times New Roman"/>
          <w:i/>
          <w:iCs/>
          <w:color w:val="000000"/>
          <w:sz w:val="20"/>
          <w:lang w:bidi="ar-SA"/>
        </w:rPr>
        <w:t>Minḥah</w:t>
      </w:r>
      <w:proofErr w:type="spellEnd"/>
    </w:p>
    <w:p w:rsidR="00BC01FF" w:rsidRPr="00BC01FF" w:rsidRDefault="00BC01FF" w:rsidP="00BC01FF">
      <w:pPr>
        <w:shd w:val="clear" w:color="auto" w:fill="FFFFFF"/>
        <w:bidi/>
        <w:spacing w:after="100" w:line="357" w:lineRule="atLeast"/>
        <w:textAlignment w:val="top"/>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15"/>
          <w:szCs w:val="15"/>
          <w:vertAlign w:val="superscript"/>
          <w:rtl/>
        </w:rPr>
        <w:t>ויקרא ו:יא</w:t>
      </w:r>
      <w:r w:rsidRPr="00BC01FF">
        <w:rPr>
          <w:rFonts w:ascii="Times New Roman" w:eastAsia="Times New Roman" w:hAnsi="Times New Roman" w:cs="Times New Roman"/>
          <w:color w:val="000000"/>
          <w:sz w:val="20"/>
          <w:szCs w:val="20"/>
          <w:rtl/>
          <w:lang w:bidi="ar-SA"/>
        </w:rPr>
        <w:t> </w:t>
      </w:r>
      <w:r w:rsidRPr="00BC01FF">
        <w:rPr>
          <w:rFonts w:ascii="Times New Roman" w:eastAsia="Times New Roman" w:hAnsi="Times New Roman" w:cs="Times New Roman"/>
          <w:color w:val="000000"/>
          <w:sz w:val="20"/>
          <w:szCs w:val="20"/>
          <w:rtl/>
        </w:rPr>
        <w:t>וְזֹאת תּוֹרַת הַמִּנְחָה</w:t>
      </w:r>
    </w:p>
    <w:p w:rsidR="00BC01FF" w:rsidRPr="00BC01FF" w:rsidRDefault="00BC01FF" w:rsidP="00BC01FF">
      <w:pPr>
        <w:shd w:val="clear" w:color="auto" w:fill="FFFFFF"/>
        <w:spacing w:after="0" w:line="323" w:lineRule="atLeast"/>
        <w:rPr>
          <w:rFonts w:ascii="Times New Roman" w:eastAsia="Times New Roman" w:hAnsi="Times New Roman" w:cs="Times New Roman"/>
          <w:color w:val="000000"/>
          <w:sz w:val="17"/>
          <w:szCs w:val="17"/>
          <w:rtl/>
          <w:lang w:bidi="ar-SA"/>
        </w:rPr>
      </w:pPr>
      <w:r w:rsidRPr="00BC01FF">
        <w:rPr>
          <w:rFonts w:ascii="Times New Roman" w:eastAsia="Times New Roman" w:hAnsi="Times New Roman" w:cs="Times New Roman"/>
          <w:color w:val="000000"/>
          <w:sz w:val="17"/>
          <w:szCs w:val="17"/>
          <w:lang w:bidi="ar-SA"/>
        </w:rPr>
        <w:t> </w:t>
      </w:r>
    </w:p>
    <w:p w:rsidR="00BC01FF" w:rsidRPr="00BC01FF" w:rsidRDefault="00BC01FF" w:rsidP="00BC01FF">
      <w:pPr>
        <w:shd w:val="clear" w:color="auto" w:fill="FFFFFF"/>
        <w:spacing w:after="0" w:line="357" w:lineRule="atLeast"/>
        <w:textAlignment w:val="top"/>
        <w:rPr>
          <w:rFonts w:ascii="Times New Roman" w:eastAsia="Times New Roman" w:hAnsi="Times New Roman" w:cs="Times New Roman"/>
          <w:color w:val="000000"/>
          <w:sz w:val="17"/>
          <w:szCs w:val="17"/>
          <w:lang w:bidi="ar-SA"/>
        </w:rPr>
      </w:pPr>
      <w:r w:rsidRPr="00BC01FF">
        <w:rPr>
          <w:rFonts w:ascii="Times New Roman" w:eastAsia="Times New Roman" w:hAnsi="Times New Roman" w:cs="Times New Roman"/>
          <w:color w:val="000000"/>
          <w:sz w:val="13"/>
          <w:szCs w:val="13"/>
          <w:vertAlign w:val="superscript"/>
          <w:lang w:bidi="ar-SA"/>
        </w:rPr>
        <w:t>Lev 6:11</w:t>
      </w:r>
      <w:r w:rsidRPr="00BC01FF">
        <w:rPr>
          <w:rFonts w:ascii="Times New Roman" w:eastAsia="Times New Roman" w:hAnsi="Times New Roman" w:cs="Times New Roman"/>
          <w:color w:val="000000"/>
          <w:sz w:val="17"/>
          <w:szCs w:val="17"/>
          <w:lang w:bidi="ar-SA"/>
        </w:rPr>
        <w:t> </w:t>
      </w:r>
      <w:proofErr w:type="gramStart"/>
      <w:r w:rsidRPr="00BC01FF">
        <w:rPr>
          <w:rFonts w:ascii="Times New Roman" w:eastAsia="Times New Roman" w:hAnsi="Times New Roman" w:cs="Times New Roman"/>
          <w:color w:val="000000"/>
          <w:sz w:val="17"/>
          <w:szCs w:val="17"/>
          <w:lang w:bidi="ar-SA"/>
        </w:rPr>
        <w:t>And</w:t>
      </w:r>
      <w:proofErr w:type="gramEnd"/>
      <w:r w:rsidRPr="00BC01FF">
        <w:rPr>
          <w:rFonts w:ascii="Times New Roman" w:eastAsia="Times New Roman" w:hAnsi="Times New Roman" w:cs="Times New Roman"/>
          <w:color w:val="000000"/>
          <w:sz w:val="17"/>
          <w:szCs w:val="17"/>
          <w:lang w:bidi="ar-SA"/>
        </w:rPr>
        <w:t xml:space="preserve"> this is the </w:t>
      </w:r>
      <w:r w:rsidRPr="00BC01FF">
        <w:rPr>
          <w:rFonts w:ascii="Times New Roman" w:eastAsia="Times New Roman" w:hAnsi="Times New Roman" w:cs="Times New Roman"/>
          <w:i/>
          <w:iCs/>
          <w:color w:val="000000"/>
          <w:sz w:val="17"/>
          <w:lang w:bidi="ar-SA"/>
        </w:rPr>
        <w:t>torah </w:t>
      </w:r>
      <w:r w:rsidRPr="00BC01FF">
        <w:rPr>
          <w:rFonts w:ascii="Times New Roman" w:eastAsia="Times New Roman" w:hAnsi="Times New Roman" w:cs="Times New Roman"/>
          <w:color w:val="000000"/>
          <w:sz w:val="17"/>
          <w:szCs w:val="17"/>
          <w:lang w:bidi="ar-SA"/>
        </w:rPr>
        <w:t>of the grain offering;</w:t>
      </w:r>
    </w:p>
    <w:p w:rsidR="00BC01FF" w:rsidRPr="00BC01FF" w:rsidRDefault="00BC01FF" w:rsidP="00BC01FF">
      <w:pPr>
        <w:numPr>
          <w:ilvl w:val="0"/>
          <w:numId w:val="3"/>
        </w:numPr>
        <w:shd w:val="clear" w:color="auto" w:fill="FFFFFF"/>
        <w:spacing w:before="100" w:beforeAutospacing="1" w:after="81" w:line="357" w:lineRule="atLeast"/>
        <w:rPr>
          <w:rFonts w:ascii="Times New Roman" w:eastAsia="Times New Roman" w:hAnsi="Times New Roman" w:cs="Times New Roman"/>
          <w:color w:val="000000"/>
          <w:sz w:val="20"/>
          <w:szCs w:val="20"/>
          <w:lang w:bidi="ar-SA"/>
        </w:rPr>
      </w:pPr>
      <w:proofErr w:type="spellStart"/>
      <w:r w:rsidRPr="00BC01FF">
        <w:rPr>
          <w:rFonts w:ascii="Times New Roman" w:eastAsia="Times New Roman" w:hAnsi="Times New Roman" w:cs="Times New Roman"/>
          <w:i/>
          <w:iCs/>
          <w:color w:val="000000"/>
          <w:sz w:val="20"/>
          <w:lang w:bidi="ar-SA"/>
        </w:rPr>
        <w:t>Ḥaṭṭaʾt</w:t>
      </w:r>
      <w:proofErr w:type="spellEnd"/>
    </w:p>
    <w:p w:rsidR="00BC01FF" w:rsidRPr="00BC01FF" w:rsidRDefault="00BC01FF" w:rsidP="00BC01FF">
      <w:pPr>
        <w:shd w:val="clear" w:color="auto" w:fill="FFFFFF"/>
        <w:bidi/>
        <w:spacing w:after="100" w:line="357" w:lineRule="atLeast"/>
        <w:textAlignment w:val="top"/>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15"/>
          <w:szCs w:val="15"/>
          <w:vertAlign w:val="superscript"/>
          <w:rtl/>
        </w:rPr>
        <w:t>ויקרא ו:יח</w:t>
      </w:r>
      <w:r w:rsidRPr="00BC01FF">
        <w:rPr>
          <w:rFonts w:ascii="Times New Roman" w:eastAsia="Times New Roman" w:hAnsi="Times New Roman" w:cs="Times New Roman"/>
          <w:color w:val="000000"/>
          <w:sz w:val="20"/>
          <w:szCs w:val="20"/>
          <w:rtl/>
          <w:lang w:bidi="ar-SA"/>
        </w:rPr>
        <w:t> </w:t>
      </w:r>
      <w:r w:rsidRPr="00BC01FF">
        <w:rPr>
          <w:rFonts w:ascii="Times New Roman" w:eastAsia="Times New Roman" w:hAnsi="Times New Roman" w:cs="Times New Roman"/>
          <w:color w:val="000000"/>
          <w:sz w:val="20"/>
          <w:szCs w:val="20"/>
          <w:rtl/>
        </w:rPr>
        <w:t>זֹאת תּוֹרַת הַחַטָּאת</w:t>
      </w:r>
    </w:p>
    <w:p w:rsidR="00BC01FF" w:rsidRPr="00BC01FF" w:rsidRDefault="00BC01FF" w:rsidP="00BC01FF">
      <w:pPr>
        <w:shd w:val="clear" w:color="auto" w:fill="FFFFFF"/>
        <w:spacing w:after="0" w:line="323" w:lineRule="atLeast"/>
        <w:rPr>
          <w:rFonts w:ascii="Times New Roman" w:eastAsia="Times New Roman" w:hAnsi="Times New Roman" w:cs="Times New Roman"/>
          <w:color w:val="000000"/>
          <w:sz w:val="17"/>
          <w:szCs w:val="17"/>
          <w:rtl/>
          <w:lang w:bidi="ar-SA"/>
        </w:rPr>
      </w:pPr>
      <w:r w:rsidRPr="00BC01FF">
        <w:rPr>
          <w:rFonts w:ascii="Times New Roman" w:eastAsia="Times New Roman" w:hAnsi="Times New Roman" w:cs="Times New Roman"/>
          <w:color w:val="000000"/>
          <w:sz w:val="17"/>
          <w:szCs w:val="17"/>
          <w:lang w:bidi="ar-SA"/>
        </w:rPr>
        <w:t> </w:t>
      </w:r>
    </w:p>
    <w:p w:rsidR="00BC01FF" w:rsidRPr="00BC01FF" w:rsidRDefault="00BC01FF" w:rsidP="00BC01FF">
      <w:pPr>
        <w:shd w:val="clear" w:color="auto" w:fill="FFFFFF"/>
        <w:spacing w:after="0" w:line="357" w:lineRule="atLeast"/>
        <w:textAlignment w:val="top"/>
        <w:rPr>
          <w:rFonts w:ascii="Times New Roman" w:eastAsia="Times New Roman" w:hAnsi="Times New Roman" w:cs="Times New Roman"/>
          <w:color w:val="000000"/>
          <w:sz w:val="17"/>
          <w:szCs w:val="17"/>
          <w:lang w:bidi="ar-SA"/>
        </w:rPr>
      </w:pPr>
      <w:r w:rsidRPr="00BC01FF">
        <w:rPr>
          <w:rFonts w:ascii="Times New Roman" w:eastAsia="Times New Roman" w:hAnsi="Times New Roman" w:cs="Times New Roman"/>
          <w:color w:val="000000"/>
          <w:sz w:val="13"/>
          <w:szCs w:val="13"/>
          <w:vertAlign w:val="superscript"/>
          <w:lang w:bidi="ar-SA"/>
        </w:rPr>
        <w:t>Lev 6:18</w:t>
      </w:r>
      <w:r w:rsidRPr="00BC01FF">
        <w:rPr>
          <w:rFonts w:ascii="Times New Roman" w:eastAsia="Times New Roman" w:hAnsi="Times New Roman" w:cs="Times New Roman"/>
          <w:color w:val="000000"/>
          <w:sz w:val="17"/>
          <w:szCs w:val="17"/>
          <w:lang w:bidi="ar-SA"/>
        </w:rPr>
        <w:t> </w:t>
      </w:r>
      <w:proofErr w:type="gramStart"/>
      <w:r w:rsidRPr="00BC01FF">
        <w:rPr>
          <w:rFonts w:ascii="Times New Roman" w:eastAsia="Times New Roman" w:hAnsi="Times New Roman" w:cs="Times New Roman"/>
          <w:color w:val="000000"/>
          <w:sz w:val="17"/>
          <w:szCs w:val="17"/>
          <w:lang w:bidi="ar-SA"/>
        </w:rPr>
        <w:t>This</w:t>
      </w:r>
      <w:proofErr w:type="gramEnd"/>
      <w:r w:rsidRPr="00BC01FF">
        <w:rPr>
          <w:rFonts w:ascii="Times New Roman" w:eastAsia="Times New Roman" w:hAnsi="Times New Roman" w:cs="Times New Roman"/>
          <w:color w:val="000000"/>
          <w:sz w:val="17"/>
          <w:szCs w:val="17"/>
          <w:lang w:bidi="ar-SA"/>
        </w:rPr>
        <w:t xml:space="preserve"> is the </w:t>
      </w:r>
      <w:r w:rsidRPr="00BC01FF">
        <w:rPr>
          <w:rFonts w:ascii="Times New Roman" w:eastAsia="Times New Roman" w:hAnsi="Times New Roman" w:cs="Times New Roman"/>
          <w:i/>
          <w:iCs/>
          <w:color w:val="000000"/>
          <w:sz w:val="17"/>
          <w:lang w:bidi="ar-SA"/>
        </w:rPr>
        <w:t>torah</w:t>
      </w:r>
      <w:r w:rsidRPr="00BC01FF">
        <w:rPr>
          <w:rFonts w:ascii="Times New Roman" w:eastAsia="Times New Roman" w:hAnsi="Times New Roman" w:cs="Times New Roman"/>
          <w:color w:val="000000"/>
          <w:sz w:val="17"/>
          <w:szCs w:val="17"/>
          <w:lang w:bidi="ar-SA"/>
        </w:rPr>
        <w:t> of the sin offering;</w:t>
      </w:r>
    </w:p>
    <w:p w:rsidR="00BC01FF" w:rsidRPr="00BC01FF" w:rsidRDefault="00BC01FF" w:rsidP="00BC01FF">
      <w:pPr>
        <w:numPr>
          <w:ilvl w:val="0"/>
          <w:numId w:val="4"/>
        </w:numPr>
        <w:shd w:val="clear" w:color="auto" w:fill="FFFFFF"/>
        <w:spacing w:before="100" w:beforeAutospacing="1" w:after="81" w:line="357" w:lineRule="atLeast"/>
        <w:rPr>
          <w:rFonts w:ascii="Times New Roman" w:eastAsia="Times New Roman" w:hAnsi="Times New Roman" w:cs="Times New Roman"/>
          <w:color w:val="000000"/>
          <w:sz w:val="20"/>
          <w:szCs w:val="20"/>
          <w:lang w:bidi="ar-SA"/>
        </w:rPr>
      </w:pPr>
      <w:proofErr w:type="spellStart"/>
      <w:r w:rsidRPr="00BC01FF">
        <w:rPr>
          <w:rFonts w:ascii="Times New Roman" w:eastAsia="Times New Roman" w:hAnsi="Times New Roman" w:cs="Times New Roman"/>
          <w:i/>
          <w:iCs/>
          <w:color w:val="000000"/>
          <w:sz w:val="20"/>
          <w:lang w:bidi="ar-SA"/>
        </w:rPr>
        <w:t>ʾAsham</w:t>
      </w:r>
      <w:proofErr w:type="spellEnd"/>
    </w:p>
    <w:p w:rsidR="00BC01FF" w:rsidRPr="00BC01FF" w:rsidRDefault="00BC01FF" w:rsidP="00BC01FF">
      <w:pPr>
        <w:shd w:val="clear" w:color="auto" w:fill="FFFFFF"/>
        <w:bidi/>
        <w:spacing w:after="100" w:line="357" w:lineRule="atLeast"/>
        <w:textAlignment w:val="top"/>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15"/>
          <w:szCs w:val="15"/>
          <w:vertAlign w:val="superscript"/>
          <w:rtl/>
        </w:rPr>
        <w:t>ויקרא ז:א</w:t>
      </w:r>
      <w:r w:rsidRPr="00BC01FF">
        <w:rPr>
          <w:rFonts w:ascii="Times New Roman" w:eastAsia="Times New Roman" w:hAnsi="Times New Roman" w:cs="Times New Roman"/>
          <w:color w:val="000000"/>
          <w:sz w:val="20"/>
          <w:szCs w:val="20"/>
          <w:rtl/>
          <w:lang w:bidi="ar-SA"/>
        </w:rPr>
        <w:t> </w:t>
      </w:r>
      <w:r w:rsidRPr="00BC01FF">
        <w:rPr>
          <w:rFonts w:ascii="Times New Roman" w:eastAsia="Times New Roman" w:hAnsi="Times New Roman" w:cs="Times New Roman"/>
          <w:color w:val="000000"/>
          <w:sz w:val="20"/>
          <w:szCs w:val="20"/>
          <w:rtl/>
        </w:rPr>
        <w:t>וְזֹאת תּוֹרַת הָאָשָׁם</w:t>
      </w:r>
    </w:p>
    <w:p w:rsidR="00BC01FF" w:rsidRPr="00BC01FF" w:rsidRDefault="00BC01FF" w:rsidP="00BC01FF">
      <w:pPr>
        <w:shd w:val="clear" w:color="auto" w:fill="FFFFFF"/>
        <w:spacing w:after="0" w:line="323" w:lineRule="atLeast"/>
        <w:rPr>
          <w:rFonts w:ascii="Times New Roman" w:eastAsia="Times New Roman" w:hAnsi="Times New Roman" w:cs="Times New Roman"/>
          <w:color w:val="000000"/>
          <w:sz w:val="17"/>
          <w:szCs w:val="17"/>
          <w:rtl/>
          <w:lang w:bidi="ar-SA"/>
        </w:rPr>
      </w:pPr>
      <w:r w:rsidRPr="00BC01FF">
        <w:rPr>
          <w:rFonts w:ascii="Times New Roman" w:eastAsia="Times New Roman" w:hAnsi="Times New Roman" w:cs="Times New Roman"/>
          <w:color w:val="000000"/>
          <w:sz w:val="17"/>
          <w:szCs w:val="17"/>
          <w:lang w:bidi="ar-SA"/>
        </w:rPr>
        <w:t> </w:t>
      </w:r>
    </w:p>
    <w:p w:rsidR="00BC01FF" w:rsidRPr="00BC01FF" w:rsidRDefault="00BC01FF" w:rsidP="00BC01FF">
      <w:pPr>
        <w:shd w:val="clear" w:color="auto" w:fill="FFFFFF"/>
        <w:spacing w:after="0" w:line="357" w:lineRule="atLeast"/>
        <w:textAlignment w:val="top"/>
        <w:rPr>
          <w:rFonts w:ascii="Times New Roman" w:eastAsia="Times New Roman" w:hAnsi="Times New Roman" w:cs="Times New Roman"/>
          <w:color w:val="000000"/>
          <w:sz w:val="17"/>
          <w:szCs w:val="17"/>
          <w:lang w:bidi="ar-SA"/>
        </w:rPr>
      </w:pPr>
      <w:r w:rsidRPr="00BC01FF">
        <w:rPr>
          <w:rFonts w:ascii="Times New Roman" w:eastAsia="Times New Roman" w:hAnsi="Times New Roman" w:cs="Times New Roman"/>
          <w:color w:val="000000"/>
          <w:sz w:val="13"/>
          <w:szCs w:val="13"/>
          <w:vertAlign w:val="superscript"/>
          <w:lang w:bidi="ar-SA"/>
        </w:rPr>
        <w:t>Lev 7:1</w:t>
      </w:r>
      <w:r w:rsidRPr="00BC01FF">
        <w:rPr>
          <w:rFonts w:ascii="Times New Roman" w:eastAsia="Times New Roman" w:hAnsi="Times New Roman" w:cs="Times New Roman"/>
          <w:color w:val="000000"/>
          <w:sz w:val="17"/>
          <w:szCs w:val="17"/>
          <w:lang w:bidi="ar-SA"/>
        </w:rPr>
        <w:t> </w:t>
      </w:r>
      <w:proofErr w:type="gramStart"/>
      <w:r w:rsidRPr="00BC01FF">
        <w:rPr>
          <w:rFonts w:ascii="Times New Roman" w:eastAsia="Times New Roman" w:hAnsi="Times New Roman" w:cs="Times New Roman"/>
          <w:color w:val="000000"/>
          <w:sz w:val="17"/>
          <w:szCs w:val="17"/>
          <w:lang w:bidi="ar-SA"/>
        </w:rPr>
        <w:t>And</w:t>
      </w:r>
      <w:proofErr w:type="gramEnd"/>
      <w:r w:rsidRPr="00BC01FF">
        <w:rPr>
          <w:rFonts w:ascii="Times New Roman" w:eastAsia="Times New Roman" w:hAnsi="Times New Roman" w:cs="Times New Roman"/>
          <w:color w:val="000000"/>
          <w:sz w:val="17"/>
          <w:szCs w:val="17"/>
          <w:lang w:bidi="ar-SA"/>
        </w:rPr>
        <w:t xml:space="preserve"> this is the </w:t>
      </w:r>
      <w:r w:rsidRPr="00BC01FF">
        <w:rPr>
          <w:rFonts w:ascii="Times New Roman" w:eastAsia="Times New Roman" w:hAnsi="Times New Roman" w:cs="Times New Roman"/>
          <w:i/>
          <w:iCs/>
          <w:color w:val="000000"/>
          <w:sz w:val="17"/>
          <w:lang w:bidi="ar-SA"/>
        </w:rPr>
        <w:t>torah </w:t>
      </w:r>
      <w:r w:rsidRPr="00BC01FF">
        <w:rPr>
          <w:rFonts w:ascii="Times New Roman" w:eastAsia="Times New Roman" w:hAnsi="Times New Roman" w:cs="Times New Roman"/>
          <w:color w:val="000000"/>
          <w:sz w:val="17"/>
          <w:szCs w:val="17"/>
          <w:lang w:bidi="ar-SA"/>
        </w:rPr>
        <w:t>of the guilt offering;</w:t>
      </w:r>
    </w:p>
    <w:p w:rsidR="00BC01FF" w:rsidRPr="00BC01FF" w:rsidRDefault="00BC01FF" w:rsidP="00BC01FF">
      <w:pPr>
        <w:numPr>
          <w:ilvl w:val="0"/>
          <w:numId w:val="5"/>
        </w:numPr>
        <w:shd w:val="clear" w:color="auto" w:fill="FFFFFF"/>
        <w:spacing w:before="100" w:beforeAutospacing="1" w:after="81" w:line="357" w:lineRule="atLeast"/>
        <w:rPr>
          <w:rFonts w:ascii="Times New Roman" w:eastAsia="Times New Roman" w:hAnsi="Times New Roman" w:cs="Times New Roman"/>
          <w:color w:val="000000"/>
          <w:sz w:val="20"/>
          <w:szCs w:val="20"/>
          <w:lang w:bidi="ar-SA"/>
        </w:rPr>
      </w:pPr>
      <w:proofErr w:type="spellStart"/>
      <w:r w:rsidRPr="00BC01FF">
        <w:rPr>
          <w:rFonts w:ascii="Times New Roman" w:eastAsia="Times New Roman" w:hAnsi="Times New Roman" w:cs="Times New Roman"/>
          <w:i/>
          <w:iCs/>
          <w:color w:val="000000"/>
          <w:sz w:val="20"/>
          <w:lang w:bidi="ar-SA"/>
        </w:rPr>
        <w:t>Zebaḥ</w:t>
      </w:r>
      <w:proofErr w:type="spellEnd"/>
      <w:r w:rsidRPr="00BC01FF">
        <w:rPr>
          <w:rFonts w:ascii="Times New Roman" w:eastAsia="Times New Roman" w:hAnsi="Times New Roman" w:cs="Times New Roman"/>
          <w:i/>
          <w:iCs/>
          <w:color w:val="000000"/>
          <w:sz w:val="20"/>
          <w:lang w:bidi="ar-SA"/>
        </w:rPr>
        <w:t xml:space="preserve"> </w:t>
      </w:r>
      <w:proofErr w:type="spellStart"/>
      <w:r w:rsidRPr="00BC01FF">
        <w:rPr>
          <w:rFonts w:ascii="Times New Roman" w:eastAsia="Times New Roman" w:hAnsi="Times New Roman" w:cs="Times New Roman"/>
          <w:i/>
          <w:iCs/>
          <w:color w:val="000000"/>
          <w:sz w:val="20"/>
          <w:lang w:bidi="ar-SA"/>
        </w:rPr>
        <w:t>Shelamim</w:t>
      </w:r>
      <w:proofErr w:type="spellEnd"/>
    </w:p>
    <w:p w:rsidR="00BC01FF" w:rsidRPr="00BC01FF" w:rsidRDefault="00BC01FF" w:rsidP="00BC01FF">
      <w:pPr>
        <w:shd w:val="clear" w:color="auto" w:fill="FFFFFF"/>
        <w:bidi/>
        <w:spacing w:after="100" w:line="357" w:lineRule="atLeast"/>
        <w:textAlignment w:val="top"/>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15"/>
          <w:szCs w:val="15"/>
          <w:vertAlign w:val="superscript"/>
          <w:rtl/>
        </w:rPr>
        <w:t>ויקרא ז:יא</w:t>
      </w:r>
      <w:r w:rsidRPr="00BC01FF">
        <w:rPr>
          <w:rFonts w:ascii="Times New Roman" w:eastAsia="Times New Roman" w:hAnsi="Times New Roman" w:cs="Times New Roman"/>
          <w:color w:val="000000"/>
          <w:sz w:val="20"/>
          <w:szCs w:val="20"/>
          <w:rtl/>
          <w:lang w:bidi="ar-SA"/>
        </w:rPr>
        <w:t> </w:t>
      </w:r>
      <w:r w:rsidRPr="00BC01FF">
        <w:rPr>
          <w:rFonts w:ascii="Times New Roman" w:eastAsia="Times New Roman" w:hAnsi="Times New Roman" w:cs="Times New Roman"/>
          <w:color w:val="000000"/>
          <w:sz w:val="20"/>
          <w:szCs w:val="20"/>
          <w:rtl/>
        </w:rPr>
        <w:t>וְזֹאת תּוֹרַת זֶבַח הַשְּׁלָמִים</w:t>
      </w:r>
    </w:p>
    <w:p w:rsidR="00BC01FF" w:rsidRPr="00BC01FF" w:rsidRDefault="00BC01FF" w:rsidP="00BC01FF">
      <w:pPr>
        <w:shd w:val="clear" w:color="auto" w:fill="FFFFFF"/>
        <w:spacing w:after="0" w:line="323" w:lineRule="atLeast"/>
        <w:rPr>
          <w:rFonts w:ascii="Times New Roman" w:eastAsia="Times New Roman" w:hAnsi="Times New Roman" w:cs="Times New Roman"/>
          <w:color w:val="000000"/>
          <w:sz w:val="17"/>
          <w:szCs w:val="17"/>
          <w:rtl/>
          <w:lang w:bidi="ar-SA"/>
        </w:rPr>
      </w:pPr>
      <w:r w:rsidRPr="00BC01FF">
        <w:rPr>
          <w:rFonts w:ascii="Times New Roman" w:eastAsia="Times New Roman" w:hAnsi="Times New Roman" w:cs="Times New Roman"/>
          <w:color w:val="000000"/>
          <w:sz w:val="17"/>
          <w:szCs w:val="17"/>
          <w:lang w:bidi="ar-SA"/>
        </w:rPr>
        <w:t> </w:t>
      </w:r>
    </w:p>
    <w:p w:rsidR="00BC01FF" w:rsidRDefault="00BC01FF" w:rsidP="00BC01FF">
      <w:pPr>
        <w:shd w:val="clear" w:color="auto" w:fill="FFFFFF"/>
        <w:spacing w:after="0" w:line="357" w:lineRule="atLeast"/>
        <w:textAlignment w:val="top"/>
        <w:rPr>
          <w:rFonts w:ascii="Times New Roman" w:eastAsia="Times New Roman" w:hAnsi="Times New Roman" w:cs="Times New Roman" w:hint="cs"/>
          <w:color w:val="000000"/>
          <w:sz w:val="17"/>
          <w:szCs w:val="17"/>
          <w:rtl/>
        </w:rPr>
      </w:pPr>
      <w:r w:rsidRPr="00BC01FF">
        <w:rPr>
          <w:rFonts w:ascii="Times New Roman" w:eastAsia="Times New Roman" w:hAnsi="Times New Roman" w:cs="Times New Roman"/>
          <w:color w:val="000000"/>
          <w:sz w:val="13"/>
          <w:szCs w:val="13"/>
          <w:vertAlign w:val="superscript"/>
          <w:lang w:bidi="ar-SA"/>
        </w:rPr>
        <w:t>Lev 7:11</w:t>
      </w:r>
      <w:r w:rsidRPr="00BC01FF">
        <w:rPr>
          <w:rFonts w:ascii="Times New Roman" w:eastAsia="Times New Roman" w:hAnsi="Times New Roman" w:cs="Times New Roman"/>
          <w:color w:val="000000"/>
          <w:sz w:val="17"/>
          <w:szCs w:val="17"/>
          <w:lang w:bidi="ar-SA"/>
        </w:rPr>
        <w:t> </w:t>
      </w:r>
      <w:proofErr w:type="gramStart"/>
      <w:r w:rsidRPr="00BC01FF">
        <w:rPr>
          <w:rFonts w:ascii="Times New Roman" w:eastAsia="Times New Roman" w:hAnsi="Times New Roman" w:cs="Times New Roman"/>
          <w:color w:val="000000"/>
          <w:sz w:val="17"/>
          <w:szCs w:val="17"/>
          <w:lang w:bidi="ar-SA"/>
        </w:rPr>
        <w:t>And</w:t>
      </w:r>
      <w:proofErr w:type="gramEnd"/>
      <w:r w:rsidRPr="00BC01FF">
        <w:rPr>
          <w:rFonts w:ascii="Times New Roman" w:eastAsia="Times New Roman" w:hAnsi="Times New Roman" w:cs="Times New Roman"/>
          <w:color w:val="000000"/>
          <w:sz w:val="17"/>
          <w:szCs w:val="17"/>
          <w:lang w:bidi="ar-SA"/>
        </w:rPr>
        <w:t xml:space="preserve"> this is the </w:t>
      </w:r>
      <w:r w:rsidRPr="00BC01FF">
        <w:rPr>
          <w:rFonts w:ascii="Times New Roman" w:eastAsia="Times New Roman" w:hAnsi="Times New Roman" w:cs="Times New Roman"/>
          <w:i/>
          <w:iCs/>
          <w:color w:val="000000"/>
          <w:sz w:val="17"/>
          <w:lang w:bidi="ar-SA"/>
        </w:rPr>
        <w:t>torah </w:t>
      </w:r>
      <w:r w:rsidRPr="00BC01FF">
        <w:rPr>
          <w:rFonts w:ascii="Times New Roman" w:eastAsia="Times New Roman" w:hAnsi="Times New Roman" w:cs="Times New Roman"/>
          <w:color w:val="000000"/>
          <w:sz w:val="17"/>
          <w:szCs w:val="17"/>
          <w:lang w:bidi="ar-SA"/>
        </w:rPr>
        <w:t>of the sacrifice of well-being.</w:t>
      </w:r>
    </w:p>
    <w:p w:rsidR="00BC01FF" w:rsidRPr="00BC01FF" w:rsidRDefault="00BC01FF" w:rsidP="00BC01FF">
      <w:pPr>
        <w:shd w:val="clear" w:color="auto" w:fill="FFFFFF"/>
        <w:spacing w:after="0" w:line="357" w:lineRule="atLeast"/>
        <w:textAlignment w:val="top"/>
        <w:rPr>
          <w:rFonts w:ascii="Times New Roman" w:eastAsia="Times New Roman" w:hAnsi="Times New Roman" w:cs="Times New Roman" w:hint="cs"/>
          <w:color w:val="000000"/>
          <w:sz w:val="17"/>
          <w:szCs w:val="17"/>
        </w:rPr>
      </w:pPr>
    </w:p>
    <w:p w:rsidR="00BC01FF" w:rsidRPr="00BC01FF" w:rsidRDefault="00BC01FF" w:rsidP="00BC01FF">
      <w:pPr>
        <w:shd w:val="clear" w:color="auto" w:fill="FFFFFF"/>
        <w:spacing w:after="230" w:line="357" w:lineRule="atLeast"/>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20"/>
          <w:szCs w:val="20"/>
          <w:lang w:bidi="ar-SA"/>
        </w:rPr>
        <w:t>The entire section concludes:</w:t>
      </w:r>
    </w:p>
    <w:p w:rsidR="00BC01FF" w:rsidRPr="00BC01FF" w:rsidRDefault="00BC01FF" w:rsidP="00BC01FF">
      <w:pPr>
        <w:shd w:val="clear" w:color="auto" w:fill="FFFFFF"/>
        <w:bidi/>
        <w:spacing w:after="100" w:line="357" w:lineRule="atLeast"/>
        <w:textAlignment w:val="top"/>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15"/>
          <w:szCs w:val="15"/>
          <w:vertAlign w:val="superscript"/>
          <w:rtl/>
        </w:rPr>
        <w:t>ויקרא ז:לז</w:t>
      </w:r>
      <w:r w:rsidRPr="00BC01FF">
        <w:rPr>
          <w:rFonts w:ascii="Times New Roman" w:eastAsia="Times New Roman" w:hAnsi="Times New Roman" w:cs="Times New Roman"/>
          <w:color w:val="000000"/>
          <w:sz w:val="20"/>
          <w:szCs w:val="20"/>
          <w:rtl/>
          <w:lang w:bidi="ar-SA"/>
        </w:rPr>
        <w:t> </w:t>
      </w:r>
      <w:r w:rsidRPr="00BC01FF">
        <w:rPr>
          <w:rFonts w:ascii="Times New Roman" w:eastAsia="Times New Roman" w:hAnsi="Times New Roman" w:cs="Times New Roman"/>
          <w:color w:val="000000"/>
          <w:sz w:val="20"/>
          <w:szCs w:val="20"/>
          <w:rtl/>
        </w:rPr>
        <w:t xml:space="preserve">זֹאת הַתּוֹרָה לָעֹלָה לַמִּנְחָה וְלַחַטָּאת וְלָאָשָׁם </w:t>
      </w:r>
      <w:proofErr w:type="spellStart"/>
      <w:r w:rsidRPr="00BC01FF">
        <w:rPr>
          <w:rFonts w:ascii="Times New Roman" w:eastAsia="Times New Roman" w:hAnsi="Times New Roman" w:cs="Times New Roman"/>
          <w:color w:val="000000"/>
          <w:sz w:val="20"/>
          <w:szCs w:val="20"/>
          <w:rtl/>
        </w:rPr>
        <w:t>וְלַמִּלּוּאִים</w:t>
      </w:r>
      <w:proofErr w:type="spellEnd"/>
      <w:r w:rsidRPr="00BC01FF">
        <w:rPr>
          <w:rFonts w:ascii="Times New Roman" w:eastAsia="Times New Roman" w:hAnsi="Times New Roman" w:cs="Times New Roman"/>
          <w:color w:val="000000"/>
          <w:sz w:val="20"/>
          <w:szCs w:val="20"/>
          <w:rtl/>
        </w:rPr>
        <w:t xml:space="preserve"> וּלְזֶבַח הַשְּׁלָמִים.</w:t>
      </w:r>
      <w:r w:rsidRPr="00BC01FF">
        <w:rPr>
          <w:rFonts w:ascii="Times New Roman" w:eastAsia="Times New Roman" w:hAnsi="Times New Roman" w:cs="Times New Roman"/>
          <w:color w:val="000000"/>
          <w:sz w:val="20"/>
          <w:szCs w:val="20"/>
          <w:rtl/>
          <w:lang w:bidi="ar-SA"/>
        </w:rPr>
        <w:t> </w:t>
      </w:r>
      <w:r w:rsidRPr="00BC01FF">
        <w:rPr>
          <w:rFonts w:ascii="Times New Roman" w:eastAsia="Times New Roman" w:hAnsi="Times New Roman" w:cs="Times New Roman"/>
          <w:color w:val="000000"/>
          <w:sz w:val="15"/>
          <w:szCs w:val="15"/>
          <w:vertAlign w:val="superscript"/>
          <w:rtl/>
        </w:rPr>
        <w:t>ז:לח</w:t>
      </w:r>
      <w:r w:rsidRPr="00BC01FF">
        <w:rPr>
          <w:rFonts w:ascii="Times New Roman" w:eastAsia="Times New Roman" w:hAnsi="Times New Roman" w:cs="Times New Roman"/>
          <w:color w:val="000000"/>
          <w:sz w:val="20"/>
          <w:szCs w:val="20"/>
          <w:rtl/>
          <w:lang w:bidi="ar-SA"/>
        </w:rPr>
        <w:t> </w:t>
      </w:r>
      <w:r w:rsidRPr="00BC01FF">
        <w:rPr>
          <w:rFonts w:ascii="Times New Roman" w:eastAsia="Times New Roman" w:hAnsi="Times New Roman" w:cs="Times New Roman"/>
          <w:color w:val="000000"/>
          <w:sz w:val="20"/>
          <w:szCs w:val="20"/>
          <w:rtl/>
        </w:rPr>
        <w:t xml:space="preserve">אֲשֶׁר </w:t>
      </w:r>
      <w:proofErr w:type="spellStart"/>
      <w:r w:rsidRPr="00BC01FF">
        <w:rPr>
          <w:rFonts w:ascii="Times New Roman" w:eastAsia="Times New Roman" w:hAnsi="Times New Roman" w:cs="Times New Roman"/>
          <w:color w:val="000000"/>
          <w:sz w:val="20"/>
          <w:szCs w:val="20"/>
          <w:rtl/>
        </w:rPr>
        <w:t>צִוָּה</w:t>
      </w:r>
      <w:proofErr w:type="spellEnd"/>
      <w:r w:rsidRPr="00BC01FF">
        <w:rPr>
          <w:rFonts w:ascii="Times New Roman" w:eastAsia="Times New Roman" w:hAnsi="Times New Roman" w:cs="Times New Roman"/>
          <w:color w:val="000000"/>
          <w:sz w:val="20"/>
          <w:szCs w:val="20"/>
          <w:rtl/>
        </w:rPr>
        <w:t xml:space="preserve"> יְהוָה אֶת מֹשֶׁה...</w:t>
      </w:r>
    </w:p>
    <w:p w:rsidR="00BC01FF" w:rsidRPr="00BC01FF" w:rsidRDefault="00BC01FF" w:rsidP="00BC01FF">
      <w:pPr>
        <w:shd w:val="clear" w:color="auto" w:fill="FFFFFF"/>
        <w:spacing w:after="0" w:line="323" w:lineRule="atLeast"/>
        <w:rPr>
          <w:rFonts w:ascii="Times New Roman" w:eastAsia="Times New Roman" w:hAnsi="Times New Roman" w:cs="Times New Roman"/>
          <w:color w:val="000000"/>
          <w:sz w:val="17"/>
          <w:szCs w:val="17"/>
          <w:rtl/>
          <w:lang w:bidi="ar-SA"/>
        </w:rPr>
      </w:pPr>
      <w:r w:rsidRPr="00BC01FF">
        <w:rPr>
          <w:rFonts w:ascii="Times New Roman" w:eastAsia="Times New Roman" w:hAnsi="Times New Roman" w:cs="Times New Roman"/>
          <w:color w:val="000000"/>
          <w:sz w:val="17"/>
          <w:szCs w:val="17"/>
          <w:lang w:bidi="ar-SA"/>
        </w:rPr>
        <w:t> </w:t>
      </w:r>
    </w:p>
    <w:p w:rsidR="00BC01FF" w:rsidRDefault="00BC01FF" w:rsidP="00BC01FF">
      <w:pPr>
        <w:shd w:val="clear" w:color="auto" w:fill="FFFFFF"/>
        <w:spacing w:after="0" w:line="357" w:lineRule="atLeast"/>
        <w:textAlignment w:val="top"/>
        <w:rPr>
          <w:rFonts w:ascii="Times New Roman" w:eastAsia="Times New Roman" w:hAnsi="Times New Roman" w:cs="Times New Roman" w:hint="cs"/>
          <w:color w:val="B22222"/>
          <w:sz w:val="17"/>
          <w:szCs w:val="17"/>
          <w:vertAlign w:val="superscript"/>
          <w:rtl/>
        </w:rPr>
      </w:pPr>
      <w:r w:rsidRPr="00BC01FF">
        <w:rPr>
          <w:rFonts w:ascii="Times New Roman" w:eastAsia="Times New Roman" w:hAnsi="Times New Roman" w:cs="Times New Roman"/>
          <w:color w:val="000000"/>
          <w:sz w:val="13"/>
          <w:szCs w:val="13"/>
          <w:vertAlign w:val="superscript"/>
          <w:lang w:bidi="ar-SA"/>
        </w:rPr>
        <w:t>Lev 7:37</w:t>
      </w:r>
      <w:r w:rsidRPr="00BC01FF">
        <w:rPr>
          <w:rFonts w:ascii="Times New Roman" w:eastAsia="Times New Roman" w:hAnsi="Times New Roman" w:cs="Times New Roman"/>
          <w:color w:val="000000"/>
          <w:sz w:val="17"/>
          <w:szCs w:val="17"/>
          <w:lang w:bidi="ar-SA"/>
        </w:rPr>
        <w:t> This is the </w:t>
      </w:r>
      <w:r w:rsidRPr="00BC01FF">
        <w:rPr>
          <w:rFonts w:ascii="Times New Roman" w:eastAsia="Times New Roman" w:hAnsi="Times New Roman" w:cs="Times New Roman"/>
          <w:i/>
          <w:iCs/>
          <w:color w:val="000000"/>
          <w:sz w:val="17"/>
          <w:lang w:bidi="ar-SA"/>
        </w:rPr>
        <w:t>torah </w:t>
      </w:r>
      <w:r w:rsidRPr="00BC01FF">
        <w:rPr>
          <w:rFonts w:ascii="Times New Roman" w:eastAsia="Times New Roman" w:hAnsi="Times New Roman" w:cs="Times New Roman"/>
          <w:color w:val="000000"/>
          <w:sz w:val="17"/>
          <w:szCs w:val="17"/>
          <w:lang w:bidi="ar-SA"/>
        </w:rPr>
        <w:t>for the burnt offering, the grain offering, and the sin offering, and the guilt offering, and the ordination offering, and the sacrifice of well-being, which the Lord commanded Moses…”</w:t>
      </w:r>
      <w:r w:rsidRPr="00BC01FF">
        <w:rPr>
          <w:rFonts w:ascii="Times New Roman" w:eastAsia="Times New Roman" w:hAnsi="Times New Roman" w:cs="Times New Roman"/>
          <w:color w:val="B22222"/>
          <w:sz w:val="17"/>
          <w:szCs w:val="17"/>
          <w:vertAlign w:val="superscript"/>
          <w:lang w:bidi="ar-SA"/>
        </w:rPr>
        <w:t>[5]</w:t>
      </w:r>
    </w:p>
    <w:p w:rsidR="00BC01FF" w:rsidRPr="00BC01FF" w:rsidRDefault="00BC01FF" w:rsidP="00BC01FF">
      <w:pPr>
        <w:shd w:val="clear" w:color="auto" w:fill="FFFFFF"/>
        <w:spacing w:after="0" w:line="357" w:lineRule="atLeast"/>
        <w:textAlignment w:val="top"/>
        <w:rPr>
          <w:rFonts w:ascii="Times New Roman" w:eastAsia="Times New Roman" w:hAnsi="Times New Roman" w:cs="Times New Roman" w:hint="cs"/>
          <w:color w:val="000000"/>
          <w:sz w:val="17"/>
          <w:szCs w:val="17"/>
        </w:rPr>
      </w:pPr>
    </w:p>
    <w:p w:rsidR="00BC01FF" w:rsidRPr="00BC01FF" w:rsidRDefault="00BC01FF" w:rsidP="00BC01FF">
      <w:pPr>
        <w:shd w:val="clear" w:color="auto" w:fill="FFFFFF"/>
        <w:spacing w:before="230" w:after="115" w:line="346" w:lineRule="atLeast"/>
        <w:outlineLvl w:val="2"/>
        <w:rPr>
          <w:rFonts w:ascii="Times New Roman" w:eastAsia="Times New Roman" w:hAnsi="Times New Roman" w:cs="Times New Roman"/>
          <w:color w:val="000000"/>
          <w:sz w:val="24"/>
          <w:szCs w:val="24"/>
          <w:lang w:bidi="ar-SA"/>
        </w:rPr>
      </w:pPr>
      <w:r w:rsidRPr="00BC01FF">
        <w:rPr>
          <w:rFonts w:ascii="Times New Roman" w:eastAsia="Times New Roman" w:hAnsi="Times New Roman" w:cs="Times New Roman"/>
          <w:color w:val="000000"/>
          <w:sz w:val="24"/>
          <w:szCs w:val="24"/>
          <w:lang w:bidi="ar-SA"/>
        </w:rPr>
        <w:t>Genital Emissions</w:t>
      </w:r>
    </w:p>
    <w:p w:rsidR="00BC01FF" w:rsidRPr="00BC01FF" w:rsidRDefault="00BC01FF" w:rsidP="00BC01FF">
      <w:pPr>
        <w:shd w:val="clear" w:color="auto" w:fill="FFFFFF"/>
        <w:spacing w:after="230" w:line="357" w:lineRule="atLeast"/>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20"/>
          <w:szCs w:val="20"/>
          <w:lang w:bidi="ar-SA"/>
        </w:rPr>
        <w:t>In two different chapters, Leviticus deals with genital emissions, and each ends with a colophon:</w:t>
      </w:r>
    </w:p>
    <w:p w:rsidR="00BC01FF" w:rsidRPr="00BC01FF" w:rsidRDefault="00BC01FF" w:rsidP="00BC01FF">
      <w:pPr>
        <w:numPr>
          <w:ilvl w:val="0"/>
          <w:numId w:val="6"/>
        </w:numPr>
        <w:shd w:val="clear" w:color="auto" w:fill="FFFFFF"/>
        <w:spacing w:before="100" w:beforeAutospacing="1" w:after="81" w:line="357" w:lineRule="atLeast"/>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20"/>
          <w:szCs w:val="20"/>
          <w:lang w:bidi="ar-SA"/>
        </w:rPr>
        <w:lastRenderedPageBreak/>
        <w:t>Postpartum emissions</w:t>
      </w:r>
    </w:p>
    <w:p w:rsidR="00BC01FF" w:rsidRPr="00BC01FF" w:rsidRDefault="00BC01FF" w:rsidP="00BC01FF">
      <w:pPr>
        <w:shd w:val="clear" w:color="auto" w:fill="FFFFFF"/>
        <w:bidi/>
        <w:spacing w:after="100" w:line="357" w:lineRule="atLeast"/>
        <w:textAlignment w:val="top"/>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15"/>
          <w:szCs w:val="15"/>
          <w:vertAlign w:val="superscript"/>
          <w:rtl/>
        </w:rPr>
        <w:t xml:space="preserve">ויקרא </w:t>
      </w:r>
      <w:proofErr w:type="spellStart"/>
      <w:r w:rsidRPr="00BC01FF">
        <w:rPr>
          <w:rFonts w:ascii="Times New Roman" w:eastAsia="Times New Roman" w:hAnsi="Times New Roman" w:cs="Times New Roman"/>
          <w:color w:val="000000"/>
          <w:sz w:val="15"/>
          <w:szCs w:val="15"/>
          <w:vertAlign w:val="superscript"/>
          <w:rtl/>
        </w:rPr>
        <w:t>יב</w:t>
      </w:r>
      <w:proofErr w:type="spellEnd"/>
      <w:r w:rsidRPr="00BC01FF">
        <w:rPr>
          <w:rFonts w:ascii="Times New Roman" w:eastAsia="Times New Roman" w:hAnsi="Times New Roman" w:cs="Times New Roman"/>
          <w:color w:val="000000"/>
          <w:sz w:val="15"/>
          <w:szCs w:val="15"/>
          <w:vertAlign w:val="superscript"/>
          <w:rtl/>
        </w:rPr>
        <w:t>:ז</w:t>
      </w:r>
      <w:r w:rsidRPr="00BC01FF">
        <w:rPr>
          <w:rFonts w:ascii="Times New Roman" w:eastAsia="Times New Roman" w:hAnsi="Times New Roman" w:cs="Times New Roman"/>
          <w:color w:val="000000"/>
          <w:sz w:val="20"/>
          <w:szCs w:val="20"/>
          <w:rtl/>
          <w:lang w:bidi="ar-SA"/>
        </w:rPr>
        <w:t> </w:t>
      </w:r>
      <w:r w:rsidRPr="00BC01FF">
        <w:rPr>
          <w:rFonts w:ascii="Times New Roman" w:eastAsia="Times New Roman" w:hAnsi="Times New Roman" w:cs="Times New Roman"/>
          <w:color w:val="000000"/>
          <w:sz w:val="20"/>
          <w:szCs w:val="20"/>
          <w:rtl/>
        </w:rPr>
        <w:t xml:space="preserve">זֹאת תּוֹרַת </w:t>
      </w:r>
      <w:proofErr w:type="spellStart"/>
      <w:r w:rsidRPr="00BC01FF">
        <w:rPr>
          <w:rFonts w:ascii="Times New Roman" w:eastAsia="Times New Roman" w:hAnsi="Times New Roman" w:cs="Times New Roman"/>
          <w:color w:val="000000"/>
          <w:sz w:val="20"/>
          <w:szCs w:val="20"/>
          <w:rtl/>
        </w:rPr>
        <w:t>הַיֹּלֶדֶת</w:t>
      </w:r>
      <w:proofErr w:type="spellEnd"/>
      <w:r w:rsidRPr="00BC01FF">
        <w:rPr>
          <w:rFonts w:ascii="Times New Roman" w:eastAsia="Times New Roman" w:hAnsi="Times New Roman" w:cs="Times New Roman"/>
          <w:color w:val="000000"/>
          <w:sz w:val="20"/>
          <w:szCs w:val="20"/>
          <w:rtl/>
        </w:rPr>
        <w:t xml:space="preserve"> לַזָּכָר אוֹ לַנְּקֵבָה</w:t>
      </w:r>
    </w:p>
    <w:p w:rsidR="00BC01FF" w:rsidRPr="00BC01FF" w:rsidRDefault="00BC01FF" w:rsidP="00BC01FF">
      <w:pPr>
        <w:shd w:val="clear" w:color="auto" w:fill="FFFFFF"/>
        <w:spacing w:after="0" w:line="323" w:lineRule="atLeast"/>
        <w:rPr>
          <w:rFonts w:ascii="Times New Roman" w:eastAsia="Times New Roman" w:hAnsi="Times New Roman" w:cs="Times New Roman"/>
          <w:color w:val="000000"/>
          <w:sz w:val="17"/>
          <w:szCs w:val="17"/>
          <w:rtl/>
          <w:lang w:bidi="ar-SA"/>
        </w:rPr>
      </w:pPr>
      <w:r w:rsidRPr="00BC01FF">
        <w:rPr>
          <w:rFonts w:ascii="Times New Roman" w:eastAsia="Times New Roman" w:hAnsi="Times New Roman" w:cs="Times New Roman"/>
          <w:color w:val="000000"/>
          <w:sz w:val="17"/>
          <w:szCs w:val="17"/>
          <w:lang w:bidi="ar-SA"/>
        </w:rPr>
        <w:t> </w:t>
      </w:r>
    </w:p>
    <w:p w:rsidR="00BC01FF" w:rsidRPr="00BC01FF" w:rsidRDefault="00BC01FF" w:rsidP="00BC01FF">
      <w:pPr>
        <w:shd w:val="clear" w:color="auto" w:fill="FFFFFF"/>
        <w:spacing w:after="0" w:line="357" w:lineRule="atLeast"/>
        <w:textAlignment w:val="top"/>
        <w:rPr>
          <w:rFonts w:ascii="Times New Roman" w:eastAsia="Times New Roman" w:hAnsi="Times New Roman" w:cs="Times New Roman"/>
          <w:color w:val="000000"/>
          <w:sz w:val="17"/>
          <w:szCs w:val="17"/>
          <w:lang w:bidi="ar-SA"/>
        </w:rPr>
      </w:pPr>
      <w:r w:rsidRPr="00BC01FF">
        <w:rPr>
          <w:rFonts w:ascii="Times New Roman" w:eastAsia="Times New Roman" w:hAnsi="Times New Roman" w:cs="Times New Roman"/>
          <w:color w:val="000000"/>
          <w:sz w:val="13"/>
          <w:szCs w:val="13"/>
          <w:vertAlign w:val="superscript"/>
          <w:lang w:bidi="ar-SA"/>
        </w:rPr>
        <w:t>Lev 12:7</w:t>
      </w:r>
      <w:r w:rsidRPr="00BC01FF">
        <w:rPr>
          <w:rFonts w:ascii="Times New Roman" w:eastAsia="Times New Roman" w:hAnsi="Times New Roman" w:cs="Times New Roman"/>
          <w:color w:val="000000"/>
          <w:sz w:val="17"/>
          <w:szCs w:val="17"/>
          <w:lang w:bidi="ar-SA"/>
        </w:rPr>
        <w:t> </w:t>
      </w:r>
      <w:proofErr w:type="gramStart"/>
      <w:r w:rsidRPr="00BC01FF">
        <w:rPr>
          <w:rFonts w:ascii="Times New Roman" w:eastAsia="Times New Roman" w:hAnsi="Times New Roman" w:cs="Times New Roman"/>
          <w:color w:val="000000"/>
          <w:sz w:val="17"/>
          <w:szCs w:val="17"/>
          <w:lang w:bidi="ar-SA"/>
        </w:rPr>
        <w:t>This</w:t>
      </w:r>
      <w:proofErr w:type="gramEnd"/>
      <w:r w:rsidRPr="00BC01FF">
        <w:rPr>
          <w:rFonts w:ascii="Times New Roman" w:eastAsia="Times New Roman" w:hAnsi="Times New Roman" w:cs="Times New Roman"/>
          <w:color w:val="000000"/>
          <w:sz w:val="17"/>
          <w:szCs w:val="17"/>
          <w:lang w:bidi="ar-SA"/>
        </w:rPr>
        <w:t xml:space="preserve"> is the </w:t>
      </w:r>
      <w:r w:rsidRPr="00BC01FF">
        <w:rPr>
          <w:rFonts w:ascii="Times New Roman" w:eastAsia="Times New Roman" w:hAnsi="Times New Roman" w:cs="Times New Roman"/>
          <w:i/>
          <w:iCs/>
          <w:color w:val="000000"/>
          <w:sz w:val="17"/>
          <w:lang w:bidi="ar-SA"/>
        </w:rPr>
        <w:t>torah</w:t>
      </w:r>
      <w:r w:rsidRPr="00BC01FF">
        <w:rPr>
          <w:rFonts w:ascii="Times New Roman" w:eastAsia="Times New Roman" w:hAnsi="Times New Roman" w:cs="Times New Roman"/>
          <w:color w:val="000000"/>
          <w:sz w:val="17"/>
          <w:szCs w:val="17"/>
          <w:lang w:bidi="ar-SA"/>
        </w:rPr>
        <w:t> concerning her who bears a child, male or female.</w:t>
      </w:r>
    </w:p>
    <w:p w:rsidR="00BC01FF" w:rsidRPr="00BC01FF" w:rsidRDefault="00BC01FF" w:rsidP="00BC01FF">
      <w:pPr>
        <w:numPr>
          <w:ilvl w:val="0"/>
          <w:numId w:val="7"/>
        </w:numPr>
        <w:shd w:val="clear" w:color="auto" w:fill="FFFFFF"/>
        <w:spacing w:before="100" w:beforeAutospacing="1" w:after="81" w:line="357" w:lineRule="atLeast"/>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20"/>
          <w:szCs w:val="20"/>
          <w:lang w:bidi="ar-SA"/>
        </w:rPr>
        <w:t>Male and female emission (healthy and diseased)</w:t>
      </w:r>
    </w:p>
    <w:p w:rsidR="00BC01FF" w:rsidRPr="00BC01FF" w:rsidRDefault="00BC01FF" w:rsidP="00BC01FF">
      <w:pPr>
        <w:shd w:val="clear" w:color="auto" w:fill="FFFFFF"/>
        <w:bidi/>
        <w:spacing w:after="100" w:line="357" w:lineRule="atLeast"/>
        <w:textAlignment w:val="top"/>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15"/>
          <w:szCs w:val="15"/>
          <w:vertAlign w:val="superscript"/>
          <w:rtl/>
        </w:rPr>
        <w:t xml:space="preserve">ויקרא </w:t>
      </w:r>
      <w:proofErr w:type="spellStart"/>
      <w:r w:rsidRPr="00BC01FF">
        <w:rPr>
          <w:rFonts w:ascii="Times New Roman" w:eastAsia="Times New Roman" w:hAnsi="Times New Roman" w:cs="Times New Roman"/>
          <w:color w:val="000000"/>
          <w:sz w:val="15"/>
          <w:szCs w:val="15"/>
          <w:vertAlign w:val="superscript"/>
          <w:rtl/>
        </w:rPr>
        <w:t>טו</w:t>
      </w:r>
      <w:proofErr w:type="spellEnd"/>
      <w:r w:rsidRPr="00BC01FF">
        <w:rPr>
          <w:rFonts w:ascii="Times New Roman" w:eastAsia="Times New Roman" w:hAnsi="Times New Roman" w:cs="Times New Roman"/>
          <w:color w:val="000000"/>
          <w:sz w:val="15"/>
          <w:szCs w:val="15"/>
          <w:vertAlign w:val="superscript"/>
          <w:rtl/>
        </w:rPr>
        <w:t>:לב</w:t>
      </w:r>
      <w:r w:rsidRPr="00BC01FF">
        <w:rPr>
          <w:rFonts w:ascii="Times New Roman" w:eastAsia="Times New Roman" w:hAnsi="Times New Roman" w:cs="Times New Roman"/>
          <w:color w:val="000000"/>
          <w:sz w:val="20"/>
          <w:szCs w:val="20"/>
          <w:rtl/>
          <w:lang w:bidi="ar-SA"/>
        </w:rPr>
        <w:t> </w:t>
      </w:r>
      <w:r w:rsidRPr="00BC01FF">
        <w:rPr>
          <w:rFonts w:ascii="Times New Roman" w:eastAsia="Times New Roman" w:hAnsi="Times New Roman" w:cs="Times New Roman"/>
          <w:color w:val="000000"/>
          <w:sz w:val="20"/>
          <w:szCs w:val="20"/>
          <w:rtl/>
        </w:rPr>
        <w:t>זֹאת תּוֹרַת הַזָּב וַאֲשֶׁר תֵּצֵא מִמֶּנּוּ שִׁכְבַת זֶרַע לְטָמְאָה בָהּ.</w:t>
      </w:r>
      <w:r w:rsidRPr="00BC01FF">
        <w:rPr>
          <w:rFonts w:ascii="Times New Roman" w:eastAsia="Times New Roman" w:hAnsi="Times New Roman" w:cs="Times New Roman"/>
          <w:color w:val="000000"/>
          <w:sz w:val="20"/>
          <w:szCs w:val="20"/>
          <w:rtl/>
          <w:lang w:bidi="ar-SA"/>
        </w:rPr>
        <w:t> </w:t>
      </w:r>
      <w:proofErr w:type="spellStart"/>
      <w:r w:rsidRPr="00BC01FF">
        <w:rPr>
          <w:rFonts w:ascii="Times New Roman" w:eastAsia="Times New Roman" w:hAnsi="Times New Roman" w:cs="Times New Roman"/>
          <w:color w:val="000000"/>
          <w:sz w:val="15"/>
          <w:szCs w:val="15"/>
          <w:vertAlign w:val="superscript"/>
          <w:rtl/>
        </w:rPr>
        <w:t>טו</w:t>
      </w:r>
      <w:proofErr w:type="spellEnd"/>
      <w:r w:rsidRPr="00BC01FF">
        <w:rPr>
          <w:rFonts w:ascii="Times New Roman" w:eastAsia="Times New Roman" w:hAnsi="Times New Roman" w:cs="Times New Roman"/>
          <w:color w:val="000000"/>
          <w:sz w:val="15"/>
          <w:szCs w:val="15"/>
          <w:vertAlign w:val="superscript"/>
          <w:rtl/>
        </w:rPr>
        <w:t>:</w:t>
      </w:r>
      <w:proofErr w:type="spellStart"/>
      <w:r w:rsidRPr="00BC01FF">
        <w:rPr>
          <w:rFonts w:ascii="Times New Roman" w:eastAsia="Times New Roman" w:hAnsi="Times New Roman" w:cs="Times New Roman"/>
          <w:color w:val="000000"/>
          <w:sz w:val="15"/>
          <w:szCs w:val="15"/>
          <w:vertAlign w:val="superscript"/>
          <w:rtl/>
        </w:rPr>
        <w:t>לג</w:t>
      </w:r>
      <w:proofErr w:type="spellEnd"/>
      <w:r w:rsidRPr="00BC01FF">
        <w:rPr>
          <w:rFonts w:ascii="Times New Roman" w:eastAsia="Times New Roman" w:hAnsi="Times New Roman" w:cs="Times New Roman"/>
          <w:color w:val="000000"/>
          <w:sz w:val="20"/>
          <w:szCs w:val="20"/>
          <w:rtl/>
          <w:lang w:bidi="ar-SA"/>
        </w:rPr>
        <w:t> </w:t>
      </w:r>
      <w:proofErr w:type="spellStart"/>
      <w:r w:rsidRPr="00BC01FF">
        <w:rPr>
          <w:rFonts w:ascii="Times New Roman" w:eastAsia="Times New Roman" w:hAnsi="Times New Roman" w:cs="Times New Roman"/>
          <w:color w:val="000000"/>
          <w:sz w:val="20"/>
          <w:szCs w:val="20"/>
          <w:rtl/>
        </w:rPr>
        <w:t>וְהַדָּוָה</w:t>
      </w:r>
      <w:proofErr w:type="spellEnd"/>
      <w:r w:rsidRPr="00BC01FF">
        <w:rPr>
          <w:rFonts w:ascii="Times New Roman" w:eastAsia="Times New Roman" w:hAnsi="Times New Roman" w:cs="Times New Roman"/>
          <w:color w:val="000000"/>
          <w:sz w:val="20"/>
          <w:szCs w:val="20"/>
          <w:rtl/>
        </w:rPr>
        <w:t xml:space="preserve"> </w:t>
      </w:r>
      <w:proofErr w:type="spellStart"/>
      <w:r w:rsidRPr="00BC01FF">
        <w:rPr>
          <w:rFonts w:ascii="Times New Roman" w:eastAsia="Times New Roman" w:hAnsi="Times New Roman" w:cs="Times New Roman"/>
          <w:color w:val="000000"/>
          <w:sz w:val="20"/>
          <w:szCs w:val="20"/>
          <w:rtl/>
        </w:rPr>
        <w:t>בְּנִדָּתָהּ</w:t>
      </w:r>
      <w:proofErr w:type="spellEnd"/>
      <w:r w:rsidRPr="00BC01FF">
        <w:rPr>
          <w:rFonts w:ascii="Times New Roman" w:eastAsia="Times New Roman" w:hAnsi="Times New Roman" w:cs="Times New Roman"/>
          <w:color w:val="000000"/>
          <w:sz w:val="20"/>
          <w:szCs w:val="20"/>
          <w:rtl/>
        </w:rPr>
        <w:t xml:space="preserve"> וְהַזָּב אֶת זוֹבוֹ לַזָּכָר וְלַנְּקֵבָה וּלְאִישׁ אֲשֶׁר יִשְׁכַּב עִם טְמֵאָה.</w:t>
      </w:r>
    </w:p>
    <w:p w:rsidR="00BC01FF" w:rsidRPr="00BC01FF" w:rsidRDefault="00BC01FF" w:rsidP="00BC01FF">
      <w:pPr>
        <w:shd w:val="clear" w:color="auto" w:fill="FFFFFF"/>
        <w:spacing w:after="0" w:line="323" w:lineRule="atLeast"/>
        <w:rPr>
          <w:rFonts w:ascii="Times New Roman" w:eastAsia="Times New Roman" w:hAnsi="Times New Roman" w:cs="Times New Roman"/>
          <w:color w:val="000000"/>
          <w:sz w:val="17"/>
          <w:szCs w:val="17"/>
          <w:rtl/>
          <w:lang w:bidi="ar-SA"/>
        </w:rPr>
      </w:pPr>
      <w:r w:rsidRPr="00BC01FF">
        <w:rPr>
          <w:rFonts w:ascii="Times New Roman" w:eastAsia="Times New Roman" w:hAnsi="Times New Roman" w:cs="Times New Roman"/>
          <w:color w:val="000000"/>
          <w:sz w:val="17"/>
          <w:szCs w:val="17"/>
          <w:lang w:bidi="ar-SA"/>
        </w:rPr>
        <w:t> </w:t>
      </w:r>
    </w:p>
    <w:p w:rsidR="00BC01FF" w:rsidRDefault="00BC01FF" w:rsidP="00BC01FF">
      <w:pPr>
        <w:shd w:val="clear" w:color="auto" w:fill="FFFFFF"/>
        <w:spacing w:after="0" w:line="357" w:lineRule="atLeast"/>
        <w:textAlignment w:val="top"/>
        <w:rPr>
          <w:rFonts w:ascii="Times New Roman" w:eastAsia="Times New Roman" w:hAnsi="Times New Roman" w:cs="Times New Roman" w:hint="cs"/>
          <w:color w:val="000000"/>
          <w:sz w:val="17"/>
          <w:szCs w:val="17"/>
          <w:rtl/>
        </w:rPr>
      </w:pPr>
      <w:r w:rsidRPr="00BC01FF">
        <w:rPr>
          <w:rFonts w:ascii="Times New Roman" w:eastAsia="Times New Roman" w:hAnsi="Times New Roman" w:cs="Times New Roman"/>
          <w:color w:val="000000"/>
          <w:sz w:val="13"/>
          <w:szCs w:val="13"/>
          <w:vertAlign w:val="superscript"/>
          <w:lang w:bidi="ar-SA"/>
        </w:rPr>
        <w:t>Lev 15:32</w:t>
      </w:r>
      <w:r w:rsidRPr="00BC01FF">
        <w:rPr>
          <w:rFonts w:ascii="Times New Roman" w:eastAsia="Times New Roman" w:hAnsi="Times New Roman" w:cs="Times New Roman"/>
          <w:color w:val="000000"/>
          <w:sz w:val="17"/>
          <w:szCs w:val="17"/>
          <w:lang w:bidi="ar-SA"/>
        </w:rPr>
        <w:t> This is the </w:t>
      </w:r>
      <w:r w:rsidRPr="00BC01FF">
        <w:rPr>
          <w:rFonts w:ascii="Times New Roman" w:eastAsia="Times New Roman" w:hAnsi="Times New Roman" w:cs="Times New Roman"/>
          <w:i/>
          <w:iCs/>
          <w:color w:val="000000"/>
          <w:sz w:val="17"/>
          <w:lang w:bidi="ar-SA"/>
        </w:rPr>
        <w:t>torah</w:t>
      </w:r>
      <w:r w:rsidRPr="00BC01FF">
        <w:rPr>
          <w:rFonts w:ascii="Times New Roman" w:eastAsia="Times New Roman" w:hAnsi="Times New Roman" w:cs="Times New Roman"/>
          <w:color w:val="000000"/>
          <w:sz w:val="17"/>
          <w:szCs w:val="17"/>
          <w:lang w:bidi="ar-SA"/>
        </w:rPr>
        <w:t> concerning him who has a discharge: concerning him who has an emission of semen and becomes unclean thereby, </w:t>
      </w:r>
      <w:r w:rsidRPr="00BC01FF">
        <w:rPr>
          <w:rFonts w:ascii="Times New Roman" w:eastAsia="Times New Roman" w:hAnsi="Times New Roman" w:cs="Times New Roman"/>
          <w:color w:val="000000"/>
          <w:sz w:val="13"/>
          <w:szCs w:val="13"/>
          <w:vertAlign w:val="superscript"/>
          <w:lang w:bidi="ar-SA"/>
        </w:rPr>
        <w:t>15:33</w:t>
      </w:r>
      <w:r w:rsidRPr="00BC01FF">
        <w:rPr>
          <w:rFonts w:ascii="Times New Roman" w:eastAsia="Times New Roman" w:hAnsi="Times New Roman" w:cs="Times New Roman"/>
          <w:color w:val="000000"/>
          <w:sz w:val="17"/>
          <w:szCs w:val="17"/>
          <w:lang w:bidi="ar-SA"/>
        </w:rPr>
        <w:t> and concerning her who is in menstrual infirmity, and concerning anyone, male or female, who has a discharge, and concerning a man who lies with an unclean woman.</w:t>
      </w:r>
    </w:p>
    <w:p w:rsidR="00BC01FF" w:rsidRPr="00BC01FF" w:rsidRDefault="00BC01FF" w:rsidP="00BC01FF">
      <w:pPr>
        <w:shd w:val="clear" w:color="auto" w:fill="FFFFFF"/>
        <w:spacing w:after="0" w:line="357" w:lineRule="atLeast"/>
        <w:textAlignment w:val="top"/>
        <w:rPr>
          <w:rFonts w:ascii="Times New Roman" w:eastAsia="Times New Roman" w:hAnsi="Times New Roman" w:cs="Times New Roman" w:hint="cs"/>
          <w:color w:val="000000"/>
          <w:sz w:val="17"/>
          <w:szCs w:val="17"/>
        </w:rPr>
      </w:pPr>
    </w:p>
    <w:p w:rsidR="00BC01FF" w:rsidRPr="00BC01FF" w:rsidRDefault="00BC01FF" w:rsidP="00BC01FF">
      <w:pPr>
        <w:shd w:val="clear" w:color="auto" w:fill="FFFFFF"/>
        <w:spacing w:before="230" w:after="115" w:line="346" w:lineRule="atLeast"/>
        <w:outlineLvl w:val="2"/>
        <w:rPr>
          <w:rFonts w:ascii="Times New Roman" w:eastAsia="Times New Roman" w:hAnsi="Times New Roman" w:cs="Times New Roman"/>
          <w:color w:val="000000"/>
          <w:sz w:val="24"/>
          <w:szCs w:val="24"/>
          <w:lang w:bidi="ar-SA"/>
        </w:rPr>
      </w:pPr>
      <w:r w:rsidRPr="00BC01FF">
        <w:rPr>
          <w:rFonts w:ascii="Times New Roman" w:eastAsia="Times New Roman" w:hAnsi="Times New Roman" w:cs="Times New Roman"/>
          <w:color w:val="000000"/>
          <w:sz w:val="24"/>
          <w:szCs w:val="24"/>
          <w:lang w:bidi="ar-SA"/>
        </w:rPr>
        <w:t>Skin Afflictions</w:t>
      </w:r>
    </w:p>
    <w:p w:rsidR="00BC01FF" w:rsidRPr="00BC01FF" w:rsidRDefault="00BC01FF" w:rsidP="00BC01FF">
      <w:pPr>
        <w:shd w:val="clear" w:color="auto" w:fill="FFFFFF"/>
        <w:spacing w:after="230" w:line="357" w:lineRule="atLeast"/>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20"/>
          <w:szCs w:val="20"/>
          <w:lang w:bidi="ar-SA"/>
        </w:rPr>
        <w:t>An especially rich source for such titles and colophons appears in the chapters on skin afflictions, and comparable afflictions of clothing and houses:</w:t>
      </w:r>
    </w:p>
    <w:p w:rsidR="00BC01FF" w:rsidRPr="00BC01FF" w:rsidRDefault="00BC01FF" w:rsidP="00BC01FF">
      <w:pPr>
        <w:numPr>
          <w:ilvl w:val="0"/>
          <w:numId w:val="8"/>
        </w:numPr>
        <w:shd w:val="clear" w:color="auto" w:fill="FFFFFF"/>
        <w:spacing w:before="100" w:beforeAutospacing="1" w:after="81" w:line="357" w:lineRule="atLeast"/>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20"/>
          <w:szCs w:val="20"/>
          <w:lang w:bidi="ar-SA"/>
        </w:rPr>
        <w:t>Cloth afflictions</w:t>
      </w:r>
    </w:p>
    <w:p w:rsidR="00BC01FF" w:rsidRPr="00BC01FF" w:rsidRDefault="00BC01FF" w:rsidP="00BC01FF">
      <w:pPr>
        <w:shd w:val="clear" w:color="auto" w:fill="FFFFFF"/>
        <w:bidi/>
        <w:spacing w:after="100" w:line="357" w:lineRule="atLeast"/>
        <w:textAlignment w:val="top"/>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15"/>
          <w:szCs w:val="15"/>
          <w:vertAlign w:val="superscript"/>
          <w:rtl/>
        </w:rPr>
        <w:t xml:space="preserve">ויקרא </w:t>
      </w:r>
      <w:proofErr w:type="spellStart"/>
      <w:r w:rsidRPr="00BC01FF">
        <w:rPr>
          <w:rFonts w:ascii="Times New Roman" w:eastAsia="Times New Roman" w:hAnsi="Times New Roman" w:cs="Times New Roman"/>
          <w:color w:val="000000"/>
          <w:sz w:val="15"/>
          <w:szCs w:val="15"/>
          <w:vertAlign w:val="superscript"/>
          <w:rtl/>
        </w:rPr>
        <w:t>יג</w:t>
      </w:r>
      <w:proofErr w:type="spellEnd"/>
      <w:r w:rsidRPr="00BC01FF">
        <w:rPr>
          <w:rFonts w:ascii="Times New Roman" w:eastAsia="Times New Roman" w:hAnsi="Times New Roman" w:cs="Times New Roman"/>
          <w:color w:val="000000"/>
          <w:sz w:val="15"/>
          <w:szCs w:val="15"/>
          <w:vertAlign w:val="superscript"/>
          <w:rtl/>
        </w:rPr>
        <w:t>:</w:t>
      </w:r>
      <w:proofErr w:type="spellStart"/>
      <w:r w:rsidRPr="00BC01FF">
        <w:rPr>
          <w:rFonts w:ascii="Times New Roman" w:eastAsia="Times New Roman" w:hAnsi="Times New Roman" w:cs="Times New Roman"/>
          <w:color w:val="000000"/>
          <w:sz w:val="15"/>
          <w:szCs w:val="15"/>
          <w:vertAlign w:val="superscript"/>
          <w:rtl/>
        </w:rPr>
        <w:t>נט</w:t>
      </w:r>
      <w:proofErr w:type="spellEnd"/>
      <w:r w:rsidRPr="00BC01FF">
        <w:rPr>
          <w:rFonts w:ascii="Times New Roman" w:eastAsia="Times New Roman" w:hAnsi="Times New Roman" w:cs="Times New Roman"/>
          <w:color w:val="000000"/>
          <w:sz w:val="20"/>
          <w:szCs w:val="20"/>
          <w:rtl/>
          <w:lang w:bidi="ar-SA"/>
        </w:rPr>
        <w:t> </w:t>
      </w:r>
      <w:r w:rsidRPr="00BC01FF">
        <w:rPr>
          <w:rFonts w:ascii="Times New Roman" w:eastAsia="Times New Roman" w:hAnsi="Times New Roman" w:cs="Times New Roman"/>
          <w:color w:val="000000"/>
          <w:sz w:val="20"/>
          <w:szCs w:val="20"/>
          <w:rtl/>
        </w:rPr>
        <w:t>זֹאת תּוֹרַת נֶגַע צָרַעַת בֶּגֶד הַצֶּמֶר אוֹ הַפִּשְׁתִּים אוֹ הַשְּׁתִי אוֹ הָעֵרֶב אוֹ כָּל כְּלִי עוֹר לְטַהֲרוֹ אוֹ לְטַמְּאוֹ.</w:t>
      </w:r>
    </w:p>
    <w:p w:rsidR="00BC01FF" w:rsidRPr="00BC01FF" w:rsidRDefault="00BC01FF" w:rsidP="00BC01FF">
      <w:pPr>
        <w:shd w:val="clear" w:color="auto" w:fill="FFFFFF"/>
        <w:spacing w:after="0" w:line="323" w:lineRule="atLeast"/>
        <w:rPr>
          <w:rFonts w:ascii="Times New Roman" w:eastAsia="Times New Roman" w:hAnsi="Times New Roman" w:cs="Times New Roman"/>
          <w:color w:val="000000"/>
          <w:sz w:val="17"/>
          <w:szCs w:val="17"/>
          <w:rtl/>
          <w:lang w:bidi="ar-SA"/>
        </w:rPr>
      </w:pPr>
      <w:r w:rsidRPr="00BC01FF">
        <w:rPr>
          <w:rFonts w:ascii="Times New Roman" w:eastAsia="Times New Roman" w:hAnsi="Times New Roman" w:cs="Times New Roman"/>
          <w:color w:val="000000"/>
          <w:sz w:val="17"/>
          <w:szCs w:val="17"/>
          <w:lang w:bidi="ar-SA"/>
        </w:rPr>
        <w:t> </w:t>
      </w:r>
    </w:p>
    <w:p w:rsidR="00BC01FF" w:rsidRPr="00BC01FF" w:rsidRDefault="00BC01FF" w:rsidP="00BC01FF">
      <w:pPr>
        <w:shd w:val="clear" w:color="auto" w:fill="FFFFFF"/>
        <w:spacing w:after="0" w:line="357" w:lineRule="atLeast"/>
        <w:textAlignment w:val="top"/>
        <w:rPr>
          <w:rFonts w:ascii="Times New Roman" w:eastAsia="Times New Roman" w:hAnsi="Times New Roman" w:cs="Times New Roman"/>
          <w:color w:val="000000"/>
          <w:sz w:val="17"/>
          <w:szCs w:val="17"/>
          <w:lang w:bidi="ar-SA"/>
        </w:rPr>
      </w:pPr>
      <w:r w:rsidRPr="00BC01FF">
        <w:rPr>
          <w:rFonts w:ascii="Times New Roman" w:eastAsia="Times New Roman" w:hAnsi="Times New Roman" w:cs="Times New Roman"/>
          <w:color w:val="000000"/>
          <w:sz w:val="13"/>
          <w:szCs w:val="13"/>
          <w:vertAlign w:val="superscript"/>
          <w:lang w:bidi="ar-SA"/>
        </w:rPr>
        <w:t>Lev 13:59</w:t>
      </w:r>
      <w:r w:rsidRPr="00BC01FF">
        <w:rPr>
          <w:rFonts w:ascii="Times New Roman" w:eastAsia="Times New Roman" w:hAnsi="Times New Roman" w:cs="Times New Roman"/>
          <w:color w:val="000000"/>
          <w:sz w:val="17"/>
          <w:szCs w:val="17"/>
          <w:lang w:bidi="ar-SA"/>
        </w:rPr>
        <w:t> </w:t>
      </w:r>
      <w:proofErr w:type="gramStart"/>
      <w:r w:rsidRPr="00BC01FF">
        <w:rPr>
          <w:rFonts w:ascii="Times New Roman" w:eastAsia="Times New Roman" w:hAnsi="Times New Roman" w:cs="Times New Roman"/>
          <w:color w:val="000000"/>
          <w:sz w:val="17"/>
          <w:szCs w:val="17"/>
          <w:lang w:bidi="ar-SA"/>
        </w:rPr>
        <w:t>Such</w:t>
      </w:r>
      <w:proofErr w:type="gramEnd"/>
      <w:r w:rsidRPr="00BC01FF">
        <w:rPr>
          <w:rFonts w:ascii="Times New Roman" w:eastAsia="Times New Roman" w:hAnsi="Times New Roman" w:cs="Times New Roman"/>
          <w:color w:val="000000"/>
          <w:sz w:val="17"/>
          <w:szCs w:val="17"/>
          <w:lang w:bidi="ar-SA"/>
        </w:rPr>
        <w:t xml:space="preserve"> is the procedure for eruptive affections of cloth, woolen or linen, in warp or in woof, or of any article of leather, for pronouncing it clean or unclean.</w:t>
      </w:r>
    </w:p>
    <w:p w:rsidR="00BC01FF" w:rsidRPr="00BC01FF" w:rsidRDefault="00BC01FF" w:rsidP="00BC01FF">
      <w:pPr>
        <w:numPr>
          <w:ilvl w:val="0"/>
          <w:numId w:val="9"/>
        </w:numPr>
        <w:shd w:val="clear" w:color="auto" w:fill="FFFFFF"/>
        <w:spacing w:before="100" w:beforeAutospacing="1" w:after="81" w:line="357" w:lineRule="atLeast"/>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20"/>
          <w:szCs w:val="20"/>
          <w:lang w:bidi="ar-SA"/>
        </w:rPr>
        <w:t>Purification of the recovered person (begins and ends with a colophon)</w:t>
      </w:r>
    </w:p>
    <w:p w:rsidR="00BC01FF" w:rsidRPr="00BC01FF" w:rsidRDefault="00BC01FF" w:rsidP="00BC01FF">
      <w:pPr>
        <w:shd w:val="clear" w:color="auto" w:fill="FFFFFF"/>
        <w:bidi/>
        <w:spacing w:after="100" w:line="357" w:lineRule="atLeast"/>
        <w:textAlignment w:val="top"/>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15"/>
          <w:szCs w:val="15"/>
          <w:vertAlign w:val="superscript"/>
          <w:rtl/>
        </w:rPr>
        <w:t>ויקרא יד:ב</w:t>
      </w:r>
      <w:r w:rsidRPr="00BC01FF">
        <w:rPr>
          <w:rFonts w:ascii="Times New Roman" w:eastAsia="Times New Roman" w:hAnsi="Times New Roman" w:cs="Times New Roman"/>
          <w:color w:val="000000"/>
          <w:sz w:val="20"/>
          <w:szCs w:val="20"/>
          <w:rtl/>
          <w:lang w:bidi="ar-SA"/>
        </w:rPr>
        <w:t> </w:t>
      </w:r>
      <w:r w:rsidRPr="00BC01FF">
        <w:rPr>
          <w:rFonts w:ascii="Times New Roman" w:eastAsia="Times New Roman" w:hAnsi="Times New Roman" w:cs="Times New Roman"/>
          <w:color w:val="000000"/>
          <w:sz w:val="20"/>
          <w:szCs w:val="20"/>
          <w:rtl/>
        </w:rPr>
        <w:t xml:space="preserve">זֹאת תִּהְיֶה תּוֹרַת </w:t>
      </w:r>
      <w:proofErr w:type="spellStart"/>
      <w:r w:rsidRPr="00BC01FF">
        <w:rPr>
          <w:rFonts w:ascii="Times New Roman" w:eastAsia="Times New Roman" w:hAnsi="Times New Roman" w:cs="Times New Roman"/>
          <w:color w:val="000000"/>
          <w:sz w:val="20"/>
          <w:szCs w:val="20"/>
          <w:rtl/>
        </w:rPr>
        <w:t>הַמְּצֹרָע</w:t>
      </w:r>
      <w:proofErr w:type="spellEnd"/>
      <w:r w:rsidRPr="00BC01FF">
        <w:rPr>
          <w:rFonts w:ascii="Times New Roman" w:eastAsia="Times New Roman" w:hAnsi="Times New Roman" w:cs="Times New Roman"/>
          <w:color w:val="000000"/>
          <w:sz w:val="20"/>
          <w:szCs w:val="20"/>
          <w:rtl/>
        </w:rPr>
        <w:t xml:space="preserve"> בְּיוֹם טָהֳרָתוֹ</w:t>
      </w:r>
    </w:p>
    <w:p w:rsidR="00BC01FF" w:rsidRPr="00BC01FF" w:rsidRDefault="00BC01FF" w:rsidP="00BC01FF">
      <w:pPr>
        <w:shd w:val="clear" w:color="auto" w:fill="FFFFFF"/>
        <w:spacing w:after="0" w:line="323" w:lineRule="atLeast"/>
        <w:rPr>
          <w:rFonts w:ascii="Times New Roman" w:eastAsia="Times New Roman" w:hAnsi="Times New Roman" w:cs="Times New Roman"/>
          <w:color w:val="000000"/>
          <w:sz w:val="17"/>
          <w:szCs w:val="17"/>
          <w:rtl/>
          <w:lang w:bidi="ar-SA"/>
        </w:rPr>
      </w:pPr>
      <w:r w:rsidRPr="00BC01FF">
        <w:rPr>
          <w:rFonts w:ascii="Times New Roman" w:eastAsia="Times New Roman" w:hAnsi="Times New Roman" w:cs="Times New Roman"/>
          <w:color w:val="000000"/>
          <w:sz w:val="17"/>
          <w:szCs w:val="17"/>
          <w:lang w:bidi="ar-SA"/>
        </w:rPr>
        <w:t> </w:t>
      </w:r>
    </w:p>
    <w:p w:rsidR="00BC01FF" w:rsidRPr="00BC01FF" w:rsidRDefault="00BC01FF" w:rsidP="00BC01FF">
      <w:pPr>
        <w:shd w:val="clear" w:color="auto" w:fill="FFFFFF"/>
        <w:spacing w:after="0" w:line="357" w:lineRule="atLeast"/>
        <w:textAlignment w:val="top"/>
        <w:rPr>
          <w:rFonts w:ascii="Times New Roman" w:eastAsia="Times New Roman" w:hAnsi="Times New Roman" w:cs="Times New Roman"/>
          <w:color w:val="000000"/>
          <w:sz w:val="17"/>
          <w:szCs w:val="17"/>
          <w:lang w:bidi="ar-SA"/>
        </w:rPr>
      </w:pPr>
      <w:r w:rsidRPr="00BC01FF">
        <w:rPr>
          <w:rFonts w:ascii="Times New Roman" w:eastAsia="Times New Roman" w:hAnsi="Times New Roman" w:cs="Times New Roman"/>
          <w:color w:val="000000"/>
          <w:sz w:val="13"/>
          <w:szCs w:val="13"/>
          <w:vertAlign w:val="superscript"/>
          <w:lang w:bidi="ar-SA"/>
        </w:rPr>
        <w:t>Lev 14:2</w:t>
      </w:r>
      <w:r w:rsidRPr="00BC01FF">
        <w:rPr>
          <w:rFonts w:ascii="Times New Roman" w:eastAsia="Times New Roman" w:hAnsi="Times New Roman" w:cs="Times New Roman"/>
          <w:color w:val="000000"/>
          <w:sz w:val="17"/>
          <w:szCs w:val="17"/>
          <w:lang w:bidi="ar-SA"/>
        </w:rPr>
        <w:t> </w:t>
      </w:r>
      <w:proofErr w:type="gramStart"/>
      <w:r w:rsidRPr="00BC01FF">
        <w:rPr>
          <w:rFonts w:ascii="Times New Roman" w:eastAsia="Times New Roman" w:hAnsi="Times New Roman" w:cs="Times New Roman"/>
          <w:color w:val="000000"/>
          <w:sz w:val="17"/>
          <w:szCs w:val="17"/>
          <w:lang w:bidi="ar-SA"/>
        </w:rPr>
        <w:t>This</w:t>
      </w:r>
      <w:proofErr w:type="gramEnd"/>
      <w:r w:rsidRPr="00BC01FF">
        <w:rPr>
          <w:rFonts w:ascii="Times New Roman" w:eastAsia="Times New Roman" w:hAnsi="Times New Roman" w:cs="Times New Roman"/>
          <w:color w:val="000000"/>
          <w:sz w:val="17"/>
          <w:szCs w:val="17"/>
          <w:lang w:bidi="ar-SA"/>
        </w:rPr>
        <w:t xml:space="preserve"> is the </w:t>
      </w:r>
      <w:r w:rsidRPr="00BC01FF">
        <w:rPr>
          <w:rFonts w:ascii="Times New Roman" w:eastAsia="Times New Roman" w:hAnsi="Times New Roman" w:cs="Times New Roman"/>
          <w:i/>
          <w:iCs/>
          <w:color w:val="000000"/>
          <w:sz w:val="17"/>
          <w:lang w:bidi="ar-SA"/>
        </w:rPr>
        <w:t>torah</w:t>
      </w:r>
      <w:r w:rsidRPr="00BC01FF">
        <w:rPr>
          <w:rFonts w:ascii="Times New Roman" w:eastAsia="Times New Roman" w:hAnsi="Times New Roman" w:cs="Times New Roman"/>
          <w:color w:val="000000"/>
          <w:sz w:val="17"/>
          <w:szCs w:val="17"/>
          <w:lang w:bidi="ar-SA"/>
        </w:rPr>
        <w:t> for a </w:t>
      </w:r>
      <w:proofErr w:type="spellStart"/>
      <w:r w:rsidRPr="00BC01FF">
        <w:rPr>
          <w:rFonts w:ascii="Times New Roman" w:eastAsia="Times New Roman" w:hAnsi="Times New Roman" w:cs="Times New Roman"/>
          <w:i/>
          <w:iCs/>
          <w:color w:val="000000"/>
          <w:sz w:val="17"/>
          <w:lang w:bidi="ar-SA"/>
        </w:rPr>
        <w:t>metzoraʿ</w:t>
      </w:r>
      <w:proofErr w:type="spellEnd"/>
      <w:r w:rsidRPr="00BC01FF">
        <w:rPr>
          <w:rFonts w:ascii="Times New Roman" w:eastAsia="Times New Roman" w:hAnsi="Times New Roman" w:cs="Times New Roman"/>
          <w:color w:val="000000"/>
          <w:sz w:val="17"/>
          <w:szCs w:val="17"/>
          <w:lang w:bidi="ar-SA"/>
        </w:rPr>
        <w:t> at the time that he is to be cleansed.</w:t>
      </w:r>
    </w:p>
    <w:p w:rsidR="00BC01FF" w:rsidRPr="00BC01FF" w:rsidRDefault="00BC01FF" w:rsidP="00BC01FF">
      <w:pPr>
        <w:shd w:val="clear" w:color="auto" w:fill="FFFFFF"/>
        <w:spacing w:after="0" w:line="323" w:lineRule="atLeast"/>
        <w:rPr>
          <w:rFonts w:ascii="Times New Roman" w:eastAsia="Times New Roman" w:hAnsi="Times New Roman" w:cs="Times New Roman"/>
          <w:color w:val="000000"/>
          <w:sz w:val="17"/>
          <w:szCs w:val="17"/>
          <w:lang w:bidi="ar-SA"/>
        </w:rPr>
      </w:pPr>
      <w:r w:rsidRPr="00BC01FF">
        <w:rPr>
          <w:rFonts w:ascii="Times New Roman" w:eastAsia="Times New Roman" w:hAnsi="Times New Roman" w:cs="Times New Roman"/>
          <w:color w:val="000000"/>
          <w:sz w:val="17"/>
          <w:szCs w:val="17"/>
          <w:lang w:bidi="ar-SA"/>
        </w:rPr>
        <w:t> </w:t>
      </w:r>
    </w:p>
    <w:p w:rsidR="00BC01FF" w:rsidRPr="00BC01FF" w:rsidRDefault="00BC01FF" w:rsidP="00BC01FF">
      <w:pPr>
        <w:shd w:val="clear" w:color="auto" w:fill="FFFFFF"/>
        <w:bidi/>
        <w:spacing w:after="0" w:line="357" w:lineRule="atLeast"/>
        <w:textAlignment w:val="top"/>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15"/>
          <w:szCs w:val="15"/>
          <w:vertAlign w:val="superscript"/>
          <w:rtl/>
        </w:rPr>
        <w:t>ויקרא יד:לב</w:t>
      </w:r>
      <w:r w:rsidRPr="00BC01FF">
        <w:rPr>
          <w:rFonts w:ascii="Times New Roman" w:eastAsia="Times New Roman" w:hAnsi="Times New Roman" w:cs="Times New Roman"/>
          <w:color w:val="000000"/>
          <w:sz w:val="20"/>
          <w:szCs w:val="20"/>
          <w:rtl/>
          <w:lang w:bidi="ar-SA"/>
        </w:rPr>
        <w:t> </w:t>
      </w:r>
      <w:r w:rsidRPr="00BC01FF">
        <w:rPr>
          <w:rFonts w:ascii="Times New Roman" w:eastAsia="Times New Roman" w:hAnsi="Times New Roman" w:cs="Times New Roman"/>
          <w:color w:val="000000"/>
          <w:sz w:val="20"/>
          <w:szCs w:val="20"/>
          <w:rtl/>
        </w:rPr>
        <w:t>זֹאת תּוֹרַת אֲשֶׁר בּוֹ נֶגַע צָרָעַת אֲשֶׁר לֹא תַשִּׂיג יָדוֹ בְּטָהֳרָתוֹ</w:t>
      </w:r>
    </w:p>
    <w:p w:rsidR="00BC01FF" w:rsidRPr="00BC01FF" w:rsidRDefault="00BC01FF" w:rsidP="00BC01FF">
      <w:pPr>
        <w:shd w:val="clear" w:color="auto" w:fill="FFFFFF"/>
        <w:spacing w:after="0" w:line="323" w:lineRule="atLeast"/>
        <w:rPr>
          <w:rFonts w:ascii="Times New Roman" w:eastAsia="Times New Roman" w:hAnsi="Times New Roman" w:cs="Times New Roman"/>
          <w:color w:val="000000"/>
          <w:sz w:val="17"/>
          <w:szCs w:val="17"/>
          <w:rtl/>
          <w:lang w:bidi="ar-SA"/>
        </w:rPr>
      </w:pPr>
      <w:r w:rsidRPr="00BC01FF">
        <w:rPr>
          <w:rFonts w:ascii="Times New Roman" w:eastAsia="Times New Roman" w:hAnsi="Times New Roman" w:cs="Times New Roman"/>
          <w:color w:val="000000"/>
          <w:sz w:val="17"/>
          <w:szCs w:val="17"/>
          <w:lang w:bidi="ar-SA"/>
        </w:rPr>
        <w:t> </w:t>
      </w:r>
    </w:p>
    <w:p w:rsidR="00BC01FF" w:rsidRPr="00BC01FF" w:rsidRDefault="00BC01FF" w:rsidP="00BC01FF">
      <w:pPr>
        <w:shd w:val="clear" w:color="auto" w:fill="FFFFFF"/>
        <w:spacing w:after="0" w:line="357" w:lineRule="atLeast"/>
        <w:textAlignment w:val="top"/>
        <w:rPr>
          <w:rFonts w:ascii="Times New Roman" w:eastAsia="Times New Roman" w:hAnsi="Times New Roman" w:cs="Times New Roman"/>
          <w:color w:val="000000"/>
          <w:sz w:val="17"/>
          <w:szCs w:val="17"/>
          <w:lang w:bidi="ar-SA"/>
        </w:rPr>
      </w:pPr>
      <w:r w:rsidRPr="00BC01FF">
        <w:rPr>
          <w:rFonts w:ascii="Times New Roman" w:eastAsia="Times New Roman" w:hAnsi="Times New Roman" w:cs="Times New Roman"/>
          <w:color w:val="000000"/>
          <w:sz w:val="13"/>
          <w:szCs w:val="13"/>
          <w:vertAlign w:val="superscript"/>
          <w:lang w:bidi="ar-SA"/>
        </w:rPr>
        <w:t>Lev 14:32</w:t>
      </w:r>
      <w:r w:rsidRPr="00BC01FF">
        <w:rPr>
          <w:rFonts w:ascii="Times New Roman" w:eastAsia="Times New Roman" w:hAnsi="Times New Roman" w:cs="Times New Roman"/>
          <w:color w:val="000000"/>
          <w:sz w:val="17"/>
          <w:szCs w:val="17"/>
          <w:lang w:bidi="ar-SA"/>
        </w:rPr>
        <w:t> </w:t>
      </w:r>
      <w:proofErr w:type="gramStart"/>
      <w:r w:rsidRPr="00BC01FF">
        <w:rPr>
          <w:rFonts w:ascii="Times New Roman" w:eastAsia="Times New Roman" w:hAnsi="Times New Roman" w:cs="Times New Roman"/>
          <w:color w:val="000000"/>
          <w:sz w:val="17"/>
          <w:szCs w:val="17"/>
          <w:lang w:bidi="ar-SA"/>
        </w:rPr>
        <w:t>This</w:t>
      </w:r>
      <w:proofErr w:type="gramEnd"/>
      <w:r w:rsidRPr="00BC01FF">
        <w:rPr>
          <w:rFonts w:ascii="Times New Roman" w:eastAsia="Times New Roman" w:hAnsi="Times New Roman" w:cs="Times New Roman"/>
          <w:color w:val="000000"/>
          <w:sz w:val="17"/>
          <w:szCs w:val="17"/>
          <w:lang w:bidi="ar-SA"/>
        </w:rPr>
        <w:t xml:space="preserve"> is the </w:t>
      </w:r>
      <w:r w:rsidRPr="00BC01FF">
        <w:rPr>
          <w:rFonts w:ascii="Times New Roman" w:eastAsia="Times New Roman" w:hAnsi="Times New Roman" w:cs="Times New Roman"/>
          <w:i/>
          <w:iCs/>
          <w:color w:val="000000"/>
          <w:sz w:val="17"/>
          <w:lang w:bidi="ar-SA"/>
        </w:rPr>
        <w:t>torah</w:t>
      </w:r>
      <w:r w:rsidRPr="00BC01FF">
        <w:rPr>
          <w:rFonts w:ascii="Times New Roman" w:eastAsia="Times New Roman" w:hAnsi="Times New Roman" w:cs="Times New Roman"/>
          <w:color w:val="000000"/>
          <w:sz w:val="17"/>
          <w:szCs w:val="17"/>
          <w:lang w:bidi="ar-SA"/>
        </w:rPr>
        <w:t> for him who has a </w:t>
      </w:r>
      <w:proofErr w:type="spellStart"/>
      <w:r w:rsidRPr="00BC01FF">
        <w:rPr>
          <w:rFonts w:ascii="Times New Roman" w:eastAsia="Times New Roman" w:hAnsi="Times New Roman" w:cs="Times New Roman"/>
          <w:i/>
          <w:iCs/>
          <w:color w:val="000000"/>
          <w:sz w:val="17"/>
          <w:lang w:bidi="ar-SA"/>
        </w:rPr>
        <w:t>tzaraʿat</w:t>
      </w:r>
      <w:proofErr w:type="spellEnd"/>
      <w:r w:rsidRPr="00BC01FF">
        <w:rPr>
          <w:rFonts w:ascii="Times New Roman" w:eastAsia="Times New Roman" w:hAnsi="Times New Roman" w:cs="Times New Roman"/>
          <w:color w:val="000000"/>
          <w:sz w:val="17"/>
          <w:szCs w:val="17"/>
          <w:lang w:bidi="ar-SA"/>
        </w:rPr>
        <w:t> affection and whose means for his cleansing are limited.</w:t>
      </w:r>
    </w:p>
    <w:p w:rsidR="00BC01FF" w:rsidRPr="00BC01FF" w:rsidRDefault="00BC01FF" w:rsidP="00BC01FF">
      <w:pPr>
        <w:numPr>
          <w:ilvl w:val="0"/>
          <w:numId w:val="10"/>
        </w:numPr>
        <w:shd w:val="clear" w:color="auto" w:fill="FFFFFF"/>
        <w:spacing w:before="100" w:beforeAutospacing="1" w:after="81" w:line="357" w:lineRule="atLeast"/>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20"/>
          <w:szCs w:val="20"/>
          <w:lang w:bidi="ar-SA"/>
        </w:rPr>
        <w:t>General Summary</w:t>
      </w:r>
    </w:p>
    <w:p w:rsidR="00BC01FF" w:rsidRPr="00BC01FF" w:rsidRDefault="00BC01FF" w:rsidP="00BC01FF">
      <w:pPr>
        <w:shd w:val="clear" w:color="auto" w:fill="FFFFFF"/>
        <w:bidi/>
        <w:spacing w:after="100" w:line="357" w:lineRule="atLeast"/>
        <w:textAlignment w:val="top"/>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15"/>
          <w:szCs w:val="15"/>
          <w:vertAlign w:val="superscript"/>
          <w:rtl/>
        </w:rPr>
        <w:t>ויקרא יד:נד</w:t>
      </w:r>
      <w:r w:rsidRPr="00BC01FF">
        <w:rPr>
          <w:rFonts w:ascii="Times New Roman" w:eastAsia="Times New Roman" w:hAnsi="Times New Roman" w:cs="Times New Roman"/>
          <w:color w:val="000000"/>
          <w:sz w:val="20"/>
          <w:szCs w:val="20"/>
          <w:rtl/>
          <w:lang w:bidi="ar-SA"/>
        </w:rPr>
        <w:t> </w:t>
      </w:r>
      <w:r w:rsidRPr="00BC01FF">
        <w:rPr>
          <w:rFonts w:ascii="Times New Roman" w:eastAsia="Times New Roman" w:hAnsi="Times New Roman" w:cs="Times New Roman"/>
          <w:color w:val="000000"/>
          <w:sz w:val="20"/>
          <w:szCs w:val="20"/>
          <w:rtl/>
        </w:rPr>
        <w:t>זֹאת הַתּוֹרָה לְכָל נֶגַע הַצָּרַעַת וְלַנָּתֶק.</w:t>
      </w:r>
      <w:r w:rsidRPr="00BC01FF">
        <w:rPr>
          <w:rFonts w:ascii="Times New Roman" w:eastAsia="Times New Roman" w:hAnsi="Times New Roman" w:cs="Times New Roman"/>
          <w:color w:val="000000"/>
          <w:sz w:val="20"/>
          <w:szCs w:val="20"/>
          <w:rtl/>
          <w:lang w:bidi="ar-SA"/>
        </w:rPr>
        <w:t> </w:t>
      </w:r>
      <w:r w:rsidRPr="00BC01FF">
        <w:rPr>
          <w:rFonts w:ascii="Times New Roman" w:eastAsia="Times New Roman" w:hAnsi="Times New Roman" w:cs="Times New Roman"/>
          <w:color w:val="000000"/>
          <w:sz w:val="15"/>
          <w:szCs w:val="15"/>
          <w:vertAlign w:val="superscript"/>
          <w:rtl/>
        </w:rPr>
        <w:t>יד:</w:t>
      </w:r>
      <w:proofErr w:type="spellStart"/>
      <w:r w:rsidRPr="00BC01FF">
        <w:rPr>
          <w:rFonts w:ascii="Times New Roman" w:eastAsia="Times New Roman" w:hAnsi="Times New Roman" w:cs="Times New Roman"/>
          <w:color w:val="000000"/>
          <w:sz w:val="15"/>
          <w:szCs w:val="15"/>
          <w:vertAlign w:val="superscript"/>
          <w:rtl/>
        </w:rPr>
        <w:t>נה</w:t>
      </w:r>
      <w:proofErr w:type="spellEnd"/>
      <w:r w:rsidRPr="00BC01FF">
        <w:rPr>
          <w:rFonts w:ascii="Times New Roman" w:eastAsia="Times New Roman" w:hAnsi="Times New Roman" w:cs="Times New Roman"/>
          <w:color w:val="000000"/>
          <w:sz w:val="20"/>
          <w:szCs w:val="20"/>
          <w:rtl/>
          <w:lang w:bidi="ar-SA"/>
        </w:rPr>
        <w:t> </w:t>
      </w:r>
      <w:r w:rsidRPr="00BC01FF">
        <w:rPr>
          <w:rFonts w:ascii="Times New Roman" w:eastAsia="Times New Roman" w:hAnsi="Times New Roman" w:cs="Times New Roman"/>
          <w:color w:val="000000"/>
          <w:sz w:val="20"/>
          <w:szCs w:val="20"/>
          <w:rtl/>
        </w:rPr>
        <w:t>וּלְצָרַעַת הַבֶּגֶד וְלַבָּיִת.</w:t>
      </w:r>
      <w:r w:rsidRPr="00BC01FF">
        <w:rPr>
          <w:rFonts w:ascii="Times New Roman" w:eastAsia="Times New Roman" w:hAnsi="Times New Roman" w:cs="Times New Roman"/>
          <w:color w:val="000000"/>
          <w:sz w:val="20"/>
          <w:szCs w:val="20"/>
          <w:rtl/>
          <w:lang w:bidi="ar-SA"/>
        </w:rPr>
        <w:t> </w:t>
      </w:r>
      <w:r w:rsidRPr="00BC01FF">
        <w:rPr>
          <w:rFonts w:ascii="Times New Roman" w:eastAsia="Times New Roman" w:hAnsi="Times New Roman" w:cs="Times New Roman"/>
          <w:color w:val="000000"/>
          <w:sz w:val="15"/>
          <w:szCs w:val="15"/>
          <w:vertAlign w:val="superscript"/>
          <w:rtl/>
        </w:rPr>
        <w:t>יד:נו</w:t>
      </w:r>
      <w:r w:rsidRPr="00BC01FF">
        <w:rPr>
          <w:rFonts w:ascii="Times New Roman" w:eastAsia="Times New Roman" w:hAnsi="Times New Roman" w:cs="Times New Roman"/>
          <w:color w:val="000000"/>
          <w:sz w:val="20"/>
          <w:szCs w:val="20"/>
          <w:rtl/>
          <w:lang w:bidi="ar-SA"/>
        </w:rPr>
        <w:t> </w:t>
      </w:r>
      <w:r w:rsidRPr="00BC01FF">
        <w:rPr>
          <w:rFonts w:ascii="Times New Roman" w:eastAsia="Times New Roman" w:hAnsi="Times New Roman" w:cs="Times New Roman"/>
          <w:color w:val="000000"/>
          <w:sz w:val="20"/>
          <w:szCs w:val="20"/>
          <w:rtl/>
        </w:rPr>
        <w:t>וְלַשְׂאֵת וְלַסַּפַּחַת וְלַבֶּהָרֶת.</w:t>
      </w:r>
      <w:r w:rsidRPr="00BC01FF">
        <w:rPr>
          <w:rFonts w:ascii="Times New Roman" w:eastAsia="Times New Roman" w:hAnsi="Times New Roman" w:cs="Times New Roman"/>
          <w:color w:val="000000"/>
          <w:sz w:val="20"/>
          <w:szCs w:val="20"/>
          <w:rtl/>
          <w:lang w:bidi="ar-SA"/>
        </w:rPr>
        <w:t> </w:t>
      </w:r>
      <w:r w:rsidRPr="00BC01FF">
        <w:rPr>
          <w:rFonts w:ascii="Times New Roman" w:eastAsia="Times New Roman" w:hAnsi="Times New Roman" w:cs="Times New Roman"/>
          <w:color w:val="000000"/>
          <w:sz w:val="15"/>
          <w:szCs w:val="15"/>
          <w:vertAlign w:val="superscript"/>
          <w:rtl/>
        </w:rPr>
        <w:t>יד:</w:t>
      </w:r>
      <w:proofErr w:type="spellStart"/>
      <w:r w:rsidRPr="00BC01FF">
        <w:rPr>
          <w:rFonts w:ascii="Times New Roman" w:eastAsia="Times New Roman" w:hAnsi="Times New Roman" w:cs="Times New Roman"/>
          <w:color w:val="000000"/>
          <w:sz w:val="15"/>
          <w:szCs w:val="15"/>
          <w:vertAlign w:val="superscript"/>
          <w:rtl/>
        </w:rPr>
        <w:t>נז</w:t>
      </w:r>
      <w:proofErr w:type="spellEnd"/>
      <w:r w:rsidRPr="00BC01FF">
        <w:rPr>
          <w:rFonts w:ascii="Times New Roman" w:eastAsia="Times New Roman" w:hAnsi="Times New Roman" w:cs="Times New Roman"/>
          <w:color w:val="000000"/>
          <w:sz w:val="20"/>
          <w:szCs w:val="20"/>
          <w:rtl/>
          <w:lang w:bidi="ar-SA"/>
        </w:rPr>
        <w:t> </w:t>
      </w:r>
      <w:r w:rsidRPr="00BC01FF">
        <w:rPr>
          <w:rFonts w:ascii="Times New Roman" w:eastAsia="Times New Roman" w:hAnsi="Times New Roman" w:cs="Times New Roman"/>
          <w:color w:val="000000"/>
          <w:sz w:val="20"/>
          <w:szCs w:val="20"/>
          <w:rtl/>
        </w:rPr>
        <w:t xml:space="preserve">לְהוֹרֹת בְּיוֹם הַטָּמֵא וּבְיוֹם </w:t>
      </w:r>
      <w:proofErr w:type="spellStart"/>
      <w:r w:rsidRPr="00BC01FF">
        <w:rPr>
          <w:rFonts w:ascii="Times New Roman" w:eastAsia="Times New Roman" w:hAnsi="Times New Roman" w:cs="Times New Roman"/>
          <w:color w:val="000000"/>
          <w:sz w:val="20"/>
          <w:szCs w:val="20"/>
          <w:rtl/>
        </w:rPr>
        <w:t>הַטָּהֹר</w:t>
      </w:r>
      <w:proofErr w:type="spellEnd"/>
      <w:r w:rsidRPr="00BC01FF">
        <w:rPr>
          <w:rFonts w:ascii="Times New Roman" w:eastAsia="Times New Roman" w:hAnsi="Times New Roman" w:cs="Times New Roman"/>
          <w:color w:val="000000"/>
          <w:sz w:val="20"/>
          <w:szCs w:val="20"/>
          <w:rtl/>
        </w:rPr>
        <w:t xml:space="preserve"> זֹאת תּוֹרַת הַצָּרָעַת.</w:t>
      </w:r>
    </w:p>
    <w:p w:rsidR="00BC01FF" w:rsidRPr="00BC01FF" w:rsidRDefault="00BC01FF" w:rsidP="00BC01FF">
      <w:pPr>
        <w:shd w:val="clear" w:color="auto" w:fill="FFFFFF"/>
        <w:spacing w:after="0" w:line="323" w:lineRule="atLeast"/>
        <w:rPr>
          <w:rFonts w:ascii="Times New Roman" w:eastAsia="Times New Roman" w:hAnsi="Times New Roman" w:cs="Times New Roman"/>
          <w:color w:val="000000"/>
          <w:sz w:val="17"/>
          <w:szCs w:val="17"/>
          <w:rtl/>
          <w:lang w:bidi="ar-SA"/>
        </w:rPr>
      </w:pPr>
      <w:r w:rsidRPr="00BC01FF">
        <w:rPr>
          <w:rFonts w:ascii="Times New Roman" w:eastAsia="Times New Roman" w:hAnsi="Times New Roman" w:cs="Times New Roman"/>
          <w:color w:val="000000"/>
          <w:sz w:val="17"/>
          <w:szCs w:val="17"/>
          <w:lang w:bidi="ar-SA"/>
        </w:rPr>
        <w:t> </w:t>
      </w:r>
    </w:p>
    <w:p w:rsidR="00BC01FF" w:rsidRPr="00BC01FF" w:rsidRDefault="00BC01FF" w:rsidP="00BC01FF">
      <w:pPr>
        <w:shd w:val="clear" w:color="auto" w:fill="FFFFFF"/>
        <w:spacing w:after="0" w:line="357" w:lineRule="atLeast"/>
        <w:textAlignment w:val="top"/>
        <w:rPr>
          <w:rFonts w:ascii="Times New Roman" w:eastAsia="Times New Roman" w:hAnsi="Times New Roman" w:cs="Times New Roman"/>
          <w:color w:val="000000"/>
          <w:sz w:val="17"/>
          <w:szCs w:val="17"/>
          <w:lang w:bidi="ar-SA"/>
        </w:rPr>
      </w:pPr>
      <w:r w:rsidRPr="00BC01FF">
        <w:rPr>
          <w:rFonts w:ascii="Times New Roman" w:eastAsia="Times New Roman" w:hAnsi="Times New Roman" w:cs="Times New Roman"/>
          <w:color w:val="000000"/>
          <w:sz w:val="13"/>
          <w:szCs w:val="13"/>
          <w:vertAlign w:val="superscript"/>
          <w:lang w:bidi="ar-SA"/>
        </w:rPr>
        <w:t>Lev 14:54</w:t>
      </w:r>
      <w:r w:rsidRPr="00BC01FF">
        <w:rPr>
          <w:rFonts w:ascii="Times New Roman" w:eastAsia="Times New Roman" w:hAnsi="Times New Roman" w:cs="Times New Roman"/>
          <w:color w:val="000000"/>
          <w:sz w:val="17"/>
          <w:szCs w:val="17"/>
          <w:lang w:bidi="ar-SA"/>
        </w:rPr>
        <w:t> This is the </w:t>
      </w:r>
      <w:r w:rsidRPr="00BC01FF">
        <w:rPr>
          <w:rFonts w:ascii="Times New Roman" w:eastAsia="Times New Roman" w:hAnsi="Times New Roman" w:cs="Times New Roman"/>
          <w:i/>
          <w:iCs/>
          <w:color w:val="000000"/>
          <w:sz w:val="17"/>
          <w:lang w:bidi="ar-SA"/>
        </w:rPr>
        <w:t>torah</w:t>
      </w:r>
      <w:r w:rsidRPr="00BC01FF">
        <w:rPr>
          <w:rFonts w:ascii="Times New Roman" w:eastAsia="Times New Roman" w:hAnsi="Times New Roman" w:cs="Times New Roman"/>
          <w:color w:val="000000"/>
          <w:sz w:val="17"/>
          <w:szCs w:val="17"/>
          <w:lang w:bidi="ar-SA"/>
        </w:rPr>
        <w:t> for every </w:t>
      </w:r>
      <w:proofErr w:type="spellStart"/>
      <w:r w:rsidRPr="00BC01FF">
        <w:rPr>
          <w:rFonts w:ascii="Times New Roman" w:eastAsia="Times New Roman" w:hAnsi="Times New Roman" w:cs="Times New Roman"/>
          <w:i/>
          <w:iCs/>
          <w:color w:val="000000"/>
          <w:sz w:val="17"/>
          <w:lang w:bidi="ar-SA"/>
        </w:rPr>
        <w:t>tzaraʿat</w:t>
      </w:r>
      <w:proofErr w:type="spellEnd"/>
      <w:r w:rsidRPr="00BC01FF">
        <w:rPr>
          <w:rFonts w:ascii="Times New Roman" w:eastAsia="Times New Roman" w:hAnsi="Times New Roman" w:cs="Times New Roman"/>
          <w:color w:val="000000"/>
          <w:sz w:val="17"/>
          <w:szCs w:val="17"/>
          <w:lang w:bidi="ar-SA"/>
        </w:rPr>
        <w:t xml:space="preserve"> affection—for </w:t>
      </w:r>
      <w:proofErr w:type="spellStart"/>
      <w:r w:rsidRPr="00BC01FF">
        <w:rPr>
          <w:rFonts w:ascii="Times New Roman" w:eastAsia="Times New Roman" w:hAnsi="Times New Roman" w:cs="Times New Roman"/>
          <w:color w:val="000000"/>
          <w:sz w:val="17"/>
          <w:szCs w:val="17"/>
          <w:lang w:bidi="ar-SA"/>
        </w:rPr>
        <w:t>scalls</w:t>
      </w:r>
      <w:proofErr w:type="spellEnd"/>
      <w:r w:rsidRPr="00BC01FF">
        <w:rPr>
          <w:rFonts w:ascii="Times New Roman" w:eastAsia="Times New Roman" w:hAnsi="Times New Roman" w:cs="Times New Roman"/>
          <w:color w:val="000000"/>
          <w:sz w:val="17"/>
          <w:szCs w:val="17"/>
          <w:lang w:bidi="ar-SA"/>
        </w:rPr>
        <w:t>, </w:t>
      </w:r>
      <w:r w:rsidRPr="00BC01FF">
        <w:rPr>
          <w:rFonts w:ascii="Times New Roman" w:eastAsia="Times New Roman" w:hAnsi="Times New Roman" w:cs="Times New Roman"/>
          <w:color w:val="000000"/>
          <w:sz w:val="13"/>
          <w:szCs w:val="13"/>
          <w:vertAlign w:val="superscript"/>
          <w:lang w:bidi="ar-SA"/>
        </w:rPr>
        <w:t>14:55</w:t>
      </w:r>
      <w:r w:rsidRPr="00BC01FF">
        <w:rPr>
          <w:rFonts w:ascii="Times New Roman" w:eastAsia="Times New Roman" w:hAnsi="Times New Roman" w:cs="Times New Roman"/>
          <w:color w:val="000000"/>
          <w:sz w:val="17"/>
          <w:szCs w:val="17"/>
          <w:lang w:bidi="ar-SA"/>
        </w:rPr>
        <w:t> for </w:t>
      </w:r>
      <w:proofErr w:type="spellStart"/>
      <w:r w:rsidRPr="00BC01FF">
        <w:rPr>
          <w:rFonts w:ascii="Times New Roman" w:eastAsia="Times New Roman" w:hAnsi="Times New Roman" w:cs="Times New Roman"/>
          <w:i/>
          <w:iCs/>
          <w:color w:val="000000"/>
          <w:sz w:val="17"/>
          <w:lang w:bidi="ar-SA"/>
        </w:rPr>
        <w:t>tzaraʿat</w:t>
      </w:r>
      <w:proofErr w:type="spellEnd"/>
      <w:r w:rsidRPr="00BC01FF">
        <w:rPr>
          <w:rFonts w:ascii="Times New Roman" w:eastAsia="Times New Roman" w:hAnsi="Times New Roman" w:cs="Times New Roman"/>
          <w:color w:val="000000"/>
          <w:sz w:val="17"/>
          <w:szCs w:val="17"/>
          <w:lang w:bidi="ar-SA"/>
        </w:rPr>
        <w:t> on a cloth or a house, </w:t>
      </w:r>
      <w:r w:rsidRPr="00BC01FF">
        <w:rPr>
          <w:rFonts w:ascii="Times New Roman" w:eastAsia="Times New Roman" w:hAnsi="Times New Roman" w:cs="Times New Roman"/>
          <w:color w:val="000000"/>
          <w:sz w:val="13"/>
          <w:szCs w:val="13"/>
          <w:vertAlign w:val="superscript"/>
          <w:lang w:bidi="ar-SA"/>
        </w:rPr>
        <w:t>14:56</w:t>
      </w:r>
      <w:r w:rsidRPr="00BC01FF">
        <w:rPr>
          <w:rFonts w:ascii="Times New Roman" w:eastAsia="Times New Roman" w:hAnsi="Times New Roman" w:cs="Times New Roman"/>
          <w:color w:val="000000"/>
          <w:sz w:val="17"/>
          <w:szCs w:val="17"/>
          <w:lang w:bidi="ar-SA"/>
        </w:rPr>
        <w:t> for swellings, for rashes, or for discolorations—</w:t>
      </w:r>
      <w:r w:rsidRPr="00BC01FF">
        <w:rPr>
          <w:rFonts w:ascii="Times New Roman" w:eastAsia="Times New Roman" w:hAnsi="Times New Roman" w:cs="Times New Roman"/>
          <w:color w:val="000000"/>
          <w:sz w:val="13"/>
          <w:szCs w:val="13"/>
          <w:vertAlign w:val="superscript"/>
          <w:lang w:bidi="ar-SA"/>
        </w:rPr>
        <w:t>14:57</w:t>
      </w:r>
      <w:r w:rsidRPr="00BC01FF">
        <w:rPr>
          <w:rFonts w:ascii="Times New Roman" w:eastAsia="Times New Roman" w:hAnsi="Times New Roman" w:cs="Times New Roman"/>
          <w:color w:val="000000"/>
          <w:sz w:val="17"/>
          <w:szCs w:val="17"/>
          <w:lang w:bidi="ar-SA"/>
        </w:rPr>
        <w:t> to determine when they are unclean and when they are clean. This is the torah concerning </w:t>
      </w:r>
      <w:proofErr w:type="spellStart"/>
      <w:r w:rsidRPr="00BC01FF">
        <w:rPr>
          <w:rFonts w:ascii="Times New Roman" w:eastAsia="Times New Roman" w:hAnsi="Times New Roman" w:cs="Times New Roman"/>
          <w:i/>
          <w:iCs/>
          <w:color w:val="000000"/>
          <w:sz w:val="17"/>
          <w:lang w:bidi="ar-SA"/>
        </w:rPr>
        <w:t>tzaraʿat</w:t>
      </w:r>
      <w:proofErr w:type="spellEnd"/>
      <w:proofErr w:type="gramStart"/>
      <w:r w:rsidRPr="00BC01FF">
        <w:rPr>
          <w:rFonts w:ascii="Times New Roman" w:eastAsia="Times New Roman" w:hAnsi="Times New Roman" w:cs="Times New Roman"/>
          <w:color w:val="000000"/>
          <w:sz w:val="17"/>
          <w:szCs w:val="17"/>
          <w:lang w:bidi="ar-SA"/>
        </w:rPr>
        <w:t>.</w:t>
      </w:r>
      <w:r w:rsidRPr="00BC01FF">
        <w:rPr>
          <w:rFonts w:ascii="Times New Roman" w:eastAsia="Times New Roman" w:hAnsi="Times New Roman" w:cs="Times New Roman"/>
          <w:color w:val="B22222"/>
          <w:sz w:val="17"/>
          <w:szCs w:val="17"/>
          <w:vertAlign w:val="superscript"/>
          <w:lang w:bidi="ar-SA"/>
        </w:rPr>
        <w:t>[</w:t>
      </w:r>
      <w:proofErr w:type="gramEnd"/>
      <w:r w:rsidRPr="00BC01FF">
        <w:rPr>
          <w:rFonts w:ascii="Times New Roman" w:eastAsia="Times New Roman" w:hAnsi="Times New Roman" w:cs="Times New Roman"/>
          <w:color w:val="B22222"/>
          <w:sz w:val="17"/>
          <w:szCs w:val="17"/>
          <w:vertAlign w:val="superscript"/>
          <w:lang w:bidi="ar-SA"/>
        </w:rPr>
        <w:t>6]</w:t>
      </w:r>
    </w:p>
    <w:p w:rsidR="00BC01FF" w:rsidRPr="00BC01FF" w:rsidRDefault="00BC01FF" w:rsidP="00BC01FF">
      <w:pPr>
        <w:shd w:val="clear" w:color="auto" w:fill="FFFFFF"/>
        <w:spacing w:before="230" w:after="115" w:line="346" w:lineRule="atLeast"/>
        <w:outlineLvl w:val="2"/>
        <w:rPr>
          <w:rFonts w:ascii="Times New Roman" w:eastAsia="Times New Roman" w:hAnsi="Times New Roman" w:cs="Times New Roman"/>
          <w:color w:val="000000"/>
          <w:sz w:val="24"/>
          <w:szCs w:val="24"/>
          <w:lang w:bidi="ar-SA"/>
        </w:rPr>
      </w:pPr>
      <w:proofErr w:type="spellStart"/>
      <w:r w:rsidRPr="00BC01FF">
        <w:rPr>
          <w:rFonts w:ascii="Times New Roman" w:eastAsia="Times New Roman" w:hAnsi="Times New Roman" w:cs="Times New Roman"/>
          <w:color w:val="000000"/>
          <w:sz w:val="24"/>
          <w:szCs w:val="24"/>
          <w:lang w:bidi="ar-SA"/>
        </w:rPr>
        <w:lastRenderedPageBreak/>
        <w:t>Sotah</w:t>
      </w:r>
      <w:proofErr w:type="spellEnd"/>
      <w:r w:rsidRPr="00BC01FF">
        <w:rPr>
          <w:rFonts w:ascii="Times New Roman" w:eastAsia="Times New Roman" w:hAnsi="Times New Roman" w:cs="Times New Roman"/>
          <w:color w:val="000000"/>
          <w:sz w:val="24"/>
          <w:szCs w:val="24"/>
          <w:lang w:bidi="ar-SA"/>
        </w:rPr>
        <w:t xml:space="preserve"> and </w:t>
      </w:r>
      <w:proofErr w:type="spellStart"/>
      <w:r w:rsidRPr="00BC01FF">
        <w:rPr>
          <w:rFonts w:ascii="Times New Roman" w:eastAsia="Times New Roman" w:hAnsi="Times New Roman" w:cs="Times New Roman"/>
          <w:color w:val="000000"/>
          <w:sz w:val="24"/>
          <w:szCs w:val="24"/>
          <w:lang w:bidi="ar-SA"/>
        </w:rPr>
        <w:t>Nazirite</w:t>
      </w:r>
      <w:proofErr w:type="spellEnd"/>
    </w:p>
    <w:p w:rsidR="00BC01FF" w:rsidRPr="00BC01FF" w:rsidRDefault="00BC01FF" w:rsidP="00BC01FF">
      <w:pPr>
        <w:numPr>
          <w:ilvl w:val="0"/>
          <w:numId w:val="11"/>
        </w:numPr>
        <w:shd w:val="clear" w:color="auto" w:fill="FFFFFF"/>
        <w:spacing w:before="100" w:beforeAutospacing="1" w:after="81" w:line="357" w:lineRule="atLeast"/>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20"/>
          <w:szCs w:val="20"/>
          <w:lang w:bidi="ar-SA"/>
        </w:rPr>
        <w:t>The woman suspected of adultery (</w:t>
      </w:r>
      <w:proofErr w:type="spellStart"/>
      <w:r w:rsidRPr="00BC01FF">
        <w:rPr>
          <w:rFonts w:ascii="Times New Roman" w:eastAsia="Times New Roman" w:hAnsi="Times New Roman" w:cs="Times New Roman"/>
          <w:i/>
          <w:iCs/>
          <w:color w:val="000000"/>
          <w:sz w:val="20"/>
          <w:lang w:bidi="ar-SA"/>
        </w:rPr>
        <w:t>sotah</w:t>
      </w:r>
      <w:proofErr w:type="spellEnd"/>
      <w:r w:rsidRPr="00BC01FF">
        <w:rPr>
          <w:rFonts w:ascii="Times New Roman" w:eastAsia="Times New Roman" w:hAnsi="Times New Roman" w:cs="Times New Roman"/>
          <w:color w:val="000000"/>
          <w:sz w:val="20"/>
          <w:szCs w:val="20"/>
          <w:lang w:bidi="ar-SA"/>
        </w:rPr>
        <w:t>)</w:t>
      </w:r>
    </w:p>
    <w:p w:rsidR="00BC01FF" w:rsidRPr="00BC01FF" w:rsidRDefault="00BC01FF" w:rsidP="00BC01FF">
      <w:pPr>
        <w:shd w:val="clear" w:color="auto" w:fill="FFFFFF"/>
        <w:bidi/>
        <w:spacing w:after="100" w:line="357" w:lineRule="atLeast"/>
        <w:textAlignment w:val="top"/>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15"/>
          <w:szCs w:val="15"/>
          <w:vertAlign w:val="superscript"/>
          <w:rtl/>
        </w:rPr>
        <w:t>במדבר ה:כט</w:t>
      </w:r>
      <w:r w:rsidRPr="00BC01FF">
        <w:rPr>
          <w:rFonts w:ascii="Times New Roman" w:eastAsia="Times New Roman" w:hAnsi="Times New Roman" w:cs="Times New Roman"/>
          <w:color w:val="000000"/>
          <w:sz w:val="20"/>
          <w:szCs w:val="20"/>
          <w:rtl/>
          <w:lang w:bidi="ar-SA"/>
        </w:rPr>
        <w:t> </w:t>
      </w:r>
      <w:r w:rsidRPr="00BC01FF">
        <w:rPr>
          <w:rFonts w:ascii="Times New Roman" w:eastAsia="Times New Roman" w:hAnsi="Times New Roman" w:cs="Times New Roman"/>
          <w:color w:val="000000"/>
          <w:sz w:val="20"/>
          <w:szCs w:val="20"/>
          <w:rtl/>
        </w:rPr>
        <w:t xml:space="preserve">זֹאת תּוֹרַת </w:t>
      </w:r>
      <w:proofErr w:type="spellStart"/>
      <w:r w:rsidRPr="00BC01FF">
        <w:rPr>
          <w:rFonts w:ascii="Times New Roman" w:eastAsia="Times New Roman" w:hAnsi="Times New Roman" w:cs="Times New Roman"/>
          <w:color w:val="000000"/>
          <w:sz w:val="20"/>
          <w:szCs w:val="20"/>
          <w:rtl/>
        </w:rPr>
        <w:t>הַקְּנָאֹת</w:t>
      </w:r>
      <w:proofErr w:type="spellEnd"/>
      <w:r w:rsidRPr="00BC01FF">
        <w:rPr>
          <w:rFonts w:ascii="Times New Roman" w:eastAsia="Times New Roman" w:hAnsi="Times New Roman" w:cs="Times New Roman"/>
          <w:color w:val="000000"/>
          <w:sz w:val="20"/>
          <w:szCs w:val="20"/>
          <w:rtl/>
        </w:rPr>
        <w:t xml:space="preserve"> אֲשֶׁר תִּשְׂטֶה </w:t>
      </w:r>
      <w:proofErr w:type="spellStart"/>
      <w:r w:rsidRPr="00BC01FF">
        <w:rPr>
          <w:rFonts w:ascii="Times New Roman" w:eastAsia="Times New Roman" w:hAnsi="Times New Roman" w:cs="Times New Roman"/>
          <w:color w:val="000000"/>
          <w:sz w:val="20"/>
          <w:szCs w:val="20"/>
          <w:rtl/>
        </w:rPr>
        <w:t>אִשָּׁה</w:t>
      </w:r>
      <w:proofErr w:type="spellEnd"/>
      <w:r w:rsidRPr="00BC01FF">
        <w:rPr>
          <w:rFonts w:ascii="Times New Roman" w:eastAsia="Times New Roman" w:hAnsi="Times New Roman" w:cs="Times New Roman"/>
          <w:color w:val="000000"/>
          <w:sz w:val="20"/>
          <w:szCs w:val="20"/>
          <w:rtl/>
        </w:rPr>
        <w:t xml:space="preserve"> תַּחַת אִישָׁהּ וְנִטְמָאָה.</w:t>
      </w:r>
      <w:r w:rsidRPr="00BC01FF">
        <w:rPr>
          <w:rFonts w:ascii="Times New Roman" w:eastAsia="Times New Roman" w:hAnsi="Times New Roman" w:cs="Times New Roman"/>
          <w:color w:val="000000"/>
          <w:sz w:val="20"/>
          <w:szCs w:val="20"/>
          <w:rtl/>
          <w:lang w:bidi="ar-SA"/>
        </w:rPr>
        <w:t> </w:t>
      </w:r>
      <w:r w:rsidRPr="00BC01FF">
        <w:rPr>
          <w:rFonts w:ascii="Times New Roman" w:eastAsia="Times New Roman" w:hAnsi="Times New Roman" w:cs="Times New Roman"/>
          <w:color w:val="000000"/>
          <w:sz w:val="15"/>
          <w:szCs w:val="15"/>
          <w:vertAlign w:val="superscript"/>
          <w:rtl/>
        </w:rPr>
        <w:t>ה:ל</w:t>
      </w:r>
      <w:r w:rsidRPr="00BC01FF">
        <w:rPr>
          <w:rFonts w:ascii="Times New Roman" w:eastAsia="Times New Roman" w:hAnsi="Times New Roman" w:cs="Times New Roman"/>
          <w:color w:val="000000"/>
          <w:sz w:val="20"/>
          <w:szCs w:val="20"/>
          <w:rtl/>
          <w:lang w:bidi="ar-SA"/>
        </w:rPr>
        <w:t> </w:t>
      </w:r>
      <w:r w:rsidRPr="00BC01FF">
        <w:rPr>
          <w:rFonts w:ascii="Times New Roman" w:eastAsia="Times New Roman" w:hAnsi="Times New Roman" w:cs="Times New Roman"/>
          <w:color w:val="000000"/>
          <w:sz w:val="20"/>
          <w:szCs w:val="20"/>
          <w:rtl/>
        </w:rPr>
        <w:t xml:space="preserve">אוֹ אִישׁ אֲשֶׁר תַּעֲבֹר עָלָיו רוּחַ קִנְאָה וְקִנֵּא אֶת אִשְׁתּוֹ וְהֶעֱמִיד אֶת </w:t>
      </w:r>
      <w:proofErr w:type="spellStart"/>
      <w:r w:rsidRPr="00BC01FF">
        <w:rPr>
          <w:rFonts w:ascii="Times New Roman" w:eastAsia="Times New Roman" w:hAnsi="Times New Roman" w:cs="Times New Roman"/>
          <w:color w:val="000000"/>
          <w:sz w:val="20"/>
          <w:szCs w:val="20"/>
          <w:rtl/>
        </w:rPr>
        <w:t>הָאִשָּׁה</w:t>
      </w:r>
      <w:proofErr w:type="spellEnd"/>
      <w:r w:rsidRPr="00BC01FF">
        <w:rPr>
          <w:rFonts w:ascii="Times New Roman" w:eastAsia="Times New Roman" w:hAnsi="Times New Roman" w:cs="Times New Roman"/>
          <w:color w:val="000000"/>
          <w:sz w:val="20"/>
          <w:szCs w:val="20"/>
          <w:rtl/>
        </w:rPr>
        <w:t xml:space="preserve"> לִפְנֵי יְ־</w:t>
      </w:r>
      <w:proofErr w:type="spellStart"/>
      <w:r w:rsidRPr="00BC01FF">
        <w:rPr>
          <w:rFonts w:ascii="Times New Roman" w:eastAsia="Times New Roman" w:hAnsi="Times New Roman" w:cs="Times New Roman"/>
          <w:color w:val="000000"/>
          <w:sz w:val="20"/>
          <w:szCs w:val="20"/>
          <w:rtl/>
        </w:rPr>
        <w:t>הוָה</w:t>
      </w:r>
      <w:proofErr w:type="spellEnd"/>
      <w:r w:rsidRPr="00BC01FF">
        <w:rPr>
          <w:rFonts w:ascii="Times New Roman" w:eastAsia="Times New Roman" w:hAnsi="Times New Roman" w:cs="Times New Roman"/>
          <w:color w:val="000000"/>
          <w:sz w:val="20"/>
          <w:szCs w:val="20"/>
          <w:rtl/>
        </w:rPr>
        <w:t xml:space="preserve"> וְעָשָׂה לָהּ הַכֹּהֵן אֵת כָּל הַתּוֹרָה הַזֹּאת.</w:t>
      </w:r>
    </w:p>
    <w:p w:rsidR="00BC01FF" w:rsidRPr="00BC01FF" w:rsidRDefault="00BC01FF" w:rsidP="00BC01FF">
      <w:pPr>
        <w:shd w:val="clear" w:color="auto" w:fill="FFFFFF"/>
        <w:spacing w:after="0" w:line="323" w:lineRule="atLeast"/>
        <w:rPr>
          <w:rFonts w:ascii="Times New Roman" w:eastAsia="Times New Roman" w:hAnsi="Times New Roman" w:cs="Times New Roman"/>
          <w:color w:val="000000"/>
          <w:sz w:val="17"/>
          <w:szCs w:val="17"/>
          <w:rtl/>
          <w:lang w:bidi="ar-SA"/>
        </w:rPr>
      </w:pPr>
      <w:r w:rsidRPr="00BC01FF">
        <w:rPr>
          <w:rFonts w:ascii="Times New Roman" w:eastAsia="Times New Roman" w:hAnsi="Times New Roman" w:cs="Times New Roman"/>
          <w:color w:val="000000"/>
          <w:sz w:val="17"/>
          <w:szCs w:val="17"/>
          <w:lang w:bidi="ar-SA"/>
        </w:rPr>
        <w:t> </w:t>
      </w:r>
    </w:p>
    <w:p w:rsidR="00BC01FF" w:rsidRPr="00BC01FF" w:rsidRDefault="00BC01FF" w:rsidP="00BC01FF">
      <w:pPr>
        <w:shd w:val="clear" w:color="auto" w:fill="FFFFFF"/>
        <w:spacing w:after="0" w:line="357" w:lineRule="atLeast"/>
        <w:textAlignment w:val="top"/>
        <w:rPr>
          <w:rFonts w:ascii="Times New Roman" w:eastAsia="Times New Roman" w:hAnsi="Times New Roman" w:cs="Times New Roman"/>
          <w:color w:val="000000"/>
          <w:sz w:val="17"/>
          <w:szCs w:val="17"/>
          <w:lang w:bidi="ar-SA"/>
        </w:rPr>
      </w:pPr>
      <w:r w:rsidRPr="00BC01FF">
        <w:rPr>
          <w:rFonts w:ascii="Times New Roman" w:eastAsia="Times New Roman" w:hAnsi="Times New Roman" w:cs="Times New Roman"/>
          <w:color w:val="000000"/>
          <w:sz w:val="13"/>
          <w:szCs w:val="13"/>
          <w:vertAlign w:val="superscript"/>
          <w:lang w:bidi="ar-SA"/>
        </w:rPr>
        <w:t>Num 5:29</w:t>
      </w:r>
      <w:r w:rsidRPr="00BC01FF">
        <w:rPr>
          <w:rFonts w:ascii="Times New Roman" w:eastAsia="Times New Roman" w:hAnsi="Times New Roman" w:cs="Times New Roman"/>
          <w:color w:val="000000"/>
          <w:sz w:val="17"/>
          <w:szCs w:val="17"/>
          <w:lang w:bidi="ar-SA"/>
        </w:rPr>
        <w:t> This is the </w:t>
      </w:r>
      <w:r w:rsidRPr="00BC01FF">
        <w:rPr>
          <w:rFonts w:ascii="Times New Roman" w:eastAsia="Times New Roman" w:hAnsi="Times New Roman" w:cs="Times New Roman"/>
          <w:i/>
          <w:iCs/>
          <w:color w:val="000000"/>
          <w:sz w:val="17"/>
          <w:lang w:bidi="ar-SA"/>
        </w:rPr>
        <w:t>torah</w:t>
      </w:r>
      <w:r w:rsidRPr="00BC01FF">
        <w:rPr>
          <w:rFonts w:ascii="Times New Roman" w:eastAsia="Times New Roman" w:hAnsi="Times New Roman" w:cs="Times New Roman"/>
          <w:color w:val="000000"/>
          <w:sz w:val="17"/>
          <w:szCs w:val="17"/>
          <w:lang w:bidi="ar-SA"/>
        </w:rPr>
        <w:t> in cases of jealousy, when a woman goes astray while married to her husband and defiles herself, </w:t>
      </w:r>
      <w:r w:rsidRPr="00BC01FF">
        <w:rPr>
          <w:rFonts w:ascii="Times New Roman" w:eastAsia="Times New Roman" w:hAnsi="Times New Roman" w:cs="Times New Roman"/>
          <w:color w:val="000000"/>
          <w:sz w:val="13"/>
          <w:szCs w:val="13"/>
          <w:vertAlign w:val="superscript"/>
          <w:lang w:bidi="ar-SA"/>
        </w:rPr>
        <w:t>5:30</w:t>
      </w:r>
      <w:r w:rsidRPr="00BC01FF">
        <w:rPr>
          <w:rFonts w:ascii="Times New Roman" w:eastAsia="Times New Roman" w:hAnsi="Times New Roman" w:cs="Times New Roman"/>
          <w:color w:val="000000"/>
          <w:sz w:val="17"/>
          <w:szCs w:val="17"/>
          <w:lang w:bidi="ar-SA"/>
        </w:rPr>
        <w:t> or when a fit of jealousy comes over a man and he is wrought up over his wife: the woman shall be made to stand before YHWH and the priest shall carry out all this ritual with her.</w:t>
      </w:r>
    </w:p>
    <w:p w:rsidR="00BC01FF" w:rsidRPr="00BC01FF" w:rsidRDefault="00BC01FF" w:rsidP="00BC01FF">
      <w:pPr>
        <w:numPr>
          <w:ilvl w:val="0"/>
          <w:numId w:val="12"/>
        </w:numPr>
        <w:shd w:val="clear" w:color="auto" w:fill="FFFFFF"/>
        <w:spacing w:before="100" w:beforeAutospacing="1" w:after="81" w:line="357" w:lineRule="atLeast"/>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20"/>
          <w:szCs w:val="20"/>
          <w:lang w:bidi="ar-SA"/>
        </w:rPr>
        <w:t xml:space="preserve">Purification of the </w:t>
      </w:r>
      <w:proofErr w:type="spellStart"/>
      <w:r w:rsidRPr="00BC01FF">
        <w:rPr>
          <w:rFonts w:ascii="Times New Roman" w:eastAsia="Times New Roman" w:hAnsi="Times New Roman" w:cs="Times New Roman"/>
          <w:color w:val="000000"/>
          <w:sz w:val="20"/>
          <w:szCs w:val="20"/>
          <w:lang w:bidi="ar-SA"/>
        </w:rPr>
        <w:t>nazirite</w:t>
      </w:r>
      <w:proofErr w:type="spellEnd"/>
    </w:p>
    <w:p w:rsidR="00BC01FF" w:rsidRPr="00BC01FF" w:rsidRDefault="00BC01FF" w:rsidP="00BC01FF">
      <w:pPr>
        <w:shd w:val="clear" w:color="auto" w:fill="FFFFFF"/>
        <w:bidi/>
        <w:spacing w:after="100" w:line="357" w:lineRule="atLeast"/>
        <w:textAlignment w:val="top"/>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15"/>
          <w:szCs w:val="15"/>
          <w:vertAlign w:val="superscript"/>
          <w:rtl/>
        </w:rPr>
        <w:t>במדבר ו:יג</w:t>
      </w:r>
      <w:r w:rsidRPr="00BC01FF">
        <w:rPr>
          <w:rFonts w:ascii="Times New Roman" w:eastAsia="Times New Roman" w:hAnsi="Times New Roman" w:cs="Times New Roman"/>
          <w:color w:val="000000"/>
          <w:sz w:val="20"/>
          <w:szCs w:val="20"/>
          <w:rtl/>
          <w:lang w:bidi="ar-SA"/>
        </w:rPr>
        <w:t> </w:t>
      </w:r>
      <w:r w:rsidRPr="00BC01FF">
        <w:rPr>
          <w:rFonts w:ascii="Times New Roman" w:eastAsia="Times New Roman" w:hAnsi="Times New Roman" w:cs="Times New Roman"/>
          <w:color w:val="000000"/>
          <w:sz w:val="20"/>
          <w:szCs w:val="20"/>
          <w:rtl/>
        </w:rPr>
        <w:t>וְזֹאת תּוֹרַת הַנָּזִיר בְּיוֹם מְלֹאת יְמֵי נִזְרוֹ...</w:t>
      </w:r>
    </w:p>
    <w:p w:rsidR="00BC01FF" w:rsidRPr="00BC01FF" w:rsidRDefault="00BC01FF" w:rsidP="00BC01FF">
      <w:pPr>
        <w:shd w:val="clear" w:color="auto" w:fill="FFFFFF"/>
        <w:spacing w:after="0" w:line="323" w:lineRule="atLeast"/>
        <w:rPr>
          <w:rFonts w:ascii="Times New Roman" w:eastAsia="Times New Roman" w:hAnsi="Times New Roman" w:cs="Times New Roman"/>
          <w:color w:val="000000"/>
          <w:sz w:val="17"/>
          <w:szCs w:val="17"/>
          <w:rtl/>
          <w:lang w:bidi="ar-SA"/>
        </w:rPr>
      </w:pPr>
      <w:r w:rsidRPr="00BC01FF">
        <w:rPr>
          <w:rFonts w:ascii="Times New Roman" w:eastAsia="Times New Roman" w:hAnsi="Times New Roman" w:cs="Times New Roman"/>
          <w:color w:val="000000"/>
          <w:sz w:val="17"/>
          <w:szCs w:val="17"/>
          <w:lang w:bidi="ar-SA"/>
        </w:rPr>
        <w:t> </w:t>
      </w:r>
    </w:p>
    <w:p w:rsidR="00BC01FF" w:rsidRPr="00BC01FF" w:rsidRDefault="00BC01FF" w:rsidP="00BC01FF">
      <w:pPr>
        <w:shd w:val="clear" w:color="auto" w:fill="FFFFFF"/>
        <w:spacing w:after="0" w:line="357" w:lineRule="atLeast"/>
        <w:textAlignment w:val="top"/>
        <w:rPr>
          <w:rFonts w:ascii="Times New Roman" w:eastAsia="Times New Roman" w:hAnsi="Times New Roman" w:cs="Times New Roman"/>
          <w:color w:val="000000"/>
          <w:sz w:val="17"/>
          <w:szCs w:val="17"/>
          <w:lang w:bidi="ar-SA"/>
        </w:rPr>
      </w:pPr>
      <w:r w:rsidRPr="00BC01FF">
        <w:rPr>
          <w:rFonts w:ascii="Times New Roman" w:eastAsia="Times New Roman" w:hAnsi="Times New Roman" w:cs="Times New Roman"/>
          <w:color w:val="000000"/>
          <w:sz w:val="13"/>
          <w:szCs w:val="13"/>
          <w:vertAlign w:val="superscript"/>
          <w:lang w:bidi="ar-SA"/>
        </w:rPr>
        <w:t>Num 6:13</w:t>
      </w:r>
      <w:r w:rsidRPr="00BC01FF">
        <w:rPr>
          <w:rFonts w:ascii="Times New Roman" w:eastAsia="Times New Roman" w:hAnsi="Times New Roman" w:cs="Times New Roman"/>
          <w:color w:val="000000"/>
          <w:sz w:val="17"/>
          <w:szCs w:val="17"/>
          <w:lang w:bidi="ar-SA"/>
        </w:rPr>
        <w:t> </w:t>
      </w:r>
      <w:proofErr w:type="gramStart"/>
      <w:r w:rsidRPr="00BC01FF">
        <w:rPr>
          <w:rFonts w:ascii="Times New Roman" w:eastAsia="Times New Roman" w:hAnsi="Times New Roman" w:cs="Times New Roman"/>
          <w:color w:val="000000"/>
          <w:sz w:val="17"/>
          <w:szCs w:val="17"/>
          <w:lang w:bidi="ar-SA"/>
        </w:rPr>
        <w:t>This</w:t>
      </w:r>
      <w:proofErr w:type="gramEnd"/>
      <w:r w:rsidRPr="00BC01FF">
        <w:rPr>
          <w:rFonts w:ascii="Times New Roman" w:eastAsia="Times New Roman" w:hAnsi="Times New Roman" w:cs="Times New Roman"/>
          <w:color w:val="000000"/>
          <w:sz w:val="17"/>
          <w:szCs w:val="17"/>
          <w:lang w:bidi="ar-SA"/>
        </w:rPr>
        <w:t xml:space="preserve"> is the </w:t>
      </w:r>
      <w:r w:rsidRPr="00BC01FF">
        <w:rPr>
          <w:rFonts w:ascii="Times New Roman" w:eastAsia="Times New Roman" w:hAnsi="Times New Roman" w:cs="Times New Roman"/>
          <w:i/>
          <w:iCs/>
          <w:color w:val="000000"/>
          <w:sz w:val="17"/>
          <w:lang w:bidi="ar-SA"/>
        </w:rPr>
        <w:t>torah</w:t>
      </w:r>
      <w:r w:rsidRPr="00BC01FF">
        <w:rPr>
          <w:rFonts w:ascii="Times New Roman" w:eastAsia="Times New Roman" w:hAnsi="Times New Roman" w:cs="Times New Roman"/>
          <w:color w:val="000000"/>
          <w:sz w:val="17"/>
          <w:szCs w:val="17"/>
          <w:lang w:bidi="ar-SA"/>
        </w:rPr>
        <w:t xml:space="preserve"> for the </w:t>
      </w:r>
      <w:proofErr w:type="spellStart"/>
      <w:r w:rsidRPr="00BC01FF">
        <w:rPr>
          <w:rFonts w:ascii="Times New Roman" w:eastAsia="Times New Roman" w:hAnsi="Times New Roman" w:cs="Times New Roman"/>
          <w:color w:val="000000"/>
          <w:sz w:val="17"/>
          <w:szCs w:val="17"/>
          <w:lang w:bidi="ar-SA"/>
        </w:rPr>
        <w:t>nazirite</w:t>
      </w:r>
      <w:proofErr w:type="spellEnd"/>
      <w:r w:rsidRPr="00BC01FF">
        <w:rPr>
          <w:rFonts w:ascii="Times New Roman" w:eastAsia="Times New Roman" w:hAnsi="Times New Roman" w:cs="Times New Roman"/>
          <w:color w:val="000000"/>
          <w:sz w:val="17"/>
          <w:szCs w:val="17"/>
          <w:lang w:bidi="ar-SA"/>
        </w:rPr>
        <w:t xml:space="preserve">, on the day that his term as </w:t>
      </w:r>
      <w:proofErr w:type="spellStart"/>
      <w:r w:rsidRPr="00BC01FF">
        <w:rPr>
          <w:rFonts w:ascii="Times New Roman" w:eastAsia="Times New Roman" w:hAnsi="Times New Roman" w:cs="Times New Roman"/>
          <w:color w:val="000000"/>
          <w:sz w:val="17"/>
          <w:szCs w:val="17"/>
          <w:lang w:bidi="ar-SA"/>
        </w:rPr>
        <w:t>nazirite</w:t>
      </w:r>
      <w:proofErr w:type="spellEnd"/>
      <w:r w:rsidRPr="00BC01FF">
        <w:rPr>
          <w:rFonts w:ascii="Times New Roman" w:eastAsia="Times New Roman" w:hAnsi="Times New Roman" w:cs="Times New Roman"/>
          <w:color w:val="000000"/>
          <w:sz w:val="17"/>
          <w:szCs w:val="17"/>
          <w:lang w:bidi="ar-SA"/>
        </w:rPr>
        <w:t xml:space="preserve"> is completed…</w:t>
      </w:r>
    </w:p>
    <w:p w:rsidR="00BC01FF" w:rsidRPr="00BC01FF" w:rsidRDefault="00BC01FF" w:rsidP="00BC01FF">
      <w:pPr>
        <w:numPr>
          <w:ilvl w:val="0"/>
          <w:numId w:val="13"/>
        </w:numPr>
        <w:shd w:val="clear" w:color="auto" w:fill="FFFFFF"/>
        <w:spacing w:before="100" w:beforeAutospacing="1" w:after="81" w:line="357" w:lineRule="atLeast"/>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20"/>
          <w:szCs w:val="20"/>
          <w:lang w:bidi="ar-SA"/>
        </w:rPr>
        <w:t xml:space="preserve">Summary of </w:t>
      </w:r>
      <w:proofErr w:type="spellStart"/>
      <w:r w:rsidRPr="00BC01FF">
        <w:rPr>
          <w:rFonts w:ascii="Times New Roman" w:eastAsia="Times New Roman" w:hAnsi="Times New Roman" w:cs="Times New Roman"/>
          <w:color w:val="000000"/>
          <w:sz w:val="20"/>
          <w:szCs w:val="20"/>
          <w:lang w:bidi="ar-SA"/>
        </w:rPr>
        <w:t>nazirite</w:t>
      </w:r>
      <w:proofErr w:type="spellEnd"/>
      <w:r w:rsidRPr="00BC01FF">
        <w:rPr>
          <w:rFonts w:ascii="Times New Roman" w:eastAsia="Times New Roman" w:hAnsi="Times New Roman" w:cs="Times New Roman"/>
          <w:color w:val="000000"/>
          <w:sz w:val="20"/>
          <w:szCs w:val="20"/>
          <w:lang w:bidi="ar-SA"/>
        </w:rPr>
        <w:t xml:space="preserve"> laws</w:t>
      </w:r>
    </w:p>
    <w:p w:rsidR="00BC01FF" w:rsidRPr="00BC01FF" w:rsidRDefault="00BC01FF" w:rsidP="00BC01FF">
      <w:pPr>
        <w:shd w:val="clear" w:color="auto" w:fill="FFFFFF"/>
        <w:bidi/>
        <w:spacing w:after="100" w:line="357" w:lineRule="atLeast"/>
        <w:textAlignment w:val="top"/>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15"/>
          <w:szCs w:val="15"/>
          <w:vertAlign w:val="superscript"/>
          <w:rtl/>
        </w:rPr>
        <w:t>במדבר ו:כא</w:t>
      </w:r>
      <w:r w:rsidRPr="00BC01FF">
        <w:rPr>
          <w:rFonts w:ascii="Times New Roman" w:eastAsia="Times New Roman" w:hAnsi="Times New Roman" w:cs="Times New Roman"/>
          <w:color w:val="000000"/>
          <w:sz w:val="20"/>
          <w:szCs w:val="20"/>
          <w:rtl/>
          <w:lang w:bidi="ar-SA"/>
        </w:rPr>
        <w:t> </w:t>
      </w:r>
      <w:r w:rsidRPr="00BC01FF">
        <w:rPr>
          <w:rFonts w:ascii="Times New Roman" w:eastAsia="Times New Roman" w:hAnsi="Times New Roman" w:cs="Times New Roman"/>
          <w:color w:val="000000"/>
          <w:sz w:val="20"/>
          <w:szCs w:val="20"/>
          <w:rtl/>
        </w:rPr>
        <w:t xml:space="preserve">זֹאת תּוֹרַת הַנָּזִיר אֲשֶׁר </w:t>
      </w:r>
      <w:proofErr w:type="spellStart"/>
      <w:r w:rsidRPr="00BC01FF">
        <w:rPr>
          <w:rFonts w:ascii="Times New Roman" w:eastAsia="Times New Roman" w:hAnsi="Times New Roman" w:cs="Times New Roman"/>
          <w:color w:val="000000"/>
          <w:sz w:val="20"/>
          <w:szCs w:val="20"/>
          <w:rtl/>
        </w:rPr>
        <w:t>יִדֹּר</w:t>
      </w:r>
      <w:proofErr w:type="spellEnd"/>
      <w:r w:rsidRPr="00BC01FF">
        <w:rPr>
          <w:rFonts w:ascii="Times New Roman" w:eastAsia="Times New Roman" w:hAnsi="Times New Roman" w:cs="Times New Roman"/>
          <w:color w:val="000000"/>
          <w:sz w:val="20"/>
          <w:szCs w:val="20"/>
          <w:rtl/>
        </w:rPr>
        <w:t xml:space="preserve"> קָרְבָּנוֹ לַיהוָה עַל נִזְרוֹ מִלְּבַד אֲשֶׁר תַּשִּׂיג יָדוֹ כְּפִי נִדְרוֹ אֲשֶׁר </w:t>
      </w:r>
      <w:proofErr w:type="spellStart"/>
      <w:r w:rsidRPr="00BC01FF">
        <w:rPr>
          <w:rFonts w:ascii="Times New Roman" w:eastAsia="Times New Roman" w:hAnsi="Times New Roman" w:cs="Times New Roman"/>
          <w:color w:val="000000"/>
          <w:sz w:val="20"/>
          <w:szCs w:val="20"/>
          <w:rtl/>
        </w:rPr>
        <w:t>יִדֹּר</w:t>
      </w:r>
      <w:proofErr w:type="spellEnd"/>
      <w:r w:rsidRPr="00BC01FF">
        <w:rPr>
          <w:rFonts w:ascii="Times New Roman" w:eastAsia="Times New Roman" w:hAnsi="Times New Roman" w:cs="Times New Roman"/>
          <w:color w:val="000000"/>
          <w:sz w:val="20"/>
          <w:szCs w:val="20"/>
          <w:rtl/>
        </w:rPr>
        <w:t xml:space="preserve"> כֵּן יַעֲשֶׂה עַל תּוֹרַת נִזְרוֹ.</w:t>
      </w:r>
    </w:p>
    <w:p w:rsidR="00BC01FF" w:rsidRPr="00BC01FF" w:rsidRDefault="00BC01FF" w:rsidP="00BC01FF">
      <w:pPr>
        <w:shd w:val="clear" w:color="auto" w:fill="FFFFFF"/>
        <w:spacing w:after="0" w:line="323" w:lineRule="atLeast"/>
        <w:rPr>
          <w:rFonts w:ascii="Times New Roman" w:eastAsia="Times New Roman" w:hAnsi="Times New Roman" w:cs="Times New Roman"/>
          <w:color w:val="000000"/>
          <w:sz w:val="17"/>
          <w:szCs w:val="17"/>
          <w:rtl/>
          <w:lang w:bidi="ar-SA"/>
        </w:rPr>
      </w:pPr>
      <w:r w:rsidRPr="00BC01FF">
        <w:rPr>
          <w:rFonts w:ascii="Times New Roman" w:eastAsia="Times New Roman" w:hAnsi="Times New Roman" w:cs="Times New Roman"/>
          <w:color w:val="000000"/>
          <w:sz w:val="17"/>
          <w:szCs w:val="17"/>
          <w:lang w:bidi="ar-SA"/>
        </w:rPr>
        <w:t> </w:t>
      </w:r>
    </w:p>
    <w:p w:rsidR="00BC01FF" w:rsidRPr="00BC01FF" w:rsidRDefault="00BC01FF" w:rsidP="00BC01FF">
      <w:pPr>
        <w:shd w:val="clear" w:color="auto" w:fill="FFFFFF"/>
        <w:spacing w:after="0" w:line="357" w:lineRule="atLeast"/>
        <w:textAlignment w:val="top"/>
        <w:rPr>
          <w:rFonts w:ascii="Times New Roman" w:eastAsia="Times New Roman" w:hAnsi="Times New Roman" w:cs="Times New Roman"/>
          <w:color w:val="000000"/>
          <w:sz w:val="17"/>
          <w:szCs w:val="17"/>
          <w:lang w:bidi="ar-SA"/>
        </w:rPr>
      </w:pPr>
      <w:r w:rsidRPr="00BC01FF">
        <w:rPr>
          <w:rFonts w:ascii="Times New Roman" w:eastAsia="Times New Roman" w:hAnsi="Times New Roman" w:cs="Times New Roman"/>
          <w:color w:val="000000"/>
          <w:sz w:val="13"/>
          <w:szCs w:val="13"/>
          <w:vertAlign w:val="superscript"/>
          <w:lang w:bidi="ar-SA"/>
        </w:rPr>
        <w:t>Num 6:21</w:t>
      </w:r>
      <w:r w:rsidRPr="00BC01FF">
        <w:rPr>
          <w:rFonts w:ascii="Times New Roman" w:eastAsia="Times New Roman" w:hAnsi="Times New Roman" w:cs="Times New Roman"/>
          <w:color w:val="000000"/>
          <w:sz w:val="17"/>
          <w:szCs w:val="17"/>
          <w:lang w:bidi="ar-SA"/>
        </w:rPr>
        <w:t xml:space="preserve"> Such is the obligation of a </w:t>
      </w:r>
      <w:proofErr w:type="spellStart"/>
      <w:r w:rsidRPr="00BC01FF">
        <w:rPr>
          <w:rFonts w:ascii="Times New Roman" w:eastAsia="Times New Roman" w:hAnsi="Times New Roman" w:cs="Times New Roman"/>
          <w:color w:val="000000"/>
          <w:sz w:val="17"/>
          <w:szCs w:val="17"/>
          <w:lang w:bidi="ar-SA"/>
        </w:rPr>
        <w:t>nazirite</w:t>
      </w:r>
      <w:proofErr w:type="spellEnd"/>
      <w:r w:rsidRPr="00BC01FF">
        <w:rPr>
          <w:rFonts w:ascii="Times New Roman" w:eastAsia="Times New Roman" w:hAnsi="Times New Roman" w:cs="Times New Roman"/>
          <w:color w:val="000000"/>
          <w:sz w:val="17"/>
          <w:szCs w:val="17"/>
          <w:lang w:bidi="ar-SA"/>
        </w:rPr>
        <w:t xml:space="preserve">; except that he who vows an offering to YHWH of what he can afford, beyond his </w:t>
      </w:r>
      <w:proofErr w:type="spellStart"/>
      <w:r w:rsidRPr="00BC01FF">
        <w:rPr>
          <w:rFonts w:ascii="Times New Roman" w:eastAsia="Times New Roman" w:hAnsi="Times New Roman" w:cs="Times New Roman"/>
          <w:color w:val="000000"/>
          <w:sz w:val="17"/>
          <w:szCs w:val="17"/>
          <w:lang w:bidi="ar-SA"/>
        </w:rPr>
        <w:t>nazirite</w:t>
      </w:r>
      <w:proofErr w:type="spellEnd"/>
      <w:r w:rsidRPr="00BC01FF">
        <w:rPr>
          <w:rFonts w:ascii="Times New Roman" w:eastAsia="Times New Roman" w:hAnsi="Times New Roman" w:cs="Times New Roman"/>
          <w:color w:val="000000"/>
          <w:sz w:val="17"/>
          <w:szCs w:val="17"/>
          <w:lang w:bidi="ar-SA"/>
        </w:rPr>
        <w:t xml:space="preserve"> requirements, must do exactly according to the vow that he has made beyond his obligation as a </w:t>
      </w:r>
      <w:proofErr w:type="spellStart"/>
      <w:r w:rsidRPr="00BC01FF">
        <w:rPr>
          <w:rFonts w:ascii="Times New Roman" w:eastAsia="Times New Roman" w:hAnsi="Times New Roman" w:cs="Times New Roman"/>
          <w:color w:val="000000"/>
          <w:sz w:val="17"/>
          <w:szCs w:val="17"/>
          <w:lang w:bidi="ar-SA"/>
        </w:rPr>
        <w:t>nazirite</w:t>
      </w:r>
      <w:proofErr w:type="spellEnd"/>
      <w:r w:rsidRPr="00BC01FF">
        <w:rPr>
          <w:rFonts w:ascii="Times New Roman" w:eastAsia="Times New Roman" w:hAnsi="Times New Roman" w:cs="Times New Roman"/>
          <w:color w:val="000000"/>
          <w:sz w:val="17"/>
          <w:szCs w:val="17"/>
          <w:lang w:bidi="ar-SA"/>
        </w:rPr>
        <w:t>.</w:t>
      </w:r>
    </w:p>
    <w:p w:rsidR="00BC01FF" w:rsidRPr="00BC01FF" w:rsidRDefault="00BC01FF" w:rsidP="00BC01FF">
      <w:pPr>
        <w:shd w:val="clear" w:color="auto" w:fill="FFFFFF"/>
        <w:spacing w:before="230" w:after="115" w:line="346" w:lineRule="atLeast"/>
        <w:outlineLvl w:val="2"/>
        <w:rPr>
          <w:rFonts w:ascii="Times New Roman" w:eastAsia="Times New Roman" w:hAnsi="Times New Roman" w:cs="Times New Roman"/>
          <w:color w:val="000000"/>
          <w:sz w:val="24"/>
          <w:szCs w:val="24"/>
          <w:lang w:bidi="ar-SA"/>
        </w:rPr>
      </w:pPr>
      <w:r w:rsidRPr="00BC01FF">
        <w:rPr>
          <w:rFonts w:ascii="Times New Roman" w:eastAsia="Times New Roman" w:hAnsi="Times New Roman" w:cs="Times New Roman"/>
          <w:color w:val="000000"/>
          <w:sz w:val="24"/>
          <w:szCs w:val="24"/>
          <w:lang w:bidi="ar-SA"/>
        </w:rPr>
        <w:t>Red Cow</w:t>
      </w:r>
    </w:p>
    <w:p w:rsidR="00BC01FF" w:rsidRPr="00BC01FF" w:rsidRDefault="00BC01FF" w:rsidP="00BC01FF">
      <w:pPr>
        <w:numPr>
          <w:ilvl w:val="0"/>
          <w:numId w:val="14"/>
        </w:numPr>
        <w:shd w:val="clear" w:color="auto" w:fill="FFFFFF"/>
        <w:spacing w:before="100" w:beforeAutospacing="1" w:after="81" w:line="357" w:lineRule="atLeast"/>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20"/>
          <w:szCs w:val="20"/>
          <w:lang w:bidi="ar-SA"/>
        </w:rPr>
        <w:t>Introducing the red cow ritual (this is a variant form)</w:t>
      </w:r>
    </w:p>
    <w:p w:rsidR="00BC01FF" w:rsidRPr="00BC01FF" w:rsidRDefault="00BC01FF" w:rsidP="00BC01FF">
      <w:pPr>
        <w:shd w:val="clear" w:color="auto" w:fill="FFFFFF"/>
        <w:bidi/>
        <w:spacing w:after="100" w:line="357" w:lineRule="atLeast"/>
        <w:textAlignment w:val="top"/>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15"/>
          <w:szCs w:val="15"/>
          <w:vertAlign w:val="superscript"/>
          <w:rtl/>
        </w:rPr>
        <w:t xml:space="preserve">במדבר </w:t>
      </w:r>
      <w:proofErr w:type="spellStart"/>
      <w:r w:rsidRPr="00BC01FF">
        <w:rPr>
          <w:rFonts w:ascii="Times New Roman" w:eastAsia="Times New Roman" w:hAnsi="Times New Roman" w:cs="Times New Roman"/>
          <w:color w:val="000000"/>
          <w:sz w:val="15"/>
          <w:szCs w:val="15"/>
          <w:vertAlign w:val="superscript"/>
          <w:rtl/>
        </w:rPr>
        <w:t>יט</w:t>
      </w:r>
      <w:proofErr w:type="spellEnd"/>
      <w:r w:rsidRPr="00BC01FF">
        <w:rPr>
          <w:rFonts w:ascii="Times New Roman" w:eastAsia="Times New Roman" w:hAnsi="Times New Roman" w:cs="Times New Roman"/>
          <w:color w:val="000000"/>
          <w:sz w:val="15"/>
          <w:szCs w:val="15"/>
          <w:vertAlign w:val="superscript"/>
          <w:rtl/>
        </w:rPr>
        <w:t>:ב</w:t>
      </w:r>
      <w:r w:rsidRPr="00BC01FF">
        <w:rPr>
          <w:rFonts w:ascii="Times New Roman" w:eastAsia="Times New Roman" w:hAnsi="Times New Roman" w:cs="Times New Roman"/>
          <w:color w:val="000000"/>
          <w:sz w:val="20"/>
          <w:szCs w:val="20"/>
          <w:rtl/>
          <w:lang w:bidi="ar-SA"/>
        </w:rPr>
        <w:t> </w:t>
      </w:r>
      <w:r w:rsidRPr="00BC01FF">
        <w:rPr>
          <w:rFonts w:ascii="Times New Roman" w:eastAsia="Times New Roman" w:hAnsi="Times New Roman" w:cs="Times New Roman"/>
          <w:color w:val="000000"/>
          <w:sz w:val="20"/>
          <w:szCs w:val="20"/>
          <w:rtl/>
        </w:rPr>
        <w:t xml:space="preserve">זֹאת </w:t>
      </w:r>
      <w:proofErr w:type="spellStart"/>
      <w:r w:rsidRPr="00BC01FF">
        <w:rPr>
          <w:rFonts w:ascii="Times New Roman" w:eastAsia="Times New Roman" w:hAnsi="Times New Roman" w:cs="Times New Roman"/>
          <w:color w:val="000000"/>
          <w:sz w:val="20"/>
          <w:szCs w:val="20"/>
          <w:rtl/>
        </w:rPr>
        <w:t>חֻקַּת</w:t>
      </w:r>
      <w:proofErr w:type="spellEnd"/>
      <w:r w:rsidRPr="00BC01FF">
        <w:rPr>
          <w:rFonts w:ascii="Times New Roman" w:eastAsia="Times New Roman" w:hAnsi="Times New Roman" w:cs="Times New Roman"/>
          <w:color w:val="000000"/>
          <w:sz w:val="20"/>
          <w:szCs w:val="20"/>
          <w:rtl/>
        </w:rPr>
        <w:t xml:space="preserve"> הַתּוֹרָה אֲשֶׁר </w:t>
      </w:r>
      <w:proofErr w:type="spellStart"/>
      <w:r w:rsidRPr="00BC01FF">
        <w:rPr>
          <w:rFonts w:ascii="Times New Roman" w:eastAsia="Times New Roman" w:hAnsi="Times New Roman" w:cs="Times New Roman"/>
          <w:color w:val="000000"/>
          <w:sz w:val="20"/>
          <w:szCs w:val="20"/>
          <w:rtl/>
        </w:rPr>
        <w:t>צִוָּה</w:t>
      </w:r>
      <w:proofErr w:type="spellEnd"/>
      <w:r w:rsidRPr="00BC01FF">
        <w:rPr>
          <w:rFonts w:ascii="Times New Roman" w:eastAsia="Times New Roman" w:hAnsi="Times New Roman" w:cs="Times New Roman"/>
          <w:color w:val="000000"/>
          <w:sz w:val="20"/>
          <w:szCs w:val="20"/>
          <w:rtl/>
        </w:rPr>
        <w:t xml:space="preserve"> יְ־</w:t>
      </w:r>
      <w:proofErr w:type="spellStart"/>
      <w:r w:rsidRPr="00BC01FF">
        <w:rPr>
          <w:rFonts w:ascii="Times New Roman" w:eastAsia="Times New Roman" w:hAnsi="Times New Roman" w:cs="Times New Roman"/>
          <w:color w:val="000000"/>
          <w:sz w:val="20"/>
          <w:szCs w:val="20"/>
          <w:rtl/>
        </w:rPr>
        <w:t>הוָה</w:t>
      </w:r>
      <w:proofErr w:type="spellEnd"/>
      <w:r w:rsidRPr="00BC01FF">
        <w:rPr>
          <w:rFonts w:ascii="Times New Roman" w:eastAsia="Times New Roman" w:hAnsi="Times New Roman" w:cs="Times New Roman"/>
          <w:color w:val="000000"/>
          <w:sz w:val="20"/>
          <w:szCs w:val="20"/>
          <w:rtl/>
        </w:rPr>
        <w:t xml:space="preserve"> </w:t>
      </w:r>
      <w:proofErr w:type="spellStart"/>
      <w:r w:rsidRPr="00BC01FF">
        <w:rPr>
          <w:rFonts w:ascii="Times New Roman" w:eastAsia="Times New Roman" w:hAnsi="Times New Roman" w:cs="Times New Roman"/>
          <w:color w:val="000000"/>
          <w:sz w:val="20"/>
          <w:szCs w:val="20"/>
          <w:rtl/>
        </w:rPr>
        <w:t>לֵאמֹר</w:t>
      </w:r>
      <w:proofErr w:type="spellEnd"/>
    </w:p>
    <w:p w:rsidR="00BC01FF" w:rsidRPr="00BC01FF" w:rsidRDefault="00BC01FF" w:rsidP="00BC01FF">
      <w:pPr>
        <w:shd w:val="clear" w:color="auto" w:fill="FFFFFF"/>
        <w:spacing w:after="0" w:line="323" w:lineRule="atLeast"/>
        <w:rPr>
          <w:rFonts w:ascii="Times New Roman" w:eastAsia="Times New Roman" w:hAnsi="Times New Roman" w:cs="Times New Roman"/>
          <w:color w:val="000000"/>
          <w:sz w:val="17"/>
          <w:szCs w:val="17"/>
          <w:rtl/>
          <w:lang w:bidi="ar-SA"/>
        </w:rPr>
      </w:pPr>
      <w:r w:rsidRPr="00BC01FF">
        <w:rPr>
          <w:rFonts w:ascii="Times New Roman" w:eastAsia="Times New Roman" w:hAnsi="Times New Roman" w:cs="Times New Roman"/>
          <w:color w:val="000000"/>
          <w:sz w:val="17"/>
          <w:szCs w:val="17"/>
          <w:lang w:bidi="ar-SA"/>
        </w:rPr>
        <w:t> </w:t>
      </w:r>
    </w:p>
    <w:p w:rsidR="00BC01FF" w:rsidRPr="00BC01FF" w:rsidRDefault="00BC01FF" w:rsidP="00BC01FF">
      <w:pPr>
        <w:shd w:val="clear" w:color="auto" w:fill="FFFFFF"/>
        <w:spacing w:after="0" w:line="357" w:lineRule="atLeast"/>
        <w:textAlignment w:val="top"/>
        <w:rPr>
          <w:rFonts w:ascii="Times New Roman" w:eastAsia="Times New Roman" w:hAnsi="Times New Roman" w:cs="Times New Roman"/>
          <w:color w:val="000000"/>
          <w:sz w:val="17"/>
          <w:szCs w:val="17"/>
          <w:lang w:bidi="ar-SA"/>
        </w:rPr>
      </w:pPr>
      <w:r w:rsidRPr="00BC01FF">
        <w:rPr>
          <w:rFonts w:ascii="Times New Roman" w:eastAsia="Times New Roman" w:hAnsi="Times New Roman" w:cs="Times New Roman"/>
          <w:color w:val="000000"/>
          <w:sz w:val="13"/>
          <w:szCs w:val="13"/>
          <w:vertAlign w:val="superscript"/>
          <w:lang w:bidi="ar-SA"/>
        </w:rPr>
        <w:t>Num 19:2</w:t>
      </w:r>
      <w:r w:rsidRPr="00BC01FF">
        <w:rPr>
          <w:rFonts w:ascii="Times New Roman" w:eastAsia="Times New Roman" w:hAnsi="Times New Roman" w:cs="Times New Roman"/>
          <w:color w:val="000000"/>
          <w:sz w:val="17"/>
          <w:szCs w:val="17"/>
          <w:lang w:bidi="ar-SA"/>
        </w:rPr>
        <w:t> </w:t>
      </w:r>
      <w:proofErr w:type="gramStart"/>
      <w:r w:rsidRPr="00BC01FF">
        <w:rPr>
          <w:rFonts w:ascii="Times New Roman" w:eastAsia="Times New Roman" w:hAnsi="Times New Roman" w:cs="Times New Roman"/>
          <w:color w:val="000000"/>
          <w:sz w:val="17"/>
          <w:szCs w:val="17"/>
          <w:lang w:bidi="ar-SA"/>
        </w:rPr>
        <w:t>This</w:t>
      </w:r>
      <w:proofErr w:type="gramEnd"/>
      <w:r w:rsidRPr="00BC01FF">
        <w:rPr>
          <w:rFonts w:ascii="Times New Roman" w:eastAsia="Times New Roman" w:hAnsi="Times New Roman" w:cs="Times New Roman"/>
          <w:color w:val="000000"/>
          <w:sz w:val="17"/>
          <w:szCs w:val="17"/>
          <w:lang w:bidi="ar-SA"/>
        </w:rPr>
        <w:t xml:space="preserve"> is the statute of the</w:t>
      </w:r>
      <w:r w:rsidRPr="00BC01FF">
        <w:rPr>
          <w:rFonts w:ascii="Times New Roman" w:eastAsia="Times New Roman" w:hAnsi="Times New Roman" w:cs="Times New Roman"/>
          <w:i/>
          <w:iCs/>
          <w:color w:val="000000"/>
          <w:sz w:val="17"/>
          <w:lang w:bidi="ar-SA"/>
        </w:rPr>
        <w:t> torah</w:t>
      </w:r>
      <w:r w:rsidRPr="00BC01FF">
        <w:rPr>
          <w:rFonts w:ascii="Times New Roman" w:eastAsia="Times New Roman" w:hAnsi="Times New Roman" w:cs="Times New Roman"/>
          <w:color w:val="000000"/>
          <w:sz w:val="17"/>
          <w:szCs w:val="17"/>
          <w:lang w:bidi="ar-SA"/>
        </w:rPr>
        <w:t> that YHWH has commanded</w:t>
      </w:r>
    </w:p>
    <w:p w:rsidR="00BC01FF" w:rsidRPr="00BC01FF" w:rsidRDefault="00BC01FF" w:rsidP="00BC01FF">
      <w:pPr>
        <w:numPr>
          <w:ilvl w:val="0"/>
          <w:numId w:val="15"/>
        </w:numPr>
        <w:shd w:val="clear" w:color="auto" w:fill="FFFFFF"/>
        <w:spacing w:before="100" w:beforeAutospacing="1" w:after="81" w:line="357" w:lineRule="atLeast"/>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20"/>
          <w:szCs w:val="20"/>
          <w:lang w:bidi="ar-SA"/>
        </w:rPr>
        <w:t>Death impurity in a tent</w:t>
      </w:r>
    </w:p>
    <w:p w:rsidR="00BC01FF" w:rsidRPr="00BC01FF" w:rsidRDefault="00BC01FF" w:rsidP="00BC01FF">
      <w:pPr>
        <w:shd w:val="clear" w:color="auto" w:fill="FFFFFF"/>
        <w:bidi/>
        <w:spacing w:after="100" w:line="357" w:lineRule="atLeast"/>
        <w:textAlignment w:val="top"/>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15"/>
          <w:szCs w:val="15"/>
          <w:vertAlign w:val="superscript"/>
          <w:rtl/>
        </w:rPr>
        <w:t xml:space="preserve">במדבר </w:t>
      </w:r>
      <w:proofErr w:type="spellStart"/>
      <w:r w:rsidRPr="00BC01FF">
        <w:rPr>
          <w:rFonts w:ascii="Times New Roman" w:eastAsia="Times New Roman" w:hAnsi="Times New Roman" w:cs="Times New Roman"/>
          <w:color w:val="000000"/>
          <w:sz w:val="15"/>
          <w:szCs w:val="15"/>
          <w:vertAlign w:val="superscript"/>
          <w:rtl/>
        </w:rPr>
        <w:t>יט</w:t>
      </w:r>
      <w:proofErr w:type="spellEnd"/>
      <w:r w:rsidRPr="00BC01FF">
        <w:rPr>
          <w:rFonts w:ascii="Times New Roman" w:eastAsia="Times New Roman" w:hAnsi="Times New Roman" w:cs="Times New Roman"/>
          <w:color w:val="000000"/>
          <w:sz w:val="15"/>
          <w:szCs w:val="15"/>
          <w:vertAlign w:val="superscript"/>
          <w:rtl/>
        </w:rPr>
        <w:t>:יד</w:t>
      </w:r>
      <w:r w:rsidRPr="00BC01FF">
        <w:rPr>
          <w:rFonts w:ascii="Times New Roman" w:eastAsia="Times New Roman" w:hAnsi="Times New Roman" w:cs="Times New Roman"/>
          <w:color w:val="000000"/>
          <w:sz w:val="20"/>
          <w:szCs w:val="20"/>
          <w:rtl/>
          <w:lang w:bidi="ar-SA"/>
        </w:rPr>
        <w:t> </w:t>
      </w:r>
      <w:r w:rsidRPr="00BC01FF">
        <w:rPr>
          <w:rFonts w:ascii="Times New Roman" w:eastAsia="Times New Roman" w:hAnsi="Times New Roman" w:cs="Times New Roman"/>
          <w:color w:val="000000"/>
          <w:sz w:val="20"/>
          <w:szCs w:val="20"/>
          <w:rtl/>
        </w:rPr>
        <w:t>זֹאת הַתּוֹרָה אָדָם כִּי יָמוּת בְּאֹהֶל</w:t>
      </w:r>
    </w:p>
    <w:p w:rsidR="00BC01FF" w:rsidRPr="00BC01FF" w:rsidRDefault="00BC01FF" w:rsidP="00BC01FF">
      <w:pPr>
        <w:shd w:val="clear" w:color="auto" w:fill="FFFFFF"/>
        <w:spacing w:after="0" w:line="323" w:lineRule="atLeast"/>
        <w:rPr>
          <w:rFonts w:ascii="Times New Roman" w:eastAsia="Times New Roman" w:hAnsi="Times New Roman" w:cs="Times New Roman"/>
          <w:color w:val="000000"/>
          <w:sz w:val="17"/>
          <w:szCs w:val="17"/>
          <w:rtl/>
          <w:lang w:bidi="ar-SA"/>
        </w:rPr>
      </w:pPr>
      <w:r w:rsidRPr="00BC01FF">
        <w:rPr>
          <w:rFonts w:ascii="Times New Roman" w:eastAsia="Times New Roman" w:hAnsi="Times New Roman" w:cs="Times New Roman"/>
          <w:color w:val="000000"/>
          <w:sz w:val="17"/>
          <w:szCs w:val="17"/>
          <w:lang w:bidi="ar-SA"/>
        </w:rPr>
        <w:t> </w:t>
      </w:r>
    </w:p>
    <w:p w:rsidR="00BC01FF" w:rsidRPr="00BC01FF" w:rsidRDefault="00BC01FF" w:rsidP="00BC01FF">
      <w:pPr>
        <w:shd w:val="clear" w:color="auto" w:fill="FFFFFF"/>
        <w:spacing w:after="0" w:line="357" w:lineRule="atLeast"/>
        <w:textAlignment w:val="top"/>
        <w:rPr>
          <w:rFonts w:ascii="Times New Roman" w:eastAsia="Times New Roman" w:hAnsi="Times New Roman" w:cs="Times New Roman"/>
          <w:color w:val="000000"/>
          <w:sz w:val="17"/>
          <w:szCs w:val="17"/>
          <w:lang w:bidi="ar-SA"/>
        </w:rPr>
      </w:pPr>
      <w:r w:rsidRPr="00BC01FF">
        <w:rPr>
          <w:rFonts w:ascii="Times New Roman" w:eastAsia="Times New Roman" w:hAnsi="Times New Roman" w:cs="Times New Roman"/>
          <w:color w:val="000000"/>
          <w:sz w:val="13"/>
          <w:szCs w:val="13"/>
          <w:vertAlign w:val="superscript"/>
          <w:lang w:bidi="ar-SA"/>
        </w:rPr>
        <w:t>Num 19:14</w:t>
      </w:r>
      <w:r w:rsidRPr="00BC01FF">
        <w:rPr>
          <w:rFonts w:ascii="Times New Roman" w:eastAsia="Times New Roman" w:hAnsi="Times New Roman" w:cs="Times New Roman"/>
          <w:color w:val="000000"/>
          <w:sz w:val="17"/>
          <w:szCs w:val="17"/>
          <w:lang w:bidi="ar-SA"/>
        </w:rPr>
        <w:t> </w:t>
      </w:r>
      <w:proofErr w:type="gramStart"/>
      <w:r w:rsidRPr="00BC01FF">
        <w:rPr>
          <w:rFonts w:ascii="Times New Roman" w:eastAsia="Times New Roman" w:hAnsi="Times New Roman" w:cs="Times New Roman"/>
          <w:color w:val="000000"/>
          <w:sz w:val="17"/>
          <w:szCs w:val="17"/>
          <w:lang w:bidi="ar-SA"/>
        </w:rPr>
        <w:t>This</w:t>
      </w:r>
      <w:proofErr w:type="gramEnd"/>
      <w:r w:rsidRPr="00BC01FF">
        <w:rPr>
          <w:rFonts w:ascii="Times New Roman" w:eastAsia="Times New Roman" w:hAnsi="Times New Roman" w:cs="Times New Roman"/>
          <w:color w:val="000000"/>
          <w:sz w:val="17"/>
          <w:szCs w:val="17"/>
          <w:lang w:bidi="ar-SA"/>
        </w:rPr>
        <w:t xml:space="preserve"> is the </w:t>
      </w:r>
      <w:r w:rsidRPr="00BC01FF">
        <w:rPr>
          <w:rFonts w:ascii="Times New Roman" w:eastAsia="Times New Roman" w:hAnsi="Times New Roman" w:cs="Times New Roman"/>
          <w:i/>
          <w:iCs/>
          <w:color w:val="000000"/>
          <w:sz w:val="17"/>
          <w:lang w:bidi="ar-SA"/>
        </w:rPr>
        <w:t>torah</w:t>
      </w:r>
      <w:r w:rsidRPr="00BC01FF">
        <w:rPr>
          <w:rFonts w:ascii="Times New Roman" w:eastAsia="Times New Roman" w:hAnsi="Times New Roman" w:cs="Times New Roman"/>
          <w:color w:val="000000"/>
          <w:sz w:val="17"/>
          <w:szCs w:val="17"/>
          <w:lang w:bidi="ar-SA"/>
        </w:rPr>
        <w:t> when a person dies in a tent</w:t>
      </w:r>
    </w:p>
    <w:p w:rsidR="00BC01FF" w:rsidRPr="00BC01FF" w:rsidRDefault="00BC01FF" w:rsidP="00BC01FF">
      <w:pPr>
        <w:shd w:val="clear" w:color="auto" w:fill="FFFFFF"/>
        <w:spacing w:after="230" w:line="357" w:lineRule="atLeast"/>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20"/>
          <w:szCs w:val="20"/>
          <w:lang w:bidi="ar-SA"/>
        </w:rPr>
        <w:t xml:space="preserve">While the terminology of these colophons is unique to the priestly source, similar scribal notes appear elsewhere in biblical literature, as Michael </w:t>
      </w:r>
      <w:proofErr w:type="spellStart"/>
      <w:r w:rsidRPr="00BC01FF">
        <w:rPr>
          <w:rFonts w:ascii="Times New Roman" w:eastAsia="Times New Roman" w:hAnsi="Times New Roman" w:cs="Times New Roman"/>
          <w:color w:val="000000"/>
          <w:sz w:val="20"/>
          <w:szCs w:val="20"/>
          <w:lang w:bidi="ar-SA"/>
        </w:rPr>
        <w:t>Fishbane</w:t>
      </w:r>
      <w:proofErr w:type="spellEnd"/>
      <w:r w:rsidRPr="00BC01FF">
        <w:rPr>
          <w:rFonts w:ascii="Times New Roman" w:eastAsia="Times New Roman" w:hAnsi="Times New Roman" w:cs="Times New Roman"/>
          <w:color w:val="000000"/>
          <w:sz w:val="20"/>
          <w:szCs w:val="20"/>
          <w:lang w:bidi="ar-SA"/>
        </w:rPr>
        <w:t xml:space="preserve"> shows; see, for example, the references to royal archives that recur throughout the books of Kings and Chronicles or the titles that structure Jeremiah’s visions against the nations and Ezekiel’s temple vision. “Such annotations and collections, found in legal and prophetic literature,” </w:t>
      </w:r>
      <w:proofErr w:type="spellStart"/>
      <w:r w:rsidRPr="00BC01FF">
        <w:rPr>
          <w:rFonts w:ascii="Times New Roman" w:eastAsia="Times New Roman" w:hAnsi="Times New Roman" w:cs="Times New Roman"/>
          <w:color w:val="000000"/>
          <w:sz w:val="20"/>
          <w:szCs w:val="20"/>
          <w:lang w:bidi="ar-SA"/>
        </w:rPr>
        <w:t>Fishbane</w:t>
      </w:r>
      <w:proofErr w:type="spellEnd"/>
      <w:r w:rsidRPr="00BC01FF">
        <w:rPr>
          <w:rFonts w:ascii="Times New Roman" w:eastAsia="Times New Roman" w:hAnsi="Times New Roman" w:cs="Times New Roman"/>
          <w:color w:val="000000"/>
          <w:sz w:val="20"/>
          <w:szCs w:val="20"/>
          <w:lang w:bidi="ar-SA"/>
        </w:rPr>
        <w:t xml:space="preserve"> writes, “only make sense as formal conventions of an established scribal tradition.”</w:t>
      </w:r>
      <w:r w:rsidRPr="00BC01FF">
        <w:rPr>
          <w:rFonts w:ascii="Times New Roman" w:eastAsia="Times New Roman" w:hAnsi="Times New Roman" w:cs="Times New Roman"/>
          <w:color w:val="B22222"/>
          <w:sz w:val="17"/>
          <w:szCs w:val="17"/>
          <w:vertAlign w:val="superscript"/>
          <w:lang w:bidi="ar-SA"/>
        </w:rPr>
        <w:t>[7]</w:t>
      </w:r>
    </w:p>
    <w:p w:rsidR="00BC01FF" w:rsidRPr="00BC01FF" w:rsidRDefault="00BC01FF" w:rsidP="00BC01FF">
      <w:pPr>
        <w:shd w:val="clear" w:color="auto" w:fill="FFFFFF"/>
        <w:spacing w:before="161" w:after="161" w:line="484" w:lineRule="atLeast"/>
        <w:jc w:val="center"/>
        <w:outlineLvl w:val="1"/>
        <w:rPr>
          <w:rFonts w:ascii="Times New Roman" w:eastAsia="Times New Roman" w:hAnsi="Times New Roman" w:cs="Times New Roman"/>
          <w:color w:val="000000"/>
          <w:sz w:val="29"/>
          <w:szCs w:val="29"/>
          <w:lang w:bidi="ar-SA"/>
        </w:rPr>
      </w:pPr>
      <w:r w:rsidRPr="00BC01FF">
        <w:rPr>
          <w:rFonts w:ascii="Times New Roman" w:eastAsia="Times New Roman" w:hAnsi="Times New Roman" w:cs="Times New Roman"/>
          <w:color w:val="000000"/>
          <w:sz w:val="29"/>
          <w:szCs w:val="29"/>
          <w:lang w:bidi="ar-SA"/>
        </w:rPr>
        <w:lastRenderedPageBreak/>
        <w:t>Cross References</w:t>
      </w:r>
    </w:p>
    <w:p w:rsidR="00BC01FF" w:rsidRPr="00BC01FF" w:rsidRDefault="00BC01FF" w:rsidP="00BC01FF">
      <w:pPr>
        <w:shd w:val="clear" w:color="auto" w:fill="FFFFFF"/>
        <w:spacing w:after="230" w:line="357" w:lineRule="atLeast"/>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20"/>
          <w:szCs w:val="20"/>
          <w:lang w:bidi="ar-SA"/>
        </w:rPr>
        <w:t xml:space="preserve">Another scribal characteristic of the priestly laws, whose significance has recently been discussed by Naphtali </w:t>
      </w:r>
      <w:proofErr w:type="spellStart"/>
      <w:r w:rsidRPr="00BC01FF">
        <w:rPr>
          <w:rFonts w:ascii="Times New Roman" w:eastAsia="Times New Roman" w:hAnsi="Times New Roman" w:cs="Times New Roman"/>
          <w:color w:val="000000"/>
          <w:sz w:val="20"/>
          <w:szCs w:val="20"/>
          <w:lang w:bidi="ar-SA"/>
        </w:rPr>
        <w:t>Meshel</w:t>
      </w:r>
      <w:proofErr w:type="spellEnd"/>
      <w:r w:rsidRPr="00BC01FF">
        <w:rPr>
          <w:rFonts w:ascii="Times New Roman" w:eastAsia="Times New Roman" w:hAnsi="Times New Roman" w:cs="Times New Roman"/>
          <w:color w:val="000000"/>
          <w:sz w:val="20"/>
          <w:szCs w:val="20"/>
          <w:lang w:bidi="ar-SA"/>
        </w:rPr>
        <w:t>, is cross-references. For example, according to Leviticus 1:11, a burnt offering is to be sacrificed on the north side of the altar:</w:t>
      </w:r>
    </w:p>
    <w:p w:rsidR="00BC01FF" w:rsidRPr="00BC01FF" w:rsidRDefault="00BC01FF" w:rsidP="00BC01FF">
      <w:pPr>
        <w:shd w:val="clear" w:color="auto" w:fill="FFFFFF"/>
        <w:bidi/>
        <w:spacing w:after="100" w:line="357" w:lineRule="atLeast"/>
        <w:textAlignment w:val="top"/>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15"/>
          <w:szCs w:val="15"/>
          <w:vertAlign w:val="superscript"/>
          <w:rtl/>
        </w:rPr>
        <w:t>ויקרא א:יא</w:t>
      </w:r>
      <w:r w:rsidRPr="00BC01FF">
        <w:rPr>
          <w:rFonts w:ascii="Times New Roman" w:eastAsia="Times New Roman" w:hAnsi="Times New Roman" w:cs="Times New Roman"/>
          <w:color w:val="000000"/>
          <w:sz w:val="20"/>
          <w:szCs w:val="20"/>
          <w:rtl/>
          <w:lang w:bidi="ar-SA"/>
        </w:rPr>
        <w:t> </w:t>
      </w:r>
      <w:r w:rsidRPr="00BC01FF">
        <w:rPr>
          <w:rFonts w:ascii="Times New Roman" w:eastAsia="Times New Roman" w:hAnsi="Times New Roman" w:cs="Times New Roman"/>
          <w:color w:val="000000"/>
          <w:sz w:val="20"/>
          <w:szCs w:val="20"/>
          <w:rtl/>
        </w:rPr>
        <w:t>וְשָׁחַט אֹתוֹ עַל יֶרֶךְ הַמִּזְבֵּחַ צָפֹנָה לִפְנֵי יְ־</w:t>
      </w:r>
      <w:proofErr w:type="spellStart"/>
      <w:r w:rsidRPr="00BC01FF">
        <w:rPr>
          <w:rFonts w:ascii="Times New Roman" w:eastAsia="Times New Roman" w:hAnsi="Times New Roman" w:cs="Times New Roman"/>
          <w:color w:val="000000"/>
          <w:sz w:val="20"/>
          <w:szCs w:val="20"/>
          <w:rtl/>
        </w:rPr>
        <w:t>הוָה</w:t>
      </w:r>
      <w:proofErr w:type="spellEnd"/>
      <w:r w:rsidRPr="00BC01FF">
        <w:rPr>
          <w:rFonts w:ascii="Times New Roman" w:eastAsia="Times New Roman" w:hAnsi="Times New Roman" w:cs="Times New Roman"/>
          <w:color w:val="000000"/>
          <w:sz w:val="20"/>
          <w:szCs w:val="20"/>
          <w:rtl/>
        </w:rPr>
        <w:t>...</w:t>
      </w:r>
    </w:p>
    <w:p w:rsidR="00BC01FF" w:rsidRPr="00BC01FF" w:rsidRDefault="00BC01FF" w:rsidP="00BC01FF">
      <w:pPr>
        <w:shd w:val="clear" w:color="auto" w:fill="FFFFFF"/>
        <w:spacing w:after="0" w:line="323" w:lineRule="atLeast"/>
        <w:rPr>
          <w:rFonts w:ascii="Times New Roman" w:eastAsia="Times New Roman" w:hAnsi="Times New Roman" w:cs="Times New Roman"/>
          <w:color w:val="000000"/>
          <w:sz w:val="17"/>
          <w:szCs w:val="17"/>
          <w:rtl/>
          <w:lang w:bidi="ar-SA"/>
        </w:rPr>
      </w:pPr>
      <w:r w:rsidRPr="00BC01FF">
        <w:rPr>
          <w:rFonts w:ascii="Times New Roman" w:eastAsia="Times New Roman" w:hAnsi="Times New Roman" w:cs="Times New Roman"/>
          <w:color w:val="000000"/>
          <w:sz w:val="17"/>
          <w:szCs w:val="17"/>
          <w:lang w:bidi="ar-SA"/>
        </w:rPr>
        <w:t> </w:t>
      </w:r>
    </w:p>
    <w:p w:rsidR="00BC01FF" w:rsidRDefault="00BC01FF" w:rsidP="00BC01FF">
      <w:pPr>
        <w:shd w:val="clear" w:color="auto" w:fill="FFFFFF"/>
        <w:spacing w:after="0" w:line="357" w:lineRule="atLeast"/>
        <w:textAlignment w:val="top"/>
        <w:rPr>
          <w:rFonts w:ascii="Times New Roman" w:eastAsia="Times New Roman" w:hAnsi="Times New Roman" w:cs="Times New Roman" w:hint="cs"/>
          <w:color w:val="000000"/>
          <w:sz w:val="17"/>
          <w:szCs w:val="17"/>
          <w:rtl/>
        </w:rPr>
      </w:pPr>
      <w:r w:rsidRPr="00BC01FF">
        <w:rPr>
          <w:rFonts w:ascii="Times New Roman" w:eastAsia="Times New Roman" w:hAnsi="Times New Roman" w:cs="Times New Roman"/>
          <w:color w:val="000000"/>
          <w:sz w:val="13"/>
          <w:szCs w:val="13"/>
          <w:vertAlign w:val="superscript"/>
          <w:lang w:bidi="ar-SA"/>
        </w:rPr>
        <w:t>Lev 1:11</w:t>
      </w:r>
      <w:r w:rsidRPr="00BC01FF">
        <w:rPr>
          <w:rFonts w:ascii="Times New Roman" w:eastAsia="Times New Roman" w:hAnsi="Times New Roman" w:cs="Times New Roman"/>
          <w:color w:val="000000"/>
          <w:sz w:val="17"/>
          <w:szCs w:val="17"/>
          <w:lang w:bidi="ar-SA"/>
        </w:rPr>
        <w:t> It shall be slaughtered before YHWH on the north side of the altar…</w:t>
      </w:r>
    </w:p>
    <w:p w:rsidR="00BC01FF" w:rsidRPr="00BC01FF" w:rsidRDefault="00BC01FF" w:rsidP="00BC01FF">
      <w:pPr>
        <w:shd w:val="clear" w:color="auto" w:fill="FFFFFF"/>
        <w:spacing w:after="0" w:line="357" w:lineRule="atLeast"/>
        <w:textAlignment w:val="top"/>
        <w:rPr>
          <w:rFonts w:ascii="Times New Roman" w:eastAsia="Times New Roman" w:hAnsi="Times New Roman" w:cs="Times New Roman" w:hint="cs"/>
          <w:color w:val="000000"/>
          <w:sz w:val="17"/>
          <w:szCs w:val="17"/>
        </w:rPr>
      </w:pPr>
    </w:p>
    <w:p w:rsidR="00BC01FF" w:rsidRPr="00BC01FF" w:rsidRDefault="00BC01FF" w:rsidP="00BC01FF">
      <w:pPr>
        <w:shd w:val="clear" w:color="auto" w:fill="FFFFFF"/>
        <w:spacing w:after="230" w:line="357" w:lineRule="atLeast"/>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20"/>
          <w:szCs w:val="20"/>
          <w:lang w:bidi="ar-SA"/>
        </w:rPr>
        <w:t>In subsequent passages that discuss the other sacrifices that must be slaughtered on the north side, instead of repeating this, they simply reference the rule for the burnt offering:</w:t>
      </w:r>
    </w:p>
    <w:p w:rsidR="00BC01FF" w:rsidRPr="00BC01FF" w:rsidRDefault="00BC01FF" w:rsidP="00BC01FF">
      <w:pPr>
        <w:numPr>
          <w:ilvl w:val="0"/>
          <w:numId w:val="16"/>
        </w:numPr>
        <w:shd w:val="clear" w:color="auto" w:fill="FFFFFF"/>
        <w:spacing w:before="100" w:beforeAutospacing="1" w:after="81" w:line="357" w:lineRule="atLeast"/>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20"/>
          <w:szCs w:val="20"/>
          <w:lang w:bidi="ar-SA"/>
        </w:rPr>
        <w:t>Sin/purification offering of the prince</w:t>
      </w:r>
    </w:p>
    <w:p w:rsidR="00BC01FF" w:rsidRPr="00BC01FF" w:rsidRDefault="00BC01FF" w:rsidP="00BC01FF">
      <w:pPr>
        <w:shd w:val="clear" w:color="auto" w:fill="FFFFFF"/>
        <w:bidi/>
        <w:spacing w:after="100" w:line="357" w:lineRule="atLeast"/>
        <w:textAlignment w:val="top"/>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15"/>
          <w:szCs w:val="15"/>
          <w:vertAlign w:val="superscript"/>
          <w:rtl/>
        </w:rPr>
        <w:t>ויקרא ד:כט</w:t>
      </w:r>
      <w:r w:rsidRPr="00BC01FF">
        <w:rPr>
          <w:rFonts w:ascii="Times New Roman" w:eastAsia="Times New Roman" w:hAnsi="Times New Roman" w:cs="Times New Roman"/>
          <w:color w:val="000000"/>
          <w:sz w:val="20"/>
          <w:szCs w:val="20"/>
          <w:rtl/>
          <w:lang w:bidi="ar-SA"/>
        </w:rPr>
        <w:t> </w:t>
      </w:r>
      <w:r w:rsidRPr="00BC01FF">
        <w:rPr>
          <w:rFonts w:ascii="Times New Roman" w:eastAsia="Times New Roman" w:hAnsi="Times New Roman" w:cs="Times New Roman"/>
          <w:color w:val="000000"/>
          <w:sz w:val="20"/>
          <w:szCs w:val="20"/>
          <w:rtl/>
        </w:rPr>
        <w:t>וְשָׁחַט אֶת הַחַטָּאת בִּמְקוֹם הָעֹלָה</w:t>
      </w:r>
    </w:p>
    <w:p w:rsidR="00BC01FF" w:rsidRPr="00BC01FF" w:rsidRDefault="00BC01FF" w:rsidP="00BC01FF">
      <w:pPr>
        <w:shd w:val="clear" w:color="auto" w:fill="FFFFFF"/>
        <w:spacing w:after="0" w:line="323" w:lineRule="atLeast"/>
        <w:rPr>
          <w:rFonts w:ascii="Times New Roman" w:eastAsia="Times New Roman" w:hAnsi="Times New Roman" w:cs="Times New Roman"/>
          <w:color w:val="000000"/>
          <w:sz w:val="17"/>
          <w:szCs w:val="17"/>
          <w:rtl/>
          <w:lang w:bidi="ar-SA"/>
        </w:rPr>
      </w:pPr>
      <w:r w:rsidRPr="00BC01FF">
        <w:rPr>
          <w:rFonts w:ascii="Times New Roman" w:eastAsia="Times New Roman" w:hAnsi="Times New Roman" w:cs="Times New Roman"/>
          <w:color w:val="000000"/>
          <w:sz w:val="17"/>
          <w:szCs w:val="17"/>
          <w:lang w:bidi="ar-SA"/>
        </w:rPr>
        <w:t> </w:t>
      </w:r>
    </w:p>
    <w:p w:rsidR="00BC01FF" w:rsidRPr="00BC01FF" w:rsidRDefault="00BC01FF" w:rsidP="00BC01FF">
      <w:pPr>
        <w:shd w:val="clear" w:color="auto" w:fill="FFFFFF"/>
        <w:spacing w:after="0" w:line="357" w:lineRule="atLeast"/>
        <w:textAlignment w:val="top"/>
        <w:rPr>
          <w:rFonts w:ascii="Times New Roman" w:eastAsia="Times New Roman" w:hAnsi="Times New Roman" w:cs="Times New Roman"/>
          <w:color w:val="000000"/>
          <w:sz w:val="17"/>
          <w:szCs w:val="17"/>
          <w:lang w:bidi="ar-SA"/>
        </w:rPr>
      </w:pPr>
      <w:r w:rsidRPr="00BC01FF">
        <w:rPr>
          <w:rFonts w:ascii="Times New Roman" w:eastAsia="Times New Roman" w:hAnsi="Times New Roman" w:cs="Times New Roman"/>
          <w:color w:val="000000"/>
          <w:sz w:val="13"/>
          <w:szCs w:val="13"/>
          <w:vertAlign w:val="superscript"/>
          <w:lang w:bidi="ar-SA"/>
        </w:rPr>
        <w:t>Lev 4:29</w:t>
      </w:r>
      <w:r w:rsidRPr="00BC01FF">
        <w:rPr>
          <w:rFonts w:ascii="Times New Roman" w:eastAsia="Times New Roman" w:hAnsi="Times New Roman" w:cs="Times New Roman"/>
          <w:color w:val="000000"/>
          <w:sz w:val="17"/>
          <w:szCs w:val="17"/>
          <w:lang w:bidi="ar-SA"/>
        </w:rPr>
        <w:t> </w:t>
      </w:r>
      <w:proofErr w:type="gramStart"/>
      <w:r w:rsidRPr="00BC01FF">
        <w:rPr>
          <w:rFonts w:ascii="Times New Roman" w:eastAsia="Times New Roman" w:hAnsi="Times New Roman" w:cs="Times New Roman"/>
          <w:color w:val="000000"/>
          <w:sz w:val="17"/>
          <w:szCs w:val="17"/>
          <w:lang w:bidi="ar-SA"/>
        </w:rPr>
        <w:t>And</w:t>
      </w:r>
      <w:proofErr w:type="gramEnd"/>
      <w:r w:rsidRPr="00BC01FF">
        <w:rPr>
          <w:rFonts w:ascii="Times New Roman" w:eastAsia="Times New Roman" w:hAnsi="Times New Roman" w:cs="Times New Roman"/>
          <w:color w:val="000000"/>
          <w:sz w:val="17"/>
          <w:szCs w:val="17"/>
          <w:lang w:bidi="ar-SA"/>
        </w:rPr>
        <w:t xml:space="preserve"> the sin offering shall be slaughtered at the place of the burnt offering.</w:t>
      </w:r>
    </w:p>
    <w:p w:rsidR="00BC01FF" w:rsidRPr="00BC01FF" w:rsidRDefault="00BC01FF" w:rsidP="00BC01FF">
      <w:pPr>
        <w:numPr>
          <w:ilvl w:val="0"/>
          <w:numId w:val="17"/>
        </w:numPr>
        <w:shd w:val="clear" w:color="auto" w:fill="FFFFFF"/>
        <w:spacing w:before="100" w:beforeAutospacing="1" w:after="81" w:line="357" w:lineRule="atLeast"/>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20"/>
          <w:szCs w:val="20"/>
          <w:lang w:bidi="ar-SA"/>
        </w:rPr>
        <w:t>Sin/purification offering generally</w:t>
      </w:r>
    </w:p>
    <w:p w:rsidR="00BC01FF" w:rsidRPr="00BC01FF" w:rsidRDefault="00BC01FF" w:rsidP="00BC01FF">
      <w:pPr>
        <w:shd w:val="clear" w:color="auto" w:fill="FFFFFF"/>
        <w:bidi/>
        <w:spacing w:after="100" w:line="357" w:lineRule="atLeast"/>
        <w:textAlignment w:val="top"/>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15"/>
          <w:szCs w:val="15"/>
          <w:vertAlign w:val="superscript"/>
          <w:rtl/>
        </w:rPr>
        <w:t>ויקרא ו:יח[כה]</w:t>
      </w:r>
      <w:r w:rsidRPr="00BC01FF">
        <w:rPr>
          <w:rFonts w:ascii="Times New Roman" w:eastAsia="Times New Roman" w:hAnsi="Times New Roman" w:cs="Times New Roman"/>
          <w:color w:val="000000"/>
          <w:sz w:val="20"/>
          <w:szCs w:val="20"/>
          <w:rtl/>
          <w:lang w:bidi="ar-SA"/>
        </w:rPr>
        <w:t> </w:t>
      </w:r>
      <w:r w:rsidRPr="00BC01FF">
        <w:rPr>
          <w:rFonts w:ascii="Times New Roman" w:eastAsia="Times New Roman" w:hAnsi="Times New Roman" w:cs="Times New Roman"/>
          <w:color w:val="000000"/>
          <w:sz w:val="20"/>
          <w:szCs w:val="20"/>
          <w:rtl/>
        </w:rPr>
        <w:t>בִּמְקוֹם אֲשֶׁר תִּשָּׁחֵט הָעֹלָה תִּשָּׁחֵט הַחַטָּאת</w:t>
      </w:r>
    </w:p>
    <w:p w:rsidR="00BC01FF" w:rsidRPr="00BC01FF" w:rsidRDefault="00BC01FF" w:rsidP="00BC01FF">
      <w:pPr>
        <w:shd w:val="clear" w:color="auto" w:fill="FFFFFF"/>
        <w:spacing w:after="0" w:line="323" w:lineRule="atLeast"/>
        <w:rPr>
          <w:rFonts w:ascii="Times New Roman" w:eastAsia="Times New Roman" w:hAnsi="Times New Roman" w:cs="Times New Roman"/>
          <w:color w:val="000000"/>
          <w:sz w:val="17"/>
          <w:szCs w:val="17"/>
          <w:rtl/>
          <w:lang w:bidi="ar-SA"/>
        </w:rPr>
      </w:pPr>
      <w:r w:rsidRPr="00BC01FF">
        <w:rPr>
          <w:rFonts w:ascii="Times New Roman" w:eastAsia="Times New Roman" w:hAnsi="Times New Roman" w:cs="Times New Roman"/>
          <w:color w:val="000000"/>
          <w:sz w:val="17"/>
          <w:szCs w:val="17"/>
          <w:lang w:bidi="ar-SA"/>
        </w:rPr>
        <w:t> </w:t>
      </w:r>
    </w:p>
    <w:p w:rsidR="00BC01FF" w:rsidRPr="00BC01FF" w:rsidRDefault="00BC01FF" w:rsidP="00BC01FF">
      <w:pPr>
        <w:shd w:val="clear" w:color="auto" w:fill="FFFFFF"/>
        <w:spacing w:after="0" w:line="357" w:lineRule="atLeast"/>
        <w:textAlignment w:val="top"/>
        <w:rPr>
          <w:rFonts w:ascii="Times New Roman" w:eastAsia="Times New Roman" w:hAnsi="Times New Roman" w:cs="Times New Roman"/>
          <w:color w:val="000000"/>
          <w:sz w:val="17"/>
          <w:szCs w:val="17"/>
          <w:lang w:bidi="ar-SA"/>
        </w:rPr>
      </w:pPr>
      <w:r w:rsidRPr="00BC01FF">
        <w:rPr>
          <w:rFonts w:ascii="Times New Roman" w:eastAsia="Times New Roman" w:hAnsi="Times New Roman" w:cs="Times New Roman"/>
          <w:color w:val="000000"/>
          <w:sz w:val="13"/>
          <w:szCs w:val="13"/>
          <w:vertAlign w:val="superscript"/>
          <w:lang w:bidi="ar-SA"/>
        </w:rPr>
        <w:t>Lev 6:18[</w:t>
      </w:r>
      <w:proofErr w:type="gramStart"/>
      <w:r w:rsidRPr="00BC01FF">
        <w:rPr>
          <w:rFonts w:ascii="Times New Roman" w:eastAsia="Times New Roman" w:hAnsi="Times New Roman" w:cs="Times New Roman"/>
          <w:color w:val="000000"/>
          <w:sz w:val="13"/>
          <w:szCs w:val="13"/>
          <w:vertAlign w:val="superscript"/>
          <w:lang w:bidi="ar-SA"/>
        </w:rPr>
        <w:t>25 ]</w:t>
      </w:r>
      <w:proofErr w:type="gramEnd"/>
      <w:r w:rsidRPr="00BC01FF">
        <w:rPr>
          <w:rFonts w:ascii="Times New Roman" w:eastAsia="Times New Roman" w:hAnsi="Times New Roman" w:cs="Times New Roman"/>
          <w:color w:val="000000"/>
          <w:sz w:val="17"/>
          <w:szCs w:val="17"/>
          <w:lang w:bidi="ar-SA"/>
        </w:rPr>
        <w:t> The sin offering shall be slaughtered at the spot where the burnt offering is slaughtered</w:t>
      </w:r>
    </w:p>
    <w:p w:rsidR="00BC01FF" w:rsidRPr="00BC01FF" w:rsidRDefault="00BC01FF" w:rsidP="00BC01FF">
      <w:pPr>
        <w:numPr>
          <w:ilvl w:val="0"/>
          <w:numId w:val="18"/>
        </w:numPr>
        <w:shd w:val="clear" w:color="auto" w:fill="FFFFFF"/>
        <w:spacing w:before="100" w:beforeAutospacing="1" w:after="81" w:line="357" w:lineRule="atLeast"/>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20"/>
          <w:szCs w:val="20"/>
          <w:lang w:bidi="ar-SA"/>
        </w:rPr>
        <w:t>Guilt offering</w:t>
      </w:r>
    </w:p>
    <w:p w:rsidR="00BC01FF" w:rsidRPr="00BC01FF" w:rsidRDefault="00BC01FF" w:rsidP="00BC01FF">
      <w:pPr>
        <w:shd w:val="clear" w:color="auto" w:fill="FFFFFF"/>
        <w:bidi/>
        <w:spacing w:after="100" w:line="357" w:lineRule="atLeast"/>
        <w:textAlignment w:val="top"/>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15"/>
          <w:szCs w:val="15"/>
          <w:vertAlign w:val="superscript"/>
          <w:rtl/>
        </w:rPr>
        <w:t>ויקרא ז:ב</w:t>
      </w:r>
      <w:r w:rsidRPr="00BC01FF">
        <w:rPr>
          <w:rFonts w:ascii="Times New Roman" w:eastAsia="Times New Roman" w:hAnsi="Times New Roman" w:cs="Times New Roman"/>
          <w:color w:val="000000"/>
          <w:sz w:val="20"/>
          <w:szCs w:val="20"/>
          <w:rtl/>
          <w:lang w:bidi="ar-SA"/>
        </w:rPr>
        <w:t> </w:t>
      </w:r>
      <w:r w:rsidRPr="00BC01FF">
        <w:rPr>
          <w:rFonts w:ascii="Times New Roman" w:eastAsia="Times New Roman" w:hAnsi="Times New Roman" w:cs="Times New Roman"/>
          <w:color w:val="000000"/>
          <w:sz w:val="20"/>
          <w:szCs w:val="20"/>
          <w:rtl/>
        </w:rPr>
        <w:t>בִּמְקוֹם אֲשֶׁר יִשְׁחֲטוּ אֶת הָעֹלָה יִשְׁחֲטוּ אֶת הָאָשָׁם</w:t>
      </w:r>
    </w:p>
    <w:p w:rsidR="00BC01FF" w:rsidRPr="00BC01FF" w:rsidRDefault="00BC01FF" w:rsidP="00BC01FF">
      <w:pPr>
        <w:shd w:val="clear" w:color="auto" w:fill="FFFFFF"/>
        <w:spacing w:after="0" w:line="323" w:lineRule="atLeast"/>
        <w:rPr>
          <w:rFonts w:ascii="Times New Roman" w:eastAsia="Times New Roman" w:hAnsi="Times New Roman" w:cs="Times New Roman"/>
          <w:color w:val="000000"/>
          <w:sz w:val="17"/>
          <w:szCs w:val="17"/>
          <w:rtl/>
          <w:lang w:bidi="ar-SA"/>
        </w:rPr>
      </w:pPr>
      <w:r w:rsidRPr="00BC01FF">
        <w:rPr>
          <w:rFonts w:ascii="Times New Roman" w:eastAsia="Times New Roman" w:hAnsi="Times New Roman" w:cs="Times New Roman"/>
          <w:color w:val="000000"/>
          <w:sz w:val="17"/>
          <w:szCs w:val="17"/>
          <w:lang w:bidi="ar-SA"/>
        </w:rPr>
        <w:t> </w:t>
      </w:r>
    </w:p>
    <w:p w:rsidR="00BC01FF" w:rsidRDefault="00BC01FF" w:rsidP="00BC01FF">
      <w:pPr>
        <w:shd w:val="clear" w:color="auto" w:fill="FFFFFF"/>
        <w:spacing w:after="0" w:line="357" w:lineRule="atLeast"/>
        <w:textAlignment w:val="top"/>
        <w:rPr>
          <w:rFonts w:ascii="Times New Roman" w:eastAsia="Times New Roman" w:hAnsi="Times New Roman" w:cs="Times New Roman" w:hint="cs"/>
          <w:color w:val="000000"/>
          <w:sz w:val="17"/>
          <w:szCs w:val="17"/>
          <w:rtl/>
        </w:rPr>
      </w:pPr>
      <w:r w:rsidRPr="00BC01FF">
        <w:rPr>
          <w:rFonts w:ascii="Times New Roman" w:eastAsia="Times New Roman" w:hAnsi="Times New Roman" w:cs="Times New Roman"/>
          <w:color w:val="000000"/>
          <w:sz w:val="13"/>
          <w:szCs w:val="13"/>
          <w:vertAlign w:val="superscript"/>
          <w:lang w:bidi="ar-SA"/>
        </w:rPr>
        <w:t>Lev 7:2</w:t>
      </w:r>
      <w:r w:rsidRPr="00BC01FF">
        <w:rPr>
          <w:rFonts w:ascii="Times New Roman" w:eastAsia="Times New Roman" w:hAnsi="Times New Roman" w:cs="Times New Roman"/>
          <w:color w:val="000000"/>
          <w:sz w:val="17"/>
          <w:szCs w:val="17"/>
          <w:lang w:bidi="ar-SA"/>
        </w:rPr>
        <w:t> </w:t>
      </w:r>
      <w:proofErr w:type="gramStart"/>
      <w:r w:rsidRPr="00BC01FF">
        <w:rPr>
          <w:rFonts w:ascii="Times New Roman" w:eastAsia="Times New Roman" w:hAnsi="Times New Roman" w:cs="Times New Roman"/>
          <w:color w:val="000000"/>
          <w:sz w:val="17"/>
          <w:szCs w:val="17"/>
          <w:lang w:bidi="ar-SA"/>
        </w:rPr>
        <w:t>The</w:t>
      </w:r>
      <w:proofErr w:type="gramEnd"/>
      <w:r w:rsidRPr="00BC01FF">
        <w:rPr>
          <w:rFonts w:ascii="Times New Roman" w:eastAsia="Times New Roman" w:hAnsi="Times New Roman" w:cs="Times New Roman"/>
          <w:color w:val="000000"/>
          <w:sz w:val="17"/>
          <w:szCs w:val="17"/>
          <w:lang w:bidi="ar-SA"/>
        </w:rPr>
        <w:t xml:space="preserve"> guilt offering shall be slaughtered at the spot where the burnt offering is slaughtered.</w:t>
      </w:r>
    </w:p>
    <w:p w:rsidR="00BC01FF" w:rsidRPr="00BC01FF" w:rsidRDefault="00BC01FF" w:rsidP="00BC01FF">
      <w:pPr>
        <w:shd w:val="clear" w:color="auto" w:fill="FFFFFF"/>
        <w:spacing w:after="0" w:line="357" w:lineRule="atLeast"/>
        <w:textAlignment w:val="top"/>
        <w:rPr>
          <w:rFonts w:ascii="Times New Roman" w:eastAsia="Times New Roman" w:hAnsi="Times New Roman" w:cs="Times New Roman" w:hint="cs"/>
          <w:color w:val="000000"/>
          <w:sz w:val="17"/>
          <w:szCs w:val="17"/>
        </w:rPr>
      </w:pPr>
    </w:p>
    <w:p w:rsidR="00BC01FF" w:rsidRPr="00BC01FF" w:rsidRDefault="00BC01FF" w:rsidP="00BC01FF">
      <w:pPr>
        <w:shd w:val="clear" w:color="auto" w:fill="FFFFFF"/>
        <w:spacing w:after="230" w:line="357" w:lineRule="atLeast"/>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20"/>
          <w:szCs w:val="20"/>
          <w:lang w:bidi="ar-SA"/>
        </w:rPr>
        <w:t>The language in which the cross-reference is formulated differs from passage to passage</w:t>
      </w:r>
      <w:proofErr w:type="gramStart"/>
      <w:r w:rsidRPr="00BC01FF">
        <w:rPr>
          <w:rFonts w:ascii="Times New Roman" w:eastAsia="Times New Roman" w:hAnsi="Times New Roman" w:cs="Times New Roman"/>
          <w:color w:val="000000"/>
          <w:sz w:val="20"/>
          <w:szCs w:val="20"/>
          <w:lang w:bidi="ar-SA"/>
        </w:rPr>
        <w:t>.</w:t>
      </w:r>
      <w:r w:rsidRPr="00BC01FF">
        <w:rPr>
          <w:rFonts w:ascii="Times New Roman" w:eastAsia="Times New Roman" w:hAnsi="Times New Roman" w:cs="Times New Roman"/>
          <w:color w:val="B22222"/>
          <w:sz w:val="17"/>
          <w:szCs w:val="17"/>
          <w:vertAlign w:val="superscript"/>
          <w:lang w:bidi="ar-SA"/>
        </w:rPr>
        <w:t>[</w:t>
      </w:r>
      <w:proofErr w:type="gramEnd"/>
      <w:r w:rsidRPr="00BC01FF">
        <w:rPr>
          <w:rFonts w:ascii="Times New Roman" w:eastAsia="Times New Roman" w:hAnsi="Times New Roman" w:cs="Times New Roman"/>
          <w:color w:val="B22222"/>
          <w:sz w:val="17"/>
          <w:szCs w:val="17"/>
          <w:vertAlign w:val="superscript"/>
          <w:lang w:bidi="ar-SA"/>
        </w:rPr>
        <w:t>8]</w:t>
      </w:r>
    </w:p>
    <w:p w:rsidR="00BC01FF" w:rsidRPr="00BC01FF" w:rsidRDefault="00BC01FF" w:rsidP="00BC01FF">
      <w:pPr>
        <w:shd w:val="clear" w:color="auto" w:fill="FFFFFF"/>
        <w:spacing w:before="161" w:after="161" w:line="484" w:lineRule="atLeast"/>
        <w:jc w:val="center"/>
        <w:outlineLvl w:val="1"/>
        <w:rPr>
          <w:rFonts w:ascii="Times New Roman" w:eastAsia="Times New Roman" w:hAnsi="Times New Roman" w:cs="Times New Roman"/>
          <w:color w:val="000000"/>
          <w:sz w:val="29"/>
          <w:szCs w:val="29"/>
          <w:lang w:bidi="ar-SA"/>
        </w:rPr>
      </w:pPr>
      <w:r w:rsidRPr="00BC01FF">
        <w:rPr>
          <w:rFonts w:ascii="Times New Roman" w:eastAsia="Times New Roman" w:hAnsi="Times New Roman" w:cs="Times New Roman"/>
          <w:color w:val="000000"/>
          <w:sz w:val="29"/>
          <w:szCs w:val="29"/>
          <w:lang w:bidi="ar-SA"/>
        </w:rPr>
        <w:t>Casuistic Laws</w:t>
      </w:r>
    </w:p>
    <w:p w:rsidR="00BC01FF" w:rsidRPr="00BC01FF" w:rsidRDefault="00BC01FF" w:rsidP="00BC01FF">
      <w:pPr>
        <w:shd w:val="clear" w:color="auto" w:fill="FFFFFF"/>
        <w:spacing w:after="230" w:line="357" w:lineRule="atLeast"/>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20"/>
          <w:szCs w:val="20"/>
          <w:lang w:bidi="ar-SA"/>
        </w:rPr>
        <w:t xml:space="preserve">A third scribal feature employed by the priestly source, as Guy </w:t>
      </w:r>
      <w:proofErr w:type="spellStart"/>
      <w:r w:rsidRPr="00BC01FF">
        <w:rPr>
          <w:rFonts w:ascii="Times New Roman" w:eastAsia="Times New Roman" w:hAnsi="Times New Roman" w:cs="Times New Roman"/>
          <w:color w:val="000000"/>
          <w:sz w:val="20"/>
          <w:szCs w:val="20"/>
          <w:lang w:bidi="ar-SA"/>
        </w:rPr>
        <w:t>Darshan</w:t>
      </w:r>
      <w:proofErr w:type="spellEnd"/>
      <w:r w:rsidRPr="00BC01FF">
        <w:rPr>
          <w:rFonts w:ascii="Times New Roman" w:eastAsia="Times New Roman" w:hAnsi="Times New Roman" w:cs="Times New Roman"/>
          <w:color w:val="000000"/>
          <w:sz w:val="20"/>
          <w:szCs w:val="20"/>
          <w:lang w:bidi="ar-SA"/>
        </w:rPr>
        <w:t xml:space="preserve"> has shown, is the casuistic formulation of some of its laws, i.e., “if/when…. then…” Laws formulated in casuistic terms are widespread in ancient Near Eastern </w:t>
      </w:r>
      <w:r w:rsidRPr="00BC01FF">
        <w:rPr>
          <w:rFonts w:ascii="Times New Roman" w:eastAsia="Times New Roman" w:hAnsi="Times New Roman" w:cs="Times New Roman"/>
          <w:i/>
          <w:iCs/>
          <w:color w:val="000000"/>
          <w:sz w:val="20"/>
          <w:lang w:bidi="ar-SA"/>
        </w:rPr>
        <w:t>civil</w:t>
      </w:r>
      <w:r w:rsidRPr="00BC01FF">
        <w:rPr>
          <w:rFonts w:ascii="Times New Roman" w:eastAsia="Times New Roman" w:hAnsi="Times New Roman" w:cs="Times New Roman"/>
          <w:color w:val="000000"/>
          <w:sz w:val="20"/>
          <w:szCs w:val="20"/>
          <w:lang w:bidi="ar-SA"/>
        </w:rPr>
        <w:t> law; they play a prominent part in the Laws of Hammurabi and the Covenant Collection of Exodus 21-23, for example.</w:t>
      </w:r>
    </w:p>
    <w:p w:rsidR="00BC01FF" w:rsidRPr="00BC01FF" w:rsidRDefault="00BC01FF" w:rsidP="00BC01FF">
      <w:pPr>
        <w:shd w:val="clear" w:color="auto" w:fill="FFFFFF"/>
        <w:spacing w:after="230" w:line="357" w:lineRule="atLeast"/>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20"/>
          <w:szCs w:val="20"/>
          <w:lang w:bidi="ar-SA"/>
        </w:rPr>
        <w:t xml:space="preserve">The priestly </w:t>
      </w:r>
      <w:proofErr w:type="gramStart"/>
      <w:r w:rsidRPr="00BC01FF">
        <w:rPr>
          <w:rFonts w:ascii="Times New Roman" w:eastAsia="Times New Roman" w:hAnsi="Times New Roman" w:cs="Times New Roman"/>
          <w:color w:val="000000"/>
          <w:sz w:val="20"/>
          <w:szCs w:val="20"/>
          <w:lang w:bidi="ar-SA"/>
        </w:rPr>
        <w:t>sources employs</w:t>
      </w:r>
      <w:proofErr w:type="gramEnd"/>
      <w:r w:rsidRPr="00BC01FF">
        <w:rPr>
          <w:rFonts w:ascii="Times New Roman" w:eastAsia="Times New Roman" w:hAnsi="Times New Roman" w:cs="Times New Roman"/>
          <w:color w:val="000000"/>
          <w:sz w:val="20"/>
          <w:szCs w:val="20"/>
          <w:lang w:bidi="ar-SA"/>
        </w:rPr>
        <w:t xml:space="preserve"> casuistic law for a variety of topics, for example:</w:t>
      </w:r>
    </w:p>
    <w:p w:rsidR="00BC01FF" w:rsidRPr="00BC01FF" w:rsidRDefault="00BC01FF" w:rsidP="00BC01FF">
      <w:pPr>
        <w:shd w:val="clear" w:color="auto" w:fill="FFFFFF"/>
        <w:bidi/>
        <w:spacing w:after="100" w:line="357" w:lineRule="atLeast"/>
        <w:textAlignment w:val="top"/>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15"/>
          <w:szCs w:val="15"/>
          <w:vertAlign w:val="superscript"/>
          <w:rtl/>
        </w:rPr>
        <w:t>ויקרא א:ב</w:t>
      </w:r>
      <w:r w:rsidRPr="00BC01FF">
        <w:rPr>
          <w:rFonts w:ascii="Times New Roman" w:eastAsia="Times New Roman" w:hAnsi="Times New Roman" w:cs="Times New Roman"/>
          <w:color w:val="000000"/>
          <w:sz w:val="20"/>
          <w:szCs w:val="20"/>
          <w:rtl/>
          <w:lang w:bidi="ar-SA"/>
        </w:rPr>
        <w:t> </w:t>
      </w:r>
      <w:r w:rsidRPr="00BC01FF">
        <w:rPr>
          <w:rFonts w:ascii="Times New Roman" w:eastAsia="Times New Roman" w:hAnsi="Times New Roman" w:cs="Times New Roman"/>
          <w:color w:val="000000"/>
          <w:sz w:val="20"/>
          <w:szCs w:val="20"/>
          <w:rtl/>
        </w:rPr>
        <w:t>אָדָם כִּי יַקְרִיב מִכֶּם קָרְבָּן לַי־</w:t>
      </w:r>
      <w:proofErr w:type="spellStart"/>
      <w:r w:rsidRPr="00BC01FF">
        <w:rPr>
          <w:rFonts w:ascii="Times New Roman" w:eastAsia="Times New Roman" w:hAnsi="Times New Roman" w:cs="Times New Roman"/>
          <w:color w:val="000000"/>
          <w:sz w:val="20"/>
          <w:szCs w:val="20"/>
          <w:rtl/>
        </w:rPr>
        <w:t>הוָה</w:t>
      </w:r>
      <w:proofErr w:type="spellEnd"/>
      <w:r w:rsidRPr="00BC01FF">
        <w:rPr>
          <w:rFonts w:ascii="Times New Roman" w:eastAsia="Times New Roman" w:hAnsi="Times New Roman" w:cs="Times New Roman"/>
          <w:color w:val="000000"/>
          <w:sz w:val="20"/>
          <w:szCs w:val="20"/>
          <w:rtl/>
        </w:rPr>
        <w:t xml:space="preserve"> מִן הַבְּהֵמָה מִן הַבָּקָר וּמִן הַצֹּאן תַּקְרִיבוּ אֶת קָרְבַּנְכֶם.</w:t>
      </w:r>
    </w:p>
    <w:p w:rsidR="00BC01FF" w:rsidRPr="00BC01FF" w:rsidRDefault="00BC01FF" w:rsidP="00BC01FF">
      <w:pPr>
        <w:shd w:val="clear" w:color="auto" w:fill="FFFFFF"/>
        <w:spacing w:after="0" w:line="323" w:lineRule="atLeast"/>
        <w:rPr>
          <w:rFonts w:ascii="Times New Roman" w:eastAsia="Times New Roman" w:hAnsi="Times New Roman" w:cs="Times New Roman"/>
          <w:color w:val="000000"/>
          <w:sz w:val="17"/>
          <w:szCs w:val="17"/>
          <w:rtl/>
          <w:lang w:bidi="ar-SA"/>
        </w:rPr>
      </w:pPr>
      <w:r w:rsidRPr="00BC01FF">
        <w:rPr>
          <w:rFonts w:ascii="Times New Roman" w:eastAsia="Times New Roman" w:hAnsi="Times New Roman" w:cs="Times New Roman"/>
          <w:color w:val="000000"/>
          <w:sz w:val="17"/>
          <w:szCs w:val="17"/>
          <w:lang w:bidi="ar-SA"/>
        </w:rPr>
        <w:lastRenderedPageBreak/>
        <w:t> </w:t>
      </w:r>
    </w:p>
    <w:p w:rsidR="00BC01FF" w:rsidRPr="00BC01FF" w:rsidRDefault="00BC01FF" w:rsidP="00BC01FF">
      <w:pPr>
        <w:shd w:val="clear" w:color="auto" w:fill="FFFFFF"/>
        <w:spacing w:after="0" w:line="357" w:lineRule="atLeast"/>
        <w:textAlignment w:val="top"/>
        <w:rPr>
          <w:rFonts w:ascii="Times New Roman" w:eastAsia="Times New Roman" w:hAnsi="Times New Roman" w:cs="Times New Roman"/>
          <w:color w:val="000000"/>
          <w:sz w:val="17"/>
          <w:szCs w:val="17"/>
          <w:lang w:bidi="ar-SA"/>
        </w:rPr>
      </w:pPr>
      <w:r w:rsidRPr="00BC01FF">
        <w:rPr>
          <w:rFonts w:ascii="Times New Roman" w:eastAsia="Times New Roman" w:hAnsi="Times New Roman" w:cs="Times New Roman"/>
          <w:color w:val="000000"/>
          <w:sz w:val="13"/>
          <w:szCs w:val="13"/>
          <w:vertAlign w:val="superscript"/>
          <w:lang w:bidi="ar-SA"/>
        </w:rPr>
        <w:t>Lev 1:2</w:t>
      </w:r>
      <w:r w:rsidRPr="00BC01FF">
        <w:rPr>
          <w:rFonts w:ascii="Times New Roman" w:eastAsia="Times New Roman" w:hAnsi="Times New Roman" w:cs="Times New Roman"/>
          <w:color w:val="000000"/>
          <w:sz w:val="17"/>
          <w:szCs w:val="17"/>
          <w:lang w:bidi="ar-SA"/>
        </w:rPr>
        <w:t> </w:t>
      </w:r>
      <w:proofErr w:type="gramStart"/>
      <w:r w:rsidRPr="00BC01FF">
        <w:rPr>
          <w:rFonts w:ascii="Times New Roman" w:eastAsia="Times New Roman" w:hAnsi="Times New Roman" w:cs="Times New Roman"/>
          <w:color w:val="000000"/>
          <w:sz w:val="17"/>
          <w:szCs w:val="17"/>
          <w:lang w:bidi="ar-SA"/>
        </w:rPr>
        <w:t>If</w:t>
      </w:r>
      <w:proofErr w:type="gramEnd"/>
      <w:r w:rsidRPr="00BC01FF">
        <w:rPr>
          <w:rFonts w:ascii="Times New Roman" w:eastAsia="Times New Roman" w:hAnsi="Times New Roman" w:cs="Times New Roman"/>
          <w:color w:val="000000"/>
          <w:sz w:val="17"/>
          <w:szCs w:val="17"/>
          <w:lang w:bidi="ar-SA"/>
        </w:rPr>
        <w:t xml:space="preserve"> any man among you offers a sacrifice to YHWH, you are to offer your sacrifice of cattle from the herd or from the flock.</w:t>
      </w:r>
    </w:p>
    <w:p w:rsidR="00BC01FF" w:rsidRPr="00BC01FF" w:rsidRDefault="00BC01FF" w:rsidP="00BC01FF">
      <w:pPr>
        <w:shd w:val="clear" w:color="auto" w:fill="FFFFFF"/>
        <w:spacing w:after="0" w:line="323" w:lineRule="atLeast"/>
        <w:rPr>
          <w:rFonts w:ascii="Times New Roman" w:eastAsia="Times New Roman" w:hAnsi="Times New Roman" w:cs="Times New Roman"/>
          <w:color w:val="000000"/>
          <w:sz w:val="17"/>
          <w:szCs w:val="17"/>
          <w:lang w:bidi="ar-SA"/>
        </w:rPr>
      </w:pPr>
      <w:r w:rsidRPr="00BC01FF">
        <w:rPr>
          <w:rFonts w:ascii="Times New Roman" w:eastAsia="Times New Roman" w:hAnsi="Times New Roman" w:cs="Times New Roman"/>
          <w:color w:val="000000"/>
          <w:sz w:val="17"/>
          <w:szCs w:val="17"/>
          <w:lang w:bidi="ar-SA"/>
        </w:rPr>
        <w:t> </w:t>
      </w:r>
    </w:p>
    <w:p w:rsidR="00BC01FF" w:rsidRPr="00BC01FF" w:rsidRDefault="00BC01FF" w:rsidP="00BC01FF">
      <w:pPr>
        <w:shd w:val="clear" w:color="auto" w:fill="FFFFFF"/>
        <w:bidi/>
        <w:spacing w:after="0" w:line="357" w:lineRule="atLeast"/>
        <w:textAlignment w:val="top"/>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15"/>
          <w:szCs w:val="15"/>
          <w:vertAlign w:val="superscript"/>
          <w:rtl/>
        </w:rPr>
        <w:t xml:space="preserve">ויקרא </w:t>
      </w:r>
      <w:proofErr w:type="spellStart"/>
      <w:r w:rsidRPr="00BC01FF">
        <w:rPr>
          <w:rFonts w:ascii="Times New Roman" w:eastAsia="Times New Roman" w:hAnsi="Times New Roman" w:cs="Times New Roman"/>
          <w:color w:val="000000"/>
          <w:sz w:val="15"/>
          <w:szCs w:val="15"/>
          <w:vertAlign w:val="superscript"/>
          <w:rtl/>
        </w:rPr>
        <w:t>יב</w:t>
      </w:r>
      <w:proofErr w:type="spellEnd"/>
      <w:r w:rsidRPr="00BC01FF">
        <w:rPr>
          <w:rFonts w:ascii="Times New Roman" w:eastAsia="Times New Roman" w:hAnsi="Times New Roman" w:cs="Times New Roman"/>
          <w:color w:val="000000"/>
          <w:sz w:val="15"/>
          <w:szCs w:val="15"/>
          <w:vertAlign w:val="superscript"/>
          <w:rtl/>
        </w:rPr>
        <w:t>:ב</w:t>
      </w:r>
      <w:r w:rsidRPr="00BC01FF">
        <w:rPr>
          <w:rFonts w:ascii="Times New Roman" w:eastAsia="Times New Roman" w:hAnsi="Times New Roman" w:cs="Times New Roman"/>
          <w:color w:val="000000"/>
          <w:sz w:val="20"/>
          <w:szCs w:val="20"/>
          <w:rtl/>
          <w:lang w:bidi="ar-SA"/>
        </w:rPr>
        <w:t> </w:t>
      </w:r>
      <w:proofErr w:type="spellStart"/>
      <w:r w:rsidRPr="00BC01FF">
        <w:rPr>
          <w:rFonts w:ascii="Times New Roman" w:eastAsia="Times New Roman" w:hAnsi="Times New Roman" w:cs="Times New Roman"/>
          <w:color w:val="000000"/>
          <w:sz w:val="20"/>
          <w:szCs w:val="20"/>
          <w:rtl/>
        </w:rPr>
        <w:t>אִשָּׁה</w:t>
      </w:r>
      <w:proofErr w:type="spellEnd"/>
      <w:r w:rsidRPr="00BC01FF">
        <w:rPr>
          <w:rFonts w:ascii="Times New Roman" w:eastAsia="Times New Roman" w:hAnsi="Times New Roman" w:cs="Times New Roman"/>
          <w:color w:val="000000"/>
          <w:sz w:val="20"/>
          <w:szCs w:val="20"/>
          <w:rtl/>
        </w:rPr>
        <w:t xml:space="preserve"> כִּי תַזְרִיעַ וְיָלְדָה זָכָר וְטָמְאָה שִׁבְעַת יָמִים...</w:t>
      </w:r>
    </w:p>
    <w:p w:rsidR="00BC01FF" w:rsidRPr="00BC01FF" w:rsidRDefault="00BC01FF" w:rsidP="00BC01FF">
      <w:pPr>
        <w:shd w:val="clear" w:color="auto" w:fill="FFFFFF"/>
        <w:spacing w:after="0" w:line="323" w:lineRule="atLeast"/>
        <w:rPr>
          <w:rFonts w:ascii="Times New Roman" w:eastAsia="Times New Roman" w:hAnsi="Times New Roman" w:cs="Times New Roman"/>
          <w:color w:val="000000"/>
          <w:sz w:val="17"/>
          <w:szCs w:val="17"/>
          <w:rtl/>
          <w:lang w:bidi="ar-SA"/>
        </w:rPr>
      </w:pPr>
      <w:r w:rsidRPr="00BC01FF">
        <w:rPr>
          <w:rFonts w:ascii="Times New Roman" w:eastAsia="Times New Roman" w:hAnsi="Times New Roman" w:cs="Times New Roman"/>
          <w:color w:val="000000"/>
          <w:sz w:val="17"/>
          <w:szCs w:val="17"/>
          <w:lang w:bidi="ar-SA"/>
        </w:rPr>
        <w:t> </w:t>
      </w:r>
    </w:p>
    <w:p w:rsidR="00BC01FF" w:rsidRPr="00BC01FF" w:rsidRDefault="00BC01FF" w:rsidP="00BC01FF">
      <w:pPr>
        <w:shd w:val="clear" w:color="auto" w:fill="FFFFFF"/>
        <w:spacing w:after="0" w:line="357" w:lineRule="atLeast"/>
        <w:textAlignment w:val="top"/>
        <w:rPr>
          <w:rFonts w:ascii="Times New Roman" w:eastAsia="Times New Roman" w:hAnsi="Times New Roman" w:cs="Times New Roman"/>
          <w:color w:val="000000"/>
          <w:sz w:val="17"/>
          <w:szCs w:val="17"/>
          <w:lang w:bidi="ar-SA"/>
        </w:rPr>
      </w:pPr>
      <w:r w:rsidRPr="00BC01FF">
        <w:rPr>
          <w:rFonts w:ascii="Times New Roman" w:eastAsia="Times New Roman" w:hAnsi="Times New Roman" w:cs="Times New Roman"/>
          <w:color w:val="000000"/>
          <w:sz w:val="13"/>
          <w:szCs w:val="13"/>
          <w:vertAlign w:val="superscript"/>
          <w:lang w:bidi="ar-SA"/>
        </w:rPr>
        <w:t>Lev 12:2</w:t>
      </w:r>
      <w:r w:rsidRPr="00BC01FF">
        <w:rPr>
          <w:rFonts w:ascii="Times New Roman" w:eastAsia="Times New Roman" w:hAnsi="Times New Roman" w:cs="Times New Roman"/>
          <w:color w:val="000000"/>
          <w:sz w:val="17"/>
          <w:szCs w:val="17"/>
          <w:lang w:bidi="ar-SA"/>
        </w:rPr>
        <w:t> </w:t>
      </w:r>
      <w:proofErr w:type="gramStart"/>
      <w:r w:rsidRPr="00BC01FF">
        <w:rPr>
          <w:rFonts w:ascii="Times New Roman" w:eastAsia="Times New Roman" w:hAnsi="Times New Roman" w:cs="Times New Roman"/>
          <w:color w:val="000000"/>
          <w:sz w:val="17"/>
          <w:szCs w:val="17"/>
          <w:lang w:bidi="ar-SA"/>
        </w:rPr>
        <w:t>If</w:t>
      </w:r>
      <w:proofErr w:type="gramEnd"/>
      <w:r w:rsidRPr="00BC01FF">
        <w:rPr>
          <w:rFonts w:ascii="Times New Roman" w:eastAsia="Times New Roman" w:hAnsi="Times New Roman" w:cs="Times New Roman"/>
          <w:color w:val="000000"/>
          <w:sz w:val="17"/>
          <w:szCs w:val="17"/>
          <w:lang w:bidi="ar-SA"/>
        </w:rPr>
        <w:t xml:space="preserve"> a woman gives birth and bears a male child, she shall be impure for seven days…</w:t>
      </w:r>
    </w:p>
    <w:p w:rsidR="00BC01FF" w:rsidRPr="00BC01FF" w:rsidRDefault="00BC01FF" w:rsidP="00BC01FF">
      <w:pPr>
        <w:shd w:val="clear" w:color="auto" w:fill="FFFFFF"/>
        <w:spacing w:after="0" w:line="323" w:lineRule="atLeast"/>
        <w:rPr>
          <w:rFonts w:ascii="Times New Roman" w:eastAsia="Times New Roman" w:hAnsi="Times New Roman" w:cs="Times New Roman"/>
          <w:color w:val="000000"/>
          <w:sz w:val="17"/>
          <w:szCs w:val="17"/>
          <w:lang w:bidi="ar-SA"/>
        </w:rPr>
      </w:pPr>
      <w:r w:rsidRPr="00BC01FF">
        <w:rPr>
          <w:rFonts w:ascii="Times New Roman" w:eastAsia="Times New Roman" w:hAnsi="Times New Roman" w:cs="Times New Roman"/>
          <w:color w:val="000000"/>
          <w:sz w:val="17"/>
          <w:szCs w:val="17"/>
          <w:lang w:bidi="ar-SA"/>
        </w:rPr>
        <w:t> </w:t>
      </w:r>
    </w:p>
    <w:p w:rsidR="00BC01FF" w:rsidRPr="00BC01FF" w:rsidRDefault="00BC01FF" w:rsidP="00BC01FF">
      <w:pPr>
        <w:shd w:val="clear" w:color="auto" w:fill="FFFFFF"/>
        <w:bidi/>
        <w:spacing w:after="0" w:line="357" w:lineRule="atLeast"/>
        <w:textAlignment w:val="top"/>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15"/>
          <w:szCs w:val="15"/>
          <w:vertAlign w:val="superscript"/>
          <w:rtl/>
        </w:rPr>
        <w:t>במדבר ה:יב</w:t>
      </w:r>
      <w:r w:rsidRPr="00BC01FF">
        <w:rPr>
          <w:rFonts w:ascii="Times New Roman" w:eastAsia="Times New Roman" w:hAnsi="Times New Roman" w:cs="Times New Roman"/>
          <w:color w:val="000000"/>
          <w:sz w:val="20"/>
          <w:szCs w:val="20"/>
          <w:rtl/>
          <w:lang w:bidi="ar-SA"/>
        </w:rPr>
        <w:t> </w:t>
      </w:r>
      <w:r w:rsidRPr="00BC01FF">
        <w:rPr>
          <w:rFonts w:ascii="Times New Roman" w:eastAsia="Times New Roman" w:hAnsi="Times New Roman" w:cs="Times New Roman"/>
          <w:color w:val="000000"/>
          <w:sz w:val="20"/>
          <w:szCs w:val="20"/>
          <w:rtl/>
        </w:rPr>
        <w:t xml:space="preserve">אִישׁ </w:t>
      </w:r>
      <w:proofErr w:type="spellStart"/>
      <w:r w:rsidRPr="00BC01FF">
        <w:rPr>
          <w:rFonts w:ascii="Times New Roman" w:eastAsia="Times New Roman" w:hAnsi="Times New Roman" w:cs="Times New Roman"/>
          <w:color w:val="000000"/>
          <w:sz w:val="20"/>
          <w:szCs w:val="20"/>
          <w:rtl/>
        </w:rPr>
        <w:t>אִישׁ</w:t>
      </w:r>
      <w:proofErr w:type="spellEnd"/>
      <w:r w:rsidRPr="00BC01FF">
        <w:rPr>
          <w:rFonts w:ascii="Times New Roman" w:eastAsia="Times New Roman" w:hAnsi="Times New Roman" w:cs="Times New Roman"/>
          <w:color w:val="000000"/>
          <w:sz w:val="20"/>
          <w:szCs w:val="20"/>
          <w:rtl/>
        </w:rPr>
        <w:t xml:space="preserve"> כִּי תִשְׂטֶה אִשְׁתּוֹ וּמָעֲלָה בוֹ מָעַל...</w:t>
      </w:r>
      <w:r w:rsidRPr="00BC01FF">
        <w:rPr>
          <w:rFonts w:ascii="Times New Roman" w:eastAsia="Times New Roman" w:hAnsi="Times New Roman" w:cs="Times New Roman"/>
          <w:color w:val="000000"/>
          <w:sz w:val="15"/>
          <w:szCs w:val="15"/>
          <w:vertAlign w:val="superscript"/>
          <w:rtl/>
          <w:lang w:bidi="ar-SA"/>
        </w:rPr>
        <w:t> </w:t>
      </w:r>
      <w:r w:rsidRPr="00BC01FF">
        <w:rPr>
          <w:rFonts w:ascii="Times New Roman" w:eastAsia="Times New Roman" w:hAnsi="Times New Roman" w:cs="Times New Roman"/>
          <w:color w:val="000000"/>
          <w:sz w:val="15"/>
          <w:szCs w:val="15"/>
          <w:vertAlign w:val="superscript"/>
          <w:rtl/>
        </w:rPr>
        <w:t>ה:טו</w:t>
      </w:r>
      <w:r w:rsidRPr="00BC01FF">
        <w:rPr>
          <w:rFonts w:ascii="Times New Roman" w:eastAsia="Times New Roman" w:hAnsi="Times New Roman" w:cs="Times New Roman"/>
          <w:color w:val="000000"/>
          <w:sz w:val="20"/>
          <w:szCs w:val="20"/>
          <w:rtl/>
          <w:lang w:bidi="ar-SA"/>
        </w:rPr>
        <w:t> </w:t>
      </w:r>
      <w:r w:rsidRPr="00BC01FF">
        <w:rPr>
          <w:rFonts w:ascii="Times New Roman" w:eastAsia="Times New Roman" w:hAnsi="Times New Roman" w:cs="Times New Roman"/>
          <w:color w:val="000000"/>
          <w:sz w:val="20"/>
          <w:szCs w:val="20"/>
          <w:rtl/>
        </w:rPr>
        <w:t>וְהֵבִיא הָאִישׁ אֶת אִשְׁתּוֹ אֶל הַכֹּהֵן...</w:t>
      </w:r>
    </w:p>
    <w:p w:rsidR="00BC01FF" w:rsidRPr="00BC01FF" w:rsidRDefault="00BC01FF" w:rsidP="00BC01FF">
      <w:pPr>
        <w:shd w:val="clear" w:color="auto" w:fill="FFFFFF"/>
        <w:spacing w:after="0" w:line="323" w:lineRule="atLeast"/>
        <w:rPr>
          <w:rFonts w:ascii="Times New Roman" w:eastAsia="Times New Roman" w:hAnsi="Times New Roman" w:cs="Times New Roman"/>
          <w:color w:val="000000"/>
          <w:sz w:val="17"/>
          <w:szCs w:val="17"/>
          <w:rtl/>
          <w:lang w:bidi="ar-SA"/>
        </w:rPr>
      </w:pPr>
      <w:r w:rsidRPr="00BC01FF">
        <w:rPr>
          <w:rFonts w:ascii="Times New Roman" w:eastAsia="Times New Roman" w:hAnsi="Times New Roman" w:cs="Times New Roman"/>
          <w:color w:val="000000"/>
          <w:sz w:val="17"/>
          <w:szCs w:val="17"/>
          <w:lang w:bidi="ar-SA"/>
        </w:rPr>
        <w:t> </w:t>
      </w:r>
    </w:p>
    <w:p w:rsidR="00BC01FF" w:rsidRDefault="00BC01FF" w:rsidP="00BC01FF">
      <w:pPr>
        <w:shd w:val="clear" w:color="auto" w:fill="FFFFFF"/>
        <w:spacing w:after="0" w:line="357" w:lineRule="atLeast"/>
        <w:textAlignment w:val="top"/>
        <w:rPr>
          <w:rFonts w:ascii="Times New Roman" w:eastAsia="Times New Roman" w:hAnsi="Times New Roman" w:cs="Times New Roman" w:hint="cs"/>
          <w:color w:val="000000"/>
          <w:sz w:val="17"/>
          <w:szCs w:val="17"/>
          <w:rtl/>
        </w:rPr>
      </w:pPr>
      <w:r w:rsidRPr="00BC01FF">
        <w:rPr>
          <w:rFonts w:ascii="Times New Roman" w:eastAsia="Times New Roman" w:hAnsi="Times New Roman" w:cs="Times New Roman"/>
          <w:color w:val="000000"/>
          <w:sz w:val="13"/>
          <w:szCs w:val="13"/>
          <w:vertAlign w:val="superscript"/>
          <w:lang w:bidi="ar-SA"/>
        </w:rPr>
        <w:t>Num 5:12</w:t>
      </w:r>
      <w:r w:rsidRPr="00BC01FF">
        <w:rPr>
          <w:rFonts w:ascii="Times New Roman" w:eastAsia="Times New Roman" w:hAnsi="Times New Roman" w:cs="Times New Roman"/>
          <w:color w:val="000000"/>
          <w:sz w:val="17"/>
          <w:szCs w:val="17"/>
          <w:lang w:bidi="ar-SA"/>
        </w:rPr>
        <w:t> If any man’s wife goes astray and acts unfaithfully to him… </w:t>
      </w:r>
      <w:r w:rsidRPr="00BC01FF">
        <w:rPr>
          <w:rFonts w:ascii="Times New Roman" w:eastAsia="Times New Roman" w:hAnsi="Times New Roman" w:cs="Times New Roman"/>
          <w:color w:val="000000"/>
          <w:sz w:val="13"/>
          <w:szCs w:val="13"/>
          <w:vertAlign w:val="superscript"/>
          <w:lang w:bidi="ar-SA"/>
        </w:rPr>
        <w:t>5:15</w:t>
      </w:r>
      <w:r w:rsidRPr="00BC01FF">
        <w:rPr>
          <w:rFonts w:ascii="Times New Roman" w:eastAsia="Times New Roman" w:hAnsi="Times New Roman" w:cs="Times New Roman"/>
          <w:color w:val="000000"/>
          <w:sz w:val="17"/>
          <w:szCs w:val="17"/>
          <w:lang w:bidi="ar-SA"/>
        </w:rPr>
        <w:t> the man shall bring his wife to the priest….</w:t>
      </w:r>
    </w:p>
    <w:p w:rsidR="00BC01FF" w:rsidRPr="00BC01FF" w:rsidRDefault="00BC01FF" w:rsidP="00BC01FF">
      <w:pPr>
        <w:shd w:val="clear" w:color="auto" w:fill="FFFFFF"/>
        <w:spacing w:after="0" w:line="357" w:lineRule="atLeast"/>
        <w:textAlignment w:val="top"/>
        <w:rPr>
          <w:rFonts w:ascii="Times New Roman" w:eastAsia="Times New Roman" w:hAnsi="Times New Roman" w:cs="Times New Roman" w:hint="cs"/>
          <w:color w:val="000000"/>
          <w:sz w:val="17"/>
          <w:szCs w:val="17"/>
        </w:rPr>
      </w:pPr>
    </w:p>
    <w:p w:rsidR="00BC01FF" w:rsidRPr="00BC01FF" w:rsidRDefault="00BC01FF" w:rsidP="00BC01FF">
      <w:pPr>
        <w:shd w:val="clear" w:color="auto" w:fill="FFFFFF"/>
        <w:spacing w:after="230" w:line="357" w:lineRule="atLeast"/>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20"/>
          <w:szCs w:val="20"/>
          <w:lang w:bidi="ar-SA"/>
        </w:rPr>
        <w:t>Apart from the biblical priestly source, casuistic laws do not appear in ancient Near Eastern ritual texts. Nevertheless, they are attested in Greek laws concerning purity and cult from the middle of the first millennium</w:t>
      </w:r>
      <w:r w:rsidRPr="00BC01FF">
        <w:rPr>
          <w:rFonts w:ascii="Times New Roman" w:eastAsia="Times New Roman" w:hAnsi="Times New Roman" w:cs="Times New Roman"/>
          <w:smallCaps/>
          <w:color w:val="000000"/>
          <w:sz w:val="20"/>
          <w:szCs w:val="20"/>
          <w:lang w:bidi="ar-SA"/>
        </w:rPr>
        <w:t> B.C.E</w:t>
      </w:r>
      <w:r w:rsidRPr="00BC01FF">
        <w:rPr>
          <w:rFonts w:ascii="Times New Roman" w:eastAsia="Times New Roman" w:hAnsi="Times New Roman" w:cs="Times New Roman"/>
          <w:color w:val="000000"/>
          <w:sz w:val="20"/>
          <w:szCs w:val="20"/>
          <w:lang w:bidi="ar-SA"/>
        </w:rPr>
        <w:t>., that is, roughly contemporary with the priestly source.</w:t>
      </w:r>
    </w:p>
    <w:p w:rsidR="00BC01FF" w:rsidRPr="00BC01FF" w:rsidRDefault="00BC01FF" w:rsidP="00BC01FF">
      <w:pPr>
        <w:shd w:val="clear" w:color="auto" w:fill="FFFFFF"/>
        <w:spacing w:after="230" w:line="357" w:lineRule="atLeast"/>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20"/>
          <w:szCs w:val="20"/>
          <w:lang w:bidi="ar-SA"/>
        </w:rPr>
        <w:t>One important implication of the casuistic formulation is that it addresses laws to “the public at large,” in contrast to ancient Near Eastern ritual texts that are intended for priests alone</w:t>
      </w:r>
      <w:proofErr w:type="gramStart"/>
      <w:r w:rsidRPr="00BC01FF">
        <w:rPr>
          <w:rFonts w:ascii="Times New Roman" w:eastAsia="Times New Roman" w:hAnsi="Times New Roman" w:cs="Times New Roman"/>
          <w:color w:val="000000"/>
          <w:sz w:val="20"/>
          <w:szCs w:val="20"/>
          <w:lang w:bidi="ar-SA"/>
        </w:rPr>
        <w:t>.</w:t>
      </w:r>
      <w:r w:rsidRPr="00BC01FF">
        <w:rPr>
          <w:rFonts w:ascii="Times New Roman" w:eastAsia="Times New Roman" w:hAnsi="Times New Roman" w:cs="Times New Roman"/>
          <w:color w:val="B22222"/>
          <w:sz w:val="17"/>
          <w:szCs w:val="17"/>
          <w:vertAlign w:val="superscript"/>
          <w:lang w:bidi="ar-SA"/>
        </w:rPr>
        <w:t>[</w:t>
      </w:r>
      <w:proofErr w:type="gramEnd"/>
      <w:r w:rsidRPr="00BC01FF">
        <w:rPr>
          <w:rFonts w:ascii="Times New Roman" w:eastAsia="Times New Roman" w:hAnsi="Times New Roman" w:cs="Times New Roman"/>
          <w:color w:val="B22222"/>
          <w:sz w:val="17"/>
          <w:szCs w:val="17"/>
          <w:vertAlign w:val="superscript"/>
          <w:lang w:bidi="ar-SA"/>
        </w:rPr>
        <w:t>9]</w:t>
      </w:r>
      <w:r w:rsidRPr="00BC01FF">
        <w:rPr>
          <w:rFonts w:ascii="Times New Roman" w:eastAsia="Times New Roman" w:hAnsi="Times New Roman" w:cs="Times New Roman"/>
          <w:color w:val="000000"/>
          <w:sz w:val="20"/>
          <w:szCs w:val="20"/>
          <w:lang w:bidi="ar-SA"/>
        </w:rPr>
        <w:t> For our purposes, it is noteworthy that authors of the priestly source took the practices of the scribes of the non-priestly legal corpus as a model for their own composition.</w:t>
      </w:r>
    </w:p>
    <w:p w:rsidR="00BC01FF" w:rsidRPr="00BC01FF" w:rsidRDefault="00BC01FF" w:rsidP="00BC01FF">
      <w:pPr>
        <w:shd w:val="clear" w:color="auto" w:fill="FFFFFF"/>
        <w:spacing w:before="161" w:after="161" w:line="484" w:lineRule="atLeast"/>
        <w:jc w:val="center"/>
        <w:outlineLvl w:val="1"/>
        <w:rPr>
          <w:rFonts w:ascii="Times New Roman" w:eastAsia="Times New Roman" w:hAnsi="Times New Roman" w:cs="Times New Roman"/>
          <w:color w:val="000000"/>
          <w:sz w:val="29"/>
          <w:szCs w:val="29"/>
          <w:lang w:bidi="ar-SA"/>
        </w:rPr>
      </w:pPr>
      <w:r w:rsidRPr="00BC01FF">
        <w:rPr>
          <w:rFonts w:ascii="Times New Roman" w:eastAsia="Times New Roman" w:hAnsi="Times New Roman" w:cs="Times New Roman"/>
          <w:color w:val="000000"/>
          <w:sz w:val="29"/>
          <w:szCs w:val="29"/>
          <w:lang w:bidi="ar-SA"/>
        </w:rPr>
        <w:t>Priestly Scribes Writing for a Popular Audience</w:t>
      </w:r>
    </w:p>
    <w:p w:rsidR="00BC01FF" w:rsidRPr="00BC01FF" w:rsidRDefault="00BC01FF" w:rsidP="00BC01FF">
      <w:pPr>
        <w:shd w:val="clear" w:color="auto" w:fill="FFFFFF"/>
        <w:spacing w:after="230" w:line="357" w:lineRule="atLeast"/>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20"/>
          <w:szCs w:val="20"/>
          <w:lang w:bidi="ar-SA"/>
        </w:rPr>
        <w:t xml:space="preserve">Elsewhere in the ancient Near East, priests wrote texts that, like the </w:t>
      </w:r>
      <w:proofErr w:type="spellStart"/>
      <w:r w:rsidRPr="00BC01FF">
        <w:rPr>
          <w:rFonts w:ascii="Times New Roman" w:eastAsia="Times New Roman" w:hAnsi="Times New Roman" w:cs="Times New Roman"/>
          <w:color w:val="000000"/>
          <w:sz w:val="20"/>
          <w:szCs w:val="20"/>
          <w:lang w:bidi="ar-SA"/>
        </w:rPr>
        <w:t>Pentateuchal</w:t>
      </w:r>
      <w:proofErr w:type="spellEnd"/>
      <w:r w:rsidRPr="00BC01FF">
        <w:rPr>
          <w:rFonts w:ascii="Times New Roman" w:eastAsia="Times New Roman" w:hAnsi="Times New Roman" w:cs="Times New Roman"/>
          <w:color w:val="000000"/>
          <w:sz w:val="20"/>
          <w:szCs w:val="20"/>
          <w:lang w:bidi="ar-SA"/>
        </w:rPr>
        <w:t xml:space="preserve"> priestly source, contained detailed descriptions of the rituals they performed. These texts, however, were for internal use only. Israel’s priests may also have had such texts, but Leviticus 1–16, as well as Numbers 5–6 and 18–19, is addressed not to priestly practitioners alone but to the entire people of Israel</w:t>
      </w:r>
      <w:proofErr w:type="gramStart"/>
      <w:r w:rsidRPr="00BC01FF">
        <w:rPr>
          <w:rFonts w:ascii="Times New Roman" w:eastAsia="Times New Roman" w:hAnsi="Times New Roman" w:cs="Times New Roman"/>
          <w:color w:val="000000"/>
          <w:sz w:val="20"/>
          <w:szCs w:val="20"/>
          <w:lang w:bidi="ar-SA"/>
        </w:rPr>
        <w:t>.</w:t>
      </w:r>
      <w:r w:rsidRPr="00BC01FF">
        <w:rPr>
          <w:rFonts w:ascii="Times New Roman" w:eastAsia="Times New Roman" w:hAnsi="Times New Roman" w:cs="Times New Roman"/>
          <w:color w:val="B22222"/>
          <w:sz w:val="17"/>
          <w:szCs w:val="17"/>
          <w:vertAlign w:val="superscript"/>
          <w:lang w:bidi="ar-SA"/>
        </w:rPr>
        <w:t>[</w:t>
      </w:r>
      <w:proofErr w:type="gramEnd"/>
      <w:r w:rsidRPr="00BC01FF">
        <w:rPr>
          <w:rFonts w:ascii="Times New Roman" w:eastAsia="Times New Roman" w:hAnsi="Times New Roman" w:cs="Times New Roman"/>
          <w:color w:val="B22222"/>
          <w:sz w:val="17"/>
          <w:szCs w:val="17"/>
          <w:vertAlign w:val="superscript"/>
          <w:lang w:bidi="ar-SA"/>
        </w:rPr>
        <w:t>10]</w:t>
      </w:r>
    </w:p>
    <w:p w:rsidR="00BC01FF" w:rsidRPr="00BC01FF" w:rsidRDefault="00BC01FF" w:rsidP="00BC01FF">
      <w:pPr>
        <w:shd w:val="clear" w:color="auto" w:fill="FFFFFF"/>
        <w:spacing w:after="230" w:line="357" w:lineRule="atLeast"/>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20"/>
          <w:szCs w:val="20"/>
          <w:lang w:bidi="ar-SA"/>
        </w:rPr>
        <w:t>We do not know what inspired priests to compose a public account of the rituals they supervised. Perhaps recognition of the growing prestige of texts, evident in the publication of Deuteronomy toward the end of the seventh century</w:t>
      </w:r>
      <w:r w:rsidRPr="00BC01FF">
        <w:rPr>
          <w:rFonts w:ascii="Times New Roman" w:eastAsia="Times New Roman" w:hAnsi="Times New Roman" w:cs="Times New Roman"/>
          <w:smallCaps/>
          <w:color w:val="000000"/>
          <w:sz w:val="20"/>
          <w:szCs w:val="20"/>
          <w:lang w:bidi="ar-SA"/>
        </w:rPr>
        <w:t> B.C.E</w:t>
      </w:r>
      <w:r w:rsidRPr="00BC01FF">
        <w:rPr>
          <w:rFonts w:ascii="Times New Roman" w:eastAsia="Times New Roman" w:hAnsi="Times New Roman" w:cs="Times New Roman"/>
          <w:color w:val="000000"/>
          <w:sz w:val="20"/>
          <w:szCs w:val="20"/>
          <w:lang w:bidi="ar-SA"/>
        </w:rPr>
        <w:t>., gave priests the desire to see their life’s work memorialized in writing. Or perhaps the priestly source draws on brief scripts composed after the establishment of the Second Temple to help in the performance of complex rituals that had been suspended during the exile. Whatever the inspiration, the decision to compose a public account of priestly responsibilities was a fateful one</w:t>
      </w:r>
      <w:proofErr w:type="gramStart"/>
      <w:r w:rsidRPr="00BC01FF">
        <w:rPr>
          <w:rFonts w:ascii="Times New Roman" w:eastAsia="Times New Roman" w:hAnsi="Times New Roman" w:cs="Times New Roman"/>
          <w:color w:val="000000"/>
          <w:sz w:val="20"/>
          <w:szCs w:val="20"/>
          <w:lang w:bidi="ar-SA"/>
        </w:rPr>
        <w:t>.</w:t>
      </w:r>
      <w:r w:rsidRPr="00BC01FF">
        <w:rPr>
          <w:rFonts w:ascii="Times New Roman" w:eastAsia="Times New Roman" w:hAnsi="Times New Roman" w:cs="Times New Roman"/>
          <w:color w:val="B22222"/>
          <w:sz w:val="17"/>
          <w:szCs w:val="17"/>
          <w:vertAlign w:val="superscript"/>
          <w:lang w:bidi="ar-SA"/>
        </w:rPr>
        <w:t>[</w:t>
      </w:r>
      <w:proofErr w:type="gramEnd"/>
      <w:r w:rsidRPr="00BC01FF">
        <w:rPr>
          <w:rFonts w:ascii="Times New Roman" w:eastAsia="Times New Roman" w:hAnsi="Times New Roman" w:cs="Times New Roman"/>
          <w:color w:val="B22222"/>
          <w:sz w:val="17"/>
          <w:szCs w:val="17"/>
          <w:vertAlign w:val="superscript"/>
          <w:lang w:bidi="ar-SA"/>
        </w:rPr>
        <w:t>11]</w:t>
      </w:r>
    </w:p>
    <w:p w:rsidR="00BC01FF" w:rsidRPr="00BC01FF" w:rsidRDefault="00BC01FF" w:rsidP="00BC01FF">
      <w:pPr>
        <w:shd w:val="clear" w:color="auto" w:fill="FFFFFF"/>
        <w:spacing w:after="230" w:line="357" w:lineRule="atLeast"/>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20"/>
          <w:szCs w:val="20"/>
          <w:lang w:bidi="ar-SA"/>
        </w:rPr>
        <w:t>In the short term, it opened up priests to criticism: anyone who could read the document, not a large number of people, to be sure, could complain if its rules were not being followed. Indeed, one advantage from the point of view of priests of keeping instructions out of the public eye is that it prevents such criticism. But in the long term, although its authors surely could not have anticipated this outcome, it gave the priestly document a permanence that it otherwise could not have enjoyed upon the destruction of the Temple and the abolishment of most of its rituals.</w:t>
      </w:r>
    </w:p>
    <w:p w:rsidR="00BC01FF" w:rsidRPr="00BC01FF" w:rsidRDefault="00BC01FF" w:rsidP="00BC01FF">
      <w:pPr>
        <w:shd w:val="clear" w:color="auto" w:fill="FFFFFF"/>
        <w:spacing w:after="230" w:line="357" w:lineRule="atLeast"/>
        <w:rPr>
          <w:rFonts w:ascii="Times New Roman" w:eastAsia="Times New Roman" w:hAnsi="Times New Roman" w:cs="Times New Roman"/>
          <w:color w:val="000000"/>
          <w:sz w:val="20"/>
          <w:szCs w:val="20"/>
          <w:lang w:bidi="ar-SA"/>
        </w:rPr>
      </w:pPr>
      <w:r w:rsidRPr="00BC01FF">
        <w:rPr>
          <w:rFonts w:ascii="Times New Roman" w:eastAsia="Times New Roman" w:hAnsi="Times New Roman" w:cs="Times New Roman"/>
          <w:color w:val="000000"/>
          <w:sz w:val="20"/>
          <w:szCs w:val="20"/>
          <w:lang w:bidi="ar-SA"/>
        </w:rPr>
        <w:lastRenderedPageBreak/>
        <w:t>Scribes can be seen as the precursors of the rabbis, textual experts and exegetes, and thus on a continuum with rabbinic Jewish leaders of today. And while the expertise of priests has been irrelevant since the destruction of the Second Temple almost two millennia ago, the incorporation of the public account of priestly practice into the Torah guaranteed that the priestly heritage would live on even in the absence of a Temple, when the scribal/rabbinic tradition of Torah study became supreme.</w:t>
      </w:r>
    </w:p>
    <w:p w:rsidR="00BC01FF" w:rsidRPr="00BC01FF" w:rsidRDefault="00BC01FF" w:rsidP="00BC01FF">
      <w:pPr>
        <w:shd w:val="clear" w:color="auto" w:fill="FFFFFF"/>
        <w:spacing w:after="0" w:line="240" w:lineRule="auto"/>
        <w:rPr>
          <w:rFonts w:ascii="Times New Roman" w:eastAsia="Times New Roman" w:hAnsi="Times New Roman" w:cs="Times New Roman"/>
          <w:color w:val="2E2E2E"/>
          <w:sz w:val="17"/>
          <w:szCs w:val="17"/>
          <w:lang w:bidi="ar-SA"/>
        </w:rPr>
      </w:pPr>
      <w:r w:rsidRPr="00BC01FF">
        <w:rPr>
          <w:rFonts w:ascii="Times New Roman" w:eastAsia="Times New Roman" w:hAnsi="Times New Roman" w:cs="Times New Roman"/>
          <w:color w:val="333333"/>
          <w:sz w:val="17"/>
          <w:szCs w:val="17"/>
          <w:lang w:bidi="ar-SA"/>
        </w:rPr>
        <w:fldChar w:fldCharType="begin"/>
      </w:r>
      <w:r w:rsidRPr="00BC01FF">
        <w:rPr>
          <w:rFonts w:ascii="Times New Roman" w:eastAsia="Times New Roman" w:hAnsi="Times New Roman" w:cs="Times New Roman"/>
          <w:color w:val="333333"/>
          <w:sz w:val="17"/>
          <w:szCs w:val="17"/>
          <w:lang w:bidi="ar-SA"/>
        </w:rPr>
        <w:instrText xml:space="preserve"> HYPERLINK "https://www.thetorah.com/article/scribal-features-that-helped-the-priestly-text-survive" </w:instrText>
      </w:r>
      <w:r w:rsidRPr="00BC01FF">
        <w:rPr>
          <w:rFonts w:ascii="Times New Roman" w:eastAsia="Times New Roman" w:hAnsi="Times New Roman" w:cs="Times New Roman"/>
          <w:color w:val="333333"/>
          <w:sz w:val="17"/>
          <w:szCs w:val="17"/>
          <w:lang w:bidi="ar-SA"/>
        </w:rPr>
        <w:fldChar w:fldCharType="separate"/>
      </w:r>
    </w:p>
    <w:p w:rsidR="00BC01FF" w:rsidRPr="00BC01FF" w:rsidRDefault="00BC01FF" w:rsidP="00BC01FF">
      <w:pPr>
        <w:shd w:val="clear" w:color="auto" w:fill="FFFFFF"/>
        <w:spacing w:after="0" w:line="240" w:lineRule="auto"/>
        <w:rPr>
          <w:rFonts w:ascii="Times New Roman" w:eastAsia="Times New Roman" w:hAnsi="Times New Roman" w:cs="Times New Roman"/>
          <w:color w:val="C32202"/>
          <w:sz w:val="23"/>
          <w:szCs w:val="23"/>
          <w:lang w:bidi="ar-SA"/>
        </w:rPr>
      </w:pPr>
      <w:r w:rsidRPr="00BC01FF">
        <w:rPr>
          <w:rFonts w:ascii="Times New Roman" w:eastAsia="Times New Roman" w:hAnsi="Times New Roman" w:cs="Times New Roman"/>
          <w:color w:val="C32202"/>
          <w:sz w:val="23"/>
          <w:szCs w:val="23"/>
          <w:lang w:bidi="ar-SA"/>
        </w:rPr>
        <w:t>View Footnotes</w:t>
      </w:r>
    </w:p>
    <w:p w:rsidR="00BC01FF" w:rsidRPr="00BC01FF" w:rsidRDefault="00BC01FF" w:rsidP="00BC01FF">
      <w:pPr>
        <w:shd w:val="clear" w:color="auto" w:fill="FFFFFF"/>
        <w:spacing w:after="0" w:line="240" w:lineRule="auto"/>
        <w:rPr>
          <w:rFonts w:ascii="Times New Roman" w:eastAsia="Times New Roman" w:hAnsi="Times New Roman" w:cs="Times New Roman"/>
          <w:color w:val="333333"/>
          <w:sz w:val="17"/>
          <w:szCs w:val="17"/>
          <w:lang w:bidi="ar-SA"/>
        </w:rPr>
      </w:pPr>
      <w:r w:rsidRPr="00BC01FF">
        <w:rPr>
          <w:rFonts w:ascii="Times New Roman" w:eastAsia="Times New Roman" w:hAnsi="Times New Roman" w:cs="Times New Roman"/>
          <w:color w:val="2E2E2E"/>
          <w:sz w:val="17"/>
          <w:szCs w:val="17"/>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scribal-features-that-helped-the-priestly-text-survive" style="width:24.2pt;height:24.2pt" o:button="t"/>
        </w:pict>
      </w:r>
      <w:r w:rsidRPr="00BC01FF">
        <w:rPr>
          <w:rFonts w:ascii="Times New Roman" w:eastAsia="Times New Roman" w:hAnsi="Times New Roman" w:cs="Times New Roman"/>
          <w:color w:val="333333"/>
          <w:sz w:val="17"/>
          <w:szCs w:val="17"/>
          <w:lang w:bidi="ar-SA"/>
        </w:rPr>
        <w:fldChar w:fldCharType="end"/>
      </w:r>
    </w:p>
    <w:p w:rsidR="00BC01FF" w:rsidRPr="00BC01FF" w:rsidRDefault="00BC01FF" w:rsidP="00BC01FF">
      <w:pPr>
        <w:numPr>
          <w:ilvl w:val="0"/>
          <w:numId w:val="19"/>
        </w:numPr>
        <w:shd w:val="clear" w:color="auto" w:fill="FFFFFF"/>
        <w:spacing w:before="100" w:beforeAutospacing="1" w:after="0" w:line="480" w:lineRule="auto"/>
        <w:rPr>
          <w:rFonts w:ascii="Times New Roman" w:eastAsia="Times New Roman" w:hAnsi="Times New Roman" w:cs="Times New Roman"/>
          <w:color w:val="333333"/>
          <w:sz w:val="17"/>
          <w:szCs w:val="17"/>
          <w:rtl/>
          <w:lang w:bidi="ar-SA"/>
        </w:rPr>
      </w:pPr>
      <w:r w:rsidRPr="00BC01FF">
        <w:rPr>
          <w:rFonts w:ascii="Times New Roman" w:eastAsia="Times New Roman" w:hAnsi="Times New Roman" w:cs="Times New Roman"/>
          <w:color w:val="333333"/>
          <w:sz w:val="17"/>
          <w:szCs w:val="17"/>
          <w:lang w:bidi="ar-SA"/>
        </w:rPr>
        <w:t xml:space="preserve">On scribes in biblical and Second Temple times, see Michael </w:t>
      </w:r>
      <w:proofErr w:type="spellStart"/>
      <w:r w:rsidRPr="00BC01FF">
        <w:rPr>
          <w:rFonts w:ascii="Times New Roman" w:eastAsia="Times New Roman" w:hAnsi="Times New Roman" w:cs="Times New Roman"/>
          <w:color w:val="333333"/>
          <w:sz w:val="17"/>
          <w:szCs w:val="17"/>
          <w:lang w:bidi="ar-SA"/>
        </w:rPr>
        <w:t>Fishbane</w:t>
      </w:r>
      <w:proofErr w:type="spellEnd"/>
      <w:r w:rsidRPr="00BC01FF">
        <w:rPr>
          <w:rFonts w:ascii="Times New Roman" w:eastAsia="Times New Roman" w:hAnsi="Times New Roman" w:cs="Times New Roman"/>
          <w:color w:val="333333"/>
          <w:sz w:val="17"/>
          <w:szCs w:val="17"/>
          <w:lang w:bidi="ar-SA"/>
        </w:rPr>
        <w:t>, </w:t>
      </w:r>
      <w:r w:rsidRPr="00BC01FF">
        <w:rPr>
          <w:rFonts w:ascii="Times New Roman" w:eastAsia="Times New Roman" w:hAnsi="Times New Roman" w:cs="Times New Roman"/>
          <w:i/>
          <w:iCs/>
          <w:color w:val="333333"/>
          <w:sz w:val="17"/>
          <w:lang w:bidi="ar-SA"/>
        </w:rPr>
        <w:t>Biblical Interpretation in Ancient Israel </w:t>
      </w:r>
      <w:r w:rsidRPr="00BC01FF">
        <w:rPr>
          <w:rFonts w:ascii="Times New Roman" w:eastAsia="Times New Roman" w:hAnsi="Times New Roman" w:cs="Times New Roman"/>
          <w:color w:val="333333"/>
          <w:sz w:val="17"/>
          <w:szCs w:val="17"/>
          <w:lang w:bidi="ar-SA"/>
        </w:rPr>
        <w:t>(Oxford: Clarendon Press, 1985), 25-43, 78-84, and Paul D. Mandel, </w:t>
      </w:r>
      <w:r w:rsidRPr="00BC01FF">
        <w:rPr>
          <w:rFonts w:ascii="Times New Roman" w:eastAsia="Times New Roman" w:hAnsi="Times New Roman" w:cs="Times New Roman"/>
          <w:i/>
          <w:iCs/>
          <w:color w:val="333333"/>
          <w:sz w:val="17"/>
          <w:lang w:bidi="ar-SA"/>
        </w:rPr>
        <w:t>The Origins of </w:t>
      </w:r>
      <w:proofErr w:type="spellStart"/>
      <w:r w:rsidRPr="00BC01FF">
        <w:rPr>
          <w:rFonts w:ascii="Times New Roman" w:eastAsia="Times New Roman" w:hAnsi="Times New Roman" w:cs="Times New Roman"/>
          <w:color w:val="333333"/>
          <w:sz w:val="17"/>
          <w:szCs w:val="17"/>
          <w:lang w:bidi="ar-SA"/>
        </w:rPr>
        <w:t>Midrash</w:t>
      </w:r>
      <w:proofErr w:type="spellEnd"/>
      <w:r w:rsidRPr="00BC01FF">
        <w:rPr>
          <w:rFonts w:ascii="Times New Roman" w:eastAsia="Times New Roman" w:hAnsi="Times New Roman" w:cs="Times New Roman"/>
          <w:i/>
          <w:iCs/>
          <w:color w:val="333333"/>
          <w:sz w:val="17"/>
          <w:lang w:bidi="ar-SA"/>
        </w:rPr>
        <w:t>: From Teaching to Text </w:t>
      </w:r>
      <w:r w:rsidRPr="00BC01FF">
        <w:rPr>
          <w:rFonts w:ascii="Times New Roman" w:eastAsia="Times New Roman" w:hAnsi="Times New Roman" w:cs="Times New Roman"/>
          <w:color w:val="333333"/>
          <w:sz w:val="17"/>
          <w:szCs w:val="17"/>
          <w:lang w:bidi="ar-SA"/>
        </w:rPr>
        <w:t>(Leiden: Brill, 2017), 21-86.</w:t>
      </w:r>
    </w:p>
    <w:p w:rsidR="00BC01FF" w:rsidRPr="00BC01FF" w:rsidRDefault="00BC01FF" w:rsidP="00BC01FF">
      <w:pPr>
        <w:numPr>
          <w:ilvl w:val="0"/>
          <w:numId w:val="19"/>
        </w:numPr>
        <w:shd w:val="clear" w:color="auto" w:fill="FFFFFF"/>
        <w:spacing w:before="100" w:beforeAutospacing="1" w:after="0" w:line="480" w:lineRule="auto"/>
        <w:rPr>
          <w:rFonts w:ascii="Times New Roman" w:eastAsia="Times New Roman" w:hAnsi="Times New Roman" w:cs="Times New Roman"/>
          <w:color w:val="333333"/>
          <w:sz w:val="17"/>
          <w:szCs w:val="17"/>
          <w:lang w:bidi="ar-SA"/>
        </w:rPr>
      </w:pPr>
      <w:r w:rsidRPr="00BC01FF">
        <w:rPr>
          <w:rFonts w:ascii="Times New Roman" w:eastAsia="Times New Roman" w:hAnsi="Times New Roman" w:cs="Times New Roman"/>
          <w:color w:val="333333"/>
          <w:sz w:val="17"/>
          <w:szCs w:val="17"/>
          <w:lang w:bidi="ar-SA"/>
        </w:rPr>
        <w:t xml:space="preserve">The genealogical claim of </w:t>
      </w:r>
      <w:proofErr w:type="gramStart"/>
      <w:r w:rsidRPr="00BC01FF">
        <w:rPr>
          <w:rFonts w:ascii="Times New Roman" w:eastAsia="Times New Roman" w:hAnsi="Times New Roman" w:cs="Times New Roman"/>
          <w:color w:val="333333"/>
          <w:sz w:val="17"/>
          <w:szCs w:val="17"/>
          <w:lang w:bidi="ar-SA"/>
        </w:rPr>
        <w:t xml:space="preserve">an </w:t>
      </w:r>
      <w:proofErr w:type="spellStart"/>
      <w:r w:rsidRPr="00BC01FF">
        <w:rPr>
          <w:rFonts w:ascii="Times New Roman" w:eastAsia="Times New Roman" w:hAnsi="Times New Roman" w:cs="Times New Roman"/>
          <w:color w:val="333333"/>
          <w:sz w:val="17"/>
          <w:szCs w:val="17"/>
          <w:lang w:bidi="ar-SA"/>
        </w:rPr>
        <w:t>Aaronide</w:t>
      </w:r>
      <w:proofErr w:type="spellEnd"/>
      <w:proofErr w:type="gramEnd"/>
      <w:r w:rsidRPr="00BC01FF">
        <w:rPr>
          <w:rFonts w:ascii="Times New Roman" w:eastAsia="Times New Roman" w:hAnsi="Times New Roman" w:cs="Times New Roman"/>
          <w:color w:val="333333"/>
          <w:sz w:val="17"/>
          <w:szCs w:val="17"/>
          <w:lang w:bidi="ar-SA"/>
        </w:rPr>
        <w:t xml:space="preserve"> priesthood, as put forth in the Priestly text of the Torah, conceals a more complicated history. Editor’s note: For some treatments of the question, see Mark </w:t>
      </w:r>
      <w:proofErr w:type="spellStart"/>
      <w:r w:rsidRPr="00BC01FF">
        <w:rPr>
          <w:rFonts w:ascii="Times New Roman" w:eastAsia="Times New Roman" w:hAnsi="Times New Roman" w:cs="Times New Roman"/>
          <w:color w:val="333333"/>
          <w:sz w:val="17"/>
          <w:szCs w:val="17"/>
          <w:lang w:bidi="ar-SA"/>
        </w:rPr>
        <w:t>Leuchter</w:t>
      </w:r>
      <w:proofErr w:type="spellEnd"/>
      <w:r w:rsidRPr="00BC01FF">
        <w:rPr>
          <w:rFonts w:ascii="Times New Roman" w:eastAsia="Times New Roman" w:hAnsi="Times New Roman" w:cs="Times New Roman"/>
          <w:color w:val="333333"/>
          <w:sz w:val="17"/>
          <w:szCs w:val="17"/>
          <w:lang w:bidi="ar-SA"/>
        </w:rPr>
        <w:t>, </w:t>
      </w:r>
      <w:hyperlink r:id="rId6" w:history="1">
        <w:r w:rsidRPr="00BC01FF">
          <w:rPr>
            <w:rFonts w:ascii="Times New Roman" w:eastAsia="Times New Roman" w:hAnsi="Times New Roman" w:cs="Times New Roman"/>
            <w:color w:val="0000FF"/>
            <w:sz w:val="17"/>
            <w:u w:val="single"/>
            <w:lang w:bidi="ar-SA"/>
          </w:rPr>
          <w:t xml:space="preserve">“How All </w:t>
        </w:r>
        <w:proofErr w:type="spellStart"/>
        <w:r w:rsidRPr="00BC01FF">
          <w:rPr>
            <w:rFonts w:ascii="Times New Roman" w:eastAsia="Times New Roman" w:hAnsi="Times New Roman" w:cs="Times New Roman"/>
            <w:color w:val="0000FF"/>
            <w:sz w:val="17"/>
            <w:u w:val="single"/>
            <w:lang w:bidi="ar-SA"/>
          </w:rPr>
          <w:t>Kohanim</w:t>
        </w:r>
        <w:proofErr w:type="spellEnd"/>
        <w:r w:rsidRPr="00BC01FF">
          <w:rPr>
            <w:rFonts w:ascii="Times New Roman" w:eastAsia="Times New Roman" w:hAnsi="Times New Roman" w:cs="Times New Roman"/>
            <w:color w:val="0000FF"/>
            <w:sz w:val="17"/>
            <w:u w:val="single"/>
            <w:lang w:bidi="ar-SA"/>
          </w:rPr>
          <w:t xml:space="preserve"> Became Sons of Aaron,”</w:t>
        </w:r>
      </w:hyperlink>
      <w:r w:rsidRPr="00BC01FF">
        <w:rPr>
          <w:rFonts w:ascii="Times New Roman" w:eastAsia="Times New Roman" w:hAnsi="Times New Roman" w:cs="Times New Roman"/>
          <w:color w:val="333333"/>
          <w:sz w:val="17"/>
          <w:szCs w:val="17"/>
          <w:lang w:bidi="ar-SA"/>
        </w:rPr>
        <w:t> </w:t>
      </w:r>
      <w:proofErr w:type="spellStart"/>
      <w:r w:rsidRPr="00BC01FF">
        <w:rPr>
          <w:rFonts w:ascii="Times New Roman" w:eastAsia="Times New Roman" w:hAnsi="Times New Roman" w:cs="Times New Roman"/>
          <w:i/>
          <w:iCs/>
          <w:color w:val="333333"/>
          <w:sz w:val="17"/>
          <w:lang w:bidi="ar-SA"/>
        </w:rPr>
        <w:t>TheTorah</w:t>
      </w:r>
      <w:proofErr w:type="spellEnd"/>
      <w:r w:rsidRPr="00BC01FF">
        <w:rPr>
          <w:rFonts w:ascii="Times New Roman" w:eastAsia="Times New Roman" w:hAnsi="Times New Roman" w:cs="Times New Roman"/>
          <w:color w:val="333333"/>
          <w:sz w:val="17"/>
          <w:szCs w:val="17"/>
          <w:lang w:bidi="ar-SA"/>
        </w:rPr>
        <w:t> (2019); David Frankel, </w:t>
      </w:r>
      <w:hyperlink r:id="rId7" w:history="1">
        <w:r w:rsidRPr="00BC01FF">
          <w:rPr>
            <w:rFonts w:ascii="Times New Roman" w:eastAsia="Times New Roman" w:hAnsi="Times New Roman" w:cs="Times New Roman"/>
            <w:color w:val="0000FF"/>
            <w:sz w:val="17"/>
            <w:u w:val="single"/>
            <w:lang w:bidi="ar-SA"/>
          </w:rPr>
          <w:t>“The Flowering Staff: Proof of Aaron's or the Levite's Election?”</w:t>
        </w:r>
      </w:hyperlink>
      <w:r w:rsidRPr="00BC01FF">
        <w:rPr>
          <w:rFonts w:ascii="Times New Roman" w:eastAsia="Times New Roman" w:hAnsi="Times New Roman" w:cs="Times New Roman"/>
          <w:color w:val="333333"/>
          <w:sz w:val="17"/>
          <w:szCs w:val="17"/>
          <w:lang w:bidi="ar-SA"/>
        </w:rPr>
        <w:t>  </w:t>
      </w:r>
      <w:proofErr w:type="spellStart"/>
      <w:r w:rsidRPr="00BC01FF">
        <w:rPr>
          <w:rFonts w:ascii="Times New Roman" w:eastAsia="Times New Roman" w:hAnsi="Times New Roman" w:cs="Times New Roman"/>
          <w:i/>
          <w:iCs/>
          <w:color w:val="333333"/>
          <w:sz w:val="17"/>
          <w:lang w:bidi="ar-SA"/>
        </w:rPr>
        <w:t>TheTorah</w:t>
      </w:r>
      <w:proofErr w:type="spellEnd"/>
      <w:r w:rsidRPr="00BC01FF">
        <w:rPr>
          <w:rFonts w:ascii="Times New Roman" w:eastAsia="Times New Roman" w:hAnsi="Times New Roman" w:cs="Times New Roman"/>
          <w:color w:val="333333"/>
          <w:sz w:val="17"/>
          <w:szCs w:val="17"/>
          <w:lang w:bidi="ar-SA"/>
        </w:rPr>
        <w:t> (2019); Ely Levine, </w:t>
      </w:r>
      <w:hyperlink r:id="rId8" w:history="1">
        <w:r w:rsidRPr="00BC01FF">
          <w:rPr>
            <w:rFonts w:ascii="Times New Roman" w:eastAsia="Times New Roman" w:hAnsi="Times New Roman" w:cs="Times New Roman"/>
            <w:color w:val="0000FF"/>
            <w:sz w:val="17"/>
            <w:u w:val="single"/>
            <w:lang w:bidi="ar-SA"/>
          </w:rPr>
          <w:t xml:space="preserve">“The Historical Circumstances that Inspired the </w:t>
        </w:r>
        <w:proofErr w:type="spellStart"/>
        <w:r w:rsidRPr="00BC01FF">
          <w:rPr>
            <w:rFonts w:ascii="Times New Roman" w:eastAsia="Times New Roman" w:hAnsi="Times New Roman" w:cs="Times New Roman"/>
            <w:color w:val="0000FF"/>
            <w:sz w:val="17"/>
            <w:u w:val="single"/>
            <w:lang w:bidi="ar-SA"/>
          </w:rPr>
          <w:t>Korah</w:t>
        </w:r>
        <w:proofErr w:type="spellEnd"/>
        <w:r w:rsidRPr="00BC01FF">
          <w:rPr>
            <w:rFonts w:ascii="Times New Roman" w:eastAsia="Times New Roman" w:hAnsi="Times New Roman" w:cs="Times New Roman"/>
            <w:color w:val="0000FF"/>
            <w:sz w:val="17"/>
            <w:u w:val="single"/>
            <w:lang w:bidi="ar-SA"/>
          </w:rPr>
          <w:t xml:space="preserve"> Narrative,”</w:t>
        </w:r>
      </w:hyperlink>
      <w:r w:rsidRPr="00BC01FF">
        <w:rPr>
          <w:rFonts w:ascii="Times New Roman" w:eastAsia="Times New Roman" w:hAnsi="Times New Roman" w:cs="Times New Roman"/>
          <w:color w:val="333333"/>
          <w:sz w:val="17"/>
          <w:szCs w:val="17"/>
          <w:lang w:bidi="ar-SA"/>
        </w:rPr>
        <w:t> </w:t>
      </w:r>
      <w:proofErr w:type="spellStart"/>
      <w:r w:rsidRPr="00BC01FF">
        <w:rPr>
          <w:rFonts w:ascii="Times New Roman" w:eastAsia="Times New Roman" w:hAnsi="Times New Roman" w:cs="Times New Roman"/>
          <w:i/>
          <w:iCs/>
          <w:color w:val="333333"/>
          <w:sz w:val="17"/>
          <w:lang w:bidi="ar-SA"/>
        </w:rPr>
        <w:t>TheTorah</w:t>
      </w:r>
      <w:proofErr w:type="spellEnd"/>
      <w:r w:rsidRPr="00BC01FF">
        <w:rPr>
          <w:rFonts w:ascii="Times New Roman" w:eastAsia="Times New Roman" w:hAnsi="Times New Roman" w:cs="Times New Roman"/>
          <w:color w:val="333333"/>
          <w:sz w:val="17"/>
          <w:szCs w:val="17"/>
          <w:lang w:bidi="ar-SA"/>
        </w:rPr>
        <w:t> (2015); Adele Berlin, </w:t>
      </w:r>
      <w:hyperlink r:id="rId9" w:history="1">
        <w:r w:rsidRPr="00BC01FF">
          <w:rPr>
            <w:rFonts w:ascii="Times New Roman" w:eastAsia="Times New Roman" w:hAnsi="Times New Roman" w:cs="Times New Roman"/>
            <w:color w:val="0000FF"/>
            <w:sz w:val="17"/>
            <w:u w:val="single"/>
            <w:lang w:bidi="ar-SA"/>
          </w:rPr>
          <w:t>“The Levite Rebellion Against the Priesthood: Why Were We Demoted?”</w:t>
        </w:r>
      </w:hyperlink>
      <w:r w:rsidRPr="00BC01FF">
        <w:rPr>
          <w:rFonts w:ascii="Times New Roman" w:eastAsia="Times New Roman" w:hAnsi="Times New Roman" w:cs="Times New Roman"/>
          <w:color w:val="333333"/>
          <w:sz w:val="17"/>
          <w:szCs w:val="17"/>
          <w:lang w:bidi="ar-SA"/>
        </w:rPr>
        <w:t> </w:t>
      </w:r>
      <w:proofErr w:type="spellStart"/>
      <w:r w:rsidRPr="00BC01FF">
        <w:rPr>
          <w:rFonts w:ascii="Times New Roman" w:eastAsia="Times New Roman" w:hAnsi="Times New Roman" w:cs="Times New Roman"/>
          <w:i/>
          <w:iCs/>
          <w:color w:val="333333"/>
          <w:sz w:val="17"/>
          <w:lang w:bidi="ar-SA"/>
        </w:rPr>
        <w:t>TheTorah</w:t>
      </w:r>
      <w:proofErr w:type="spellEnd"/>
      <w:r w:rsidRPr="00BC01FF">
        <w:rPr>
          <w:rFonts w:ascii="Times New Roman" w:eastAsia="Times New Roman" w:hAnsi="Times New Roman" w:cs="Times New Roman"/>
          <w:color w:val="333333"/>
          <w:sz w:val="17"/>
          <w:szCs w:val="17"/>
          <w:lang w:bidi="ar-SA"/>
        </w:rPr>
        <w:t> (2013).</w:t>
      </w:r>
    </w:p>
    <w:p w:rsidR="00BC01FF" w:rsidRPr="00BC01FF" w:rsidRDefault="00BC01FF" w:rsidP="00BC01FF">
      <w:pPr>
        <w:numPr>
          <w:ilvl w:val="0"/>
          <w:numId w:val="19"/>
        </w:numPr>
        <w:shd w:val="clear" w:color="auto" w:fill="FFFFFF"/>
        <w:spacing w:beforeAutospacing="1" w:after="0" w:line="480" w:lineRule="auto"/>
        <w:rPr>
          <w:rFonts w:ascii="Times New Roman" w:eastAsia="Times New Roman" w:hAnsi="Times New Roman" w:cs="Times New Roman"/>
          <w:color w:val="333333"/>
          <w:sz w:val="17"/>
          <w:szCs w:val="17"/>
          <w:lang w:bidi="ar-SA"/>
        </w:rPr>
      </w:pPr>
    </w:p>
    <w:p w:rsidR="00BC01FF" w:rsidRPr="00BC01FF" w:rsidRDefault="00BC01FF" w:rsidP="00BC01FF">
      <w:pPr>
        <w:shd w:val="clear" w:color="auto" w:fill="FFFFFF"/>
        <w:spacing w:after="115" w:line="334" w:lineRule="atLeast"/>
        <w:ind w:left="720"/>
        <w:rPr>
          <w:rFonts w:ascii="Times New Roman" w:eastAsia="Times New Roman" w:hAnsi="Times New Roman" w:cs="Times New Roman"/>
          <w:color w:val="333333"/>
          <w:sz w:val="17"/>
          <w:szCs w:val="17"/>
          <w:lang w:bidi="ar-SA"/>
        </w:rPr>
      </w:pPr>
      <w:proofErr w:type="spellStart"/>
      <w:proofErr w:type="gramStart"/>
      <w:r w:rsidRPr="00BC01FF">
        <w:rPr>
          <w:rFonts w:ascii="Times New Roman" w:eastAsia="Times New Roman" w:hAnsi="Times New Roman" w:cs="Times New Roman"/>
          <w:color w:val="333333"/>
          <w:sz w:val="13"/>
          <w:szCs w:val="13"/>
          <w:vertAlign w:val="superscript"/>
          <w:lang w:bidi="ar-SA"/>
        </w:rPr>
        <w:t>Σοφία</w:t>
      </w:r>
      <w:proofErr w:type="spellEnd"/>
      <w:r w:rsidRPr="00BC01FF">
        <w:rPr>
          <w:rFonts w:ascii="Times New Roman" w:eastAsia="Times New Roman" w:hAnsi="Times New Roman" w:cs="Times New Roman"/>
          <w:color w:val="333333"/>
          <w:sz w:val="13"/>
          <w:szCs w:val="13"/>
          <w:vertAlign w:val="superscript"/>
          <w:lang w:bidi="ar-SA"/>
        </w:rPr>
        <w:t xml:space="preserve"> </w:t>
      </w:r>
      <w:proofErr w:type="spellStart"/>
      <w:r w:rsidRPr="00BC01FF">
        <w:rPr>
          <w:rFonts w:ascii="Times New Roman" w:eastAsia="Times New Roman" w:hAnsi="Times New Roman" w:cs="Times New Roman"/>
          <w:color w:val="333333"/>
          <w:sz w:val="13"/>
          <w:szCs w:val="13"/>
          <w:vertAlign w:val="superscript"/>
          <w:lang w:bidi="ar-SA"/>
        </w:rPr>
        <w:t>Σειράχ</w:t>
      </w:r>
      <w:proofErr w:type="spellEnd"/>
      <w:r w:rsidRPr="00BC01FF">
        <w:rPr>
          <w:rFonts w:ascii="Times New Roman" w:eastAsia="Times New Roman" w:hAnsi="Times New Roman" w:cs="Times New Roman"/>
          <w:color w:val="333333"/>
          <w:sz w:val="13"/>
          <w:szCs w:val="13"/>
          <w:vertAlign w:val="superscript"/>
          <w:lang w:bidi="ar-SA"/>
        </w:rPr>
        <w:t xml:space="preserve"> 38:24</w:t>
      </w:r>
      <w:r w:rsidRPr="00BC01FF">
        <w:rPr>
          <w:rFonts w:ascii="Times New Roman" w:eastAsia="Times New Roman" w:hAnsi="Times New Roman" w:cs="Times New Roman"/>
          <w:color w:val="333333"/>
          <w:sz w:val="17"/>
          <w:szCs w:val="17"/>
          <w:lang w:bidi="ar-SA"/>
        </w:rPr>
        <w:t> </w:t>
      </w:r>
      <w:proofErr w:type="spellStart"/>
      <w:r w:rsidRPr="00BC01FF">
        <w:rPr>
          <w:rFonts w:ascii="Times New Roman" w:eastAsia="Times New Roman" w:hAnsi="Times New Roman" w:cs="Times New Roman"/>
          <w:color w:val="333333"/>
          <w:sz w:val="17"/>
          <w:szCs w:val="17"/>
          <w:lang w:bidi="ar-SA"/>
        </w:rPr>
        <w:t>σοφία</w:t>
      </w:r>
      <w:proofErr w:type="spellEnd"/>
      <w:r w:rsidRPr="00BC01FF">
        <w:rPr>
          <w:rFonts w:ascii="Times New Roman" w:eastAsia="Times New Roman" w:hAnsi="Times New Roman" w:cs="Times New Roman"/>
          <w:color w:val="333333"/>
          <w:sz w:val="17"/>
          <w:szCs w:val="17"/>
          <w:lang w:bidi="ar-SA"/>
        </w:rPr>
        <w:t xml:space="preserve"> </w:t>
      </w:r>
      <w:proofErr w:type="spellStart"/>
      <w:r w:rsidRPr="00BC01FF">
        <w:rPr>
          <w:rFonts w:ascii="Times New Roman" w:eastAsia="Times New Roman" w:hAnsi="Times New Roman" w:cs="Times New Roman"/>
          <w:color w:val="333333"/>
          <w:sz w:val="17"/>
          <w:szCs w:val="17"/>
          <w:lang w:bidi="ar-SA"/>
        </w:rPr>
        <w:t>γραμματέως</w:t>
      </w:r>
      <w:proofErr w:type="spellEnd"/>
      <w:r w:rsidRPr="00BC01FF">
        <w:rPr>
          <w:rFonts w:ascii="Times New Roman" w:eastAsia="Times New Roman" w:hAnsi="Times New Roman" w:cs="Times New Roman"/>
          <w:color w:val="333333"/>
          <w:sz w:val="17"/>
          <w:szCs w:val="17"/>
          <w:lang w:bidi="ar-SA"/>
        </w:rPr>
        <w:t xml:space="preserve"> </w:t>
      </w:r>
      <w:proofErr w:type="spellStart"/>
      <w:r w:rsidRPr="00BC01FF">
        <w:rPr>
          <w:rFonts w:ascii="Times New Roman" w:eastAsia="Times New Roman" w:hAnsi="Times New Roman" w:cs="Times New Roman"/>
          <w:color w:val="333333"/>
          <w:sz w:val="17"/>
          <w:szCs w:val="17"/>
          <w:lang w:bidi="ar-SA"/>
        </w:rPr>
        <w:t>ἐν</w:t>
      </w:r>
      <w:proofErr w:type="spellEnd"/>
      <w:r w:rsidRPr="00BC01FF">
        <w:rPr>
          <w:rFonts w:ascii="Times New Roman" w:eastAsia="Times New Roman" w:hAnsi="Times New Roman" w:cs="Times New Roman"/>
          <w:color w:val="333333"/>
          <w:sz w:val="17"/>
          <w:szCs w:val="17"/>
          <w:lang w:bidi="ar-SA"/>
        </w:rPr>
        <w:t xml:space="preserve"> </w:t>
      </w:r>
      <w:proofErr w:type="spellStart"/>
      <w:r w:rsidRPr="00BC01FF">
        <w:rPr>
          <w:rFonts w:ascii="Times New Roman" w:eastAsia="Times New Roman" w:hAnsi="Times New Roman" w:cs="Times New Roman"/>
          <w:color w:val="333333"/>
          <w:sz w:val="17"/>
          <w:szCs w:val="17"/>
          <w:lang w:bidi="ar-SA"/>
        </w:rPr>
        <w:t>εὐκαιρίᾳ</w:t>
      </w:r>
      <w:proofErr w:type="spellEnd"/>
      <w:r w:rsidRPr="00BC01FF">
        <w:rPr>
          <w:rFonts w:ascii="Times New Roman" w:eastAsia="Times New Roman" w:hAnsi="Times New Roman" w:cs="Times New Roman"/>
          <w:color w:val="333333"/>
          <w:sz w:val="17"/>
          <w:szCs w:val="17"/>
          <w:lang w:bidi="ar-SA"/>
        </w:rPr>
        <w:t xml:space="preserve"> </w:t>
      </w:r>
      <w:proofErr w:type="spellStart"/>
      <w:r w:rsidRPr="00BC01FF">
        <w:rPr>
          <w:rFonts w:ascii="Times New Roman" w:eastAsia="Times New Roman" w:hAnsi="Times New Roman" w:cs="Times New Roman"/>
          <w:color w:val="333333"/>
          <w:sz w:val="17"/>
          <w:szCs w:val="17"/>
          <w:lang w:bidi="ar-SA"/>
        </w:rPr>
        <w:t>σχολῆς</w:t>
      </w:r>
      <w:proofErr w:type="spellEnd"/>
      <w:r w:rsidRPr="00BC01FF">
        <w:rPr>
          <w:rFonts w:ascii="Times New Roman" w:eastAsia="Times New Roman" w:hAnsi="Times New Roman" w:cs="Times New Roman"/>
          <w:color w:val="333333"/>
          <w:sz w:val="17"/>
          <w:szCs w:val="17"/>
          <w:lang w:bidi="ar-SA"/>
        </w:rPr>
        <w:t xml:space="preserve"> </w:t>
      </w:r>
      <w:proofErr w:type="spellStart"/>
      <w:r w:rsidRPr="00BC01FF">
        <w:rPr>
          <w:rFonts w:ascii="Times New Roman" w:eastAsia="Times New Roman" w:hAnsi="Times New Roman" w:cs="Times New Roman"/>
          <w:color w:val="333333"/>
          <w:sz w:val="17"/>
          <w:szCs w:val="17"/>
          <w:lang w:bidi="ar-SA"/>
        </w:rPr>
        <w:t>καὶ</w:t>
      </w:r>
      <w:proofErr w:type="spellEnd"/>
      <w:r w:rsidRPr="00BC01FF">
        <w:rPr>
          <w:rFonts w:ascii="Times New Roman" w:eastAsia="Times New Roman" w:hAnsi="Times New Roman" w:cs="Times New Roman"/>
          <w:color w:val="333333"/>
          <w:sz w:val="17"/>
          <w:szCs w:val="17"/>
          <w:lang w:bidi="ar-SA"/>
        </w:rPr>
        <w:t xml:space="preserve"> ὁ </w:t>
      </w:r>
      <w:proofErr w:type="spellStart"/>
      <w:r w:rsidRPr="00BC01FF">
        <w:rPr>
          <w:rFonts w:ascii="Times New Roman" w:eastAsia="Times New Roman" w:hAnsi="Times New Roman" w:cs="Times New Roman"/>
          <w:color w:val="333333"/>
          <w:sz w:val="17"/>
          <w:szCs w:val="17"/>
          <w:lang w:bidi="ar-SA"/>
        </w:rPr>
        <w:t>ἐλασσούμενος</w:t>
      </w:r>
      <w:proofErr w:type="spellEnd"/>
      <w:r w:rsidRPr="00BC01FF">
        <w:rPr>
          <w:rFonts w:ascii="Times New Roman" w:eastAsia="Times New Roman" w:hAnsi="Times New Roman" w:cs="Times New Roman"/>
          <w:color w:val="333333"/>
          <w:sz w:val="17"/>
          <w:szCs w:val="17"/>
          <w:lang w:bidi="ar-SA"/>
        </w:rPr>
        <w:t xml:space="preserve"> </w:t>
      </w:r>
      <w:proofErr w:type="spellStart"/>
      <w:r w:rsidRPr="00BC01FF">
        <w:rPr>
          <w:rFonts w:ascii="Times New Roman" w:eastAsia="Times New Roman" w:hAnsi="Times New Roman" w:cs="Times New Roman"/>
          <w:color w:val="333333"/>
          <w:sz w:val="17"/>
          <w:szCs w:val="17"/>
          <w:lang w:bidi="ar-SA"/>
        </w:rPr>
        <w:t>πράξει</w:t>
      </w:r>
      <w:proofErr w:type="spellEnd"/>
      <w:r w:rsidRPr="00BC01FF">
        <w:rPr>
          <w:rFonts w:ascii="Times New Roman" w:eastAsia="Times New Roman" w:hAnsi="Times New Roman" w:cs="Times New Roman"/>
          <w:color w:val="333333"/>
          <w:sz w:val="17"/>
          <w:szCs w:val="17"/>
          <w:lang w:bidi="ar-SA"/>
        </w:rPr>
        <w:t xml:space="preserve"> </w:t>
      </w:r>
      <w:proofErr w:type="spellStart"/>
      <w:r w:rsidRPr="00BC01FF">
        <w:rPr>
          <w:rFonts w:ascii="Times New Roman" w:eastAsia="Times New Roman" w:hAnsi="Times New Roman" w:cs="Times New Roman"/>
          <w:color w:val="333333"/>
          <w:sz w:val="17"/>
          <w:szCs w:val="17"/>
          <w:lang w:bidi="ar-SA"/>
        </w:rPr>
        <w:t>αὐτοῦ</w:t>
      </w:r>
      <w:proofErr w:type="spellEnd"/>
      <w:r w:rsidRPr="00BC01FF">
        <w:rPr>
          <w:rFonts w:ascii="Times New Roman" w:eastAsia="Times New Roman" w:hAnsi="Times New Roman" w:cs="Times New Roman"/>
          <w:color w:val="333333"/>
          <w:sz w:val="17"/>
          <w:szCs w:val="17"/>
          <w:lang w:bidi="ar-SA"/>
        </w:rPr>
        <w:t xml:space="preserve"> </w:t>
      </w:r>
      <w:proofErr w:type="spellStart"/>
      <w:r w:rsidRPr="00BC01FF">
        <w:rPr>
          <w:rFonts w:ascii="Times New Roman" w:eastAsia="Times New Roman" w:hAnsi="Times New Roman" w:cs="Times New Roman"/>
          <w:color w:val="333333"/>
          <w:sz w:val="17"/>
          <w:szCs w:val="17"/>
          <w:lang w:bidi="ar-SA"/>
        </w:rPr>
        <w:t>σοφισθήσεται</w:t>
      </w:r>
      <w:proofErr w:type="spellEnd"/>
      <w:r w:rsidRPr="00BC01FF">
        <w:rPr>
          <w:rFonts w:ascii="Times New Roman" w:eastAsia="Times New Roman" w:hAnsi="Times New Roman" w:cs="Times New Roman"/>
          <w:color w:val="333333"/>
          <w:sz w:val="17"/>
          <w:szCs w:val="17"/>
          <w:lang w:bidi="ar-SA"/>
        </w:rPr>
        <w:t>.</w:t>
      </w:r>
      <w:proofErr w:type="gramEnd"/>
    </w:p>
    <w:p w:rsidR="00BC01FF" w:rsidRPr="00BC01FF" w:rsidRDefault="00BC01FF" w:rsidP="00BC01FF">
      <w:pPr>
        <w:shd w:val="clear" w:color="auto" w:fill="FFFFFF"/>
        <w:spacing w:after="115" w:line="480" w:lineRule="auto"/>
        <w:ind w:left="720"/>
        <w:rPr>
          <w:rFonts w:ascii="Times New Roman" w:eastAsia="Times New Roman" w:hAnsi="Times New Roman" w:cs="Times New Roman"/>
          <w:color w:val="333333"/>
          <w:sz w:val="17"/>
          <w:szCs w:val="17"/>
          <w:lang w:bidi="ar-SA"/>
        </w:rPr>
      </w:pPr>
      <w:r w:rsidRPr="00BC01FF">
        <w:rPr>
          <w:rFonts w:ascii="Times New Roman" w:eastAsia="Times New Roman" w:hAnsi="Times New Roman" w:cs="Times New Roman"/>
          <w:color w:val="333333"/>
          <w:sz w:val="17"/>
          <w:szCs w:val="17"/>
          <w:lang w:bidi="ar-SA"/>
        </w:rPr>
        <w:t xml:space="preserve">The Greek translation of the first </w:t>
      </w:r>
      <w:proofErr w:type="spellStart"/>
      <w:r w:rsidRPr="00BC01FF">
        <w:rPr>
          <w:rFonts w:ascii="Times New Roman" w:eastAsia="Times New Roman" w:hAnsi="Times New Roman" w:cs="Times New Roman"/>
          <w:color w:val="333333"/>
          <w:sz w:val="17"/>
          <w:szCs w:val="17"/>
          <w:lang w:bidi="ar-SA"/>
        </w:rPr>
        <w:t>stich</w:t>
      </w:r>
      <w:proofErr w:type="spellEnd"/>
      <w:r w:rsidRPr="00BC01FF">
        <w:rPr>
          <w:rFonts w:ascii="Times New Roman" w:eastAsia="Times New Roman" w:hAnsi="Times New Roman" w:cs="Times New Roman"/>
          <w:color w:val="333333"/>
          <w:sz w:val="17"/>
          <w:szCs w:val="17"/>
          <w:lang w:bidi="ar-SA"/>
        </w:rPr>
        <w:t xml:space="preserve"> differs somewhat from the Hebrew of this passage, which has been preserved in fragmentary form (MS B in the </w:t>
      </w:r>
      <w:proofErr w:type="spellStart"/>
      <w:r w:rsidRPr="00BC01FF">
        <w:rPr>
          <w:rFonts w:ascii="Times New Roman" w:eastAsia="Times New Roman" w:hAnsi="Times New Roman" w:cs="Times New Roman"/>
          <w:color w:val="333333"/>
          <w:sz w:val="17"/>
          <w:szCs w:val="17"/>
          <w:lang w:bidi="ar-SA"/>
        </w:rPr>
        <w:t>Beentjes</w:t>
      </w:r>
      <w:proofErr w:type="spellEnd"/>
      <w:r w:rsidRPr="00BC01FF">
        <w:rPr>
          <w:rFonts w:ascii="Times New Roman" w:eastAsia="Times New Roman" w:hAnsi="Times New Roman" w:cs="Times New Roman"/>
          <w:color w:val="333333"/>
          <w:sz w:val="17"/>
          <w:szCs w:val="17"/>
          <w:lang w:bidi="ar-SA"/>
        </w:rPr>
        <w:t xml:space="preserve"> edition):</w:t>
      </w:r>
    </w:p>
    <w:p w:rsidR="00BC01FF" w:rsidRPr="00BC01FF" w:rsidRDefault="00BC01FF" w:rsidP="00BC01FF">
      <w:pPr>
        <w:shd w:val="clear" w:color="auto" w:fill="FFFFFF"/>
        <w:bidi/>
        <w:spacing w:after="100" w:line="334" w:lineRule="atLeast"/>
        <w:ind w:left="1440"/>
        <w:textAlignment w:val="top"/>
        <w:rPr>
          <w:rFonts w:ascii="Times New Roman" w:eastAsia="Times New Roman" w:hAnsi="Times New Roman" w:cs="Times New Roman"/>
          <w:color w:val="333333"/>
          <w:sz w:val="20"/>
          <w:szCs w:val="20"/>
          <w:lang w:bidi="ar-SA"/>
        </w:rPr>
      </w:pPr>
      <w:r w:rsidRPr="00BC01FF">
        <w:rPr>
          <w:rFonts w:ascii="Times New Roman" w:eastAsia="Times New Roman" w:hAnsi="Times New Roman" w:cs="Times New Roman"/>
          <w:color w:val="333333"/>
          <w:sz w:val="20"/>
          <w:szCs w:val="20"/>
          <w:rtl/>
        </w:rPr>
        <w:t>חכמת סופר תרבה חכמה,</w:t>
      </w:r>
    </w:p>
    <w:p w:rsidR="00BC01FF" w:rsidRPr="00BC01FF" w:rsidRDefault="00BC01FF" w:rsidP="00BC01FF">
      <w:pPr>
        <w:shd w:val="clear" w:color="auto" w:fill="FFFFFF"/>
        <w:spacing w:after="0" w:line="480" w:lineRule="auto"/>
        <w:ind w:left="720"/>
        <w:rPr>
          <w:rFonts w:ascii="Times New Roman" w:eastAsia="Times New Roman" w:hAnsi="Times New Roman" w:cs="Times New Roman"/>
          <w:color w:val="333333"/>
          <w:sz w:val="17"/>
          <w:szCs w:val="17"/>
          <w:rtl/>
          <w:lang w:bidi="ar-SA"/>
        </w:rPr>
      </w:pPr>
      <w:r w:rsidRPr="00BC01FF">
        <w:rPr>
          <w:rFonts w:ascii="Times New Roman" w:eastAsia="Times New Roman" w:hAnsi="Times New Roman" w:cs="Times New Roman"/>
          <w:color w:val="333333"/>
          <w:sz w:val="17"/>
          <w:szCs w:val="17"/>
          <w:lang w:bidi="ar-SA"/>
        </w:rPr>
        <w:t> </w:t>
      </w:r>
    </w:p>
    <w:p w:rsidR="00BC01FF" w:rsidRPr="00BC01FF" w:rsidRDefault="00BC01FF" w:rsidP="00BC01FF">
      <w:pPr>
        <w:shd w:val="clear" w:color="auto" w:fill="FFFFFF"/>
        <w:spacing w:after="0" w:line="334" w:lineRule="atLeast"/>
        <w:ind w:left="720"/>
        <w:textAlignment w:val="top"/>
        <w:rPr>
          <w:rFonts w:ascii="Times New Roman" w:eastAsia="Times New Roman" w:hAnsi="Times New Roman" w:cs="Times New Roman"/>
          <w:color w:val="333333"/>
          <w:sz w:val="17"/>
          <w:szCs w:val="17"/>
          <w:lang w:bidi="ar-SA"/>
        </w:rPr>
      </w:pPr>
      <w:r w:rsidRPr="00BC01FF">
        <w:rPr>
          <w:rFonts w:ascii="Times New Roman" w:eastAsia="Times New Roman" w:hAnsi="Times New Roman" w:cs="Times New Roman"/>
          <w:color w:val="333333"/>
          <w:sz w:val="17"/>
          <w:szCs w:val="17"/>
          <w:lang w:bidi="ar-SA"/>
        </w:rPr>
        <w:t>A scribe’s wisdom increases wisdom; </w:t>
      </w:r>
    </w:p>
    <w:p w:rsidR="00BC01FF" w:rsidRPr="00BC01FF" w:rsidRDefault="00BC01FF" w:rsidP="00BC01FF">
      <w:pPr>
        <w:shd w:val="clear" w:color="auto" w:fill="FFFFFF"/>
        <w:spacing w:after="0" w:line="480" w:lineRule="auto"/>
        <w:ind w:left="720"/>
        <w:rPr>
          <w:rFonts w:ascii="Times New Roman" w:eastAsia="Times New Roman" w:hAnsi="Times New Roman" w:cs="Times New Roman"/>
          <w:color w:val="333333"/>
          <w:sz w:val="17"/>
          <w:szCs w:val="17"/>
          <w:lang w:bidi="ar-SA"/>
        </w:rPr>
      </w:pPr>
      <w:r w:rsidRPr="00BC01FF">
        <w:rPr>
          <w:rFonts w:ascii="Times New Roman" w:eastAsia="Times New Roman" w:hAnsi="Times New Roman" w:cs="Times New Roman"/>
          <w:color w:val="333333"/>
          <w:sz w:val="17"/>
          <w:szCs w:val="17"/>
          <w:lang w:bidi="ar-SA"/>
        </w:rPr>
        <w:t> </w:t>
      </w:r>
    </w:p>
    <w:p w:rsidR="00BC01FF" w:rsidRPr="00BC01FF" w:rsidRDefault="00BC01FF" w:rsidP="00BC01FF">
      <w:pPr>
        <w:shd w:val="clear" w:color="auto" w:fill="FFFFFF"/>
        <w:bidi/>
        <w:spacing w:after="0" w:line="334" w:lineRule="atLeast"/>
        <w:ind w:left="720"/>
        <w:textAlignment w:val="top"/>
        <w:rPr>
          <w:rFonts w:ascii="Times New Roman" w:eastAsia="Times New Roman" w:hAnsi="Times New Roman" w:cs="Times New Roman"/>
          <w:color w:val="333333"/>
          <w:sz w:val="20"/>
          <w:szCs w:val="20"/>
          <w:lang w:bidi="ar-SA"/>
        </w:rPr>
      </w:pPr>
      <w:r w:rsidRPr="00BC01FF">
        <w:rPr>
          <w:rFonts w:ascii="Times New Roman" w:eastAsia="Times New Roman" w:hAnsi="Times New Roman" w:cs="Times New Roman"/>
          <w:color w:val="333333"/>
          <w:sz w:val="20"/>
          <w:szCs w:val="20"/>
          <w:rtl/>
        </w:rPr>
        <w:t xml:space="preserve">וחס[ר] עסק הוא </w:t>
      </w:r>
      <w:proofErr w:type="spellStart"/>
      <w:r w:rsidRPr="00BC01FF">
        <w:rPr>
          <w:rFonts w:ascii="Times New Roman" w:eastAsia="Times New Roman" w:hAnsi="Times New Roman" w:cs="Times New Roman"/>
          <w:color w:val="333333"/>
          <w:sz w:val="20"/>
          <w:szCs w:val="20"/>
          <w:rtl/>
        </w:rPr>
        <w:t>יתח</w:t>
      </w:r>
      <w:proofErr w:type="spellEnd"/>
      <w:r w:rsidRPr="00BC01FF">
        <w:rPr>
          <w:rFonts w:ascii="Times New Roman" w:eastAsia="Times New Roman" w:hAnsi="Times New Roman" w:cs="Times New Roman"/>
          <w:color w:val="333333"/>
          <w:sz w:val="20"/>
          <w:szCs w:val="20"/>
          <w:rtl/>
        </w:rPr>
        <w:t>[</w:t>
      </w:r>
      <w:proofErr w:type="spellStart"/>
      <w:r w:rsidRPr="00BC01FF">
        <w:rPr>
          <w:rFonts w:ascii="Times New Roman" w:eastAsia="Times New Roman" w:hAnsi="Times New Roman" w:cs="Times New Roman"/>
          <w:color w:val="333333"/>
          <w:sz w:val="20"/>
          <w:szCs w:val="20"/>
          <w:rtl/>
        </w:rPr>
        <w:t>כם</w:t>
      </w:r>
      <w:proofErr w:type="spellEnd"/>
      <w:r w:rsidRPr="00BC01FF">
        <w:rPr>
          <w:rFonts w:ascii="Times New Roman" w:eastAsia="Times New Roman" w:hAnsi="Times New Roman" w:cs="Times New Roman"/>
          <w:color w:val="333333"/>
          <w:sz w:val="20"/>
          <w:szCs w:val="20"/>
          <w:rtl/>
        </w:rPr>
        <w:t>].</w:t>
      </w:r>
    </w:p>
    <w:p w:rsidR="00BC01FF" w:rsidRPr="00BC01FF" w:rsidRDefault="00BC01FF" w:rsidP="00BC01FF">
      <w:pPr>
        <w:shd w:val="clear" w:color="auto" w:fill="FFFFFF"/>
        <w:spacing w:after="0" w:line="480" w:lineRule="auto"/>
        <w:ind w:left="720"/>
        <w:rPr>
          <w:rFonts w:ascii="Times New Roman" w:eastAsia="Times New Roman" w:hAnsi="Times New Roman" w:cs="Times New Roman"/>
          <w:color w:val="333333"/>
          <w:sz w:val="17"/>
          <w:szCs w:val="17"/>
          <w:rtl/>
          <w:lang w:bidi="ar-SA"/>
        </w:rPr>
      </w:pPr>
      <w:r w:rsidRPr="00BC01FF">
        <w:rPr>
          <w:rFonts w:ascii="Times New Roman" w:eastAsia="Times New Roman" w:hAnsi="Times New Roman" w:cs="Times New Roman"/>
          <w:color w:val="333333"/>
          <w:sz w:val="17"/>
          <w:szCs w:val="17"/>
          <w:lang w:bidi="ar-SA"/>
        </w:rPr>
        <w:t> </w:t>
      </w:r>
    </w:p>
    <w:p w:rsidR="00BC01FF" w:rsidRPr="00BC01FF" w:rsidRDefault="00BC01FF" w:rsidP="00BC01FF">
      <w:pPr>
        <w:shd w:val="clear" w:color="auto" w:fill="FFFFFF"/>
        <w:spacing w:after="0" w:line="334" w:lineRule="atLeast"/>
        <w:ind w:left="720"/>
        <w:textAlignment w:val="top"/>
        <w:rPr>
          <w:rFonts w:ascii="Times New Roman" w:eastAsia="Times New Roman" w:hAnsi="Times New Roman" w:cs="Times New Roman"/>
          <w:color w:val="333333"/>
          <w:sz w:val="17"/>
          <w:szCs w:val="17"/>
          <w:lang w:bidi="ar-SA"/>
        </w:rPr>
      </w:pPr>
      <w:r w:rsidRPr="00BC01FF">
        <w:rPr>
          <w:rFonts w:ascii="Times New Roman" w:eastAsia="Times New Roman" w:hAnsi="Times New Roman" w:cs="Times New Roman"/>
          <w:color w:val="333333"/>
          <w:sz w:val="17"/>
          <w:szCs w:val="17"/>
          <w:lang w:bidi="ar-SA"/>
        </w:rPr>
        <w:t>And he who is lacking in business, it is he who will become wise.</w:t>
      </w:r>
    </w:p>
    <w:p w:rsidR="00BC01FF" w:rsidRPr="00BC01FF" w:rsidRDefault="00BC01FF" w:rsidP="00BC01FF">
      <w:pPr>
        <w:shd w:val="clear" w:color="auto" w:fill="FFFFFF"/>
        <w:spacing w:after="115" w:line="480" w:lineRule="auto"/>
        <w:ind w:left="720"/>
        <w:rPr>
          <w:rFonts w:ascii="Times New Roman" w:eastAsia="Times New Roman" w:hAnsi="Times New Roman" w:cs="Times New Roman"/>
          <w:color w:val="333333"/>
          <w:sz w:val="17"/>
          <w:szCs w:val="17"/>
          <w:lang w:bidi="ar-SA"/>
        </w:rPr>
      </w:pPr>
      <w:r w:rsidRPr="00BC01FF">
        <w:rPr>
          <w:rFonts w:ascii="Times New Roman" w:eastAsia="Times New Roman" w:hAnsi="Times New Roman" w:cs="Times New Roman"/>
          <w:color w:val="333333"/>
          <w:sz w:val="17"/>
          <w:szCs w:val="17"/>
          <w:lang w:bidi="ar-SA"/>
        </w:rPr>
        <w:t xml:space="preserve">The view of the Greek translation likely reflects the view of Ben </w:t>
      </w:r>
      <w:proofErr w:type="spellStart"/>
      <w:r w:rsidRPr="00BC01FF">
        <w:rPr>
          <w:rFonts w:ascii="Times New Roman" w:eastAsia="Times New Roman" w:hAnsi="Times New Roman" w:cs="Times New Roman"/>
          <w:color w:val="333333"/>
          <w:sz w:val="17"/>
          <w:szCs w:val="17"/>
          <w:lang w:bidi="ar-SA"/>
        </w:rPr>
        <w:t>Sira</w:t>
      </w:r>
      <w:proofErr w:type="spellEnd"/>
      <w:r w:rsidRPr="00BC01FF">
        <w:rPr>
          <w:rFonts w:ascii="Times New Roman" w:eastAsia="Times New Roman" w:hAnsi="Times New Roman" w:cs="Times New Roman"/>
          <w:color w:val="333333"/>
          <w:sz w:val="17"/>
          <w:szCs w:val="17"/>
          <w:lang w:bidi="ar-SA"/>
        </w:rPr>
        <w:t xml:space="preserve"> himself, since it is expressed in the second </w:t>
      </w:r>
      <w:proofErr w:type="spellStart"/>
      <w:r w:rsidRPr="00BC01FF">
        <w:rPr>
          <w:rFonts w:ascii="Times New Roman" w:eastAsia="Times New Roman" w:hAnsi="Times New Roman" w:cs="Times New Roman"/>
          <w:color w:val="333333"/>
          <w:sz w:val="17"/>
          <w:szCs w:val="17"/>
          <w:lang w:bidi="ar-SA"/>
        </w:rPr>
        <w:t>stich</w:t>
      </w:r>
      <w:proofErr w:type="spellEnd"/>
      <w:r w:rsidRPr="00BC01FF">
        <w:rPr>
          <w:rFonts w:ascii="Times New Roman" w:eastAsia="Times New Roman" w:hAnsi="Times New Roman" w:cs="Times New Roman"/>
          <w:color w:val="333333"/>
          <w:sz w:val="17"/>
          <w:szCs w:val="17"/>
          <w:lang w:bidi="ar-SA"/>
        </w:rPr>
        <w:t xml:space="preserve"> of the Hebrew, though without the word “leisure.” Nevertheless, some might argue that it’s more accurate to refer to it as the view of the grandson, who translated his grandfather’s work into Greek, in the second half of the second century B.C.E.</w:t>
      </w:r>
    </w:p>
    <w:p w:rsidR="00BC01FF" w:rsidRPr="00BC01FF" w:rsidRDefault="00BC01FF" w:rsidP="00BC01FF">
      <w:pPr>
        <w:numPr>
          <w:ilvl w:val="0"/>
          <w:numId w:val="19"/>
        </w:numPr>
        <w:shd w:val="clear" w:color="auto" w:fill="FFFFFF"/>
        <w:spacing w:before="100" w:beforeAutospacing="1" w:after="0" w:line="480" w:lineRule="auto"/>
        <w:rPr>
          <w:rFonts w:ascii="Times New Roman" w:eastAsia="Times New Roman" w:hAnsi="Times New Roman" w:cs="Times New Roman"/>
          <w:color w:val="333333"/>
          <w:sz w:val="17"/>
          <w:szCs w:val="17"/>
          <w:lang w:bidi="ar-SA"/>
        </w:rPr>
      </w:pPr>
      <w:r w:rsidRPr="00BC01FF">
        <w:rPr>
          <w:rFonts w:ascii="Times New Roman" w:eastAsia="Times New Roman" w:hAnsi="Times New Roman" w:cs="Times New Roman"/>
          <w:color w:val="333333"/>
          <w:sz w:val="17"/>
          <w:szCs w:val="17"/>
          <w:lang w:bidi="ar-SA"/>
        </w:rPr>
        <w:t xml:space="preserve">P is not the only place in the Torah or </w:t>
      </w:r>
      <w:proofErr w:type="spellStart"/>
      <w:r w:rsidRPr="00BC01FF">
        <w:rPr>
          <w:rFonts w:ascii="Times New Roman" w:eastAsia="Times New Roman" w:hAnsi="Times New Roman" w:cs="Times New Roman"/>
          <w:color w:val="333333"/>
          <w:sz w:val="17"/>
          <w:szCs w:val="17"/>
          <w:lang w:bidi="ar-SA"/>
        </w:rPr>
        <w:t>Tanakh</w:t>
      </w:r>
      <w:proofErr w:type="spellEnd"/>
      <w:r w:rsidRPr="00BC01FF">
        <w:rPr>
          <w:rFonts w:ascii="Times New Roman" w:eastAsia="Times New Roman" w:hAnsi="Times New Roman" w:cs="Times New Roman"/>
          <w:color w:val="333333"/>
          <w:sz w:val="17"/>
          <w:szCs w:val="17"/>
          <w:lang w:bidi="ar-SA"/>
        </w:rPr>
        <w:t xml:space="preserve"> that scribal elements are to be found, of course. Deuteronomy certainly embraces scribal rhetoric, but no one is surprised by scribal features in D—indeed, its authorship is sometimes attributed to scribes. The point I am making is that, contrary to what many scholars claim, priests and scribes, or the priestly and the scribal, are not opposing categories.</w:t>
      </w:r>
    </w:p>
    <w:p w:rsidR="00BC01FF" w:rsidRPr="00BC01FF" w:rsidRDefault="00BC01FF" w:rsidP="00BC01FF">
      <w:pPr>
        <w:numPr>
          <w:ilvl w:val="0"/>
          <w:numId w:val="19"/>
        </w:numPr>
        <w:shd w:val="clear" w:color="auto" w:fill="FFFFFF"/>
        <w:spacing w:before="100" w:beforeAutospacing="1" w:after="0" w:line="480" w:lineRule="auto"/>
        <w:rPr>
          <w:rFonts w:ascii="Times New Roman" w:eastAsia="Times New Roman" w:hAnsi="Times New Roman" w:cs="Times New Roman"/>
          <w:color w:val="333333"/>
          <w:sz w:val="17"/>
          <w:szCs w:val="17"/>
          <w:lang w:bidi="ar-SA"/>
        </w:rPr>
      </w:pPr>
      <w:r w:rsidRPr="00BC01FF">
        <w:rPr>
          <w:rFonts w:ascii="Times New Roman" w:eastAsia="Times New Roman" w:hAnsi="Times New Roman" w:cs="Times New Roman"/>
          <w:color w:val="333333"/>
          <w:sz w:val="17"/>
          <w:szCs w:val="17"/>
          <w:lang w:bidi="ar-SA"/>
        </w:rPr>
        <w:lastRenderedPageBreak/>
        <w:t>For our purposes we can leave aside the complicated question of what the ordination offering is doing in this list. Editor’s note: For a discussion of this problem and the relationship of these laws to other sections in the Torah, see Zev Farber, </w:t>
      </w:r>
      <w:hyperlink r:id="rId10" w:history="1">
        <w:r w:rsidRPr="00BC01FF">
          <w:rPr>
            <w:rFonts w:ascii="Times New Roman" w:eastAsia="Times New Roman" w:hAnsi="Times New Roman" w:cs="Times New Roman"/>
            <w:color w:val="0000FF"/>
            <w:sz w:val="17"/>
            <w:u w:val="single"/>
            <w:lang w:bidi="ar-SA"/>
          </w:rPr>
          <w:t>“This is the </w:t>
        </w:r>
        <w:r w:rsidRPr="00BC01FF">
          <w:rPr>
            <w:rFonts w:ascii="Times New Roman" w:eastAsia="Times New Roman" w:hAnsi="Times New Roman" w:cs="Times New Roman"/>
            <w:i/>
            <w:iCs/>
            <w:color w:val="0000FF"/>
            <w:sz w:val="17"/>
            <w:lang w:bidi="ar-SA"/>
          </w:rPr>
          <w:t>Torah</w:t>
        </w:r>
        <w:r w:rsidRPr="00BC01FF">
          <w:rPr>
            <w:rFonts w:ascii="Times New Roman" w:eastAsia="Times New Roman" w:hAnsi="Times New Roman" w:cs="Times New Roman"/>
            <w:color w:val="0000FF"/>
            <w:sz w:val="17"/>
            <w:u w:val="single"/>
            <w:lang w:bidi="ar-SA"/>
          </w:rPr>
          <w:t> for the Priests Performing the Offerings,”</w:t>
        </w:r>
      </w:hyperlink>
      <w:r w:rsidRPr="00BC01FF">
        <w:rPr>
          <w:rFonts w:ascii="Times New Roman" w:eastAsia="Times New Roman" w:hAnsi="Times New Roman" w:cs="Times New Roman"/>
          <w:color w:val="333333"/>
          <w:sz w:val="17"/>
          <w:szCs w:val="17"/>
          <w:lang w:bidi="ar-SA"/>
        </w:rPr>
        <w:t> </w:t>
      </w:r>
      <w:proofErr w:type="spellStart"/>
      <w:r w:rsidRPr="00BC01FF">
        <w:rPr>
          <w:rFonts w:ascii="Times New Roman" w:eastAsia="Times New Roman" w:hAnsi="Times New Roman" w:cs="Times New Roman"/>
          <w:i/>
          <w:iCs/>
          <w:color w:val="333333"/>
          <w:sz w:val="17"/>
          <w:lang w:bidi="ar-SA"/>
        </w:rPr>
        <w:t>TheTorah</w:t>
      </w:r>
      <w:proofErr w:type="spellEnd"/>
      <w:r w:rsidRPr="00BC01FF">
        <w:rPr>
          <w:rFonts w:ascii="Times New Roman" w:eastAsia="Times New Roman" w:hAnsi="Times New Roman" w:cs="Times New Roman"/>
          <w:color w:val="333333"/>
          <w:sz w:val="17"/>
          <w:szCs w:val="17"/>
          <w:lang w:bidi="ar-SA"/>
        </w:rPr>
        <w:t> (2017).</w:t>
      </w:r>
    </w:p>
    <w:p w:rsidR="00BC01FF" w:rsidRPr="00BC01FF" w:rsidRDefault="00BC01FF" w:rsidP="00BC01FF">
      <w:pPr>
        <w:numPr>
          <w:ilvl w:val="0"/>
          <w:numId w:val="19"/>
        </w:numPr>
        <w:shd w:val="clear" w:color="auto" w:fill="FFFFFF"/>
        <w:spacing w:before="100" w:beforeAutospacing="1" w:after="0" w:line="480" w:lineRule="auto"/>
        <w:rPr>
          <w:rFonts w:ascii="Times New Roman" w:eastAsia="Times New Roman" w:hAnsi="Times New Roman" w:cs="Times New Roman"/>
          <w:color w:val="333333"/>
          <w:sz w:val="17"/>
          <w:szCs w:val="17"/>
          <w:lang w:bidi="ar-SA"/>
        </w:rPr>
      </w:pPr>
      <w:r w:rsidRPr="00BC01FF">
        <w:rPr>
          <w:rFonts w:ascii="Times New Roman" w:eastAsia="Times New Roman" w:hAnsi="Times New Roman" w:cs="Times New Roman"/>
          <w:color w:val="333333"/>
          <w:sz w:val="17"/>
          <w:szCs w:val="17"/>
          <w:lang w:bidi="ar-SA"/>
        </w:rPr>
        <w:t xml:space="preserve">See </w:t>
      </w:r>
      <w:proofErr w:type="spellStart"/>
      <w:r w:rsidRPr="00BC01FF">
        <w:rPr>
          <w:rFonts w:ascii="Times New Roman" w:eastAsia="Times New Roman" w:hAnsi="Times New Roman" w:cs="Times New Roman"/>
          <w:color w:val="333333"/>
          <w:sz w:val="17"/>
          <w:szCs w:val="17"/>
          <w:lang w:bidi="ar-SA"/>
        </w:rPr>
        <w:t>Fishbane’s</w:t>
      </w:r>
      <w:proofErr w:type="spellEnd"/>
      <w:r w:rsidRPr="00BC01FF">
        <w:rPr>
          <w:rFonts w:ascii="Times New Roman" w:eastAsia="Times New Roman" w:hAnsi="Times New Roman" w:cs="Times New Roman"/>
          <w:color w:val="333333"/>
          <w:sz w:val="17"/>
          <w:szCs w:val="17"/>
          <w:lang w:bidi="ar-SA"/>
        </w:rPr>
        <w:t xml:space="preserve"> interesting comments on the development of this colophon, </w:t>
      </w:r>
      <w:r w:rsidRPr="00BC01FF">
        <w:rPr>
          <w:rFonts w:ascii="Times New Roman" w:eastAsia="Times New Roman" w:hAnsi="Times New Roman" w:cs="Times New Roman"/>
          <w:i/>
          <w:iCs/>
          <w:color w:val="333333"/>
          <w:sz w:val="17"/>
          <w:lang w:bidi="ar-SA"/>
        </w:rPr>
        <w:t>Biblical Interpretation</w:t>
      </w:r>
      <w:r w:rsidRPr="00BC01FF">
        <w:rPr>
          <w:rFonts w:ascii="Times New Roman" w:eastAsia="Times New Roman" w:hAnsi="Times New Roman" w:cs="Times New Roman"/>
          <w:color w:val="333333"/>
          <w:sz w:val="17"/>
          <w:szCs w:val="17"/>
          <w:lang w:bidi="ar-SA"/>
        </w:rPr>
        <w:t>, 28.</w:t>
      </w:r>
    </w:p>
    <w:p w:rsidR="00BC01FF" w:rsidRPr="00BC01FF" w:rsidRDefault="00BC01FF" w:rsidP="00BC01FF">
      <w:pPr>
        <w:numPr>
          <w:ilvl w:val="0"/>
          <w:numId w:val="19"/>
        </w:numPr>
        <w:shd w:val="clear" w:color="auto" w:fill="FFFFFF"/>
        <w:spacing w:before="100" w:beforeAutospacing="1" w:after="0" w:line="480" w:lineRule="auto"/>
        <w:rPr>
          <w:rFonts w:ascii="Times New Roman" w:eastAsia="Times New Roman" w:hAnsi="Times New Roman" w:cs="Times New Roman"/>
          <w:color w:val="333333"/>
          <w:sz w:val="17"/>
          <w:szCs w:val="17"/>
          <w:lang w:bidi="ar-SA"/>
        </w:rPr>
      </w:pPr>
      <w:proofErr w:type="spellStart"/>
      <w:r w:rsidRPr="00BC01FF">
        <w:rPr>
          <w:rFonts w:ascii="Times New Roman" w:eastAsia="Times New Roman" w:hAnsi="Times New Roman" w:cs="Times New Roman"/>
          <w:color w:val="333333"/>
          <w:sz w:val="17"/>
          <w:szCs w:val="17"/>
          <w:lang w:bidi="ar-SA"/>
        </w:rPr>
        <w:t>Fishbane</w:t>
      </w:r>
      <w:proofErr w:type="spellEnd"/>
      <w:r w:rsidRPr="00BC01FF">
        <w:rPr>
          <w:rFonts w:ascii="Times New Roman" w:eastAsia="Times New Roman" w:hAnsi="Times New Roman" w:cs="Times New Roman"/>
          <w:color w:val="333333"/>
          <w:sz w:val="17"/>
          <w:szCs w:val="17"/>
          <w:lang w:bidi="ar-SA"/>
        </w:rPr>
        <w:t>, </w:t>
      </w:r>
      <w:r w:rsidRPr="00BC01FF">
        <w:rPr>
          <w:rFonts w:ascii="Times New Roman" w:eastAsia="Times New Roman" w:hAnsi="Times New Roman" w:cs="Times New Roman"/>
          <w:i/>
          <w:iCs/>
          <w:color w:val="333333"/>
          <w:sz w:val="17"/>
          <w:lang w:bidi="ar-SA"/>
        </w:rPr>
        <w:t>Biblical Interpretation</w:t>
      </w:r>
      <w:r w:rsidRPr="00BC01FF">
        <w:rPr>
          <w:rFonts w:ascii="Times New Roman" w:eastAsia="Times New Roman" w:hAnsi="Times New Roman" w:cs="Times New Roman"/>
          <w:color w:val="333333"/>
          <w:sz w:val="17"/>
          <w:szCs w:val="17"/>
          <w:lang w:bidi="ar-SA"/>
        </w:rPr>
        <w:t xml:space="preserve">, 27; </w:t>
      </w:r>
      <w:proofErr w:type="spellStart"/>
      <w:r w:rsidRPr="00BC01FF">
        <w:rPr>
          <w:rFonts w:ascii="Times New Roman" w:eastAsia="Times New Roman" w:hAnsi="Times New Roman" w:cs="Times New Roman"/>
          <w:color w:val="333333"/>
          <w:sz w:val="17"/>
          <w:szCs w:val="17"/>
          <w:lang w:bidi="ar-SA"/>
        </w:rPr>
        <w:t>Fishbane</w:t>
      </w:r>
      <w:proofErr w:type="spellEnd"/>
      <w:r w:rsidRPr="00BC01FF">
        <w:rPr>
          <w:rFonts w:ascii="Times New Roman" w:eastAsia="Times New Roman" w:hAnsi="Times New Roman" w:cs="Times New Roman"/>
          <w:color w:val="333333"/>
          <w:sz w:val="17"/>
          <w:szCs w:val="17"/>
          <w:lang w:bidi="ar-SA"/>
        </w:rPr>
        <w:t xml:space="preserve"> supplies references to the texts mention (for Jeremiah and Ezekiel, see n. 20).</w:t>
      </w:r>
    </w:p>
    <w:p w:rsidR="00BC01FF" w:rsidRPr="00BC01FF" w:rsidRDefault="00BC01FF" w:rsidP="00BC01FF">
      <w:pPr>
        <w:numPr>
          <w:ilvl w:val="0"/>
          <w:numId w:val="19"/>
        </w:numPr>
        <w:shd w:val="clear" w:color="auto" w:fill="FFFFFF"/>
        <w:spacing w:before="100" w:beforeAutospacing="1" w:after="0" w:line="480" w:lineRule="auto"/>
        <w:rPr>
          <w:rFonts w:ascii="Times New Roman" w:eastAsia="Times New Roman" w:hAnsi="Times New Roman" w:cs="Times New Roman"/>
          <w:color w:val="333333"/>
          <w:sz w:val="17"/>
          <w:szCs w:val="17"/>
          <w:lang w:bidi="ar-SA"/>
        </w:rPr>
      </w:pPr>
      <w:r w:rsidRPr="00BC01FF">
        <w:rPr>
          <w:rFonts w:ascii="Times New Roman" w:eastAsia="Times New Roman" w:hAnsi="Times New Roman" w:cs="Times New Roman"/>
          <w:color w:val="333333"/>
          <w:sz w:val="17"/>
          <w:szCs w:val="17"/>
          <w:lang w:bidi="ar-SA"/>
        </w:rPr>
        <w:t xml:space="preserve">While the priestly source engages in cross-referencing in both its laws of sacrifice and its laws of purity, the cross-references are more prominent in the laws of sacrifice. Naphtali </w:t>
      </w:r>
      <w:proofErr w:type="spellStart"/>
      <w:r w:rsidRPr="00BC01FF">
        <w:rPr>
          <w:rFonts w:ascii="Times New Roman" w:eastAsia="Times New Roman" w:hAnsi="Times New Roman" w:cs="Times New Roman"/>
          <w:color w:val="333333"/>
          <w:sz w:val="17"/>
          <w:szCs w:val="17"/>
          <w:lang w:bidi="ar-SA"/>
        </w:rPr>
        <w:t>Meshel</w:t>
      </w:r>
      <w:proofErr w:type="spellEnd"/>
      <w:r w:rsidRPr="00BC01FF">
        <w:rPr>
          <w:rFonts w:ascii="Times New Roman" w:eastAsia="Times New Roman" w:hAnsi="Times New Roman" w:cs="Times New Roman"/>
          <w:color w:val="333333"/>
          <w:sz w:val="17"/>
          <w:szCs w:val="17"/>
          <w:lang w:bidi="ar-SA"/>
        </w:rPr>
        <w:t>, “Hermeneutics and the Logic of Ritual,” </w:t>
      </w:r>
      <w:r w:rsidRPr="00BC01FF">
        <w:rPr>
          <w:rFonts w:ascii="Times New Roman" w:eastAsia="Times New Roman" w:hAnsi="Times New Roman" w:cs="Times New Roman"/>
          <w:i/>
          <w:iCs/>
          <w:color w:val="333333"/>
          <w:sz w:val="17"/>
          <w:lang w:bidi="ar-SA"/>
        </w:rPr>
        <w:t>Hebrew Bible and Ancient Israel </w:t>
      </w:r>
      <w:r w:rsidRPr="00BC01FF">
        <w:rPr>
          <w:rFonts w:ascii="Times New Roman" w:eastAsia="Times New Roman" w:hAnsi="Times New Roman" w:cs="Times New Roman"/>
          <w:color w:val="333333"/>
          <w:sz w:val="17"/>
          <w:szCs w:val="17"/>
          <w:lang w:bidi="ar-SA"/>
        </w:rPr>
        <w:t xml:space="preserve">7 (2018): 466–482 [474–475]. </w:t>
      </w:r>
      <w:proofErr w:type="spellStart"/>
      <w:r w:rsidRPr="00BC01FF">
        <w:rPr>
          <w:rFonts w:ascii="Times New Roman" w:eastAsia="Times New Roman" w:hAnsi="Times New Roman" w:cs="Times New Roman"/>
          <w:color w:val="333333"/>
          <w:sz w:val="17"/>
          <w:szCs w:val="17"/>
          <w:lang w:bidi="ar-SA"/>
        </w:rPr>
        <w:t>Meshel</w:t>
      </w:r>
      <w:proofErr w:type="spellEnd"/>
      <w:r w:rsidRPr="00BC01FF">
        <w:rPr>
          <w:rFonts w:ascii="Times New Roman" w:eastAsia="Times New Roman" w:hAnsi="Times New Roman" w:cs="Times New Roman"/>
          <w:color w:val="333333"/>
          <w:sz w:val="17"/>
          <w:szCs w:val="17"/>
          <w:lang w:bidi="ar-SA"/>
        </w:rPr>
        <w:t xml:space="preserve"> argues that, as a consequence of this, the rabbis explicitly limit the application of hermeneutical principles to a single deduction for sacrificial laws, whereas for other areas of law, including purity, a deduction can supply the basis for a second deduction. See, for example, the difference between how the laws of baldness and impurity are dealt with in b. </w:t>
      </w:r>
      <w:proofErr w:type="spellStart"/>
      <w:r w:rsidRPr="00BC01FF">
        <w:rPr>
          <w:rFonts w:ascii="Times New Roman" w:eastAsia="Times New Roman" w:hAnsi="Times New Roman" w:cs="Times New Roman"/>
          <w:color w:val="333333"/>
          <w:sz w:val="17"/>
          <w:szCs w:val="17"/>
          <w:lang w:bidi="ar-SA"/>
        </w:rPr>
        <w:t>Zebahim</w:t>
      </w:r>
      <w:proofErr w:type="spellEnd"/>
      <w:r w:rsidRPr="00BC01FF">
        <w:rPr>
          <w:rFonts w:ascii="Times New Roman" w:eastAsia="Times New Roman" w:hAnsi="Times New Roman" w:cs="Times New Roman"/>
          <w:color w:val="333333"/>
          <w:sz w:val="17"/>
          <w:szCs w:val="17"/>
          <w:lang w:bidi="ar-SA"/>
        </w:rPr>
        <w:t xml:space="preserve"> 49a–50b in contrast to how the laws of sacrifices are dealt with in the same source. </w:t>
      </w:r>
      <w:proofErr w:type="spellStart"/>
      <w:r w:rsidRPr="00BC01FF">
        <w:rPr>
          <w:rFonts w:ascii="Times New Roman" w:eastAsia="Times New Roman" w:hAnsi="Times New Roman" w:cs="Times New Roman"/>
          <w:color w:val="333333"/>
          <w:sz w:val="17"/>
          <w:szCs w:val="17"/>
          <w:lang w:bidi="ar-SA"/>
        </w:rPr>
        <w:t>Meshel</w:t>
      </w:r>
      <w:proofErr w:type="spellEnd"/>
      <w:r w:rsidRPr="00BC01FF">
        <w:rPr>
          <w:rFonts w:ascii="Times New Roman" w:eastAsia="Times New Roman" w:hAnsi="Times New Roman" w:cs="Times New Roman"/>
          <w:color w:val="333333"/>
          <w:sz w:val="17"/>
          <w:szCs w:val="17"/>
          <w:lang w:bidi="ar-SA"/>
        </w:rPr>
        <w:t xml:space="preserve"> concludes: “The logical patterns underlying the ritual systems left some faint but unmistakable marks on the contours of the hermeneutical tools used to study them” (p. 482).</w:t>
      </w:r>
    </w:p>
    <w:p w:rsidR="00BC01FF" w:rsidRPr="00BC01FF" w:rsidRDefault="00BC01FF" w:rsidP="00BC01FF">
      <w:pPr>
        <w:numPr>
          <w:ilvl w:val="0"/>
          <w:numId w:val="19"/>
        </w:numPr>
        <w:shd w:val="clear" w:color="auto" w:fill="FFFFFF"/>
        <w:spacing w:before="100" w:beforeAutospacing="1" w:after="0" w:line="480" w:lineRule="auto"/>
        <w:rPr>
          <w:rFonts w:ascii="Times New Roman" w:eastAsia="Times New Roman" w:hAnsi="Times New Roman" w:cs="Times New Roman"/>
          <w:color w:val="333333"/>
          <w:sz w:val="17"/>
          <w:szCs w:val="17"/>
          <w:lang w:bidi="ar-SA"/>
        </w:rPr>
      </w:pPr>
      <w:r w:rsidRPr="00BC01FF">
        <w:rPr>
          <w:rFonts w:ascii="Times New Roman" w:eastAsia="Times New Roman" w:hAnsi="Times New Roman" w:cs="Times New Roman"/>
          <w:color w:val="333333"/>
          <w:sz w:val="17"/>
          <w:szCs w:val="17"/>
          <w:lang w:bidi="ar-SA"/>
        </w:rPr>
        <w:t xml:space="preserve">Guy </w:t>
      </w:r>
      <w:proofErr w:type="spellStart"/>
      <w:r w:rsidRPr="00BC01FF">
        <w:rPr>
          <w:rFonts w:ascii="Times New Roman" w:eastAsia="Times New Roman" w:hAnsi="Times New Roman" w:cs="Times New Roman"/>
          <w:color w:val="333333"/>
          <w:sz w:val="17"/>
          <w:szCs w:val="17"/>
          <w:lang w:bidi="ar-SA"/>
        </w:rPr>
        <w:t>Darshan</w:t>
      </w:r>
      <w:proofErr w:type="spellEnd"/>
      <w:r w:rsidRPr="00BC01FF">
        <w:rPr>
          <w:rFonts w:ascii="Times New Roman" w:eastAsia="Times New Roman" w:hAnsi="Times New Roman" w:cs="Times New Roman"/>
          <w:color w:val="333333"/>
          <w:sz w:val="17"/>
          <w:szCs w:val="17"/>
          <w:lang w:bidi="ar-SA"/>
        </w:rPr>
        <w:t>, “The Casuistic Priestly Law in Ancient Mediterranean Context: The History of the Genre and Its </w:t>
      </w:r>
      <w:proofErr w:type="spellStart"/>
      <w:r w:rsidRPr="00BC01FF">
        <w:rPr>
          <w:rFonts w:ascii="Times New Roman" w:eastAsia="Times New Roman" w:hAnsi="Times New Roman" w:cs="Times New Roman"/>
          <w:i/>
          <w:iCs/>
          <w:color w:val="333333"/>
          <w:sz w:val="17"/>
          <w:lang w:bidi="ar-SA"/>
        </w:rPr>
        <w:t>Sitz</w:t>
      </w:r>
      <w:proofErr w:type="spellEnd"/>
      <w:r w:rsidRPr="00BC01FF">
        <w:rPr>
          <w:rFonts w:ascii="Times New Roman" w:eastAsia="Times New Roman" w:hAnsi="Times New Roman" w:cs="Times New Roman"/>
          <w:i/>
          <w:iCs/>
          <w:color w:val="333333"/>
          <w:sz w:val="17"/>
          <w:lang w:bidi="ar-SA"/>
        </w:rPr>
        <w:t xml:space="preserve"> </w:t>
      </w:r>
      <w:proofErr w:type="spellStart"/>
      <w:r w:rsidRPr="00BC01FF">
        <w:rPr>
          <w:rFonts w:ascii="Times New Roman" w:eastAsia="Times New Roman" w:hAnsi="Times New Roman" w:cs="Times New Roman"/>
          <w:i/>
          <w:iCs/>
          <w:color w:val="333333"/>
          <w:sz w:val="17"/>
          <w:lang w:bidi="ar-SA"/>
        </w:rPr>
        <w:t>im</w:t>
      </w:r>
      <w:proofErr w:type="spellEnd"/>
      <w:r w:rsidRPr="00BC01FF">
        <w:rPr>
          <w:rFonts w:ascii="Times New Roman" w:eastAsia="Times New Roman" w:hAnsi="Times New Roman" w:cs="Times New Roman"/>
          <w:i/>
          <w:iCs/>
          <w:color w:val="333333"/>
          <w:sz w:val="17"/>
          <w:lang w:bidi="ar-SA"/>
        </w:rPr>
        <w:t xml:space="preserve"> </w:t>
      </w:r>
      <w:proofErr w:type="spellStart"/>
      <w:r w:rsidRPr="00BC01FF">
        <w:rPr>
          <w:rFonts w:ascii="Times New Roman" w:eastAsia="Times New Roman" w:hAnsi="Times New Roman" w:cs="Times New Roman"/>
          <w:i/>
          <w:iCs/>
          <w:color w:val="333333"/>
          <w:sz w:val="17"/>
          <w:lang w:bidi="ar-SA"/>
        </w:rPr>
        <w:t>Leben</w:t>
      </w:r>
      <w:proofErr w:type="spellEnd"/>
      <w:r w:rsidRPr="00BC01FF">
        <w:rPr>
          <w:rFonts w:ascii="Times New Roman" w:eastAsia="Times New Roman" w:hAnsi="Times New Roman" w:cs="Times New Roman"/>
          <w:color w:val="333333"/>
          <w:sz w:val="17"/>
          <w:szCs w:val="17"/>
          <w:lang w:bidi="ar-SA"/>
        </w:rPr>
        <w:t>,” </w:t>
      </w:r>
      <w:r w:rsidRPr="00BC01FF">
        <w:rPr>
          <w:rFonts w:ascii="Times New Roman" w:eastAsia="Times New Roman" w:hAnsi="Times New Roman" w:cs="Times New Roman"/>
          <w:i/>
          <w:iCs/>
          <w:color w:val="333333"/>
          <w:sz w:val="17"/>
          <w:lang w:bidi="ar-SA"/>
        </w:rPr>
        <w:t>HTR </w:t>
      </w:r>
      <w:r w:rsidRPr="00BC01FF">
        <w:rPr>
          <w:rFonts w:ascii="Times New Roman" w:eastAsia="Times New Roman" w:hAnsi="Times New Roman" w:cs="Times New Roman"/>
          <w:color w:val="333333"/>
          <w:sz w:val="17"/>
          <w:szCs w:val="17"/>
          <w:lang w:bidi="ar-SA"/>
        </w:rPr>
        <w:t>111 (2018):24-40 [quotation, 31; Greeks, 32-38].</w:t>
      </w:r>
    </w:p>
    <w:p w:rsidR="00BC01FF" w:rsidRPr="00BC01FF" w:rsidRDefault="00BC01FF" w:rsidP="00BC01FF">
      <w:pPr>
        <w:numPr>
          <w:ilvl w:val="0"/>
          <w:numId w:val="19"/>
        </w:numPr>
        <w:shd w:val="clear" w:color="auto" w:fill="FFFFFF"/>
        <w:spacing w:before="100" w:beforeAutospacing="1" w:after="0" w:line="480" w:lineRule="auto"/>
        <w:rPr>
          <w:rFonts w:ascii="Times New Roman" w:eastAsia="Times New Roman" w:hAnsi="Times New Roman" w:cs="Times New Roman"/>
          <w:color w:val="333333"/>
          <w:sz w:val="17"/>
          <w:szCs w:val="17"/>
          <w:lang w:bidi="ar-SA"/>
        </w:rPr>
      </w:pPr>
      <w:r w:rsidRPr="00BC01FF">
        <w:rPr>
          <w:rFonts w:ascii="Times New Roman" w:eastAsia="Times New Roman" w:hAnsi="Times New Roman" w:cs="Times New Roman"/>
          <w:color w:val="333333"/>
          <w:sz w:val="17"/>
          <w:szCs w:val="17"/>
          <w:lang w:bidi="ar-SA"/>
        </w:rPr>
        <w:t xml:space="preserve">Editor’s note: For discussion, see Jeffrey </w:t>
      </w:r>
      <w:proofErr w:type="spellStart"/>
      <w:r w:rsidRPr="00BC01FF">
        <w:rPr>
          <w:rFonts w:ascii="Times New Roman" w:eastAsia="Times New Roman" w:hAnsi="Times New Roman" w:cs="Times New Roman"/>
          <w:color w:val="333333"/>
          <w:sz w:val="17"/>
          <w:szCs w:val="17"/>
          <w:lang w:bidi="ar-SA"/>
        </w:rPr>
        <w:t>Tigay</w:t>
      </w:r>
      <w:proofErr w:type="spellEnd"/>
      <w:r w:rsidRPr="00BC01FF">
        <w:rPr>
          <w:rFonts w:ascii="Times New Roman" w:eastAsia="Times New Roman" w:hAnsi="Times New Roman" w:cs="Times New Roman"/>
          <w:color w:val="333333"/>
          <w:sz w:val="17"/>
          <w:szCs w:val="17"/>
          <w:lang w:bidi="ar-SA"/>
        </w:rPr>
        <w:t>, </w:t>
      </w:r>
      <w:hyperlink r:id="rId11" w:history="1">
        <w:r w:rsidRPr="00BC01FF">
          <w:rPr>
            <w:rFonts w:ascii="Times New Roman" w:eastAsia="Times New Roman" w:hAnsi="Times New Roman" w:cs="Times New Roman"/>
            <w:color w:val="0000FF"/>
            <w:sz w:val="17"/>
            <w:u w:val="single"/>
            <w:lang w:bidi="ar-SA"/>
          </w:rPr>
          <w:t>“Why Are Laws for Priests Included in the Torah?”</w:t>
        </w:r>
      </w:hyperlink>
      <w:r w:rsidRPr="00BC01FF">
        <w:rPr>
          <w:rFonts w:ascii="Times New Roman" w:eastAsia="Times New Roman" w:hAnsi="Times New Roman" w:cs="Times New Roman"/>
          <w:color w:val="333333"/>
          <w:sz w:val="17"/>
          <w:szCs w:val="17"/>
          <w:lang w:bidi="ar-SA"/>
        </w:rPr>
        <w:t> </w:t>
      </w:r>
      <w:proofErr w:type="spellStart"/>
      <w:r w:rsidRPr="00BC01FF">
        <w:rPr>
          <w:rFonts w:ascii="Times New Roman" w:eastAsia="Times New Roman" w:hAnsi="Times New Roman" w:cs="Times New Roman"/>
          <w:i/>
          <w:iCs/>
          <w:color w:val="333333"/>
          <w:sz w:val="17"/>
          <w:lang w:bidi="ar-SA"/>
        </w:rPr>
        <w:t>TheTorah</w:t>
      </w:r>
      <w:proofErr w:type="spellEnd"/>
      <w:r w:rsidRPr="00BC01FF">
        <w:rPr>
          <w:rFonts w:ascii="Times New Roman" w:eastAsia="Times New Roman" w:hAnsi="Times New Roman" w:cs="Times New Roman"/>
          <w:color w:val="333333"/>
          <w:sz w:val="17"/>
          <w:szCs w:val="17"/>
          <w:lang w:bidi="ar-SA"/>
        </w:rPr>
        <w:t> (2018).</w:t>
      </w:r>
    </w:p>
    <w:p w:rsidR="00BC01FF" w:rsidRPr="00BC01FF" w:rsidRDefault="00BC01FF" w:rsidP="00BC01FF">
      <w:pPr>
        <w:numPr>
          <w:ilvl w:val="0"/>
          <w:numId w:val="19"/>
        </w:numPr>
        <w:shd w:val="clear" w:color="auto" w:fill="FFFFFF"/>
        <w:spacing w:before="100" w:beforeAutospacing="1" w:after="0" w:line="480" w:lineRule="auto"/>
        <w:rPr>
          <w:rFonts w:ascii="Times New Roman" w:eastAsia="Times New Roman" w:hAnsi="Times New Roman" w:cs="Times New Roman"/>
          <w:color w:val="333333"/>
          <w:sz w:val="17"/>
          <w:szCs w:val="17"/>
          <w:lang w:bidi="ar-SA"/>
        </w:rPr>
      </w:pPr>
      <w:r w:rsidRPr="00BC01FF">
        <w:rPr>
          <w:rFonts w:ascii="Times New Roman" w:eastAsia="Times New Roman" w:hAnsi="Times New Roman" w:cs="Times New Roman"/>
          <w:color w:val="333333"/>
          <w:sz w:val="17"/>
          <w:szCs w:val="17"/>
          <w:lang w:bidi="ar-SA"/>
        </w:rPr>
        <w:t>For different views about the composition of P, James W. Watts, </w:t>
      </w:r>
      <w:r w:rsidRPr="00BC01FF">
        <w:rPr>
          <w:rFonts w:ascii="Times New Roman" w:eastAsia="Times New Roman" w:hAnsi="Times New Roman" w:cs="Times New Roman"/>
          <w:i/>
          <w:iCs/>
          <w:color w:val="333333"/>
          <w:sz w:val="17"/>
          <w:lang w:bidi="ar-SA"/>
        </w:rPr>
        <w:t xml:space="preserve">Ritual and Rhetoric in Leviticus: </w:t>
      </w:r>
      <w:proofErr w:type="gramStart"/>
      <w:r w:rsidRPr="00BC01FF">
        <w:rPr>
          <w:rFonts w:ascii="Times New Roman" w:eastAsia="Times New Roman" w:hAnsi="Times New Roman" w:cs="Times New Roman"/>
          <w:i/>
          <w:iCs/>
          <w:color w:val="333333"/>
          <w:sz w:val="17"/>
          <w:lang w:bidi="ar-SA"/>
        </w:rPr>
        <w:t>From</w:t>
      </w:r>
      <w:proofErr w:type="gramEnd"/>
      <w:r w:rsidRPr="00BC01FF">
        <w:rPr>
          <w:rFonts w:ascii="Times New Roman" w:eastAsia="Times New Roman" w:hAnsi="Times New Roman" w:cs="Times New Roman"/>
          <w:i/>
          <w:iCs/>
          <w:color w:val="333333"/>
          <w:sz w:val="17"/>
          <w:lang w:bidi="ar-SA"/>
        </w:rPr>
        <w:t xml:space="preserve"> Sacrifice to Scripture </w:t>
      </w:r>
      <w:r w:rsidRPr="00BC01FF">
        <w:rPr>
          <w:rFonts w:ascii="Times New Roman" w:eastAsia="Times New Roman" w:hAnsi="Times New Roman" w:cs="Times New Roman"/>
          <w:color w:val="333333"/>
          <w:sz w:val="17"/>
          <w:szCs w:val="17"/>
          <w:lang w:bidi="ar-SA"/>
        </w:rPr>
        <w:t xml:space="preserve">(New York: Cambridge University Press, 2007), and Christophe </w:t>
      </w:r>
      <w:proofErr w:type="spellStart"/>
      <w:r w:rsidRPr="00BC01FF">
        <w:rPr>
          <w:rFonts w:ascii="Times New Roman" w:eastAsia="Times New Roman" w:hAnsi="Times New Roman" w:cs="Times New Roman"/>
          <w:color w:val="333333"/>
          <w:sz w:val="17"/>
          <w:szCs w:val="17"/>
          <w:lang w:bidi="ar-SA"/>
        </w:rPr>
        <w:t>Nihan</w:t>
      </w:r>
      <w:proofErr w:type="spellEnd"/>
      <w:r w:rsidRPr="00BC01FF">
        <w:rPr>
          <w:rFonts w:ascii="Times New Roman" w:eastAsia="Times New Roman" w:hAnsi="Times New Roman" w:cs="Times New Roman"/>
          <w:color w:val="333333"/>
          <w:sz w:val="17"/>
          <w:szCs w:val="17"/>
          <w:lang w:bidi="ar-SA"/>
        </w:rPr>
        <w:t>, </w:t>
      </w:r>
      <w:r w:rsidRPr="00BC01FF">
        <w:rPr>
          <w:rFonts w:ascii="Times New Roman" w:eastAsia="Times New Roman" w:hAnsi="Times New Roman" w:cs="Times New Roman"/>
          <w:i/>
          <w:iCs/>
          <w:color w:val="333333"/>
          <w:sz w:val="17"/>
          <w:lang w:bidi="ar-SA"/>
        </w:rPr>
        <w:t>From Priestly Torah to Pentateuch: A Study in the Composition of the Book of Leviticus </w:t>
      </w:r>
      <w:r w:rsidRPr="00BC01FF">
        <w:rPr>
          <w:rFonts w:ascii="Times New Roman" w:eastAsia="Times New Roman" w:hAnsi="Times New Roman" w:cs="Times New Roman"/>
          <w:color w:val="333333"/>
          <w:sz w:val="17"/>
          <w:szCs w:val="17"/>
          <w:lang w:bidi="ar-SA"/>
        </w:rPr>
        <w:t>(</w:t>
      </w:r>
      <w:proofErr w:type="spellStart"/>
      <w:r w:rsidRPr="00BC01FF">
        <w:rPr>
          <w:rFonts w:ascii="Times New Roman" w:eastAsia="Times New Roman" w:hAnsi="Times New Roman" w:cs="Times New Roman"/>
          <w:color w:val="333333"/>
          <w:sz w:val="17"/>
          <w:szCs w:val="17"/>
          <w:lang w:bidi="ar-SA"/>
        </w:rPr>
        <w:t>Tübingen</w:t>
      </w:r>
      <w:proofErr w:type="spellEnd"/>
      <w:r w:rsidRPr="00BC01FF">
        <w:rPr>
          <w:rFonts w:ascii="Times New Roman" w:eastAsia="Times New Roman" w:hAnsi="Times New Roman" w:cs="Times New Roman"/>
          <w:color w:val="333333"/>
          <w:sz w:val="17"/>
          <w:szCs w:val="17"/>
          <w:lang w:bidi="ar-SA"/>
        </w:rPr>
        <w:t xml:space="preserve">: Mohr </w:t>
      </w:r>
      <w:proofErr w:type="spellStart"/>
      <w:r w:rsidRPr="00BC01FF">
        <w:rPr>
          <w:rFonts w:ascii="Times New Roman" w:eastAsia="Times New Roman" w:hAnsi="Times New Roman" w:cs="Times New Roman"/>
          <w:color w:val="333333"/>
          <w:sz w:val="17"/>
          <w:szCs w:val="17"/>
          <w:lang w:bidi="ar-SA"/>
        </w:rPr>
        <w:t>Siebeck</w:t>
      </w:r>
      <w:proofErr w:type="spellEnd"/>
      <w:r w:rsidRPr="00BC01FF">
        <w:rPr>
          <w:rFonts w:ascii="Times New Roman" w:eastAsia="Times New Roman" w:hAnsi="Times New Roman" w:cs="Times New Roman"/>
          <w:color w:val="333333"/>
          <w:sz w:val="17"/>
          <w:szCs w:val="17"/>
          <w:lang w:bidi="ar-SA"/>
        </w:rPr>
        <w:t>, 2007).</w:t>
      </w:r>
    </w:p>
    <w:p w:rsidR="004C4437" w:rsidRDefault="004C4437"/>
    <w:sectPr w:rsidR="004C4437" w:rsidSect="000E2771">
      <w:pgSz w:w="11906" w:h="16838"/>
      <w:pgMar w:top="1440" w:right="1440" w:bottom="1440" w:left="1440"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altName w:val="MingLiU-ExtB"/>
    <w:panose1 w:val="00000000000000000000"/>
    <w:charset w:val="88"/>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0382"/>
    <w:multiLevelType w:val="multilevel"/>
    <w:tmpl w:val="85720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BB4B18"/>
    <w:multiLevelType w:val="multilevel"/>
    <w:tmpl w:val="1B40E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EC344A"/>
    <w:multiLevelType w:val="multilevel"/>
    <w:tmpl w:val="720E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F11965"/>
    <w:multiLevelType w:val="multilevel"/>
    <w:tmpl w:val="D928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0D6BD9"/>
    <w:multiLevelType w:val="multilevel"/>
    <w:tmpl w:val="4E62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FB2FC5"/>
    <w:multiLevelType w:val="multilevel"/>
    <w:tmpl w:val="91BE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AA48AE"/>
    <w:multiLevelType w:val="multilevel"/>
    <w:tmpl w:val="FE44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FE3889"/>
    <w:multiLevelType w:val="multilevel"/>
    <w:tmpl w:val="4D02C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AC05A8"/>
    <w:multiLevelType w:val="multilevel"/>
    <w:tmpl w:val="432C6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8E7D8D"/>
    <w:multiLevelType w:val="multilevel"/>
    <w:tmpl w:val="A420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2571FA"/>
    <w:multiLevelType w:val="multilevel"/>
    <w:tmpl w:val="B86A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D66266"/>
    <w:multiLevelType w:val="multilevel"/>
    <w:tmpl w:val="7F9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282B8E"/>
    <w:multiLevelType w:val="multilevel"/>
    <w:tmpl w:val="6908D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FB0916"/>
    <w:multiLevelType w:val="multilevel"/>
    <w:tmpl w:val="68529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4A6946"/>
    <w:multiLevelType w:val="multilevel"/>
    <w:tmpl w:val="FEC6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B37778"/>
    <w:multiLevelType w:val="multilevel"/>
    <w:tmpl w:val="EE7C9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8B4A9D"/>
    <w:multiLevelType w:val="multilevel"/>
    <w:tmpl w:val="76C6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D3298B"/>
    <w:multiLevelType w:val="multilevel"/>
    <w:tmpl w:val="E2848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FA3C09"/>
    <w:multiLevelType w:val="multilevel"/>
    <w:tmpl w:val="B10A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1"/>
  </w:num>
  <w:num w:numId="4">
    <w:abstractNumId w:val="17"/>
  </w:num>
  <w:num w:numId="5">
    <w:abstractNumId w:val="16"/>
  </w:num>
  <w:num w:numId="6">
    <w:abstractNumId w:val="9"/>
  </w:num>
  <w:num w:numId="7">
    <w:abstractNumId w:val="10"/>
  </w:num>
  <w:num w:numId="8">
    <w:abstractNumId w:val="12"/>
  </w:num>
  <w:num w:numId="9">
    <w:abstractNumId w:val="14"/>
  </w:num>
  <w:num w:numId="10">
    <w:abstractNumId w:val="15"/>
  </w:num>
  <w:num w:numId="11">
    <w:abstractNumId w:val="2"/>
  </w:num>
  <w:num w:numId="12">
    <w:abstractNumId w:val="5"/>
  </w:num>
  <w:num w:numId="13">
    <w:abstractNumId w:val="4"/>
  </w:num>
  <w:num w:numId="14">
    <w:abstractNumId w:val="6"/>
  </w:num>
  <w:num w:numId="15">
    <w:abstractNumId w:val="18"/>
  </w:num>
  <w:num w:numId="16">
    <w:abstractNumId w:val="0"/>
  </w:num>
  <w:num w:numId="17">
    <w:abstractNumId w:val="3"/>
  </w:num>
  <w:num w:numId="18">
    <w:abstractNumId w:val="8"/>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displayVerticalDrawingGridEvery w:val="2"/>
  <w:characterSpacingControl w:val="doNotCompress"/>
  <w:compat>
    <w:useFELayout/>
  </w:compat>
  <w:rsids>
    <w:rsidRoot w:val="00BC01FF"/>
    <w:rsid w:val="000E2771"/>
    <w:rsid w:val="001A4EAB"/>
    <w:rsid w:val="004C4437"/>
    <w:rsid w:val="004E1911"/>
    <w:rsid w:val="005D0922"/>
    <w:rsid w:val="00BC01FF"/>
    <w:rsid w:val="00C1704B"/>
    <w:rsid w:val="00D7649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en-US" w:eastAsia="zh-CN"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437"/>
  </w:style>
  <w:style w:type="paragraph" w:styleId="1">
    <w:name w:val="heading 1"/>
    <w:basedOn w:val="a"/>
    <w:link w:val="10"/>
    <w:uiPriority w:val="9"/>
    <w:qFormat/>
    <w:rsid w:val="00BC01FF"/>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2">
    <w:name w:val="heading 2"/>
    <w:basedOn w:val="a"/>
    <w:link w:val="20"/>
    <w:uiPriority w:val="9"/>
    <w:qFormat/>
    <w:rsid w:val="00BC01FF"/>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3">
    <w:name w:val="heading 3"/>
    <w:basedOn w:val="a"/>
    <w:link w:val="30"/>
    <w:uiPriority w:val="9"/>
    <w:qFormat/>
    <w:rsid w:val="00BC01FF"/>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BC01FF"/>
    <w:rPr>
      <w:rFonts w:ascii="Times New Roman" w:eastAsia="Times New Roman" w:hAnsi="Times New Roman" w:cs="Times New Roman"/>
      <w:b/>
      <w:bCs/>
      <w:kern w:val="36"/>
      <w:sz w:val="48"/>
      <w:szCs w:val="48"/>
      <w:lang w:bidi="ar-SA"/>
    </w:rPr>
  </w:style>
  <w:style w:type="character" w:customStyle="1" w:styleId="20">
    <w:name w:val="כותרת 2 תו"/>
    <w:basedOn w:val="a0"/>
    <w:link w:val="2"/>
    <w:uiPriority w:val="9"/>
    <w:rsid w:val="00BC01FF"/>
    <w:rPr>
      <w:rFonts w:ascii="Times New Roman" w:eastAsia="Times New Roman" w:hAnsi="Times New Roman" w:cs="Times New Roman"/>
      <w:b/>
      <w:bCs/>
      <w:sz w:val="36"/>
      <w:szCs w:val="36"/>
      <w:lang w:bidi="ar-SA"/>
    </w:rPr>
  </w:style>
  <w:style w:type="character" w:customStyle="1" w:styleId="30">
    <w:name w:val="כותרת 3 תו"/>
    <w:basedOn w:val="a0"/>
    <w:link w:val="3"/>
    <w:uiPriority w:val="9"/>
    <w:rsid w:val="00BC01FF"/>
    <w:rPr>
      <w:rFonts w:ascii="Times New Roman" w:eastAsia="Times New Roman" w:hAnsi="Times New Roman" w:cs="Times New Roman"/>
      <w:b/>
      <w:bCs/>
      <w:sz w:val="27"/>
      <w:szCs w:val="27"/>
      <w:lang w:bidi="ar-SA"/>
    </w:rPr>
  </w:style>
  <w:style w:type="paragraph" w:styleId="NormalWeb">
    <w:name w:val="Normal (Web)"/>
    <w:basedOn w:val="a"/>
    <w:uiPriority w:val="99"/>
    <w:semiHidden/>
    <w:unhideWhenUsed/>
    <w:rsid w:val="00BC01FF"/>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a0"/>
    <w:uiPriority w:val="99"/>
    <w:semiHidden/>
    <w:unhideWhenUsed/>
    <w:rsid w:val="00BC01FF"/>
    <w:rPr>
      <w:color w:val="0000FF"/>
      <w:u w:val="single"/>
    </w:rPr>
  </w:style>
  <w:style w:type="paragraph" w:customStyle="1" w:styleId="name-big">
    <w:name w:val="name-big"/>
    <w:basedOn w:val="a"/>
    <w:rsid w:val="00BC01FF"/>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ide-box-head">
    <w:name w:val="side-box-head"/>
    <w:basedOn w:val="a"/>
    <w:rsid w:val="00BC01FF"/>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a3">
    <w:name w:val="Emphasis"/>
    <w:basedOn w:val="a0"/>
    <w:uiPriority w:val="20"/>
    <w:qFormat/>
    <w:rsid w:val="00BC01FF"/>
    <w:rPr>
      <w:i/>
      <w:iCs/>
    </w:rPr>
  </w:style>
  <w:style w:type="paragraph" w:customStyle="1" w:styleId="small-sorce">
    <w:name w:val="small-sorce"/>
    <w:basedOn w:val="a"/>
    <w:rsid w:val="00BC01FF"/>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a4">
    <w:name w:val="Balloon Text"/>
    <w:basedOn w:val="a"/>
    <w:link w:val="a5"/>
    <w:uiPriority w:val="99"/>
    <w:semiHidden/>
    <w:unhideWhenUsed/>
    <w:rsid w:val="00BC01FF"/>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BC01FF"/>
    <w:rPr>
      <w:rFonts w:ascii="Tahoma" w:hAnsi="Tahoma" w:cs="Tahoma"/>
      <w:sz w:val="16"/>
      <w:szCs w:val="16"/>
    </w:rPr>
  </w:style>
  <w:style w:type="character" w:styleId="a6">
    <w:name w:val="Strong"/>
    <w:basedOn w:val="a0"/>
    <w:uiPriority w:val="22"/>
    <w:qFormat/>
    <w:rsid w:val="00BC01FF"/>
    <w:rPr>
      <w:b/>
      <w:bCs/>
    </w:rPr>
  </w:style>
</w:styles>
</file>

<file path=word/webSettings.xml><?xml version="1.0" encoding="utf-8"?>
<w:webSettings xmlns:r="http://schemas.openxmlformats.org/officeDocument/2006/relationships" xmlns:w="http://schemas.openxmlformats.org/wordprocessingml/2006/main">
  <w:divs>
    <w:div w:id="832142786">
      <w:bodyDiv w:val="1"/>
      <w:marLeft w:val="0"/>
      <w:marRight w:val="0"/>
      <w:marTop w:val="0"/>
      <w:marBottom w:val="0"/>
      <w:divBdr>
        <w:top w:val="none" w:sz="0" w:space="0" w:color="auto"/>
        <w:left w:val="none" w:sz="0" w:space="0" w:color="auto"/>
        <w:bottom w:val="none" w:sz="0" w:space="0" w:color="auto"/>
        <w:right w:val="none" w:sz="0" w:space="0" w:color="auto"/>
      </w:divBdr>
      <w:divsChild>
        <w:div w:id="925727096">
          <w:marLeft w:val="0"/>
          <w:marRight w:val="0"/>
          <w:marTop w:val="0"/>
          <w:marBottom w:val="0"/>
          <w:divBdr>
            <w:top w:val="none" w:sz="0" w:space="0" w:color="auto"/>
            <w:left w:val="none" w:sz="0" w:space="0" w:color="auto"/>
            <w:bottom w:val="none" w:sz="0" w:space="0" w:color="auto"/>
            <w:right w:val="none" w:sz="0" w:space="0" w:color="auto"/>
          </w:divBdr>
          <w:divsChild>
            <w:div w:id="1306204464">
              <w:marLeft w:val="0"/>
              <w:marRight w:val="0"/>
              <w:marTop w:val="0"/>
              <w:marBottom w:val="0"/>
              <w:divBdr>
                <w:top w:val="none" w:sz="0" w:space="0" w:color="auto"/>
                <w:left w:val="none" w:sz="0" w:space="0" w:color="auto"/>
                <w:bottom w:val="none" w:sz="0" w:space="0" w:color="auto"/>
                <w:right w:val="none" w:sz="0" w:space="0" w:color="auto"/>
              </w:divBdr>
            </w:div>
            <w:div w:id="1210458956">
              <w:marLeft w:val="0"/>
              <w:marRight w:val="115"/>
              <w:marTop w:val="0"/>
              <w:marBottom w:val="0"/>
              <w:divBdr>
                <w:top w:val="none" w:sz="0" w:space="0" w:color="auto"/>
                <w:left w:val="none" w:sz="0" w:space="0" w:color="auto"/>
                <w:bottom w:val="none" w:sz="0" w:space="0" w:color="auto"/>
                <w:right w:val="none" w:sz="0" w:space="0" w:color="auto"/>
              </w:divBdr>
            </w:div>
            <w:div w:id="1967349889">
              <w:marLeft w:val="-1498"/>
              <w:marRight w:val="-1498"/>
              <w:marTop w:val="0"/>
              <w:marBottom w:val="0"/>
              <w:divBdr>
                <w:top w:val="none" w:sz="0" w:space="0" w:color="auto"/>
                <w:left w:val="none" w:sz="0" w:space="0" w:color="auto"/>
                <w:bottom w:val="none" w:sz="0" w:space="0" w:color="auto"/>
                <w:right w:val="none" w:sz="0" w:space="0" w:color="auto"/>
              </w:divBdr>
              <w:divsChild>
                <w:div w:id="1389954586">
                  <w:marLeft w:val="230"/>
                  <w:marRight w:val="0"/>
                  <w:marTop w:val="0"/>
                  <w:marBottom w:val="0"/>
                  <w:divBdr>
                    <w:top w:val="none" w:sz="0" w:space="0" w:color="auto"/>
                    <w:left w:val="none" w:sz="0" w:space="0" w:color="auto"/>
                    <w:bottom w:val="none" w:sz="0" w:space="0" w:color="auto"/>
                    <w:right w:val="none" w:sz="0" w:space="0" w:color="auto"/>
                  </w:divBdr>
                  <w:divsChild>
                    <w:div w:id="1016080682">
                      <w:marLeft w:val="0"/>
                      <w:marRight w:val="0"/>
                      <w:marTop w:val="288"/>
                      <w:marBottom w:val="0"/>
                      <w:divBdr>
                        <w:top w:val="none" w:sz="0" w:space="0" w:color="auto"/>
                        <w:left w:val="none" w:sz="0" w:space="0" w:color="auto"/>
                        <w:bottom w:val="none" w:sz="0" w:space="0" w:color="auto"/>
                        <w:right w:val="none" w:sz="0" w:space="0" w:color="auto"/>
                      </w:divBdr>
                    </w:div>
                    <w:div w:id="973948485">
                      <w:marLeft w:val="0"/>
                      <w:marRight w:val="0"/>
                      <w:marTop w:val="0"/>
                      <w:marBottom w:val="323"/>
                      <w:divBdr>
                        <w:top w:val="none" w:sz="0" w:space="0" w:color="auto"/>
                        <w:left w:val="none" w:sz="0" w:space="0" w:color="auto"/>
                        <w:bottom w:val="none" w:sz="0" w:space="0" w:color="auto"/>
                        <w:right w:val="none" w:sz="0" w:space="0" w:color="auto"/>
                      </w:divBdr>
                      <w:divsChild>
                        <w:div w:id="1001856418">
                          <w:marLeft w:val="0"/>
                          <w:marRight w:val="0"/>
                          <w:marTop w:val="0"/>
                          <w:marBottom w:val="0"/>
                          <w:divBdr>
                            <w:top w:val="none" w:sz="0" w:space="0" w:color="auto"/>
                            <w:left w:val="none" w:sz="0" w:space="0" w:color="auto"/>
                            <w:bottom w:val="none" w:sz="0" w:space="0" w:color="auto"/>
                            <w:right w:val="none" w:sz="0" w:space="0" w:color="auto"/>
                          </w:divBdr>
                        </w:div>
                        <w:div w:id="1569530383">
                          <w:marLeft w:val="0"/>
                          <w:marRight w:val="0"/>
                          <w:marTop w:val="288"/>
                          <w:marBottom w:val="0"/>
                          <w:divBdr>
                            <w:top w:val="none" w:sz="0" w:space="0" w:color="auto"/>
                            <w:left w:val="none" w:sz="0" w:space="0" w:color="auto"/>
                            <w:bottom w:val="none" w:sz="0" w:space="0" w:color="auto"/>
                            <w:right w:val="none" w:sz="0" w:space="0" w:color="auto"/>
                          </w:divBdr>
                        </w:div>
                      </w:divsChild>
                    </w:div>
                    <w:div w:id="1848403036">
                      <w:marLeft w:val="0"/>
                      <w:marRight w:val="0"/>
                      <w:marTop w:val="0"/>
                      <w:marBottom w:val="323"/>
                      <w:divBdr>
                        <w:top w:val="none" w:sz="0" w:space="0" w:color="auto"/>
                        <w:left w:val="none" w:sz="0" w:space="0" w:color="auto"/>
                        <w:bottom w:val="none" w:sz="0" w:space="0" w:color="auto"/>
                        <w:right w:val="none" w:sz="0" w:space="0" w:color="auto"/>
                      </w:divBdr>
                    </w:div>
                  </w:divsChild>
                </w:div>
                <w:div w:id="553784147">
                  <w:marLeft w:val="0"/>
                  <w:marRight w:val="0"/>
                  <w:marTop w:val="323"/>
                  <w:marBottom w:val="0"/>
                  <w:divBdr>
                    <w:top w:val="single" w:sz="4" w:space="0" w:color="D8D8D8"/>
                    <w:left w:val="none" w:sz="0" w:space="0" w:color="auto"/>
                    <w:bottom w:val="single" w:sz="4" w:space="6" w:color="D8D8D8"/>
                    <w:right w:val="none" w:sz="0" w:space="0" w:color="auto"/>
                  </w:divBdr>
                  <w:divsChild>
                    <w:div w:id="1778329327">
                      <w:marLeft w:val="0"/>
                      <w:marRight w:val="0"/>
                      <w:marTop w:val="0"/>
                      <w:marBottom w:val="0"/>
                      <w:divBdr>
                        <w:top w:val="none" w:sz="0" w:space="0" w:color="auto"/>
                        <w:left w:val="none" w:sz="0" w:space="0" w:color="auto"/>
                        <w:bottom w:val="none" w:sz="0" w:space="0" w:color="auto"/>
                        <w:right w:val="none" w:sz="0" w:space="0" w:color="auto"/>
                      </w:divBdr>
                      <w:divsChild>
                        <w:div w:id="336082961">
                          <w:marLeft w:val="0"/>
                          <w:marRight w:val="0"/>
                          <w:marTop w:val="0"/>
                          <w:marBottom w:val="0"/>
                          <w:divBdr>
                            <w:top w:val="none" w:sz="0" w:space="0" w:color="auto"/>
                            <w:left w:val="none" w:sz="0" w:space="0" w:color="auto"/>
                            <w:bottom w:val="none" w:sz="0" w:space="0" w:color="auto"/>
                            <w:right w:val="none" w:sz="0" w:space="0" w:color="auto"/>
                          </w:divBdr>
                          <w:divsChild>
                            <w:div w:id="73042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397400">
              <w:marLeft w:val="0"/>
              <w:marRight w:val="0"/>
              <w:marTop w:val="0"/>
              <w:marBottom w:val="115"/>
              <w:divBdr>
                <w:top w:val="none" w:sz="0" w:space="0" w:color="auto"/>
                <w:left w:val="none" w:sz="0" w:space="0" w:color="auto"/>
                <w:bottom w:val="none" w:sz="0" w:space="0" w:color="auto"/>
                <w:right w:val="none" w:sz="0" w:space="0" w:color="auto"/>
              </w:divBdr>
            </w:div>
            <w:div w:id="1513950734">
              <w:marLeft w:val="0"/>
              <w:marRight w:val="0"/>
              <w:marTop w:val="0"/>
              <w:marBottom w:val="0"/>
              <w:divBdr>
                <w:top w:val="none" w:sz="0" w:space="0" w:color="auto"/>
                <w:left w:val="none" w:sz="0" w:space="0" w:color="auto"/>
                <w:bottom w:val="none" w:sz="0" w:space="0" w:color="auto"/>
                <w:right w:val="none" w:sz="0" w:space="0" w:color="auto"/>
              </w:divBdr>
              <w:divsChild>
                <w:div w:id="837772040">
                  <w:blockQuote w:val="1"/>
                  <w:marLeft w:val="415"/>
                  <w:marRight w:val="415"/>
                  <w:marTop w:val="0"/>
                  <w:marBottom w:val="173"/>
                  <w:divBdr>
                    <w:top w:val="none" w:sz="0" w:space="0" w:color="auto"/>
                    <w:left w:val="none" w:sz="0" w:space="0" w:color="auto"/>
                    <w:bottom w:val="none" w:sz="0" w:space="0" w:color="auto"/>
                    <w:right w:val="none" w:sz="0" w:space="0" w:color="auto"/>
                  </w:divBdr>
                </w:div>
                <w:div w:id="1420298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966292">
                  <w:blockQuote w:val="1"/>
                  <w:marLeft w:val="720"/>
                  <w:marRight w:val="720"/>
                  <w:marTop w:val="100"/>
                  <w:marBottom w:val="100"/>
                  <w:divBdr>
                    <w:top w:val="none" w:sz="0" w:space="0" w:color="auto"/>
                    <w:left w:val="none" w:sz="0" w:space="0" w:color="auto"/>
                    <w:bottom w:val="none" w:sz="0" w:space="0" w:color="auto"/>
                    <w:right w:val="none" w:sz="0" w:space="0" w:color="auto"/>
                  </w:divBdr>
                </w:div>
                <w:div w:id="31156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998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620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054747">
                  <w:blockQuote w:val="1"/>
                  <w:marLeft w:val="720"/>
                  <w:marRight w:val="720"/>
                  <w:marTop w:val="100"/>
                  <w:marBottom w:val="100"/>
                  <w:divBdr>
                    <w:top w:val="none" w:sz="0" w:space="0" w:color="auto"/>
                    <w:left w:val="none" w:sz="0" w:space="0" w:color="auto"/>
                    <w:bottom w:val="none" w:sz="0" w:space="0" w:color="auto"/>
                    <w:right w:val="none" w:sz="0" w:space="0" w:color="auto"/>
                  </w:divBdr>
                </w:div>
                <w:div w:id="998193903">
                  <w:blockQuote w:val="1"/>
                  <w:marLeft w:val="720"/>
                  <w:marRight w:val="720"/>
                  <w:marTop w:val="100"/>
                  <w:marBottom w:val="100"/>
                  <w:divBdr>
                    <w:top w:val="none" w:sz="0" w:space="0" w:color="auto"/>
                    <w:left w:val="none" w:sz="0" w:space="0" w:color="auto"/>
                    <w:bottom w:val="none" w:sz="0" w:space="0" w:color="auto"/>
                    <w:right w:val="none" w:sz="0" w:space="0" w:color="auto"/>
                  </w:divBdr>
                </w:div>
                <w:div w:id="541555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315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420916">
                  <w:blockQuote w:val="1"/>
                  <w:marLeft w:val="720"/>
                  <w:marRight w:val="720"/>
                  <w:marTop w:val="100"/>
                  <w:marBottom w:val="100"/>
                  <w:divBdr>
                    <w:top w:val="none" w:sz="0" w:space="0" w:color="auto"/>
                    <w:left w:val="none" w:sz="0" w:space="0" w:color="auto"/>
                    <w:bottom w:val="none" w:sz="0" w:space="0" w:color="auto"/>
                    <w:right w:val="none" w:sz="0" w:space="0" w:color="auto"/>
                  </w:divBdr>
                </w:div>
                <w:div w:id="55904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6176309">
                  <w:blockQuote w:val="1"/>
                  <w:marLeft w:val="720"/>
                  <w:marRight w:val="720"/>
                  <w:marTop w:val="100"/>
                  <w:marBottom w:val="100"/>
                  <w:divBdr>
                    <w:top w:val="none" w:sz="0" w:space="0" w:color="auto"/>
                    <w:left w:val="none" w:sz="0" w:space="0" w:color="auto"/>
                    <w:bottom w:val="none" w:sz="0" w:space="0" w:color="auto"/>
                    <w:right w:val="none" w:sz="0" w:space="0" w:color="auto"/>
                  </w:divBdr>
                </w:div>
                <w:div w:id="25344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2975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950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16757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9460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78282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579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44123">
                  <w:blockQuote w:val="1"/>
                  <w:marLeft w:val="720"/>
                  <w:marRight w:val="720"/>
                  <w:marTop w:val="100"/>
                  <w:marBottom w:val="100"/>
                  <w:divBdr>
                    <w:top w:val="none" w:sz="0" w:space="0" w:color="auto"/>
                    <w:left w:val="none" w:sz="0" w:space="0" w:color="auto"/>
                    <w:bottom w:val="none" w:sz="0" w:space="0" w:color="auto"/>
                    <w:right w:val="none" w:sz="0" w:space="0" w:color="auto"/>
                  </w:divBdr>
                </w:div>
                <w:div w:id="491725014">
                  <w:blockQuote w:val="1"/>
                  <w:marLeft w:val="720"/>
                  <w:marRight w:val="720"/>
                  <w:marTop w:val="100"/>
                  <w:marBottom w:val="100"/>
                  <w:divBdr>
                    <w:top w:val="none" w:sz="0" w:space="0" w:color="auto"/>
                    <w:left w:val="none" w:sz="0" w:space="0" w:color="auto"/>
                    <w:bottom w:val="none" w:sz="0" w:space="0" w:color="auto"/>
                    <w:right w:val="none" w:sz="0" w:space="0" w:color="auto"/>
                  </w:divBdr>
                </w:div>
                <w:div w:id="406464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11031499">
          <w:marLeft w:val="0"/>
          <w:marRight w:val="115"/>
          <w:marTop w:val="0"/>
          <w:marBottom w:val="0"/>
          <w:divBdr>
            <w:top w:val="none" w:sz="0" w:space="0" w:color="auto"/>
            <w:left w:val="none" w:sz="0" w:space="0" w:color="auto"/>
            <w:bottom w:val="none" w:sz="0" w:space="0" w:color="auto"/>
            <w:right w:val="none" w:sz="0" w:space="0" w:color="auto"/>
          </w:divBdr>
        </w:div>
        <w:div w:id="1445344828">
          <w:marLeft w:val="0"/>
          <w:marRight w:val="0"/>
          <w:marTop w:val="0"/>
          <w:marBottom w:val="0"/>
          <w:divBdr>
            <w:top w:val="none" w:sz="0" w:space="0" w:color="auto"/>
            <w:left w:val="none" w:sz="0" w:space="0" w:color="auto"/>
            <w:bottom w:val="none" w:sz="0" w:space="0" w:color="auto"/>
            <w:right w:val="none" w:sz="0" w:space="0" w:color="auto"/>
          </w:divBdr>
          <w:divsChild>
            <w:div w:id="1608655929">
              <w:marLeft w:val="0"/>
              <w:marRight w:val="0"/>
              <w:marTop w:val="0"/>
              <w:marBottom w:val="0"/>
              <w:divBdr>
                <w:top w:val="none" w:sz="0" w:space="0" w:color="auto"/>
                <w:left w:val="none" w:sz="0" w:space="0" w:color="auto"/>
                <w:bottom w:val="none" w:sz="0" w:space="0" w:color="auto"/>
                <w:right w:val="none" w:sz="0" w:space="0" w:color="auto"/>
              </w:divBdr>
            </w:div>
            <w:div w:id="113332232">
              <w:marLeft w:val="0"/>
              <w:marRight w:val="0"/>
              <w:marTop w:val="0"/>
              <w:marBottom w:val="0"/>
              <w:divBdr>
                <w:top w:val="none" w:sz="0" w:space="0" w:color="auto"/>
                <w:left w:val="none" w:sz="0" w:space="0" w:color="auto"/>
                <w:bottom w:val="none" w:sz="0" w:space="0" w:color="auto"/>
                <w:right w:val="none" w:sz="0" w:space="0" w:color="auto"/>
              </w:divBdr>
              <w:divsChild>
                <w:div w:id="2047948484">
                  <w:blockQuote w:val="1"/>
                  <w:marLeft w:val="0"/>
                  <w:marRight w:val="0"/>
                  <w:marTop w:val="0"/>
                  <w:marBottom w:val="115"/>
                  <w:divBdr>
                    <w:top w:val="none" w:sz="0" w:space="0" w:color="auto"/>
                    <w:left w:val="none" w:sz="0" w:space="0" w:color="auto"/>
                    <w:bottom w:val="none" w:sz="0" w:space="0" w:color="auto"/>
                    <w:right w:val="none" w:sz="0" w:space="0" w:color="auto"/>
                  </w:divBdr>
                </w:div>
                <w:div w:id="465465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25408956">
      <w:bodyDiv w:val="1"/>
      <w:marLeft w:val="0"/>
      <w:marRight w:val="0"/>
      <w:marTop w:val="0"/>
      <w:marBottom w:val="0"/>
      <w:divBdr>
        <w:top w:val="none" w:sz="0" w:space="0" w:color="auto"/>
        <w:left w:val="none" w:sz="0" w:space="0" w:color="auto"/>
        <w:bottom w:val="none" w:sz="0" w:space="0" w:color="auto"/>
        <w:right w:val="none" w:sz="0" w:space="0" w:color="auto"/>
      </w:divBdr>
      <w:divsChild>
        <w:div w:id="2083133647">
          <w:marLeft w:val="0"/>
          <w:marRight w:val="0"/>
          <w:marTop w:val="0"/>
          <w:marBottom w:val="207"/>
          <w:divBdr>
            <w:top w:val="none" w:sz="0" w:space="0" w:color="auto"/>
            <w:left w:val="none" w:sz="0" w:space="0" w:color="auto"/>
            <w:bottom w:val="none" w:sz="0" w:space="0" w:color="auto"/>
            <w:right w:val="none" w:sz="0" w:space="0" w:color="auto"/>
          </w:divBdr>
          <w:divsChild>
            <w:div w:id="1400401200">
              <w:marLeft w:val="0"/>
              <w:marRight w:val="0"/>
              <w:marTop w:val="0"/>
              <w:marBottom w:val="0"/>
              <w:divBdr>
                <w:top w:val="none" w:sz="0" w:space="0" w:color="auto"/>
                <w:left w:val="none" w:sz="0" w:space="0" w:color="auto"/>
                <w:bottom w:val="none" w:sz="0" w:space="0" w:color="auto"/>
                <w:right w:val="none" w:sz="0" w:space="0" w:color="auto"/>
              </w:divBdr>
              <w:divsChild>
                <w:div w:id="1270890801">
                  <w:marLeft w:val="0"/>
                  <w:marRight w:val="0"/>
                  <w:marTop w:val="0"/>
                  <w:marBottom w:val="0"/>
                  <w:divBdr>
                    <w:top w:val="none" w:sz="0" w:space="0" w:color="auto"/>
                    <w:left w:val="none" w:sz="0" w:space="0" w:color="auto"/>
                    <w:bottom w:val="none" w:sz="0" w:space="0" w:color="auto"/>
                    <w:right w:val="none" w:sz="0" w:space="0" w:color="auto"/>
                  </w:divBdr>
                  <w:divsChild>
                    <w:div w:id="403575556">
                      <w:marLeft w:val="0"/>
                      <w:marRight w:val="92"/>
                      <w:marTop w:val="0"/>
                      <w:marBottom w:val="0"/>
                      <w:divBdr>
                        <w:top w:val="none" w:sz="0" w:space="0" w:color="auto"/>
                        <w:left w:val="none" w:sz="0" w:space="0" w:color="auto"/>
                        <w:bottom w:val="none" w:sz="0" w:space="0" w:color="auto"/>
                        <w:right w:val="none" w:sz="0" w:space="0" w:color="auto"/>
                      </w:divBdr>
                    </w:div>
                    <w:div w:id="473370267">
                      <w:marLeft w:val="0"/>
                      <w:marRight w:val="0"/>
                      <w:marTop w:val="0"/>
                      <w:marBottom w:val="0"/>
                      <w:divBdr>
                        <w:top w:val="none" w:sz="0" w:space="0" w:color="auto"/>
                        <w:left w:val="none" w:sz="0" w:space="0" w:color="auto"/>
                        <w:bottom w:val="none" w:sz="0" w:space="0" w:color="auto"/>
                        <w:right w:val="none" w:sz="0" w:space="0" w:color="auto"/>
                      </w:divBdr>
                    </w:div>
                  </w:divsChild>
                </w:div>
                <w:div w:id="984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torah.com/article/the-historical-circumstances-that-inspired-the-korah-narrativ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torah.com/article/the-flowering-staff-proof-of-aarons-or-the-levites-elec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torah.com/article/how-all-kohanim-became-sons-of-aaron" TargetMode="External"/><Relationship Id="rId11" Type="http://schemas.openxmlformats.org/officeDocument/2006/relationships/hyperlink" Target="https://www.thetorah.com/article/why-are-laws-for-priests-included-in-the-torah" TargetMode="External"/><Relationship Id="rId5" Type="http://schemas.openxmlformats.org/officeDocument/2006/relationships/image" Target="media/image1.jpeg"/><Relationship Id="rId10" Type="http://schemas.openxmlformats.org/officeDocument/2006/relationships/hyperlink" Target="https://www.thetorah.com/article/this-is-the-torah-for-the-priests-performing-the-offerings" TargetMode="External"/><Relationship Id="rId4" Type="http://schemas.openxmlformats.org/officeDocument/2006/relationships/webSettings" Target="webSettings.xml"/><Relationship Id="rId9" Type="http://schemas.openxmlformats.org/officeDocument/2006/relationships/hyperlink" Target="https://www.thetorah.com/article/the-levite-rebellion-against-the-priesthood-why-were-we-demoted"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2970</Words>
  <Characters>16931</Characters>
  <Application>Microsoft Office Word</Application>
  <DocSecurity>0</DocSecurity>
  <Lines>141</Lines>
  <Paragraphs>39</Paragraphs>
  <ScaleCrop>false</ScaleCrop>
  <Company/>
  <LinksUpToDate>false</LinksUpToDate>
  <CharactersWithSpaces>19862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1</cp:revision>
  <dcterms:created xsi:type="dcterms:W3CDTF">2022-02-20T08:18:00Z</dcterms:created>
  <dcterms:modified xsi:type="dcterms:W3CDTF">2022-02-20T08:21:00Z</dcterms:modified>
</cp:coreProperties>
</file>