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F4" w:rsidRPr="00AC3FF4" w:rsidRDefault="00AC3FF4" w:rsidP="00AC3FF4">
      <w:pPr>
        <w:shd w:val="clear" w:color="auto" w:fill="FFFFFF"/>
        <w:spacing w:after="281" w:line="655" w:lineRule="atLeast"/>
        <w:jc w:val="center"/>
        <w:outlineLvl w:val="0"/>
        <w:rPr>
          <w:rFonts w:ascii="Times New Roman" w:eastAsia="Times New Roman" w:hAnsi="Times New Roman" w:cs="Times New Roman"/>
          <w:color w:val="333333"/>
          <w:kern w:val="36"/>
          <w:sz w:val="37"/>
          <w:szCs w:val="37"/>
          <w:lang w:bidi="ar-SA"/>
        </w:rPr>
      </w:pPr>
      <w:r w:rsidRPr="00AC3FF4">
        <w:rPr>
          <w:rFonts w:ascii="Times New Roman" w:eastAsia="Times New Roman" w:hAnsi="Times New Roman" w:cs="Times New Roman"/>
          <w:color w:val="333333"/>
          <w:kern w:val="36"/>
          <w:sz w:val="37"/>
          <w:szCs w:val="37"/>
          <w:lang w:bidi="ar-SA"/>
        </w:rPr>
        <w:t>Postpartum “Bloods of Purity”</w:t>
      </w:r>
    </w:p>
    <w:p w:rsidR="00AC3FF4" w:rsidRPr="00AC3FF4" w:rsidRDefault="00AC3FF4" w:rsidP="00AC3FF4">
      <w:pPr>
        <w:shd w:val="clear" w:color="auto" w:fill="FFFFFF"/>
        <w:spacing w:after="94" w:line="346" w:lineRule="atLeast"/>
        <w:rPr>
          <w:rFonts w:ascii="Times New Roman" w:eastAsia="Times New Roman" w:hAnsi="Times New Roman" w:cs="Times New Roman"/>
          <w:color w:val="333333"/>
          <w:sz w:val="19"/>
          <w:szCs w:val="19"/>
          <w:lang w:bidi="ar-SA"/>
        </w:rPr>
      </w:pPr>
      <w:r w:rsidRPr="00AC3FF4">
        <w:rPr>
          <w:rFonts w:ascii="Times New Roman" w:eastAsia="Times New Roman" w:hAnsi="Times New Roman" w:cs="Times New Roman"/>
          <w:color w:val="333333"/>
          <w:sz w:val="19"/>
          <w:szCs w:val="19"/>
          <w:lang w:bidi="ar-SA"/>
        </w:rPr>
        <w:t>Mesopotamian gynecological texts and what we know about women’s post-partum flow are helpful in parsing the unusual Hebrew idiom </w:t>
      </w:r>
      <w:proofErr w:type="spellStart"/>
      <w:r w:rsidRPr="009712C6">
        <w:rPr>
          <w:rFonts w:ascii="Times New Roman" w:eastAsia="Times New Roman" w:hAnsi="Times New Roman" w:cs="Times New Roman"/>
          <w:i/>
          <w:iCs/>
          <w:color w:val="333333"/>
          <w:sz w:val="19"/>
          <w:lang w:bidi="ar-SA"/>
        </w:rPr>
        <w:t>demei</w:t>
      </w:r>
      <w:proofErr w:type="spellEnd"/>
      <w:r w:rsidRPr="009712C6">
        <w:rPr>
          <w:rFonts w:ascii="Times New Roman" w:eastAsia="Times New Roman" w:hAnsi="Times New Roman" w:cs="Times New Roman"/>
          <w:i/>
          <w:iCs/>
          <w:color w:val="333333"/>
          <w:sz w:val="19"/>
          <w:lang w:bidi="ar-SA"/>
        </w:rPr>
        <w:t xml:space="preserve"> </w:t>
      </w:r>
      <w:proofErr w:type="spellStart"/>
      <w:r w:rsidRPr="009712C6">
        <w:rPr>
          <w:rFonts w:ascii="Times New Roman" w:eastAsia="Times New Roman" w:hAnsi="Times New Roman" w:cs="Times New Roman"/>
          <w:i/>
          <w:iCs/>
          <w:color w:val="333333"/>
          <w:sz w:val="19"/>
          <w:lang w:bidi="ar-SA"/>
        </w:rPr>
        <w:t>tohorah</w:t>
      </w:r>
      <w:proofErr w:type="spellEnd"/>
      <w:r w:rsidRPr="00AC3FF4">
        <w:rPr>
          <w:rFonts w:ascii="Times New Roman" w:eastAsia="Times New Roman" w:hAnsi="Times New Roman" w:cs="Times New Roman"/>
          <w:color w:val="333333"/>
          <w:sz w:val="19"/>
          <w:szCs w:val="19"/>
          <w:lang w:bidi="ar-SA"/>
        </w:rPr>
        <w:t>, literally, “bloods of purity,” used in Leviticus 12 to describe the second stage of postpartum bleeding.</w:t>
      </w:r>
    </w:p>
    <w:p w:rsidR="00AC3FF4" w:rsidRPr="009712C6" w:rsidRDefault="00AC3FF4" w:rsidP="00AC3FF4">
      <w:pPr>
        <w:shd w:val="clear" w:color="auto" w:fill="FFFFFF"/>
        <w:spacing w:after="0" w:line="240" w:lineRule="auto"/>
        <w:rPr>
          <w:rFonts w:ascii="Times New Roman" w:eastAsia="Times New Roman" w:hAnsi="Times New Roman" w:cs="Times New Roman"/>
          <w:color w:val="2E2E2E"/>
          <w:sz w:val="14"/>
          <w:szCs w:val="14"/>
          <w:lang w:bidi="ar-SA"/>
        </w:rPr>
      </w:pPr>
      <w:r w:rsidRPr="00AC3FF4">
        <w:rPr>
          <w:rFonts w:ascii="Times New Roman" w:eastAsia="Times New Roman" w:hAnsi="Times New Roman" w:cs="Times New Roman"/>
          <w:color w:val="333333"/>
          <w:sz w:val="14"/>
          <w:szCs w:val="14"/>
          <w:lang w:bidi="ar-SA"/>
        </w:rPr>
        <w:fldChar w:fldCharType="begin"/>
      </w:r>
      <w:r w:rsidRPr="00AC3FF4">
        <w:rPr>
          <w:rFonts w:ascii="Times New Roman" w:eastAsia="Times New Roman" w:hAnsi="Times New Roman" w:cs="Times New Roman"/>
          <w:color w:val="333333"/>
          <w:sz w:val="14"/>
          <w:szCs w:val="14"/>
          <w:lang w:bidi="ar-SA"/>
        </w:rPr>
        <w:instrText xml:space="preserve"> HYPERLINK "https://www.thetorah.com/author/tamar-kamionkowski" </w:instrText>
      </w:r>
      <w:r w:rsidRPr="00AC3FF4">
        <w:rPr>
          <w:rFonts w:ascii="Times New Roman" w:eastAsia="Times New Roman" w:hAnsi="Times New Roman" w:cs="Times New Roman"/>
          <w:color w:val="333333"/>
          <w:sz w:val="14"/>
          <w:szCs w:val="14"/>
          <w:lang w:bidi="ar-SA"/>
        </w:rPr>
        <w:fldChar w:fldCharType="separate"/>
      </w:r>
    </w:p>
    <w:p w:rsidR="00AC3FF4" w:rsidRPr="00AC3FF4" w:rsidRDefault="00AC3FF4" w:rsidP="00AC3FF4">
      <w:pPr>
        <w:shd w:val="clear" w:color="auto" w:fill="FFFFFF"/>
        <w:spacing w:after="0" w:line="337" w:lineRule="atLeast"/>
        <w:ind w:right="150"/>
        <w:rPr>
          <w:rFonts w:ascii="Times New Roman" w:eastAsia="Times New Roman" w:hAnsi="Times New Roman" w:cs="Times New Roman"/>
          <w:sz w:val="19"/>
          <w:szCs w:val="19"/>
          <w:lang w:bidi="ar-SA"/>
        </w:rPr>
      </w:pPr>
      <w:r w:rsidRPr="00AC3FF4">
        <w:rPr>
          <w:rFonts w:ascii="Times New Roman" w:eastAsia="Times New Roman" w:hAnsi="Times New Roman" w:cs="Times New Roman"/>
          <w:color w:val="2E2E2E"/>
          <w:sz w:val="19"/>
          <w:szCs w:val="19"/>
          <w:lang w:bidi="ar-SA"/>
        </w:rPr>
        <w:t>Prof.</w:t>
      </w:r>
      <w:r w:rsidRPr="009712C6">
        <w:rPr>
          <w:rFonts w:ascii="Times New Roman" w:eastAsia="Times New Roman" w:hAnsi="Times New Roman" w:cs="Times New Roman"/>
          <w:sz w:val="19"/>
          <w:szCs w:val="19"/>
          <w:lang w:bidi="ar-SA"/>
        </w:rPr>
        <w:t xml:space="preserve"> </w:t>
      </w:r>
      <w:r w:rsidRPr="00AC3FF4">
        <w:rPr>
          <w:rFonts w:ascii="Times New Roman" w:eastAsia="Times New Roman" w:hAnsi="Times New Roman" w:cs="Times New Roman"/>
          <w:color w:val="2E2E2E"/>
          <w:sz w:val="19"/>
          <w:szCs w:val="19"/>
          <w:lang w:bidi="ar-SA"/>
        </w:rPr>
        <w:t xml:space="preserve">Tamar </w:t>
      </w:r>
      <w:proofErr w:type="spellStart"/>
      <w:r w:rsidRPr="00AC3FF4">
        <w:rPr>
          <w:rFonts w:ascii="Times New Roman" w:eastAsia="Times New Roman" w:hAnsi="Times New Roman" w:cs="Times New Roman"/>
          <w:color w:val="2E2E2E"/>
          <w:sz w:val="19"/>
          <w:szCs w:val="19"/>
          <w:lang w:bidi="ar-SA"/>
        </w:rPr>
        <w:t>Kamionkowski</w:t>
      </w:r>
      <w:proofErr w:type="spellEnd"/>
    </w:p>
    <w:p w:rsidR="00AC3FF4" w:rsidRPr="00AC3FF4" w:rsidRDefault="00AC3FF4" w:rsidP="00AC3FF4">
      <w:pPr>
        <w:shd w:val="clear" w:color="auto" w:fill="FFFFFF"/>
        <w:spacing w:after="0" w:line="24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fldChar w:fldCharType="end"/>
      </w:r>
    </w:p>
    <w:p w:rsidR="00AC3FF4" w:rsidRPr="00AC3FF4" w:rsidRDefault="00AC3FF4" w:rsidP="00AC3FF4">
      <w:pPr>
        <w:shd w:val="clear" w:color="auto" w:fill="FFFFFF"/>
        <w:spacing w:after="0" w:line="240" w:lineRule="auto"/>
        <w:rPr>
          <w:rFonts w:ascii="Times New Roman" w:eastAsia="Times New Roman" w:hAnsi="Times New Roman" w:cs="Times New Roman"/>
          <w:color w:val="333333"/>
          <w:sz w:val="14"/>
          <w:szCs w:val="14"/>
          <w:lang w:bidi="ar-SA"/>
        </w:rPr>
      </w:pPr>
      <w:r w:rsidRPr="009712C6">
        <w:rPr>
          <w:rFonts w:ascii="Times New Roman" w:eastAsia="Times New Roman" w:hAnsi="Times New Roman" w:cs="Times New Roman"/>
          <w:noProof/>
          <w:color w:val="333333"/>
          <w:sz w:val="14"/>
          <w:szCs w:val="14"/>
          <w:lang w:bidi="ar-SA"/>
        </w:rPr>
        <w:drawing>
          <wp:inline distT="0" distB="0" distL="0" distR="0">
            <wp:extent cx="2338425" cy="2923841"/>
            <wp:effectExtent l="19050" t="0" r="4725" b="0"/>
            <wp:docPr id="4" name="תמונה 4" descr="Postpartum “Bloods of P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partum “Bloods of Purity”"/>
                    <pic:cNvPicPr>
                      <a:picLocks noChangeAspect="1" noChangeArrowheads="1"/>
                    </pic:cNvPicPr>
                  </pic:nvPicPr>
                  <pic:blipFill>
                    <a:blip r:embed="rId5"/>
                    <a:srcRect/>
                    <a:stretch>
                      <a:fillRect/>
                    </a:stretch>
                  </pic:blipFill>
                  <pic:spPr bwMode="auto">
                    <a:xfrm>
                      <a:off x="0" y="0"/>
                      <a:ext cx="2342954" cy="2929503"/>
                    </a:xfrm>
                    <a:prstGeom prst="rect">
                      <a:avLst/>
                    </a:prstGeom>
                    <a:noFill/>
                    <a:ln w="9525">
                      <a:noFill/>
                      <a:miter lim="800000"/>
                      <a:headEnd/>
                      <a:tailEnd/>
                    </a:ln>
                  </pic:spPr>
                </pic:pic>
              </a:graphicData>
            </a:graphic>
          </wp:inline>
        </w:drawing>
      </w:r>
    </w:p>
    <w:p w:rsidR="00AC3FF4" w:rsidRPr="00AC3FF4" w:rsidRDefault="00AC3FF4" w:rsidP="00AC3FF4">
      <w:pPr>
        <w:shd w:val="clear" w:color="auto" w:fill="FFFFFF"/>
        <w:spacing w:after="94" w:line="262" w:lineRule="atLeast"/>
        <w:jc w:val="center"/>
        <w:rPr>
          <w:rFonts w:ascii="Times New Roman" w:eastAsia="Times New Roman" w:hAnsi="Times New Roman" w:cs="Times New Roman"/>
          <w:color w:val="333333"/>
          <w:sz w:val="12"/>
          <w:szCs w:val="12"/>
          <w:lang w:bidi="ar-SA"/>
        </w:rPr>
      </w:pPr>
      <w:proofErr w:type="gramStart"/>
      <w:r w:rsidRPr="009712C6">
        <w:rPr>
          <w:rFonts w:ascii="Times New Roman" w:eastAsia="Times New Roman" w:hAnsi="Times New Roman" w:cs="Times New Roman"/>
          <w:i/>
          <w:iCs/>
          <w:color w:val="333333"/>
          <w:sz w:val="12"/>
          <w:lang w:bidi="ar-SA"/>
        </w:rPr>
        <w:t>Mother with child, </w:t>
      </w:r>
      <w:proofErr w:type="spellStart"/>
      <w:r w:rsidRPr="00AC3FF4">
        <w:rPr>
          <w:rFonts w:ascii="Times New Roman" w:eastAsia="Times New Roman" w:hAnsi="Times New Roman" w:cs="Times New Roman"/>
          <w:color w:val="333333"/>
          <w:sz w:val="12"/>
          <w:szCs w:val="12"/>
          <w:lang w:bidi="ar-SA"/>
        </w:rPr>
        <w:t>Honoré</w:t>
      </w:r>
      <w:proofErr w:type="spellEnd"/>
      <w:r w:rsidRPr="00AC3FF4">
        <w:rPr>
          <w:rFonts w:ascii="Times New Roman" w:eastAsia="Times New Roman" w:hAnsi="Times New Roman" w:cs="Times New Roman"/>
          <w:color w:val="333333"/>
          <w:sz w:val="12"/>
          <w:szCs w:val="12"/>
          <w:lang w:bidi="ar-SA"/>
        </w:rPr>
        <w:t xml:space="preserve"> Daumier, circa 1865-1870.</w:t>
      </w:r>
      <w:proofErr w:type="gramEnd"/>
      <w:r w:rsidRPr="00AC3FF4">
        <w:rPr>
          <w:rFonts w:ascii="Times New Roman" w:eastAsia="Times New Roman" w:hAnsi="Times New Roman" w:cs="Times New Roman"/>
          <w:color w:val="333333"/>
          <w:sz w:val="12"/>
          <w:szCs w:val="12"/>
          <w:lang w:bidi="ar-SA"/>
        </w:rPr>
        <w:t xml:space="preserve"> Wikimedia</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The Second Stage after Childbirth</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According to Leviticus 12, after a woman gives birth, she passes through two different stages. The first stage is compared to the seven-day impurity (</w:t>
      </w:r>
      <w:r w:rsidRPr="00AC3FF4">
        <w:rPr>
          <w:rFonts w:ascii="Times New Roman" w:eastAsia="Times New Roman" w:hAnsi="Times New Roman" w:cs="Times New Roman"/>
          <w:color w:val="000000"/>
          <w:sz w:val="16"/>
          <w:szCs w:val="16"/>
          <w:rtl/>
        </w:rPr>
        <w:t>ט.מ.א</w:t>
      </w:r>
      <w:r w:rsidRPr="00AC3FF4">
        <w:rPr>
          <w:rFonts w:ascii="Times New Roman" w:eastAsia="Times New Roman" w:hAnsi="Times New Roman" w:cs="Times New Roman"/>
          <w:color w:val="000000"/>
          <w:sz w:val="16"/>
          <w:szCs w:val="16"/>
          <w:lang w:bidi="ar-SA"/>
        </w:rPr>
        <w:t xml:space="preserve">) of a </w:t>
      </w:r>
      <w:proofErr w:type="spellStart"/>
      <w:r w:rsidRPr="00AC3FF4">
        <w:rPr>
          <w:rFonts w:ascii="Times New Roman" w:eastAsia="Times New Roman" w:hAnsi="Times New Roman" w:cs="Times New Roman"/>
          <w:color w:val="000000"/>
          <w:sz w:val="16"/>
          <w:szCs w:val="16"/>
          <w:lang w:bidi="ar-SA"/>
        </w:rPr>
        <w:t>menstruant</w:t>
      </w:r>
      <w:proofErr w:type="spellEnd"/>
      <w:r w:rsidRPr="00AC3FF4">
        <w:rPr>
          <w:rFonts w:ascii="Times New Roman" w:eastAsia="Times New Roman" w:hAnsi="Times New Roman" w:cs="Times New Roman"/>
          <w:color w:val="000000"/>
          <w:sz w:val="16"/>
          <w:szCs w:val="16"/>
          <w:lang w:bidi="ar-SA"/>
        </w:rPr>
        <w:t>, referring to the norms now found in Leviticus 15.</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2"/>
          <w:szCs w:val="12"/>
          <w:vertAlign w:val="superscript"/>
          <w:rtl/>
        </w:rPr>
        <w:t xml:space="preserve">ויקרא </w:t>
      </w:r>
      <w:proofErr w:type="spellStart"/>
      <w:r w:rsidRPr="00AC3FF4">
        <w:rPr>
          <w:rFonts w:ascii="Times New Roman" w:eastAsia="Times New Roman" w:hAnsi="Times New Roman" w:cs="Times New Roman"/>
          <w:color w:val="000000"/>
          <w:sz w:val="12"/>
          <w:szCs w:val="12"/>
          <w:vertAlign w:val="superscript"/>
          <w:rtl/>
        </w:rPr>
        <w:t>יב</w:t>
      </w:r>
      <w:proofErr w:type="spellEnd"/>
      <w:r w:rsidRPr="00AC3FF4">
        <w:rPr>
          <w:rFonts w:ascii="Times New Roman" w:eastAsia="Times New Roman" w:hAnsi="Times New Roman" w:cs="Times New Roman"/>
          <w:color w:val="000000"/>
          <w:sz w:val="12"/>
          <w:szCs w:val="12"/>
          <w:vertAlign w:val="superscript"/>
          <w:rtl/>
        </w:rPr>
        <w:t>:ב</w:t>
      </w:r>
      <w:r w:rsidRPr="00AC3FF4">
        <w:rPr>
          <w:rFonts w:ascii="Times New Roman" w:eastAsia="Times New Roman" w:hAnsi="Times New Roman" w:cs="Times New Roman"/>
          <w:color w:val="000000"/>
          <w:sz w:val="12"/>
          <w:szCs w:val="12"/>
          <w:vertAlign w:val="superscript"/>
          <w:rtl/>
          <w:lang w:bidi="ar-SA"/>
        </w:rPr>
        <w:t> </w:t>
      </w:r>
      <w:r w:rsidRPr="00AC3FF4">
        <w:rPr>
          <w:rFonts w:ascii="Times New Roman" w:eastAsia="Times New Roman" w:hAnsi="Times New Roman" w:cs="Times New Roman"/>
          <w:color w:val="000000"/>
          <w:sz w:val="16"/>
          <w:szCs w:val="16"/>
          <w:rtl/>
          <w:lang w:bidi="ar-SA"/>
        </w:rPr>
        <w:t>...</w:t>
      </w:r>
      <w:proofErr w:type="spellStart"/>
      <w:r w:rsidRPr="00AC3FF4">
        <w:rPr>
          <w:rFonts w:ascii="Times New Roman" w:eastAsia="Times New Roman" w:hAnsi="Times New Roman" w:cs="Times New Roman"/>
          <w:color w:val="000000"/>
          <w:sz w:val="16"/>
          <w:szCs w:val="16"/>
          <w:rtl/>
        </w:rPr>
        <w:t>אִשָּׁה</w:t>
      </w:r>
      <w:proofErr w:type="spellEnd"/>
      <w:r w:rsidRPr="00AC3FF4">
        <w:rPr>
          <w:rFonts w:ascii="Times New Roman" w:eastAsia="Times New Roman" w:hAnsi="Times New Roman" w:cs="Times New Roman"/>
          <w:color w:val="000000"/>
          <w:sz w:val="16"/>
          <w:szCs w:val="16"/>
          <w:rtl/>
        </w:rPr>
        <w:t xml:space="preserve"> כִּי תַזְרִיעַ וְיָלְדָה זָכָר וְטָמְאָה שִׁבְעַת יָמִים כִּימֵי נִדַּת דְּו‍ֹתָהּ תִּטְמָא...</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1"/>
          <w:szCs w:val="11"/>
          <w:vertAlign w:val="superscript"/>
          <w:lang w:bidi="ar-SA"/>
        </w:rPr>
        <w:t>Lev 12:2 </w:t>
      </w:r>
      <w:r w:rsidRPr="00AC3FF4">
        <w:rPr>
          <w:rFonts w:ascii="Times New Roman" w:eastAsia="Times New Roman" w:hAnsi="Times New Roman" w:cs="Times New Roman"/>
          <w:color w:val="000000"/>
          <w:sz w:val="14"/>
          <w:szCs w:val="14"/>
          <w:lang w:bidi="ar-SA"/>
        </w:rPr>
        <w:t>…When a woman at childbirth bears a male, she shall be unclean seven days; she shall be unclean as at the time of her menstrual infirmity….</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In the second stage, the woman remains (literally “sits”) in her “bloods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xml:space="preserve">,” from the root </w:t>
      </w:r>
      <w:r w:rsidRPr="00AC3FF4">
        <w:rPr>
          <w:rFonts w:ascii="Times New Roman" w:eastAsia="Times New Roman" w:hAnsi="Times New Roman" w:cs="Times New Roman"/>
          <w:color w:val="000000"/>
          <w:sz w:val="16"/>
          <w:szCs w:val="16"/>
          <w:rtl/>
        </w:rPr>
        <w:t>ט.ה.ר</w:t>
      </w:r>
      <w:r w:rsidRPr="00AC3FF4">
        <w:rPr>
          <w:rFonts w:ascii="Times New Roman" w:eastAsia="Times New Roman" w:hAnsi="Times New Roman" w:cs="Times New Roman"/>
          <w:color w:val="000000"/>
          <w:sz w:val="16"/>
          <w:szCs w:val="16"/>
          <w:lang w:bidi="ar-SA"/>
        </w:rPr>
        <w:t>, meaning “pure”:</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proofErr w:type="spellStart"/>
      <w:r w:rsidRPr="00AC3FF4">
        <w:rPr>
          <w:rFonts w:ascii="Times New Roman" w:eastAsia="Times New Roman" w:hAnsi="Times New Roman" w:cs="Times New Roman"/>
          <w:color w:val="000000"/>
          <w:sz w:val="12"/>
          <w:szCs w:val="12"/>
          <w:vertAlign w:val="superscript"/>
          <w:rtl/>
        </w:rPr>
        <w:t>יב</w:t>
      </w:r>
      <w:proofErr w:type="spellEnd"/>
      <w:r w:rsidRPr="00AC3FF4">
        <w:rPr>
          <w:rFonts w:ascii="Times New Roman" w:eastAsia="Times New Roman" w:hAnsi="Times New Roman" w:cs="Times New Roman"/>
          <w:color w:val="000000"/>
          <w:sz w:val="12"/>
          <w:szCs w:val="12"/>
          <w:vertAlign w:val="superscript"/>
          <w:rtl/>
        </w:rPr>
        <w:t>:ד</w:t>
      </w:r>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 xml:space="preserve">וּשְׁלֹשִׁים יוֹם וּשְׁלֹשֶׁת יָמִים תֵּשֵׁב בִּדְמֵי טָהֳרָה בְּכָל קֹדֶשׁ לֹא </w:t>
      </w:r>
      <w:proofErr w:type="spellStart"/>
      <w:r w:rsidRPr="00AC3FF4">
        <w:rPr>
          <w:rFonts w:ascii="Times New Roman" w:eastAsia="Times New Roman" w:hAnsi="Times New Roman" w:cs="Times New Roman"/>
          <w:color w:val="000000"/>
          <w:sz w:val="16"/>
          <w:szCs w:val="16"/>
          <w:rtl/>
        </w:rPr>
        <w:t>תִגָּע</w:t>
      </w:r>
      <w:proofErr w:type="spellEnd"/>
      <w:r w:rsidRPr="00AC3FF4">
        <w:rPr>
          <w:rFonts w:ascii="Times New Roman" w:eastAsia="Times New Roman" w:hAnsi="Times New Roman" w:cs="Times New Roman"/>
          <w:color w:val="000000"/>
          <w:sz w:val="16"/>
          <w:szCs w:val="16"/>
          <w:rtl/>
        </w:rPr>
        <w:t xml:space="preserve"> וְאֶל הַמִּקְדָּשׁ לֹא </w:t>
      </w:r>
      <w:proofErr w:type="spellStart"/>
      <w:r w:rsidRPr="00AC3FF4">
        <w:rPr>
          <w:rFonts w:ascii="Times New Roman" w:eastAsia="Times New Roman" w:hAnsi="Times New Roman" w:cs="Times New Roman"/>
          <w:color w:val="000000"/>
          <w:sz w:val="16"/>
          <w:szCs w:val="16"/>
          <w:rtl/>
        </w:rPr>
        <w:t>תָבֹא</w:t>
      </w:r>
      <w:proofErr w:type="spellEnd"/>
      <w:r w:rsidRPr="00AC3FF4">
        <w:rPr>
          <w:rFonts w:ascii="Times New Roman" w:eastAsia="Times New Roman" w:hAnsi="Times New Roman" w:cs="Times New Roman"/>
          <w:color w:val="000000"/>
          <w:sz w:val="16"/>
          <w:szCs w:val="16"/>
          <w:rtl/>
        </w:rPr>
        <w:t xml:space="preserve"> עַד מְלֹאת יְמֵי טָהֳרָהּ.</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1"/>
          <w:szCs w:val="11"/>
          <w:vertAlign w:val="superscript"/>
          <w:lang w:bidi="ar-SA"/>
        </w:rPr>
        <w:t>12:4</w:t>
      </w:r>
      <w:r w:rsidRPr="00AC3FF4">
        <w:rPr>
          <w:rFonts w:ascii="Times New Roman" w:eastAsia="Times New Roman" w:hAnsi="Times New Roman" w:cs="Times New Roman"/>
          <w:color w:val="000000"/>
          <w:sz w:val="14"/>
          <w:szCs w:val="14"/>
          <w:lang w:bidi="ar-SA"/>
        </w:rPr>
        <w:t> </w:t>
      </w:r>
      <w:proofErr w:type="gramStart"/>
      <w:r w:rsidRPr="00AC3FF4">
        <w:rPr>
          <w:rFonts w:ascii="Times New Roman" w:eastAsia="Times New Roman" w:hAnsi="Times New Roman" w:cs="Times New Roman"/>
          <w:color w:val="000000"/>
          <w:sz w:val="14"/>
          <w:szCs w:val="14"/>
          <w:lang w:bidi="ar-SA"/>
        </w:rPr>
        <w:t>And</w:t>
      </w:r>
      <w:proofErr w:type="gramEnd"/>
      <w:r w:rsidRPr="00AC3FF4">
        <w:rPr>
          <w:rFonts w:ascii="Times New Roman" w:eastAsia="Times New Roman" w:hAnsi="Times New Roman" w:cs="Times New Roman"/>
          <w:color w:val="000000"/>
          <w:sz w:val="14"/>
          <w:szCs w:val="14"/>
          <w:lang w:bidi="ar-SA"/>
        </w:rPr>
        <w:t xml:space="preserve"> for thirty-three days she shall remain in her bloods of </w:t>
      </w:r>
      <w:proofErr w:type="spellStart"/>
      <w:r w:rsidRPr="009712C6">
        <w:rPr>
          <w:rFonts w:ascii="Times New Roman" w:eastAsia="Times New Roman" w:hAnsi="Times New Roman" w:cs="Times New Roman"/>
          <w:i/>
          <w:iCs/>
          <w:color w:val="000000"/>
          <w:sz w:val="14"/>
          <w:lang w:bidi="ar-SA"/>
        </w:rPr>
        <w:t>tohorah</w:t>
      </w:r>
      <w:proofErr w:type="spellEnd"/>
      <w:r w:rsidRPr="00AC3FF4">
        <w:rPr>
          <w:rFonts w:ascii="Times New Roman" w:eastAsia="Times New Roman" w:hAnsi="Times New Roman" w:cs="Times New Roman"/>
          <w:color w:val="000000"/>
          <w:sz w:val="14"/>
          <w:szCs w:val="14"/>
          <w:lang w:bidi="ar-SA"/>
        </w:rPr>
        <w:t>: she shall not touch any consecrated thing, nor enter the sanctuary until her days of </w:t>
      </w:r>
      <w:proofErr w:type="spellStart"/>
      <w:r w:rsidRPr="009712C6">
        <w:rPr>
          <w:rFonts w:ascii="Times New Roman" w:eastAsia="Times New Roman" w:hAnsi="Times New Roman" w:cs="Times New Roman"/>
          <w:i/>
          <w:iCs/>
          <w:color w:val="000000"/>
          <w:sz w:val="14"/>
          <w:lang w:bidi="ar-SA"/>
        </w:rPr>
        <w:t>tohorah</w:t>
      </w:r>
      <w:proofErr w:type="spellEnd"/>
      <w:r w:rsidRPr="00AC3FF4">
        <w:rPr>
          <w:rFonts w:ascii="Times New Roman" w:eastAsia="Times New Roman" w:hAnsi="Times New Roman" w:cs="Times New Roman"/>
          <w:color w:val="000000"/>
          <w:sz w:val="14"/>
          <w:szCs w:val="14"/>
          <w:lang w:bidi="ar-SA"/>
        </w:rPr>
        <w:t> are completed.</w:t>
      </w:r>
    </w:p>
    <w:p w:rsidR="005A02A6" w:rsidRPr="00AC3FF4" w:rsidRDefault="005A02A6"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In the second stage, the woman is only restricted from entering the Tabernacle or touching anything that has been consecrated to God; otherwise, she may return to her regular activities.</w:t>
      </w:r>
      <w:r w:rsidRPr="00AC3FF4">
        <w:rPr>
          <w:rFonts w:ascii="Times New Roman" w:eastAsia="Times New Roman" w:hAnsi="Times New Roman" w:cs="Times New Roman"/>
          <w:color w:val="B22222"/>
          <w:sz w:val="14"/>
          <w:szCs w:val="14"/>
          <w:vertAlign w:val="superscript"/>
          <w:lang w:bidi="ar-SA"/>
        </w:rPr>
        <w:t>[1]</w:t>
      </w:r>
      <w:r w:rsidRPr="00AC3FF4">
        <w:rPr>
          <w:rFonts w:ascii="Times New Roman" w:eastAsia="Times New Roman" w:hAnsi="Times New Roman" w:cs="Times New Roman"/>
          <w:color w:val="000000"/>
          <w:sz w:val="16"/>
          <w:szCs w:val="16"/>
          <w:lang w:bidi="ar-SA"/>
        </w:rPr>
        <w:t> We are then told that the two-stages apply to the birth of a daughter, but with the time for each stage doubled:</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proofErr w:type="spellStart"/>
      <w:r w:rsidRPr="00AC3FF4">
        <w:rPr>
          <w:rFonts w:ascii="Times New Roman" w:eastAsia="Times New Roman" w:hAnsi="Times New Roman" w:cs="Times New Roman"/>
          <w:color w:val="000000"/>
          <w:sz w:val="12"/>
          <w:szCs w:val="12"/>
          <w:vertAlign w:val="superscript"/>
          <w:rtl/>
        </w:rPr>
        <w:t>יב</w:t>
      </w:r>
      <w:proofErr w:type="spellEnd"/>
      <w:r w:rsidRPr="00AC3FF4">
        <w:rPr>
          <w:rFonts w:ascii="Times New Roman" w:eastAsia="Times New Roman" w:hAnsi="Times New Roman" w:cs="Times New Roman"/>
          <w:color w:val="000000"/>
          <w:sz w:val="12"/>
          <w:szCs w:val="12"/>
          <w:vertAlign w:val="superscript"/>
          <w:rtl/>
        </w:rPr>
        <w:t>:ה</w:t>
      </w:r>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 xml:space="preserve">וְאִם נְקֵבָה תֵלֵד וְטָמְאָה שְׁבֻעַיִם </w:t>
      </w:r>
      <w:proofErr w:type="spellStart"/>
      <w:r w:rsidRPr="00AC3FF4">
        <w:rPr>
          <w:rFonts w:ascii="Times New Roman" w:eastAsia="Times New Roman" w:hAnsi="Times New Roman" w:cs="Times New Roman"/>
          <w:color w:val="000000"/>
          <w:sz w:val="16"/>
          <w:szCs w:val="16"/>
          <w:rtl/>
        </w:rPr>
        <w:t>כְּנִדָּתָהּ</w:t>
      </w:r>
      <w:proofErr w:type="spellEnd"/>
      <w:r w:rsidRPr="00AC3FF4">
        <w:rPr>
          <w:rFonts w:ascii="Times New Roman" w:eastAsia="Times New Roman" w:hAnsi="Times New Roman" w:cs="Times New Roman"/>
          <w:color w:val="000000"/>
          <w:sz w:val="16"/>
          <w:szCs w:val="16"/>
          <w:rtl/>
        </w:rPr>
        <w:t xml:space="preserve"> וְשִׁשִּׁים יוֹם וְשֵׁשֶׁת יָמִים תֵּשֵׁב עַל דְּמֵי טָהֳרָה.</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r w:rsidRPr="00AC3FF4">
        <w:rPr>
          <w:rFonts w:ascii="Times New Roman" w:eastAsia="Times New Roman" w:hAnsi="Times New Roman" w:cs="Times New Roman"/>
          <w:color w:val="000000"/>
          <w:sz w:val="11"/>
          <w:szCs w:val="11"/>
          <w:vertAlign w:val="superscript"/>
          <w:lang w:bidi="ar-SA"/>
        </w:rPr>
        <w:lastRenderedPageBreak/>
        <w:t>12:5</w:t>
      </w:r>
      <w:r w:rsidRPr="00AC3FF4">
        <w:rPr>
          <w:rFonts w:ascii="Times New Roman" w:eastAsia="Times New Roman" w:hAnsi="Times New Roman" w:cs="Times New Roman"/>
          <w:color w:val="000000"/>
          <w:sz w:val="14"/>
          <w:szCs w:val="14"/>
          <w:lang w:bidi="ar-SA"/>
        </w:rPr>
        <w:t> If she bears a female, she shall be unclean two weeks as during her menstruation, and she shall remain in bloods of </w:t>
      </w:r>
      <w:proofErr w:type="spellStart"/>
      <w:r w:rsidRPr="009712C6">
        <w:rPr>
          <w:rFonts w:ascii="Times New Roman" w:eastAsia="Times New Roman" w:hAnsi="Times New Roman" w:cs="Times New Roman"/>
          <w:i/>
          <w:iCs/>
          <w:color w:val="000000"/>
          <w:sz w:val="14"/>
          <w:lang w:bidi="ar-SA"/>
        </w:rPr>
        <w:t>tohorah</w:t>
      </w:r>
      <w:proofErr w:type="spellEnd"/>
      <w:r w:rsidRPr="00AC3FF4">
        <w:rPr>
          <w:rFonts w:ascii="Times New Roman" w:eastAsia="Times New Roman" w:hAnsi="Times New Roman" w:cs="Times New Roman"/>
          <w:color w:val="000000"/>
          <w:sz w:val="14"/>
          <w:szCs w:val="14"/>
          <w:lang w:bidi="ar-SA"/>
        </w:rPr>
        <w:t> for sixty-six days</w:t>
      </w:r>
      <w:proofErr w:type="gramStart"/>
      <w:r w:rsidRPr="00AC3FF4">
        <w:rPr>
          <w:rFonts w:ascii="Times New Roman" w:eastAsia="Times New Roman" w:hAnsi="Times New Roman" w:cs="Times New Roman"/>
          <w:color w:val="000000"/>
          <w:sz w:val="14"/>
          <w:szCs w:val="14"/>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2]</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Thus, the days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last 33 days for the birth of a son and 66 days for the birth of a daughter, but what does it mean to be in “her days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and “sitting upon bloods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Purification or Purity</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The term “bloods of </w:t>
      </w:r>
      <w:proofErr w:type="spellStart"/>
      <w:r w:rsidRPr="009712C6">
        <w:rPr>
          <w:rFonts w:ascii="Times New Roman" w:eastAsia="Times New Roman" w:hAnsi="Times New Roman" w:cs="Times New Roman"/>
          <w:i/>
          <w:iCs/>
          <w:color w:val="000000"/>
          <w:sz w:val="16"/>
          <w:lang w:bidi="ar-SA"/>
        </w:rPr>
        <w:t>tohorah</w:t>
      </w:r>
      <w:proofErr w:type="spellEnd"/>
      <w:r w:rsidRPr="009712C6">
        <w:rPr>
          <w:rFonts w:ascii="Times New Roman" w:eastAsia="Times New Roman" w:hAnsi="Times New Roman" w:cs="Times New Roman"/>
          <w:i/>
          <w:iCs/>
          <w:color w:val="000000"/>
          <w:sz w:val="16"/>
          <w:lang w:bidi="ar-SA"/>
        </w:rPr>
        <w:t>”</w:t>
      </w:r>
      <w:r w:rsidRPr="00AC3FF4">
        <w:rPr>
          <w:rFonts w:ascii="Times New Roman" w:eastAsia="Times New Roman" w:hAnsi="Times New Roman" w:cs="Times New Roman"/>
          <w:color w:val="000000"/>
          <w:sz w:val="16"/>
          <w:szCs w:val="16"/>
          <w:lang w:bidi="ar-SA"/>
        </w:rPr>
        <w:t> is often understood as marking the period of time in which the woman gradually moves from ritual impurity to purity. According to this,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here should be translated as “purification.”</w:t>
      </w:r>
      <w:r w:rsidRPr="00AC3FF4">
        <w:rPr>
          <w:rFonts w:ascii="Times New Roman" w:eastAsia="Times New Roman" w:hAnsi="Times New Roman" w:cs="Times New Roman"/>
          <w:color w:val="B22222"/>
          <w:sz w:val="14"/>
          <w:szCs w:val="14"/>
          <w:vertAlign w:val="superscript"/>
          <w:lang w:bidi="ar-SA"/>
        </w:rPr>
        <w:t>[3]</w:t>
      </w:r>
      <w:r w:rsidRPr="00AC3FF4">
        <w:rPr>
          <w:rFonts w:ascii="Times New Roman" w:eastAsia="Times New Roman" w:hAnsi="Times New Roman" w:cs="Times New Roman"/>
          <w:color w:val="000000"/>
          <w:sz w:val="16"/>
          <w:szCs w:val="16"/>
          <w:lang w:bidi="ar-SA"/>
        </w:rPr>
        <w:t> This understanding of “bloods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may be influenced by a similar passage regarding the laws of the </w:t>
      </w:r>
      <w:proofErr w:type="spellStart"/>
      <w:r w:rsidRPr="009712C6">
        <w:rPr>
          <w:rFonts w:ascii="Times New Roman" w:eastAsia="Times New Roman" w:hAnsi="Times New Roman" w:cs="Times New Roman"/>
          <w:i/>
          <w:iCs/>
          <w:color w:val="000000"/>
          <w:sz w:val="16"/>
          <w:lang w:bidi="ar-SA"/>
        </w:rPr>
        <w:t>zav</w:t>
      </w:r>
      <w:proofErr w:type="spellEnd"/>
      <w:r w:rsidRPr="00AC3FF4">
        <w:rPr>
          <w:rFonts w:ascii="Times New Roman" w:eastAsia="Times New Roman" w:hAnsi="Times New Roman" w:cs="Times New Roman"/>
          <w:color w:val="000000"/>
          <w:sz w:val="16"/>
          <w:szCs w:val="16"/>
          <w:lang w:bidi="ar-SA"/>
        </w:rPr>
        <w:t>, a man suffering from gonorrhea, who must have seven clean days in order to be purified:</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2"/>
          <w:szCs w:val="12"/>
          <w:vertAlign w:val="superscript"/>
          <w:rtl/>
        </w:rPr>
        <w:t xml:space="preserve">ויקרא </w:t>
      </w:r>
      <w:proofErr w:type="spellStart"/>
      <w:r w:rsidRPr="00AC3FF4">
        <w:rPr>
          <w:rFonts w:ascii="Times New Roman" w:eastAsia="Times New Roman" w:hAnsi="Times New Roman" w:cs="Times New Roman"/>
          <w:color w:val="000000"/>
          <w:sz w:val="12"/>
          <w:szCs w:val="12"/>
          <w:vertAlign w:val="superscript"/>
          <w:rtl/>
        </w:rPr>
        <w:t>טו</w:t>
      </w:r>
      <w:proofErr w:type="spellEnd"/>
      <w:r w:rsidRPr="00AC3FF4">
        <w:rPr>
          <w:rFonts w:ascii="Times New Roman" w:eastAsia="Times New Roman" w:hAnsi="Times New Roman" w:cs="Times New Roman"/>
          <w:color w:val="000000"/>
          <w:sz w:val="12"/>
          <w:szCs w:val="12"/>
          <w:vertAlign w:val="superscript"/>
          <w:rtl/>
        </w:rPr>
        <w:t>:</w:t>
      </w:r>
      <w:proofErr w:type="spellStart"/>
      <w:r w:rsidRPr="00AC3FF4">
        <w:rPr>
          <w:rFonts w:ascii="Times New Roman" w:eastAsia="Times New Roman" w:hAnsi="Times New Roman" w:cs="Times New Roman"/>
          <w:color w:val="000000"/>
          <w:sz w:val="12"/>
          <w:szCs w:val="12"/>
          <w:vertAlign w:val="superscript"/>
          <w:rtl/>
        </w:rPr>
        <w:t>יג</w:t>
      </w:r>
      <w:proofErr w:type="spellEnd"/>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וְכִי יִטְהַר הַזָּב מִזּוֹבוֹ וְסָפַר לוֹ שִׁבְעַת יָמִים לְ</w:t>
      </w:r>
      <w:r w:rsidRPr="009712C6">
        <w:rPr>
          <w:rFonts w:ascii="Times New Roman" w:eastAsia="Times New Roman" w:hAnsi="Times New Roman" w:cs="Times New Roman"/>
          <w:b/>
          <w:bCs/>
          <w:color w:val="000000"/>
          <w:szCs w:val="16"/>
          <w:rtl/>
        </w:rPr>
        <w:t>טָהֳרָתוֹ</w:t>
      </w:r>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וְכִבֶּס בְּגָדָיו וְרָחַץ בְּשָׂרוֹ בְּמַיִם חַיִּים וְטָהֵר.</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1"/>
          <w:szCs w:val="11"/>
          <w:vertAlign w:val="superscript"/>
          <w:lang w:bidi="ar-SA"/>
        </w:rPr>
        <w:t>Lev 15:13</w:t>
      </w:r>
      <w:r w:rsidRPr="00AC3FF4">
        <w:rPr>
          <w:rFonts w:ascii="Times New Roman" w:eastAsia="Times New Roman" w:hAnsi="Times New Roman" w:cs="Times New Roman"/>
          <w:color w:val="000000"/>
          <w:sz w:val="14"/>
          <w:szCs w:val="14"/>
          <w:lang w:bidi="ar-SA"/>
        </w:rPr>
        <w:t> When one with a discharge becomes clean of his discharge, he shall count off seven days for his </w:t>
      </w:r>
      <w:proofErr w:type="spellStart"/>
      <w:r w:rsidRPr="009712C6">
        <w:rPr>
          <w:rFonts w:ascii="Times New Roman" w:eastAsia="Times New Roman" w:hAnsi="Times New Roman" w:cs="Times New Roman"/>
          <w:b/>
          <w:bCs/>
          <w:i/>
          <w:iCs/>
          <w:color w:val="000000"/>
          <w:sz w:val="14"/>
          <w:lang w:bidi="ar-SA"/>
        </w:rPr>
        <w:t>tohorah</w:t>
      </w:r>
      <w:proofErr w:type="spellEnd"/>
      <w:r w:rsidRPr="00AC3FF4">
        <w:rPr>
          <w:rFonts w:ascii="Times New Roman" w:eastAsia="Times New Roman" w:hAnsi="Times New Roman" w:cs="Times New Roman"/>
          <w:color w:val="000000"/>
          <w:sz w:val="14"/>
          <w:szCs w:val="14"/>
          <w:lang w:bidi="ar-SA"/>
        </w:rPr>
        <w:t>, wash his clothes, and bathe his body in fresh water; then he shall be clean.</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Here the term refers to the period of seven clean days as his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implying a process of moving closer to purity. A similar usage appears in the laws of the purification of someone from </w:t>
      </w:r>
      <w:proofErr w:type="spellStart"/>
      <w:r w:rsidRPr="009712C6">
        <w:rPr>
          <w:rFonts w:ascii="Times New Roman" w:eastAsia="Times New Roman" w:hAnsi="Times New Roman" w:cs="Times New Roman"/>
          <w:i/>
          <w:iCs/>
          <w:color w:val="000000"/>
          <w:sz w:val="16"/>
          <w:lang w:bidi="ar-SA"/>
        </w:rPr>
        <w:t>tzaraʿat</w:t>
      </w:r>
      <w:proofErr w:type="spellEnd"/>
      <w:r w:rsidRPr="00AC3FF4">
        <w:rPr>
          <w:rFonts w:ascii="Times New Roman" w:eastAsia="Times New Roman" w:hAnsi="Times New Roman" w:cs="Times New Roman"/>
          <w:color w:val="000000"/>
          <w:sz w:val="16"/>
          <w:szCs w:val="16"/>
          <w:lang w:bidi="ar-SA"/>
        </w:rPr>
        <w:t xml:space="preserve"> (skin disease). The verse </w:t>
      </w:r>
      <w:proofErr w:type="gramStart"/>
      <w:r w:rsidRPr="00AC3FF4">
        <w:rPr>
          <w:rFonts w:ascii="Times New Roman" w:eastAsia="Times New Roman" w:hAnsi="Times New Roman" w:cs="Times New Roman"/>
          <w:color w:val="000000"/>
          <w:sz w:val="16"/>
          <w:szCs w:val="16"/>
          <w:lang w:bidi="ar-SA"/>
        </w:rPr>
        <w:t>states that a poor person can use brings</w:t>
      </w:r>
      <w:proofErr w:type="gramEnd"/>
      <w:r w:rsidRPr="00AC3FF4">
        <w:rPr>
          <w:rFonts w:ascii="Times New Roman" w:eastAsia="Times New Roman" w:hAnsi="Times New Roman" w:cs="Times New Roman"/>
          <w:color w:val="000000"/>
          <w:sz w:val="16"/>
          <w:szCs w:val="16"/>
          <w:lang w:bidi="ar-SA"/>
        </w:rPr>
        <w:t xml:space="preserve"> birds as offerings:</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2"/>
          <w:szCs w:val="12"/>
          <w:vertAlign w:val="superscript"/>
          <w:rtl/>
        </w:rPr>
        <w:t>ויקרא יד:</w:t>
      </w:r>
      <w:proofErr w:type="spellStart"/>
      <w:r w:rsidRPr="00AC3FF4">
        <w:rPr>
          <w:rFonts w:ascii="Times New Roman" w:eastAsia="Times New Roman" w:hAnsi="Times New Roman" w:cs="Times New Roman"/>
          <w:color w:val="000000"/>
          <w:sz w:val="12"/>
          <w:szCs w:val="12"/>
          <w:vertAlign w:val="superscript"/>
          <w:rtl/>
        </w:rPr>
        <w:t>כג</w:t>
      </w:r>
      <w:proofErr w:type="spellEnd"/>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וְהֵבִיא אֹתָם בַּיּוֹם הַשְּׁמִינִי לְ</w:t>
      </w:r>
      <w:r w:rsidRPr="009712C6">
        <w:rPr>
          <w:rFonts w:ascii="Times New Roman" w:eastAsia="Times New Roman" w:hAnsi="Times New Roman" w:cs="Times New Roman"/>
          <w:b/>
          <w:bCs/>
          <w:color w:val="000000"/>
          <w:szCs w:val="16"/>
          <w:rtl/>
        </w:rPr>
        <w:t>טָהֳרָתוֹ</w:t>
      </w:r>
      <w:r w:rsidRPr="00AC3FF4">
        <w:rPr>
          <w:rFonts w:ascii="Times New Roman" w:eastAsia="Times New Roman" w:hAnsi="Times New Roman" w:cs="Times New Roman"/>
          <w:color w:val="000000"/>
          <w:sz w:val="16"/>
          <w:szCs w:val="16"/>
          <w:rtl/>
          <w:lang w:bidi="ar-SA"/>
        </w:rPr>
        <w:t> </w:t>
      </w:r>
      <w:r w:rsidRPr="00AC3FF4">
        <w:rPr>
          <w:rFonts w:ascii="Times New Roman" w:eastAsia="Times New Roman" w:hAnsi="Times New Roman" w:cs="Times New Roman"/>
          <w:color w:val="000000"/>
          <w:sz w:val="16"/>
          <w:szCs w:val="16"/>
          <w:rtl/>
        </w:rPr>
        <w:t>אֶל הַכֹּהֵן...</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1"/>
          <w:szCs w:val="11"/>
          <w:vertAlign w:val="superscript"/>
          <w:lang w:bidi="ar-SA"/>
        </w:rPr>
        <w:t>Lev 14:23</w:t>
      </w:r>
      <w:r w:rsidRPr="00AC3FF4">
        <w:rPr>
          <w:rFonts w:ascii="Times New Roman" w:eastAsia="Times New Roman" w:hAnsi="Times New Roman" w:cs="Times New Roman"/>
          <w:color w:val="000000"/>
          <w:sz w:val="14"/>
          <w:szCs w:val="14"/>
          <w:lang w:bidi="ar-SA"/>
        </w:rPr>
        <w:t> </w:t>
      </w:r>
      <w:proofErr w:type="gramStart"/>
      <w:r w:rsidRPr="00AC3FF4">
        <w:rPr>
          <w:rFonts w:ascii="Times New Roman" w:eastAsia="Times New Roman" w:hAnsi="Times New Roman" w:cs="Times New Roman"/>
          <w:color w:val="000000"/>
          <w:sz w:val="14"/>
          <w:szCs w:val="14"/>
          <w:lang w:bidi="ar-SA"/>
        </w:rPr>
        <w:t>On</w:t>
      </w:r>
      <w:proofErr w:type="gramEnd"/>
      <w:r w:rsidRPr="00AC3FF4">
        <w:rPr>
          <w:rFonts w:ascii="Times New Roman" w:eastAsia="Times New Roman" w:hAnsi="Times New Roman" w:cs="Times New Roman"/>
          <w:color w:val="000000"/>
          <w:sz w:val="14"/>
          <w:szCs w:val="14"/>
          <w:lang w:bidi="ar-SA"/>
        </w:rPr>
        <w:t xml:space="preserve"> the eighth day of his </w:t>
      </w:r>
      <w:proofErr w:type="spellStart"/>
      <w:r w:rsidRPr="009712C6">
        <w:rPr>
          <w:rFonts w:ascii="Times New Roman" w:eastAsia="Times New Roman" w:hAnsi="Times New Roman" w:cs="Times New Roman"/>
          <w:b/>
          <w:bCs/>
          <w:i/>
          <w:iCs/>
          <w:color w:val="000000"/>
          <w:sz w:val="14"/>
          <w:lang w:bidi="ar-SA"/>
        </w:rPr>
        <w:t>tohorah</w:t>
      </w:r>
      <w:proofErr w:type="spellEnd"/>
      <w:r w:rsidRPr="00AC3FF4">
        <w:rPr>
          <w:rFonts w:ascii="Times New Roman" w:eastAsia="Times New Roman" w:hAnsi="Times New Roman" w:cs="Times New Roman"/>
          <w:color w:val="000000"/>
          <w:sz w:val="14"/>
          <w:szCs w:val="14"/>
          <w:lang w:bidi="ar-SA"/>
        </w:rPr>
        <w:t>, he shall bring them to the priest…</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Again the implication is that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refers to the entire period of eight days in which the person was moving toward purity from impurity</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4]</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 xml:space="preserve">Accordingly, Dorothea </w:t>
      </w:r>
      <w:proofErr w:type="spellStart"/>
      <w:r w:rsidRPr="00AC3FF4">
        <w:rPr>
          <w:rFonts w:ascii="Times New Roman" w:eastAsia="Times New Roman" w:hAnsi="Times New Roman" w:cs="Times New Roman"/>
          <w:color w:val="000000"/>
          <w:sz w:val="16"/>
          <w:szCs w:val="16"/>
          <w:lang w:bidi="ar-SA"/>
        </w:rPr>
        <w:t>Erbele-Kürster</w:t>
      </w:r>
      <w:proofErr w:type="spellEnd"/>
      <w:r w:rsidRPr="00AC3FF4">
        <w:rPr>
          <w:rFonts w:ascii="Times New Roman" w:eastAsia="Times New Roman" w:hAnsi="Times New Roman" w:cs="Times New Roman"/>
          <w:color w:val="000000"/>
          <w:sz w:val="16"/>
          <w:szCs w:val="16"/>
          <w:lang w:bidi="ar-SA"/>
        </w:rPr>
        <w:t xml:space="preserve"> of Johannes Gutenberg-</w:t>
      </w:r>
      <w:proofErr w:type="spellStart"/>
      <w:r w:rsidRPr="00AC3FF4">
        <w:rPr>
          <w:rFonts w:ascii="Times New Roman" w:eastAsia="Times New Roman" w:hAnsi="Times New Roman" w:cs="Times New Roman"/>
          <w:color w:val="000000"/>
          <w:sz w:val="16"/>
          <w:szCs w:val="16"/>
          <w:lang w:bidi="ar-SA"/>
        </w:rPr>
        <w:t>Universität</w:t>
      </w:r>
      <w:proofErr w:type="spellEnd"/>
      <w:r w:rsidRPr="00AC3FF4">
        <w:rPr>
          <w:rFonts w:ascii="Times New Roman" w:eastAsia="Times New Roman" w:hAnsi="Times New Roman" w:cs="Times New Roman"/>
          <w:color w:val="000000"/>
          <w:sz w:val="16"/>
          <w:szCs w:val="16"/>
          <w:lang w:bidi="ar-SA"/>
        </w:rPr>
        <w:t xml:space="preserve"> in Mainz, suggests that </w:t>
      </w:r>
      <w:proofErr w:type="spellStart"/>
      <w:r w:rsidRPr="009712C6">
        <w:rPr>
          <w:rFonts w:ascii="Times New Roman" w:eastAsia="Times New Roman" w:hAnsi="Times New Roman" w:cs="Times New Roman"/>
          <w:i/>
          <w:iCs/>
          <w:color w:val="000000"/>
          <w:sz w:val="16"/>
          <w:lang w:bidi="ar-SA"/>
        </w:rPr>
        <w:t>demei</w:t>
      </w:r>
      <w:proofErr w:type="spellEnd"/>
      <w:r w:rsidRPr="009712C6">
        <w:rPr>
          <w:rFonts w:ascii="Times New Roman" w:eastAsia="Times New Roman" w:hAnsi="Times New Roman" w:cs="Times New Roman"/>
          <w:i/>
          <w:iCs/>
          <w:color w:val="000000"/>
          <w:sz w:val="16"/>
          <w:lang w:bidi="ar-SA"/>
        </w:rPr>
        <w:t xml:space="preserve">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be translated as “blood purification,” and understood as a “transformation ritual,” an act or process during which a woman gradually moves from impurity to purity as her blood discharge decreases.</w:t>
      </w:r>
      <w:r w:rsidRPr="00AC3FF4">
        <w:rPr>
          <w:rFonts w:ascii="Times New Roman" w:eastAsia="Times New Roman" w:hAnsi="Times New Roman" w:cs="Times New Roman"/>
          <w:color w:val="B22222"/>
          <w:sz w:val="14"/>
          <w:szCs w:val="14"/>
          <w:vertAlign w:val="superscript"/>
          <w:lang w:bidi="ar-SA"/>
        </w:rPr>
        <w:t>[5]</w:t>
      </w:r>
    </w:p>
    <w:p w:rsidR="00AC3FF4" w:rsidRPr="00AC3FF4" w:rsidRDefault="00AC3FF4" w:rsidP="00AC3FF4">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AC3FF4">
        <w:rPr>
          <w:rFonts w:ascii="Times New Roman" w:eastAsia="Times New Roman" w:hAnsi="Times New Roman" w:cs="Times New Roman"/>
          <w:color w:val="000000"/>
          <w:sz w:val="20"/>
          <w:szCs w:val="20"/>
          <w:lang w:bidi="ar-SA"/>
        </w:rPr>
        <w:t>Blood Purity</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The cases of the </w:t>
      </w:r>
      <w:proofErr w:type="spellStart"/>
      <w:r w:rsidRPr="009712C6">
        <w:rPr>
          <w:rFonts w:ascii="Times New Roman" w:eastAsia="Times New Roman" w:hAnsi="Times New Roman" w:cs="Times New Roman"/>
          <w:i/>
          <w:iCs/>
          <w:color w:val="000000"/>
          <w:sz w:val="16"/>
          <w:lang w:bidi="ar-SA"/>
        </w:rPr>
        <w:t>zav</w:t>
      </w:r>
      <w:proofErr w:type="spellEnd"/>
      <w:r w:rsidRPr="00AC3FF4">
        <w:rPr>
          <w:rFonts w:ascii="Times New Roman" w:eastAsia="Times New Roman" w:hAnsi="Times New Roman" w:cs="Times New Roman"/>
          <w:color w:val="000000"/>
          <w:sz w:val="16"/>
          <w:szCs w:val="16"/>
          <w:lang w:bidi="ar-SA"/>
        </w:rPr>
        <w:t> and someone suffering from </w:t>
      </w:r>
      <w:proofErr w:type="spellStart"/>
      <w:r w:rsidRPr="009712C6">
        <w:rPr>
          <w:rFonts w:ascii="Times New Roman" w:eastAsia="Times New Roman" w:hAnsi="Times New Roman" w:cs="Times New Roman"/>
          <w:i/>
          <w:iCs/>
          <w:color w:val="000000"/>
          <w:sz w:val="16"/>
          <w:lang w:bidi="ar-SA"/>
        </w:rPr>
        <w:t>tzaraʿat</w:t>
      </w:r>
      <w:proofErr w:type="spellEnd"/>
      <w:r w:rsidRPr="00AC3FF4">
        <w:rPr>
          <w:rFonts w:ascii="Times New Roman" w:eastAsia="Times New Roman" w:hAnsi="Times New Roman" w:cs="Times New Roman"/>
          <w:color w:val="000000"/>
          <w:sz w:val="16"/>
          <w:szCs w:val="16"/>
          <w:lang w:bidi="ar-SA"/>
        </w:rPr>
        <w:t> do not explicitly describe the nature of the body’s transformation. These cases focus on the waiting time between the end of the illness and the next ritual step. In the case of the parturient, she waits a certain number of days, thus, the reference to </w:t>
      </w:r>
      <w:proofErr w:type="spellStart"/>
      <w:r w:rsidRPr="009712C6">
        <w:rPr>
          <w:rFonts w:ascii="Times New Roman" w:eastAsia="Times New Roman" w:hAnsi="Times New Roman" w:cs="Times New Roman"/>
          <w:i/>
          <w:iCs/>
          <w:color w:val="000000"/>
          <w:sz w:val="16"/>
          <w:lang w:bidi="ar-SA"/>
        </w:rPr>
        <w:t>yemei</w:t>
      </w:r>
      <w:proofErr w:type="spellEnd"/>
      <w:r w:rsidRPr="009712C6">
        <w:rPr>
          <w:rFonts w:ascii="Times New Roman" w:eastAsia="Times New Roman" w:hAnsi="Times New Roman" w:cs="Times New Roman"/>
          <w:i/>
          <w:iCs/>
          <w:color w:val="000000"/>
          <w:sz w:val="16"/>
          <w:lang w:bidi="ar-SA"/>
        </w:rPr>
        <w:t xml:space="preserve">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(days of her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but she also undergoes another physical transformation wherein her body is actually changing.</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While “purification” may work for the phrase “days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it is harder to accept as a rendering for “bloods of </w:t>
      </w:r>
      <w:proofErr w:type="spellStart"/>
      <w:r w:rsidRPr="009712C6">
        <w:rPr>
          <w:rFonts w:ascii="Times New Roman" w:eastAsia="Times New Roman" w:hAnsi="Times New Roman" w:cs="Times New Roman"/>
          <w:i/>
          <w:iCs/>
          <w:color w:val="000000"/>
          <w:sz w:val="16"/>
          <w:lang w:bidi="ar-SA"/>
        </w:rPr>
        <w:t>tohorah</w:t>
      </w:r>
      <w:proofErr w:type="spellEnd"/>
      <w:r w:rsidRPr="00AC3FF4">
        <w:rPr>
          <w:rFonts w:ascii="Times New Roman" w:eastAsia="Times New Roman" w:hAnsi="Times New Roman" w:cs="Times New Roman"/>
          <w:color w:val="000000"/>
          <w:sz w:val="16"/>
          <w:szCs w:val="16"/>
          <w:lang w:bidi="ar-SA"/>
        </w:rPr>
        <w:t>.” Thus, in his JPS commentary on Leviticus, NYU Professor Emeritus of Bible, Baruch Levine, suggests that the translation “blood purity” is the more accurate translation</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6]</w:t>
      </w:r>
      <w:r w:rsidRPr="00AC3FF4">
        <w:rPr>
          <w:rFonts w:ascii="Times New Roman" w:eastAsia="Times New Roman" w:hAnsi="Times New Roman" w:cs="Times New Roman"/>
          <w:color w:val="000000"/>
          <w:sz w:val="16"/>
          <w:szCs w:val="16"/>
          <w:lang w:bidi="ar-SA"/>
        </w:rPr>
        <w:t> The advantage of this translation is that it focuses on the nature of the blood itself as a purifying agent.</w:t>
      </w:r>
    </w:p>
    <w:p w:rsidR="00AC3FF4" w:rsidRPr="00AC3FF4" w:rsidRDefault="00AC3FF4" w:rsidP="00AC3FF4">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AC3FF4">
        <w:rPr>
          <w:rFonts w:ascii="Times New Roman" w:eastAsia="Times New Roman" w:hAnsi="Times New Roman" w:cs="Times New Roman"/>
          <w:color w:val="000000"/>
          <w:sz w:val="20"/>
          <w:szCs w:val="20"/>
          <w:lang w:bidi="ar-SA"/>
        </w:rPr>
        <w:t>Can Blood be </w:t>
      </w:r>
      <w:proofErr w:type="spellStart"/>
      <w:r w:rsidRPr="009712C6">
        <w:rPr>
          <w:rFonts w:ascii="Times New Roman" w:eastAsia="Times New Roman" w:hAnsi="Times New Roman" w:cs="Times New Roman"/>
          <w:i/>
          <w:iCs/>
          <w:color w:val="000000"/>
          <w:sz w:val="20"/>
          <w:lang w:bidi="ar-SA"/>
        </w:rPr>
        <w:t>Tahor</w:t>
      </w:r>
      <w:proofErr w:type="spellEnd"/>
      <w:r w:rsidRPr="00AC3FF4">
        <w:rPr>
          <w:rFonts w:ascii="Times New Roman" w:eastAsia="Times New Roman" w:hAnsi="Times New Roman" w:cs="Times New Roman"/>
          <w:color w:val="000000"/>
          <w:sz w:val="20"/>
          <w:szCs w:val="20"/>
          <w:lang w:bidi="ar-SA"/>
        </w:rPr>
        <w:t>?</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The concept of “blood of purity”—or even “blood of purification”—is difficult to understand. Nowhere else in the Bible is blood described as pure or purifying, not even the blood used to purify the altar (Lev 16:19) is referred to this way. Why would post-partum bleeding of all things be described as an agent of purity?</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The Uniqueness of Postpartum Blood</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Postpartum “blood” is a unique bodily discharge in that it gradually shifts from red to white. The discharge goes through three stages:</w:t>
      </w:r>
    </w:p>
    <w:p w:rsidR="00AC3FF4" w:rsidRPr="00AC3FF4" w:rsidRDefault="00AC3FF4" w:rsidP="00AC3FF4">
      <w:pPr>
        <w:numPr>
          <w:ilvl w:val="0"/>
          <w:numId w:val="1"/>
        </w:numPr>
        <w:shd w:val="clear" w:color="auto" w:fill="FFFFFF"/>
        <w:spacing w:before="100" w:beforeAutospacing="1" w:after="65" w:line="290" w:lineRule="atLeast"/>
        <w:rPr>
          <w:rFonts w:ascii="Times New Roman" w:eastAsia="Times New Roman" w:hAnsi="Times New Roman" w:cs="Times New Roman"/>
          <w:color w:val="000000"/>
          <w:sz w:val="16"/>
          <w:szCs w:val="16"/>
          <w:lang w:bidi="ar-SA"/>
        </w:rPr>
      </w:pPr>
      <w:proofErr w:type="spellStart"/>
      <w:r w:rsidRPr="009712C6">
        <w:rPr>
          <w:rFonts w:ascii="Times New Roman" w:eastAsia="Times New Roman" w:hAnsi="Times New Roman" w:cs="Times New Roman"/>
          <w:b/>
          <w:bCs/>
          <w:i/>
          <w:iCs/>
          <w:color w:val="000000"/>
          <w:sz w:val="16"/>
          <w:lang w:bidi="ar-SA"/>
        </w:rPr>
        <w:lastRenderedPageBreak/>
        <w:t>Lochia</w:t>
      </w:r>
      <w:proofErr w:type="spellEnd"/>
      <w:r w:rsidRPr="009712C6">
        <w:rPr>
          <w:rFonts w:ascii="Times New Roman" w:eastAsia="Times New Roman" w:hAnsi="Times New Roman" w:cs="Times New Roman"/>
          <w:b/>
          <w:bCs/>
          <w:i/>
          <w:iCs/>
          <w:color w:val="000000"/>
          <w:sz w:val="16"/>
          <w:lang w:bidi="ar-SA"/>
        </w:rPr>
        <w:t xml:space="preserve"> </w:t>
      </w:r>
      <w:proofErr w:type="spellStart"/>
      <w:r w:rsidRPr="009712C6">
        <w:rPr>
          <w:rFonts w:ascii="Times New Roman" w:eastAsia="Times New Roman" w:hAnsi="Times New Roman" w:cs="Times New Roman"/>
          <w:b/>
          <w:bCs/>
          <w:i/>
          <w:iCs/>
          <w:color w:val="000000"/>
          <w:sz w:val="16"/>
          <w:lang w:bidi="ar-SA"/>
        </w:rPr>
        <w:t>rubra</w:t>
      </w:r>
      <w:proofErr w:type="spellEnd"/>
      <w:r w:rsidRPr="009712C6">
        <w:rPr>
          <w:rFonts w:ascii="Times New Roman" w:eastAsia="Times New Roman" w:hAnsi="Times New Roman" w:cs="Times New Roman"/>
          <w:b/>
          <w:bCs/>
          <w:color w:val="000000"/>
          <w:sz w:val="16"/>
          <w:lang w:bidi="ar-SA"/>
        </w:rPr>
        <w:t> (red discharge)</w:t>
      </w:r>
      <w:r w:rsidRPr="00AC3FF4">
        <w:rPr>
          <w:rFonts w:ascii="Times New Roman" w:eastAsia="Times New Roman" w:hAnsi="Times New Roman" w:cs="Times New Roman"/>
          <w:color w:val="000000"/>
          <w:sz w:val="16"/>
          <w:szCs w:val="16"/>
          <w:lang w:bidi="ar-SA"/>
        </w:rPr>
        <w:t>—</w:t>
      </w:r>
      <w:proofErr w:type="gramStart"/>
      <w:r w:rsidRPr="00AC3FF4">
        <w:rPr>
          <w:rFonts w:ascii="Times New Roman" w:eastAsia="Times New Roman" w:hAnsi="Times New Roman" w:cs="Times New Roman"/>
          <w:color w:val="000000"/>
          <w:sz w:val="16"/>
          <w:szCs w:val="16"/>
          <w:lang w:bidi="ar-SA"/>
        </w:rPr>
        <w:t>Although</w:t>
      </w:r>
      <w:proofErr w:type="gramEnd"/>
      <w:r w:rsidRPr="00AC3FF4">
        <w:rPr>
          <w:rFonts w:ascii="Times New Roman" w:eastAsia="Times New Roman" w:hAnsi="Times New Roman" w:cs="Times New Roman"/>
          <w:color w:val="000000"/>
          <w:sz w:val="16"/>
          <w:szCs w:val="16"/>
          <w:lang w:bidi="ar-SA"/>
        </w:rPr>
        <w:t xml:space="preserve"> containing pieces of membrane, this discharge has a lot of blood and thus appears as a deep red. It can last up to around day 10 after birth.</w:t>
      </w:r>
    </w:p>
    <w:p w:rsidR="00AC3FF4" w:rsidRPr="00AC3FF4" w:rsidRDefault="00AC3FF4" w:rsidP="00AC3FF4">
      <w:pPr>
        <w:numPr>
          <w:ilvl w:val="0"/>
          <w:numId w:val="1"/>
        </w:numPr>
        <w:shd w:val="clear" w:color="auto" w:fill="FFFFFF"/>
        <w:spacing w:before="100" w:beforeAutospacing="1" w:after="65" w:line="290" w:lineRule="atLeast"/>
        <w:rPr>
          <w:rFonts w:ascii="Times New Roman" w:eastAsia="Times New Roman" w:hAnsi="Times New Roman" w:cs="Times New Roman"/>
          <w:color w:val="000000"/>
          <w:sz w:val="16"/>
          <w:szCs w:val="16"/>
          <w:lang w:bidi="ar-SA"/>
        </w:rPr>
      </w:pPr>
      <w:proofErr w:type="spellStart"/>
      <w:r w:rsidRPr="009712C6">
        <w:rPr>
          <w:rFonts w:ascii="Times New Roman" w:eastAsia="Times New Roman" w:hAnsi="Times New Roman" w:cs="Times New Roman"/>
          <w:b/>
          <w:bCs/>
          <w:i/>
          <w:iCs/>
          <w:color w:val="000000"/>
          <w:sz w:val="16"/>
          <w:lang w:bidi="ar-SA"/>
        </w:rPr>
        <w:t>Lochia</w:t>
      </w:r>
      <w:proofErr w:type="spellEnd"/>
      <w:r w:rsidRPr="009712C6">
        <w:rPr>
          <w:rFonts w:ascii="Times New Roman" w:eastAsia="Times New Roman" w:hAnsi="Times New Roman" w:cs="Times New Roman"/>
          <w:b/>
          <w:bCs/>
          <w:i/>
          <w:iCs/>
          <w:color w:val="000000"/>
          <w:sz w:val="16"/>
          <w:lang w:bidi="ar-SA"/>
        </w:rPr>
        <w:t xml:space="preserve"> </w:t>
      </w:r>
      <w:proofErr w:type="spellStart"/>
      <w:r w:rsidRPr="009712C6">
        <w:rPr>
          <w:rFonts w:ascii="Times New Roman" w:eastAsia="Times New Roman" w:hAnsi="Times New Roman" w:cs="Times New Roman"/>
          <w:b/>
          <w:bCs/>
          <w:i/>
          <w:iCs/>
          <w:color w:val="000000"/>
          <w:sz w:val="16"/>
          <w:lang w:bidi="ar-SA"/>
        </w:rPr>
        <w:t>serosa</w:t>
      </w:r>
      <w:proofErr w:type="spellEnd"/>
      <w:r w:rsidRPr="009712C6">
        <w:rPr>
          <w:rFonts w:ascii="Times New Roman" w:eastAsia="Times New Roman" w:hAnsi="Times New Roman" w:cs="Times New Roman"/>
          <w:b/>
          <w:bCs/>
          <w:color w:val="000000"/>
          <w:sz w:val="16"/>
          <w:lang w:bidi="ar-SA"/>
        </w:rPr>
        <w:t> (membranous discharge)</w:t>
      </w:r>
      <w:r w:rsidRPr="00AC3FF4">
        <w:rPr>
          <w:rFonts w:ascii="Times New Roman" w:eastAsia="Times New Roman" w:hAnsi="Times New Roman" w:cs="Times New Roman"/>
          <w:color w:val="000000"/>
          <w:sz w:val="16"/>
          <w:szCs w:val="16"/>
          <w:lang w:bidi="ar-SA"/>
        </w:rPr>
        <w:t>—</w:t>
      </w:r>
      <w:proofErr w:type="gramStart"/>
      <w:r w:rsidRPr="00AC3FF4">
        <w:rPr>
          <w:rFonts w:ascii="Times New Roman" w:eastAsia="Times New Roman" w:hAnsi="Times New Roman" w:cs="Times New Roman"/>
          <w:color w:val="000000"/>
          <w:sz w:val="16"/>
          <w:szCs w:val="16"/>
          <w:lang w:bidi="ar-SA"/>
        </w:rPr>
        <w:t>This</w:t>
      </w:r>
      <w:proofErr w:type="gramEnd"/>
      <w:r w:rsidRPr="00AC3FF4">
        <w:rPr>
          <w:rFonts w:ascii="Times New Roman" w:eastAsia="Times New Roman" w:hAnsi="Times New Roman" w:cs="Times New Roman"/>
          <w:color w:val="000000"/>
          <w:sz w:val="16"/>
          <w:szCs w:val="16"/>
          <w:lang w:bidi="ar-SA"/>
        </w:rPr>
        <w:t xml:space="preserve"> discharge is thinner, with much less blood, and thus appears more pink. This stage can last for a few weeks.</w:t>
      </w:r>
    </w:p>
    <w:p w:rsidR="00AC3FF4" w:rsidRPr="00AC3FF4" w:rsidRDefault="00AC3FF4" w:rsidP="00AC3FF4">
      <w:pPr>
        <w:numPr>
          <w:ilvl w:val="0"/>
          <w:numId w:val="1"/>
        </w:numPr>
        <w:shd w:val="clear" w:color="auto" w:fill="FFFFFF"/>
        <w:spacing w:before="100" w:beforeAutospacing="1" w:after="65" w:line="290" w:lineRule="atLeast"/>
        <w:rPr>
          <w:rFonts w:ascii="Times New Roman" w:eastAsia="Times New Roman" w:hAnsi="Times New Roman" w:cs="Times New Roman"/>
          <w:color w:val="000000"/>
          <w:sz w:val="16"/>
          <w:szCs w:val="16"/>
          <w:lang w:bidi="ar-SA"/>
        </w:rPr>
      </w:pPr>
      <w:proofErr w:type="spellStart"/>
      <w:r w:rsidRPr="009712C6">
        <w:rPr>
          <w:rFonts w:ascii="Times New Roman" w:eastAsia="Times New Roman" w:hAnsi="Times New Roman" w:cs="Times New Roman"/>
          <w:b/>
          <w:bCs/>
          <w:i/>
          <w:iCs/>
          <w:color w:val="000000"/>
          <w:sz w:val="16"/>
          <w:lang w:bidi="ar-SA"/>
        </w:rPr>
        <w:t>Lochia</w:t>
      </w:r>
      <w:proofErr w:type="spellEnd"/>
      <w:r w:rsidRPr="009712C6">
        <w:rPr>
          <w:rFonts w:ascii="Times New Roman" w:eastAsia="Times New Roman" w:hAnsi="Times New Roman" w:cs="Times New Roman"/>
          <w:b/>
          <w:bCs/>
          <w:i/>
          <w:iCs/>
          <w:color w:val="000000"/>
          <w:sz w:val="16"/>
          <w:lang w:bidi="ar-SA"/>
        </w:rPr>
        <w:t xml:space="preserve"> </w:t>
      </w:r>
      <w:proofErr w:type="gramStart"/>
      <w:r w:rsidRPr="009712C6">
        <w:rPr>
          <w:rFonts w:ascii="Times New Roman" w:eastAsia="Times New Roman" w:hAnsi="Times New Roman" w:cs="Times New Roman"/>
          <w:b/>
          <w:bCs/>
          <w:i/>
          <w:iCs/>
          <w:color w:val="000000"/>
          <w:sz w:val="16"/>
          <w:lang w:bidi="ar-SA"/>
        </w:rPr>
        <w:t>alba</w:t>
      </w:r>
      <w:proofErr w:type="gramEnd"/>
      <w:r w:rsidRPr="009712C6">
        <w:rPr>
          <w:rFonts w:ascii="Times New Roman" w:eastAsia="Times New Roman" w:hAnsi="Times New Roman" w:cs="Times New Roman"/>
          <w:b/>
          <w:bCs/>
          <w:color w:val="000000"/>
          <w:sz w:val="16"/>
          <w:lang w:bidi="ar-SA"/>
        </w:rPr>
        <w:t> (white discharge)</w:t>
      </w:r>
      <w:r w:rsidRPr="00AC3FF4">
        <w:rPr>
          <w:rFonts w:ascii="Times New Roman" w:eastAsia="Times New Roman" w:hAnsi="Times New Roman" w:cs="Times New Roman"/>
          <w:color w:val="000000"/>
          <w:sz w:val="16"/>
          <w:szCs w:val="16"/>
          <w:lang w:bidi="ar-SA"/>
        </w:rPr>
        <w:t>—This white or yellowish-white discharge, which has very little blood (i.e., red blood cells), can last to about six weeks after the birth.</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It may have been that the appearance of blood that seems to clear itself from red blood to a white or clear discharge may have led to the term “bloods of purity” – blood that transforms itself into another substance. No other blood changes its apparent composition.</w:t>
      </w:r>
    </w:p>
    <w:p w:rsidR="00AC3FF4" w:rsidRPr="00AC3FF4" w:rsidRDefault="00AC3FF4" w:rsidP="00AC3FF4">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AC3FF4">
        <w:rPr>
          <w:rFonts w:ascii="Times New Roman" w:eastAsia="Times New Roman" w:hAnsi="Times New Roman" w:cs="Times New Roman"/>
          <w:color w:val="000000"/>
          <w:sz w:val="20"/>
          <w:szCs w:val="20"/>
          <w:lang w:bidi="ar-SA"/>
        </w:rPr>
        <w:t>Menstrual vs. Postpartum Flow</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This interpretation gains support from a debate in rabbinic literature about whether post-partum discharge is even from the uterus (b. </w:t>
      </w:r>
      <w:r w:rsidRPr="009712C6">
        <w:rPr>
          <w:rFonts w:ascii="Times New Roman" w:eastAsia="Times New Roman" w:hAnsi="Times New Roman" w:cs="Times New Roman"/>
          <w:i/>
          <w:iCs/>
          <w:color w:val="000000"/>
          <w:sz w:val="16"/>
          <w:lang w:bidi="ar-SA"/>
        </w:rPr>
        <w:t>San</w:t>
      </w:r>
      <w:r w:rsidRPr="00AC3FF4">
        <w:rPr>
          <w:rFonts w:ascii="Times New Roman" w:eastAsia="Times New Roman" w:hAnsi="Times New Roman" w:cs="Times New Roman"/>
          <w:color w:val="000000"/>
          <w:sz w:val="16"/>
          <w:szCs w:val="16"/>
          <w:lang w:bidi="ar-SA"/>
        </w:rPr>
        <w:t>. 87b; b. </w:t>
      </w:r>
      <w:proofErr w:type="spellStart"/>
      <w:r w:rsidRPr="009712C6">
        <w:rPr>
          <w:rFonts w:ascii="Times New Roman" w:eastAsia="Times New Roman" w:hAnsi="Times New Roman" w:cs="Times New Roman"/>
          <w:i/>
          <w:iCs/>
          <w:color w:val="000000"/>
          <w:sz w:val="16"/>
          <w:lang w:bidi="ar-SA"/>
        </w:rPr>
        <w:t>Nid</w:t>
      </w:r>
      <w:proofErr w:type="spellEnd"/>
      <w:r w:rsidRPr="00AC3FF4">
        <w:rPr>
          <w:rFonts w:ascii="Times New Roman" w:eastAsia="Times New Roman" w:hAnsi="Times New Roman" w:cs="Times New Roman"/>
          <w:color w:val="000000"/>
          <w:sz w:val="16"/>
          <w:szCs w:val="16"/>
          <w:lang w:bidi="ar-SA"/>
        </w:rPr>
        <w:t>. 11b, 35b-36a):</w:t>
      </w:r>
    </w:p>
    <w:p w:rsidR="00AC3FF4" w:rsidRPr="00AC3FF4" w:rsidRDefault="00AC3FF4" w:rsidP="00AC3FF4">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rtl/>
        </w:rPr>
        <w:t xml:space="preserve">איתמר: רב אמר: ”מעין אחד הוא התורה </w:t>
      </w:r>
      <w:proofErr w:type="spellStart"/>
      <w:r w:rsidRPr="00AC3FF4">
        <w:rPr>
          <w:rFonts w:ascii="Times New Roman" w:eastAsia="Times New Roman" w:hAnsi="Times New Roman" w:cs="Times New Roman"/>
          <w:color w:val="000000"/>
          <w:sz w:val="16"/>
          <w:szCs w:val="16"/>
          <w:rtl/>
        </w:rPr>
        <w:t>טמאתו</w:t>
      </w:r>
      <w:proofErr w:type="spellEnd"/>
      <w:r w:rsidRPr="00AC3FF4">
        <w:rPr>
          <w:rFonts w:ascii="Times New Roman" w:eastAsia="Times New Roman" w:hAnsi="Times New Roman" w:cs="Times New Roman"/>
          <w:color w:val="000000"/>
          <w:sz w:val="16"/>
          <w:szCs w:val="16"/>
          <w:rtl/>
        </w:rPr>
        <w:t xml:space="preserve"> והתורה טהרתו. “</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4"/>
          <w:szCs w:val="14"/>
          <w:lang w:bidi="ar-SA"/>
        </w:rPr>
        <w:t xml:space="preserve">It was stated: </w:t>
      </w:r>
      <w:proofErr w:type="spellStart"/>
      <w:r w:rsidRPr="00AC3FF4">
        <w:rPr>
          <w:rFonts w:ascii="Times New Roman" w:eastAsia="Times New Roman" w:hAnsi="Times New Roman" w:cs="Times New Roman"/>
          <w:color w:val="000000"/>
          <w:sz w:val="14"/>
          <w:szCs w:val="14"/>
          <w:lang w:bidi="ar-SA"/>
        </w:rPr>
        <w:t>Rav</w:t>
      </w:r>
      <w:proofErr w:type="spellEnd"/>
      <w:r w:rsidRPr="00AC3FF4">
        <w:rPr>
          <w:rFonts w:ascii="Times New Roman" w:eastAsia="Times New Roman" w:hAnsi="Times New Roman" w:cs="Times New Roman"/>
          <w:color w:val="000000"/>
          <w:sz w:val="14"/>
          <w:szCs w:val="14"/>
          <w:lang w:bidi="ar-SA"/>
        </w:rPr>
        <w:t xml:space="preserve"> said: “There is one fountain (i.e., uterus or source of vaginal bleeding); the Torah made it impure and the Torah made it pure.”</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4"/>
          <w:szCs w:val="14"/>
          <w:lang w:bidi="ar-SA"/>
        </w:rPr>
        <w:t> </w:t>
      </w:r>
    </w:p>
    <w:p w:rsidR="00AC3FF4" w:rsidRPr="00AC3FF4" w:rsidRDefault="00AC3FF4" w:rsidP="00AC3FF4">
      <w:pPr>
        <w:shd w:val="clear" w:color="auto" w:fill="FFFFFF"/>
        <w:bidi/>
        <w:spacing w:after="0" w:line="290" w:lineRule="atLeast"/>
        <w:textAlignment w:val="top"/>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rtl/>
        </w:rPr>
        <w:t>ולוי אמר: ”שני מעינות הם נסתם הטמא נפתח הטהור נסתם הטהור נפתח הטמא. “</w:t>
      </w:r>
    </w:p>
    <w:p w:rsidR="00AC3FF4" w:rsidRPr="00AC3FF4" w:rsidRDefault="00AC3FF4" w:rsidP="00AC3FF4">
      <w:pPr>
        <w:shd w:val="clear" w:color="auto" w:fill="FFFFFF"/>
        <w:spacing w:after="0" w:line="262" w:lineRule="atLeast"/>
        <w:rPr>
          <w:rFonts w:ascii="Times New Roman" w:eastAsia="Times New Roman" w:hAnsi="Times New Roman" w:cs="Times New Roman"/>
          <w:color w:val="000000"/>
          <w:sz w:val="14"/>
          <w:szCs w:val="14"/>
          <w:rtl/>
          <w:lang w:bidi="ar-SA"/>
        </w:rPr>
      </w:pPr>
      <w:r w:rsidRPr="00AC3FF4">
        <w:rPr>
          <w:rFonts w:ascii="Times New Roman" w:eastAsia="Times New Roman" w:hAnsi="Times New Roman" w:cs="Times New Roman"/>
          <w:color w:val="000000"/>
          <w:sz w:val="14"/>
          <w:szCs w:val="14"/>
          <w:lang w:bidi="ar-SA"/>
        </w:rPr>
        <w:t> </w:t>
      </w:r>
    </w:p>
    <w:p w:rsidR="00AC3FF4" w:rsidRPr="009712C6"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AC3FF4">
        <w:rPr>
          <w:rFonts w:ascii="Times New Roman" w:eastAsia="Times New Roman" w:hAnsi="Times New Roman" w:cs="Times New Roman"/>
          <w:color w:val="000000"/>
          <w:sz w:val="14"/>
          <w:szCs w:val="14"/>
          <w:lang w:bidi="ar-SA"/>
        </w:rPr>
        <w:t>Levi said: “There are two fountains; when the impure one is closed the pure one opens, when the pure one is closed the impure one opens.”</w:t>
      </w:r>
    </w:p>
    <w:p w:rsidR="00AC3FF4" w:rsidRPr="00AC3FF4" w:rsidRDefault="00AC3FF4" w:rsidP="00AC3FF4">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Perhaps Levi’s point is that it is clear from merely looking at the discharge that this does not come from the same place as menstrual blood</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7]</w:t>
      </w:r>
      <w:r w:rsidRPr="00AC3FF4">
        <w:rPr>
          <w:rFonts w:ascii="Times New Roman" w:eastAsia="Times New Roman" w:hAnsi="Times New Roman" w:cs="Times New Roman"/>
          <w:color w:val="000000"/>
          <w:sz w:val="16"/>
          <w:szCs w:val="16"/>
          <w:lang w:bidi="ar-SA"/>
        </w:rPr>
        <w:t> While he may have been wrong about the anatomy, his observation highlights a key difference between menstrual and post-partum flow that would have been clear to any ancient people with empirical medical knowledge, including the Priestly authors of the Bible, who note that the first stage is “like the days of her menstruation” while the second is not.</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Fear of Infection</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Noting the unique features of post-partum bleeding is not merely an academic exercise, but one of great importance for monitoring a woman’s health. As ancient societies knew and experienced, the post-partum period is especially dangerous. The Harvard University medical historian Edward Shorter notes the pervasiveness of post-partum infections in pre-modern societies, especially peritonitis. This condition can develop within a few days after delivery due to a spreading postpartum bacterial infection at the site of the uterus.</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 xml:space="preserve">As Shorter writes, peritonitis articulates itself in a hard swollen belly, pain in “the lower part of the abdomen and stopping of the </w:t>
      </w:r>
      <w:proofErr w:type="spellStart"/>
      <w:r w:rsidRPr="00AC3FF4">
        <w:rPr>
          <w:rFonts w:ascii="Times New Roman" w:eastAsia="Times New Roman" w:hAnsi="Times New Roman" w:cs="Times New Roman"/>
          <w:color w:val="000000"/>
          <w:sz w:val="16"/>
          <w:szCs w:val="16"/>
          <w:lang w:bidi="ar-SA"/>
        </w:rPr>
        <w:t>lochia</w:t>
      </w:r>
      <w:proofErr w:type="spellEnd"/>
      <w:r w:rsidRPr="00AC3FF4">
        <w:rPr>
          <w:rFonts w:ascii="Times New Roman" w:eastAsia="Times New Roman" w:hAnsi="Times New Roman" w:cs="Times New Roman"/>
          <w:color w:val="000000"/>
          <w:sz w:val="16"/>
          <w:szCs w:val="16"/>
          <w:lang w:bidi="ar-SA"/>
        </w:rPr>
        <w:t>... in the past, the lifetime risk for women to get puerperal infection was high (estimated 25% risk), and few women passed through their childbearing without ever getting a puerperal infection.”</w:t>
      </w:r>
      <w:r w:rsidRPr="00AC3FF4">
        <w:rPr>
          <w:rFonts w:ascii="Times New Roman" w:eastAsia="Times New Roman" w:hAnsi="Times New Roman" w:cs="Times New Roman"/>
          <w:color w:val="B22222"/>
          <w:sz w:val="14"/>
          <w:szCs w:val="14"/>
          <w:vertAlign w:val="superscript"/>
          <w:lang w:bidi="ar-SA"/>
        </w:rPr>
        <w:t>[8]</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The high risk associated with the post-partum period explains the great interest taken in monitoring the health of a woman and her discharges in this period, which we know of from ancient Mesopotamian texts.</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A Purifying Agent: The Mesopotamian Evidence</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 xml:space="preserve">Mesopotamian medical texts indicate that postpartum discharges were carefully observed and monitored. Ulrike </w:t>
      </w:r>
      <w:proofErr w:type="spellStart"/>
      <w:r w:rsidRPr="00AC3FF4">
        <w:rPr>
          <w:rFonts w:ascii="Times New Roman" w:eastAsia="Times New Roman" w:hAnsi="Times New Roman" w:cs="Times New Roman"/>
          <w:color w:val="000000"/>
          <w:sz w:val="16"/>
          <w:szCs w:val="16"/>
          <w:lang w:bidi="ar-SA"/>
        </w:rPr>
        <w:t>Steinert</w:t>
      </w:r>
      <w:proofErr w:type="spellEnd"/>
      <w:r w:rsidRPr="00AC3FF4">
        <w:rPr>
          <w:rFonts w:ascii="Times New Roman" w:eastAsia="Times New Roman" w:hAnsi="Times New Roman" w:cs="Times New Roman"/>
          <w:color w:val="000000"/>
          <w:sz w:val="16"/>
          <w:szCs w:val="16"/>
          <w:lang w:bidi="ar-SA"/>
        </w:rPr>
        <w:t xml:space="preserve"> of </w:t>
      </w:r>
      <w:proofErr w:type="spellStart"/>
      <w:r w:rsidRPr="00AC3FF4">
        <w:rPr>
          <w:rFonts w:ascii="Times New Roman" w:eastAsia="Times New Roman" w:hAnsi="Times New Roman" w:cs="Times New Roman"/>
          <w:color w:val="000000"/>
          <w:sz w:val="16"/>
          <w:szCs w:val="16"/>
          <w:lang w:bidi="ar-SA"/>
        </w:rPr>
        <w:t>Freie</w:t>
      </w:r>
      <w:proofErr w:type="spellEnd"/>
      <w:r w:rsidRPr="00AC3FF4">
        <w:rPr>
          <w:rFonts w:ascii="Times New Roman" w:eastAsia="Times New Roman" w:hAnsi="Times New Roman" w:cs="Times New Roman"/>
          <w:color w:val="000000"/>
          <w:sz w:val="16"/>
          <w:szCs w:val="16"/>
          <w:lang w:bidi="ar-SA"/>
        </w:rPr>
        <w:t xml:space="preserve"> </w:t>
      </w:r>
      <w:proofErr w:type="spellStart"/>
      <w:r w:rsidRPr="00AC3FF4">
        <w:rPr>
          <w:rFonts w:ascii="Times New Roman" w:eastAsia="Times New Roman" w:hAnsi="Times New Roman" w:cs="Times New Roman"/>
          <w:color w:val="000000"/>
          <w:sz w:val="16"/>
          <w:szCs w:val="16"/>
          <w:lang w:bidi="ar-SA"/>
        </w:rPr>
        <w:t>Universität</w:t>
      </w:r>
      <w:proofErr w:type="spellEnd"/>
      <w:r w:rsidRPr="00AC3FF4">
        <w:rPr>
          <w:rFonts w:ascii="Times New Roman" w:eastAsia="Times New Roman" w:hAnsi="Times New Roman" w:cs="Times New Roman"/>
          <w:color w:val="000000"/>
          <w:sz w:val="16"/>
          <w:szCs w:val="16"/>
          <w:lang w:bidi="ar-SA"/>
        </w:rPr>
        <w:t xml:space="preserve"> </w:t>
      </w:r>
      <w:proofErr w:type="gramStart"/>
      <w:r w:rsidRPr="00AC3FF4">
        <w:rPr>
          <w:rFonts w:ascii="Times New Roman" w:eastAsia="Times New Roman" w:hAnsi="Times New Roman" w:cs="Times New Roman"/>
          <w:color w:val="000000"/>
          <w:sz w:val="16"/>
          <w:szCs w:val="16"/>
          <w:lang w:bidi="ar-SA"/>
        </w:rPr>
        <w:t>Berlin,</w:t>
      </w:r>
      <w:proofErr w:type="gramEnd"/>
      <w:r w:rsidRPr="00AC3FF4">
        <w:rPr>
          <w:rFonts w:ascii="Times New Roman" w:eastAsia="Times New Roman" w:hAnsi="Times New Roman" w:cs="Times New Roman"/>
          <w:color w:val="000000"/>
          <w:sz w:val="16"/>
          <w:szCs w:val="16"/>
          <w:lang w:bidi="ar-SA"/>
        </w:rPr>
        <w:t xml:space="preserve"> analyzes ancient Mesopotamian gynecological texts. She cites several texts that address postpartum complications in which there is blockage of the blood flow or excessive hemorrhaging.</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One text reads:</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If a woman [gives birth</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9]</w:t>
      </w:r>
      <w:r w:rsidRPr="00AC3FF4">
        <w:rPr>
          <w:rFonts w:ascii="Times New Roman" w:eastAsia="Times New Roman" w:hAnsi="Times New Roman" w:cs="Times New Roman"/>
          <w:color w:val="000000"/>
          <w:sz w:val="16"/>
          <w:szCs w:val="16"/>
          <w:lang w:bidi="ar-SA"/>
        </w:rPr>
        <w:t> and subsequently her womb [gives her a stinging pain…] concerning that woman, locked fluids are present.</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lastRenderedPageBreak/>
        <w:t>Another text reads:</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If a woman has given birth and subsequently she has intestinal fevers, vomits, […]: (it is) the blood of that woman in childbed, which has been blocked/detained in her womb</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10]</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Additionally, there are incantations for gynecological hemorrhaging which describe the blood loss as a flowing river that needs to be damned up</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11]</w:t>
      </w:r>
      <w:r w:rsidRPr="00AC3FF4">
        <w:rPr>
          <w:rFonts w:ascii="Times New Roman" w:eastAsia="Times New Roman" w:hAnsi="Times New Roman" w:cs="Times New Roman"/>
          <w:color w:val="000000"/>
          <w:sz w:val="16"/>
          <w:szCs w:val="16"/>
          <w:lang w:bidi="ar-SA"/>
        </w:rPr>
        <w:t xml:space="preserve"> In short, the blockage or excessive flow of the discharge was a sign of illness and possible death, while the regular flow of blood, then </w:t>
      </w:r>
      <w:proofErr w:type="spellStart"/>
      <w:r w:rsidRPr="00AC3FF4">
        <w:rPr>
          <w:rFonts w:ascii="Times New Roman" w:eastAsia="Times New Roman" w:hAnsi="Times New Roman" w:cs="Times New Roman"/>
          <w:color w:val="000000"/>
          <w:sz w:val="16"/>
          <w:szCs w:val="16"/>
          <w:lang w:bidi="ar-SA"/>
        </w:rPr>
        <w:t>lochia</w:t>
      </w:r>
      <w:proofErr w:type="spellEnd"/>
      <w:r w:rsidRPr="00AC3FF4">
        <w:rPr>
          <w:rFonts w:ascii="Times New Roman" w:eastAsia="Times New Roman" w:hAnsi="Times New Roman" w:cs="Times New Roman"/>
          <w:color w:val="000000"/>
          <w:sz w:val="16"/>
          <w:szCs w:val="16"/>
          <w:lang w:bidi="ar-SA"/>
        </w:rPr>
        <w:t>, was a sign of health and of life-renewed. Thus, monitoring discharges was likely connected to the danger inherent in this period of a woman’s life.</w:t>
      </w:r>
    </w:p>
    <w:p w:rsidR="00AC3FF4" w:rsidRPr="00AC3FF4" w:rsidRDefault="00AC3FF4" w:rsidP="00AC3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AC3FF4">
        <w:rPr>
          <w:rFonts w:ascii="Times New Roman" w:eastAsia="Times New Roman" w:hAnsi="Times New Roman" w:cs="Times New Roman"/>
          <w:color w:val="000000"/>
          <w:sz w:val="23"/>
          <w:szCs w:val="23"/>
          <w:lang w:bidi="ar-SA"/>
        </w:rPr>
        <w:t>A Sign of Health</w:t>
      </w:r>
    </w:p>
    <w:p w:rsidR="00AC3FF4" w:rsidRPr="00AC3FF4" w:rsidRDefault="00AC3FF4" w:rsidP="00AC3FF4">
      <w:pPr>
        <w:shd w:val="clear" w:color="auto" w:fill="FFFFFF"/>
        <w:spacing w:after="187" w:line="290" w:lineRule="atLeast"/>
        <w:rPr>
          <w:rFonts w:ascii="Times New Roman" w:eastAsia="Times New Roman" w:hAnsi="Times New Roman" w:cs="Times New Roman"/>
          <w:color w:val="000000"/>
          <w:sz w:val="16"/>
          <w:szCs w:val="16"/>
          <w:lang w:bidi="ar-SA"/>
        </w:rPr>
      </w:pPr>
      <w:r w:rsidRPr="00AC3FF4">
        <w:rPr>
          <w:rFonts w:ascii="Times New Roman" w:eastAsia="Times New Roman" w:hAnsi="Times New Roman" w:cs="Times New Roman"/>
          <w:color w:val="000000"/>
          <w:sz w:val="16"/>
          <w:szCs w:val="16"/>
          <w:lang w:bidi="ar-SA"/>
        </w:rPr>
        <w:t>While no terminology from any of the Mesopotamian texts parallels the biblical idiom “bloods of purity,” it is likely that the two societies shared a similar concept: the proper progression of a woman’s flow after childbirth was a sign of her healing and health</w:t>
      </w:r>
      <w:proofErr w:type="gramStart"/>
      <w:r w:rsidRPr="00AC3FF4">
        <w:rPr>
          <w:rFonts w:ascii="Times New Roman" w:eastAsia="Times New Roman" w:hAnsi="Times New Roman" w:cs="Times New Roman"/>
          <w:color w:val="000000"/>
          <w:sz w:val="16"/>
          <w:szCs w:val="16"/>
          <w:lang w:bidi="ar-SA"/>
        </w:rPr>
        <w:t>.</w:t>
      </w:r>
      <w:r w:rsidRPr="00AC3FF4">
        <w:rPr>
          <w:rFonts w:ascii="Times New Roman" w:eastAsia="Times New Roman" w:hAnsi="Times New Roman" w:cs="Times New Roman"/>
          <w:color w:val="B22222"/>
          <w:sz w:val="14"/>
          <w:szCs w:val="14"/>
          <w:vertAlign w:val="superscript"/>
          <w:lang w:bidi="ar-SA"/>
        </w:rPr>
        <w:t>[</w:t>
      </w:r>
      <w:proofErr w:type="gramEnd"/>
      <w:r w:rsidRPr="00AC3FF4">
        <w:rPr>
          <w:rFonts w:ascii="Times New Roman" w:eastAsia="Times New Roman" w:hAnsi="Times New Roman" w:cs="Times New Roman"/>
          <w:color w:val="B22222"/>
          <w:sz w:val="14"/>
          <w:szCs w:val="14"/>
          <w:vertAlign w:val="superscript"/>
          <w:lang w:bidi="ar-SA"/>
        </w:rPr>
        <w:t>12]</w:t>
      </w:r>
      <w:r w:rsidRPr="00AC3FF4">
        <w:rPr>
          <w:rFonts w:ascii="Times New Roman" w:eastAsia="Times New Roman" w:hAnsi="Times New Roman" w:cs="Times New Roman"/>
          <w:color w:val="000000"/>
          <w:sz w:val="16"/>
          <w:szCs w:val="16"/>
          <w:lang w:bidi="ar-SA"/>
        </w:rPr>
        <w:t> Thus, the term “bloods of purity” points to the idea that if the bleeding progresses the way it should, the body is healing itself. As healing and purity are intertwined in biblical literature, this discharge can reasonably be described as purity itself.</w:t>
      </w:r>
    </w:p>
    <w:p w:rsidR="00AC3FF4" w:rsidRPr="009712C6" w:rsidRDefault="00AC3FF4" w:rsidP="00AC3FF4">
      <w:pPr>
        <w:shd w:val="clear" w:color="auto" w:fill="FFFFFF"/>
        <w:spacing w:after="0" w:line="240" w:lineRule="auto"/>
        <w:rPr>
          <w:rFonts w:ascii="Times New Roman" w:eastAsia="Times New Roman" w:hAnsi="Times New Roman" w:cs="Times New Roman"/>
          <w:color w:val="2E2E2E"/>
          <w:sz w:val="14"/>
          <w:szCs w:val="14"/>
          <w:lang w:bidi="ar-SA"/>
        </w:rPr>
      </w:pPr>
      <w:r w:rsidRPr="00AC3FF4">
        <w:rPr>
          <w:rFonts w:ascii="Times New Roman" w:eastAsia="Times New Roman" w:hAnsi="Times New Roman" w:cs="Times New Roman"/>
          <w:color w:val="333333"/>
          <w:sz w:val="14"/>
          <w:szCs w:val="14"/>
          <w:lang w:bidi="ar-SA"/>
        </w:rPr>
        <w:fldChar w:fldCharType="begin"/>
      </w:r>
      <w:r w:rsidRPr="00AC3FF4">
        <w:rPr>
          <w:rFonts w:ascii="Times New Roman" w:eastAsia="Times New Roman" w:hAnsi="Times New Roman" w:cs="Times New Roman"/>
          <w:color w:val="333333"/>
          <w:sz w:val="14"/>
          <w:szCs w:val="14"/>
          <w:lang w:bidi="ar-SA"/>
        </w:rPr>
        <w:instrText xml:space="preserve"> HYPERLINK "https://www.thetorah.com/article/postpartum-bloods-of-purity" </w:instrText>
      </w:r>
      <w:r w:rsidRPr="00AC3FF4">
        <w:rPr>
          <w:rFonts w:ascii="Times New Roman" w:eastAsia="Times New Roman" w:hAnsi="Times New Roman" w:cs="Times New Roman"/>
          <w:color w:val="333333"/>
          <w:sz w:val="14"/>
          <w:szCs w:val="14"/>
          <w:lang w:bidi="ar-SA"/>
        </w:rPr>
        <w:fldChar w:fldCharType="separate"/>
      </w:r>
    </w:p>
    <w:p w:rsidR="00AC3FF4" w:rsidRPr="00AC3FF4" w:rsidRDefault="00AC3FF4" w:rsidP="00AC3FF4">
      <w:pPr>
        <w:shd w:val="clear" w:color="auto" w:fill="FFFFFF"/>
        <w:spacing w:after="0" w:line="240" w:lineRule="auto"/>
        <w:rPr>
          <w:rFonts w:ascii="Times New Roman" w:eastAsia="Times New Roman" w:hAnsi="Times New Roman" w:cs="Times New Roman"/>
          <w:color w:val="C32202"/>
          <w:sz w:val="19"/>
          <w:szCs w:val="19"/>
          <w:lang w:bidi="ar-SA"/>
        </w:rPr>
      </w:pPr>
      <w:r w:rsidRPr="00AC3FF4">
        <w:rPr>
          <w:rFonts w:ascii="Times New Roman" w:eastAsia="Times New Roman" w:hAnsi="Times New Roman" w:cs="Times New Roman"/>
          <w:color w:val="C32202"/>
          <w:sz w:val="19"/>
          <w:szCs w:val="19"/>
          <w:lang w:bidi="ar-SA"/>
        </w:rPr>
        <w:t>View Footnotes</w:t>
      </w:r>
    </w:p>
    <w:p w:rsidR="00AC3FF4" w:rsidRPr="00AC3FF4" w:rsidRDefault="00AC3FF4" w:rsidP="00AC3FF4">
      <w:pPr>
        <w:shd w:val="clear" w:color="auto" w:fill="FFFFFF"/>
        <w:spacing w:after="0" w:line="24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postpartum-bloods-of-purity" style="width:23.85pt;height:23.85pt" o:button="t"/>
        </w:pict>
      </w:r>
      <w:r w:rsidRPr="00AC3FF4">
        <w:rPr>
          <w:rFonts w:ascii="Times New Roman" w:eastAsia="Times New Roman" w:hAnsi="Times New Roman" w:cs="Times New Roman"/>
          <w:color w:val="333333"/>
          <w:sz w:val="14"/>
          <w:szCs w:val="14"/>
          <w:lang w:bidi="ar-SA"/>
        </w:rPr>
        <w:fldChar w:fldCharType="end"/>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AC3FF4">
        <w:rPr>
          <w:rFonts w:ascii="Times New Roman" w:eastAsia="Times New Roman" w:hAnsi="Times New Roman" w:cs="Times New Roman"/>
          <w:color w:val="333333"/>
          <w:sz w:val="14"/>
          <w:szCs w:val="14"/>
          <w:lang w:bidi="ar-SA"/>
        </w:rPr>
        <w:t xml:space="preserve">The exact legal status of this stage was a matter of fierce sectarian debate between Samaritans, Rabbinic Jews, and </w:t>
      </w:r>
      <w:proofErr w:type="spellStart"/>
      <w:r w:rsidRPr="00AC3FF4">
        <w:rPr>
          <w:rFonts w:ascii="Times New Roman" w:eastAsia="Times New Roman" w:hAnsi="Times New Roman" w:cs="Times New Roman"/>
          <w:color w:val="333333"/>
          <w:sz w:val="14"/>
          <w:szCs w:val="14"/>
          <w:lang w:bidi="ar-SA"/>
        </w:rPr>
        <w:t>Karaite</w:t>
      </w:r>
      <w:proofErr w:type="spellEnd"/>
      <w:r w:rsidRPr="00AC3FF4">
        <w:rPr>
          <w:rFonts w:ascii="Times New Roman" w:eastAsia="Times New Roman" w:hAnsi="Times New Roman" w:cs="Times New Roman"/>
          <w:color w:val="333333"/>
          <w:sz w:val="14"/>
          <w:szCs w:val="14"/>
          <w:lang w:bidi="ar-SA"/>
        </w:rPr>
        <w:t xml:space="preserve"> Jews. For a discussion of this debate, see Zev Farber, </w:t>
      </w:r>
      <w:hyperlink r:id="rId6" w:history="1">
        <w:r w:rsidRPr="009712C6">
          <w:rPr>
            <w:rFonts w:ascii="Times New Roman" w:eastAsia="Times New Roman" w:hAnsi="Times New Roman" w:cs="Times New Roman"/>
            <w:color w:val="0000FF"/>
            <w:sz w:val="14"/>
            <w:u w:val="single"/>
            <w:lang w:bidi="ar-SA"/>
          </w:rPr>
          <w:t xml:space="preserve">“The </w:t>
        </w:r>
        <w:proofErr w:type="spellStart"/>
        <w:r w:rsidRPr="009712C6">
          <w:rPr>
            <w:rFonts w:ascii="Times New Roman" w:eastAsia="Times New Roman" w:hAnsi="Times New Roman" w:cs="Times New Roman"/>
            <w:color w:val="0000FF"/>
            <w:sz w:val="14"/>
            <w:u w:val="single"/>
            <w:lang w:bidi="ar-SA"/>
          </w:rPr>
          <w:t>Parturient's</w:t>
        </w:r>
        <w:proofErr w:type="spellEnd"/>
        <w:r w:rsidRPr="009712C6">
          <w:rPr>
            <w:rFonts w:ascii="Times New Roman" w:eastAsia="Times New Roman" w:hAnsi="Times New Roman" w:cs="Times New Roman"/>
            <w:color w:val="0000FF"/>
            <w:sz w:val="14"/>
            <w:u w:val="single"/>
            <w:lang w:bidi="ar-SA"/>
          </w:rPr>
          <w:t xml:space="preserve"> Days of Purity from Torah to </w:t>
        </w:r>
        <w:proofErr w:type="spellStart"/>
        <w:r w:rsidRPr="009712C6">
          <w:rPr>
            <w:rFonts w:ascii="Times New Roman" w:eastAsia="Times New Roman" w:hAnsi="Times New Roman" w:cs="Times New Roman"/>
            <w:color w:val="0000FF"/>
            <w:sz w:val="14"/>
            <w:u w:val="single"/>
            <w:lang w:bidi="ar-SA"/>
          </w:rPr>
          <w:t>Halacha</w:t>
        </w:r>
        <w:proofErr w:type="spellEnd"/>
        <w:r w:rsidRPr="009712C6">
          <w:rPr>
            <w:rFonts w:ascii="Times New Roman" w:eastAsia="Times New Roman" w:hAnsi="Times New Roman" w:cs="Times New Roman"/>
            <w:color w:val="0000FF"/>
            <w:sz w:val="14"/>
            <w:u w:val="single"/>
            <w:lang w:bidi="ar-SA"/>
          </w:rPr>
          <w:t>,”</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(2017).</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 xml:space="preserve">The </w:t>
      </w:r>
      <w:proofErr w:type="gramStart"/>
      <w:r w:rsidRPr="00AC3FF4">
        <w:rPr>
          <w:rFonts w:ascii="Times New Roman" w:eastAsia="Times New Roman" w:hAnsi="Times New Roman" w:cs="Times New Roman"/>
          <w:color w:val="333333"/>
          <w:sz w:val="14"/>
          <w:szCs w:val="14"/>
          <w:lang w:bidi="ar-SA"/>
        </w:rPr>
        <w:t>reason for the difference between the periods of time for male and female children have</w:t>
      </w:r>
      <w:proofErr w:type="gramEnd"/>
      <w:r w:rsidRPr="00AC3FF4">
        <w:rPr>
          <w:rFonts w:ascii="Times New Roman" w:eastAsia="Times New Roman" w:hAnsi="Times New Roman" w:cs="Times New Roman"/>
          <w:color w:val="333333"/>
          <w:sz w:val="14"/>
          <w:szCs w:val="14"/>
          <w:lang w:bidi="ar-SA"/>
        </w:rPr>
        <w:t xml:space="preserve"> been debated for millennia. For some recent discussions of this, see Kristine </w:t>
      </w:r>
      <w:proofErr w:type="spellStart"/>
      <w:r w:rsidRPr="00AC3FF4">
        <w:rPr>
          <w:rFonts w:ascii="Times New Roman" w:eastAsia="Times New Roman" w:hAnsi="Times New Roman" w:cs="Times New Roman"/>
          <w:color w:val="333333"/>
          <w:sz w:val="14"/>
          <w:szCs w:val="14"/>
          <w:lang w:bidi="ar-SA"/>
        </w:rPr>
        <w:t>Henriksen</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Garroway</w:t>
      </w:r>
      <w:proofErr w:type="spellEnd"/>
      <w:r w:rsidRPr="00AC3FF4">
        <w:rPr>
          <w:rFonts w:ascii="Times New Roman" w:eastAsia="Times New Roman" w:hAnsi="Times New Roman" w:cs="Times New Roman"/>
          <w:color w:val="333333"/>
          <w:sz w:val="14"/>
          <w:szCs w:val="14"/>
          <w:lang w:bidi="ar-SA"/>
        </w:rPr>
        <w:t>, </w:t>
      </w:r>
      <w:hyperlink r:id="rId7" w:history="1">
        <w:r w:rsidRPr="009712C6">
          <w:rPr>
            <w:rFonts w:ascii="Times New Roman" w:eastAsia="Times New Roman" w:hAnsi="Times New Roman" w:cs="Times New Roman"/>
            <w:color w:val="0000FF"/>
            <w:sz w:val="14"/>
            <w:u w:val="single"/>
            <w:lang w:bidi="ar-SA"/>
          </w:rPr>
          <w:t>“Gendering a Child with Ritual,”</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xml:space="preserve"> (2019); </w:t>
      </w:r>
      <w:proofErr w:type="spellStart"/>
      <w:r w:rsidRPr="00AC3FF4">
        <w:rPr>
          <w:rFonts w:ascii="Times New Roman" w:eastAsia="Times New Roman" w:hAnsi="Times New Roman" w:cs="Times New Roman"/>
          <w:color w:val="333333"/>
          <w:sz w:val="14"/>
          <w:szCs w:val="14"/>
          <w:lang w:bidi="ar-SA"/>
        </w:rPr>
        <w:t>Tzvi</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Novick</w:t>
      </w:r>
      <w:proofErr w:type="spellEnd"/>
      <w:r w:rsidRPr="00AC3FF4">
        <w:rPr>
          <w:rFonts w:ascii="Times New Roman" w:eastAsia="Times New Roman" w:hAnsi="Times New Roman" w:cs="Times New Roman"/>
          <w:color w:val="333333"/>
          <w:sz w:val="14"/>
          <w:szCs w:val="14"/>
          <w:lang w:bidi="ar-SA"/>
        </w:rPr>
        <w:t>, </w:t>
      </w:r>
      <w:hyperlink r:id="rId8" w:history="1">
        <w:r w:rsidRPr="009712C6">
          <w:rPr>
            <w:rFonts w:ascii="Times New Roman" w:eastAsia="Times New Roman" w:hAnsi="Times New Roman" w:cs="Times New Roman"/>
            <w:color w:val="0000FF"/>
            <w:sz w:val="14"/>
            <w:u w:val="single"/>
            <w:lang w:bidi="ar-SA"/>
          </w:rPr>
          <w:t>“Mother and Child Post-Partum Defilement and Circumcision,”</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xml:space="preserve"> (2014). See also the brief discussion of the Hittite </w:t>
      </w:r>
      <w:proofErr w:type="spellStart"/>
      <w:r w:rsidRPr="00AC3FF4">
        <w:rPr>
          <w:rFonts w:ascii="Times New Roman" w:eastAsia="Times New Roman" w:hAnsi="Times New Roman" w:cs="Times New Roman"/>
          <w:color w:val="333333"/>
          <w:sz w:val="14"/>
          <w:szCs w:val="14"/>
          <w:lang w:bidi="ar-SA"/>
        </w:rPr>
        <w:t>Kunzigannaḫit</w:t>
      </w:r>
      <w:proofErr w:type="spellEnd"/>
      <w:r w:rsidRPr="00AC3FF4">
        <w:rPr>
          <w:rFonts w:ascii="Times New Roman" w:eastAsia="Times New Roman" w:hAnsi="Times New Roman" w:cs="Times New Roman"/>
          <w:color w:val="333333"/>
          <w:sz w:val="14"/>
          <w:szCs w:val="14"/>
          <w:lang w:bidi="ar-SA"/>
        </w:rPr>
        <w:t xml:space="preserve"> ritual in, </w:t>
      </w:r>
      <w:proofErr w:type="spellStart"/>
      <w:r w:rsidRPr="00AC3FF4">
        <w:rPr>
          <w:rFonts w:ascii="Times New Roman" w:eastAsia="Times New Roman" w:hAnsi="Times New Roman" w:cs="Times New Roman"/>
          <w:color w:val="333333"/>
          <w:sz w:val="14"/>
          <w:szCs w:val="14"/>
          <w:lang w:bidi="ar-SA"/>
        </w:rPr>
        <w:t>Yitzhaq</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Feder</w:t>
      </w:r>
      <w:proofErr w:type="spellEnd"/>
      <w:r w:rsidRPr="00AC3FF4">
        <w:rPr>
          <w:rFonts w:ascii="Times New Roman" w:eastAsia="Times New Roman" w:hAnsi="Times New Roman" w:cs="Times New Roman"/>
          <w:color w:val="333333"/>
          <w:sz w:val="14"/>
          <w:szCs w:val="14"/>
          <w:lang w:bidi="ar-SA"/>
        </w:rPr>
        <w:t>, </w:t>
      </w:r>
      <w:hyperlink r:id="rId9" w:history="1">
        <w:r w:rsidRPr="009712C6">
          <w:rPr>
            <w:rFonts w:ascii="Times New Roman" w:eastAsia="Times New Roman" w:hAnsi="Times New Roman" w:cs="Times New Roman"/>
            <w:color w:val="0000FF"/>
            <w:sz w:val="14"/>
            <w:u w:val="single"/>
            <w:lang w:bidi="ar-SA"/>
          </w:rPr>
          <w:t>“A Sin Offering for Birth Anxiety,”</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(2016).</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 xml:space="preserve">See e.g., the renderings of the phrase in the New Revised Standard Version (NRSV) “Her time of blood purification…” and the New Jewish Publication Society (NJPS) </w:t>
      </w:r>
      <w:proofErr w:type="spellStart"/>
      <w:r w:rsidRPr="00AC3FF4">
        <w:rPr>
          <w:rFonts w:ascii="Times New Roman" w:eastAsia="Times New Roman" w:hAnsi="Times New Roman" w:cs="Times New Roman"/>
          <w:color w:val="333333"/>
          <w:sz w:val="14"/>
          <w:szCs w:val="14"/>
          <w:lang w:bidi="ar-SA"/>
        </w:rPr>
        <w:t>Tanakh</w:t>
      </w:r>
      <w:proofErr w:type="spellEnd"/>
      <w:r w:rsidRPr="00AC3FF4">
        <w:rPr>
          <w:rFonts w:ascii="Times New Roman" w:eastAsia="Times New Roman" w:hAnsi="Times New Roman" w:cs="Times New Roman"/>
          <w:color w:val="333333"/>
          <w:sz w:val="14"/>
          <w:szCs w:val="14"/>
          <w:lang w:bidi="ar-SA"/>
        </w:rPr>
        <w:t>, “She shall remain in a state of blood purification.”</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Notably, the other time the term “day of </w:t>
      </w:r>
      <w:proofErr w:type="spellStart"/>
      <w:r w:rsidRPr="009712C6">
        <w:rPr>
          <w:rFonts w:ascii="Times New Roman" w:eastAsia="Times New Roman" w:hAnsi="Times New Roman" w:cs="Times New Roman"/>
          <w:i/>
          <w:iCs/>
          <w:color w:val="333333"/>
          <w:sz w:val="14"/>
          <w:lang w:bidi="ar-SA"/>
        </w:rPr>
        <w:t>tohorah</w:t>
      </w:r>
      <w:proofErr w:type="spellEnd"/>
      <w:r w:rsidRPr="00AC3FF4">
        <w:rPr>
          <w:rFonts w:ascii="Times New Roman" w:eastAsia="Times New Roman" w:hAnsi="Times New Roman" w:cs="Times New Roman"/>
          <w:color w:val="333333"/>
          <w:sz w:val="14"/>
          <w:szCs w:val="14"/>
          <w:lang w:bidi="ar-SA"/>
        </w:rPr>
        <w:t xml:space="preserve">” appears in the Bible, describing a </w:t>
      </w:r>
      <w:proofErr w:type="spellStart"/>
      <w:r w:rsidRPr="00AC3FF4">
        <w:rPr>
          <w:rFonts w:ascii="Times New Roman" w:eastAsia="Times New Roman" w:hAnsi="Times New Roman" w:cs="Times New Roman"/>
          <w:color w:val="333333"/>
          <w:sz w:val="14"/>
          <w:szCs w:val="14"/>
          <w:lang w:bidi="ar-SA"/>
        </w:rPr>
        <w:t>nazirite</w:t>
      </w:r>
      <w:proofErr w:type="spellEnd"/>
      <w:r w:rsidRPr="00AC3FF4">
        <w:rPr>
          <w:rFonts w:ascii="Times New Roman" w:eastAsia="Times New Roman" w:hAnsi="Times New Roman" w:cs="Times New Roman"/>
          <w:color w:val="333333"/>
          <w:sz w:val="14"/>
          <w:szCs w:val="14"/>
          <w:lang w:bidi="ar-SA"/>
        </w:rPr>
        <w:t xml:space="preserve"> who became impure and needs to restart his count, the term refers only to the culmination of the process:</w:t>
      </w:r>
    </w:p>
    <w:p w:rsidR="00AC3FF4" w:rsidRPr="00AC3FF4" w:rsidRDefault="00AC3FF4" w:rsidP="00AC3FF4">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AC3FF4">
        <w:rPr>
          <w:rFonts w:ascii="Times New Roman" w:eastAsia="Times New Roman" w:hAnsi="Times New Roman" w:cs="Times New Roman"/>
          <w:color w:val="333333"/>
          <w:sz w:val="12"/>
          <w:szCs w:val="12"/>
          <w:vertAlign w:val="superscript"/>
          <w:rtl/>
        </w:rPr>
        <w:t>במדבר ו:ט</w:t>
      </w:r>
      <w:r w:rsidRPr="00AC3FF4">
        <w:rPr>
          <w:rFonts w:ascii="Times New Roman" w:eastAsia="Times New Roman" w:hAnsi="Times New Roman" w:cs="Times New Roman"/>
          <w:color w:val="333333"/>
          <w:sz w:val="16"/>
          <w:szCs w:val="16"/>
          <w:rtl/>
          <w:lang w:bidi="ar-SA"/>
        </w:rPr>
        <w:t> </w:t>
      </w:r>
      <w:r w:rsidRPr="00AC3FF4">
        <w:rPr>
          <w:rFonts w:ascii="Times New Roman" w:eastAsia="Times New Roman" w:hAnsi="Times New Roman" w:cs="Times New Roman"/>
          <w:color w:val="333333"/>
          <w:sz w:val="16"/>
          <w:szCs w:val="16"/>
          <w:rtl/>
        </w:rPr>
        <w:t xml:space="preserve">וְכִי יָמוּת מֵת עָלָיו </w:t>
      </w:r>
      <w:proofErr w:type="spellStart"/>
      <w:r w:rsidRPr="00AC3FF4">
        <w:rPr>
          <w:rFonts w:ascii="Times New Roman" w:eastAsia="Times New Roman" w:hAnsi="Times New Roman" w:cs="Times New Roman"/>
          <w:color w:val="333333"/>
          <w:sz w:val="16"/>
          <w:szCs w:val="16"/>
          <w:rtl/>
        </w:rPr>
        <w:t>בְּפֶתַע</w:t>
      </w:r>
      <w:proofErr w:type="spellEnd"/>
      <w:r w:rsidRPr="00AC3FF4">
        <w:rPr>
          <w:rFonts w:ascii="Times New Roman" w:eastAsia="Times New Roman" w:hAnsi="Times New Roman" w:cs="Times New Roman"/>
          <w:color w:val="333333"/>
          <w:sz w:val="16"/>
          <w:szCs w:val="16"/>
          <w:rtl/>
        </w:rPr>
        <w:t xml:space="preserve"> </w:t>
      </w:r>
      <w:proofErr w:type="spellStart"/>
      <w:r w:rsidRPr="00AC3FF4">
        <w:rPr>
          <w:rFonts w:ascii="Times New Roman" w:eastAsia="Times New Roman" w:hAnsi="Times New Roman" w:cs="Times New Roman"/>
          <w:color w:val="333333"/>
          <w:sz w:val="16"/>
          <w:szCs w:val="16"/>
          <w:rtl/>
        </w:rPr>
        <w:t>פִּתְאֹם</w:t>
      </w:r>
      <w:proofErr w:type="spellEnd"/>
      <w:r w:rsidRPr="00AC3FF4">
        <w:rPr>
          <w:rFonts w:ascii="Times New Roman" w:eastAsia="Times New Roman" w:hAnsi="Times New Roman" w:cs="Times New Roman"/>
          <w:color w:val="333333"/>
          <w:sz w:val="16"/>
          <w:szCs w:val="16"/>
          <w:rtl/>
        </w:rPr>
        <w:t xml:space="preserve"> וְטִמֵּא רֹאשׁ נִזְרוֹ וְגִלַּח רֹאשׁוֹ בְּיוֹם טָהֳרָתוֹ בַּיּוֹם הַשְּׁבִיעִי יְגַלְּחֶנּוּ.</w:t>
      </w:r>
    </w:p>
    <w:p w:rsidR="00AC3FF4" w:rsidRPr="00AC3FF4" w:rsidRDefault="00AC3FF4" w:rsidP="00AC3FF4">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AC3FF4">
        <w:rPr>
          <w:rFonts w:ascii="Times New Roman" w:eastAsia="Times New Roman" w:hAnsi="Times New Roman" w:cs="Times New Roman"/>
          <w:color w:val="333333"/>
          <w:sz w:val="14"/>
          <w:szCs w:val="14"/>
          <w:lang w:bidi="ar-SA"/>
        </w:rPr>
        <w:t> </w:t>
      </w:r>
    </w:p>
    <w:p w:rsidR="00AC3FF4" w:rsidRPr="009712C6" w:rsidRDefault="00AC3FF4" w:rsidP="00AC3FF4">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1"/>
          <w:szCs w:val="11"/>
          <w:vertAlign w:val="superscript"/>
          <w:lang w:bidi="ar-SA"/>
        </w:rPr>
        <w:t>Num 6:9</w:t>
      </w:r>
      <w:r w:rsidRPr="00AC3FF4">
        <w:rPr>
          <w:rFonts w:ascii="Times New Roman" w:eastAsia="Times New Roman" w:hAnsi="Times New Roman" w:cs="Times New Roman"/>
          <w:color w:val="333333"/>
          <w:sz w:val="14"/>
          <w:szCs w:val="14"/>
          <w:lang w:bidi="ar-SA"/>
        </w:rPr>
        <w:t> If a person dies suddenly near him, defiling his consecrated hair, he shall shave his head on the day of his </w:t>
      </w:r>
      <w:proofErr w:type="spellStart"/>
      <w:r w:rsidRPr="009712C6">
        <w:rPr>
          <w:rFonts w:ascii="Times New Roman" w:eastAsia="Times New Roman" w:hAnsi="Times New Roman" w:cs="Times New Roman"/>
          <w:i/>
          <w:iCs/>
          <w:color w:val="333333"/>
          <w:sz w:val="14"/>
          <w:lang w:bidi="ar-SA"/>
        </w:rPr>
        <w:t>tohorah</w:t>
      </w:r>
      <w:proofErr w:type="spellEnd"/>
      <w:r w:rsidRPr="00AC3FF4">
        <w:rPr>
          <w:rFonts w:ascii="Times New Roman" w:eastAsia="Times New Roman" w:hAnsi="Times New Roman" w:cs="Times New Roman"/>
          <w:color w:val="333333"/>
          <w:sz w:val="14"/>
          <w:szCs w:val="14"/>
          <w:lang w:bidi="ar-SA"/>
        </w:rPr>
        <w:t>; he shall shave it on the seventh day.</w:t>
      </w:r>
    </w:p>
    <w:p w:rsidR="00AC3FF4" w:rsidRPr="00AC3FF4" w:rsidRDefault="00AC3FF4" w:rsidP="00AC3FF4">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AC3FF4" w:rsidRPr="00AC3FF4" w:rsidRDefault="00AC3FF4" w:rsidP="00AC3FF4">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The point here is that on the day that his purification takes place, he will shave his head.</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 xml:space="preserve">Dorothea </w:t>
      </w:r>
      <w:proofErr w:type="spellStart"/>
      <w:r w:rsidRPr="00AC3FF4">
        <w:rPr>
          <w:rFonts w:ascii="Times New Roman" w:eastAsia="Times New Roman" w:hAnsi="Times New Roman" w:cs="Times New Roman"/>
          <w:color w:val="333333"/>
          <w:sz w:val="14"/>
          <w:szCs w:val="14"/>
          <w:lang w:bidi="ar-SA"/>
        </w:rPr>
        <w:t>Erbele-Küster</w:t>
      </w:r>
      <w:proofErr w:type="spellEnd"/>
      <w:r w:rsidRPr="00AC3FF4">
        <w:rPr>
          <w:rFonts w:ascii="Times New Roman" w:eastAsia="Times New Roman" w:hAnsi="Times New Roman" w:cs="Times New Roman"/>
          <w:color w:val="333333"/>
          <w:sz w:val="14"/>
          <w:szCs w:val="14"/>
          <w:lang w:bidi="ar-SA"/>
        </w:rPr>
        <w:t>, </w:t>
      </w:r>
      <w:r w:rsidRPr="009712C6">
        <w:rPr>
          <w:rFonts w:ascii="Times New Roman" w:eastAsia="Times New Roman" w:hAnsi="Times New Roman" w:cs="Times New Roman"/>
          <w:i/>
          <w:iCs/>
          <w:color w:val="333333"/>
          <w:sz w:val="14"/>
          <w:lang w:bidi="ar-SA"/>
        </w:rPr>
        <w:t>Body, Gender and Purity in Leviticus 12 and 15</w:t>
      </w:r>
      <w:r w:rsidRPr="00AC3FF4">
        <w:rPr>
          <w:rFonts w:ascii="Times New Roman" w:eastAsia="Times New Roman" w:hAnsi="Times New Roman" w:cs="Times New Roman"/>
          <w:color w:val="333333"/>
          <w:sz w:val="14"/>
          <w:szCs w:val="14"/>
          <w:lang w:bidi="ar-SA"/>
        </w:rPr>
        <w:t>, Library of Hebrew Bible/Old Testament Studies 539 (London: Bloomsbury T&amp;T Clark, 2017), 38–39; trans. of, </w:t>
      </w:r>
      <w:proofErr w:type="spellStart"/>
      <w:r w:rsidRPr="009712C6">
        <w:rPr>
          <w:rFonts w:ascii="Times New Roman" w:eastAsia="Times New Roman" w:hAnsi="Times New Roman" w:cs="Times New Roman"/>
          <w:i/>
          <w:iCs/>
          <w:color w:val="333333"/>
          <w:sz w:val="14"/>
          <w:lang w:bidi="ar-SA"/>
        </w:rPr>
        <w:t>Körper</w:t>
      </w:r>
      <w:proofErr w:type="spellEnd"/>
      <w:r w:rsidRPr="009712C6">
        <w:rPr>
          <w:rFonts w:ascii="Times New Roman" w:eastAsia="Times New Roman" w:hAnsi="Times New Roman" w:cs="Times New Roman"/>
          <w:i/>
          <w:iCs/>
          <w:color w:val="333333"/>
          <w:sz w:val="14"/>
          <w:lang w:bidi="ar-SA"/>
        </w:rPr>
        <w:t xml:space="preserve"> und </w:t>
      </w:r>
      <w:proofErr w:type="spellStart"/>
      <w:r w:rsidRPr="009712C6">
        <w:rPr>
          <w:rFonts w:ascii="Times New Roman" w:eastAsia="Times New Roman" w:hAnsi="Times New Roman" w:cs="Times New Roman"/>
          <w:i/>
          <w:iCs/>
          <w:color w:val="333333"/>
          <w:sz w:val="14"/>
          <w:lang w:bidi="ar-SA"/>
        </w:rPr>
        <w:t>Geschlecht</w:t>
      </w:r>
      <w:proofErr w:type="spellEnd"/>
      <w:r w:rsidRPr="009712C6">
        <w:rPr>
          <w:rFonts w:ascii="Times New Roman" w:eastAsia="Times New Roman" w:hAnsi="Times New Roman" w:cs="Times New Roman"/>
          <w:i/>
          <w:iCs/>
          <w:color w:val="333333"/>
          <w:sz w:val="14"/>
          <w:lang w:bidi="ar-SA"/>
        </w:rPr>
        <w:t xml:space="preserve">: </w:t>
      </w:r>
      <w:proofErr w:type="spellStart"/>
      <w:r w:rsidRPr="009712C6">
        <w:rPr>
          <w:rFonts w:ascii="Times New Roman" w:eastAsia="Times New Roman" w:hAnsi="Times New Roman" w:cs="Times New Roman"/>
          <w:i/>
          <w:iCs/>
          <w:color w:val="333333"/>
          <w:sz w:val="14"/>
          <w:lang w:bidi="ar-SA"/>
        </w:rPr>
        <w:t>Studien</w:t>
      </w:r>
      <w:proofErr w:type="spellEnd"/>
      <w:r w:rsidRPr="009712C6">
        <w:rPr>
          <w:rFonts w:ascii="Times New Roman" w:eastAsia="Times New Roman" w:hAnsi="Times New Roman" w:cs="Times New Roman"/>
          <w:i/>
          <w:iCs/>
          <w:color w:val="333333"/>
          <w:sz w:val="14"/>
          <w:lang w:bidi="ar-SA"/>
        </w:rPr>
        <w:t xml:space="preserve"> </w:t>
      </w:r>
      <w:proofErr w:type="spellStart"/>
      <w:r w:rsidRPr="009712C6">
        <w:rPr>
          <w:rFonts w:ascii="Times New Roman" w:eastAsia="Times New Roman" w:hAnsi="Times New Roman" w:cs="Times New Roman"/>
          <w:i/>
          <w:iCs/>
          <w:color w:val="333333"/>
          <w:sz w:val="14"/>
          <w:lang w:bidi="ar-SA"/>
        </w:rPr>
        <w:t>zur</w:t>
      </w:r>
      <w:proofErr w:type="spellEnd"/>
      <w:r w:rsidRPr="009712C6">
        <w:rPr>
          <w:rFonts w:ascii="Times New Roman" w:eastAsia="Times New Roman" w:hAnsi="Times New Roman" w:cs="Times New Roman"/>
          <w:i/>
          <w:iCs/>
          <w:color w:val="333333"/>
          <w:sz w:val="14"/>
          <w:lang w:bidi="ar-SA"/>
        </w:rPr>
        <w:t xml:space="preserve"> </w:t>
      </w:r>
      <w:proofErr w:type="spellStart"/>
      <w:r w:rsidRPr="009712C6">
        <w:rPr>
          <w:rFonts w:ascii="Times New Roman" w:eastAsia="Times New Roman" w:hAnsi="Times New Roman" w:cs="Times New Roman"/>
          <w:i/>
          <w:iCs/>
          <w:color w:val="333333"/>
          <w:sz w:val="14"/>
          <w:lang w:bidi="ar-SA"/>
        </w:rPr>
        <w:t>Anthropologie</w:t>
      </w:r>
      <w:proofErr w:type="spellEnd"/>
      <w:r w:rsidRPr="009712C6">
        <w:rPr>
          <w:rFonts w:ascii="Times New Roman" w:eastAsia="Times New Roman" w:hAnsi="Times New Roman" w:cs="Times New Roman"/>
          <w:i/>
          <w:iCs/>
          <w:color w:val="333333"/>
          <w:sz w:val="14"/>
          <w:lang w:bidi="ar-SA"/>
        </w:rPr>
        <w:t xml:space="preserve"> von Leviticus 12 und 15</w:t>
      </w:r>
      <w:r w:rsidRPr="00AC3FF4">
        <w:rPr>
          <w:rFonts w:ascii="Times New Roman" w:eastAsia="Times New Roman" w:hAnsi="Times New Roman" w:cs="Times New Roman"/>
          <w:color w:val="333333"/>
          <w:sz w:val="14"/>
          <w:szCs w:val="14"/>
          <w:lang w:bidi="ar-SA"/>
        </w:rPr>
        <w:t>, WMANT 121 (</w:t>
      </w:r>
      <w:proofErr w:type="spellStart"/>
      <w:r w:rsidRPr="00AC3FF4">
        <w:rPr>
          <w:rFonts w:ascii="Times New Roman" w:eastAsia="Times New Roman" w:hAnsi="Times New Roman" w:cs="Times New Roman"/>
          <w:color w:val="333333"/>
          <w:sz w:val="14"/>
          <w:szCs w:val="14"/>
          <w:lang w:bidi="ar-SA"/>
        </w:rPr>
        <w:t>Neukirchen-Vluyn</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Neukirchener</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Verlag</w:t>
      </w:r>
      <w:proofErr w:type="spellEnd"/>
      <w:r w:rsidRPr="00AC3FF4">
        <w:rPr>
          <w:rFonts w:ascii="Times New Roman" w:eastAsia="Times New Roman" w:hAnsi="Times New Roman" w:cs="Times New Roman"/>
          <w:color w:val="333333"/>
          <w:sz w:val="14"/>
          <w:szCs w:val="14"/>
          <w:lang w:bidi="ar-SA"/>
        </w:rPr>
        <w:t>, 2008), 32.</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Baruch Levine, </w:t>
      </w:r>
      <w:r w:rsidRPr="009712C6">
        <w:rPr>
          <w:rFonts w:ascii="Times New Roman" w:eastAsia="Times New Roman" w:hAnsi="Times New Roman" w:cs="Times New Roman"/>
          <w:i/>
          <w:iCs/>
          <w:color w:val="333333"/>
          <w:sz w:val="14"/>
          <w:lang w:bidi="ar-SA"/>
        </w:rPr>
        <w:t>Leviticus: A JPS Commentary</w:t>
      </w:r>
      <w:r w:rsidRPr="00AC3FF4">
        <w:rPr>
          <w:rFonts w:ascii="Times New Roman" w:eastAsia="Times New Roman" w:hAnsi="Times New Roman" w:cs="Times New Roman"/>
          <w:color w:val="333333"/>
          <w:sz w:val="14"/>
          <w:szCs w:val="14"/>
          <w:lang w:bidi="ar-SA"/>
        </w:rPr>
        <w:t> (Philadelphia: Jewish Publication Society 1989), 74. A translation along these lines is offered in the NET (New English Translation), “Then she will remain thirty-three days in blood purity.”</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For a discussion of this source focusing on a different explanation for Levi’s view, see part 3 in Zev Farber, </w:t>
      </w:r>
      <w:hyperlink r:id="rId10" w:history="1">
        <w:r w:rsidRPr="009712C6">
          <w:rPr>
            <w:rFonts w:ascii="Times New Roman" w:eastAsia="Times New Roman" w:hAnsi="Times New Roman" w:cs="Times New Roman"/>
            <w:color w:val="0000FF"/>
            <w:sz w:val="14"/>
            <w:u w:val="single"/>
            <w:lang w:bidi="ar-SA"/>
          </w:rPr>
          <w:t xml:space="preserve">“The </w:t>
        </w:r>
        <w:proofErr w:type="spellStart"/>
        <w:r w:rsidRPr="009712C6">
          <w:rPr>
            <w:rFonts w:ascii="Times New Roman" w:eastAsia="Times New Roman" w:hAnsi="Times New Roman" w:cs="Times New Roman"/>
            <w:color w:val="0000FF"/>
            <w:sz w:val="14"/>
            <w:u w:val="single"/>
            <w:lang w:bidi="ar-SA"/>
          </w:rPr>
          <w:t>Parturient's</w:t>
        </w:r>
        <w:proofErr w:type="spellEnd"/>
        <w:r w:rsidRPr="009712C6">
          <w:rPr>
            <w:rFonts w:ascii="Times New Roman" w:eastAsia="Times New Roman" w:hAnsi="Times New Roman" w:cs="Times New Roman"/>
            <w:color w:val="0000FF"/>
            <w:sz w:val="14"/>
            <w:u w:val="single"/>
            <w:lang w:bidi="ar-SA"/>
          </w:rPr>
          <w:t xml:space="preserve"> Days of Purity from Torah to </w:t>
        </w:r>
        <w:proofErr w:type="spellStart"/>
        <w:r w:rsidRPr="009712C6">
          <w:rPr>
            <w:rFonts w:ascii="Times New Roman" w:eastAsia="Times New Roman" w:hAnsi="Times New Roman" w:cs="Times New Roman"/>
            <w:color w:val="0000FF"/>
            <w:sz w:val="14"/>
            <w:u w:val="single"/>
            <w:lang w:bidi="ar-SA"/>
          </w:rPr>
          <w:t>Halacha</w:t>
        </w:r>
        <w:proofErr w:type="spellEnd"/>
        <w:r w:rsidRPr="009712C6">
          <w:rPr>
            <w:rFonts w:ascii="Times New Roman" w:eastAsia="Times New Roman" w:hAnsi="Times New Roman" w:cs="Times New Roman"/>
            <w:color w:val="0000FF"/>
            <w:sz w:val="14"/>
            <w:u w:val="single"/>
            <w:lang w:bidi="ar-SA"/>
          </w:rPr>
          <w:t>,”</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(2017).</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lastRenderedPageBreak/>
        <w:t>Edward Shorter, </w:t>
      </w:r>
      <w:r w:rsidRPr="009712C6">
        <w:rPr>
          <w:rFonts w:ascii="Times New Roman" w:eastAsia="Times New Roman" w:hAnsi="Times New Roman" w:cs="Times New Roman"/>
          <w:i/>
          <w:iCs/>
          <w:color w:val="333333"/>
          <w:sz w:val="14"/>
          <w:lang w:bidi="ar-SA"/>
        </w:rPr>
        <w:t>Women's Bodies: A Social History of Women's Encounter with Health, Ill-Health and Medicine</w:t>
      </w:r>
      <w:r w:rsidRPr="00AC3FF4">
        <w:rPr>
          <w:rFonts w:ascii="Times New Roman" w:eastAsia="Times New Roman" w:hAnsi="Times New Roman" w:cs="Times New Roman"/>
          <w:color w:val="333333"/>
          <w:sz w:val="14"/>
          <w:szCs w:val="14"/>
          <w:lang w:bidi="ar-SA"/>
        </w:rPr>
        <w:t xml:space="preserve"> (New Brunswick/London, 1997), cited in, Ulrike </w:t>
      </w:r>
      <w:proofErr w:type="spellStart"/>
      <w:r w:rsidRPr="00AC3FF4">
        <w:rPr>
          <w:rFonts w:ascii="Times New Roman" w:eastAsia="Times New Roman" w:hAnsi="Times New Roman" w:cs="Times New Roman"/>
          <w:color w:val="333333"/>
          <w:sz w:val="14"/>
          <w:szCs w:val="14"/>
          <w:lang w:bidi="ar-SA"/>
        </w:rPr>
        <w:t>Steinert</w:t>
      </w:r>
      <w:proofErr w:type="spellEnd"/>
      <w:r w:rsidRPr="00AC3FF4">
        <w:rPr>
          <w:rFonts w:ascii="Times New Roman" w:eastAsia="Times New Roman" w:hAnsi="Times New Roman" w:cs="Times New Roman"/>
          <w:color w:val="333333"/>
          <w:sz w:val="14"/>
          <w:szCs w:val="14"/>
          <w:lang w:bidi="ar-SA"/>
        </w:rPr>
        <w:t>, “Fluids, Rivers and Vessels: Metaphors and Body Concepts in Mesopotamian Gynecological Texts,” </w:t>
      </w:r>
      <w:r w:rsidRPr="009712C6">
        <w:rPr>
          <w:rFonts w:ascii="Times New Roman" w:eastAsia="Times New Roman" w:hAnsi="Times New Roman" w:cs="Times New Roman"/>
          <w:i/>
          <w:iCs/>
          <w:color w:val="333333"/>
          <w:sz w:val="14"/>
          <w:lang w:bidi="ar-SA"/>
        </w:rPr>
        <w:t>Journal of Med. Cuneiform</w:t>
      </w:r>
      <w:r w:rsidRPr="00AC3FF4">
        <w:rPr>
          <w:rFonts w:ascii="Times New Roman" w:eastAsia="Times New Roman" w:hAnsi="Times New Roman" w:cs="Times New Roman"/>
          <w:color w:val="333333"/>
          <w:sz w:val="14"/>
          <w:szCs w:val="14"/>
          <w:lang w:bidi="ar-SA"/>
        </w:rPr>
        <w:t> 22 (2013): 1–23 [8, n18].</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Literally it says “ditto.”</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AC3FF4">
        <w:rPr>
          <w:rFonts w:ascii="Times New Roman" w:eastAsia="Times New Roman" w:hAnsi="Times New Roman" w:cs="Times New Roman"/>
          <w:color w:val="333333"/>
          <w:sz w:val="14"/>
          <w:szCs w:val="14"/>
          <w:lang w:bidi="ar-SA"/>
        </w:rPr>
        <w:t>Steinert</w:t>
      </w:r>
      <w:proofErr w:type="spellEnd"/>
      <w:r w:rsidRPr="00AC3FF4">
        <w:rPr>
          <w:rFonts w:ascii="Times New Roman" w:eastAsia="Times New Roman" w:hAnsi="Times New Roman" w:cs="Times New Roman"/>
          <w:color w:val="333333"/>
          <w:sz w:val="14"/>
          <w:szCs w:val="14"/>
          <w:lang w:bidi="ar-SA"/>
        </w:rPr>
        <w:t>, “Fluids, Rivers and Vessels,” 5-6.</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AC3FF4">
        <w:rPr>
          <w:rFonts w:ascii="Times New Roman" w:eastAsia="Times New Roman" w:hAnsi="Times New Roman" w:cs="Times New Roman"/>
          <w:color w:val="333333"/>
          <w:sz w:val="14"/>
          <w:szCs w:val="14"/>
          <w:lang w:bidi="ar-SA"/>
        </w:rPr>
        <w:t>Steinert</w:t>
      </w:r>
      <w:proofErr w:type="spellEnd"/>
      <w:r w:rsidRPr="00AC3FF4">
        <w:rPr>
          <w:rFonts w:ascii="Times New Roman" w:eastAsia="Times New Roman" w:hAnsi="Times New Roman" w:cs="Times New Roman"/>
          <w:color w:val="333333"/>
          <w:sz w:val="14"/>
          <w:szCs w:val="14"/>
          <w:lang w:bidi="ar-SA"/>
        </w:rPr>
        <w:t>, “Fluids, Rivers and Vessels,” 9.</w:t>
      </w:r>
    </w:p>
    <w:p w:rsidR="00AC3FF4" w:rsidRPr="00AC3FF4" w:rsidRDefault="00AC3FF4" w:rsidP="00AC3F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AC3FF4">
        <w:rPr>
          <w:rFonts w:ascii="Times New Roman" w:eastAsia="Times New Roman" w:hAnsi="Times New Roman" w:cs="Times New Roman"/>
          <w:color w:val="333333"/>
          <w:sz w:val="14"/>
          <w:szCs w:val="14"/>
          <w:lang w:bidi="ar-SA"/>
        </w:rPr>
        <w:t xml:space="preserve">For a discussion of the connection between health and purity, and between illness and impurity, see </w:t>
      </w:r>
      <w:proofErr w:type="spellStart"/>
      <w:r w:rsidRPr="00AC3FF4">
        <w:rPr>
          <w:rFonts w:ascii="Times New Roman" w:eastAsia="Times New Roman" w:hAnsi="Times New Roman" w:cs="Times New Roman"/>
          <w:color w:val="333333"/>
          <w:sz w:val="14"/>
          <w:szCs w:val="14"/>
          <w:lang w:bidi="ar-SA"/>
        </w:rPr>
        <w:t>Yitzhaq</w:t>
      </w:r>
      <w:proofErr w:type="spellEnd"/>
      <w:r w:rsidRPr="00AC3FF4">
        <w:rPr>
          <w:rFonts w:ascii="Times New Roman" w:eastAsia="Times New Roman" w:hAnsi="Times New Roman" w:cs="Times New Roman"/>
          <w:color w:val="333333"/>
          <w:sz w:val="14"/>
          <w:szCs w:val="14"/>
          <w:lang w:bidi="ar-SA"/>
        </w:rPr>
        <w:t xml:space="preserve"> </w:t>
      </w:r>
      <w:proofErr w:type="spellStart"/>
      <w:r w:rsidRPr="00AC3FF4">
        <w:rPr>
          <w:rFonts w:ascii="Times New Roman" w:eastAsia="Times New Roman" w:hAnsi="Times New Roman" w:cs="Times New Roman"/>
          <w:color w:val="333333"/>
          <w:sz w:val="14"/>
          <w:szCs w:val="14"/>
          <w:lang w:bidi="ar-SA"/>
        </w:rPr>
        <w:t>Feder</w:t>
      </w:r>
      <w:proofErr w:type="spellEnd"/>
      <w:r w:rsidRPr="00AC3FF4">
        <w:rPr>
          <w:rFonts w:ascii="Times New Roman" w:eastAsia="Times New Roman" w:hAnsi="Times New Roman" w:cs="Times New Roman"/>
          <w:color w:val="333333"/>
          <w:sz w:val="14"/>
          <w:szCs w:val="14"/>
          <w:lang w:bidi="ar-SA"/>
        </w:rPr>
        <w:t>, </w:t>
      </w:r>
      <w:hyperlink r:id="rId11" w:history="1">
        <w:r w:rsidRPr="009712C6">
          <w:rPr>
            <w:rFonts w:ascii="Times New Roman" w:eastAsia="Times New Roman" w:hAnsi="Times New Roman" w:cs="Times New Roman"/>
            <w:color w:val="0000FF"/>
            <w:sz w:val="14"/>
            <w:u w:val="single"/>
            <w:lang w:bidi="ar-SA"/>
          </w:rPr>
          <w:t>“</w:t>
        </w:r>
        <w:proofErr w:type="spellStart"/>
        <w:r w:rsidRPr="009712C6">
          <w:rPr>
            <w:rFonts w:ascii="Times New Roman" w:eastAsia="Times New Roman" w:hAnsi="Times New Roman" w:cs="Times New Roman"/>
            <w:color w:val="0000FF"/>
            <w:sz w:val="14"/>
            <w:u w:val="single"/>
            <w:lang w:bidi="ar-SA"/>
          </w:rPr>
          <w:t>Tumah</w:t>
        </w:r>
        <w:proofErr w:type="spellEnd"/>
        <w:r w:rsidRPr="009712C6">
          <w:rPr>
            <w:rFonts w:ascii="Times New Roman" w:eastAsia="Times New Roman" w:hAnsi="Times New Roman" w:cs="Times New Roman"/>
            <w:color w:val="0000FF"/>
            <w:sz w:val="14"/>
            <w:u w:val="single"/>
            <w:lang w:bidi="ar-SA"/>
          </w:rPr>
          <w:t>: Ritual Impurity or Fear of Contagious Disease?”</w:t>
        </w:r>
      </w:hyperlink>
      <w:r w:rsidRPr="00AC3FF4">
        <w:rPr>
          <w:rFonts w:ascii="Times New Roman" w:eastAsia="Times New Roman" w:hAnsi="Times New Roman" w:cs="Times New Roman"/>
          <w:color w:val="333333"/>
          <w:sz w:val="14"/>
          <w:szCs w:val="14"/>
          <w:lang w:bidi="ar-SA"/>
        </w:rPr>
        <w:t> </w:t>
      </w:r>
      <w:proofErr w:type="spellStart"/>
      <w:r w:rsidRPr="009712C6">
        <w:rPr>
          <w:rFonts w:ascii="Times New Roman" w:eastAsia="Times New Roman" w:hAnsi="Times New Roman" w:cs="Times New Roman"/>
          <w:i/>
          <w:iCs/>
          <w:color w:val="333333"/>
          <w:sz w:val="14"/>
          <w:lang w:bidi="ar-SA"/>
        </w:rPr>
        <w:t>TheTorah</w:t>
      </w:r>
      <w:proofErr w:type="spellEnd"/>
      <w:r w:rsidRPr="00AC3FF4">
        <w:rPr>
          <w:rFonts w:ascii="Times New Roman" w:eastAsia="Times New Roman" w:hAnsi="Times New Roman" w:cs="Times New Roman"/>
          <w:color w:val="333333"/>
          <w:sz w:val="14"/>
          <w:szCs w:val="14"/>
          <w:lang w:bidi="ar-SA"/>
        </w:rPr>
        <w:t> (2019).</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09"/>
    <w:multiLevelType w:val="multilevel"/>
    <w:tmpl w:val="6A0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B42DD"/>
    <w:multiLevelType w:val="multilevel"/>
    <w:tmpl w:val="D3EA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AC3FF4"/>
    <w:rsid w:val="000E2771"/>
    <w:rsid w:val="001A4EAB"/>
    <w:rsid w:val="002E7B20"/>
    <w:rsid w:val="004C4437"/>
    <w:rsid w:val="004E1911"/>
    <w:rsid w:val="005A02A6"/>
    <w:rsid w:val="005D0922"/>
    <w:rsid w:val="00881C5F"/>
    <w:rsid w:val="009712C6"/>
    <w:rsid w:val="00AC3FF4"/>
    <w:rsid w:val="00BD233C"/>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AC3FF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AC3FF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AC3FF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C3FF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AC3FF4"/>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AC3FF4"/>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AC3F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AC3FF4"/>
    <w:rPr>
      <w:i/>
      <w:iCs/>
    </w:rPr>
  </w:style>
  <w:style w:type="character" w:styleId="Hyperlink">
    <w:name w:val="Hyperlink"/>
    <w:basedOn w:val="a0"/>
    <w:uiPriority w:val="99"/>
    <w:semiHidden/>
    <w:unhideWhenUsed/>
    <w:rsid w:val="00AC3FF4"/>
    <w:rPr>
      <w:color w:val="0000FF"/>
      <w:u w:val="single"/>
    </w:rPr>
  </w:style>
  <w:style w:type="paragraph" w:customStyle="1" w:styleId="name-big">
    <w:name w:val="name-big"/>
    <w:basedOn w:val="a"/>
    <w:rsid w:val="00AC3F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AC3F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Strong"/>
    <w:basedOn w:val="a0"/>
    <w:uiPriority w:val="22"/>
    <w:qFormat/>
    <w:rsid w:val="00AC3FF4"/>
    <w:rPr>
      <w:b/>
      <w:bCs/>
    </w:rPr>
  </w:style>
  <w:style w:type="paragraph" w:customStyle="1" w:styleId="small-sorce">
    <w:name w:val="small-sorce"/>
    <w:basedOn w:val="a"/>
    <w:rsid w:val="00AC3F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AC3FF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C3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060874">
      <w:bodyDiv w:val="1"/>
      <w:marLeft w:val="0"/>
      <w:marRight w:val="0"/>
      <w:marTop w:val="0"/>
      <w:marBottom w:val="0"/>
      <w:divBdr>
        <w:top w:val="none" w:sz="0" w:space="0" w:color="auto"/>
        <w:left w:val="none" w:sz="0" w:space="0" w:color="auto"/>
        <w:bottom w:val="none" w:sz="0" w:space="0" w:color="auto"/>
        <w:right w:val="none" w:sz="0" w:space="0" w:color="auto"/>
      </w:divBdr>
      <w:divsChild>
        <w:div w:id="2030134734">
          <w:marLeft w:val="0"/>
          <w:marRight w:val="0"/>
          <w:marTop w:val="0"/>
          <w:marBottom w:val="0"/>
          <w:divBdr>
            <w:top w:val="none" w:sz="0" w:space="0" w:color="auto"/>
            <w:left w:val="none" w:sz="0" w:space="0" w:color="auto"/>
            <w:bottom w:val="none" w:sz="0" w:space="0" w:color="auto"/>
            <w:right w:val="none" w:sz="0" w:space="0" w:color="auto"/>
          </w:divBdr>
          <w:divsChild>
            <w:div w:id="2080055852">
              <w:marLeft w:val="0"/>
              <w:marRight w:val="0"/>
              <w:marTop w:val="0"/>
              <w:marBottom w:val="0"/>
              <w:divBdr>
                <w:top w:val="none" w:sz="0" w:space="0" w:color="auto"/>
                <w:left w:val="none" w:sz="0" w:space="0" w:color="auto"/>
                <w:bottom w:val="none" w:sz="0" w:space="0" w:color="auto"/>
                <w:right w:val="none" w:sz="0" w:space="0" w:color="auto"/>
              </w:divBdr>
            </w:div>
            <w:div w:id="13270043">
              <w:marLeft w:val="0"/>
              <w:marRight w:val="94"/>
              <w:marTop w:val="0"/>
              <w:marBottom w:val="0"/>
              <w:divBdr>
                <w:top w:val="none" w:sz="0" w:space="0" w:color="auto"/>
                <w:left w:val="none" w:sz="0" w:space="0" w:color="auto"/>
                <w:bottom w:val="none" w:sz="0" w:space="0" w:color="auto"/>
                <w:right w:val="none" w:sz="0" w:space="0" w:color="auto"/>
              </w:divBdr>
            </w:div>
            <w:div w:id="618683863">
              <w:marLeft w:val="-1216"/>
              <w:marRight w:val="-1216"/>
              <w:marTop w:val="0"/>
              <w:marBottom w:val="0"/>
              <w:divBdr>
                <w:top w:val="none" w:sz="0" w:space="0" w:color="auto"/>
                <w:left w:val="none" w:sz="0" w:space="0" w:color="auto"/>
                <w:bottom w:val="none" w:sz="0" w:space="0" w:color="auto"/>
                <w:right w:val="none" w:sz="0" w:space="0" w:color="auto"/>
              </w:divBdr>
              <w:divsChild>
                <w:div w:id="2015914198">
                  <w:marLeft w:val="187"/>
                  <w:marRight w:val="0"/>
                  <w:marTop w:val="0"/>
                  <w:marBottom w:val="0"/>
                  <w:divBdr>
                    <w:top w:val="none" w:sz="0" w:space="0" w:color="auto"/>
                    <w:left w:val="none" w:sz="0" w:space="0" w:color="auto"/>
                    <w:bottom w:val="none" w:sz="0" w:space="0" w:color="auto"/>
                    <w:right w:val="none" w:sz="0" w:space="0" w:color="auto"/>
                  </w:divBdr>
                  <w:divsChild>
                    <w:div w:id="1408726925">
                      <w:marLeft w:val="0"/>
                      <w:marRight w:val="0"/>
                      <w:marTop w:val="234"/>
                      <w:marBottom w:val="0"/>
                      <w:divBdr>
                        <w:top w:val="none" w:sz="0" w:space="0" w:color="auto"/>
                        <w:left w:val="none" w:sz="0" w:space="0" w:color="auto"/>
                        <w:bottom w:val="none" w:sz="0" w:space="0" w:color="auto"/>
                        <w:right w:val="none" w:sz="0" w:space="0" w:color="auto"/>
                      </w:divBdr>
                    </w:div>
                    <w:div w:id="445738206">
                      <w:marLeft w:val="0"/>
                      <w:marRight w:val="0"/>
                      <w:marTop w:val="0"/>
                      <w:marBottom w:val="262"/>
                      <w:divBdr>
                        <w:top w:val="none" w:sz="0" w:space="0" w:color="auto"/>
                        <w:left w:val="none" w:sz="0" w:space="0" w:color="auto"/>
                        <w:bottom w:val="none" w:sz="0" w:space="0" w:color="auto"/>
                        <w:right w:val="none" w:sz="0" w:space="0" w:color="auto"/>
                      </w:divBdr>
                      <w:divsChild>
                        <w:div w:id="406193783">
                          <w:marLeft w:val="0"/>
                          <w:marRight w:val="0"/>
                          <w:marTop w:val="0"/>
                          <w:marBottom w:val="0"/>
                          <w:divBdr>
                            <w:top w:val="none" w:sz="0" w:space="0" w:color="auto"/>
                            <w:left w:val="none" w:sz="0" w:space="0" w:color="auto"/>
                            <w:bottom w:val="none" w:sz="0" w:space="0" w:color="auto"/>
                            <w:right w:val="none" w:sz="0" w:space="0" w:color="auto"/>
                          </w:divBdr>
                        </w:div>
                        <w:div w:id="440685871">
                          <w:marLeft w:val="0"/>
                          <w:marRight w:val="0"/>
                          <w:marTop w:val="234"/>
                          <w:marBottom w:val="0"/>
                          <w:divBdr>
                            <w:top w:val="none" w:sz="0" w:space="0" w:color="auto"/>
                            <w:left w:val="none" w:sz="0" w:space="0" w:color="auto"/>
                            <w:bottom w:val="none" w:sz="0" w:space="0" w:color="auto"/>
                            <w:right w:val="none" w:sz="0" w:space="0" w:color="auto"/>
                          </w:divBdr>
                        </w:div>
                      </w:divsChild>
                    </w:div>
                    <w:div w:id="489323055">
                      <w:marLeft w:val="0"/>
                      <w:marRight w:val="0"/>
                      <w:marTop w:val="0"/>
                      <w:marBottom w:val="262"/>
                      <w:divBdr>
                        <w:top w:val="none" w:sz="0" w:space="0" w:color="auto"/>
                        <w:left w:val="none" w:sz="0" w:space="0" w:color="auto"/>
                        <w:bottom w:val="none" w:sz="0" w:space="0" w:color="auto"/>
                        <w:right w:val="none" w:sz="0" w:space="0" w:color="auto"/>
                      </w:divBdr>
                    </w:div>
                  </w:divsChild>
                </w:div>
                <w:div w:id="908729096">
                  <w:marLeft w:val="0"/>
                  <w:marRight w:val="0"/>
                  <w:marTop w:val="262"/>
                  <w:marBottom w:val="0"/>
                  <w:divBdr>
                    <w:top w:val="single" w:sz="4" w:space="0" w:color="D8D8D8"/>
                    <w:left w:val="none" w:sz="0" w:space="0" w:color="auto"/>
                    <w:bottom w:val="single" w:sz="4" w:space="5" w:color="D8D8D8"/>
                    <w:right w:val="none" w:sz="0" w:space="0" w:color="auto"/>
                  </w:divBdr>
                  <w:divsChild>
                    <w:div w:id="893781911">
                      <w:marLeft w:val="0"/>
                      <w:marRight w:val="0"/>
                      <w:marTop w:val="0"/>
                      <w:marBottom w:val="0"/>
                      <w:divBdr>
                        <w:top w:val="none" w:sz="0" w:space="0" w:color="auto"/>
                        <w:left w:val="none" w:sz="0" w:space="0" w:color="auto"/>
                        <w:bottom w:val="none" w:sz="0" w:space="0" w:color="auto"/>
                        <w:right w:val="none" w:sz="0" w:space="0" w:color="auto"/>
                      </w:divBdr>
                      <w:divsChild>
                        <w:div w:id="281306621">
                          <w:marLeft w:val="0"/>
                          <w:marRight w:val="0"/>
                          <w:marTop w:val="0"/>
                          <w:marBottom w:val="0"/>
                          <w:divBdr>
                            <w:top w:val="none" w:sz="0" w:space="0" w:color="auto"/>
                            <w:left w:val="none" w:sz="0" w:space="0" w:color="auto"/>
                            <w:bottom w:val="none" w:sz="0" w:space="0" w:color="auto"/>
                            <w:right w:val="none" w:sz="0" w:space="0" w:color="auto"/>
                          </w:divBdr>
                          <w:divsChild>
                            <w:div w:id="1923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025119">
              <w:marLeft w:val="0"/>
              <w:marRight w:val="0"/>
              <w:marTop w:val="0"/>
              <w:marBottom w:val="94"/>
              <w:divBdr>
                <w:top w:val="none" w:sz="0" w:space="0" w:color="auto"/>
                <w:left w:val="none" w:sz="0" w:space="0" w:color="auto"/>
                <w:bottom w:val="none" w:sz="0" w:space="0" w:color="auto"/>
                <w:right w:val="none" w:sz="0" w:space="0" w:color="auto"/>
              </w:divBdr>
            </w:div>
            <w:div w:id="1401097143">
              <w:marLeft w:val="0"/>
              <w:marRight w:val="0"/>
              <w:marTop w:val="0"/>
              <w:marBottom w:val="0"/>
              <w:divBdr>
                <w:top w:val="none" w:sz="0" w:space="0" w:color="auto"/>
                <w:left w:val="none" w:sz="0" w:space="0" w:color="auto"/>
                <w:bottom w:val="none" w:sz="0" w:space="0" w:color="auto"/>
                <w:right w:val="none" w:sz="0" w:space="0" w:color="auto"/>
              </w:divBdr>
              <w:divsChild>
                <w:div w:id="21269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85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4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5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1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7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5874069">
          <w:marLeft w:val="0"/>
          <w:marRight w:val="94"/>
          <w:marTop w:val="0"/>
          <w:marBottom w:val="0"/>
          <w:divBdr>
            <w:top w:val="none" w:sz="0" w:space="0" w:color="auto"/>
            <w:left w:val="none" w:sz="0" w:space="0" w:color="auto"/>
            <w:bottom w:val="none" w:sz="0" w:space="0" w:color="auto"/>
            <w:right w:val="none" w:sz="0" w:space="0" w:color="auto"/>
          </w:divBdr>
        </w:div>
        <w:div w:id="123887052">
          <w:marLeft w:val="0"/>
          <w:marRight w:val="0"/>
          <w:marTop w:val="0"/>
          <w:marBottom w:val="0"/>
          <w:divBdr>
            <w:top w:val="none" w:sz="0" w:space="0" w:color="auto"/>
            <w:left w:val="none" w:sz="0" w:space="0" w:color="auto"/>
            <w:bottom w:val="none" w:sz="0" w:space="0" w:color="auto"/>
            <w:right w:val="none" w:sz="0" w:space="0" w:color="auto"/>
          </w:divBdr>
          <w:divsChild>
            <w:div w:id="1372919317">
              <w:marLeft w:val="0"/>
              <w:marRight w:val="0"/>
              <w:marTop w:val="0"/>
              <w:marBottom w:val="0"/>
              <w:divBdr>
                <w:top w:val="none" w:sz="0" w:space="0" w:color="auto"/>
                <w:left w:val="none" w:sz="0" w:space="0" w:color="auto"/>
                <w:bottom w:val="none" w:sz="0" w:space="0" w:color="auto"/>
                <w:right w:val="none" w:sz="0" w:space="0" w:color="auto"/>
              </w:divBdr>
            </w:div>
            <w:div w:id="1318807142">
              <w:marLeft w:val="0"/>
              <w:marRight w:val="0"/>
              <w:marTop w:val="0"/>
              <w:marBottom w:val="0"/>
              <w:divBdr>
                <w:top w:val="none" w:sz="0" w:space="0" w:color="auto"/>
                <w:left w:val="none" w:sz="0" w:space="0" w:color="auto"/>
                <w:bottom w:val="none" w:sz="0" w:space="0" w:color="auto"/>
                <w:right w:val="none" w:sz="0" w:space="0" w:color="auto"/>
              </w:divBdr>
              <w:divsChild>
                <w:div w:id="77289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mother-and-child-postpartum-defilement-and-circum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orah.com/article/gendering-a-child-with-ritu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the-parturients-days-of-purity-from-torah-to-halacha" TargetMode="External"/><Relationship Id="rId11" Type="http://schemas.openxmlformats.org/officeDocument/2006/relationships/hyperlink" Target="https://www.thetorah.com/article/tumah-ritual-impurity-or-fear-of-contagious-disease" TargetMode="External"/><Relationship Id="rId5" Type="http://schemas.openxmlformats.org/officeDocument/2006/relationships/image" Target="media/image1.jpeg"/><Relationship Id="rId10" Type="http://schemas.openxmlformats.org/officeDocument/2006/relationships/hyperlink" Target="https://www.thetorah.com/article/the-parturients-days-of-purity-from-torah-to-halacha" TargetMode="External"/><Relationship Id="rId4" Type="http://schemas.openxmlformats.org/officeDocument/2006/relationships/webSettings" Target="webSettings.xml"/><Relationship Id="rId9" Type="http://schemas.openxmlformats.org/officeDocument/2006/relationships/hyperlink" Target="https://www.thetorah.com/article/a-sin-offering-for-birth-anxie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2066</Words>
  <Characters>10738</Characters>
  <Application>Microsoft Office Word</Application>
  <DocSecurity>0</DocSecurity>
  <Lines>150</Lines>
  <Paragraphs>71</Paragraphs>
  <ScaleCrop>false</ScaleCrop>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2022-03-06T07:56:00Z</dcterms:created>
  <dcterms:modified xsi:type="dcterms:W3CDTF">2022-03-06T08:15:00Z</dcterms:modified>
</cp:coreProperties>
</file>