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EA096" w14:textId="62F0EE9A" w:rsidR="005C1E4C" w:rsidRDefault="005C1E4C" w:rsidP="005C1E4C">
      <w:pPr>
        <w:bidi w:val="0"/>
        <w:spacing w:line="360" w:lineRule="auto"/>
        <w:jc w:val="both"/>
        <w:rPr>
          <w:rFonts w:ascii="Times New Roman" w:hAnsi="Times New Roman" w:cs="Times New Roman"/>
          <w:b/>
          <w:bCs/>
          <w:sz w:val="24"/>
          <w:szCs w:val="24"/>
        </w:rPr>
      </w:pPr>
      <w:bookmarkStart w:id="0" w:name="_GoBack"/>
      <w:bookmarkEnd w:id="0"/>
      <w:r w:rsidRPr="005C1E4C">
        <w:rPr>
          <w:rFonts w:ascii="Times New Roman" w:hAnsi="Times New Roman" w:cs="Times New Roman" w:hint="cs"/>
          <w:b/>
          <w:bCs/>
          <w:sz w:val="24"/>
          <w:szCs w:val="24"/>
        </w:rPr>
        <w:t>C</w:t>
      </w:r>
      <w:r w:rsidRPr="005C1E4C">
        <w:rPr>
          <w:rFonts w:ascii="Times New Roman" w:hAnsi="Times New Roman" w:cs="Times New Roman"/>
          <w:b/>
          <w:bCs/>
          <w:sz w:val="24"/>
          <w:szCs w:val="24"/>
        </w:rPr>
        <w:t xml:space="preserve">hapter </w:t>
      </w:r>
      <w:r>
        <w:rPr>
          <w:rFonts w:ascii="Times New Roman" w:hAnsi="Times New Roman" w:cs="Times New Roman"/>
          <w:b/>
          <w:bCs/>
          <w:sz w:val="24"/>
          <w:szCs w:val="24"/>
        </w:rPr>
        <w:t>5</w:t>
      </w:r>
      <w:r w:rsidRPr="005C1E4C">
        <w:rPr>
          <w:rFonts w:ascii="Times New Roman" w:hAnsi="Times New Roman" w:cs="Times New Roman"/>
          <w:b/>
          <w:bCs/>
          <w:sz w:val="24"/>
          <w:szCs w:val="24"/>
        </w:rPr>
        <w:t>: The Agunah Phenomenon – an ever-changing Issue</w:t>
      </w:r>
    </w:p>
    <w:p w14:paraId="04CC21E8" w14:textId="352103CA" w:rsidR="005C1E4C" w:rsidRPr="005C1E4C" w:rsidRDefault="005C1E4C" w:rsidP="005C1E4C">
      <w:pPr>
        <w:bidi w:val="0"/>
        <w:spacing w:line="360" w:lineRule="auto"/>
        <w:jc w:val="both"/>
        <w:rPr>
          <w:rFonts w:ascii="Times New Roman" w:hAnsi="Times New Roman" w:cs="Times New Roman"/>
          <w:b/>
          <w:bCs/>
          <w:sz w:val="24"/>
          <w:szCs w:val="24"/>
        </w:rPr>
      </w:pPr>
      <w:r w:rsidRPr="005C1E4C">
        <w:rPr>
          <w:rFonts w:ascii="Times New Roman" w:hAnsi="Times New Roman" w:cs="Times New Roman"/>
          <w:sz w:val="24"/>
          <w:szCs w:val="24"/>
        </w:rPr>
        <w:t>5.1</w:t>
      </w:r>
      <w:r>
        <w:rPr>
          <w:rFonts w:ascii="Times New Roman" w:hAnsi="Times New Roman" w:cs="Times New Roman" w:hint="cs"/>
          <w:sz w:val="24"/>
          <w:szCs w:val="24"/>
          <w:rtl/>
        </w:rPr>
        <w:t xml:space="preserve"> </w:t>
      </w:r>
      <w:r>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5C1E4C">
        <w:rPr>
          <w:rFonts w:ascii="Times New Roman" w:hAnsi="Times New Roman" w:cs="Times New Roman"/>
          <w:sz w:val="24"/>
          <w:szCs w:val="24"/>
          <w:u w:val="single"/>
          <w:lang w:val="en-GB"/>
        </w:rPr>
        <w:t>Why did the phenomenon occur?</w:t>
      </w:r>
    </w:p>
    <w:p w14:paraId="7A039E70" w14:textId="77777777" w:rsidR="00827AC0" w:rsidRDefault="005C1E4C" w:rsidP="00827AC0">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827AC0">
        <w:rPr>
          <w:rFonts w:ascii="Times New Roman" w:hAnsi="Times New Roman" w:cs="Times New Roman"/>
          <w:sz w:val="24"/>
          <w:szCs w:val="24"/>
          <w:lang w:val="en-GB"/>
        </w:rPr>
        <w:t xml:space="preserve">Our </w:t>
      </w:r>
      <w:r w:rsidR="00827AC0" w:rsidRPr="00827AC0">
        <w:rPr>
          <w:rFonts w:ascii="Times New Roman" w:hAnsi="Times New Roman" w:cs="Times New Roman"/>
          <w:sz w:val="24"/>
          <w:szCs w:val="24"/>
          <w:lang w:val="en-GB"/>
        </w:rPr>
        <w:t>research does not manage to give a satisfactory answer as to why desertion of wives became more widespread. Most deserters were not to be found and left no evidence. Most sources were written by women deserted, their relatives, rabbis, and journalists. We can only speculate why the phenomenon was so large. There are three possible partial explanations regarding 19</w:t>
      </w:r>
      <w:r w:rsidR="00827AC0" w:rsidRPr="00827AC0">
        <w:rPr>
          <w:rFonts w:ascii="Times New Roman" w:hAnsi="Times New Roman" w:cs="Times New Roman"/>
          <w:sz w:val="24"/>
          <w:szCs w:val="24"/>
          <w:vertAlign w:val="superscript"/>
          <w:lang w:val="en-GB"/>
        </w:rPr>
        <w:t>th</w:t>
      </w:r>
      <w:r w:rsidR="00827AC0" w:rsidRPr="00827AC0">
        <w:rPr>
          <w:rFonts w:ascii="Times New Roman" w:hAnsi="Times New Roman" w:cs="Times New Roman"/>
          <w:sz w:val="24"/>
          <w:szCs w:val="24"/>
          <w:lang w:val="en-GB"/>
        </w:rPr>
        <w:t xml:space="preserve"> century East European Agunot.</w:t>
      </w:r>
    </w:p>
    <w:p w14:paraId="151D72FE" w14:textId="2CA8810D" w:rsidR="00827AC0" w:rsidRPr="00A259A9" w:rsidRDefault="00827AC0" w:rsidP="00A259A9">
      <w:pPr>
        <w:pStyle w:val="ListParagraph"/>
        <w:numPr>
          <w:ilvl w:val="0"/>
          <w:numId w:val="3"/>
        </w:numPr>
        <w:bidi w:val="0"/>
        <w:spacing w:line="360" w:lineRule="auto"/>
        <w:jc w:val="both"/>
        <w:rPr>
          <w:rFonts w:ascii="Times New Roman" w:hAnsi="Times New Roman" w:cs="Times New Roman"/>
          <w:sz w:val="24"/>
          <w:szCs w:val="24"/>
          <w:lang w:val="en-GB"/>
        </w:rPr>
      </w:pPr>
      <w:r w:rsidRPr="00A259A9">
        <w:rPr>
          <w:rFonts w:ascii="Times New Roman" w:hAnsi="Times New Roman" w:cs="Times New Roman"/>
          <w:sz w:val="24"/>
          <w:szCs w:val="24"/>
          <w:lang w:val="en-GB"/>
        </w:rPr>
        <w:t>Demographical parameters</w:t>
      </w:r>
      <w:r w:rsidR="002222F4">
        <w:rPr>
          <w:rStyle w:val="FootnoteReference"/>
          <w:rFonts w:ascii="Times New Roman" w:hAnsi="Times New Roman" w:cs="Times New Roman"/>
          <w:sz w:val="24"/>
          <w:szCs w:val="24"/>
          <w:lang w:val="en-GB"/>
        </w:rPr>
        <w:footnoteReference w:id="1"/>
      </w:r>
      <w:r w:rsidRPr="00A259A9">
        <w:rPr>
          <w:rFonts w:ascii="Times New Roman" w:hAnsi="Times New Roman" w:cs="Times New Roman"/>
          <w:sz w:val="24"/>
          <w:szCs w:val="24"/>
          <w:lang w:val="en-GB"/>
        </w:rPr>
        <w:t>, such as the age difference between husbands and wives, particularly at the time of marriage, should be considered in attempts to explain the issue.</w:t>
      </w:r>
      <w:r>
        <w:rPr>
          <w:rStyle w:val="FootnoteReference"/>
          <w:rFonts w:ascii="Times New Roman" w:hAnsi="Times New Roman" w:cs="Times New Roman"/>
          <w:sz w:val="24"/>
          <w:szCs w:val="24"/>
          <w:lang w:val="en-GB"/>
        </w:rPr>
        <w:footnoteReference w:id="2"/>
      </w:r>
    </w:p>
    <w:p w14:paraId="02243F33" w14:textId="4B24BEB3" w:rsidR="00A259A9" w:rsidRDefault="00A259A9" w:rsidP="00262D02">
      <w:pPr>
        <w:pStyle w:val="ListParagraph"/>
        <w:numPr>
          <w:ilvl w:val="0"/>
          <w:numId w:val="3"/>
        </w:numPr>
        <w:bidi w:val="0"/>
        <w:spacing w:line="360" w:lineRule="auto"/>
        <w:jc w:val="both"/>
        <w:rPr>
          <w:rFonts w:ascii="Times New Roman" w:hAnsi="Times New Roman" w:cs="Times New Roman"/>
          <w:sz w:val="24"/>
          <w:szCs w:val="24"/>
          <w:lang w:val="en-GB"/>
        </w:rPr>
      </w:pPr>
      <w:r w:rsidRPr="00A259A9">
        <w:rPr>
          <w:rFonts w:ascii="Times New Roman" w:hAnsi="Times New Roman" w:cs="Times New Roman"/>
          <w:sz w:val="24"/>
          <w:szCs w:val="24"/>
          <w:lang w:val="en-GB"/>
        </w:rPr>
        <w:t xml:space="preserve">The effect of immigration - both internal and international. This was a major factor especially in the first period analysed here. Immigration was among the major reasons behind the phenomenon of Agunot in the nineteenth century. The sense of being in constant motion created a cultural environment encouraging many men to </w:t>
      </w:r>
      <w:r w:rsidRPr="00A259A9">
        <w:rPr>
          <w:rFonts w:ascii="Times New Roman" w:hAnsi="Times New Roman" w:cs="Times New Roman"/>
          <w:sz w:val="24"/>
          <w:szCs w:val="24"/>
          <w:lang w:val="en-GB"/>
        </w:rPr>
        <w:lastRenderedPageBreak/>
        <w:t>desert their wives and families. But was the issue of Agunot part of the immigration process</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3"/>
      </w:r>
      <w:r w:rsidR="00262D02">
        <w:rPr>
          <w:rFonts w:ascii="Times New Roman" w:hAnsi="Times New Roman" w:cs="Times New Roman"/>
          <w:sz w:val="24"/>
          <w:szCs w:val="24"/>
          <w:lang w:val="en-GB"/>
        </w:rPr>
        <w:t xml:space="preserve"> </w:t>
      </w:r>
      <w:r w:rsidR="00262D02" w:rsidRPr="00262D02">
        <w:rPr>
          <w:rFonts w:ascii="Times New Roman" w:hAnsi="Times New Roman" w:cs="Times New Roman"/>
          <w:sz w:val="24"/>
          <w:szCs w:val="24"/>
          <w:lang w:val="en-GB"/>
        </w:rPr>
        <w:t>or did immigration just exacerbate the matter?</w:t>
      </w:r>
      <w:r w:rsidR="00262D02">
        <w:rPr>
          <w:rStyle w:val="FootnoteReference"/>
          <w:rFonts w:ascii="Times New Roman" w:hAnsi="Times New Roman" w:cs="Times New Roman"/>
          <w:sz w:val="24"/>
          <w:szCs w:val="24"/>
          <w:lang w:val="en-GB"/>
        </w:rPr>
        <w:footnoteReference w:id="4"/>
      </w:r>
      <w:r w:rsidR="0045187B">
        <w:rPr>
          <w:rFonts w:ascii="Times New Roman" w:hAnsi="Times New Roman" w:cs="Times New Roman"/>
          <w:sz w:val="24"/>
          <w:szCs w:val="24"/>
          <w:lang w:val="en-GB"/>
        </w:rPr>
        <w:t xml:space="preserve">. </w:t>
      </w:r>
    </w:p>
    <w:p w14:paraId="60CEAC49" w14:textId="77777777" w:rsidR="00B95D7A" w:rsidRDefault="0045187B" w:rsidP="00B95D7A">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45187B">
        <w:rPr>
          <w:rFonts w:ascii="Times New Roman" w:hAnsi="Times New Roman" w:cs="Times New Roman"/>
          <w:sz w:val="24"/>
          <w:szCs w:val="24"/>
          <w:lang w:val="en-GB"/>
        </w:rPr>
        <w:t>Although immigration certainly played a role, in my view, it was not causal. Rather, it was an added complication, together with other radical changes in Jewish family life and the role of women in Jewish society in nineteenth century Eastern Europe.</w:t>
      </w:r>
      <w:r>
        <w:rPr>
          <w:rStyle w:val="FootnoteReference"/>
          <w:rFonts w:ascii="Times New Roman" w:hAnsi="Times New Roman" w:cs="Times New Roman"/>
          <w:sz w:val="24"/>
          <w:szCs w:val="24"/>
          <w:lang w:val="en-GB"/>
        </w:rPr>
        <w:footnoteReference w:id="5"/>
      </w:r>
      <w:r w:rsidR="00207805">
        <w:rPr>
          <w:rFonts w:ascii="Times New Roman" w:hAnsi="Times New Roman" w:cs="Times New Roman"/>
          <w:sz w:val="24"/>
          <w:szCs w:val="24"/>
          <w:lang w:val="en-GB"/>
        </w:rPr>
        <w:t xml:space="preserve"> </w:t>
      </w:r>
      <w:r w:rsidR="00207805" w:rsidRPr="00207805">
        <w:rPr>
          <w:rFonts w:ascii="Times New Roman" w:hAnsi="Times New Roman" w:cs="Times New Roman"/>
          <w:sz w:val="24"/>
          <w:szCs w:val="24"/>
          <w:lang w:val="en-GB"/>
        </w:rPr>
        <w:t>In my opinion, immigration exacerbated the problem, but did not create it. However, with massive immigration, the desertion of women became a much greater predicament. In fact, immigration changed the nature of desertion. During the period of large-scale immigration, there were many more cases of husbands deserting their wives and families after arriving at their new destination.</w:t>
      </w:r>
    </w:p>
    <w:p w14:paraId="3005D0F2" w14:textId="137D706A" w:rsidR="009E484F" w:rsidRPr="00B95D7A" w:rsidRDefault="00B95D7A" w:rsidP="00B95D7A">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207805" w:rsidRPr="00B95D7A">
        <w:rPr>
          <w:rFonts w:ascii="Times New Roman" w:hAnsi="Times New Roman" w:cs="Times New Roman"/>
          <w:sz w:val="24"/>
          <w:szCs w:val="24"/>
          <w:lang w:val="en-GB"/>
        </w:rPr>
        <w:t>The poor economic situation of Jews in the Russian Empire is an explanation offered by many</w:t>
      </w:r>
      <w:r w:rsidR="007F2915">
        <w:rPr>
          <w:rFonts w:ascii="Times New Roman" w:hAnsi="Times New Roman" w:cs="Times New Roman"/>
          <w:sz w:val="24"/>
          <w:szCs w:val="24"/>
          <w:lang w:val="en-GB"/>
        </w:rPr>
        <w:t>.</w:t>
      </w:r>
      <w:r w:rsidR="00207805" w:rsidRPr="007F2915">
        <w:rPr>
          <w:vertAlign w:val="superscript"/>
        </w:rPr>
        <w:footnoteReference w:id="6"/>
      </w:r>
      <w:r w:rsidR="00D74E1F" w:rsidRPr="00B95D7A">
        <w:rPr>
          <w:rFonts w:ascii="Times New Roman" w:hAnsi="Times New Roman" w:cs="Times New Roman"/>
          <w:sz w:val="24"/>
          <w:szCs w:val="24"/>
          <w:lang w:val="en-GB"/>
        </w:rPr>
        <w:t xml:space="preserve"> Urbanization of the Jews in the Russian Empire during the 19th century worsened poverty. Young men left their shtetls to find work and provide for their wives and children.</w:t>
      </w:r>
      <w:r w:rsidR="00F7056C" w:rsidRPr="00B95D7A">
        <w:rPr>
          <w:vertAlign w:val="superscript"/>
        </w:rPr>
        <w:footnoteReference w:id="7"/>
      </w:r>
      <w:r w:rsidR="00F7056C" w:rsidRPr="00B95D7A">
        <w:rPr>
          <w:rFonts w:ascii="Times New Roman" w:hAnsi="Times New Roman" w:cs="Times New Roman"/>
          <w:sz w:val="24"/>
          <w:szCs w:val="24"/>
          <w:lang w:val="en-GB"/>
        </w:rPr>
        <w:t xml:space="preserve"> Many could not make a living sufficient to provide for themselves and their families and decided not to return. </w:t>
      </w:r>
    </w:p>
    <w:p w14:paraId="60ADE48C" w14:textId="6D193965" w:rsidR="005C1E4C" w:rsidRPr="009E484F" w:rsidRDefault="009E484F" w:rsidP="009E484F">
      <w:pPr>
        <w:bidi w:val="0"/>
        <w:spacing w:line="360" w:lineRule="auto"/>
        <w:jc w:val="both"/>
        <w:rPr>
          <w:rFonts w:ascii="Times New Roman" w:hAnsi="Times New Roman" w:cs="Times New Roman"/>
          <w:sz w:val="24"/>
          <w:szCs w:val="24"/>
          <w:lang w:val="en-GB"/>
        </w:rPr>
      </w:pPr>
      <w:r w:rsidRPr="009E484F">
        <w:rPr>
          <w:rFonts w:ascii="Times New Roman" w:hAnsi="Times New Roman" w:cs="Times New Roman"/>
          <w:sz w:val="24"/>
          <w:szCs w:val="24"/>
          <w:lang w:val="en-GB"/>
        </w:rPr>
        <w:t xml:space="preserve">No single explanation suffices. All three together do explain the extent of the phenomenon in the </w:t>
      </w:r>
      <w:r>
        <w:rPr>
          <w:rFonts w:ascii="Times New Roman" w:hAnsi="Times New Roman" w:cs="Times New Roman"/>
          <w:sz w:val="24"/>
          <w:szCs w:val="24"/>
          <w:lang w:val="en-GB"/>
        </w:rPr>
        <w:t xml:space="preserve">period researched. </w:t>
      </w:r>
      <w:r w:rsidR="00F7056C" w:rsidRPr="009E484F">
        <w:rPr>
          <w:rFonts w:ascii="Times New Roman" w:hAnsi="Times New Roman" w:cs="Times New Roman"/>
          <w:sz w:val="24"/>
          <w:szCs w:val="24"/>
          <w:lang w:val="en-GB"/>
        </w:rPr>
        <w:t xml:space="preserve"> </w:t>
      </w:r>
    </w:p>
    <w:p w14:paraId="0591510F" w14:textId="39717D9C" w:rsidR="005C1E4C" w:rsidRDefault="005C1E4C" w:rsidP="005C1E4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5.2      </w:t>
      </w:r>
      <w:r w:rsidRPr="005C1E4C">
        <w:rPr>
          <w:rFonts w:ascii="Times New Roman" w:hAnsi="Times New Roman" w:cs="Times New Roman"/>
          <w:sz w:val="24"/>
          <w:szCs w:val="24"/>
          <w:u w:val="single"/>
        </w:rPr>
        <w:t>Agunot under democratic and authoritarian regimes</w:t>
      </w:r>
    </w:p>
    <w:p w14:paraId="69E7047D" w14:textId="3AD8F4FB" w:rsidR="00FE27C4" w:rsidRDefault="00FE27C4" w:rsidP="006412C6">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FE27C4">
        <w:rPr>
          <w:rFonts w:ascii="Times New Roman" w:hAnsi="Times New Roman" w:cs="Times New Roman"/>
          <w:sz w:val="24"/>
          <w:szCs w:val="24"/>
          <w:lang w:val="en-GB"/>
        </w:rPr>
        <w:t>Our overview of the Agunot phenomenon indicates that there were (and still are) different variations of Agunot. East European 19th century Agunah was the "classic" type</w:t>
      </w:r>
      <w:r>
        <w:rPr>
          <w:rFonts w:ascii="Times New Roman" w:hAnsi="Times New Roman" w:cs="Times New Roman"/>
          <w:sz w:val="24"/>
          <w:szCs w:val="24"/>
          <w:lang w:val="en-GB"/>
        </w:rPr>
        <w:t>, i.e.,</w:t>
      </w:r>
      <w:r w:rsidRPr="00FE27C4">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Pr="00FE27C4">
        <w:rPr>
          <w:rFonts w:ascii="Times New Roman" w:hAnsi="Times New Roman" w:cs="Times New Roman"/>
          <w:sz w:val="24"/>
          <w:szCs w:val="24"/>
          <w:lang w:val="en-GB"/>
        </w:rPr>
        <w:t xml:space="preserve"> husband disappeared, and </w:t>
      </w:r>
      <w:r>
        <w:rPr>
          <w:rFonts w:ascii="Times New Roman" w:hAnsi="Times New Roman" w:cs="Times New Roman"/>
          <w:sz w:val="24"/>
          <w:szCs w:val="24"/>
          <w:lang w:val="en-GB"/>
        </w:rPr>
        <w:t>his</w:t>
      </w:r>
      <w:r w:rsidRPr="00FE27C4">
        <w:rPr>
          <w:rFonts w:ascii="Times New Roman" w:hAnsi="Times New Roman" w:cs="Times New Roman"/>
          <w:sz w:val="24"/>
          <w:szCs w:val="24"/>
          <w:lang w:val="en-GB"/>
        </w:rPr>
        <w:t xml:space="preserve"> wife was seeking a way out of the marriage. Journalists, rabbis, and others tried to find the deserter or the remains of the husband</w:t>
      </w:r>
      <w:r>
        <w:rPr>
          <w:rStyle w:val="FootnoteReference"/>
          <w:rFonts w:ascii="Times New Roman" w:hAnsi="Times New Roman" w:cs="Times New Roman"/>
          <w:sz w:val="24"/>
          <w:szCs w:val="24"/>
          <w:lang w:val="en-GB"/>
        </w:rPr>
        <w:footnoteReference w:id="8"/>
      </w:r>
      <w:r w:rsidRPr="00FE27C4">
        <w:rPr>
          <w:rFonts w:ascii="Times New Roman" w:hAnsi="Times New Roman" w:cs="Times New Roman"/>
          <w:sz w:val="24"/>
          <w:szCs w:val="24"/>
          <w:lang w:val="en-GB"/>
        </w:rPr>
        <w:t>. Many of the Agunot cases were a result of immigration</w:t>
      </w:r>
      <w:r>
        <w:rPr>
          <w:rStyle w:val="FootnoteReference"/>
          <w:rFonts w:ascii="Times New Roman" w:hAnsi="Times New Roman" w:cs="Times New Roman"/>
          <w:sz w:val="24"/>
          <w:szCs w:val="24"/>
          <w:lang w:val="en-GB"/>
        </w:rPr>
        <w:footnoteReference w:id="9"/>
      </w:r>
      <w:r w:rsidRPr="00FE27C4">
        <w:rPr>
          <w:rFonts w:ascii="Times New Roman" w:hAnsi="Times New Roman" w:cs="Times New Roman"/>
          <w:sz w:val="24"/>
          <w:szCs w:val="24"/>
          <w:lang w:val="en-GB"/>
        </w:rPr>
        <w:t xml:space="preserve"> - the husband left for another country or another city. North American Agunot</w:t>
      </w:r>
      <w:r>
        <w:rPr>
          <w:rFonts w:ascii="Times New Roman" w:hAnsi="Times New Roman" w:cs="Times New Roman"/>
          <w:sz w:val="24"/>
          <w:szCs w:val="24"/>
          <w:lang w:val="en-GB"/>
        </w:rPr>
        <w:t xml:space="preserve"> - the dominate type of Agunot since 1900 -</w:t>
      </w:r>
      <w:r w:rsidRPr="00FE27C4">
        <w:rPr>
          <w:rFonts w:ascii="Times New Roman" w:hAnsi="Times New Roman" w:cs="Times New Roman"/>
          <w:sz w:val="24"/>
          <w:szCs w:val="24"/>
          <w:lang w:val="en-GB"/>
        </w:rPr>
        <w:t xml:space="preserve"> were of a different kind.</w:t>
      </w:r>
      <w:r w:rsidR="006412C6" w:rsidRPr="006412C6">
        <w:rPr>
          <w:rFonts w:ascii="Times New Roman" w:hAnsi="Times New Roman" w:cs="Times New Roman"/>
          <w:sz w:val="24"/>
          <w:szCs w:val="24"/>
          <w:vertAlign w:val="superscript"/>
          <w:lang w:val="en-GB"/>
        </w:rPr>
        <w:t xml:space="preserve"> </w:t>
      </w:r>
      <w:r w:rsidR="006412C6" w:rsidRPr="006412C6">
        <w:rPr>
          <w:rFonts w:ascii="Times New Roman" w:hAnsi="Times New Roman" w:cs="Times New Roman"/>
          <w:sz w:val="24"/>
          <w:szCs w:val="24"/>
          <w:vertAlign w:val="superscript"/>
          <w:lang w:val="en-GB"/>
        </w:rPr>
        <w:footnoteReference w:id="10"/>
      </w:r>
      <w:r w:rsidRPr="00FE27C4">
        <w:rPr>
          <w:rFonts w:ascii="Times New Roman" w:hAnsi="Times New Roman" w:cs="Times New Roman"/>
          <w:sz w:val="24"/>
          <w:szCs w:val="24"/>
          <w:lang w:val="en-GB"/>
        </w:rPr>
        <w:t xml:space="preserve"> </w:t>
      </w:r>
      <w:r>
        <w:rPr>
          <w:rFonts w:ascii="Times New Roman" w:hAnsi="Times New Roman" w:cs="Times New Roman"/>
          <w:sz w:val="24"/>
          <w:szCs w:val="24"/>
          <w:lang w:val="en-GB"/>
        </w:rPr>
        <w:t>Post immigration d</w:t>
      </w:r>
      <w:r w:rsidRPr="00FE27C4">
        <w:rPr>
          <w:rFonts w:ascii="Times New Roman" w:hAnsi="Times New Roman" w:cs="Times New Roman"/>
          <w:sz w:val="24"/>
          <w:szCs w:val="24"/>
          <w:lang w:val="en-GB"/>
        </w:rPr>
        <w:t>esertion and divorce were the main features here.</w:t>
      </w:r>
      <w:r w:rsidR="006412C6">
        <w:rPr>
          <w:rStyle w:val="FootnoteReference"/>
          <w:rFonts w:ascii="Times New Roman" w:hAnsi="Times New Roman" w:cs="Times New Roman"/>
          <w:sz w:val="24"/>
          <w:szCs w:val="24"/>
          <w:lang w:val="en-GB"/>
        </w:rPr>
        <w:footnoteReference w:id="11"/>
      </w:r>
      <w:r w:rsidR="0067584A">
        <w:rPr>
          <w:rFonts w:ascii="Times New Roman" w:hAnsi="Times New Roman" w:cs="Times New Roman"/>
          <w:sz w:val="24"/>
          <w:szCs w:val="24"/>
          <w:lang w:val="en-GB"/>
        </w:rPr>
        <w:t xml:space="preserve"> In America, the Jewish press had an important impact on Jewish women, though very different from the way newspaper shaped the Agunah narrative in eastern Europe.</w:t>
      </w:r>
      <w:r w:rsidR="0067584A">
        <w:rPr>
          <w:rStyle w:val="FootnoteReference"/>
          <w:rFonts w:ascii="Times New Roman" w:hAnsi="Times New Roman" w:cs="Times New Roman"/>
          <w:sz w:val="24"/>
          <w:szCs w:val="24"/>
          <w:lang w:val="en-GB"/>
        </w:rPr>
        <w:footnoteReference w:id="12"/>
      </w:r>
    </w:p>
    <w:p w14:paraId="63101A02" w14:textId="066C7B21" w:rsidR="00FE27C4" w:rsidRPr="00FE27C4" w:rsidRDefault="00FE27C4" w:rsidP="00A11C80">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FE27C4">
        <w:rPr>
          <w:rFonts w:ascii="Times New Roman" w:hAnsi="Times New Roman" w:cs="Times New Roman"/>
          <w:sz w:val="24"/>
          <w:szCs w:val="24"/>
          <w:lang w:val="en-GB"/>
        </w:rPr>
        <w:t>One of the main reasons for this was difference of regimes</w:t>
      </w:r>
      <w:r w:rsidR="00497640">
        <w:rPr>
          <w:rFonts w:ascii="Times New Roman" w:hAnsi="Times New Roman" w:cs="Times New Roman"/>
          <w:sz w:val="24"/>
          <w:szCs w:val="24"/>
          <w:lang w:val="en-GB"/>
        </w:rPr>
        <w:t>:</w:t>
      </w:r>
      <w:r w:rsidRPr="00FE27C4">
        <w:rPr>
          <w:rFonts w:ascii="Times New Roman" w:hAnsi="Times New Roman" w:cs="Times New Roman"/>
          <w:sz w:val="24"/>
          <w:szCs w:val="24"/>
          <w:lang w:val="en-GB"/>
        </w:rPr>
        <w:t xml:space="preserve"> the authoritarian system of Eastern Europe</w:t>
      </w:r>
      <w:r w:rsidR="00641718">
        <w:rPr>
          <w:rFonts w:ascii="Times New Roman" w:hAnsi="Times New Roman" w:cs="Times New Roman"/>
          <w:sz w:val="24"/>
          <w:szCs w:val="24"/>
          <w:lang w:val="en-GB"/>
        </w:rPr>
        <w:t>, especially Russia</w:t>
      </w:r>
      <w:r w:rsidR="00641718">
        <w:rPr>
          <w:rStyle w:val="FootnoteReference"/>
          <w:rFonts w:ascii="Times New Roman" w:hAnsi="Times New Roman" w:cs="Times New Roman"/>
          <w:sz w:val="24"/>
          <w:szCs w:val="24"/>
          <w:lang w:val="en-GB"/>
        </w:rPr>
        <w:footnoteReference w:id="13"/>
      </w:r>
      <w:r w:rsidRPr="00FE27C4">
        <w:rPr>
          <w:rFonts w:ascii="Times New Roman" w:hAnsi="Times New Roman" w:cs="Times New Roman"/>
          <w:sz w:val="24"/>
          <w:szCs w:val="24"/>
          <w:lang w:val="en-GB"/>
        </w:rPr>
        <w:t xml:space="preserve"> and the democratic </w:t>
      </w:r>
      <w:r w:rsidR="00497640">
        <w:rPr>
          <w:rFonts w:ascii="Times New Roman" w:hAnsi="Times New Roman" w:cs="Times New Roman"/>
          <w:sz w:val="24"/>
          <w:szCs w:val="24"/>
          <w:lang w:val="en-GB"/>
        </w:rPr>
        <w:t>system</w:t>
      </w:r>
      <w:r w:rsidRPr="00FE27C4">
        <w:rPr>
          <w:rFonts w:ascii="Times New Roman" w:hAnsi="Times New Roman" w:cs="Times New Roman"/>
          <w:sz w:val="24"/>
          <w:szCs w:val="24"/>
          <w:lang w:val="en-GB"/>
        </w:rPr>
        <w:t xml:space="preserve"> of the west</w:t>
      </w:r>
      <w:r>
        <w:rPr>
          <w:rFonts w:ascii="Times New Roman" w:hAnsi="Times New Roman" w:cs="Times New Roman"/>
          <w:sz w:val="24"/>
          <w:szCs w:val="24"/>
          <w:lang w:val="en-GB"/>
        </w:rPr>
        <w:t>ern world</w:t>
      </w:r>
      <w:r w:rsidR="00497640">
        <w:rPr>
          <w:rFonts w:ascii="Times New Roman" w:hAnsi="Times New Roman" w:cs="Times New Roman"/>
          <w:sz w:val="24"/>
          <w:szCs w:val="24"/>
          <w:lang w:val="en-GB"/>
        </w:rPr>
        <w:t>,</w:t>
      </w:r>
      <w:r w:rsidRPr="00FE27C4">
        <w:rPr>
          <w:rFonts w:ascii="Times New Roman" w:hAnsi="Times New Roman" w:cs="Times New Roman"/>
          <w:sz w:val="24"/>
          <w:szCs w:val="24"/>
          <w:lang w:val="en-GB"/>
        </w:rPr>
        <w:t xml:space="preserve"> mainly in North America</w:t>
      </w:r>
      <w:r w:rsidR="00A64C12">
        <w:rPr>
          <w:rStyle w:val="FootnoteReference"/>
          <w:rFonts w:ascii="Times New Roman" w:hAnsi="Times New Roman" w:cs="Times New Roman"/>
          <w:sz w:val="24"/>
          <w:szCs w:val="24"/>
          <w:lang w:val="en-GB"/>
        </w:rPr>
        <w:footnoteReference w:id="14"/>
      </w:r>
      <w:r w:rsidRPr="00FE27C4">
        <w:rPr>
          <w:rFonts w:ascii="Times New Roman" w:hAnsi="Times New Roman" w:cs="Times New Roman"/>
          <w:sz w:val="24"/>
          <w:szCs w:val="24"/>
          <w:lang w:val="en-GB"/>
        </w:rPr>
        <w:t xml:space="preserve">. </w:t>
      </w:r>
      <w:r w:rsidR="00A11C80">
        <w:rPr>
          <w:rFonts w:ascii="Times New Roman" w:hAnsi="Times New Roman" w:cs="Times New Roman"/>
          <w:sz w:val="24"/>
          <w:szCs w:val="24"/>
          <w:lang w:val="en-GB"/>
        </w:rPr>
        <w:t xml:space="preserve">While North American regimes </w:t>
      </w:r>
      <w:r w:rsidR="00A11C80" w:rsidRPr="00A11C80">
        <w:rPr>
          <w:rFonts w:ascii="Times New Roman" w:hAnsi="Times New Roman" w:cs="Times New Roman" w:hint="cs"/>
          <w:sz w:val="24"/>
          <w:szCs w:val="24"/>
        </w:rPr>
        <w:t>promote</w:t>
      </w:r>
      <w:r w:rsidR="00A11C80">
        <w:rPr>
          <w:rFonts w:ascii="Times New Roman" w:hAnsi="Times New Roman" w:cs="Times New Roman"/>
          <w:sz w:val="24"/>
          <w:szCs w:val="24"/>
        </w:rPr>
        <w:t>d legal gender equality, Russian authorities kept on minimalizing women and not enabling then legal marital equality.</w:t>
      </w:r>
      <w:r w:rsidR="00A11C80">
        <w:rPr>
          <w:rStyle w:val="FootnoteReference"/>
          <w:rFonts w:ascii="Times New Roman" w:hAnsi="Times New Roman" w:cs="Times New Roman"/>
          <w:sz w:val="24"/>
          <w:szCs w:val="24"/>
        </w:rPr>
        <w:footnoteReference w:id="15"/>
      </w:r>
      <w:r w:rsidR="00A11C80">
        <w:rPr>
          <w:rFonts w:ascii="Times New Roman" w:hAnsi="Times New Roman" w:cs="Times New Roman"/>
          <w:sz w:val="24"/>
          <w:szCs w:val="24"/>
        </w:rPr>
        <w:t xml:space="preserve"> </w:t>
      </w:r>
      <w:r w:rsidRPr="00FE27C4">
        <w:rPr>
          <w:rFonts w:ascii="Times New Roman" w:hAnsi="Times New Roman" w:cs="Times New Roman"/>
          <w:sz w:val="24"/>
          <w:szCs w:val="24"/>
          <w:lang w:val="en-GB"/>
        </w:rPr>
        <w:t xml:space="preserve">Russian Empire rulers did not enforce secular marriage contracts on </w:t>
      </w:r>
      <w:r w:rsidRPr="00FE27C4">
        <w:rPr>
          <w:rFonts w:ascii="Times New Roman" w:hAnsi="Times New Roman" w:cs="Times New Roman"/>
          <w:sz w:val="24"/>
          <w:szCs w:val="24"/>
          <w:lang w:val="en-GB"/>
        </w:rPr>
        <w:lastRenderedPageBreak/>
        <w:t>the Jews. Jews married according to Halacha law.</w:t>
      </w:r>
      <w:r w:rsidR="00E57F6D">
        <w:rPr>
          <w:rFonts w:ascii="Times New Roman" w:hAnsi="Times New Roman" w:cs="Times New Roman"/>
          <w:sz w:val="24"/>
          <w:szCs w:val="24"/>
          <w:lang w:val="en-GB"/>
        </w:rPr>
        <w:t xml:space="preserve"> This helped to maintain traditionalism among East European Jewish women, despite the drop in rabbinical power there.</w:t>
      </w:r>
      <w:r w:rsidR="00E57F6D">
        <w:rPr>
          <w:rStyle w:val="FootnoteReference"/>
          <w:rFonts w:ascii="Times New Roman" w:hAnsi="Times New Roman" w:cs="Times New Roman"/>
          <w:sz w:val="24"/>
          <w:szCs w:val="24"/>
          <w:lang w:val="en-GB"/>
        </w:rPr>
        <w:footnoteReference w:id="16"/>
      </w:r>
      <w:r w:rsidRPr="00FE27C4">
        <w:rPr>
          <w:rFonts w:ascii="Times New Roman" w:hAnsi="Times New Roman" w:cs="Times New Roman"/>
          <w:sz w:val="24"/>
          <w:szCs w:val="24"/>
          <w:lang w:val="en-GB"/>
        </w:rPr>
        <w:t xml:space="preserve"> </w:t>
      </w:r>
      <w:r w:rsidR="00FD0E0B">
        <w:rPr>
          <w:rFonts w:ascii="Times New Roman" w:hAnsi="Times New Roman" w:cs="Times New Roman"/>
          <w:sz w:val="24"/>
          <w:szCs w:val="24"/>
          <w:lang w:val="en-GB"/>
        </w:rPr>
        <w:t xml:space="preserve">Russian </w:t>
      </w:r>
      <w:r w:rsidRPr="00FE27C4">
        <w:rPr>
          <w:rFonts w:ascii="Times New Roman" w:hAnsi="Times New Roman" w:cs="Times New Roman"/>
          <w:sz w:val="24"/>
          <w:szCs w:val="24"/>
          <w:lang w:val="en-GB"/>
        </w:rPr>
        <w:t>Rabbis decided when a marriage was over and thus many women remained chained in their marriage long after the husband deserted or died.</w:t>
      </w:r>
      <w:r w:rsidR="00497640">
        <w:rPr>
          <w:rStyle w:val="FootnoteReference"/>
          <w:rFonts w:ascii="Times New Roman" w:hAnsi="Times New Roman" w:cs="Times New Roman"/>
          <w:sz w:val="24"/>
          <w:szCs w:val="24"/>
          <w:lang w:val="en-GB"/>
        </w:rPr>
        <w:footnoteReference w:id="17"/>
      </w:r>
      <w:r w:rsidRPr="00FE27C4">
        <w:rPr>
          <w:rFonts w:ascii="Times New Roman" w:hAnsi="Times New Roman" w:cs="Times New Roman"/>
          <w:sz w:val="24"/>
          <w:szCs w:val="24"/>
          <w:lang w:val="en-GB"/>
        </w:rPr>
        <w:t xml:space="preserve"> </w:t>
      </w:r>
      <w:r w:rsidR="00FD0E0B">
        <w:rPr>
          <w:rFonts w:ascii="Times New Roman" w:hAnsi="Times New Roman" w:cs="Times New Roman"/>
          <w:sz w:val="24"/>
          <w:szCs w:val="24"/>
          <w:lang w:val="en-GB"/>
        </w:rPr>
        <w:t xml:space="preserve"> This was different in the Austro-Hungarian Empire, which was more liberal.</w:t>
      </w:r>
      <w:r w:rsidR="00FD0E0B">
        <w:rPr>
          <w:rStyle w:val="FootnoteReference"/>
          <w:rFonts w:ascii="Times New Roman" w:hAnsi="Times New Roman" w:cs="Times New Roman"/>
          <w:sz w:val="24"/>
          <w:szCs w:val="24"/>
          <w:lang w:val="en-GB"/>
        </w:rPr>
        <w:footnoteReference w:id="18"/>
      </w:r>
      <w:r w:rsidR="00FD0E0B">
        <w:rPr>
          <w:rFonts w:ascii="Times New Roman" w:hAnsi="Times New Roman" w:cs="Times New Roman"/>
          <w:sz w:val="24"/>
          <w:szCs w:val="24"/>
          <w:lang w:val="en-GB"/>
        </w:rPr>
        <w:t xml:space="preserve"> </w:t>
      </w:r>
      <w:r w:rsidRPr="00FE27C4">
        <w:rPr>
          <w:rFonts w:ascii="Times New Roman" w:hAnsi="Times New Roman" w:cs="Times New Roman"/>
          <w:sz w:val="24"/>
          <w:szCs w:val="24"/>
          <w:lang w:val="en-GB"/>
        </w:rPr>
        <w:t>In America rabbis were no more the sole players on the marriage and divorce stage</w:t>
      </w:r>
      <w:r>
        <w:rPr>
          <w:rFonts w:ascii="Times New Roman" w:hAnsi="Times New Roman" w:cs="Times New Roman"/>
          <w:sz w:val="24"/>
          <w:szCs w:val="24"/>
          <w:lang w:val="en-GB"/>
        </w:rPr>
        <w:t>.</w:t>
      </w:r>
      <w:r>
        <w:rPr>
          <w:rFonts w:ascii="Times New Roman" w:hAnsi="Times New Roman" w:cs="Times New Roman"/>
          <w:sz w:val="24"/>
          <w:szCs w:val="24"/>
        </w:rPr>
        <w:t xml:space="preserve"> </w:t>
      </w:r>
      <w:r w:rsidRPr="00FE27C4">
        <w:rPr>
          <w:rFonts w:ascii="Times New Roman" w:hAnsi="Times New Roman" w:cs="Times New Roman"/>
          <w:sz w:val="24"/>
          <w:szCs w:val="24"/>
          <w:lang w:val="en-GB"/>
        </w:rPr>
        <w:t>In America, women could use civil courts and non-rabbinical Jewish organizations to get out of the marriage.</w:t>
      </w:r>
      <w:r w:rsidR="00497640" w:rsidRPr="00497640">
        <w:rPr>
          <w:rFonts w:ascii="Times New Roman" w:hAnsi="Times New Roman" w:cs="Times New Roman"/>
          <w:sz w:val="24"/>
          <w:szCs w:val="24"/>
          <w:vertAlign w:val="superscript"/>
          <w:lang w:val="en-GB"/>
        </w:rPr>
        <w:footnoteReference w:id="19"/>
      </w:r>
    </w:p>
    <w:p w14:paraId="32DF60FA" w14:textId="7B69CB5E" w:rsidR="005C1E4C" w:rsidRPr="005C1E4C" w:rsidRDefault="005C1E4C" w:rsidP="005C1E4C">
      <w:pPr>
        <w:bidi w:val="0"/>
        <w:spacing w:line="360" w:lineRule="auto"/>
        <w:jc w:val="both"/>
        <w:rPr>
          <w:rFonts w:ascii="Times New Roman" w:hAnsi="Times New Roman" w:cs="Times New Roman"/>
          <w:sz w:val="24"/>
          <w:szCs w:val="24"/>
        </w:rPr>
      </w:pPr>
      <w:r w:rsidRPr="005C1E4C">
        <w:rPr>
          <w:rFonts w:ascii="Times New Roman" w:hAnsi="Times New Roman" w:cs="Times New Roman"/>
          <w:sz w:val="24"/>
          <w:szCs w:val="24"/>
        </w:rPr>
        <w:t>5.</w:t>
      </w:r>
      <w:r>
        <w:rPr>
          <w:rFonts w:ascii="Times New Roman" w:hAnsi="Times New Roman" w:cs="Times New Roman"/>
          <w:sz w:val="24"/>
          <w:szCs w:val="24"/>
        </w:rPr>
        <w:t>3</w:t>
      </w:r>
      <w:r w:rsidRPr="005C1E4C">
        <w:rPr>
          <w:rFonts w:ascii="Times New Roman" w:hAnsi="Times New Roman" w:cs="Times New Roman"/>
          <w:sz w:val="24"/>
          <w:szCs w:val="24"/>
        </w:rPr>
        <w:tab/>
      </w:r>
      <w:r w:rsidRPr="005C1E4C">
        <w:rPr>
          <w:rFonts w:ascii="Times New Roman" w:hAnsi="Times New Roman" w:cs="Times New Roman"/>
          <w:sz w:val="24"/>
          <w:szCs w:val="24"/>
          <w:u w:val="single"/>
        </w:rPr>
        <w:t>Current days Agunot a new version of the phenomenon</w:t>
      </w:r>
    </w:p>
    <w:p w14:paraId="139FE137" w14:textId="77777777" w:rsidR="00CB7CC3" w:rsidRDefault="00A11C80" w:rsidP="00A11C80">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A11C80">
        <w:rPr>
          <w:rFonts w:ascii="Times New Roman" w:hAnsi="Times New Roman" w:cs="Times New Roman"/>
          <w:sz w:val="24"/>
          <w:szCs w:val="24"/>
          <w:lang w:val="en-GB"/>
        </w:rPr>
        <w:t>Since the 1920's three major Jewish denominations in America took different routes tackling the problem. The reform and conservative establishments realized that modern Jews live in a secular world. Civil law had to do with marriage, divorce, abandonment</w:t>
      </w:r>
      <w:r>
        <w:rPr>
          <w:rFonts w:ascii="Times New Roman" w:hAnsi="Times New Roman" w:cs="Times New Roman"/>
          <w:sz w:val="24"/>
          <w:szCs w:val="24"/>
          <w:lang w:val="en-GB"/>
        </w:rPr>
        <w:t>,</w:t>
      </w:r>
      <w:r w:rsidRPr="00A11C80">
        <w:rPr>
          <w:rFonts w:ascii="Times New Roman" w:hAnsi="Times New Roman" w:cs="Times New Roman"/>
          <w:sz w:val="24"/>
          <w:szCs w:val="24"/>
          <w:lang w:val="en-GB"/>
        </w:rPr>
        <w:t xml:space="preserve"> and desertion as much as Halacha</w:t>
      </w:r>
      <w:r>
        <w:rPr>
          <w:rFonts w:ascii="Times New Roman" w:hAnsi="Times New Roman" w:cs="Times New Roman"/>
          <w:sz w:val="24"/>
          <w:szCs w:val="24"/>
          <w:lang w:val="en-GB"/>
        </w:rPr>
        <w:t xml:space="preserve"> did.</w:t>
      </w:r>
      <w:r>
        <w:rPr>
          <w:rStyle w:val="FootnoteReference"/>
          <w:rFonts w:ascii="Times New Roman" w:hAnsi="Times New Roman" w:cs="Times New Roman"/>
          <w:sz w:val="24"/>
          <w:szCs w:val="24"/>
          <w:lang w:val="en-GB"/>
        </w:rPr>
        <w:footnoteReference w:id="20"/>
      </w:r>
      <w:r>
        <w:rPr>
          <w:rFonts w:ascii="Times New Roman" w:hAnsi="Times New Roman" w:cs="Times New Roman"/>
          <w:sz w:val="24"/>
          <w:szCs w:val="24"/>
          <w:lang w:val="en-GB"/>
        </w:rPr>
        <w:t xml:space="preserve"> </w:t>
      </w:r>
    </w:p>
    <w:p w14:paraId="4FFE7B03" w14:textId="1E14E264" w:rsidR="005C1E4C" w:rsidRDefault="00A11C80" w:rsidP="00CB7CC3">
      <w:pPr>
        <w:bidi w:val="0"/>
        <w:spacing w:line="360" w:lineRule="auto"/>
        <w:jc w:val="both"/>
        <w:rPr>
          <w:rFonts w:ascii="Times New Roman" w:hAnsi="Times New Roman" w:cs="Times New Roman"/>
          <w:sz w:val="24"/>
          <w:szCs w:val="24"/>
          <w:lang w:val="en-GB"/>
        </w:rPr>
      </w:pPr>
      <w:r w:rsidRPr="00A11C80">
        <w:rPr>
          <w:rFonts w:ascii="Times New Roman" w:hAnsi="Times New Roman" w:cs="Times New Roman"/>
          <w:sz w:val="24"/>
          <w:szCs w:val="24"/>
          <w:lang w:val="en-GB"/>
        </w:rPr>
        <w:t>Orthodox rabbis took another road - trying to preserve as much as possible the rule of Halacha</w:t>
      </w:r>
      <w:r w:rsidR="00F00BF2">
        <w:rPr>
          <w:rFonts w:ascii="Times New Roman" w:hAnsi="Times New Roman" w:cs="Times New Roman"/>
          <w:sz w:val="24"/>
          <w:szCs w:val="24"/>
          <w:lang w:val="en-GB"/>
        </w:rPr>
        <w:t xml:space="preserve"> in Jewish life.</w:t>
      </w:r>
      <w:r w:rsidR="00F00BF2">
        <w:rPr>
          <w:rStyle w:val="FootnoteReference"/>
          <w:rFonts w:ascii="Times New Roman" w:hAnsi="Times New Roman" w:cs="Times New Roman"/>
          <w:sz w:val="24"/>
          <w:szCs w:val="24"/>
          <w:lang w:val="en-GB"/>
        </w:rPr>
        <w:footnoteReference w:id="21"/>
      </w:r>
      <w:r w:rsidR="00F00BF2">
        <w:rPr>
          <w:rFonts w:ascii="Times New Roman" w:hAnsi="Times New Roman" w:cs="Times New Roman"/>
          <w:sz w:val="24"/>
          <w:szCs w:val="24"/>
          <w:lang w:val="en-GB"/>
        </w:rPr>
        <w:t xml:space="preserve"> </w:t>
      </w:r>
      <w:r w:rsidR="00CB7CC3">
        <w:rPr>
          <w:rFonts w:ascii="Times New Roman" w:hAnsi="Times New Roman" w:cs="Times New Roman"/>
          <w:sz w:val="24"/>
          <w:szCs w:val="24"/>
          <w:lang w:val="en-GB"/>
        </w:rPr>
        <w:t>The State of Israel</w:t>
      </w:r>
      <w:r w:rsidR="00F00BF2">
        <w:rPr>
          <w:rFonts w:ascii="Times New Roman" w:hAnsi="Times New Roman" w:cs="Times New Roman"/>
          <w:sz w:val="24"/>
          <w:szCs w:val="24"/>
          <w:lang w:val="en-GB"/>
        </w:rPr>
        <w:t xml:space="preserve"> adopted Halacha – as well as non-Jewish religious laws – as the basis of the state's matrimonial law.</w:t>
      </w:r>
      <w:r w:rsidR="00F00BF2">
        <w:rPr>
          <w:rStyle w:val="FootnoteReference"/>
          <w:rFonts w:ascii="Times New Roman" w:hAnsi="Times New Roman" w:cs="Times New Roman"/>
          <w:sz w:val="24"/>
          <w:szCs w:val="24"/>
          <w:lang w:val="en-GB"/>
        </w:rPr>
        <w:footnoteReference w:id="22"/>
      </w:r>
      <w:r w:rsidR="00F00BF2">
        <w:rPr>
          <w:rFonts w:ascii="Times New Roman" w:hAnsi="Times New Roman" w:cs="Times New Roman"/>
          <w:sz w:val="24"/>
          <w:szCs w:val="24"/>
          <w:lang w:val="en-GB"/>
        </w:rPr>
        <w:t xml:space="preserve"> </w:t>
      </w:r>
      <w:r w:rsidR="00CB7CC3">
        <w:rPr>
          <w:rFonts w:ascii="Times New Roman" w:hAnsi="Times New Roman" w:cs="Times New Roman"/>
          <w:sz w:val="24"/>
          <w:szCs w:val="24"/>
          <w:lang w:val="en-GB"/>
        </w:rPr>
        <w:t>Thus, the single state in which the halachic laws of marriage and divorce apply is the secular State of Israel.</w:t>
      </w:r>
    </w:p>
    <w:p w14:paraId="77626F68" w14:textId="35A0995B" w:rsidR="00590D98" w:rsidRPr="00590D98" w:rsidRDefault="00590D98" w:rsidP="00590D98">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Indeed, nowadays </w:t>
      </w:r>
      <w:r w:rsidRPr="00590D98">
        <w:rPr>
          <w:rFonts w:ascii="Times New Roman" w:hAnsi="Times New Roman" w:cs="Times New Roman"/>
          <w:sz w:val="24"/>
          <w:szCs w:val="24"/>
          <w:lang w:val="en-GB"/>
        </w:rPr>
        <w:t>Agunah became a synonym for divorce (Get</w:t>
      </w:r>
      <w:r w:rsidR="00CB7CC3">
        <w:rPr>
          <w:rFonts w:ascii="Times New Roman" w:hAnsi="Times New Roman" w:cs="Times New Roman"/>
          <w:sz w:val="24"/>
          <w:szCs w:val="24"/>
          <w:lang w:val="en-GB"/>
        </w:rPr>
        <w:t>)</w:t>
      </w:r>
      <w:r w:rsidRPr="00590D98">
        <w:rPr>
          <w:rFonts w:ascii="Times New Roman" w:hAnsi="Times New Roman" w:cs="Times New Roman"/>
          <w:sz w:val="24"/>
          <w:szCs w:val="24"/>
          <w:lang w:val="en-GB"/>
        </w:rPr>
        <w:t xml:space="preserve"> refusal issues. </w:t>
      </w:r>
      <w:r>
        <w:rPr>
          <w:rFonts w:ascii="Times New Roman" w:hAnsi="Times New Roman" w:cs="Times New Roman"/>
          <w:sz w:val="24"/>
          <w:szCs w:val="24"/>
          <w:lang w:val="en-GB"/>
        </w:rPr>
        <w:t xml:space="preserve">This represents a new </w:t>
      </w:r>
      <w:r w:rsidR="00CB7CC3">
        <w:rPr>
          <w:rFonts w:ascii="Times New Roman" w:hAnsi="Times New Roman" w:cs="Times New Roman"/>
          <w:sz w:val="24"/>
          <w:szCs w:val="24"/>
          <w:lang w:val="en-GB"/>
        </w:rPr>
        <w:t>turn in the long history</w:t>
      </w:r>
      <w:r>
        <w:rPr>
          <w:rFonts w:ascii="Times New Roman" w:hAnsi="Times New Roman" w:cs="Times New Roman"/>
          <w:sz w:val="24"/>
          <w:szCs w:val="24"/>
          <w:lang w:val="en-GB"/>
        </w:rPr>
        <w:t xml:space="preserve"> of Ag</w:t>
      </w:r>
      <w:r w:rsidR="00CB7CC3">
        <w:rPr>
          <w:rFonts w:ascii="Times New Roman" w:hAnsi="Times New Roman" w:cs="Times New Roman"/>
          <w:sz w:val="24"/>
          <w:szCs w:val="24"/>
          <w:lang w:val="en-GB"/>
        </w:rPr>
        <w:t>u</w:t>
      </w:r>
      <w:r>
        <w:rPr>
          <w:rFonts w:ascii="Times New Roman" w:hAnsi="Times New Roman" w:cs="Times New Roman"/>
          <w:sz w:val="24"/>
          <w:szCs w:val="24"/>
          <w:lang w:val="en-GB"/>
        </w:rPr>
        <w:t>n</w:t>
      </w:r>
      <w:r w:rsidR="00CB7CC3">
        <w:rPr>
          <w:rFonts w:ascii="Times New Roman" w:hAnsi="Times New Roman" w:cs="Times New Roman"/>
          <w:sz w:val="24"/>
          <w:szCs w:val="24"/>
          <w:lang w:val="en-GB"/>
        </w:rPr>
        <w:t>o</w:t>
      </w:r>
      <w:r>
        <w:rPr>
          <w:rFonts w:ascii="Times New Roman" w:hAnsi="Times New Roman" w:cs="Times New Roman"/>
          <w:sz w:val="24"/>
          <w:szCs w:val="24"/>
          <w:lang w:val="en-GB"/>
        </w:rPr>
        <w:t>t altogether.</w:t>
      </w:r>
      <w:r w:rsidRPr="00590D98">
        <w:rPr>
          <w:rFonts w:ascii="Times New Roman" w:hAnsi="Times New Roman" w:cs="Times New Roman"/>
          <w:sz w:val="24"/>
          <w:szCs w:val="24"/>
          <w:lang w:val="en-GB"/>
        </w:rPr>
        <w:t xml:space="preserve"> </w:t>
      </w:r>
      <w:r w:rsidR="00CB7CC3">
        <w:rPr>
          <w:rFonts w:ascii="Times New Roman" w:hAnsi="Times New Roman" w:cs="Times New Roman"/>
          <w:sz w:val="24"/>
          <w:szCs w:val="24"/>
          <w:lang w:val="en-GB"/>
        </w:rPr>
        <w:t>Divorce represented a small portion of Agunot in the nineteenth century. Desertion and disappearance were much more common. Beside other reasons, divorce became the largest Agunah issue because in the digital age, disappearance is practically impossible.</w:t>
      </w:r>
    </w:p>
    <w:p w14:paraId="5270E63D" w14:textId="1658EBE9" w:rsidR="00F00BF2" w:rsidRPr="005C1E4C" w:rsidRDefault="00F00BF2" w:rsidP="00F00BF2">
      <w:pPr>
        <w:bidi w:val="0"/>
        <w:spacing w:line="360" w:lineRule="auto"/>
        <w:jc w:val="both"/>
        <w:rPr>
          <w:rFonts w:ascii="Times New Roman" w:hAnsi="Times New Roman" w:cs="Times New Roman"/>
          <w:sz w:val="24"/>
          <w:szCs w:val="24"/>
          <w:lang w:val="en-GB"/>
        </w:rPr>
      </w:pPr>
    </w:p>
    <w:p w14:paraId="1D785753" w14:textId="77777777" w:rsidR="00E76CFF" w:rsidRPr="005C1E4C" w:rsidRDefault="00E76CFF" w:rsidP="005C1E4C">
      <w:pPr>
        <w:bidi w:val="0"/>
        <w:spacing w:line="360" w:lineRule="auto"/>
        <w:jc w:val="both"/>
        <w:rPr>
          <w:rFonts w:ascii="Times New Roman" w:hAnsi="Times New Roman" w:cs="Times New Roman"/>
          <w:sz w:val="24"/>
          <w:szCs w:val="24"/>
        </w:rPr>
      </w:pPr>
    </w:p>
    <w:sectPr w:rsidR="00E76CFF" w:rsidRPr="005C1E4C" w:rsidSect="00DD1616">
      <w:headerReference w:type="default" r:id="rId8"/>
      <w:pgSz w:w="11906" w:h="16838"/>
      <w:pgMar w:top="1440" w:right="1800" w:bottom="1440" w:left="1800" w:header="720" w:footer="720" w:gutter="0"/>
      <w:pgNumType w:start="128"/>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5C3C" w14:textId="77777777" w:rsidR="004466EC" w:rsidRDefault="004466EC" w:rsidP="00827AC0">
      <w:pPr>
        <w:spacing w:after="0" w:line="240" w:lineRule="auto"/>
      </w:pPr>
      <w:r>
        <w:separator/>
      </w:r>
    </w:p>
  </w:endnote>
  <w:endnote w:type="continuationSeparator" w:id="0">
    <w:p w14:paraId="4D52AFCF" w14:textId="77777777" w:rsidR="004466EC" w:rsidRDefault="004466EC" w:rsidP="0082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3534" w14:textId="77777777" w:rsidR="004466EC" w:rsidRDefault="004466EC" w:rsidP="00827AC0">
      <w:pPr>
        <w:spacing w:after="0" w:line="240" w:lineRule="auto"/>
      </w:pPr>
      <w:r>
        <w:separator/>
      </w:r>
    </w:p>
  </w:footnote>
  <w:footnote w:type="continuationSeparator" w:id="0">
    <w:p w14:paraId="7AE280D8" w14:textId="77777777" w:rsidR="004466EC" w:rsidRDefault="004466EC" w:rsidP="00827AC0">
      <w:pPr>
        <w:spacing w:after="0" w:line="240" w:lineRule="auto"/>
      </w:pPr>
      <w:r>
        <w:continuationSeparator/>
      </w:r>
    </w:p>
  </w:footnote>
  <w:footnote w:id="1">
    <w:p w14:paraId="0C2C5DDB" w14:textId="23CF6DB3" w:rsidR="002222F4" w:rsidRPr="002222F4" w:rsidRDefault="002222F4" w:rsidP="00DD1616">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2222F4">
        <w:rPr>
          <w:rFonts w:ascii="Times New Roman" w:hAnsi="Times New Roman" w:cs="Times New Roman"/>
        </w:rPr>
        <w:t>Tracy</w:t>
      </w:r>
      <w:r>
        <w:rPr>
          <w:rFonts w:ascii="Times New Roman" w:hAnsi="Times New Roman" w:cs="Times New Roman"/>
        </w:rPr>
        <w:t xml:space="preserve"> </w:t>
      </w:r>
      <w:r w:rsidRPr="002222F4">
        <w:rPr>
          <w:rFonts w:ascii="Times New Roman" w:hAnsi="Times New Roman" w:cs="Times New Roman"/>
        </w:rPr>
        <w:t>Dennison,</w:t>
      </w:r>
      <w:r>
        <w:rPr>
          <w:rFonts w:ascii="Times New Roman" w:hAnsi="Times New Roman" w:cs="Times New Roman"/>
        </w:rPr>
        <w:t xml:space="preserve"> </w:t>
      </w:r>
      <w:r w:rsidRPr="002222F4">
        <w:rPr>
          <w:rFonts w:ascii="Times New Roman" w:hAnsi="Times New Roman" w:cs="Times New Roman"/>
        </w:rPr>
        <w:t xml:space="preserve">'Household formation, institutions, and economic development: Evidence from imperial Russia', </w:t>
      </w:r>
      <w:r w:rsidRPr="002222F4">
        <w:rPr>
          <w:rFonts w:ascii="Times New Roman" w:hAnsi="Times New Roman" w:cs="Times New Roman"/>
          <w:i/>
          <w:iCs/>
        </w:rPr>
        <w:t>History of the Family</w:t>
      </w:r>
      <w:r w:rsidRPr="002222F4">
        <w:rPr>
          <w:rFonts w:ascii="Times New Roman" w:hAnsi="Times New Roman" w:cs="Times New Roman"/>
        </w:rPr>
        <w:t xml:space="preserve">, 16 (4), 2001, 456-465. </w:t>
      </w:r>
      <w:r w:rsidR="00EF41AD">
        <w:rPr>
          <w:rFonts w:ascii="Times New Roman" w:hAnsi="Times New Roman" w:cs="Times New Roman"/>
        </w:rPr>
        <w:t xml:space="preserve">Gregory L. Freeze, </w:t>
      </w:r>
      <w:r w:rsidR="00EF41AD" w:rsidRPr="00EF41AD">
        <w:rPr>
          <w:rFonts w:ascii="Times New Roman" w:hAnsi="Times New Roman" w:cs="Times New Roman"/>
        </w:rPr>
        <w:t xml:space="preserve">'Bringing Order to the Russian Family: Marriage and Divorce in Imperial Russia, 1760-1860', </w:t>
      </w:r>
      <w:r w:rsidR="00EF41AD" w:rsidRPr="00EF41AD">
        <w:rPr>
          <w:rFonts w:ascii="Times New Roman" w:hAnsi="Times New Roman" w:cs="Times New Roman"/>
          <w:i/>
          <w:iCs/>
        </w:rPr>
        <w:t>Journal of Modern History</w:t>
      </w:r>
      <w:r w:rsidR="00EF41AD" w:rsidRPr="00EF41AD">
        <w:rPr>
          <w:rFonts w:ascii="Times New Roman" w:hAnsi="Times New Roman" w:cs="Times New Roman"/>
        </w:rPr>
        <w:t>, 62 (1990), 709-746</w:t>
      </w:r>
      <w:r w:rsidR="007E15F5">
        <w:rPr>
          <w:rFonts w:ascii="Times New Roman" w:hAnsi="Times New Roman" w:cs="Times New Roman"/>
        </w:rPr>
        <w:t xml:space="preserve"> </w:t>
      </w:r>
      <w:proofErr w:type="spellStart"/>
      <w:r w:rsidR="007E15F5">
        <w:rPr>
          <w:rFonts w:ascii="Times New Roman" w:hAnsi="Times New Roman" w:cs="Times New Roman"/>
        </w:rPr>
        <w:t>Shaul</w:t>
      </w:r>
      <w:proofErr w:type="spellEnd"/>
      <w:r w:rsidR="007E15F5">
        <w:rPr>
          <w:rFonts w:ascii="Times New Roman" w:hAnsi="Times New Roman" w:cs="Times New Roman"/>
        </w:rPr>
        <w:t xml:space="preserve"> </w:t>
      </w:r>
      <w:proofErr w:type="spellStart"/>
      <w:r w:rsidR="007E15F5">
        <w:rPr>
          <w:rFonts w:ascii="Times New Roman" w:hAnsi="Times New Roman" w:cs="Times New Roman"/>
        </w:rPr>
        <w:t>Stampfer</w:t>
      </w:r>
      <w:proofErr w:type="spellEnd"/>
      <w:r w:rsidR="007E15F5">
        <w:rPr>
          <w:rFonts w:ascii="Times New Roman" w:hAnsi="Times New Roman" w:cs="Times New Roman"/>
        </w:rPr>
        <w:t xml:space="preserve">, </w:t>
      </w:r>
      <w:r w:rsidR="007E15F5" w:rsidRPr="007E15F5">
        <w:rPr>
          <w:rFonts w:ascii="Times New Roman" w:hAnsi="Times New Roman" w:cs="Times New Roman"/>
        </w:rPr>
        <w:t xml:space="preserve">'Remarriage among Jews and Christians in Nineteenth-Century Eastern Europe', </w:t>
      </w:r>
      <w:r w:rsidR="007E15F5" w:rsidRPr="007E15F5">
        <w:rPr>
          <w:rFonts w:ascii="Times New Roman" w:hAnsi="Times New Roman" w:cs="Times New Roman"/>
          <w:i/>
          <w:iCs/>
        </w:rPr>
        <w:t>Jewish History</w:t>
      </w:r>
      <w:r w:rsidR="007E15F5" w:rsidRPr="007E15F5">
        <w:rPr>
          <w:rFonts w:ascii="Times New Roman" w:hAnsi="Times New Roman" w:cs="Times New Roman"/>
        </w:rPr>
        <w:t>, 3 (1988): 85–114</w:t>
      </w:r>
      <w:r w:rsidR="007E15F5">
        <w:rPr>
          <w:rFonts w:ascii="Times New Roman" w:hAnsi="Times New Roman" w:cs="Times New Roman"/>
        </w:rPr>
        <w:t>.</w:t>
      </w:r>
    </w:p>
  </w:footnote>
  <w:footnote w:id="2">
    <w:p w14:paraId="1470C02B" w14:textId="0AC782A9" w:rsidR="00827AC0" w:rsidRPr="002222F4" w:rsidRDefault="00827AC0" w:rsidP="00A259A9">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Pr>
          <w:rFonts w:ascii="Times New Roman" w:hAnsi="Times New Roman" w:cs="Times New Roman"/>
        </w:rPr>
        <w:t xml:space="preserve"> </w:t>
      </w:r>
      <w:proofErr w:type="spellStart"/>
      <w:r w:rsidRPr="00827AC0">
        <w:rPr>
          <w:rFonts w:ascii="Times New Roman" w:hAnsi="Times New Roman" w:cs="Times New Roman"/>
        </w:rPr>
        <w:t>ChaeRan</w:t>
      </w:r>
      <w:proofErr w:type="spellEnd"/>
      <w:r w:rsidRPr="00827AC0">
        <w:rPr>
          <w:rFonts w:ascii="Times New Roman" w:hAnsi="Times New Roman" w:cs="Times New Roman"/>
        </w:rPr>
        <w:t xml:space="preserve"> Y.</w:t>
      </w:r>
      <w:r>
        <w:rPr>
          <w:rFonts w:ascii="Times New Roman" w:hAnsi="Times New Roman" w:cs="Times New Roman"/>
        </w:rPr>
        <w:t xml:space="preserve"> Freeze, </w:t>
      </w:r>
      <w:r w:rsidR="002222F4" w:rsidRPr="002222F4">
        <w:rPr>
          <w:rFonts w:ascii="Times New Roman" w:hAnsi="Times New Roman" w:cs="Times New Roman"/>
          <w:i/>
          <w:iCs/>
        </w:rPr>
        <w:t>Jewish Marriage and Divorce in Imperial Russia</w:t>
      </w:r>
      <w:r w:rsidR="002222F4" w:rsidRPr="002222F4">
        <w:rPr>
          <w:rFonts w:ascii="Times New Roman" w:hAnsi="Times New Roman" w:cs="Times New Roman"/>
        </w:rPr>
        <w:t>, (Hannover, NH: Brandeis University Press, 2001)</w:t>
      </w:r>
      <w:r w:rsidR="002222F4">
        <w:rPr>
          <w:rFonts w:ascii="Times New Roman" w:hAnsi="Times New Roman" w:cs="Times New Roman"/>
        </w:rPr>
        <w:t xml:space="preserve">, Appendix, </w:t>
      </w:r>
      <w:r w:rsidR="002222F4" w:rsidRPr="002222F4">
        <w:rPr>
          <w:rFonts w:ascii="Times New Roman" w:hAnsi="Times New Roman" w:cs="Times New Roman"/>
          <w:lang w:val="en-GB"/>
        </w:rPr>
        <w:t>Tables: A.4; A.5; A.7</w:t>
      </w:r>
      <w:r w:rsidR="002222F4">
        <w:rPr>
          <w:rFonts w:ascii="Times New Roman" w:hAnsi="Times New Roman" w:cs="Times New Roman"/>
          <w:lang w:val="en-GB"/>
        </w:rPr>
        <w:t xml:space="preserve">; </w:t>
      </w:r>
      <w:bookmarkStart w:id="1" w:name="_Hlk96853535"/>
      <w:proofErr w:type="spellStart"/>
      <w:r w:rsidR="002222F4" w:rsidRPr="002222F4">
        <w:rPr>
          <w:rFonts w:ascii="Times New Roman" w:hAnsi="Times New Roman" w:cs="Times New Roman"/>
          <w:lang w:val="en-GB"/>
        </w:rPr>
        <w:t>Andrejs</w:t>
      </w:r>
      <w:bookmarkEnd w:id="1"/>
      <w:proofErr w:type="spellEnd"/>
      <w:r w:rsidR="002222F4" w:rsidRPr="002222F4">
        <w:rPr>
          <w:rFonts w:ascii="Times New Roman" w:hAnsi="Times New Roman" w:cs="Times New Roman"/>
          <w:lang w:val="en-GB"/>
        </w:rPr>
        <w:t xml:space="preserve"> </w:t>
      </w:r>
      <w:bookmarkStart w:id="2" w:name="_Hlk96853512"/>
      <w:proofErr w:type="spellStart"/>
      <w:r w:rsidR="002222F4" w:rsidRPr="002222F4">
        <w:rPr>
          <w:rFonts w:ascii="Times New Roman" w:hAnsi="Times New Roman" w:cs="Times New Roman"/>
          <w:lang w:val="en-GB"/>
        </w:rPr>
        <w:t>Plakans</w:t>
      </w:r>
      <w:proofErr w:type="spellEnd"/>
      <w:r w:rsidR="002222F4" w:rsidRPr="002222F4">
        <w:rPr>
          <w:rFonts w:ascii="Times New Roman" w:hAnsi="Times New Roman" w:cs="Times New Roman"/>
          <w:lang w:val="en-GB"/>
        </w:rPr>
        <w:t>,</w:t>
      </w:r>
      <w:bookmarkEnd w:id="2"/>
      <w:r w:rsidR="002222F4" w:rsidRPr="002222F4">
        <w:rPr>
          <w:rFonts w:ascii="Times New Roman" w:hAnsi="Times New Roman" w:cs="Times New Roman"/>
          <w:lang w:val="en-GB"/>
        </w:rPr>
        <w:t xml:space="preserve"> </w:t>
      </w:r>
      <w:bookmarkStart w:id="3" w:name="_Hlk96853571"/>
      <w:r w:rsidR="002222F4" w:rsidRPr="002222F4">
        <w:rPr>
          <w:rFonts w:ascii="Times New Roman" w:hAnsi="Times New Roman" w:cs="Times New Roman"/>
          <w:lang w:val="en-GB"/>
        </w:rPr>
        <w:t xml:space="preserve">'Age and Family Structures among the Jews of Mitau, Kurland, 1833-1834,' </w:t>
      </w:r>
      <w:r w:rsidR="002222F4" w:rsidRPr="002222F4">
        <w:rPr>
          <w:rFonts w:ascii="Times New Roman" w:hAnsi="Times New Roman" w:cs="Times New Roman"/>
          <w:i/>
          <w:iCs/>
          <w:lang w:val="en-GB"/>
        </w:rPr>
        <w:t>History of the Family</w:t>
      </w:r>
      <w:r w:rsidR="002222F4" w:rsidRPr="002222F4">
        <w:rPr>
          <w:rFonts w:ascii="Times New Roman" w:hAnsi="Times New Roman" w:cs="Times New Roman"/>
          <w:lang w:val="en-GB"/>
        </w:rPr>
        <w:t xml:space="preserve"> 8:4 (2003): 545-561</w:t>
      </w:r>
      <w:bookmarkEnd w:id="3"/>
      <w:r w:rsidR="002222F4" w:rsidRPr="002222F4">
        <w:rPr>
          <w:rFonts w:ascii="Times New Roman" w:hAnsi="Times New Roman" w:cs="Times New Roman"/>
          <w:lang w:val="en-GB"/>
        </w:rPr>
        <w:t xml:space="preserve">, </w:t>
      </w:r>
      <w:r w:rsidR="002222F4">
        <w:rPr>
          <w:rFonts w:ascii="Times New Roman" w:hAnsi="Times New Roman" w:cs="Times New Roman"/>
          <w:lang w:val="en-GB"/>
        </w:rPr>
        <w:t>especially</w:t>
      </w:r>
      <w:r w:rsidR="002222F4" w:rsidRPr="002222F4">
        <w:rPr>
          <w:rFonts w:ascii="Times New Roman" w:hAnsi="Times New Roman" w:cs="Times New Roman"/>
          <w:lang w:val="en-GB"/>
        </w:rPr>
        <w:t xml:space="preserve"> Table 4, 553.</w:t>
      </w:r>
      <w:r w:rsidR="007C1886" w:rsidRPr="007C1886">
        <w:rPr>
          <w:rFonts w:ascii="Times New Roman" w:eastAsia="Calibri" w:hAnsi="Times New Roman" w:cs="Times New Roman"/>
          <w:sz w:val="24"/>
          <w:szCs w:val="24"/>
        </w:rPr>
        <w:t xml:space="preserve"> </w:t>
      </w:r>
      <w:r w:rsidR="007C1886" w:rsidRPr="007C1886">
        <w:rPr>
          <w:rFonts w:ascii="Times New Roman" w:hAnsi="Times New Roman" w:cs="Times New Roman"/>
        </w:rPr>
        <w:t>Yuri M.</w:t>
      </w:r>
      <w:r w:rsidR="007C1886">
        <w:rPr>
          <w:rFonts w:ascii="Times New Roman" w:hAnsi="Times New Roman" w:cs="Times New Roman"/>
          <w:lang w:val="en-GB"/>
        </w:rPr>
        <w:t xml:space="preserve"> </w:t>
      </w:r>
      <w:r w:rsidR="007C1886" w:rsidRPr="007C1886">
        <w:rPr>
          <w:rFonts w:ascii="Times New Roman" w:hAnsi="Times New Roman" w:cs="Times New Roman"/>
        </w:rPr>
        <w:t>Goncharov, 'The Siberian Jewish Family in the 19</w:t>
      </w:r>
      <w:r w:rsidR="007C1886" w:rsidRPr="007C1886">
        <w:rPr>
          <w:rFonts w:ascii="Times New Roman" w:hAnsi="Times New Roman" w:cs="Times New Roman"/>
          <w:vertAlign w:val="superscript"/>
        </w:rPr>
        <w:t>th</w:t>
      </w:r>
      <w:r w:rsidR="007C1886" w:rsidRPr="007C1886">
        <w:rPr>
          <w:rFonts w:ascii="Times New Roman" w:hAnsi="Times New Roman" w:cs="Times New Roman"/>
        </w:rPr>
        <w:t xml:space="preserve"> - Early 20</w:t>
      </w:r>
      <w:r w:rsidR="007C1886" w:rsidRPr="007C1886">
        <w:rPr>
          <w:rFonts w:ascii="Times New Roman" w:hAnsi="Times New Roman" w:cs="Times New Roman"/>
          <w:vertAlign w:val="superscript"/>
        </w:rPr>
        <w:t>th</w:t>
      </w:r>
      <w:r w:rsidR="007C1886" w:rsidRPr="007C1886">
        <w:rPr>
          <w:rFonts w:ascii="Times New Roman" w:hAnsi="Times New Roman" w:cs="Times New Roman"/>
        </w:rPr>
        <w:t xml:space="preserve"> Centuries: </w:t>
      </w:r>
      <w:proofErr w:type="spellStart"/>
      <w:r w:rsidR="007C1886" w:rsidRPr="007C1886">
        <w:rPr>
          <w:rFonts w:ascii="Times New Roman" w:hAnsi="Times New Roman" w:cs="Times New Roman"/>
        </w:rPr>
        <w:t>Demografic</w:t>
      </w:r>
      <w:proofErr w:type="spellEnd"/>
      <w:r w:rsidR="007C1886" w:rsidRPr="007C1886">
        <w:rPr>
          <w:rFonts w:ascii="Times New Roman" w:hAnsi="Times New Roman" w:cs="Times New Roman"/>
        </w:rPr>
        <w:t xml:space="preserve"> Features', (in Russian) in: Valery A. </w:t>
      </w:r>
      <w:proofErr w:type="spellStart"/>
      <w:r w:rsidR="007C1886" w:rsidRPr="007C1886">
        <w:rPr>
          <w:rFonts w:ascii="Times New Roman" w:hAnsi="Times New Roman" w:cs="Times New Roman"/>
        </w:rPr>
        <w:t>Skubnevsky</w:t>
      </w:r>
      <w:proofErr w:type="spellEnd"/>
      <w:r w:rsidR="007C1886" w:rsidRPr="007C1886">
        <w:rPr>
          <w:rFonts w:ascii="Times New Roman" w:hAnsi="Times New Roman" w:cs="Times New Roman"/>
        </w:rPr>
        <w:t xml:space="preserve"> and </w:t>
      </w:r>
      <w:proofErr w:type="spellStart"/>
      <w:r w:rsidR="007C1886" w:rsidRPr="007C1886">
        <w:rPr>
          <w:rFonts w:ascii="Times New Roman" w:hAnsi="Times New Roman" w:cs="Times New Roman"/>
        </w:rPr>
        <w:t>Juri</w:t>
      </w:r>
      <w:proofErr w:type="spellEnd"/>
      <w:r w:rsidR="007C1886" w:rsidRPr="007C1886">
        <w:rPr>
          <w:rFonts w:ascii="Times New Roman" w:hAnsi="Times New Roman" w:cs="Times New Roman"/>
        </w:rPr>
        <w:t xml:space="preserve"> M. </w:t>
      </w:r>
      <w:proofErr w:type="spellStart"/>
      <w:r w:rsidR="007C1886" w:rsidRPr="007C1886">
        <w:rPr>
          <w:rFonts w:ascii="Times New Roman" w:hAnsi="Times New Roman" w:cs="Times New Roman"/>
        </w:rPr>
        <w:t>Gonchaov</w:t>
      </w:r>
      <w:proofErr w:type="spellEnd"/>
      <w:r w:rsidR="007C1886" w:rsidRPr="007C1886">
        <w:rPr>
          <w:rFonts w:ascii="Times New Roman" w:hAnsi="Times New Roman" w:cs="Times New Roman"/>
        </w:rPr>
        <w:t xml:space="preserve"> (eds.), </w:t>
      </w:r>
      <w:r w:rsidR="007C1886" w:rsidRPr="007C1886">
        <w:rPr>
          <w:rFonts w:ascii="Times New Roman" w:hAnsi="Times New Roman" w:cs="Times New Roman"/>
          <w:i/>
          <w:iCs/>
        </w:rPr>
        <w:t>European Jewish Communities in The Russian Province in the Second Half of the 19</w:t>
      </w:r>
      <w:r w:rsidR="007C1886" w:rsidRPr="007C1886">
        <w:rPr>
          <w:rFonts w:ascii="Times New Roman" w:hAnsi="Times New Roman" w:cs="Times New Roman"/>
          <w:i/>
          <w:iCs/>
          <w:vertAlign w:val="superscript"/>
        </w:rPr>
        <w:t>th</w:t>
      </w:r>
      <w:r w:rsidR="007C1886" w:rsidRPr="007C1886">
        <w:rPr>
          <w:rFonts w:ascii="Times New Roman" w:hAnsi="Times New Roman" w:cs="Times New Roman"/>
          <w:i/>
          <w:iCs/>
        </w:rPr>
        <w:t xml:space="preserve"> - Early 20</w:t>
      </w:r>
      <w:r w:rsidR="007C1886" w:rsidRPr="007C1886">
        <w:rPr>
          <w:rFonts w:ascii="Times New Roman" w:hAnsi="Times New Roman" w:cs="Times New Roman"/>
          <w:i/>
          <w:iCs/>
          <w:vertAlign w:val="superscript"/>
        </w:rPr>
        <w:t>th</w:t>
      </w:r>
      <w:r w:rsidR="007C1886" w:rsidRPr="007C1886">
        <w:rPr>
          <w:rFonts w:ascii="Times New Roman" w:hAnsi="Times New Roman" w:cs="Times New Roman"/>
          <w:i/>
          <w:iCs/>
        </w:rPr>
        <w:t xml:space="preserve"> Centuries</w:t>
      </w:r>
      <w:r w:rsidR="007C1886" w:rsidRPr="007C1886">
        <w:rPr>
          <w:rFonts w:ascii="Times New Roman" w:hAnsi="Times New Roman" w:cs="Times New Roman"/>
        </w:rPr>
        <w:t>, (</w:t>
      </w:r>
      <w:proofErr w:type="spellStart"/>
      <w:r w:rsidR="007C1886" w:rsidRPr="007C1886">
        <w:rPr>
          <w:rFonts w:ascii="Times New Roman" w:hAnsi="Times New Roman" w:cs="Times New Roman"/>
        </w:rPr>
        <w:t>Barnabol</w:t>
      </w:r>
      <w:proofErr w:type="spellEnd"/>
      <w:r w:rsidR="007C1886" w:rsidRPr="007C1886">
        <w:rPr>
          <w:rFonts w:ascii="Times New Roman" w:hAnsi="Times New Roman" w:cs="Times New Roman"/>
        </w:rPr>
        <w:t>: ABC, 2010), 215-230</w:t>
      </w:r>
      <w:r w:rsidR="007C1886">
        <w:rPr>
          <w:rFonts w:ascii="Times New Roman" w:hAnsi="Times New Roman" w:cs="Times New Roman"/>
        </w:rPr>
        <w:t xml:space="preserve">. </w:t>
      </w:r>
      <w:r w:rsidR="00016EB3">
        <w:rPr>
          <w:rFonts w:ascii="Times New Roman" w:hAnsi="Times New Roman" w:cs="Times New Roman"/>
        </w:rPr>
        <w:t xml:space="preserve">Michael </w:t>
      </w:r>
      <w:r w:rsidR="00016EB3" w:rsidRPr="00016EB3">
        <w:rPr>
          <w:rFonts w:ascii="Times New Roman" w:hAnsi="Times New Roman" w:cs="Times New Roman"/>
        </w:rPr>
        <w:t>Hickey,</w:t>
      </w:r>
      <w:r w:rsidR="00016EB3">
        <w:rPr>
          <w:rFonts w:ascii="Times New Roman" w:hAnsi="Times New Roman" w:cs="Times New Roman"/>
        </w:rPr>
        <w:t xml:space="preserve"> </w:t>
      </w:r>
      <w:r w:rsidR="00016EB3" w:rsidRPr="00016EB3">
        <w:rPr>
          <w:rFonts w:ascii="Times New Roman" w:hAnsi="Times New Roman" w:cs="Times New Roman"/>
        </w:rPr>
        <w:t xml:space="preserve">'Demographic Aspects of the Jewish Population in Smolensk Province, 1870s-1914', </w:t>
      </w:r>
      <w:r w:rsidR="00016EB3" w:rsidRPr="00016EB3">
        <w:rPr>
          <w:rFonts w:ascii="Times New Roman" w:hAnsi="Times New Roman" w:cs="Times New Roman"/>
          <w:i/>
          <w:iCs/>
        </w:rPr>
        <w:t xml:space="preserve">Acta </w:t>
      </w:r>
      <w:proofErr w:type="spellStart"/>
      <w:r w:rsidR="00016EB3" w:rsidRPr="00016EB3">
        <w:rPr>
          <w:rFonts w:ascii="Times New Roman" w:hAnsi="Times New Roman" w:cs="Times New Roman"/>
          <w:i/>
          <w:iCs/>
        </w:rPr>
        <w:t>Slavica</w:t>
      </w:r>
      <w:proofErr w:type="spellEnd"/>
      <w:r w:rsidR="00016EB3" w:rsidRPr="00016EB3">
        <w:rPr>
          <w:rFonts w:ascii="Times New Roman" w:hAnsi="Times New Roman" w:cs="Times New Roman"/>
          <w:i/>
          <w:iCs/>
        </w:rPr>
        <w:t xml:space="preserve"> </w:t>
      </w:r>
      <w:proofErr w:type="spellStart"/>
      <w:r w:rsidR="00016EB3" w:rsidRPr="00016EB3">
        <w:rPr>
          <w:rFonts w:ascii="Times New Roman" w:hAnsi="Times New Roman" w:cs="Times New Roman"/>
          <w:i/>
          <w:iCs/>
        </w:rPr>
        <w:t>Iaponica</w:t>
      </w:r>
      <w:proofErr w:type="spellEnd"/>
      <w:r w:rsidR="00016EB3" w:rsidRPr="00016EB3">
        <w:rPr>
          <w:rFonts w:ascii="Times New Roman" w:hAnsi="Times New Roman" w:cs="Times New Roman"/>
        </w:rPr>
        <w:t>, 19 (2002), 84-116</w:t>
      </w:r>
      <w:r w:rsidR="00016EB3">
        <w:rPr>
          <w:rFonts w:ascii="Times New Roman" w:hAnsi="Times New Roman" w:cs="Times New Roman"/>
        </w:rPr>
        <w:t xml:space="preserve">. </w:t>
      </w:r>
      <w:r w:rsidR="0028254D">
        <w:rPr>
          <w:rFonts w:ascii="Times New Roman" w:hAnsi="Times New Roman" w:cs="Times New Roman"/>
        </w:rPr>
        <w:t xml:space="preserve">Robert E. Mitchell, </w:t>
      </w:r>
      <w:r w:rsidR="0028254D" w:rsidRPr="0028254D">
        <w:rPr>
          <w:rFonts w:ascii="Times New Roman" w:hAnsi="Times New Roman" w:cs="Times New Roman"/>
        </w:rPr>
        <w:t xml:space="preserve">'Order and Disorder in Jewish Marriages, Families, Kinship Systems and the Immediate Built and Social Environments', in: Robert E. Mitchell (ed.), </w:t>
      </w:r>
      <w:r w:rsidR="0028254D" w:rsidRPr="0028254D">
        <w:rPr>
          <w:rFonts w:ascii="Times New Roman" w:hAnsi="Times New Roman" w:cs="Times New Roman"/>
          <w:i/>
          <w:iCs/>
        </w:rPr>
        <w:t>Human Geographies Within the Pale of Settlement</w:t>
      </w:r>
      <w:r w:rsidR="0028254D" w:rsidRPr="0028254D">
        <w:rPr>
          <w:rFonts w:ascii="Times New Roman" w:hAnsi="Times New Roman" w:cs="Times New Roman"/>
        </w:rPr>
        <w:t>, (London: Palgrave-Macmillan, 2019), 155-189</w:t>
      </w:r>
      <w:r w:rsidR="0028254D">
        <w:rPr>
          <w:rFonts w:ascii="Times New Roman" w:hAnsi="Times New Roman" w:cs="Times New Roman"/>
        </w:rPr>
        <w:t xml:space="preserve">. </w:t>
      </w:r>
      <w:r w:rsidR="007C1886">
        <w:rPr>
          <w:rFonts w:ascii="Times New Roman" w:hAnsi="Times New Roman" w:cs="Times New Roman"/>
          <w:lang w:val="en-GB"/>
        </w:rPr>
        <w:t xml:space="preserve"> </w:t>
      </w:r>
      <w:r w:rsidR="002222F4">
        <w:rPr>
          <w:rFonts w:ascii="Times New Roman" w:hAnsi="Times New Roman" w:cs="Times New Roman"/>
          <w:lang w:val="en-GB"/>
        </w:rPr>
        <w:t xml:space="preserve"> </w:t>
      </w:r>
    </w:p>
  </w:footnote>
  <w:footnote w:id="3">
    <w:p w14:paraId="50B82527" w14:textId="291E101E" w:rsidR="00A259A9" w:rsidRPr="00A259A9" w:rsidRDefault="00A259A9" w:rsidP="00262D02">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A259A9">
        <w:rPr>
          <w:rFonts w:ascii="Times New Roman" w:hAnsi="Times New Roman" w:cs="Times New Roman"/>
          <w:lang w:val="en-GB"/>
        </w:rPr>
        <w:t xml:space="preserve">Olive Anderson, “Emigration and Marriage Break-Up in Mid-Victorian England,” </w:t>
      </w:r>
      <w:r w:rsidRPr="00A259A9">
        <w:rPr>
          <w:rFonts w:ascii="Times New Roman" w:hAnsi="Times New Roman" w:cs="Times New Roman"/>
          <w:i/>
          <w:iCs/>
          <w:lang w:val="en-GB"/>
        </w:rPr>
        <w:t>Economic History Review</w:t>
      </w:r>
      <w:r w:rsidRPr="00A259A9">
        <w:rPr>
          <w:rFonts w:ascii="Times New Roman" w:hAnsi="Times New Roman" w:cs="Times New Roman"/>
          <w:lang w:val="en-GB"/>
        </w:rPr>
        <w:t xml:space="preserve"> L</w:t>
      </w:r>
      <w:r>
        <w:rPr>
          <w:rFonts w:ascii="Times New Roman" w:hAnsi="Times New Roman" w:cs="Times New Roman"/>
          <w:lang w:val="en-GB"/>
        </w:rPr>
        <w:t xml:space="preserve"> </w:t>
      </w:r>
      <w:r w:rsidRPr="00A259A9">
        <w:rPr>
          <w:rFonts w:ascii="Times New Roman" w:hAnsi="Times New Roman" w:cs="Times New Roman"/>
          <w:lang w:val="en-GB"/>
        </w:rPr>
        <w:t>(1) (1997): 104-109</w:t>
      </w:r>
      <w:r w:rsidR="00262D02">
        <w:rPr>
          <w:rFonts w:ascii="Times New Roman" w:hAnsi="Times New Roman" w:cs="Times New Roman"/>
          <w:lang w:val="en-GB"/>
        </w:rPr>
        <w:t>, offers a useable theory</w:t>
      </w:r>
      <w:r w:rsidRPr="00A259A9">
        <w:rPr>
          <w:rFonts w:ascii="Times New Roman" w:hAnsi="Times New Roman" w:cs="Times New Roman"/>
          <w:lang w:val="en-GB"/>
        </w:rPr>
        <w:t>.</w:t>
      </w:r>
      <w:r>
        <w:rPr>
          <w:rFonts w:ascii="Times New Roman" w:hAnsi="Times New Roman" w:cs="Times New Roman"/>
          <w:lang w:val="en-GB"/>
        </w:rPr>
        <w:t xml:space="preserve"> </w:t>
      </w:r>
      <w:r w:rsidR="00262D02" w:rsidRPr="00262D02">
        <w:rPr>
          <w:rFonts w:ascii="Times New Roman" w:hAnsi="Times New Roman" w:cs="Times New Roman"/>
          <w:lang w:val="en-GB"/>
        </w:rPr>
        <w:t xml:space="preserve">Ruth </w:t>
      </w:r>
      <w:r w:rsidR="00262D02" w:rsidRPr="00262D02">
        <w:rPr>
          <w:rFonts w:ascii="Times New Roman" w:hAnsi="Times New Roman" w:cs="Times New Roman"/>
        </w:rPr>
        <w:t>Leiserowitz,</w:t>
      </w:r>
      <w:r w:rsidR="00262D02">
        <w:rPr>
          <w:rFonts w:ascii="Times New Roman" w:hAnsi="Times New Roman" w:cs="Times New Roman"/>
        </w:rPr>
        <w:t xml:space="preserve"> </w:t>
      </w:r>
      <w:r w:rsidR="00262D02" w:rsidRPr="00262D02">
        <w:rPr>
          <w:rFonts w:ascii="Times New Roman" w:hAnsi="Times New Roman" w:cs="Times New Roman"/>
        </w:rPr>
        <w:t xml:space="preserve">'To Go </w:t>
      </w:r>
      <w:proofErr w:type="gramStart"/>
      <w:r w:rsidR="00262D02" w:rsidRPr="00262D02">
        <w:rPr>
          <w:rFonts w:ascii="Times New Roman" w:hAnsi="Times New Roman" w:cs="Times New Roman"/>
        </w:rPr>
        <w:t>To</w:t>
      </w:r>
      <w:proofErr w:type="gramEnd"/>
      <w:r w:rsidR="00262D02" w:rsidRPr="00262D02">
        <w:rPr>
          <w:rFonts w:ascii="Times New Roman" w:hAnsi="Times New Roman" w:cs="Times New Roman"/>
        </w:rPr>
        <w:t xml:space="preserve"> or Through Prussia? Litvak Migratory Decisions in the Second Half of the Nineteenth Century and Their Consequences', </w:t>
      </w:r>
      <w:r w:rsidR="00262D02" w:rsidRPr="00262D02">
        <w:rPr>
          <w:rFonts w:ascii="Times New Roman" w:hAnsi="Times New Roman" w:cs="Times New Roman"/>
          <w:i/>
          <w:iCs/>
        </w:rPr>
        <w:t>Jewish Culture and History</w:t>
      </w:r>
      <w:r w:rsidR="00262D02" w:rsidRPr="00262D02">
        <w:rPr>
          <w:rFonts w:ascii="Times New Roman" w:hAnsi="Times New Roman" w:cs="Times New Roman"/>
        </w:rPr>
        <w:t>, 11 (1-2), (2009), 229-239</w:t>
      </w:r>
      <w:r w:rsidR="00262D02">
        <w:rPr>
          <w:rFonts w:ascii="Times New Roman" w:hAnsi="Times New Roman" w:cs="Times New Roman"/>
        </w:rPr>
        <w:t>. A</w:t>
      </w:r>
      <w:r>
        <w:rPr>
          <w:rFonts w:ascii="Times New Roman" w:hAnsi="Times New Roman" w:cs="Times New Roman"/>
          <w:lang w:val="en-GB"/>
        </w:rPr>
        <w:t xml:space="preserve"> later period</w:t>
      </w:r>
      <w:r w:rsidR="00262D02">
        <w:rPr>
          <w:rFonts w:ascii="Times New Roman" w:hAnsi="Times New Roman" w:cs="Times New Roman"/>
          <w:lang w:val="en-GB"/>
        </w:rPr>
        <w:t>,</w:t>
      </w:r>
      <w:r>
        <w:rPr>
          <w:rFonts w:ascii="Times New Roman" w:hAnsi="Times New Roman" w:cs="Times New Roman"/>
          <w:lang w:val="en-GB"/>
        </w:rPr>
        <w:t xml:space="preserve"> </w:t>
      </w:r>
      <w:r w:rsidRPr="00A259A9">
        <w:rPr>
          <w:rFonts w:ascii="Times New Roman" w:hAnsi="Times New Roman" w:cs="Times New Roman"/>
        </w:rPr>
        <w:t>Reena S.</w:t>
      </w:r>
      <w:r>
        <w:rPr>
          <w:rFonts w:ascii="Times New Roman" w:hAnsi="Times New Roman" w:cs="Times New Roman"/>
        </w:rPr>
        <w:t xml:space="preserve"> Friedman, </w:t>
      </w:r>
      <w:r w:rsidRPr="00A259A9">
        <w:rPr>
          <w:rFonts w:ascii="Times New Roman" w:hAnsi="Times New Roman" w:cs="Times New Roman"/>
        </w:rPr>
        <w:t xml:space="preserve">'"Send Me My Husband Who Is in New York City": Husband Desertion in the American Jewish Immigrant Community 1900-1926', </w:t>
      </w:r>
      <w:r w:rsidRPr="00A259A9">
        <w:rPr>
          <w:rFonts w:ascii="Times New Roman" w:hAnsi="Times New Roman" w:cs="Times New Roman"/>
          <w:i/>
          <w:iCs/>
        </w:rPr>
        <w:t>Jewish Social Studies</w:t>
      </w:r>
      <w:r w:rsidRPr="00A259A9">
        <w:rPr>
          <w:rFonts w:ascii="Times New Roman" w:hAnsi="Times New Roman" w:cs="Times New Roman"/>
        </w:rPr>
        <w:t>, 44 (1), (1982), 1-18.</w:t>
      </w:r>
      <w:r w:rsidR="00262D02">
        <w:rPr>
          <w:rFonts w:ascii="Times New Roman" w:hAnsi="Times New Roman" w:cs="Times New Roman"/>
          <w:lang w:val="en-GB"/>
        </w:rPr>
        <w:t xml:space="preserve"> </w:t>
      </w:r>
    </w:p>
  </w:footnote>
  <w:footnote w:id="4">
    <w:p w14:paraId="7F2A990A" w14:textId="5E88A722" w:rsidR="00262D02" w:rsidRPr="00262D02" w:rsidRDefault="00262D02" w:rsidP="00262D02">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262D02">
        <w:rPr>
          <w:rFonts w:ascii="Times New Roman" w:hAnsi="Times New Roman" w:cs="Times New Roman"/>
          <w:lang w:val="en-GB"/>
        </w:rPr>
        <w:t xml:space="preserve">Gur </w:t>
      </w:r>
      <w:proofErr w:type="spellStart"/>
      <w:r w:rsidRPr="00262D02">
        <w:rPr>
          <w:rFonts w:ascii="Times New Roman" w:hAnsi="Times New Roman" w:cs="Times New Roman"/>
          <w:lang w:val="en-GB"/>
        </w:rPr>
        <w:t>Alroey</w:t>
      </w:r>
      <w:proofErr w:type="spellEnd"/>
      <w:r w:rsidRPr="00262D02">
        <w:rPr>
          <w:rFonts w:ascii="Times New Roman" w:hAnsi="Times New Roman" w:cs="Times New Roman"/>
          <w:lang w:val="en-GB"/>
        </w:rPr>
        <w:t xml:space="preserve">, </w:t>
      </w:r>
      <w:r>
        <w:rPr>
          <w:rFonts w:ascii="Times New Roman" w:hAnsi="Times New Roman" w:cs="Times New Roman"/>
          <w:lang w:val="en-GB"/>
        </w:rPr>
        <w:t>'''</w:t>
      </w:r>
      <w:r w:rsidRPr="00262D02">
        <w:rPr>
          <w:rFonts w:ascii="Times New Roman" w:hAnsi="Times New Roman" w:cs="Times New Roman"/>
          <w:lang w:val="en-GB"/>
        </w:rPr>
        <w:t>And I Remained Alone in a Vast Land': Women in the Jewish Migration from Eastern Europe,</w:t>
      </w:r>
      <w:r>
        <w:rPr>
          <w:rFonts w:ascii="Times New Roman" w:hAnsi="Times New Roman" w:cs="Times New Roman"/>
          <w:lang w:val="en-GB"/>
        </w:rPr>
        <w:t>'</w:t>
      </w:r>
      <w:r w:rsidRPr="00262D02">
        <w:rPr>
          <w:rFonts w:ascii="Times New Roman" w:hAnsi="Times New Roman" w:cs="Times New Roman"/>
          <w:lang w:val="en-GB"/>
        </w:rPr>
        <w:t xml:space="preserve"> </w:t>
      </w:r>
      <w:r w:rsidRPr="00262D02">
        <w:rPr>
          <w:rFonts w:ascii="Times New Roman" w:hAnsi="Times New Roman" w:cs="Times New Roman"/>
          <w:i/>
          <w:iCs/>
          <w:lang w:val="en-GB"/>
        </w:rPr>
        <w:t>Jewish Social Studies, New Series</w:t>
      </w:r>
      <w:r w:rsidRPr="00262D02">
        <w:rPr>
          <w:rFonts w:ascii="Times New Roman" w:hAnsi="Times New Roman" w:cs="Times New Roman"/>
          <w:lang w:val="en-GB"/>
        </w:rPr>
        <w:t xml:space="preserve"> 12:3 (2006): 39-72; Lloyd P. Gartner, </w:t>
      </w:r>
      <w:r>
        <w:rPr>
          <w:rFonts w:ascii="Times New Roman" w:hAnsi="Times New Roman" w:cs="Times New Roman"/>
          <w:lang w:val="en-GB"/>
        </w:rPr>
        <w:t>'</w:t>
      </w:r>
      <w:r w:rsidRPr="00262D02">
        <w:rPr>
          <w:rFonts w:ascii="Times New Roman" w:hAnsi="Times New Roman" w:cs="Times New Roman"/>
          <w:lang w:val="en-GB"/>
        </w:rPr>
        <w:t>Women in the Great Jewish Migration</w:t>
      </w:r>
      <w:r>
        <w:rPr>
          <w:rFonts w:ascii="Times New Roman" w:hAnsi="Times New Roman" w:cs="Times New Roman"/>
          <w:lang w:val="en-GB"/>
        </w:rPr>
        <w:t>'</w:t>
      </w:r>
      <w:r w:rsidR="00CA7E87">
        <w:rPr>
          <w:rFonts w:ascii="Times New Roman" w:hAnsi="Times New Roman" w:cs="Times New Roman"/>
          <w:lang w:val="en-GB"/>
        </w:rPr>
        <w:t>,</w:t>
      </w:r>
      <w:r w:rsidRPr="00262D02">
        <w:rPr>
          <w:rFonts w:ascii="Times New Roman" w:hAnsi="Times New Roman" w:cs="Times New Roman"/>
          <w:lang w:val="en-GB"/>
        </w:rPr>
        <w:t xml:space="preserve"> </w:t>
      </w:r>
      <w:r w:rsidRPr="00262D02">
        <w:rPr>
          <w:rFonts w:ascii="Times New Roman" w:hAnsi="Times New Roman" w:cs="Times New Roman"/>
          <w:i/>
          <w:iCs/>
          <w:lang w:val="en-GB"/>
        </w:rPr>
        <w:t>Jewish Historical Studies</w:t>
      </w:r>
      <w:r w:rsidRPr="00262D02">
        <w:rPr>
          <w:rFonts w:ascii="Times New Roman" w:hAnsi="Times New Roman" w:cs="Times New Roman"/>
          <w:lang w:val="en-GB"/>
        </w:rPr>
        <w:t xml:space="preserve"> 40 (2005): 129-139.</w:t>
      </w:r>
    </w:p>
  </w:footnote>
  <w:footnote w:id="5">
    <w:p w14:paraId="7B1822C8" w14:textId="3387E1BF" w:rsidR="0045187B" w:rsidRPr="00207805" w:rsidRDefault="0045187B" w:rsidP="00207805">
      <w:pPr>
        <w:pStyle w:val="FootnoteText"/>
        <w:bidi w:val="0"/>
        <w:spacing w:line="276" w:lineRule="auto"/>
        <w:jc w:val="both"/>
        <w:rPr>
          <w:rFonts w:ascii="Times New Roman" w:hAnsi="Times New Roman" w:cs="Times New Roman"/>
          <w:rtl/>
        </w:rPr>
      </w:pPr>
      <w:r>
        <w:rPr>
          <w:rStyle w:val="FootnoteReference"/>
        </w:rPr>
        <w:footnoteRef/>
      </w:r>
      <w:r>
        <w:t xml:space="preserve"> </w:t>
      </w:r>
      <w:r w:rsidRPr="0045187B">
        <w:rPr>
          <w:rFonts w:ascii="Times New Roman" w:hAnsi="Times New Roman" w:cs="Times New Roman"/>
        </w:rPr>
        <w:t>Anderson &amp;</w:t>
      </w:r>
      <w:r>
        <w:rPr>
          <w:rtl/>
        </w:rPr>
        <w:t xml:space="preserve"> </w:t>
      </w:r>
      <w:r>
        <w:rPr>
          <w:rFonts w:ascii="Times New Roman" w:hAnsi="Times New Roman" w:cs="Times New Roman"/>
        </w:rPr>
        <w:t xml:space="preserve">Friedman, note 3 above. </w:t>
      </w:r>
      <w:r w:rsidR="00207805">
        <w:rPr>
          <w:rFonts w:ascii="Times New Roman" w:hAnsi="Times New Roman" w:cs="Times New Roman"/>
        </w:rPr>
        <w:t xml:space="preserve">Thomas </w:t>
      </w:r>
      <w:proofErr w:type="spellStart"/>
      <w:r w:rsidR="00207805" w:rsidRPr="00207805">
        <w:rPr>
          <w:rFonts w:ascii="Times New Roman" w:hAnsi="Times New Roman" w:cs="Times New Roman"/>
        </w:rPr>
        <w:t>Cvrcek</w:t>
      </w:r>
      <w:proofErr w:type="spellEnd"/>
      <w:r w:rsidR="00207805" w:rsidRPr="00207805">
        <w:rPr>
          <w:rFonts w:ascii="Times New Roman" w:hAnsi="Times New Roman" w:cs="Times New Roman"/>
        </w:rPr>
        <w:t>,</w:t>
      </w:r>
      <w:r w:rsidR="00207805">
        <w:rPr>
          <w:rFonts w:ascii="Times New Roman" w:hAnsi="Times New Roman" w:cs="Times New Roman"/>
        </w:rPr>
        <w:t xml:space="preserve"> </w:t>
      </w:r>
      <w:r w:rsidR="00207805" w:rsidRPr="00207805">
        <w:rPr>
          <w:rFonts w:ascii="Times New Roman" w:hAnsi="Times New Roman" w:cs="Times New Roman"/>
        </w:rPr>
        <w:t xml:space="preserve">'When Harry Left Sally: A New Estimate of Marital Disruption in the U.S., 1860-1948', </w:t>
      </w:r>
      <w:r w:rsidR="00207805" w:rsidRPr="00207805">
        <w:rPr>
          <w:rFonts w:ascii="Times New Roman" w:hAnsi="Times New Roman" w:cs="Times New Roman"/>
          <w:i/>
          <w:iCs/>
        </w:rPr>
        <w:t>Demographic Research</w:t>
      </w:r>
      <w:r w:rsidR="00207805" w:rsidRPr="00207805">
        <w:rPr>
          <w:rFonts w:ascii="Times New Roman" w:hAnsi="Times New Roman" w:cs="Times New Roman"/>
        </w:rPr>
        <w:t xml:space="preserve">, 21 (2009), 719-758. </w:t>
      </w:r>
      <w:hyperlink r:id="rId1" w:history="1">
        <w:r w:rsidR="00207805" w:rsidRPr="00207805">
          <w:rPr>
            <w:rStyle w:val="Hyperlink"/>
            <w:rFonts w:ascii="Times New Roman" w:hAnsi="Times New Roman" w:cs="Times New Roman"/>
          </w:rPr>
          <w:t>https://www.demographic-research.org/volumes/vol21/24/21-24.pdf</w:t>
        </w:r>
      </w:hyperlink>
      <w:r w:rsidR="00207805">
        <w:rPr>
          <w:rFonts w:ascii="Times New Roman" w:hAnsi="Times New Roman" w:cs="Times New Roman"/>
        </w:rPr>
        <w:t xml:space="preserve">. Haim Sperber, </w:t>
      </w:r>
      <w:r w:rsidR="00207805" w:rsidRPr="00207805">
        <w:rPr>
          <w:rFonts w:ascii="Times New Roman" w:hAnsi="Times New Roman" w:cs="Times New Roman"/>
        </w:rPr>
        <w:t xml:space="preserve">'The Agunot Phenomenon from 1851 to 1914 - an introduction', </w:t>
      </w:r>
      <w:r w:rsidR="00207805" w:rsidRPr="00207805">
        <w:rPr>
          <w:rFonts w:ascii="Times New Roman" w:hAnsi="Times New Roman" w:cs="Times New Roman"/>
          <w:i/>
          <w:iCs/>
        </w:rPr>
        <w:t xml:space="preserve">Annales de </w:t>
      </w:r>
      <w:proofErr w:type="spellStart"/>
      <w:r w:rsidR="00207805" w:rsidRPr="00207805">
        <w:rPr>
          <w:rFonts w:ascii="Times New Roman" w:hAnsi="Times New Roman" w:cs="Times New Roman"/>
          <w:i/>
          <w:iCs/>
        </w:rPr>
        <w:t>démographie</w:t>
      </w:r>
      <w:proofErr w:type="spellEnd"/>
      <w:r w:rsidR="00207805" w:rsidRPr="00207805">
        <w:rPr>
          <w:rFonts w:ascii="Times New Roman" w:hAnsi="Times New Roman" w:cs="Times New Roman"/>
          <w:i/>
          <w:iCs/>
        </w:rPr>
        <w:t xml:space="preserve"> </w:t>
      </w:r>
      <w:proofErr w:type="spellStart"/>
      <w:r w:rsidR="00207805" w:rsidRPr="00207805">
        <w:rPr>
          <w:rFonts w:ascii="Times New Roman" w:hAnsi="Times New Roman" w:cs="Times New Roman"/>
          <w:i/>
          <w:iCs/>
        </w:rPr>
        <w:t>historique</w:t>
      </w:r>
      <w:proofErr w:type="spellEnd"/>
      <w:r w:rsidR="00207805" w:rsidRPr="00207805">
        <w:rPr>
          <w:rFonts w:ascii="Times New Roman" w:hAnsi="Times New Roman" w:cs="Times New Roman"/>
        </w:rPr>
        <w:t xml:space="preserve">, 136 (2018/2), </w:t>
      </w:r>
      <w:r w:rsidR="00207805">
        <w:rPr>
          <w:rFonts w:ascii="Times New Roman" w:hAnsi="Times New Roman" w:cs="Times New Roman"/>
        </w:rPr>
        <w:t>107-135.</w:t>
      </w:r>
    </w:p>
  </w:footnote>
  <w:footnote w:id="6">
    <w:p w14:paraId="24A75C0B" w14:textId="708DEE2B" w:rsidR="00207805" w:rsidRPr="00207805" w:rsidRDefault="00207805" w:rsidP="00F7056C">
      <w:pPr>
        <w:pStyle w:val="FootnoteText"/>
        <w:bidi w:val="0"/>
        <w:spacing w:line="276" w:lineRule="auto"/>
        <w:jc w:val="both"/>
        <w:rPr>
          <w:rFonts w:ascii="Times New Roman" w:hAnsi="Times New Roman" w:cs="Times New Roman"/>
          <w:rtl/>
        </w:rPr>
      </w:pPr>
      <w:r>
        <w:rPr>
          <w:rStyle w:val="FootnoteReference"/>
        </w:rPr>
        <w:footnoteRef/>
      </w:r>
      <w:r w:rsidR="00D74E1F">
        <w:rPr>
          <w:rFonts w:ascii="Times New Roman" w:hAnsi="Times New Roman" w:cs="Times New Roman"/>
        </w:rPr>
        <w:t xml:space="preserve"> </w:t>
      </w:r>
      <w:r w:rsidR="009B26FA">
        <w:rPr>
          <w:rFonts w:ascii="Times New Roman" w:hAnsi="Times New Roman" w:cs="Times New Roman"/>
        </w:rPr>
        <w:t xml:space="preserve">Mitchell, note 2 </w:t>
      </w:r>
      <w:r w:rsidR="009B26FA" w:rsidRPr="00416E9E">
        <w:rPr>
          <w:rFonts w:ascii="Times New Roman" w:hAnsi="Times New Roman" w:cs="Times New Roman"/>
        </w:rPr>
        <w:t>&amp; Friedman</w:t>
      </w:r>
      <w:r w:rsidRPr="00416E9E">
        <w:rPr>
          <w:rFonts w:ascii="Times New Roman" w:hAnsi="Times New Roman" w:cs="Times New Roman"/>
        </w:rPr>
        <w:t>, note</w:t>
      </w:r>
      <w:r>
        <w:rPr>
          <w:rFonts w:ascii="Times New Roman" w:hAnsi="Times New Roman" w:cs="Times New Roman"/>
        </w:rPr>
        <w:t xml:space="preserve"> 3 above</w:t>
      </w:r>
      <w:r w:rsidR="009B26FA">
        <w:rPr>
          <w:rFonts w:ascii="Times New Roman" w:hAnsi="Times New Roman" w:cs="Times New Roman"/>
        </w:rPr>
        <w:t>.</w:t>
      </w:r>
      <w:r>
        <w:rPr>
          <w:rFonts w:ascii="Times New Roman" w:hAnsi="Times New Roman" w:cs="Times New Roman"/>
        </w:rPr>
        <w:t xml:space="preserve"> </w:t>
      </w:r>
      <w:r w:rsidR="00D74E1F">
        <w:rPr>
          <w:rFonts w:ascii="Times New Roman" w:hAnsi="Times New Roman" w:cs="Times New Roman"/>
        </w:rPr>
        <w:t xml:space="preserve">Shaul Stampfer, </w:t>
      </w:r>
      <w:r w:rsidR="00D74E1F" w:rsidRPr="00D74E1F">
        <w:rPr>
          <w:rFonts w:ascii="Times New Roman" w:hAnsi="Times New Roman" w:cs="Times New Roman"/>
        </w:rPr>
        <w:t xml:space="preserve">‘Patterns of Internal Jewish Migration in the Russian Empire’, In: Yaacov </w:t>
      </w:r>
      <w:proofErr w:type="spellStart"/>
      <w:r w:rsidR="00D74E1F" w:rsidRPr="00D74E1F">
        <w:rPr>
          <w:rFonts w:ascii="Times New Roman" w:hAnsi="Times New Roman" w:cs="Times New Roman"/>
        </w:rPr>
        <w:t>Ro’I</w:t>
      </w:r>
      <w:proofErr w:type="spellEnd"/>
      <w:r w:rsidR="00D74E1F" w:rsidRPr="00D74E1F">
        <w:rPr>
          <w:rFonts w:ascii="Times New Roman" w:hAnsi="Times New Roman" w:cs="Times New Roman"/>
        </w:rPr>
        <w:t xml:space="preserve"> (ed.), </w:t>
      </w:r>
      <w:r w:rsidR="00D74E1F" w:rsidRPr="00D74E1F">
        <w:rPr>
          <w:rFonts w:ascii="Times New Roman" w:hAnsi="Times New Roman" w:cs="Times New Roman"/>
          <w:i/>
          <w:iCs/>
        </w:rPr>
        <w:t>Jews and Jewish Life in Russia and the Soviet Union</w:t>
      </w:r>
      <w:r w:rsidR="00D74E1F" w:rsidRPr="00D74E1F">
        <w:rPr>
          <w:rFonts w:ascii="Times New Roman" w:hAnsi="Times New Roman" w:cs="Times New Roman"/>
        </w:rPr>
        <w:t>, (</w:t>
      </w:r>
      <w:proofErr w:type="spellStart"/>
      <w:r w:rsidR="00D74E1F" w:rsidRPr="00D74E1F">
        <w:rPr>
          <w:rFonts w:ascii="Times New Roman" w:hAnsi="Times New Roman" w:cs="Times New Roman"/>
        </w:rPr>
        <w:t>Illford</w:t>
      </w:r>
      <w:proofErr w:type="spellEnd"/>
      <w:r w:rsidR="00D74E1F" w:rsidRPr="00D74E1F">
        <w:rPr>
          <w:rFonts w:ascii="Times New Roman" w:hAnsi="Times New Roman" w:cs="Times New Roman"/>
        </w:rPr>
        <w:t>, UK: Frank Cass, 1995), pp. 28-50.</w:t>
      </w:r>
      <w:r w:rsidR="00D74E1F">
        <w:rPr>
          <w:rFonts w:ascii="Times New Roman" w:hAnsi="Times New Roman" w:cs="Times New Roman"/>
        </w:rPr>
        <w:t xml:space="preserve"> </w:t>
      </w:r>
      <w:r w:rsidR="009B26FA">
        <w:rPr>
          <w:rFonts w:ascii="Times New Roman" w:hAnsi="Times New Roman" w:cs="Times New Roman"/>
        </w:rPr>
        <w:t>Spitzer shed</w:t>
      </w:r>
      <w:r w:rsidR="00416E9E">
        <w:rPr>
          <w:rFonts w:ascii="Times New Roman" w:hAnsi="Times New Roman" w:cs="Times New Roman"/>
        </w:rPr>
        <w:t>s</w:t>
      </w:r>
      <w:r w:rsidR="009B26FA">
        <w:rPr>
          <w:rFonts w:ascii="Times New Roman" w:hAnsi="Times New Roman" w:cs="Times New Roman"/>
        </w:rPr>
        <w:t xml:space="preserve"> new light on Russian Jewish poverty, </w:t>
      </w:r>
      <w:proofErr w:type="spellStart"/>
      <w:r w:rsidR="009B26FA">
        <w:rPr>
          <w:rFonts w:ascii="Times New Roman" w:hAnsi="Times New Roman" w:cs="Times New Roman"/>
        </w:rPr>
        <w:t>Yannay</w:t>
      </w:r>
      <w:proofErr w:type="spellEnd"/>
      <w:r w:rsidR="009B26FA">
        <w:rPr>
          <w:rFonts w:ascii="Times New Roman" w:hAnsi="Times New Roman" w:cs="Times New Roman"/>
        </w:rPr>
        <w:t xml:space="preserve"> </w:t>
      </w:r>
      <w:r w:rsidR="009B26FA" w:rsidRPr="009B26FA">
        <w:rPr>
          <w:rFonts w:ascii="Times New Roman" w:hAnsi="Times New Roman" w:cs="Times New Roman"/>
        </w:rPr>
        <w:t>Spitzer,</w:t>
      </w:r>
      <w:r w:rsidR="009B26FA">
        <w:rPr>
          <w:rFonts w:ascii="Times New Roman" w:hAnsi="Times New Roman" w:cs="Times New Roman"/>
        </w:rPr>
        <w:t xml:space="preserve"> </w:t>
      </w:r>
      <w:bookmarkStart w:id="4" w:name="_Hlk95388996"/>
      <w:r w:rsidR="009B26FA" w:rsidRPr="009B26FA">
        <w:rPr>
          <w:rFonts w:ascii="Times New Roman" w:hAnsi="Times New Roman" w:cs="Times New Roman"/>
          <w:i/>
          <w:iCs/>
        </w:rPr>
        <w:t>Occupation of Jews in the Pale of Settlement</w:t>
      </w:r>
      <w:r w:rsidR="009B26FA" w:rsidRPr="009B26FA">
        <w:rPr>
          <w:rFonts w:ascii="Times New Roman" w:hAnsi="Times New Roman" w:cs="Times New Roman"/>
        </w:rPr>
        <w:t xml:space="preserve">, (2012). </w:t>
      </w:r>
      <w:hyperlink r:id="rId2" w:history="1">
        <w:r w:rsidR="009B26FA" w:rsidRPr="009B26FA">
          <w:rPr>
            <w:rStyle w:val="Hyperlink"/>
            <w:rFonts w:ascii="Times New Roman" w:hAnsi="Times New Roman" w:cs="Times New Roman"/>
          </w:rPr>
          <w:t>http://yannayspitzer.net/2012/09/30/jewish-occupations-in-the-pale-of-settlement/</w:t>
        </w:r>
      </w:hyperlink>
      <w:r w:rsidR="009B26FA" w:rsidRPr="009B26FA">
        <w:rPr>
          <w:rFonts w:ascii="Times New Roman" w:hAnsi="Times New Roman" w:cs="Times New Roman"/>
        </w:rPr>
        <w:t xml:space="preserve"> </w:t>
      </w:r>
      <w:bookmarkEnd w:id="4"/>
      <w:r w:rsidR="009B26FA">
        <w:rPr>
          <w:rFonts w:ascii="Times New Roman" w:hAnsi="Times New Roman" w:cs="Times New Roman"/>
        </w:rPr>
        <w:t xml:space="preserve"> </w:t>
      </w:r>
    </w:p>
  </w:footnote>
  <w:footnote w:id="7">
    <w:p w14:paraId="2FD028E1" w14:textId="659F99B9" w:rsidR="00F7056C" w:rsidRPr="00F7056C" w:rsidRDefault="00F7056C" w:rsidP="00F7056C">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F7056C">
        <w:rPr>
          <w:rFonts w:ascii="Times New Roman" w:hAnsi="Times New Roman" w:cs="Times New Roman"/>
        </w:rPr>
        <w:t xml:space="preserve">Jonathan Petrovsky-Shtern, </w:t>
      </w:r>
      <w:r w:rsidRPr="00F7056C">
        <w:rPr>
          <w:rFonts w:ascii="Times New Roman" w:hAnsi="Times New Roman" w:cs="Times New Roman"/>
          <w:i/>
          <w:iCs/>
        </w:rPr>
        <w:t>The Golden Age Shtetl: A New History of Jewish Life in East Europe</w:t>
      </w:r>
      <w:r w:rsidRPr="00F7056C">
        <w:rPr>
          <w:rFonts w:ascii="Times New Roman" w:hAnsi="Times New Roman" w:cs="Times New Roman"/>
        </w:rPr>
        <w:t>, (Princeton: Princeton University Press, 2014), especially chapters 7 &amp; 8.</w:t>
      </w:r>
      <w:r w:rsidR="00416E9E">
        <w:rPr>
          <w:rFonts w:ascii="Times New Roman" w:hAnsi="Times New Roman" w:cs="Times New Roman"/>
        </w:rPr>
        <w:t xml:space="preserve"> Stampfer, note 6, above.</w:t>
      </w:r>
    </w:p>
  </w:footnote>
  <w:footnote w:id="8">
    <w:p w14:paraId="6110CD4D" w14:textId="5F0E4262" w:rsidR="00FE27C4" w:rsidRPr="00FE27C4" w:rsidRDefault="00FE27C4" w:rsidP="00FE27C4">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Chapters 1 &amp; 2, above.</w:t>
      </w:r>
    </w:p>
  </w:footnote>
  <w:footnote w:id="9">
    <w:p w14:paraId="02792F2B" w14:textId="5281C8F9" w:rsidR="00FE27C4" w:rsidRPr="00FE27C4" w:rsidRDefault="00FE27C4" w:rsidP="00FE27C4">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Chapter 2, above</w:t>
      </w:r>
    </w:p>
  </w:footnote>
  <w:footnote w:id="10">
    <w:p w14:paraId="2E78093B" w14:textId="6C30C611" w:rsidR="006412C6" w:rsidRPr="00ED4602" w:rsidRDefault="006412C6" w:rsidP="006412C6">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More on the difference between East European and North American variations see: Haim Sperber, </w:t>
      </w:r>
      <w:r w:rsidRPr="00FE27C4">
        <w:rPr>
          <w:rFonts w:ascii="Times New Roman" w:hAnsi="Times New Roman" w:cs="Times New Roman"/>
        </w:rPr>
        <w:t xml:space="preserve">'The Agunot Phenomenon from 1851 to 1914 - an introduction', </w:t>
      </w:r>
      <w:r w:rsidRPr="00FE27C4">
        <w:rPr>
          <w:rFonts w:ascii="Times New Roman" w:hAnsi="Times New Roman" w:cs="Times New Roman"/>
          <w:i/>
          <w:iCs/>
        </w:rPr>
        <w:t xml:space="preserve">Annales de </w:t>
      </w:r>
      <w:proofErr w:type="spellStart"/>
      <w:r w:rsidRPr="00FE27C4">
        <w:rPr>
          <w:rFonts w:ascii="Times New Roman" w:hAnsi="Times New Roman" w:cs="Times New Roman"/>
          <w:i/>
          <w:iCs/>
        </w:rPr>
        <w:t>démographie</w:t>
      </w:r>
      <w:proofErr w:type="spellEnd"/>
      <w:r w:rsidRPr="00FE27C4">
        <w:rPr>
          <w:rFonts w:ascii="Times New Roman" w:hAnsi="Times New Roman" w:cs="Times New Roman"/>
          <w:i/>
          <w:iCs/>
        </w:rPr>
        <w:t xml:space="preserve"> </w:t>
      </w:r>
      <w:proofErr w:type="spellStart"/>
      <w:r w:rsidRPr="00FE27C4">
        <w:rPr>
          <w:rFonts w:ascii="Times New Roman" w:hAnsi="Times New Roman" w:cs="Times New Roman"/>
          <w:i/>
          <w:iCs/>
        </w:rPr>
        <w:t>historique</w:t>
      </w:r>
      <w:proofErr w:type="spellEnd"/>
      <w:r w:rsidRPr="00FE27C4">
        <w:rPr>
          <w:rFonts w:ascii="Times New Roman" w:hAnsi="Times New Roman" w:cs="Times New Roman"/>
        </w:rPr>
        <w:t>, 136 (2018/2), 107-135</w:t>
      </w:r>
      <w:r>
        <w:rPr>
          <w:rFonts w:ascii="Times New Roman" w:hAnsi="Times New Roman" w:cs="Times New Roman"/>
        </w:rPr>
        <w:t xml:space="preserve">. Anne R. </w:t>
      </w:r>
      <w:proofErr w:type="spellStart"/>
      <w:r>
        <w:rPr>
          <w:rFonts w:ascii="Times New Roman" w:hAnsi="Times New Roman" w:cs="Times New Roman"/>
        </w:rPr>
        <w:t>Igra</w:t>
      </w:r>
      <w:proofErr w:type="spellEnd"/>
      <w:r>
        <w:rPr>
          <w:rFonts w:ascii="Times New Roman" w:hAnsi="Times New Roman" w:cs="Times New Roman"/>
        </w:rPr>
        <w:t xml:space="preserve">, </w:t>
      </w:r>
      <w:r w:rsidRPr="009A19A9">
        <w:rPr>
          <w:rFonts w:ascii="Times New Roman" w:hAnsi="Times New Roman" w:cs="Times New Roman"/>
          <w:i/>
          <w:iCs/>
        </w:rPr>
        <w:t>Wives Without Husbands: Marriage, Desertion, &amp; Welfare in New York, 1900-1935</w:t>
      </w:r>
      <w:r w:rsidRPr="009A19A9">
        <w:rPr>
          <w:rFonts w:ascii="Times New Roman" w:hAnsi="Times New Roman" w:cs="Times New Roman"/>
        </w:rPr>
        <w:t>, (Chapel Hill: University of North Carolina Press, 2007)</w:t>
      </w:r>
      <w:r>
        <w:rPr>
          <w:rFonts w:ascii="Times New Roman" w:hAnsi="Times New Roman" w:cs="Times New Roman"/>
        </w:rPr>
        <w:t xml:space="preserve"> &amp; Bluma Goldstein, </w:t>
      </w:r>
      <w:r w:rsidRPr="009A19A9">
        <w:rPr>
          <w:rFonts w:ascii="Times New Roman" w:hAnsi="Times New Roman" w:cs="Times New Roman"/>
          <w:i/>
          <w:iCs/>
        </w:rPr>
        <w:t>Enforced Marginality: Jewish Narratives on Abandoned Wives</w:t>
      </w:r>
      <w:r w:rsidRPr="009A19A9">
        <w:rPr>
          <w:rFonts w:ascii="Times New Roman" w:hAnsi="Times New Roman" w:cs="Times New Roman"/>
        </w:rPr>
        <w:t>, (Berkley: University of California Press, 2007)</w:t>
      </w:r>
      <w:r>
        <w:rPr>
          <w:rFonts w:ascii="Times New Roman" w:hAnsi="Times New Roman" w:cs="Times New Roman"/>
        </w:rPr>
        <w:t xml:space="preserve">. </w:t>
      </w:r>
      <w:r w:rsidRPr="00ED4602">
        <w:rPr>
          <w:rFonts w:ascii="Times New Roman" w:hAnsi="Times New Roman" w:cs="Times New Roman"/>
        </w:rPr>
        <w:t>Jean U.</w:t>
      </w:r>
      <w:r>
        <w:rPr>
          <w:rFonts w:ascii="Times New Roman" w:hAnsi="Times New Roman" w:cs="Times New Roman"/>
        </w:rPr>
        <w:t xml:space="preserve"> </w:t>
      </w:r>
      <w:r w:rsidRPr="00ED4602">
        <w:rPr>
          <w:rFonts w:ascii="Times New Roman" w:hAnsi="Times New Roman" w:cs="Times New Roman"/>
        </w:rPr>
        <w:t>Mensch,</w:t>
      </w:r>
      <w:r>
        <w:rPr>
          <w:rFonts w:ascii="Times New Roman" w:hAnsi="Times New Roman" w:cs="Times New Roman"/>
        </w:rPr>
        <w:t xml:space="preserve"> </w:t>
      </w:r>
      <w:r w:rsidRPr="00ED4602">
        <w:rPr>
          <w:rFonts w:ascii="Times New Roman" w:hAnsi="Times New Roman" w:cs="Times New Roman"/>
          <w:i/>
          <w:iCs/>
        </w:rPr>
        <w:t>Social Pathology in Urban America: Desertion, Prostitution, Gambling, Drugs, and Crime among Eastern European Jews in New York City between 1881 and World War I</w:t>
      </w:r>
      <w:r w:rsidRPr="00ED4602">
        <w:rPr>
          <w:rFonts w:ascii="Times New Roman" w:hAnsi="Times New Roman" w:cs="Times New Roman"/>
        </w:rPr>
        <w:t xml:space="preserve">, (Ph.D. Diss: </w:t>
      </w:r>
      <w:proofErr w:type="spellStart"/>
      <w:r w:rsidRPr="00ED4602">
        <w:rPr>
          <w:rFonts w:ascii="Times New Roman" w:hAnsi="Times New Roman" w:cs="Times New Roman"/>
        </w:rPr>
        <w:t>Colubia</w:t>
      </w:r>
      <w:proofErr w:type="spellEnd"/>
      <w:r w:rsidRPr="00ED4602">
        <w:rPr>
          <w:rFonts w:ascii="Times New Roman" w:hAnsi="Times New Roman" w:cs="Times New Roman"/>
        </w:rPr>
        <w:t xml:space="preserve"> University, 1983).</w:t>
      </w:r>
    </w:p>
  </w:footnote>
  <w:footnote w:id="11">
    <w:p w14:paraId="349DC6EF" w14:textId="09558023" w:rsidR="006412C6" w:rsidRPr="006412C6" w:rsidRDefault="006412C6" w:rsidP="006412C6">
      <w:pPr>
        <w:pStyle w:val="FootnoteText"/>
        <w:bidi w:val="0"/>
        <w:spacing w:line="276" w:lineRule="auto"/>
        <w:jc w:val="both"/>
        <w:rPr>
          <w:rFonts w:ascii="Times New Roman" w:hAnsi="Times New Roman" w:cs="Times New Roman"/>
        </w:rPr>
      </w:pPr>
      <w:r>
        <w:rPr>
          <w:rStyle w:val="FootnoteReference"/>
        </w:rPr>
        <w:footnoteRef/>
      </w:r>
      <w:r>
        <w:rPr>
          <w:rtl/>
        </w:rPr>
        <w:t xml:space="preserve"> </w:t>
      </w:r>
      <w:proofErr w:type="spellStart"/>
      <w:r w:rsidRPr="006412C6">
        <w:rPr>
          <w:rFonts w:ascii="Times New Roman" w:hAnsi="Times New Roman" w:cs="Times New Roman"/>
        </w:rPr>
        <w:t>Arodys</w:t>
      </w:r>
      <w:proofErr w:type="spellEnd"/>
      <w:r>
        <w:rPr>
          <w:rFonts w:ascii="Times New Roman" w:hAnsi="Times New Roman" w:cs="Times New Roman"/>
        </w:rPr>
        <w:t xml:space="preserve"> </w:t>
      </w:r>
      <w:r w:rsidRPr="006412C6">
        <w:rPr>
          <w:rFonts w:ascii="Times New Roman" w:hAnsi="Times New Roman" w:cs="Times New Roman"/>
        </w:rPr>
        <w:t>Robles</w:t>
      </w:r>
      <w:r>
        <w:rPr>
          <w:rFonts w:ascii="Times New Roman" w:hAnsi="Times New Roman" w:cs="Times New Roman"/>
        </w:rPr>
        <w:t xml:space="preserve"> &amp; </w:t>
      </w:r>
      <w:r w:rsidRPr="006412C6">
        <w:rPr>
          <w:rFonts w:ascii="Times New Roman" w:hAnsi="Times New Roman" w:cs="Times New Roman"/>
        </w:rPr>
        <w:t>Susan C.</w:t>
      </w:r>
      <w:r>
        <w:rPr>
          <w:rFonts w:ascii="Times New Roman" w:hAnsi="Times New Roman" w:cs="Times New Roman"/>
        </w:rPr>
        <w:t xml:space="preserve"> </w:t>
      </w:r>
      <w:r w:rsidRPr="006412C6">
        <w:rPr>
          <w:rFonts w:ascii="Times New Roman" w:hAnsi="Times New Roman" w:cs="Times New Roman"/>
        </w:rPr>
        <w:t>Watkins,</w:t>
      </w:r>
      <w:r>
        <w:rPr>
          <w:rFonts w:ascii="Times New Roman" w:hAnsi="Times New Roman" w:cs="Times New Roman"/>
        </w:rPr>
        <w:t xml:space="preserve"> </w:t>
      </w:r>
      <w:r w:rsidRPr="006412C6">
        <w:rPr>
          <w:rFonts w:ascii="Times New Roman" w:hAnsi="Times New Roman" w:cs="Times New Roman"/>
        </w:rPr>
        <w:t xml:space="preserve">'Immigration and Family Separation in the U.S. at the Turn of the Twentieth Century', </w:t>
      </w:r>
      <w:r w:rsidRPr="006412C6">
        <w:rPr>
          <w:rFonts w:ascii="Times New Roman" w:hAnsi="Times New Roman" w:cs="Times New Roman"/>
          <w:i/>
          <w:iCs/>
        </w:rPr>
        <w:t>Journal of Family History</w:t>
      </w:r>
      <w:r w:rsidRPr="006412C6">
        <w:rPr>
          <w:rFonts w:ascii="Times New Roman" w:hAnsi="Times New Roman" w:cs="Times New Roman"/>
        </w:rPr>
        <w:t>, 18 (3), (1993), 191-211</w:t>
      </w:r>
    </w:p>
  </w:footnote>
  <w:footnote w:id="12">
    <w:p w14:paraId="303B2151" w14:textId="4544975B" w:rsidR="0067584A" w:rsidRPr="0067584A" w:rsidRDefault="0067584A" w:rsidP="0067584A">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67584A">
        <w:rPr>
          <w:rFonts w:ascii="Times New Roman" w:hAnsi="Times New Roman" w:cs="Times New Roman"/>
        </w:rPr>
        <w:t>Shelby A.</w:t>
      </w:r>
      <w:r>
        <w:rPr>
          <w:rFonts w:ascii="Times New Roman" w:hAnsi="Times New Roman" w:cs="Times New Roman"/>
        </w:rPr>
        <w:t xml:space="preserve"> Shapiro, </w:t>
      </w:r>
      <w:r w:rsidRPr="0067584A">
        <w:rPr>
          <w:rFonts w:ascii="Times New Roman" w:hAnsi="Times New Roman" w:cs="Times New Roman"/>
          <w:i/>
          <w:iCs/>
        </w:rPr>
        <w:t>Words to the wives: The Jewish press, immigrant women, and identity construction, 1895-1925</w:t>
      </w:r>
      <w:r w:rsidRPr="0067584A">
        <w:rPr>
          <w:rFonts w:ascii="Times New Roman" w:hAnsi="Times New Roman" w:cs="Times New Roman"/>
        </w:rPr>
        <w:t>, (Ph.D. Diss., College Park: Maryland, 2009).</w:t>
      </w:r>
    </w:p>
  </w:footnote>
  <w:footnote w:id="13">
    <w:p w14:paraId="2C0C4CD0" w14:textId="30217E41" w:rsidR="00641718" w:rsidRPr="006E3EB2" w:rsidRDefault="00641718" w:rsidP="006E3EB2">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641718">
        <w:rPr>
          <w:rFonts w:ascii="Times New Roman" w:hAnsi="Times New Roman" w:cs="Times New Roman"/>
        </w:rPr>
        <w:t>Nathniel</w:t>
      </w:r>
      <w:r>
        <w:rPr>
          <w:rFonts w:ascii="Times New Roman" w:hAnsi="Times New Roman" w:cs="Times New Roman"/>
        </w:rPr>
        <w:t xml:space="preserve"> </w:t>
      </w:r>
      <w:r w:rsidRPr="00641718">
        <w:rPr>
          <w:rFonts w:ascii="Times New Roman" w:hAnsi="Times New Roman" w:cs="Times New Roman"/>
        </w:rPr>
        <w:t>Deutsch,</w:t>
      </w:r>
      <w:r>
        <w:rPr>
          <w:rFonts w:ascii="Times New Roman" w:hAnsi="Times New Roman" w:cs="Times New Roman"/>
        </w:rPr>
        <w:t xml:space="preserve"> </w:t>
      </w:r>
      <w:bookmarkStart w:id="5" w:name="_Hlk95386136"/>
      <w:r w:rsidRPr="00641718">
        <w:rPr>
          <w:rFonts w:ascii="Times New Roman" w:hAnsi="Times New Roman" w:cs="Times New Roman"/>
          <w:i/>
          <w:iCs/>
        </w:rPr>
        <w:t>The Jewish Dark Continent: Life and Death in the Russian Pale of Settlement</w:t>
      </w:r>
      <w:r w:rsidRPr="00641718">
        <w:rPr>
          <w:rFonts w:ascii="Times New Roman" w:hAnsi="Times New Roman" w:cs="Times New Roman"/>
        </w:rPr>
        <w:t>, (Cambridge, MA: Harvard University Press, 2011)</w:t>
      </w:r>
      <w:bookmarkEnd w:id="5"/>
      <w:r>
        <w:rPr>
          <w:rFonts w:ascii="Times New Roman" w:hAnsi="Times New Roman" w:cs="Times New Roman"/>
        </w:rPr>
        <w:t>.</w:t>
      </w:r>
      <w:r w:rsidR="00F6342B">
        <w:rPr>
          <w:rFonts w:ascii="Times New Roman" w:hAnsi="Times New Roman" w:cs="Times New Roman"/>
        </w:rPr>
        <w:t xml:space="preserve"> On the Russian background see, Alexander </w:t>
      </w:r>
      <w:proofErr w:type="spellStart"/>
      <w:r w:rsidR="00F6342B">
        <w:rPr>
          <w:rFonts w:ascii="Times New Roman" w:hAnsi="Times New Roman" w:cs="Times New Roman"/>
        </w:rPr>
        <w:t>Etkind</w:t>
      </w:r>
      <w:proofErr w:type="spellEnd"/>
      <w:r w:rsidR="00F6342B">
        <w:rPr>
          <w:rFonts w:ascii="Times New Roman" w:hAnsi="Times New Roman" w:cs="Times New Roman"/>
        </w:rPr>
        <w:t xml:space="preserve">, </w:t>
      </w:r>
      <w:r w:rsidR="00F6342B" w:rsidRPr="00F6342B">
        <w:rPr>
          <w:rFonts w:ascii="Times New Roman" w:hAnsi="Times New Roman" w:cs="Times New Roman"/>
          <w:i/>
          <w:iCs/>
        </w:rPr>
        <w:t>Internal Colonization: Russia's Imperial Experience</w:t>
      </w:r>
      <w:r w:rsidR="00F6342B" w:rsidRPr="00F6342B">
        <w:rPr>
          <w:rFonts w:ascii="Times New Roman" w:hAnsi="Times New Roman" w:cs="Times New Roman"/>
        </w:rPr>
        <w:t>, (Cambridge: Polity Press, 2011)</w:t>
      </w:r>
      <w:r w:rsidR="006E3EB2">
        <w:rPr>
          <w:rFonts w:ascii="Times New Roman" w:hAnsi="Times New Roman" w:cs="Times New Roman"/>
        </w:rPr>
        <w:t xml:space="preserve">, &amp; Alexander </w:t>
      </w:r>
      <w:proofErr w:type="spellStart"/>
      <w:r w:rsidR="006E3EB2" w:rsidRPr="006E3EB2">
        <w:rPr>
          <w:rFonts w:ascii="Times New Roman" w:hAnsi="Times New Roman" w:cs="Times New Roman"/>
        </w:rPr>
        <w:t>Polunov</w:t>
      </w:r>
      <w:proofErr w:type="spellEnd"/>
      <w:r w:rsidR="006E3EB2" w:rsidRPr="006E3EB2">
        <w:rPr>
          <w:rFonts w:ascii="Times New Roman" w:hAnsi="Times New Roman" w:cs="Times New Roman"/>
        </w:rPr>
        <w:t>,</w:t>
      </w:r>
      <w:r w:rsidR="006E3EB2">
        <w:rPr>
          <w:rFonts w:ascii="Times New Roman" w:hAnsi="Times New Roman" w:cs="Times New Roman"/>
        </w:rPr>
        <w:t xml:space="preserve"> </w:t>
      </w:r>
      <w:r w:rsidR="006E3EB2" w:rsidRPr="006E3EB2">
        <w:rPr>
          <w:rFonts w:ascii="Times New Roman" w:hAnsi="Times New Roman" w:cs="Times New Roman"/>
          <w:i/>
          <w:iCs/>
        </w:rPr>
        <w:t>Russia in the Nineteenth Century: Autocracy, Reform, and Social Change, 1814-1914</w:t>
      </w:r>
      <w:r w:rsidR="006E3EB2" w:rsidRPr="006E3EB2">
        <w:rPr>
          <w:rFonts w:ascii="Times New Roman" w:hAnsi="Times New Roman" w:cs="Times New Roman"/>
        </w:rPr>
        <w:t>, (Armonk, NY &amp; London: M. E. Sharpe, 2005).</w:t>
      </w:r>
    </w:p>
  </w:footnote>
  <w:footnote w:id="14">
    <w:p w14:paraId="0ABC422F" w14:textId="0A9C4151" w:rsidR="00A64C12" w:rsidRPr="00A64C12" w:rsidRDefault="00A64C12" w:rsidP="00A64C12">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France is a good example for a dialogue between state law and Jewish Law. Zvi J. Kaplan, </w:t>
      </w:r>
      <w:r w:rsidRPr="00A64C12">
        <w:rPr>
          <w:rFonts w:ascii="Times New Roman" w:hAnsi="Times New Roman" w:cs="Times New Roman"/>
        </w:rPr>
        <w:t xml:space="preserve">'The </w:t>
      </w:r>
      <w:proofErr w:type="spellStart"/>
      <w:r w:rsidRPr="00A64C12">
        <w:rPr>
          <w:rFonts w:ascii="Times New Roman" w:hAnsi="Times New Roman" w:cs="Times New Roman"/>
        </w:rPr>
        <w:t>Throny</w:t>
      </w:r>
      <w:proofErr w:type="spellEnd"/>
      <w:r w:rsidRPr="00A64C12">
        <w:rPr>
          <w:rFonts w:ascii="Times New Roman" w:hAnsi="Times New Roman" w:cs="Times New Roman"/>
        </w:rPr>
        <w:t xml:space="preserve"> Area of Marriage: rabbinical Efforts to Harmonize Jewish and French Law in Nineteenth-Centu</w:t>
      </w:r>
      <w:r>
        <w:rPr>
          <w:rFonts w:ascii="Times New Roman" w:hAnsi="Times New Roman" w:cs="Times New Roman"/>
        </w:rPr>
        <w:t>r</w:t>
      </w:r>
      <w:r w:rsidRPr="00A64C12">
        <w:rPr>
          <w:rFonts w:ascii="Times New Roman" w:hAnsi="Times New Roman" w:cs="Times New Roman"/>
        </w:rPr>
        <w:t xml:space="preserve">y France', </w:t>
      </w:r>
      <w:r w:rsidRPr="00A64C12">
        <w:rPr>
          <w:rFonts w:ascii="Times New Roman" w:hAnsi="Times New Roman" w:cs="Times New Roman"/>
          <w:i/>
          <w:iCs/>
        </w:rPr>
        <w:t>Jewish Social Studies</w:t>
      </w:r>
      <w:r w:rsidRPr="00A64C12">
        <w:rPr>
          <w:rFonts w:ascii="Times New Roman" w:hAnsi="Times New Roman" w:cs="Times New Roman"/>
        </w:rPr>
        <w:t xml:space="preserve">, 13 (3) </w:t>
      </w:r>
      <w:proofErr w:type="spellStart"/>
      <w:r w:rsidRPr="00A64C12">
        <w:rPr>
          <w:rFonts w:ascii="Times New Roman" w:hAnsi="Times New Roman" w:cs="Times New Roman"/>
        </w:rPr>
        <w:t>n.s</w:t>
      </w:r>
      <w:proofErr w:type="spellEnd"/>
      <w:r w:rsidRPr="00A64C12">
        <w:rPr>
          <w:rFonts w:ascii="Times New Roman" w:hAnsi="Times New Roman" w:cs="Times New Roman"/>
        </w:rPr>
        <w:t>, (2007), 59-72</w:t>
      </w:r>
      <w:r>
        <w:rPr>
          <w:rFonts w:ascii="Times New Roman" w:hAnsi="Times New Roman" w:cs="Times New Roman"/>
        </w:rPr>
        <w:t>.</w:t>
      </w:r>
    </w:p>
  </w:footnote>
  <w:footnote w:id="15">
    <w:p w14:paraId="212852C3" w14:textId="1DCC8440" w:rsidR="00A11C80" w:rsidRPr="00A11C80" w:rsidRDefault="00A11C80" w:rsidP="00A11C8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11C80">
        <w:rPr>
          <w:rFonts w:ascii="Times New Roman" w:hAnsi="Times New Roman" w:cs="Times New Roman"/>
        </w:rPr>
        <w:t>Christine D.</w:t>
      </w:r>
      <w:r>
        <w:rPr>
          <w:rFonts w:ascii="Times New Roman" w:hAnsi="Times New Roman" w:cs="Times New Roman"/>
        </w:rPr>
        <w:t xml:space="preserve"> </w:t>
      </w:r>
      <w:r w:rsidRPr="00A11C80">
        <w:rPr>
          <w:rFonts w:ascii="Times New Roman" w:hAnsi="Times New Roman" w:cs="Times New Roman"/>
        </w:rPr>
        <w:t>Worobec,</w:t>
      </w:r>
      <w:r>
        <w:rPr>
          <w:rFonts w:ascii="Times New Roman" w:hAnsi="Times New Roman" w:cs="Times New Roman"/>
        </w:rPr>
        <w:t xml:space="preserve"> </w:t>
      </w:r>
      <w:r w:rsidRPr="00A11C80">
        <w:rPr>
          <w:rFonts w:ascii="Times New Roman" w:hAnsi="Times New Roman" w:cs="Times New Roman"/>
        </w:rPr>
        <w:t xml:space="preserve">'Gender in Russia and Eastern Europe: 1750-1914', in: Teresa A. Meade &amp; Merry E. Wiesner-Hanks (eds.), </w:t>
      </w:r>
      <w:r w:rsidRPr="00A11C80">
        <w:rPr>
          <w:rFonts w:ascii="Times New Roman" w:hAnsi="Times New Roman" w:cs="Times New Roman"/>
          <w:i/>
          <w:iCs/>
        </w:rPr>
        <w:t>A Companion to Global Gender History</w:t>
      </w:r>
      <w:r w:rsidRPr="00A11C80">
        <w:rPr>
          <w:rFonts w:ascii="Times New Roman" w:hAnsi="Times New Roman" w:cs="Times New Roman"/>
        </w:rPr>
        <w:t>, 2</w:t>
      </w:r>
      <w:r w:rsidRPr="00A11C80">
        <w:rPr>
          <w:rFonts w:ascii="Times New Roman" w:hAnsi="Times New Roman" w:cs="Times New Roman"/>
          <w:vertAlign w:val="superscript"/>
        </w:rPr>
        <w:t>nd</w:t>
      </w:r>
      <w:r w:rsidRPr="00A11C80">
        <w:rPr>
          <w:rFonts w:ascii="Times New Roman" w:hAnsi="Times New Roman" w:cs="Times New Roman"/>
        </w:rPr>
        <w:t xml:space="preserve"> edition, (London: John Wiley and Sons, 2021), 479-494</w:t>
      </w:r>
      <w:r>
        <w:rPr>
          <w:rFonts w:ascii="Times New Roman" w:hAnsi="Times New Roman" w:cs="Times New Roman"/>
        </w:rPr>
        <w:t>.</w:t>
      </w:r>
    </w:p>
  </w:footnote>
  <w:footnote w:id="16">
    <w:p w14:paraId="09A42D58" w14:textId="6685A140" w:rsidR="00E57F6D" w:rsidRPr="00E57F6D" w:rsidRDefault="00E57F6D" w:rsidP="00E57F6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Glenn </w:t>
      </w:r>
      <w:proofErr w:type="spellStart"/>
      <w:r>
        <w:rPr>
          <w:rFonts w:ascii="Times New Roman" w:hAnsi="Times New Roman" w:cs="Times New Roman"/>
        </w:rPr>
        <w:t>Dynner</w:t>
      </w:r>
      <w:proofErr w:type="spellEnd"/>
      <w:r>
        <w:rPr>
          <w:rFonts w:ascii="Times New Roman" w:hAnsi="Times New Roman" w:cs="Times New Roman"/>
        </w:rPr>
        <w:t xml:space="preserve">, </w:t>
      </w:r>
      <w:r w:rsidRPr="00E57F6D">
        <w:rPr>
          <w:rFonts w:ascii="Times New Roman" w:hAnsi="Times New Roman" w:cs="Times New Roman"/>
        </w:rPr>
        <w:t xml:space="preserve">'Those Who Stayed: Women and Jewish Traditionalism in East Central Europe', in: Antony Polonsky, Hanna </w:t>
      </w:r>
      <w:proofErr w:type="spellStart"/>
      <w:r w:rsidRPr="00E57F6D">
        <w:rPr>
          <w:rFonts w:ascii="Times New Roman" w:hAnsi="Times New Roman" w:cs="Times New Roman"/>
        </w:rPr>
        <w:t>Węgrzynek</w:t>
      </w:r>
      <w:proofErr w:type="spellEnd"/>
      <w:r w:rsidRPr="00E57F6D">
        <w:rPr>
          <w:rFonts w:ascii="Times New Roman" w:hAnsi="Times New Roman" w:cs="Times New Roman"/>
        </w:rPr>
        <w:t xml:space="preserve"> and Andrzej </w:t>
      </w:r>
      <w:proofErr w:type="spellStart"/>
      <w:r w:rsidRPr="00E57F6D">
        <w:rPr>
          <w:rFonts w:ascii="Times New Roman" w:hAnsi="Times New Roman" w:cs="Times New Roman"/>
        </w:rPr>
        <w:t>Żbikowski</w:t>
      </w:r>
      <w:proofErr w:type="spellEnd"/>
      <w:r w:rsidRPr="00E57F6D">
        <w:rPr>
          <w:rFonts w:ascii="Times New Roman" w:hAnsi="Times New Roman" w:cs="Times New Roman"/>
        </w:rPr>
        <w:t xml:space="preserve"> (eds.), </w:t>
      </w:r>
      <w:r w:rsidRPr="00E57F6D">
        <w:rPr>
          <w:rFonts w:ascii="Times New Roman" w:hAnsi="Times New Roman" w:cs="Times New Roman"/>
          <w:i/>
          <w:iCs/>
        </w:rPr>
        <w:t>New Directions in the History of the Jews in the Polish Lands</w:t>
      </w:r>
      <w:r w:rsidRPr="00E57F6D">
        <w:rPr>
          <w:rFonts w:ascii="Times New Roman" w:hAnsi="Times New Roman" w:cs="Times New Roman"/>
        </w:rPr>
        <w:t>, (Boston: Academic Studies Press, 2018), 295-312</w:t>
      </w:r>
      <w:r>
        <w:rPr>
          <w:rFonts w:ascii="Times New Roman" w:hAnsi="Times New Roman" w:cs="Times New Roman"/>
        </w:rPr>
        <w:t>.</w:t>
      </w:r>
    </w:p>
  </w:footnote>
  <w:footnote w:id="17">
    <w:p w14:paraId="549AB369" w14:textId="66D98643" w:rsidR="00497640" w:rsidRPr="00497640" w:rsidRDefault="00497640" w:rsidP="00FD0E0B">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proofErr w:type="spellStart"/>
      <w:r>
        <w:rPr>
          <w:rFonts w:ascii="Times New Roman" w:hAnsi="Times New Roman" w:cs="Times New Roman"/>
        </w:rPr>
        <w:t>Gudefin</w:t>
      </w:r>
      <w:proofErr w:type="spellEnd"/>
      <w:r>
        <w:rPr>
          <w:rFonts w:ascii="Times New Roman" w:hAnsi="Times New Roman" w:cs="Times New Roman"/>
        </w:rPr>
        <w:t xml:space="preserve"> relates to the issue of Jewish divorce under Russian rule, </w:t>
      </w:r>
      <w:proofErr w:type="spellStart"/>
      <w:r w:rsidRPr="00497640">
        <w:rPr>
          <w:rFonts w:ascii="Times New Roman" w:hAnsi="Times New Roman" w:cs="Times New Roman"/>
        </w:rPr>
        <w:t>Géraldine</w:t>
      </w:r>
      <w:proofErr w:type="spellEnd"/>
      <w:r>
        <w:rPr>
          <w:rFonts w:ascii="Times New Roman" w:hAnsi="Times New Roman" w:cs="Times New Roman"/>
        </w:rPr>
        <w:t xml:space="preserve"> </w:t>
      </w:r>
      <w:proofErr w:type="spellStart"/>
      <w:r w:rsidRPr="00497640">
        <w:rPr>
          <w:rFonts w:ascii="Times New Roman" w:hAnsi="Times New Roman" w:cs="Times New Roman"/>
        </w:rPr>
        <w:t>Gudefin</w:t>
      </w:r>
      <w:proofErr w:type="spellEnd"/>
      <w:r w:rsidRPr="00497640">
        <w:rPr>
          <w:rFonts w:ascii="Times New Roman" w:hAnsi="Times New Roman" w:cs="Times New Roman"/>
        </w:rPr>
        <w:t>,</w:t>
      </w:r>
      <w:r w:rsidRPr="00497640">
        <w:rPr>
          <w:rFonts w:ascii="Times New Roman" w:eastAsia="Calibri" w:hAnsi="Times New Roman" w:cs="Times New Roman"/>
          <w:sz w:val="24"/>
          <w:szCs w:val="24"/>
        </w:rPr>
        <w:t xml:space="preserve"> </w:t>
      </w:r>
      <w:r w:rsidRPr="00497640">
        <w:rPr>
          <w:rFonts w:ascii="Times New Roman" w:hAnsi="Times New Roman" w:cs="Times New Roman"/>
        </w:rPr>
        <w:t xml:space="preserve">'Creating Legal Difference: The Impossible Divorce of Russian Jews in Early Twentieth-Century France', </w:t>
      </w:r>
      <w:proofErr w:type="spellStart"/>
      <w:r w:rsidRPr="00497640">
        <w:rPr>
          <w:rFonts w:ascii="Times New Roman" w:hAnsi="Times New Roman" w:cs="Times New Roman"/>
          <w:i/>
          <w:iCs/>
        </w:rPr>
        <w:t>Nashim</w:t>
      </w:r>
      <w:proofErr w:type="spellEnd"/>
      <w:r w:rsidRPr="00497640">
        <w:rPr>
          <w:rFonts w:ascii="Times New Roman" w:hAnsi="Times New Roman" w:cs="Times New Roman"/>
          <w:i/>
          <w:iCs/>
        </w:rPr>
        <w:t>: A Journal of Jewish Women's Studies &amp; Gender Issues</w:t>
      </w:r>
      <w:r w:rsidRPr="00497640">
        <w:rPr>
          <w:rFonts w:ascii="Times New Roman" w:hAnsi="Times New Roman" w:cs="Times New Roman"/>
        </w:rPr>
        <w:t>, 31 (2017), 11-36</w:t>
      </w:r>
      <w:r w:rsidR="00FD0E0B">
        <w:rPr>
          <w:rFonts w:ascii="Times New Roman" w:hAnsi="Times New Roman" w:cs="Times New Roman"/>
        </w:rPr>
        <w:t>.</w:t>
      </w:r>
      <w:r>
        <w:rPr>
          <w:rFonts w:ascii="Times New Roman" w:hAnsi="Times New Roman" w:cs="Times New Roman"/>
        </w:rPr>
        <w:t xml:space="preserve"> </w:t>
      </w:r>
    </w:p>
  </w:footnote>
  <w:footnote w:id="18">
    <w:p w14:paraId="09B50CB8" w14:textId="4200AAE8" w:rsidR="00FD0E0B" w:rsidRPr="00FD0E0B" w:rsidRDefault="00FD0E0B" w:rsidP="00FD0E0B">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FD0E0B">
        <w:rPr>
          <w:rFonts w:ascii="Times New Roman" w:hAnsi="Times New Roman" w:cs="Times New Roman"/>
        </w:rPr>
        <w:t>Pieter M. Judson,</w:t>
      </w:r>
      <w:r w:rsidRPr="00FD0E0B">
        <w:rPr>
          <w:rFonts w:ascii="Times New Roman" w:hAnsi="Times New Roman" w:cs="Times New Roman"/>
          <w:i/>
          <w:iCs/>
        </w:rPr>
        <w:t xml:space="preserve"> The Habsburg Empire: A New History</w:t>
      </w:r>
      <w:r w:rsidRPr="00FD0E0B">
        <w:rPr>
          <w:rFonts w:ascii="Times New Roman" w:hAnsi="Times New Roman" w:cs="Times New Roman"/>
        </w:rPr>
        <w:t xml:space="preserve">, (Cambridge, MA: Belknap Press, 2016). Sándor Nagy, 'One Empire, Two States, Many Laws: Matrimonial Law and Divorce in the Austro-Hungarian Monarchy', </w:t>
      </w:r>
      <w:r w:rsidRPr="00FD0E0B">
        <w:rPr>
          <w:rFonts w:ascii="Times New Roman" w:hAnsi="Times New Roman" w:cs="Times New Roman"/>
          <w:i/>
          <w:iCs/>
        </w:rPr>
        <w:t>Hungarian Historical Review</w:t>
      </w:r>
      <w:r w:rsidRPr="00FD0E0B">
        <w:rPr>
          <w:rFonts w:ascii="Times New Roman" w:hAnsi="Times New Roman" w:cs="Times New Roman"/>
        </w:rPr>
        <w:t xml:space="preserve">, 3 (1), (2014), 230-261, &amp; Idem, 'Family Formation, Ethnicity, Divorce, and Marriage Law: Jewish Divorces in Hungary, 1786–1914', </w:t>
      </w:r>
      <w:r w:rsidRPr="00FD0E0B">
        <w:rPr>
          <w:rFonts w:ascii="Times New Roman" w:hAnsi="Times New Roman" w:cs="Times New Roman"/>
          <w:i/>
          <w:iCs/>
        </w:rPr>
        <w:t xml:space="preserve">The Hungarian historical review: new series of Acta </w:t>
      </w:r>
      <w:proofErr w:type="spellStart"/>
      <w:r w:rsidRPr="00FD0E0B">
        <w:rPr>
          <w:rFonts w:ascii="Times New Roman" w:hAnsi="Times New Roman" w:cs="Times New Roman"/>
          <w:i/>
          <w:iCs/>
        </w:rPr>
        <w:t>Historica</w:t>
      </w:r>
      <w:proofErr w:type="spellEnd"/>
      <w:r w:rsidRPr="00FD0E0B">
        <w:rPr>
          <w:rFonts w:ascii="Times New Roman" w:hAnsi="Times New Roman" w:cs="Times New Roman"/>
          <w:i/>
          <w:iCs/>
        </w:rPr>
        <w:t xml:space="preserve"> </w:t>
      </w:r>
      <w:proofErr w:type="spellStart"/>
      <w:r w:rsidRPr="00FD0E0B">
        <w:rPr>
          <w:rFonts w:ascii="Times New Roman" w:hAnsi="Times New Roman" w:cs="Times New Roman"/>
          <w:i/>
          <w:iCs/>
        </w:rPr>
        <w:t>Academiae</w:t>
      </w:r>
      <w:proofErr w:type="spellEnd"/>
      <w:r w:rsidRPr="00FD0E0B">
        <w:rPr>
          <w:rFonts w:ascii="Times New Roman" w:hAnsi="Times New Roman" w:cs="Times New Roman"/>
          <w:i/>
          <w:iCs/>
        </w:rPr>
        <w:t xml:space="preserve"> </w:t>
      </w:r>
      <w:proofErr w:type="spellStart"/>
      <w:r w:rsidRPr="00FD0E0B">
        <w:rPr>
          <w:rFonts w:ascii="Times New Roman" w:hAnsi="Times New Roman" w:cs="Times New Roman"/>
          <w:i/>
          <w:iCs/>
        </w:rPr>
        <w:t>Scientiarum</w:t>
      </w:r>
      <w:proofErr w:type="spellEnd"/>
      <w:r w:rsidRPr="00FD0E0B">
        <w:rPr>
          <w:rFonts w:ascii="Times New Roman" w:hAnsi="Times New Roman" w:cs="Times New Roman"/>
          <w:i/>
          <w:iCs/>
        </w:rPr>
        <w:t xml:space="preserve"> </w:t>
      </w:r>
      <w:proofErr w:type="spellStart"/>
      <w:r w:rsidRPr="00FD0E0B">
        <w:rPr>
          <w:rFonts w:ascii="Times New Roman" w:hAnsi="Times New Roman" w:cs="Times New Roman"/>
          <w:i/>
          <w:iCs/>
        </w:rPr>
        <w:t>Hungaricae</w:t>
      </w:r>
      <w:proofErr w:type="spellEnd"/>
      <w:r w:rsidRPr="00FD0E0B">
        <w:rPr>
          <w:rFonts w:ascii="Times New Roman" w:hAnsi="Times New Roman" w:cs="Times New Roman"/>
        </w:rPr>
        <w:t xml:space="preserve">, 8 (4), (2019), 812-842  </w:t>
      </w:r>
    </w:p>
  </w:footnote>
  <w:footnote w:id="19">
    <w:p w14:paraId="4DA9F77B" w14:textId="43D70ED0" w:rsidR="00497640" w:rsidRPr="00497640" w:rsidRDefault="00497640" w:rsidP="0049764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497640">
        <w:rPr>
          <w:rFonts w:ascii="Times New Roman" w:hAnsi="Times New Roman" w:cs="Times New Roman"/>
        </w:rPr>
        <w:t xml:space="preserve">Suzanne Last Stone, 'The Intervention of American Law in Jewish Divorce: A Pluralist Analysis', </w:t>
      </w:r>
      <w:r w:rsidRPr="00497640">
        <w:rPr>
          <w:rFonts w:ascii="Times New Roman" w:hAnsi="Times New Roman" w:cs="Times New Roman"/>
          <w:i/>
          <w:iCs/>
        </w:rPr>
        <w:t>Israel Law Review</w:t>
      </w:r>
      <w:r w:rsidRPr="00497640">
        <w:rPr>
          <w:rFonts w:ascii="Times New Roman" w:hAnsi="Times New Roman" w:cs="Times New Roman"/>
        </w:rPr>
        <w:t>, 34 (3) (2000), pp. 170-210</w:t>
      </w:r>
      <w:r w:rsidR="00614C91">
        <w:rPr>
          <w:rFonts w:ascii="Times New Roman" w:hAnsi="Times New Roman" w:cs="Times New Roman"/>
        </w:rPr>
        <w:t xml:space="preserve">, Mitchell, note 2, above. </w:t>
      </w:r>
    </w:p>
  </w:footnote>
  <w:footnote w:id="20">
    <w:p w14:paraId="40EC01D8" w14:textId="68C6A781" w:rsidR="00A11C80" w:rsidRPr="00A11C80" w:rsidRDefault="00A11C80" w:rsidP="00D86D2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Last Stone, op. cit.</w:t>
      </w:r>
      <w:r w:rsidR="00D86D2A">
        <w:rPr>
          <w:rFonts w:ascii="Times New Roman" w:hAnsi="Times New Roman" w:cs="Times New Roman"/>
        </w:rPr>
        <w:t xml:space="preserve">, </w:t>
      </w:r>
      <w:r w:rsidR="00D86D2A" w:rsidRPr="00D86D2A">
        <w:rPr>
          <w:rFonts w:ascii="Times New Roman" w:hAnsi="Times New Roman" w:cs="Times New Roman"/>
        </w:rPr>
        <w:t>Michael J.</w:t>
      </w:r>
      <w:r w:rsidR="00D86D2A" w:rsidRPr="00D86D2A">
        <w:rPr>
          <w:rFonts w:ascii="Times New Roman" w:eastAsia="Calibri" w:hAnsi="Times New Roman" w:cs="Times New Roman"/>
          <w:sz w:val="24"/>
          <w:szCs w:val="24"/>
        </w:rPr>
        <w:t xml:space="preserve"> </w:t>
      </w:r>
      <w:r w:rsidR="00D86D2A" w:rsidRPr="00D86D2A">
        <w:rPr>
          <w:rFonts w:ascii="Times New Roman" w:hAnsi="Times New Roman" w:cs="Times New Roman"/>
        </w:rPr>
        <w:t xml:space="preserve">Broyde, </w:t>
      </w:r>
      <w:r w:rsidR="00D86D2A" w:rsidRPr="00D86D2A">
        <w:rPr>
          <w:rFonts w:ascii="Times New Roman" w:hAnsi="Times New Roman" w:cs="Times New Roman"/>
          <w:i/>
          <w:iCs/>
        </w:rPr>
        <w:t xml:space="preserve">Marriage, Divorce, and the </w:t>
      </w:r>
      <w:proofErr w:type="spellStart"/>
      <w:r w:rsidR="00D86D2A" w:rsidRPr="00D86D2A">
        <w:rPr>
          <w:rFonts w:ascii="Times New Roman" w:hAnsi="Times New Roman" w:cs="Times New Roman"/>
          <w:i/>
          <w:iCs/>
        </w:rPr>
        <w:t>Abndoned</w:t>
      </w:r>
      <w:proofErr w:type="spellEnd"/>
      <w:r w:rsidR="00D86D2A" w:rsidRPr="00D86D2A">
        <w:rPr>
          <w:rFonts w:ascii="Times New Roman" w:hAnsi="Times New Roman" w:cs="Times New Roman"/>
          <w:i/>
          <w:iCs/>
        </w:rPr>
        <w:t xml:space="preserve"> Wife in Jewish Law</w:t>
      </w:r>
      <w:r w:rsidR="00D86D2A" w:rsidRPr="00D86D2A">
        <w:rPr>
          <w:rFonts w:ascii="Times New Roman" w:hAnsi="Times New Roman" w:cs="Times New Roman"/>
        </w:rPr>
        <w:t>, (New York: KTAV, 2001)</w:t>
      </w:r>
      <w:r w:rsidR="00D86D2A">
        <w:rPr>
          <w:rFonts w:ascii="Times New Roman" w:hAnsi="Times New Roman" w:cs="Times New Roman"/>
        </w:rPr>
        <w:t xml:space="preserve">  </w:t>
      </w:r>
    </w:p>
  </w:footnote>
  <w:footnote w:id="21">
    <w:p w14:paraId="756A1BF9" w14:textId="263C8BA7" w:rsidR="00F00BF2" w:rsidRPr="00F00BF2" w:rsidRDefault="00F00BF2" w:rsidP="00F00BF2">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proofErr w:type="spellStart"/>
      <w:r>
        <w:rPr>
          <w:rFonts w:ascii="Times New Roman" w:hAnsi="Times New Roman" w:cs="Times New Roman"/>
        </w:rPr>
        <w:t>Aviad</w:t>
      </w:r>
      <w:proofErr w:type="spellEnd"/>
      <w:r>
        <w:rPr>
          <w:rFonts w:ascii="Times New Roman" w:hAnsi="Times New Roman" w:cs="Times New Roman"/>
        </w:rPr>
        <w:t xml:space="preserve"> </w:t>
      </w:r>
      <w:proofErr w:type="spellStart"/>
      <w:r>
        <w:rPr>
          <w:rFonts w:ascii="Times New Roman" w:hAnsi="Times New Roman" w:cs="Times New Roman"/>
        </w:rPr>
        <w:t>HaCohen</w:t>
      </w:r>
      <w:proofErr w:type="spellEnd"/>
      <w:r>
        <w:rPr>
          <w:rFonts w:ascii="Times New Roman" w:hAnsi="Times New Roman" w:cs="Times New Roman"/>
        </w:rPr>
        <w:t xml:space="preserve">, </w:t>
      </w:r>
      <w:r w:rsidRPr="00F00BF2">
        <w:rPr>
          <w:rFonts w:ascii="Times New Roman" w:hAnsi="Times New Roman" w:cs="Times New Roman"/>
          <w:i/>
          <w:iCs/>
        </w:rPr>
        <w:t>The Tears of the Oppressed: An Examination of the Agunah Problem -</w:t>
      </w:r>
      <w:proofErr w:type="spellStart"/>
      <w:r w:rsidRPr="00F00BF2">
        <w:rPr>
          <w:rFonts w:ascii="Times New Roman" w:hAnsi="Times New Roman" w:cs="Times New Roman"/>
          <w:i/>
          <w:iCs/>
        </w:rPr>
        <w:t>Bacground</w:t>
      </w:r>
      <w:proofErr w:type="spellEnd"/>
      <w:r w:rsidRPr="00F00BF2">
        <w:rPr>
          <w:rFonts w:ascii="Times New Roman" w:hAnsi="Times New Roman" w:cs="Times New Roman"/>
          <w:i/>
          <w:iCs/>
        </w:rPr>
        <w:t xml:space="preserve"> and Halachic Sources,</w:t>
      </w:r>
      <w:r w:rsidRPr="00F00BF2">
        <w:rPr>
          <w:rFonts w:ascii="Times New Roman" w:hAnsi="Times New Roman" w:cs="Times New Roman"/>
        </w:rPr>
        <w:t xml:space="preserve"> (New York: </w:t>
      </w:r>
      <w:proofErr w:type="spellStart"/>
      <w:r w:rsidRPr="00F00BF2">
        <w:rPr>
          <w:rFonts w:ascii="Times New Roman" w:hAnsi="Times New Roman" w:cs="Times New Roman"/>
        </w:rPr>
        <w:t>Ktav</w:t>
      </w:r>
      <w:proofErr w:type="spellEnd"/>
      <w:r w:rsidRPr="00F00BF2">
        <w:rPr>
          <w:rFonts w:ascii="Times New Roman" w:hAnsi="Times New Roman" w:cs="Times New Roman"/>
        </w:rPr>
        <w:t>, 2004)</w:t>
      </w:r>
    </w:p>
  </w:footnote>
  <w:footnote w:id="22">
    <w:p w14:paraId="54C26366" w14:textId="2B082D4E" w:rsidR="00F00BF2" w:rsidRPr="00F00BF2" w:rsidRDefault="00F00BF2" w:rsidP="00F00BF2">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F00BF2">
        <w:rPr>
          <w:rFonts w:ascii="Times New Roman" w:hAnsi="Times New Roman" w:cs="Times New Roman"/>
        </w:rPr>
        <w:t xml:space="preserve">Susan </w:t>
      </w:r>
      <w:bookmarkStart w:id="6" w:name="_Hlk96867693"/>
      <w:r w:rsidRPr="00F00BF2">
        <w:rPr>
          <w:rFonts w:ascii="Times New Roman" w:hAnsi="Times New Roman" w:cs="Times New Roman"/>
        </w:rPr>
        <w:t>Weiss</w:t>
      </w:r>
      <w:bookmarkEnd w:id="6"/>
      <w:r w:rsidRPr="00F00BF2">
        <w:rPr>
          <w:rFonts w:ascii="Times New Roman" w:hAnsi="Times New Roman" w:cs="Times New Roman"/>
        </w:rPr>
        <w:t xml:space="preserve"> &amp; </w:t>
      </w:r>
      <w:bookmarkStart w:id="7" w:name="_Hlk96867816"/>
      <w:r w:rsidRPr="00F00BF2">
        <w:rPr>
          <w:rFonts w:ascii="Times New Roman" w:hAnsi="Times New Roman" w:cs="Times New Roman"/>
          <w:lang w:val="en-GB"/>
        </w:rPr>
        <w:t xml:space="preserve">Netty C. </w:t>
      </w:r>
      <w:bookmarkStart w:id="8" w:name="_Hlk96867797"/>
      <w:bookmarkEnd w:id="7"/>
      <w:r w:rsidRPr="00F00BF2">
        <w:rPr>
          <w:rFonts w:ascii="Times New Roman" w:hAnsi="Times New Roman" w:cs="Times New Roman"/>
          <w:lang w:val="en-GB"/>
        </w:rPr>
        <w:t>Gross-Horowitz</w:t>
      </w:r>
      <w:r w:rsidRPr="00F00BF2">
        <w:rPr>
          <w:rFonts w:ascii="Times New Roman" w:hAnsi="Times New Roman" w:cs="Times New Roman"/>
          <w:i/>
          <w:iCs/>
          <w:lang w:val="en-GB"/>
        </w:rPr>
        <w:t>,</w:t>
      </w:r>
      <w:bookmarkEnd w:id="8"/>
      <w:r w:rsidRPr="00F00BF2">
        <w:rPr>
          <w:rFonts w:ascii="Times New Roman" w:hAnsi="Times New Roman" w:cs="Times New Roman"/>
          <w:i/>
          <w:iCs/>
          <w:lang w:val="en-GB"/>
        </w:rPr>
        <w:t xml:space="preserve"> Marriage and Divorce in the Jewish State: Israel's Civil War</w:t>
      </w:r>
      <w:r w:rsidRPr="00F00BF2">
        <w:rPr>
          <w:rFonts w:ascii="Times New Roman" w:hAnsi="Times New Roman" w:cs="Times New Roman"/>
          <w:lang w:val="en-GB"/>
        </w:rPr>
        <w:t>, (Lebanon, NH: University Press of New England, Brandeis University Press,</w:t>
      </w:r>
      <w:r w:rsidRPr="00F00BF2">
        <w:rPr>
          <w:rFonts w:ascii="Times New Roman" w:hAnsi="Times New Roman" w:cs="Times New Roman"/>
        </w:rPr>
        <w:t xml:space="preserve"> [Brandeis Series on Gender, Culture, Religion, and Law &amp; HBI Series on Jewish Women], 2012).</w:t>
      </w:r>
      <w:r>
        <w:rPr>
          <w:rFonts w:ascii="Times New Roman" w:hAnsi="Times New Roman" w:cs="Times New Roman"/>
        </w:rPr>
        <w:t xml:space="preserve"> </w:t>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80032174"/>
      <w:docPartObj>
        <w:docPartGallery w:val="Page Numbers (Top of Page)"/>
        <w:docPartUnique/>
      </w:docPartObj>
    </w:sdtPr>
    <w:sdtEndPr/>
    <w:sdtContent>
      <w:p w14:paraId="4A8A0C1D" w14:textId="63FA1F8D" w:rsidR="00DC2794" w:rsidRDefault="00DC2794">
        <w:pPr>
          <w:pStyle w:val="Header"/>
          <w:jc w:val="right"/>
        </w:pPr>
        <w:r>
          <w:fldChar w:fldCharType="begin"/>
        </w:r>
        <w:r>
          <w:instrText>PAGE   \* MERGEFORMAT</w:instrText>
        </w:r>
        <w:r>
          <w:fldChar w:fldCharType="separate"/>
        </w:r>
        <w:r>
          <w:rPr>
            <w:rtl/>
            <w:lang w:val="he-IL"/>
          </w:rPr>
          <w:t>2</w:t>
        </w:r>
        <w:r>
          <w:fldChar w:fldCharType="end"/>
        </w:r>
      </w:p>
    </w:sdtContent>
  </w:sdt>
  <w:p w14:paraId="17C45D6A" w14:textId="77777777" w:rsidR="00DC2794" w:rsidRDefault="00DC2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A69D2"/>
    <w:multiLevelType w:val="hybridMultilevel"/>
    <w:tmpl w:val="89DAF680"/>
    <w:lvl w:ilvl="0" w:tplc="0809000F">
      <w:start w:val="1"/>
      <w:numFmt w:val="decimal"/>
      <w:lvlText w:val="%1."/>
      <w:lvlJc w:val="left"/>
      <w:pPr>
        <w:ind w:left="1069"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34D7092"/>
    <w:multiLevelType w:val="hybridMultilevel"/>
    <w:tmpl w:val="46EEA7D4"/>
    <w:lvl w:ilvl="0" w:tplc="DEFACAD0">
      <w:start w:val="1"/>
      <w:numFmt w:val="decimal"/>
      <w:lvlText w:val="%1."/>
      <w:lvlJc w:val="left"/>
      <w:pPr>
        <w:ind w:left="630" w:hanging="360"/>
      </w:pPr>
      <w:rPr>
        <w:rFonts w:hint="default"/>
        <w:b w:val="0"/>
        <w:bCs w:val="0"/>
        <w:i w:val="0"/>
        <w:i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A53A5"/>
    <w:multiLevelType w:val="hybridMultilevel"/>
    <w:tmpl w:val="143CA524"/>
    <w:lvl w:ilvl="0" w:tplc="FCE47BB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4C"/>
    <w:rsid w:val="00011CC2"/>
    <w:rsid w:val="00016EB3"/>
    <w:rsid w:val="000770C5"/>
    <w:rsid w:val="00207805"/>
    <w:rsid w:val="0021147A"/>
    <w:rsid w:val="00211FBE"/>
    <w:rsid w:val="002222F4"/>
    <w:rsid w:val="00262D02"/>
    <w:rsid w:val="0028254D"/>
    <w:rsid w:val="00370329"/>
    <w:rsid w:val="00416E9E"/>
    <w:rsid w:val="004466EC"/>
    <w:rsid w:val="0045187B"/>
    <w:rsid w:val="00497640"/>
    <w:rsid w:val="00590D98"/>
    <w:rsid w:val="005A7EC0"/>
    <w:rsid w:val="005C1E4C"/>
    <w:rsid w:val="00614C91"/>
    <w:rsid w:val="00636AEC"/>
    <w:rsid w:val="006412C6"/>
    <w:rsid w:val="00641718"/>
    <w:rsid w:val="0067584A"/>
    <w:rsid w:val="00687258"/>
    <w:rsid w:val="006A0CCA"/>
    <w:rsid w:val="006E3EB2"/>
    <w:rsid w:val="00730FCA"/>
    <w:rsid w:val="00771C76"/>
    <w:rsid w:val="007C1886"/>
    <w:rsid w:val="007E15F5"/>
    <w:rsid w:val="007F2915"/>
    <w:rsid w:val="00827AC0"/>
    <w:rsid w:val="008B1B4D"/>
    <w:rsid w:val="00954799"/>
    <w:rsid w:val="009A19A9"/>
    <w:rsid w:val="009B26FA"/>
    <w:rsid w:val="009C0D98"/>
    <w:rsid w:val="009D49B3"/>
    <w:rsid w:val="009E484F"/>
    <w:rsid w:val="00A002EC"/>
    <w:rsid w:val="00A11C80"/>
    <w:rsid w:val="00A259A9"/>
    <w:rsid w:val="00A64C12"/>
    <w:rsid w:val="00A832C9"/>
    <w:rsid w:val="00B95D7A"/>
    <w:rsid w:val="00CA7E87"/>
    <w:rsid w:val="00CB7CC3"/>
    <w:rsid w:val="00CC6F37"/>
    <w:rsid w:val="00D74E1F"/>
    <w:rsid w:val="00D86D2A"/>
    <w:rsid w:val="00DC2794"/>
    <w:rsid w:val="00DD1616"/>
    <w:rsid w:val="00E57F6D"/>
    <w:rsid w:val="00E76CFF"/>
    <w:rsid w:val="00ED4602"/>
    <w:rsid w:val="00EF41AD"/>
    <w:rsid w:val="00F00BF2"/>
    <w:rsid w:val="00F6342B"/>
    <w:rsid w:val="00F7056C"/>
    <w:rsid w:val="00FD0E0B"/>
    <w:rsid w:val="00FE27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1E80"/>
  <w15:chartTrackingRefBased/>
  <w15:docId w15:val="{C8D2F82C-80EE-4A33-8FB7-12BC6085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7A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AC0"/>
    <w:rPr>
      <w:sz w:val="20"/>
      <w:szCs w:val="20"/>
    </w:rPr>
  </w:style>
  <w:style w:type="character" w:styleId="FootnoteReference">
    <w:name w:val="footnote reference"/>
    <w:basedOn w:val="DefaultParagraphFont"/>
    <w:uiPriority w:val="99"/>
    <w:semiHidden/>
    <w:unhideWhenUsed/>
    <w:rsid w:val="00827AC0"/>
    <w:rPr>
      <w:vertAlign w:val="superscript"/>
    </w:rPr>
  </w:style>
  <w:style w:type="paragraph" w:styleId="ListParagraph">
    <w:name w:val="List Paragraph"/>
    <w:basedOn w:val="Normal"/>
    <w:uiPriority w:val="34"/>
    <w:qFormat/>
    <w:rsid w:val="00A259A9"/>
    <w:pPr>
      <w:ind w:left="720"/>
      <w:contextualSpacing/>
    </w:pPr>
  </w:style>
  <w:style w:type="character" w:styleId="Hyperlink">
    <w:name w:val="Hyperlink"/>
    <w:basedOn w:val="DefaultParagraphFont"/>
    <w:uiPriority w:val="99"/>
    <w:unhideWhenUsed/>
    <w:rsid w:val="00207805"/>
    <w:rPr>
      <w:color w:val="0563C1" w:themeColor="hyperlink"/>
      <w:u w:val="single"/>
    </w:rPr>
  </w:style>
  <w:style w:type="character" w:styleId="UnresolvedMention">
    <w:name w:val="Unresolved Mention"/>
    <w:basedOn w:val="DefaultParagraphFont"/>
    <w:uiPriority w:val="99"/>
    <w:semiHidden/>
    <w:unhideWhenUsed/>
    <w:rsid w:val="00207805"/>
    <w:rPr>
      <w:color w:val="605E5C"/>
      <w:shd w:val="clear" w:color="auto" w:fill="E1DFDD"/>
    </w:rPr>
  </w:style>
  <w:style w:type="paragraph" w:styleId="Header">
    <w:name w:val="header"/>
    <w:basedOn w:val="Normal"/>
    <w:link w:val="HeaderChar"/>
    <w:uiPriority w:val="99"/>
    <w:unhideWhenUsed/>
    <w:rsid w:val="00DC27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2794"/>
  </w:style>
  <w:style w:type="paragraph" w:styleId="Footer">
    <w:name w:val="footer"/>
    <w:basedOn w:val="Normal"/>
    <w:link w:val="FooterChar"/>
    <w:uiPriority w:val="99"/>
    <w:unhideWhenUsed/>
    <w:rsid w:val="00DC27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yannayspitzer.net/2012/09/30/jewish-occupations-in-the-pale-of-settlement/" TargetMode="External"/><Relationship Id="rId1" Type="http://schemas.openxmlformats.org/officeDocument/2006/relationships/hyperlink" Target="https://www.demographic-research.org/volumes/vol21/24/21-24.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EACDB020-A66E-416E-BF58-93200FC8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4314</Characters>
  <Application>Microsoft Office Word</Application>
  <DocSecurity>0</DocSecurity>
  <Lines>75</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Susan</cp:lastModifiedBy>
  <cp:revision>2</cp:revision>
  <dcterms:created xsi:type="dcterms:W3CDTF">2022-03-13T20:11:00Z</dcterms:created>
  <dcterms:modified xsi:type="dcterms:W3CDTF">2022-03-13T20:11:00Z</dcterms:modified>
</cp:coreProperties>
</file>