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21C9" w14:textId="2439264D" w:rsidR="00D50776" w:rsidRPr="00243EB1" w:rsidRDefault="00D50776" w:rsidP="00243EB1">
      <w:pPr>
        <w:rPr>
          <w:color w:val="2F5496"/>
          <w:sz w:val="32"/>
          <w:szCs w:val="32"/>
        </w:rPr>
      </w:pPr>
      <w:r>
        <w:rPr>
          <w:noProof/>
        </w:rPr>
        <mc:AlternateContent>
          <mc:Choice Requires="wpg">
            <w:drawing>
              <wp:anchor distT="0" distB="0" distL="228600" distR="228600" simplePos="0" relativeHeight="251661312" behindDoc="0" locked="0" layoutInCell="1" hidden="0" allowOverlap="1" wp14:anchorId="13730327" wp14:editId="3F7F0DC6">
                <wp:simplePos x="0" y="0"/>
                <wp:positionH relativeFrom="margin">
                  <wp:align>right</wp:align>
                </wp:positionH>
                <wp:positionV relativeFrom="margin">
                  <wp:align>top</wp:align>
                </wp:positionV>
                <wp:extent cx="5730875" cy="8846185"/>
                <wp:effectExtent l="0" t="0" r="0" b="0"/>
                <wp:wrapSquare wrapText="bothSides" distT="0" distB="0" distL="228600" distR="228600"/>
                <wp:docPr id="204" name="Group 204"/>
                <wp:cNvGraphicFramePr/>
                <a:graphic xmlns:a="http://schemas.openxmlformats.org/drawingml/2006/main">
                  <a:graphicData uri="http://schemas.microsoft.com/office/word/2010/wordprocessingGroup">
                    <wpg:wgp>
                      <wpg:cNvGrpSpPr/>
                      <wpg:grpSpPr>
                        <a:xfrm>
                          <a:off x="0" y="0"/>
                          <a:ext cx="5730875" cy="8846185"/>
                          <a:chOff x="2480563" y="0"/>
                          <a:chExt cx="5730875" cy="7560000"/>
                        </a:xfrm>
                      </wpg:grpSpPr>
                      <wpg:grpSp>
                        <wpg:cNvPr id="1" name="Group 1"/>
                        <wpg:cNvGrpSpPr/>
                        <wpg:grpSpPr>
                          <a:xfrm>
                            <a:off x="2480563" y="0"/>
                            <a:ext cx="5730875" cy="7560000"/>
                            <a:chOff x="0" y="0"/>
                            <a:chExt cx="1828800" cy="8151038"/>
                          </a:xfrm>
                        </wpg:grpSpPr>
                        <wps:wsp>
                          <wps:cNvPr id="2" name="Rectangle 2"/>
                          <wps:cNvSpPr/>
                          <wps:spPr>
                            <a:xfrm>
                              <a:off x="0" y="0"/>
                              <a:ext cx="1828800" cy="8151025"/>
                            </a:xfrm>
                            <a:prstGeom prst="rect">
                              <a:avLst/>
                            </a:prstGeom>
                            <a:noFill/>
                            <a:ln>
                              <a:noFill/>
                            </a:ln>
                          </wps:spPr>
                          <wps:txbx>
                            <w:txbxContent>
                              <w:p w14:paraId="7B9BFE47" w14:textId="77777777" w:rsidR="00D50776" w:rsidRDefault="00D50776" w:rsidP="00D50776">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1828800" cy="228600"/>
                            </a:xfrm>
                            <a:prstGeom prst="rect">
                              <a:avLst/>
                            </a:prstGeom>
                            <a:solidFill>
                              <a:schemeClr val="accent1"/>
                            </a:solidFill>
                            <a:ln>
                              <a:noFill/>
                            </a:ln>
                          </wps:spPr>
                          <wps:txbx>
                            <w:txbxContent>
                              <w:p w14:paraId="2EAE10CD" w14:textId="77777777" w:rsidR="00D50776" w:rsidRDefault="00D50776" w:rsidP="00D50776">
                                <w:pPr>
                                  <w:spacing w:line="240" w:lineRule="auto"/>
                                  <w:textDirection w:val="btLr"/>
                                </w:pPr>
                              </w:p>
                            </w:txbxContent>
                          </wps:txbx>
                          <wps:bodyPr spcFirstLastPara="1" wrap="square" lIns="91425" tIns="91425" rIns="91425" bIns="91425" anchor="ctr" anchorCtr="0">
                            <a:noAutofit/>
                          </wps:bodyPr>
                        </wps:wsp>
                        <wps:wsp>
                          <wps:cNvPr id="4" name="Rectangle 4"/>
                          <wps:cNvSpPr/>
                          <wps:spPr>
                            <a:xfrm>
                              <a:off x="0" y="1185428"/>
                              <a:ext cx="1828800" cy="6965610"/>
                            </a:xfrm>
                            <a:prstGeom prst="rect">
                              <a:avLst/>
                            </a:prstGeom>
                            <a:solidFill>
                              <a:schemeClr val="accent1"/>
                            </a:solidFill>
                            <a:ln>
                              <a:noFill/>
                            </a:ln>
                          </wps:spPr>
                          <wps:txbx>
                            <w:txbxContent>
                              <w:p w14:paraId="096F901C" w14:textId="77777777" w:rsidR="00D50776" w:rsidRDefault="00D50776" w:rsidP="00D50776">
                                <w:pPr>
                                  <w:jc w:val="center"/>
                                  <w:textDirection w:val="btLr"/>
                                </w:pPr>
                              </w:p>
                              <w:p w14:paraId="17F839EC" w14:textId="77777777" w:rsidR="00D50776" w:rsidRDefault="00D50776" w:rsidP="00D50776">
                                <w:pPr>
                                  <w:jc w:val="center"/>
                                  <w:textDirection w:val="btLr"/>
                                </w:pPr>
                              </w:p>
                              <w:p w14:paraId="5F002309" w14:textId="77777777" w:rsidR="00D50776" w:rsidRDefault="00D50776" w:rsidP="00D50776">
                                <w:pPr>
                                  <w:jc w:val="center"/>
                                  <w:textDirection w:val="btLr"/>
                                  <w:rPr>
                                    <w:color w:val="FFFFFF"/>
                                    <w:sz w:val="36"/>
                                  </w:rPr>
                                </w:pPr>
                                <w:r>
                                  <w:rPr>
                                    <w:color w:val="FFFFFF"/>
                                    <w:sz w:val="36"/>
                                  </w:rPr>
                                  <w:t xml:space="preserve">Executive Summary </w:t>
                                </w:r>
                              </w:p>
                              <w:p w14:paraId="28D2CB9B" w14:textId="73E62401" w:rsidR="00D50776" w:rsidRDefault="00D50776" w:rsidP="00D50776">
                                <w:pPr>
                                  <w:jc w:val="center"/>
                                  <w:textDirection w:val="btLr"/>
                                </w:pPr>
                                <w:r>
                                  <w:rPr>
                                    <w:color w:val="FFFFFF"/>
                                    <w:sz w:val="36"/>
                                  </w:rPr>
                                  <w:t>FINAL REPORT</w:t>
                                </w:r>
                              </w:p>
                              <w:p w14:paraId="39D9CDFA" w14:textId="77777777" w:rsidR="00D50776" w:rsidRDefault="00D50776" w:rsidP="00D50776">
                                <w:pPr>
                                  <w:jc w:val="center"/>
                                  <w:textDirection w:val="btLr"/>
                                </w:pPr>
                              </w:p>
                              <w:p w14:paraId="73BFD366" w14:textId="77777777" w:rsidR="00D50776" w:rsidRDefault="00D50776" w:rsidP="00D50776">
                                <w:pPr>
                                  <w:jc w:val="center"/>
                                  <w:textDirection w:val="btLr"/>
                                </w:pPr>
                                <w:r>
                                  <w:rPr>
                                    <w:color w:val="FFFFFF"/>
                                    <w:sz w:val="36"/>
                                  </w:rPr>
                                  <w:t>MARCH 2022</w:t>
                                </w:r>
                              </w:p>
                              <w:p w14:paraId="211DD942" w14:textId="77777777" w:rsidR="00D50776" w:rsidRDefault="00D50776" w:rsidP="00D50776">
                                <w:pPr>
                                  <w:jc w:val="center"/>
                                  <w:textDirection w:val="btLr"/>
                                </w:pPr>
                              </w:p>
                              <w:p w14:paraId="11246D5B" w14:textId="77777777" w:rsidR="00D50776" w:rsidRDefault="00D50776" w:rsidP="00D50776">
                                <w:pPr>
                                  <w:jc w:val="center"/>
                                  <w:textDirection w:val="btLr"/>
                                </w:pPr>
                              </w:p>
                              <w:p w14:paraId="3D83EE43" w14:textId="77777777" w:rsidR="00D50776" w:rsidRDefault="00D50776" w:rsidP="00D50776">
                                <w:pPr>
                                  <w:jc w:val="center"/>
                                  <w:textDirection w:val="btLr"/>
                                </w:pPr>
                              </w:p>
                              <w:p w14:paraId="09584EA5" w14:textId="77777777" w:rsidR="00D50776" w:rsidRDefault="00D50776" w:rsidP="00D50776">
                                <w:pPr>
                                  <w:jc w:val="center"/>
                                  <w:textDirection w:val="btLr"/>
                                </w:pPr>
                              </w:p>
                              <w:p w14:paraId="1BCDBC4D" w14:textId="77777777" w:rsidR="00D50776" w:rsidRDefault="00D50776" w:rsidP="00D50776">
                                <w:pPr>
                                  <w:jc w:val="center"/>
                                  <w:textDirection w:val="btLr"/>
                                </w:pPr>
                              </w:p>
                              <w:p w14:paraId="3EBD9DD4" w14:textId="77777777" w:rsidR="00D50776" w:rsidRDefault="00D50776" w:rsidP="00D50776">
                                <w:pPr>
                                  <w:textDirection w:val="btLr"/>
                                </w:pPr>
                              </w:p>
                              <w:p w14:paraId="0B5CAF47" w14:textId="77777777" w:rsidR="00D50776" w:rsidRDefault="00D50776" w:rsidP="00D50776">
                                <w:pPr>
                                  <w:jc w:val="center"/>
                                  <w:textDirection w:val="btLr"/>
                                </w:pPr>
                                <w:r>
                                  <w:rPr>
                                    <w:color w:val="FFFFFF"/>
                                    <w:sz w:val="28"/>
                                  </w:rPr>
                                  <w:t>Produced by:</w:t>
                                </w:r>
                              </w:p>
                              <w:p w14:paraId="7DBCE16C" w14:textId="77777777" w:rsidR="00D50776" w:rsidRDefault="00D50776" w:rsidP="00D50776">
                                <w:pPr>
                                  <w:textDirection w:val="btLr"/>
                                </w:pPr>
                              </w:p>
                              <w:p w14:paraId="56239EF3" w14:textId="1E137147" w:rsidR="00D50776" w:rsidRDefault="009816BD" w:rsidP="009816BD">
                                <w:pPr>
                                  <w:jc w:val="center"/>
                                  <w:textDirection w:val="btLr"/>
                                  <w:rPr>
                                    <w:noProof/>
                                  </w:rPr>
                                </w:pPr>
                                <w:r>
                                  <w:rPr>
                                    <w:noProof/>
                                  </w:rPr>
                                  <w:t xml:space="preserve"> </w:t>
                                </w:r>
                                <w:r w:rsidR="00CB4BB2">
                                  <w:rPr>
                                    <w:noProof/>
                                  </w:rPr>
                                  <w:drawing>
                                    <wp:inline distT="0" distB="0" distL="0" distR="0" wp14:anchorId="42754516" wp14:editId="27E82CDE">
                                      <wp:extent cx="2168525" cy="932180"/>
                                      <wp:effectExtent l="0" t="0" r="3175" b="1270"/>
                                      <wp:docPr id="6" name="image3.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7" name="image3.png" descr="Text&#10;&#10;Description automatically generated with medium confidence"/>
                                              <pic:cNvPicPr/>
                                            </pic:nvPicPr>
                                            <pic:blipFill>
                                              <a:blip r:embed="rId11"/>
                                              <a:srcRect/>
                                              <a:stretch>
                                                <a:fillRect/>
                                              </a:stretch>
                                            </pic:blipFill>
                                            <pic:spPr>
                                              <a:xfrm>
                                                <a:off x="0" y="0"/>
                                                <a:ext cx="2168525" cy="932180"/>
                                              </a:xfrm>
                                              <a:prstGeom prst="rect">
                                                <a:avLst/>
                                              </a:prstGeom>
                                              <a:ln/>
                                            </pic:spPr>
                                          </pic:pic>
                                        </a:graphicData>
                                      </a:graphic>
                                    </wp:inline>
                                  </w:drawing>
                                </w:r>
                                <w:r>
                                  <w:rPr>
                                    <w:noProof/>
                                  </w:rPr>
                                  <w:t xml:space="preserve">      </w:t>
                                </w:r>
                                <w:r>
                                  <w:rPr>
                                    <w:noProof/>
                                  </w:rPr>
                                  <w:drawing>
                                    <wp:inline distT="0" distB="0" distL="0" distR="0" wp14:anchorId="7E69824C" wp14:editId="30B89A11">
                                      <wp:extent cx="1796415" cy="886460"/>
                                      <wp:effectExtent l="0" t="0" r="0" b="8890"/>
                                      <wp:docPr id="8" name="image9.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14" name="image9.png" descr="A picture containing logo&#10;&#10;Description automatically generated"/>
                                              <pic:cNvPicPr/>
                                            </pic:nvPicPr>
                                            <pic:blipFill>
                                              <a:blip r:embed="rId12"/>
                                              <a:srcRect/>
                                              <a:stretch>
                                                <a:fillRect/>
                                              </a:stretch>
                                            </pic:blipFill>
                                            <pic:spPr>
                                              <a:xfrm>
                                                <a:off x="0" y="0"/>
                                                <a:ext cx="1796415" cy="886460"/>
                                              </a:xfrm>
                                              <a:prstGeom prst="rect">
                                                <a:avLst/>
                                              </a:prstGeom>
                                              <a:ln/>
                                            </pic:spPr>
                                          </pic:pic>
                                        </a:graphicData>
                                      </a:graphic>
                                    </wp:inline>
                                  </w:drawing>
                                </w:r>
                              </w:p>
                              <w:p w14:paraId="6AED8589" w14:textId="77777777" w:rsidR="009816BD" w:rsidRDefault="009816BD" w:rsidP="009816BD">
                                <w:pPr>
                                  <w:jc w:val="center"/>
                                  <w:textDirection w:val="btLr"/>
                                  <w:rPr>
                                    <w:noProof/>
                                  </w:rPr>
                                </w:pPr>
                              </w:p>
                              <w:p w14:paraId="2F95BF06" w14:textId="70C3DDDB" w:rsidR="00D50776" w:rsidRDefault="00D50776" w:rsidP="00D50776">
                                <w:pPr>
                                  <w:jc w:val="center"/>
                                  <w:textDirection w:val="btLr"/>
                                  <w:rPr>
                                    <w:color w:val="FFFFFF"/>
                                    <w:sz w:val="28"/>
                                  </w:rPr>
                                </w:pPr>
                                <w:r>
                                  <w:rPr>
                                    <w:color w:val="FFFFFF"/>
                                    <w:sz w:val="28"/>
                                  </w:rPr>
                                  <w:t>Funded by:</w:t>
                                </w:r>
                              </w:p>
                              <w:p w14:paraId="2523197D" w14:textId="5E607A4F" w:rsidR="004724C1" w:rsidRDefault="004724C1" w:rsidP="00D50776">
                                <w:pPr>
                                  <w:jc w:val="center"/>
                                  <w:textDirection w:val="btLr"/>
                                </w:pPr>
                                <w:r>
                                  <w:rPr>
                                    <w:noProof/>
                                  </w:rPr>
                                  <w:drawing>
                                    <wp:inline distT="0" distB="0" distL="0" distR="0" wp14:anchorId="364103E3" wp14:editId="773EF779">
                                      <wp:extent cx="2357120" cy="871855"/>
                                      <wp:effectExtent l="0" t="0" r="5080" b="4445"/>
                                      <wp:docPr id="9" name="image1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image12.png" descr="Shape&#10;&#10;Description automatically generated with medium confidence"/>
                                              <pic:cNvPicPr/>
                                            </pic:nvPicPr>
                                            <pic:blipFill>
                                              <a:blip r:embed="rId13"/>
                                              <a:srcRect/>
                                              <a:stretch>
                                                <a:fillRect/>
                                              </a:stretch>
                                            </pic:blipFill>
                                            <pic:spPr>
                                              <a:xfrm>
                                                <a:off x="0" y="0"/>
                                                <a:ext cx="2357120" cy="871855"/>
                                              </a:xfrm>
                                              <a:prstGeom prst="rect">
                                                <a:avLst/>
                                              </a:prstGeom>
                                              <a:ln/>
                                            </pic:spPr>
                                          </pic:pic>
                                        </a:graphicData>
                                      </a:graphic>
                                    </wp:inline>
                                  </w:drawing>
                                </w:r>
                              </w:p>
                            </w:txbxContent>
                          </wps:txbx>
                          <wps:bodyPr spcFirstLastPara="1" wrap="square" lIns="91425" tIns="182875" rIns="109725" bIns="228600" anchor="t" anchorCtr="0">
                            <a:noAutofit/>
                          </wps:bodyPr>
                        </wps:wsp>
                        <wps:wsp>
                          <wps:cNvPr id="5" name="Rectangle 5"/>
                          <wps:cNvSpPr/>
                          <wps:spPr>
                            <a:xfrm>
                              <a:off x="0" y="231820"/>
                              <a:ext cx="1828800" cy="1041781"/>
                            </a:xfrm>
                            <a:prstGeom prst="rect">
                              <a:avLst/>
                            </a:prstGeom>
                            <a:solidFill>
                              <a:schemeClr val="lt1"/>
                            </a:solidFill>
                            <a:ln>
                              <a:noFill/>
                            </a:ln>
                          </wps:spPr>
                          <wps:txbx>
                            <w:txbxContent>
                              <w:p w14:paraId="620EABEC" w14:textId="77777777" w:rsidR="00D50776" w:rsidRDefault="00D50776" w:rsidP="00D50776">
                                <w:pPr>
                                  <w:spacing w:line="240" w:lineRule="auto"/>
                                  <w:jc w:val="center"/>
                                  <w:textDirection w:val="btLr"/>
                                </w:pPr>
                                <w:r>
                                  <w:rPr>
                                    <w:smallCaps/>
                                    <w:color w:val="4472C4"/>
                                    <w:sz w:val="40"/>
                                  </w:rPr>
                                  <w:t>ALL CHANGE: EQUITABLY DECARBONISING INDIA’S TRANSPORATION SECTOR</w:t>
                                </w:r>
                              </w:p>
                            </w:txbxContent>
                          </wps:txbx>
                          <wps:bodyPr spcFirstLastPara="1" wrap="square" lIns="91425" tIns="91425" rIns="91425" bIns="91425" anchor="ctr" anchorCtr="0">
                            <a:noAutofit/>
                          </wps:bodyPr>
                        </wps:wsp>
                      </wpg:grpSp>
                    </wpg:wgp>
                  </a:graphicData>
                </a:graphic>
              </wp:anchor>
            </w:drawing>
          </mc:Choice>
          <mc:Fallback>
            <w:pict>
              <v:group w14:anchorId="13730327" id="Group 204" o:spid="_x0000_s1026" style="position:absolute;margin-left:400.05pt;margin-top:0;width:451.25pt;height:696.55pt;z-index:251661312;mso-wrap-distance-left:18pt;mso-wrap-distance-right:18pt;mso-position-horizontal:right;mso-position-horizontal-relative:margin;mso-position-vertical:top;mso-position-vertical-relative:margin" coordorigin="24805" coordsize="5730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">
                <v:group id="Group 1" o:spid="_x0000_s1027" style="position:absolute;left:24805;width:57309;height:75600" coordsize="18288,8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8288;height:81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B9BFE47" w14:textId="77777777" w:rsidR="00D50776" w:rsidRDefault="00D50776" w:rsidP="00D50776">
                          <w:pPr>
                            <w:spacing w:line="240" w:lineRule="auto"/>
                            <w:textDirection w:val="btLr"/>
                          </w:pPr>
                        </w:p>
                      </w:txbxContent>
                    </v:textbox>
                  </v:rect>
                  <v:rect id="Rectangle 3" o:spid="_x0000_s1029"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" fillcolor="#4f81bd [3204]" stroked="f">
                    <v:textbox inset="2.53958mm,2.53958mm,2.53958mm,2.53958mm">
                      <w:txbxContent>
                        <w:p w14:paraId="2EAE10CD" w14:textId="77777777" w:rsidR="00D50776" w:rsidRDefault="00D50776" w:rsidP="00D50776">
                          <w:pPr>
                            <w:spacing w:line="240" w:lineRule="auto"/>
                            <w:textDirection w:val="btLr"/>
                          </w:pPr>
                        </w:p>
                      </w:txbxContent>
                    </v:textbox>
                  </v:rect>
                  <v:rect id="Rectangle 4" o:spid="_x0000_s1030" style="position:absolute;top:11854;width:18288;height:69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" fillcolor="#4f81bd [3204]" stroked="f">
                    <v:textbox inset="2.53958mm,5.07986mm,3.04792mm,18pt">
                      <w:txbxContent>
                        <w:p w14:paraId="096F901C" w14:textId="77777777" w:rsidR="00D50776" w:rsidRDefault="00D50776" w:rsidP="00D50776">
                          <w:pPr>
                            <w:jc w:val="center"/>
                            <w:textDirection w:val="btLr"/>
                          </w:pPr>
                        </w:p>
                        <w:p w14:paraId="17F839EC" w14:textId="77777777" w:rsidR="00D50776" w:rsidRDefault="00D50776" w:rsidP="00D50776">
                          <w:pPr>
                            <w:jc w:val="center"/>
                            <w:textDirection w:val="btLr"/>
                          </w:pPr>
                        </w:p>
                        <w:p w14:paraId="5F002309" w14:textId="77777777" w:rsidR="00D50776" w:rsidRDefault="00D50776" w:rsidP="00D50776">
                          <w:pPr>
                            <w:jc w:val="center"/>
                            <w:textDirection w:val="btLr"/>
                            <w:rPr>
                              <w:color w:val="FFFFFF"/>
                              <w:sz w:val="36"/>
                            </w:rPr>
                          </w:pPr>
                          <w:r>
                            <w:rPr>
                              <w:color w:val="FFFFFF"/>
                              <w:sz w:val="36"/>
                            </w:rPr>
                            <w:t xml:space="preserve">Executive Summary </w:t>
                          </w:r>
                        </w:p>
                        <w:p w14:paraId="28D2CB9B" w14:textId="73E62401" w:rsidR="00D50776" w:rsidRDefault="00D50776" w:rsidP="00D50776">
                          <w:pPr>
                            <w:jc w:val="center"/>
                            <w:textDirection w:val="btLr"/>
                          </w:pPr>
                          <w:r>
                            <w:rPr>
                              <w:color w:val="FFFFFF"/>
                              <w:sz w:val="36"/>
                            </w:rPr>
                            <w:t>FINAL REPORT</w:t>
                          </w:r>
                        </w:p>
                        <w:p w14:paraId="39D9CDFA" w14:textId="77777777" w:rsidR="00D50776" w:rsidRDefault="00D50776" w:rsidP="00D50776">
                          <w:pPr>
                            <w:jc w:val="center"/>
                            <w:textDirection w:val="btLr"/>
                          </w:pPr>
                        </w:p>
                        <w:p w14:paraId="73BFD366" w14:textId="77777777" w:rsidR="00D50776" w:rsidRDefault="00D50776" w:rsidP="00D50776">
                          <w:pPr>
                            <w:jc w:val="center"/>
                            <w:textDirection w:val="btLr"/>
                          </w:pPr>
                          <w:r>
                            <w:rPr>
                              <w:color w:val="FFFFFF"/>
                              <w:sz w:val="36"/>
                            </w:rPr>
                            <w:t>MARCH 2022</w:t>
                          </w:r>
                        </w:p>
                        <w:p w14:paraId="211DD942" w14:textId="77777777" w:rsidR="00D50776" w:rsidRDefault="00D50776" w:rsidP="00D50776">
                          <w:pPr>
                            <w:jc w:val="center"/>
                            <w:textDirection w:val="btLr"/>
                          </w:pPr>
                        </w:p>
                        <w:p w14:paraId="11246D5B" w14:textId="77777777" w:rsidR="00D50776" w:rsidRDefault="00D50776" w:rsidP="00D50776">
                          <w:pPr>
                            <w:jc w:val="center"/>
                            <w:textDirection w:val="btLr"/>
                          </w:pPr>
                        </w:p>
                        <w:p w14:paraId="3D83EE43" w14:textId="77777777" w:rsidR="00D50776" w:rsidRDefault="00D50776" w:rsidP="00D50776">
                          <w:pPr>
                            <w:jc w:val="center"/>
                            <w:textDirection w:val="btLr"/>
                          </w:pPr>
                        </w:p>
                        <w:p w14:paraId="09584EA5" w14:textId="77777777" w:rsidR="00D50776" w:rsidRDefault="00D50776" w:rsidP="00D50776">
                          <w:pPr>
                            <w:jc w:val="center"/>
                            <w:textDirection w:val="btLr"/>
                          </w:pPr>
                        </w:p>
                        <w:p w14:paraId="1BCDBC4D" w14:textId="77777777" w:rsidR="00D50776" w:rsidRDefault="00D50776" w:rsidP="00D50776">
                          <w:pPr>
                            <w:jc w:val="center"/>
                            <w:textDirection w:val="btLr"/>
                          </w:pPr>
                        </w:p>
                        <w:p w14:paraId="3EBD9DD4" w14:textId="77777777" w:rsidR="00D50776" w:rsidRDefault="00D50776" w:rsidP="00D50776">
                          <w:pPr>
                            <w:textDirection w:val="btLr"/>
                          </w:pPr>
                        </w:p>
                        <w:p w14:paraId="0B5CAF47" w14:textId="77777777" w:rsidR="00D50776" w:rsidRDefault="00D50776" w:rsidP="00D50776">
                          <w:pPr>
                            <w:jc w:val="center"/>
                            <w:textDirection w:val="btLr"/>
                          </w:pPr>
                          <w:r>
                            <w:rPr>
                              <w:color w:val="FFFFFF"/>
                              <w:sz w:val="28"/>
                            </w:rPr>
                            <w:t>Produced by:</w:t>
                          </w:r>
                        </w:p>
                        <w:p w14:paraId="7DBCE16C" w14:textId="77777777" w:rsidR="00D50776" w:rsidRDefault="00D50776" w:rsidP="00D50776">
                          <w:pPr>
                            <w:textDirection w:val="btLr"/>
                          </w:pPr>
                        </w:p>
                        <w:p w14:paraId="56239EF3" w14:textId="1E137147" w:rsidR="00D50776" w:rsidRDefault="009816BD" w:rsidP="009816BD">
                          <w:pPr>
                            <w:jc w:val="center"/>
                            <w:textDirection w:val="btLr"/>
                            <w:rPr>
                              <w:noProof/>
                            </w:rPr>
                          </w:pPr>
                          <w:r>
                            <w:rPr>
                              <w:noProof/>
                            </w:rPr>
                            <w:t xml:space="preserve"> </w:t>
                          </w:r>
                          <w:r w:rsidR="00CB4BB2">
                            <w:rPr>
                              <w:noProof/>
                            </w:rPr>
                            <w:drawing>
                              <wp:inline distT="0" distB="0" distL="0" distR="0" wp14:anchorId="42754516" wp14:editId="27E82CDE">
                                <wp:extent cx="2168525" cy="932180"/>
                                <wp:effectExtent l="0" t="0" r="3175" b="1270"/>
                                <wp:docPr id="6" name="image3.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7" name="image3.png" descr="Text&#10;&#10;Description automatically generated with medium confidence"/>
                                        <pic:cNvPicPr/>
                                      </pic:nvPicPr>
                                      <pic:blipFill>
                                        <a:blip r:embed="rId11"/>
                                        <a:srcRect/>
                                        <a:stretch>
                                          <a:fillRect/>
                                        </a:stretch>
                                      </pic:blipFill>
                                      <pic:spPr>
                                        <a:xfrm>
                                          <a:off x="0" y="0"/>
                                          <a:ext cx="2168525" cy="932180"/>
                                        </a:xfrm>
                                        <a:prstGeom prst="rect">
                                          <a:avLst/>
                                        </a:prstGeom>
                                        <a:ln/>
                                      </pic:spPr>
                                    </pic:pic>
                                  </a:graphicData>
                                </a:graphic>
                              </wp:inline>
                            </w:drawing>
                          </w:r>
                          <w:r>
                            <w:rPr>
                              <w:noProof/>
                            </w:rPr>
                            <w:t xml:space="preserve">      </w:t>
                          </w:r>
                          <w:r>
                            <w:rPr>
                              <w:noProof/>
                            </w:rPr>
                            <w:drawing>
                              <wp:inline distT="0" distB="0" distL="0" distR="0" wp14:anchorId="7E69824C" wp14:editId="30B89A11">
                                <wp:extent cx="1796415" cy="886460"/>
                                <wp:effectExtent l="0" t="0" r="0" b="8890"/>
                                <wp:docPr id="8" name="image9.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14" name="image9.png" descr="A picture containing logo&#10;&#10;Description automatically generated"/>
                                        <pic:cNvPicPr/>
                                      </pic:nvPicPr>
                                      <pic:blipFill>
                                        <a:blip r:embed="rId12"/>
                                        <a:srcRect/>
                                        <a:stretch>
                                          <a:fillRect/>
                                        </a:stretch>
                                      </pic:blipFill>
                                      <pic:spPr>
                                        <a:xfrm>
                                          <a:off x="0" y="0"/>
                                          <a:ext cx="1796415" cy="886460"/>
                                        </a:xfrm>
                                        <a:prstGeom prst="rect">
                                          <a:avLst/>
                                        </a:prstGeom>
                                        <a:ln/>
                                      </pic:spPr>
                                    </pic:pic>
                                  </a:graphicData>
                                </a:graphic>
                              </wp:inline>
                            </w:drawing>
                          </w:r>
                        </w:p>
                        <w:p w14:paraId="6AED8589" w14:textId="77777777" w:rsidR="009816BD" w:rsidRDefault="009816BD" w:rsidP="009816BD">
                          <w:pPr>
                            <w:jc w:val="center"/>
                            <w:textDirection w:val="btLr"/>
                            <w:rPr>
                              <w:noProof/>
                            </w:rPr>
                          </w:pPr>
                        </w:p>
                        <w:p w14:paraId="2F95BF06" w14:textId="70C3DDDB" w:rsidR="00D50776" w:rsidRDefault="00D50776" w:rsidP="00D50776">
                          <w:pPr>
                            <w:jc w:val="center"/>
                            <w:textDirection w:val="btLr"/>
                            <w:rPr>
                              <w:color w:val="FFFFFF"/>
                              <w:sz w:val="28"/>
                            </w:rPr>
                          </w:pPr>
                          <w:r>
                            <w:rPr>
                              <w:color w:val="FFFFFF"/>
                              <w:sz w:val="28"/>
                            </w:rPr>
                            <w:t>Funded by:</w:t>
                          </w:r>
                        </w:p>
                        <w:p w14:paraId="2523197D" w14:textId="5E607A4F" w:rsidR="004724C1" w:rsidRDefault="004724C1" w:rsidP="00D50776">
                          <w:pPr>
                            <w:jc w:val="center"/>
                            <w:textDirection w:val="btLr"/>
                          </w:pPr>
                          <w:r>
                            <w:rPr>
                              <w:noProof/>
                            </w:rPr>
                            <w:drawing>
                              <wp:inline distT="0" distB="0" distL="0" distR="0" wp14:anchorId="364103E3" wp14:editId="773EF779">
                                <wp:extent cx="2357120" cy="871855"/>
                                <wp:effectExtent l="0" t="0" r="5080" b="4445"/>
                                <wp:docPr id="9" name="image1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image12.png" descr="Shape&#10;&#10;Description automatically generated with medium confidence"/>
                                        <pic:cNvPicPr/>
                                      </pic:nvPicPr>
                                      <pic:blipFill>
                                        <a:blip r:embed="rId13"/>
                                        <a:srcRect/>
                                        <a:stretch>
                                          <a:fillRect/>
                                        </a:stretch>
                                      </pic:blipFill>
                                      <pic:spPr>
                                        <a:xfrm>
                                          <a:off x="0" y="0"/>
                                          <a:ext cx="2357120" cy="871855"/>
                                        </a:xfrm>
                                        <a:prstGeom prst="rect">
                                          <a:avLst/>
                                        </a:prstGeom>
                                        <a:ln/>
                                      </pic:spPr>
                                    </pic:pic>
                                  </a:graphicData>
                                </a:graphic>
                              </wp:inline>
                            </w:drawing>
                          </w:r>
                        </w:p>
                      </w:txbxContent>
                    </v:textbox>
                  </v:rect>
                  <v:rect id="Rectangle 5" o:spid="_x0000_s1031" style="position:absolute;top:2318;width:18288;height:10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" fillcolor="white [3201]" stroked="f">
                    <v:textbox inset="2.53958mm,2.53958mm,2.53958mm,2.53958mm">
                      <w:txbxContent>
                        <w:p w14:paraId="620EABEC" w14:textId="77777777" w:rsidR="00D50776" w:rsidRDefault="00D50776" w:rsidP="00D50776">
                          <w:pPr>
                            <w:spacing w:line="240" w:lineRule="auto"/>
                            <w:jc w:val="center"/>
                            <w:textDirection w:val="btLr"/>
                          </w:pPr>
                          <w:r>
                            <w:rPr>
                              <w:smallCaps/>
                              <w:color w:val="4472C4"/>
                              <w:sz w:val="40"/>
                            </w:rPr>
                            <w:t>ALL CHANGE: EQUITABLY DECARBONISING INDIA’S TRANSPORATION SECTOR</w:t>
                          </w:r>
                        </w:p>
                      </w:txbxContent>
                    </v:textbox>
                  </v:rect>
                </v:group>
                <w10:wrap type="square" anchorx="margin" anchory="margin"/>
              </v:group>
            </w:pict>
          </mc:Fallback>
        </mc:AlternateContent>
      </w:r>
    </w:p>
    <w:p w14:paraId="1622652E" w14:textId="11FBC64D" w:rsidR="00F5368E" w:rsidRPr="008D13B4" w:rsidRDefault="00535596" w:rsidP="00906197">
      <w:pPr>
        <w:spacing w:line="360" w:lineRule="auto"/>
        <w:jc w:val="center"/>
        <w:rPr>
          <w:rFonts w:ascii="Times New Roman" w:eastAsia="Times New Roman" w:hAnsi="Times New Roman" w:cs="Times New Roman"/>
          <w:bCs/>
          <w:smallCaps/>
          <w:color w:val="4472C4"/>
          <w:sz w:val="40"/>
          <w:szCs w:val="24"/>
          <w:lang w:val="en-GB"/>
        </w:rPr>
      </w:pPr>
      <w:r w:rsidRPr="008D13B4">
        <w:rPr>
          <w:rFonts w:ascii="Times New Roman" w:eastAsia="Times New Roman" w:hAnsi="Times New Roman" w:cs="Times New Roman"/>
          <w:bCs/>
          <w:smallCaps/>
          <w:color w:val="4472C4"/>
          <w:sz w:val="40"/>
          <w:szCs w:val="24"/>
          <w:lang w:val="en-GB"/>
        </w:rPr>
        <w:lastRenderedPageBreak/>
        <w:t>Executive summary</w:t>
      </w:r>
    </w:p>
    <w:p w14:paraId="79928A02" w14:textId="77777777" w:rsidR="00544D15" w:rsidRDefault="00544D15" w:rsidP="00544D15">
      <w:pPr>
        <w:spacing w:after="12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548DD4"/>
          <w:sz w:val="28"/>
          <w:szCs w:val="28"/>
        </w:rPr>
        <w:t>Key Findings</w:t>
      </w:r>
    </w:p>
    <w:p w14:paraId="05C578D3" w14:textId="34070D4B" w:rsidR="00544D15" w:rsidRDefault="00544D15" w:rsidP="00AA041B">
      <w:pPr>
        <w:pStyle w:val="ListParagraph"/>
        <w:numPr>
          <w:ilvl w:val="0"/>
          <w:numId w:val="6"/>
        </w:numPr>
        <w:spacing w:after="120" w:line="360" w:lineRule="auto"/>
        <w:ind w:left="714"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Limited Focus on Just Transitions in the Transport Sector:</w:t>
      </w:r>
      <w:r>
        <w:rPr>
          <w:rFonts w:ascii="Times New Roman" w:eastAsia="Times New Roman" w:hAnsi="Times New Roman" w:cs="Times New Roman"/>
          <w:bCs/>
          <w:sz w:val="24"/>
          <w:szCs w:val="24"/>
        </w:rPr>
        <w:t xml:space="preserve"> in both academic literature and policy to date, technical solutions have received policy and research priority, but there is limited focus on how end-users will be affected by transport transitions, and whether these transitions will be equitable, inclusive and just. Several factors should be addressed under this: ensuring that transitions lead to affordable mobility solutions for all users is a key point, as is ensuring that job losses from high-carbon mobility services are compensated for by job creation in low-carbon mobility. From our key informant interviews, </w:t>
      </w:r>
      <w:r w:rsidR="001A25CA">
        <w:rPr>
          <w:rFonts w:ascii="Times New Roman" w:eastAsia="Times New Roman" w:hAnsi="Times New Roman" w:cs="Times New Roman"/>
          <w:bCs/>
          <w:sz w:val="24"/>
          <w:szCs w:val="24"/>
        </w:rPr>
        <w:t>policymakers</w:t>
      </w:r>
      <w:r>
        <w:rPr>
          <w:rFonts w:ascii="Times New Roman" w:eastAsia="Times New Roman" w:hAnsi="Times New Roman" w:cs="Times New Roman"/>
          <w:bCs/>
          <w:sz w:val="24"/>
          <w:szCs w:val="24"/>
        </w:rPr>
        <w:t xml:space="preserve"> are focused on the supply-side when considering transport transitions, contrasting with users’ concerns of demand-side support and downstream services, particularly for electric vehicles and charging infrastructure. These tensions need to be addressed in policy.</w:t>
      </w:r>
    </w:p>
    <w:p w14:paraId="03B8E124" w14:textId="4323DE4A" w:rsidR="00544D15" w:rsidRDefault="00544D15" w:rsidP="00AA041B">
      <w:pPr>
        <w:pStyle w:val="ListParagraph"/>
        <w:numPr>
          <w:ilvl w:val="0"/>
          <w:numId w:val="6"/>
        </w:numPr>
        <w:spacing w:after="120" w:line="360" w:lineRule="auto"/>
        <w:ind w:left="714"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for Significant Socio-Economic Impacts from the Transition:</w:t>
      </w:r>
      <w:r>
        <w:rPr>
          <w:rFonts w:ascii="Times New Roman" w:eastAsia="Times New Roman" w:hAnsi="Times New Roman" w:cs="Times New Roman"/>
          <w:bCs/>
          <w:sz w:val="24"/>
          <w:szCs w:val="24"/>
        </w:rPr>
        <w:t xml:space="preserve"> This research has investigated the potential pains and gains of the transition to electric mobility, particularly electric road transport, in the Indian transport sector. There is potential for job losses both in the downstream oil sector and the downstream mobility services sector as the EV transition progresses, due to reduced petroleum product consumption and a lesser burden of maintenance for electric vehicles compared to ICE vehicles. This also has the potential to impact government revenues from fuel </w:t>
      </w:r>
      <w:r w:rsidR="001A25CA">
        <w:rPr>
          <w:rFonts w:ascii="Times New Roman" w:eastAsia="Times New Roman" w:hAnsi="Times New Roman" w:cs="Times New Roman"/>
          <w:bCs/>
          <w:sz w:val="24"/>
          <w:szCs w:val="24"/>
        </w:rPr>
        <w:t>taxation and</w:t>
      </w:r>
      <w:r>
        <w:rPr>
          <w:rFonts w:ascii="Times New Roman" w:eastAsia="Times New Roman" w:hAnsi="Times New Roman" w:cs="Times New Roman"/>
          <w:bCs/>
          <w:sz w:val="24"/>
          <w:szCs w:val="24"/>
        </w:rPr>
        <w:t xml:space="preserve"> place a higher burden on the government purse from increased electricity subsidy outlay.</w:t>
      </w:r>
    </w:p>
    <w:p w14:paraId="402B7148" w14:textId="0B071263" w:rsidR="00344C49" w:rsidRPr="00344C49" w:rsidRDefault="00544D15" w:rsidP="00344C49">
      <w:pPr>
        <w:pStyle w:val="ListParagraph"/>
        <w:numPr>
          <w:ilvl w:val="0"/>
          <w:numId w:val="6"/>
        </w:numPr>
        <w:spacing w:after="120" w:line="360" w:lineRule="auto"/>
        <w:ind w:left="714"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 Transition Alternatives Exist:</w:t>
      </w:r>
      <w:r>
        <w:rPr>
          <w:rFonts w:ascii="Times New Roman" w:eastAsia="Times New Roman" w:hAnsi="Times New Roman" w:cs="Times New Roman"/>
          <w:bCs/>
          <w:sz w:val="24"/>
          <w:szCs w:val="24"/>
        </w:rPr>
        <w:t xml:space="preserve"> From the scenarios presented in this research, it is clear the current policy trend does not foreground justice and equity in the low-carbon transport transition, and this will lead to significant negative impacts for disadvantaged sectors of society. Policy alternatives exist to foreground justice in the transport transition, including participatory co-development of policy with end-users, and engendering greater coordination between the transport and energy sectors and within the transport sector to ensure that users are targeted equally across socio-economic strata with low-carbon mobility solutions.</w:t>
      </w:r>
    </w:p>
    <w:p w14:paraId="4EEAB67D" w14:textId="77777777" w:rsidR="00344C49" w:rsidRDefault="00344C49" w:rsidP="00906197">
      <w:pPr>
        <w:spacing w:after="120" w:line="360" w:lineRule="auto"/>
        <w:jc w:val="both"/>
        <w:rPr>
          <w:rFonts w:ascii="Times New Roman" w:eastAsia="Times New Roman" w:hAnsi="Times New Roman" w:cs="Times New Roman"/>
          <w:b/>
          <w:color w:val="548DD4"/>
          <w:sz w:val="28"/>
          <w:szCs w:val="28"/>
        </w:rPr>
      </w:pPr>
    </w:p>
    <w:p w14:paraId="04AB683D" w14:textId="72EED192" w:rsidR="00E032D5" w:rsidRPr="008D13B4" w:rsidRDefault="00CF260A" w:rsidP="00906197">
      <w:pPr>
        <w:spacing w:after="120" w:line="360" w:lineRule="auto"/>
        <w:jc w:val="both"/>
        <w:rPr>
          <w:rFonts w:ascii="Times New Roman" w:eastAsia="Times New Roman" w:hAnsi="Times New Roman" w:cs="Times New Roman"/>
          <w:b/>
          <w:color w:val="548DD4"/>
          <w:sz w:val="28"/>
          <w:szCs w:val="28"/>
        </w:rPr>
      </w:pPr>
      <w:r>
        <w:rPr>
          <w:rFonts w:ascii="Times New Roman" w:eastAsia="Times New Roman" w:hAnsi="Times New Roman" w:cs="Times New Roman"/>
          <w:b/>
          <w:color w:val="548DD4"/>
          <w:sz w:val="28"/>
          <w:szCs w:val="28"/>
        </w:rPr>
        <w:lastRenderedPageBreak/>
        <w:t>Transport sector in India</w:t>
      </w:r>
      <w:r w:rsidR="006E3D97">
        <w:rPr>
          <w:rFonts w:ascii="Times New Roman" w:eastAsia="Times New Roman" w:hAnsi="Times New Roman" w:cs="Times New Roman"/>
          <w:b/>
          <w:color w:val="548DD4"/>
          <w:sz w:val="28"/>
          <w:szCs w:val="28"/>
        </w:rPr>
        <w:t xml:space="preserve"> and its evolving trends</w:t>
      </w:r>
      <w:r w:rsidR="0050257C">
        <w:rPr>
          <w:rFonts w:ascii="Times New Roman" w:eastAsia="Times New Roman" w:hAnsi="Times New Roman" w:cs="Times New Roman"/>
          <w:b/>
          <w:color w:val="548DD4"/>
          <w:sz w:val="28"/>
          <w:szCs w:val="28"/>
        </w:rPr>
        <w:t xml:space="preserve"> </w:t>
      </w:r>
    </w:p>
    <w:p w14:paraId="5FF91369" w14:textId="00224184" w:rsidR="008123FE" w:rsidRPr="008D13B4" w:rsidRDefault="00F5368E" w:rsidP="00906197">
      <w:pPr>
        <w:spacing w:after="120" w:line="360" w:lineRule="auto"/>
        <w:jc w:val="both"/>
        <w:rPr>
          <w:rFonts w:ascii="Times New Roman" w:eastAsia="Times New Roman" w:hAnsi="Times New Roman" w:cs="Times New Roman"/>
          <w:color w:val="000000"/>
          <w:sz w:val="24"/>
          <w:szCs w:val="24"/>
        </w:rPr>
      </w:pPr>
      <w:r w:rsidRPr="106EC882">
        <w:rPr>
          <w:rFonts w:ascii="Times New Roman" w:eastAsia="Times New Roman" w:hAnsi="Times New Roman" w:cs="Times New Roman"/>
          <w:color w:val="000000" w:themeColor="text1"/>
          <w:sz w:val="24"/>
          <w:szCs w:val="24"/>
        </w:rPr>
        <w:t xml:space="preserve">The importance of the transport sector cannot be under-estimated as there exists a very strong nexus between the transport sector and socio-economic development of </w:t>
      </w:r>
      <w:r w:rsidR="004C6359">
        <w:rPr>
          <w:rFonts w:ascii="Times New Roman" w:eastAsia="Times New Roman" w:hAnsi="Times New Roman" w:cs="Times New Roman"/>
          <w:color w:val="000000" w:themeColor="text1"/>
          <w:sz w:val="24"/>
          <w:szCs w:val="24"/>
        </w:rPr>
        <w:t>any country</w:t>
      </w:r>
      <w:r w:rsidRPr="106EC882">
        <w:rPr>
          <w:rFonts w:ascii="Times New Roman" w:eastAsia="Times New Roman" w:hAnsi="Times New Roman" w:cs="Times New Roman"/>
          <w:color w:val="000000" w:themeColor="text1"/>
          <w:sz w:val="24"/>
          <w:szCs w:val="24"/>
        </w:rPr>
        <w:t xml:space="preserve">. Road transport, </w:t>
      </w:r>
      <w:r w:rsidR="00A92D1E">
        <w:rPr>
          <w:rFonts w:ascii="Times New Roman" w:eastAsia="Times New Roman" w:hAnsi="Times New Roman" w:cs="Times New Roman"/>
          <w:color w:val="000000" w:themeColor="text1"/>
          <w:sz w:val="24"/>
          <w:szCs w:val="24"/>
        </w:rPr>
        <w:t>a major</w:t>
      </w:r>
      <w:r w:rsidRPr="106EC882">
        <w:rPr>
          <w:rFonts w:ascii="Times New Roman" w:eastAsia="Times New Roman" w:hAnsi="Times New Roman" w:cs="Times New Roman"/>
          <w:color w:val="000000" w:themeColor="text1"/>
          <w:sz w:val="24"/>
          <w:szCs w:val="24"/>
        </w:rPr>
        <w:t xml:space="preserve"> form of transport in India, </w:t>
      </w:r>
      <w:r w:rsidR="00605388">
        <w:rPr>
          <w:rFonts w:ascii="Times New Roman" w:eastAsia="Times New Roman" w:hAnsi="Times New Roman" w:cs="Times New Roman"/>
          <w:color w:val="000000" w:themeColor="text1"/>
          <w:sz w:val="24"/>
          <w:szCs w:val="24"/>
        </w:rPr>
        <w:t xml:space="preserve">is </w:t>
      </w:r>
      <w:r w:rsidRPr="106EC882">
        <w:rPr>
          <w:rFonts w:ascii="Times New Roman" w:eastAsia="Times New Roman" w:hAnsi="Times New Roman" w:cs="Times New Roman"/>
          <w:color w:val="000000" w:themeColor="text1"/>
          <w:sz w:val="24"/>
          <w:szCs w:val="24"/>
        </w:rPr>
        <w:t xml:space="preserve">responsible for carrying </w:t>
      </w:r>
      <w:r w:rsidR="00B8739F">
        <w:rPr>
          <w:rFonts w:ascii="Times New Roman" w:eastAsia="Times New Roman" w:hAnsi="Times New Roman" w:cs="Times New Roman"/>
          <w:color w:val="000000" w:themeColor="text1"/>
          <w:sz w:val="24"/>
          <w:szCs w:val="24"/>
        </w:rPr>
        <w:t xml:space="preserve">over </w:t>
      </w:r>
      <w:r w:rsidR="00B8739F" w:rsidRPr="106EC882">
        <w:rPr>
          <w:rFonts w:ascii="Times New Roman" w:eastAsia="Times New Roman" w:hAnsi="Times New Roman" w:cs="Times New Roman"/>
          <w:color w:val="000000" w:themeColor="text1"/>
          <w:sz w:val="24"/>
          <w:szCs w:val="24"/>
        </w:rPr>
        <w:t>80</w:t>
      </w:r>
      <w:r w:rsidRPr="106EC882">
        <w:rPr>
          <w:rFonts w:ascii="Times New Roman" w:eastAsia="Times New Roman" w:hAnsi="Times New Roman" w:cs="Times New Roman"/>
          <w:color w:val="000000" w:themeColor="text1"/>
          <w:sz w:val="24"/>
          <w:szCs w:val="24"/>
        </w:rPr>
        <w:t>% of passenger traffic, and more than half of the freight traffic</w:t>
      </w:r>
      <w:r w:rsidR="00E62D7A">
        <w:rPr>
          <w:rStyle w:val="FootnoteReference"/>
          <w:rFonts w:ascii="Times New Roman" w:eastAsia="Times New Roman" w:hAnsi="Times New Roman" w:cs="Times New Roman"/>
          <w:color w:val="000000" w:themeColor="text1"/>
          <w:sz w:val="24"/>
          <w:szCs w:val="24"/>
        </w:rPr>
        <w:footnoteReference w:id="1"/>
      </w:r>
      <w:r w:rsidRPr="106EC882">
        <w:rPr>
          <w:rFonts w:ascii="Times New Roman" w:eastAsia="Times New Roman" w:hAnsi="Times New Roman" w:cs="Times New Roman"/>
          <w:color w:val="000000" w:themeColor="text1"/>
          <w:sz w:val="24"/>
          <w:szCs w:val="24"/>
        </w:rPr>
        <w:t xml:space="preserve">. </w:t>
      </w:r>
      <w:r w:rsidR="008123FE" w:rsidRPr="106EC882">
        <w:rPr>
          <w:rFonts w:ascii="Times New Roman" w:eastAsia="Times New Roman" w:hAnsi="Times New Roman" w:cs="Times New Roman"/>
          <w:color w:val="000000" w:themeColor="text1"/>
          <w:sz w:val="24"/>
          <w:szCs w:val="24"/>
        </w:rPr>
        <w:t>It is important to highlight the significance of the transport sector in the larger context of SDGs. The</w:t>
      </w:r>
      <w:r w:rsidRPr="106EC882">
        <w:rPr>
          <w:rFonts w:ascii="Times New Roman" w:eastAsia="Times New Roman" w:hAnsi="Times New Roman" w:cs="Times New Roman"/>
          <w:color w:val="000000" w:themeColor="text1"/>
          <w:sz w:val="24"/>
          <w:szCs w:val="24"/>
        </w:rPr>
        <w:t xml:space="preserve"> role of the transport sector in meeting SDGs </w:t>
      </w:r>
      <w:r w:rsidR="00A92D1E">
        <w:rPr>
          <w:rFonts w:ascii="Times New Roman" w:eastAsia="Times New Roman" w:hAnsi="Times New Roman" w:cs="Times New Roman"/>
          <w:color w:val="000000" w:themeColor="text1"/>
          <w:sz w:val="24"/>
          <w:szCs w:val="24"/>
        </w:rPr>
        <w:t>assigns</w:t>
      </w:r>
      <w:r w:rsidRPr="106EC882">
        <w:rPr>
          <w:rFonts w:ascii="Times New Roman" w:eastAsia="Times New Roman" w:hAnsi="Times New Roman" w:cs="Times New Roman"/>
          <w:color w:val="000000" w:themeColor="text1"/>
          <w:sz w:val="24"/>
          <w:szCs w:val="24"/>
        </w:rPr>
        <w:t xml:space="preserve"> further importance to the sustainable growth and development of the transport sector.</w:t>
      </w:r>
    </w:p>
    <w:p w14:paraId="0D65B6DE" w14:textId="56727DC9" w:rsidR="00D02571" w:rsidRPr="008D13B4" w:rsidRDefault="00F5368E" w:rsidP="00906197">
      <w:pPr>
        <w:spacing w:after="120" w:line="360" w:lineRule="auto"/>
        <w:jc w:val="both"/>
        <w:rPr>
          <w:rFonts w:ascii="Times New Roman" w:hAnsi="Times New Roman" w:cs="Times New Roman"/>
          <w:sz w:val="24"/>
          <w:szCs w:val="24"/>
        </w:rPr>
      </w:pPr>
      <w:r w:rsidRPr="106EC882">
        <w:rPr>
          <w:rFonts w:ascii="Times New Roman" w:eastAsia="Times New Roman" w:hAnsi="Times New Roman" w:cs="Times New Roman"/>
          <w:color w:val="000000" w:themeColor="text1"/>
          <w:sz w:val="24"/>
          <w:szCs w:val="24"/>
        </w:rPr>
        <w:t xml:space="preserve">One of the </w:t>
      </w:r>
      <w:r w:rsidR="00111537">
        <w:rPr>
          <w:rFonts w:ascii="Times New Roman" w:eastAsia="Times New Roman" w:hAnsi="Times New Roman" w:cs="Times New Roman"/>
          <w:color w:val="000000" w:themeColor="text1"/>
          <w:sz w:val="24"/>
          <w:szCs w:val="24"/>
        </w:rPr>
        <w:t xml:space="preserve">major </w:t>
      </w:r>
      <w:r w:rsidR="00111537" w:rsidRPr="106EC882">
        <w:rPr>
          <w:rFonts w:ascii="Times New Roman" w:eastAsia="Times New Roman" w:hAnsi="Times New Roman" w:cs="Times New Roman"/>
          <w:color w:val="000000" w:themeColor="text1"/>
          <w:sz w:val="24"/>
          <w:szCs w:val="24"/>
        </w:rPr>
        <w:t>challenges</w:t>
      </w:r>
      <w:r w:rsidRPr="106EC882">
        <w:rPr>
          <w:rFonts w:ascii="Times New Roman" w:eastAsia="Times New Roman" w:hAnsi="Times New Roman" w:cs="Times New Roman"/>
          <w:color w:val="000000" w:themeColor="text1"/>
          <w:sz w:val="24"/>
          <w:szCs w:val="24"/>
        </w:rPr>
        <w:t xml:space="preserve"> of the urban mobility sector in India is the dramatic rise in the number of </w:t>
      </w:r>
      <w:r w:rsidR="00B8739F" w:rsidRPr="106EC882">
        <w:rPr>
          <w:rFonts w:ascii="Times New Roman" w:eastAsia="Times New Roman" w:hAnsi="Times New Roman" w:cs="Times New Roman"/>
          <w:color w:val="000000" w:themeColor="text1"/>
          <w:sz w:val="24"/>
          <w:szCs w:val="24"/>
        </w:rPr>
        <w:t>vehicles.</w:t>
      </w:r>
      <w:r w:rsidRPr="106EC882">
        <w:rPr>
          <w:rFonts w:ascii="Times New Roman" w:eastAsia="Times New Roman" w:hAnsi="Times New Roman" w:cs="Times New Roman"/>
          <w:color w:val="000000" w:themeColor="text1"/>
          <w:sz w:val="24"/>
          <w:szCs w:val="24"/>
        </w:rPr>
        <w:t xml:space="preserve"> In fact, </w:t>
      </w:r>
      <w:r w:rsidR="00B8739F">
        <w:rPr>
          <w:rFonts w:ascii="Times New Roman" w:eastAsia="Times New Roman" w:hAnsi="Times New Roman" w:cs="Times New Roman"/>
          <w:color w:val="000000" w:themeColor="text1"/>
          <w:sz w:val="24"/>
          <w:szCs w:val="24"/>
        </w:rPr>
        <w:t>growth of</w:t>
      </w:r>
      <w:r w:rsidRPr="106EC882">
        <w:rPr>
          <w:rFonts w:ascii="Times New Roman" w:eastAsia="Times New Roman" w:hAnsi="Times New Roman" w:cs="Times New Roman"/>
          <w:color w:val="000000" w:themeColor="text1"/>
          <w:sz w:val="24"/>
          <w:szCs w:val="24"/>
        </w:rPr>
        <w:t xml:space="preserve"> vehicles </w:t>
      </w:r>
      <w:r w:rsidR="00D902B3">
        <w:rPr>
          <w:rFonts w:ascii="Times New Roman" w:eastAsia="Times New Roman" w:hAnsi="Times New Roman" w:cs="Times New Roman"/>
          <w:color w:val="000000" w:themeColor="text1"/>
          <w:sz w:val="24"/>
          <w:szCs w:val="24"/>
        </w:rPr>
        <w:t xml:space="preserve">has </w:t>
      </w:r>
      <w:r w:rsidR="00B8739F">
        <w:rPr>
          <w:rFonts w:ascii="Times New Roman" w:eastAsia="Times New Roman" w:hAnsi="Times New Roman" w:cs="Times New Roman"/>
          <w:color w:val="000000" w:themeColor="text1"/>
          <w:sz w:val="24"/>
          <w:szCs w:val="24"/>
        </w:rPr>
        <w:t>surpassed the growth of</w:t>
      </w:r>
      <w:r w:rsidRPr="106EC882">
        <w:rPr>
          <w:rFonts w:ascii="Times New Roman" w:eastAsia="Times New Roman" w:hAnsi="Times New Roman" w:cs="Times New Roman"/>
          <w:color w:val="000000" w:themeColor="text1"/>
          <w:sz w:val="24"/>
          <w:szCs w:val="24"/>
        </w:rPr>
        <w:t xml:space="preserve"> population </w:t>
      </w:r>
      <w:r w:rsidR="00B8739F">
        <w:rPr>
          <w:rFonts w:ascii="Times New Roman" w:eastAsia="Times New Roman" w:hAnsi="Times New Roman" w:cs="Times New Roman"/>
          <w:color w:val="000000" w:themeColor="text1"/>
          <w:sz w:val="24"/>
          <w:szCs w:val="24"/>
        </w:rPr>
        <w:t>in the country.</w:t>
      </w:r>
      <w:r w:rsidRPr="106EC882">
        <w:rPr>
          <w:rFonts w:ascii="Times New Roman" w:eastAsia="Times New Roman" w:hAnsi="Times New Roman" w:cs="Times New Roman"/>
          <w:color w:val="000000" w:themeColor="text1"/>
          <w:sz w:val="24"/>
          <w:szCs w:val="24"/>
        </w:rPr>
        <w:t xml:space="preserve"> </w:t>
      </w:r>
      <w:r w:rsidR="008123FE" w:rsidRPr="106EC882">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More importantly, there has been a declining share of the public transport</w:t>
      </w:r>
      <w:r w:rsidR="00B01001" w:rsidRPr="106EC882">
        <w:rPr>
          <w:rFonts w:ascii="Times New Roman" w:eastAsia="Times New Roman" w:hAnsi="Times New Roman" w:cs="Times New Roman"/>
          <w:color w:val="000000" w:themeColor="text1"/>
          <w:sz w:val="24"/>
          <w:szCs w:val="24"/>
        </w:rPr>
        <w:t xml:space="preserve"> sector</w:t>
      </w:r>
      <w:r w:rsidRPr="106EC882">
        <w:rPr>
          <w:rFonts w:ascii="Times New Roman" w:eastAsia="Times New Roman" w:hAnsi="Times New Roman" w:cs="Times New Roman"/>
          <w:color w:val="000000" w:themeColor="text1"/>
          <w:sz w:val="24"/>
          <w:szCs w:val="24"/>
        </w:rPr>
        <w:t xml:space="preserve"> in India</w:t>
      </w:r>
      <w:r w:rsidR="00264F33">
        <w:rPr>
          <w:rFonts w:ascii="Times New Roman" w:eastAsia="Times New Roman" w:hAnsi="Times New Roman" w:cs="Times New Roman"/>
          <w:color w:val="000000" w:themeColor="text1"/>
          <w:sz w:val="24"/>
          <w:szCs w:val="24"/>
        </w:rPr>
        <w:t>. Share of public transport is projected to decrease from 75 % in 2000-01 to 44.7 % in 2030-31</w:t>
      </w:r>
      <w:r w:rsidR="00E62D7A">
        <w:rPr>
          <w:rStyle w:val="FootnoteReference"/>
          <w:rFonts w:ascii="Times New Roman" w:eastAsia="Times New Roman" w:hAnsi="Times New Roman" w:cs="Times New Roman"/>
          <w:color w:val="000000" w:themeColor="text1"/>
          <w:sz w:val="24"/>
          <w:szCs w:val="24"/>
        </w:rPr>
        <w:footnoteReference w:id="2"/>
      </w:r>
      <w:r w:rsidRPr="106EC882">
        <w:rPr>
          <w:rFonts w:ascii="Times New Roman" w:eastAsia="Times New Roman" w:hAnsi="Times New Roman" w:cs="Times New Roman"/>
          <w:color w:val="000000" w:themeColor="text1"/>
          <w:sz w:val="24"/>
          <w:szCs w:val="24"/>
        </w:rPr>
        <w:t xml:space="preserve">. </w:t>
      </w:r>
      <w:r w:rsidR="002F0F7E" w:rsidRPr="106EC882">
        <w:rPr>
          <w:rFonts w:ascii="Times New Roman" w:eastAsia="Times New Roman" w:hAnsi="Times New Roman" w:cs="Times New Roman"/>
          <w:color w:val="000000" w:themeColor="text1"/>
          <w:sz w:val="24"/>
          <w:szCs w:val="24"/>
        </w:rPr>
        <w:t xml:space="preserve"> </w:t>
      </w:r>
      <w:r w:rsidR="008123FE" w:rsidRPr="106EC882">
        <w:rPr>
          <w:rFonts w:ascii="Times New Roman" w:eastAsia="Times New Roman" w:hAnsi="Times New Roman" w:cs="Times New Roman"/>
          <w:color w:val="000000" w:themeColor="text1"/>
          <w:sz w:val="24"/>
          <w:szCs w:val="24"/>
        </w:rPr>
        <w:t>C</w:t>
      </w:r>
      <w:r w:rsidRPr="106EC882">
        <w:rPr>
          <w:rFonts w:ascii="Times New Roman" w:eastAsia="Times New Roman" w:hAnsi="Times New Roman" w:cs="Times New Roman"/>
          <w:color w:val="000000" w:themeColor="text1"/>
          <w:sz w:val="24"/>
          <w:szCs w:val="24"/>
        </w:rPr>
        <w:t xml:space="preserve">urrent patterns of </w:t>
      </w:r>
      <w:r w:rsidR="00EB3946">
        <w:rPr>
          <w:rFonts w:ascii="Times New Roman" w:eastAsia="Times New Roman" w:hAnsi="Times New Roman" w:cs="Times New Roman"/>
          <w:color w:val="000000" w:themeColor="text1"/>
          <w:sz w:val="24"/>
          <w:szCs w:val="24"/>
        </w:rPr>
        <w:t xml:space="preserve">transport </w:t>
      </w:r>
      <w:r w:rsidRPr="106EC882">
        <w:rPr>
          <w:rFonts w:ascii="Times New Roman" w:eastAsia="Times New Roman" w:hAnsi="Times New Roman" w:cs="Times New Roman"/>
          <w:color w:val="000000" w:themeColor="text1"/>
          <w:sz w:val="24"/>
          <w:szCs w:val="24"/>
        </w:rPr>
        <w:t xml:space="preserve">energy consumption </w:t>
      </w:r>
      <w:r w:rsidR="00724D29" w:rsidRPr="106EC882">
        <w:rPr>
          <w:rFonts w:ascii="Times New Roman" w:eastAsia="Times New Roman" w:hAnsi="Times New Roman" w:cs="Times New Roman"/>
          <w:color w:val="000000" w:themeColor="text1"/>
          <w:sz w:val="24"/>
          <w:szCs w:val="24"/>
        </w:rPr>
        <w:t>hold</w:t>
      </w:r>
      <w:r w:rsidR="008123FE" w:rsidRPr="106EC882">
        <w:rPr>
          <w:rFonts w:ascii="Times New Roman" w:eastAsia="Times New Roman" w:hAnsi="Times New Roman" w:cs="Times New Roman"/>
          <w:color w:val="000000" w:themeColor="text1"/>
          <w:sz w:val="24"/>
          <w:szCs w:val="24"/>
        </w:rPr>
        <w:t xml:space="preserve"> significant</w:t>
      </w:r>
      <w:r w:rsidRPr="106EC882">
        <w:rPr>
          <w:rFonts w:ascii="Times New Roman" w:eastAsia="Times New Roman" w:hAnsi="Times New Roman" w:cs="Times New Roman"/>
          <w:color w:val="000000" w:themeColor="text1"/>
          <w:sz w:val="24"/>
          <w:szCs w:val="24"/>
        </w:rPr>
        <w:t xml:space="preserve"> socio-economic and environmental implications for the country. The transport sector is a heavy user of crude oil</w:t>
      </w:r>
      <w:r w:rsidR="00EB3946">
        <w:rPr>
          <w:rFonts w:ascii="Times New Roman" w:eastAsia="Times New Roman" w:hAnsi="Times New Roman" w:cs="Times New Roman"/>
          <w:color w:val="000000" w:themeColor="text1"/>
          <w:sz w:val="24"/>
          <w:szCs w:val="24"/>
        </w:rPr>
        <w:t xml:space="preserve"> in the country</w:t>
      </w:r>
      <w:r w:rsidR="008123FE" w:rsidRPr="106EC882">
        <w:rPr>
          <w:rFonts w:ascii="Times New Roman" w:eastAsia="Times New Roman" w:hAnsi="Times New Roman" w:cs="Times New Roman"/>
          <w:color w:val="000000" w:themeColor="text1"/>
          <w:sz w:val="24"/>
          <w:szCs w:val="24"/>
        </w:rPr>
        <w:t xml:space="preserve">, </w:t>
      </w:r>
      <w:r w:rsidR="00EB3946">
        <w:rPr>
          <w:rFonts w:ascii="Times New Roman" w:eastAsia="Times New Roman" w:hAnsi="Times New Roman" w:cs="Times New Roman"/>
          <w:color w:val="000000" w:themeColor="text1"/>
          <w:sz w:val="24"/>
          <w:szCs w:val="24"/>
        </w:rPr>
        <w:t>almost all of which is imported</w:t>
      </w:r>
      <w:r w:rsidR="008123FE" w:rsidRPr="106EC882">
        <w:rPr>
          <w:rFonts w:ascii="Times New Roman" w:eastAsia="Times New Roman" w:hAnsi="Times New Roman" w:cs="Times New Roman"/>
          <w:color w:val="000000" w:themeColor="text1"/>
          <w:sz w:val="24"/>
          <w:szCs w:val="24"/>
        </w:rPr>
        <w:t xml:space="preserve">. </w:t>
      </w:r>
      <w:r w:rsidR="00D02571" w:rsidRPr="106EC882">
        <w:rPr>
          <w:rFonts w:ascii="Times New Roman" w:hAnsi="Times New Roman" w:cs="Times New Roman"/>
          <w:sz w:val="24"/>
          <w:szCs w:val="24"/>
        </w:rPr>
        <w:t xml:space="preserve">Looking </w:t>
      </w:r>
      <w:r w:rsidR="00EB3946" w:rsidRPr="106EC882">
        <w:rPr>
          <w:rFonts w:ascii="Times New Roman" w:hAnsi="Times New Roman" w:cs="Times New Roman"/>
          <w:sz w:val="24"/>
          <w:szCs w:val="24"/>
        </w:rPr>
        <w:t>at recent</w:t>
      </w:r>
      <w:r w:rsidR="00D02571" w:rsidRPr="106EC882">
        <w:rPr>
          <w:rFonts w:ascii="Times New Roman" w:hAnsi="Times New Roman" w:cs="Times New Roman"/>
          <w:sz w:val="24"/>
          <w:szCs w:val="24"/>
        </w:rPr>
        <w:t xml:space="preserve"> government commitments, to achieve both Net Zero by 2070 and </w:t>
      </w:r>
      <w:r w:rsidR="00EB3946">
        <w:rPr>
          <w:rFonts w:ascii="Times New Roman" w:hAnsi="Times New Roman" w:cs="Times New Roman"/>
          <w:sz w:val="24"/>
          <w:szCs w:val="24"/>
        </w:rPr>
        <w:t>the pledge to have</w:t>
      </w:r>
      <w:r w:rsidR="00D02571" w:rsidRPr="106EC882">
        <w:rPr>
          <w:rFonts w:ascii="Times New Roman" w:hAnsi="Times New Roman" w:cs="Times New Roman"/>
          <w:sz w:val="24"/>
          <w:szCs w:val="24"/>
        </w:rPr>
        <w:t xml:space="preserve"> 50% renewable energy by 2030</w:t>
      </w:r>
      <w:r w:rsidR="00EB3946">
        <w:rPr>
          <w:rFonts w:ascii="Times New Roman" w:hAnsi="Times New Roman" w:cs="Times New Roman"/>
          <w:sz w:val="24"/>
          <w:szCs w:val="24"/>
        </w:rPr>
        <w:t xml:space="preserve"> in the energy mix</w:t>
      </w:r>
      <w:r w:rsidR="00D02571" w:rsidRPr="106EC882">
        <w:rPr>
          <w:rFonts w:ascii="Times New Roman" w:hAnsi="Times New Roman" w:cs="Times New Roman"/>
          <w:sz w:val="24"/>
          <w:szCs w:val="24"/>
        </w:rPr>
        <w:t xml:space="preserve">, we see additional pressure to transit to a new </w:t>
      </w:r>
      <w:r w:rsidR="00CF260A">
        <w:rPr>
          <w:rFonts w:ascii="Times New Roman" w:hAnsi="Times New Roman" w:cs="Times New Roman"/>
          <w:sz w:val="24"/>
          <w:szCs w:val="24"/>
        </w:rPr>
        <w:t>transport system</w:t>
      </w:r>
      <w:r w:rsidR="00CF260A" w:rsidRPr="106EC882">
        <w:rPr>
          <w:rFonts w:ascii="Times New Roman" w:hAnsi="Times New Roman" w:cs="Times New Roman"/>
          <w:sz w:val="24"/>
          <w:szCs w:val="24"/>
        </w:rPr>
        <w:t xml:space="preserve"> </w:t>
      </w:r>
      <w:r w:rsidR="00D02571" w:rsidRPr="106EC882">
        <w:rPr>
          <w:rFonts w:ascii="Times New Roman" w:hAnsi="Times New Roman" w:cs="Times New Roman"/>
          <w:sz w:val="24"/>
          <w:szCs w:val="24"/>
        </w:rPr>
        <w:t xml:space="preserve">that is both more environmentally friendly </w:t>
      </w:r>
      <w:r w:rsidR="00CF260A">
        <w:rPr>
          <w:rFonts w:ascii="Times New Roman" w:hAnsi="Times New Roman" w:cs="Times New Roman"/>
          <w:sz w:val="24"/>
          <w:szCs w:val="24"/>
        </w:rPr>
        <w:t xml:space="preserve">and </w:t>
      </w:r>
      <w:r w:rsidR="00EB3946">
        <w:rPr>
          <w:rFonts w:ascii="Times New Roman" w:hAnsi="Times New Roman" w:cs="Times New Roman"/>
          <w:sz w:val="24"/>
          <w:szCs w:val="24"/>
        </w:rPr>
        <w:t>addresses the growing threats of energy security</w:t>
      </w:r>
      <w:r w:rsidR="0089023E">
        <w:rPr>
          <w:rFonts w:ascii="Times New Roman" w:hAnsi="Times New Roman" w:cs="Times New Roman"/>
          <w:sz w:val="24"/>
          <w:szCs w:val="24"/>
        </w:rPr>
        <w:t xml:space="preserve"> of the country</w:t>
      </w:r>
      <w:r w:rsidR="00EB3946">
        <w:rPr>
          <w:rFonts w:ascii="Times New Roman" w:hAnsi="Times New Roman" w:cs="Times New Roman"/>
          <w:sz w:val="24"/>
          <w:szCs w:val="24"/>
        </w:rPr>
        <w:t xml:space="preserve">. </w:t>
      </w:r>
      <w:r w:rsidR="00D02571" w:rsidRPr="106EC882">
        <w:rPr>
          <w:rFonts w:ascii="Times New Roman" w:hAnsi="Times New Roman" w:cs="Times New Roman"/>
          <w:sz w:val="24"/>
          <w:szCs w:val="24"/>
        </w:rPr>
        <w:t xml:space="preserve"> </w:t>
      </w:r>
      <w:r w:rsidR="00CF260A">
        <w:rPr>
          <w:rFonts w:ascii="Times New Roman" w:hAnsi="Times New Roman" w:cs="Times New Roman"/>
          <w:sz w:val="24"/>
          <w:szCs w:val="24"/>
        </w:rPr>
        <w:t xml:space="preserve">Considering all </w:t>
      </w:r>
      <w:r w:rsidR="00EB3946">
        <w:rPr>
          <w:rFonts w:ascii="Times New Roman" w:hAnsi="Times New Roman" w:cs="Times New Roman"/>
          <w:sz w:val="24"/>
          <w:szCs w:val="24"/>
        </w:rPr>
        <w:t xml:space="preserve">of these, </w:t>
      </w:r>
      <w:r w:rsidR="00D02571" w:rsidRPr="106EC882">
        <w:rPr>
          <w:rFonts w:ascii="Times New Roman" w:hAnsi="Times New Roman" w:cs="Times New Roman"/>
          <w:sz w:val="24"/>
          <w:szCs w:val="24"/>
        </w:rPr>
        <w:t xml:space="preserve">it is </w:t>
      </w:r>
      <w:r w:rsidR="00307999">
        <w:rPr>
          <w:rFonts w:ascii="Times New Roman" w:hAnsi="Times New Roman" w:cs="Times New Roman"/>
          <w:sz w:val="24"/>
          <w:szCs w:val="24"/>
        </w:rPr>
        <w:t>obvious</w:t>
      </w:r>
      <w:r w:rsidR="00307999" w:rsidRPr="106EC882">
        <w:rPr>
          <w:rFonts w:ascii="Times New Roman" w:hAnsi="Times New Roman" w:cs="Times New Roman"/>
          <w:sz w:val="24"/>
          <w:szCs w:val="24"/>
        </w:rPr>
        <w:t xml:space="preserve"> </w:t>
      </w:r>
      <w:r w:rsidR="00D02571" w:rsidRPr="106EC882">
        <w:rPr>
          <w:rFonts w:ascii="Times New Roman" w:hAnsi="Times New Roman" w:cs="Times New Roman"/>
          <w:sz w:val="24"/>
          <w:szCs w:val="24"/>
        </w:rPr>
        <w:t xml:space="preserve">that the current type and volume of energy used in the transport sector is no longer </w:t>
      </w:r>
      <w:r w:rsidR="00307999">
        <w:rPr>
          <w:rFonts w:ascii="Times New Roman" w:hAnsi="Times New Roman" w:cs="Times New Roman"/>
          <w:sz w:val="24"/>
          <w:szCs w:val="24"/>
        </w:rPr>
        <w:t>sustainable</w:t>
      </w:r>
      <w:r w:rsidR="00307999" w:rsidRPr="106EC882">
        <w:rPr>
          <w:rFonts w:ascii="Times New Roman" w:hAnsi="Times New Roman" w:cs="Times New Roman"/>
          <w:sz w:val="24"/>
          <w:szCs w:val="24"/>
        </w:rPr>
        <w:t xml:space="preserve"> </w:t>
      </w:r>
      <w:r w:rsidR="00D02571" w:rsidRPr="106EC882">
        <w:rPr>
          <w:rFonts w:ascii="Times New Roman" w:hAnsi="Times New Roman" w:cs="Times New Roman"/>
          <w:sz w:val="24"/>
          <w:szCs w:val="24"/>
        </w:rPr>
        <w:t>and that transformative action</w:t>
      </w:r>
      <w:r w:rsidR="00307999">
        <w:rPr>
          <w:rFonts w:ascii="Times New Roman" w:hAnsi="Times New Roman" w:cs="Times New Roman"/>
          <w:sz w:val="24"/>
          <w:szCs w:val="24"/>
        </w:rPr>
        <w:t xml:space="preserve">s </w:t>
      </w:r>
      <w:r w:rsidR="00B016BD">
        <w:rPr>
          <w:rFonts w:ascii="Times New Roman" w:hAnsi="Times New Roman" w:cs="Times New Roman"/>
          <w:sz w:val="24"/>
          <w:szCs w:val="24"/>
        </w:rPr>
        <w:t xml:space="preserve">are </w:t>
      </w:r>
      <w:r w:rsidR="00B016BD" w:rsidRPr="106EC882">
        <w:rPr>
          <w:rFonts w:ascii="Times New Roman" w:hAnsi="Times New Roman" w:cs="Times New Roman"/>
          <w:sz w:val="24"/>
          <w:szCs w:val="24"/>
        </w:rPr>
        <w:t>required</w:t>
      </w:r>
      <w:r w:rsidR="00D02571" w:rsidRPr="106EC882">
        <w:rPr>
          <w:rFonts w:ascii="Times New Roman" w:hAnsi="Times New Roman" w:cs="Times New Roman"/>
          <w:sz w:val="24"/>
          <w:szCs w:val="24"/>
        </w:rPr>
        <w:t xml:space="preserve"> to help meet the</w:t>
      </w:r>
      <w:r w:rsidR="00307999">
        <w:rPr>
          <w:rFonts w:ascii="Times New Roman" w:hAnsi="Times New Roman" w:cs="Times New Roman"/>
          <w:sz w:val="24"/>
          <w:szCs w:val="24"/>
        </w:rPr>
        <w:t xml:space="preserve"> larger</w:t>
      </w:r>
      <w:r w:rsidR="00D02571" w:rsidRPr="106EC882">
        <w:rPr>
          <w:rFonts w:ascii="Times New Roman" w:hAnsi="Times New Roman" w:cs="Times New Roman"/>
          <w:sz w:val="24"/>
          <w:szCs w:val="24"/>
        </w:rPr>
        <w:t xml:space="preserve"> climate and economic </w:t>
      </w:r>
      <w:r w:rsidR="00307999">
        <w:rPr>
          <w:rFonts w:ascii="Times New Roman" w:hAnsi="Times New Roman" w:cs="Times New Roman"/>
          <w:sz w:val="24"/>
          <w:szCs w:val="24"/>
        </w:rPr>
        <w:t>goals set by the countr</w:t>
      </w:r>
      <w:r w:rsidR="005C373F">
        <w:rPr>
          <w:rFonts w:ascii="Times New Roman" w:hAnsi="Times New Roman" w:cs="Times New Roman"/>
          <w:sz w:val="24"/>
          <w:szCs w:val="24"/>
        </w:rPr>
        <w:t>y.</w:t>
      </w:r>
    </w:p>
    <w:p w14:paraId="39663049" w14:textId="1357DB74" w:rsidR="00D02571" w:rsidRPr="008D13B4" w:rsidRDefault="00F22C99" w:rsidP="00906197">
      <w:pP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Policy level initiatives </w:t>
      </w:r>
      <w:r w:rsidR="00A73163">
        <w:rPr>
          <w:rFonts w:ascii="Times New Roman" w:eastAsia="Times New Roman" w:hAnsi="Times New Roman" w:cs="Times New Roman"/>
          <w:color w:val="000000" w:themeColor="text1"/>
          <w:sz w:val="24"/>
          <w:szCs w:val="24"/>
        </w:rPr>
        <w:t>for a sustainable</w:t>
      </w:r>
      <w:r>
        <w:rPr>
          <w:rFonts w:ascii="Times New Roman" w:eastAsia="Times New Roman" w:hAnsi="Times New Roman" w:cs="Times New Roman"/>
          <w:color w:val="000000" w:themeColor="text1"/>
          <w:sz w:val="24"/>
          <w:szCs w:val="24"/>
        </w:rPr>
        <w:t xml:space="preserve"> transport sector consist of a variety of approaches</w:t>
      </w:r>
      <w:r w:rsidR="00760AD7">
        <w:rPr>
          <w:rFonts w:ascii="Times New Roman" w:eastAsia="Times New Roman" w:hAnsi="Times New Roman" w:cs="Times New Roman"/>
          <w:color w:val="000000" w:themeColor="text1"/>
          <w:sz w:val="24"/>
          <w:szCs w:val="24"/>
        </w:rPr>
        <w:t>.</w:t>
      </w:r>
      <w:r w:rsidR="00012D4A">
        <w:rPr>
          <w:rFonts w:ascii="Times New Roman" w:eastAsia="Times New Roman" w:hAnsi="Times New Roman" w:cs="Times New Roman"/>
          <w:color w:val="000000" w:themeColor="text1"/>
          <w:sz w:val="24"/>
          <w:szCs w:val="24"/>
        </w:rPr>
        <w:t xml:space="preserve"> </w:t>
      </w:r>
      <w:r w:rsidR="00A73163">
        <w:rPr>
          <w:rFonts w:ascii="Times New Roman" w:eastAsia="Times New Roman" w:hAnsi="Times New Roman" w:cs="Times New Roman"/>
          <w:color w:val="000000" w:themeColor="text1"/>
          <w:sz w:val="24"/>
          <w:szCs w:val="24"/>
        </w:rPr>
        <w:t xml:space="preserve">These </w:t>
      </w:r>
      <w:r w:rsidR="00760AD7">
        <w:rPr>
          <w:rFonts w:ascii="Times New Roman" w:eastAsia="Times New Roman" w:hAnsi="Times New Roman" w:cs="Times New Roman"/>
          <w:color w:val="000000" w:themeColor="text1"/>
          <w:sz w:val="24"/>
          <w:szCs w:val="24"/>
        </w:rPr>
        <w:t>approaches</w:t>
      </w:r>
      <w:r w:rsidR="00A73163">
        <w:rPr>
          <w:rFonts w:ascii="Times New Roman" w:eastAsia="Times New Roman" w:hAnsi="Times New Roman" w:cs="Times New Roman"/>
          <w:color w:val="000000" w:themeColor="text1"/>
          <w:sz w:val="24"/>
          <w:szCs w:val="24"/>
        </w:rPr>
        <w:t xml:space="preserve"> can largely be classified into </w:t>
      </w:r>
      <w:r w:rsidR="00760AD7">
        <w:rPr>
          <w:rFonts w:ascii="Times New Roman" w:eastAsia="Times New Roman" w:hAnsi="Times New Roman" w:cs="Times New Roman"/>
          <w:color w:val="000000" w:themeColor="text1"/>
          <w:sz w:val="24"/>
          <w:szCs w:val="24"/>
        </w:rPr>
        <w:t xml:space="preserve">four different </w:t>
      </w:r>
      <w:r w:rsidR="00A73163">
        <w:rPr>
          <w:rFonts w:ascii="Times New Roman" w:eastAsia="Times New Roman" w:hAnsi="Times New Roman" w:cs="Times New Roman"/>
          <w:color w:val="000000" w:themeColor="text1"/>
          <w:sz w:val="24"/>
          <w:szCs w:val="24"/>
        </w:rPr>
        <w:t>types,</w:t>
      </w:r>
      <w:r w:rsidR="00760AD7">
        <w:rPr>
          <w:rFonts w:ascii="Times New Roman" w:eastAsia="Times New Roman" w:hAnsi="Times New Roman" w:cs="Times New Roman"/>
          <w:color w:val="000000" w:themeColor="text1"/>
          <w:sz w:val="24"/>
          <w:szCs w:val="24"/>
        </w:rPr>
        <w:t xml:space="preserve"> such as </w:t>
      </w:r>
    </w:p>
    <w:p w14:paraId="20573664" w14:textId="7096B7F2" w:rsidR="00D02571" w:rsidRPr="008D13B4" w:rsidRDefault="00760AD7" w:rsidP="003952C2">
      <w:pPr>
        <w:pStyle w:val="ListParagraph"/>
        <w:spacing w:after="120" w:line="360"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w:t>
      </w:r>
      <w:r w:rsidRPr="00BF3C64">
        <w:rPr>
          <w:rFonts w:ascii="Times New Roman" w:eastAsia="Times New Roman" w:hAnsi="Times New Roman" w:cs="Times New Roman"/>
          <w:color w:val="000000" w:themeColor="text1"/>
          <w:sz w:val="16"/>
          <w:szCs w:val="16"/>
        </w:rPr>
        <w:t xml:space="preserve"> </w:t>
      </w:r>
      <w:r w:rsidR="00A73163">
        <w:rPr>
          <w:rFonts w:ascii="Times New Roman" w:eastAsia="Times New Roman" w:hAnsi="Times New Roman" w:cs="Times New Roman"/>
          <w:color w:val="000000" w:themeColor="text1"/>
          <w:sz w:val="24"/>
          <w:szCs w:val="24"/>
        </w:rPr>
        <w:t>T</w:t>
      </w:r>
      <w:r w:rsidR="00D02571" w:rsidRPr="106EC882">
        <w:rPr>
          <w:rFonts w:ascii="Times New Roman" w:eastAsia="Times New Roman" w:hAnsi="Times New Roman" w:cs="Times New Roman"/>
          <w:color w:val="000000" w:themeColor="text1"/>
          <w:sz w:val="24"/>
          <w:szCs w:val="24"/>
        </w:rPr>
        <w:t xml:space="preserve">hrough the use of alternative combustion fuels such as biofuel, </w:t>
      </w:r>
      <w:r>
        <w:rPr>
          <w:rFonts w:ascii="Times New Roman" w:eastAsia="Times New Roman" w:hAnsi="Times New Roman" w:cs="Times New Roman"/>
          <w:color w:val="000000" w:themeColor="text1"/>
          <w:sz w:val="24"/>
          <w:szCs w:val="24"/>
        </w:rPr>
        <w:t>compressed natural gas (</w:t>
      </w:r>
      <w:r w:rsidR="00A73163" w:rsidRPr="106EC882">
        <w:rPr>
          <w:rFonts w:ascii="Times New Roman" w:eastAsia="Times New Roman" w:hAnsi="Times New Roman" w:cs="Times New Roman"/>
          <w:color w:val="000000" w:themeColor="text1"/>
          <w:sz w:val="24"/>
          <w:szCs w:val="24"/>
        </w:rPr>
        <w:t>CNG</w:t>
      </w:r>
      <w:r w:rsidR="00A73163">
        <w:rPr>
          <w:rFonts w:ascii="Times New Roman" w:eastAsia="Times New Roman" w:hAnsi="Times New Roman" w:cs="Times New Roman"/>
          <w:color w:val="000000" w:themeColor="text1"/>
          <w:sz w:val="24"/>
          <w:szCs w:val="24"/>
        </w:rPr>
        <w:t>) liquefied</w:t>
      </w:r>
      <w:r>
        <w:rPr>
          <w:rFonts w:ascii="Times New Roman" w:eastAsia="Times New Roman" w:hAnsi="Times New Roman" w:cs="Times New Roman"/>
          <w:color w:val="000000" w:themeColor="text1"/>
          <w:sz w:val="24"/>
          <w:szCs w:val="24"/>
        </w:rPr>
        <w:t xml:space="preserve"> natural gas </w:t>
      </w:r>
      <w:r w:rsidR="00B016BD">
        <w:rPr>
          <w:rFonts w:ascii="Times New Roman" w:eastAsia="Times New Roman" w:hAnsi="Times New Roman" w:cs="Times New Roman"/>
          <w:color w:val="000000" w:themeColor="text1"/>
          <w:sz w:val="24"/>
          <w:szCs w:val="24"/>
        </w:rPr>
        <w:t>(</w:t>
      </w:r>
      <w:r w:rsidR="00B016BD" w:rsidRPr="106EC882">
        <w:rPr>
          <w:rFonts w:ascii="Times New Roman" w:eastAsia="Times New Roman" w:hAnsi="Times New Roman" w:cs="Times New Roman"/>
          <w:color w:val="000000" w:themeColor="text1"/>
          <w:sz w:val="24"/>
          <w:szCs w:val="24"/>
        </w:rPr>
        <w:t>LNG</w:t>
      </w:r>
      <w:r>
        <w:rPr>
          <w:rFonts w:ascii="Times New Roman" w:eastAsia="Times New Roman" w:hAnsi="Times New Roman" w:cs="Times New Roman"/>
          <w:color w:val="000000" w:themeColor="text1"/>
          <w:sz w:val="24"/>
          <w:szCs w:val="24"/>
        </w:rPr>
        <w:t>)</w:t>
      </w:r>
      <w:r w:rsidR="00D02571" w:rsidRPr="106EC882">
        <w:rPr>
          <w:rFonts w:ascii="Times New Roman" w:eastAsia="Times New Roman" w:hAnsi="Times New Roman" w:cs="Times New Roman"/>
          <w:color w:val="000000" w:themeColor="text1"/>
          <w:sz w:val="24"/>
          <w:szCs w:val="24"/>
        </w:rPr>
        <w:t xml:space="preserve">, and </w:t>
      </w:r>
      <w:r w:rsidR="00B016BD" w:rsidRPr="106EC882">
        <w:rPr>
          <w:rFonts w:ascii="Times New Roman" w:eastAsia="Times New Roman" w:hAnsi="Times New Roman" w:cs="Times New Roman"/>
          <w:color w:val="000000" w:themeColor="text1"/>
          <w:sz w:val="24"/>
          <w:szCs w:val="24"/>
        </w:rPr>
        <w:t>hydrogen.</w:t>
      </w:r>
      <w:r w:rsidR="00D02571" w:rsidRPr="106EC882">
        <w:rPr>
          <w:rFonts w:ascii="Times New Roman" w:eastAsia="Times New Roman" w:hAnsi="Times New Roman" w:cs="Times New Roman"/>
          <w:color w:val="000000" w:themeColor="text1"/>
          <w:sz w:val="24"/>
          <w:szCs w:val="24"/>
        </w:rPr>
        <w:t xml:space="preserve"> </w:t>
      </w:r>
    </w:p>
    <w:p w14:paraId="4CCE53F3" w14:textId="25EE6C91" w:rsidR="00D02571" w:rsidRPr="008D13B4" w:rsidRDefault="00760AD7" w:rsidP="003952C2">
      <w:pPr>
        <w:pStyle w:val="ListParagraph"/>
        <w:spacing w:after="120" w:line="360"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F3C64" w:rsidRPr="00BF3C64">
        <w:rPr>
          <w:rFonts w:ascii="Times New Roman" w:eastAsia="Times New Roman" w:hAnsi="Times New Roman" w:cs="Times New Roman"/>
          <w:color w:val="000000"/>
          <w:sz w:val="16"/>
          <w:szCs w:val="16"/>
        </w:rPr>
        <w:t xml:space="preserve"> </w:t>
      </w:r>
      <w:r w:rsidR="00A73163">
        <w:rPr>
          <w:rFonts w:ascii="Times New Roman" w:eastAsia="Times New Roman" w:hAnsi="Times New Roman" w:cs="Times New Roman"/>
          <w:color w:val="000000"/>
          <w:sz w:val="24"/>
          <w:szCs w:val="24"/>
        </w:rPr>
        <w:t>B</w:t>
      </w:r>
      <w:r w:rsidR="00D02571" w:rsidRPr="008D13B4">
        <w:rPr>
          <w:rFonts w:ascii="Times New Roman" w:eastAsia="Times New Roman" w:hAnsi="Times New Roman" w:cs="Times New Roman"/>
          <w:color w:val="000000"/>
          <w:sz w:val="24"/>
          <w:szCs w:val="24"/>
        </w:rPr>
        <w:t xml:space="preserve">y transiting to a regime of modal shift, for instance the shifting to public transport </w:t>
      </w:r>
      <w:r w:rsidR="00B016BD" w:rsidRPr="008D13B4">
        <w:rPr>
          <w:rFonts w:ascii="Times New Roman" w:eastAsia="Times New Roman" w:hAnsi="Times New Roman" w:cs="Times New Roman"/>
          <w:color w:val="000000"/>
          <w:sz w:val="24"/>
          <w:szCs w:val="24"/>
        </w:rPr>
        <w:t>systems.</w:t>
      </w:r>
      <w:r w:rsidR="00D02571" w:rsidRPr="008D13B4">
        <w:rPr>
          <w:rFonts w:ascii="Times New Roman" w:eastAsia="Times New Roman" w:hAnsi="Times New Roman" w:cs="Times New Roman"/>
          <w:color w:val="000000"/>
          <w:sz w:val="24"/>
          <w:szCs w:val="24"/>
        </w:rPr>
        <w:t xml:space="preserve"> </w:t>
      </w:r>
    </w:p>
    <w:p w14:paraId="22775EE8" w14:textId="706B2EBC" w:rsidR="00D02571" w:rsidRPr="008D13B4" w:rsidRDefault="00760AD7" w:rsidP="003952C2">
      <w:pPr>
        <w:pStyle w:val="ListParagraph"/>
        <w:spacing w:after="120" w:line="360"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3.</w:t>
      </w:r>
      <w:r w:rsidRPr="00BF3C64">
        <w:rPr>
          <w:rFonts w:ascii="Times New Roman" w:eastAsia="Times New Roman" w:hAnsi="Times New Roman" w:cs="Times New Roman"/>
          <w:color w:val="000000" w:themeColor="text1"/>
          <w:sz w:val="6"/>
          <w:szCs w:val="6"/>
        </w:rPr>
        <w:t xml:space="preserve"> </w:t>
      </w:r>
      <w:r w:rsidR="00A73163">
        <w:rPr>
          <w:rFonts w:ascii="Times New Roman" w:eastAsia="Times New Roman" w:hAnsi="Times New Roman" w:cs="Times New Roman"/>
          <w:color w:val="000000" w:themeColor="text1"/>
          <w:sz w:val="24"/>
          <w:szCs w:val="24"/>
        </w:rPr>
        <w:t>B</w:t>
      </w:r>
      <w:r w:rsidR="00D02571" w:rsidRPr="106EC882">
        <w:rPr>
          <w:rFonts w:ascii="Times New Roman" w:eastAsia="Times New Roman" w:hAnsi="Times New Roman" w:cs="Times New Roman"/>
          <w:color w:val="000000" w:themeColor="text1"/>
          <w:sz w:val="24"/>
          <w:szCs w:val="24"/>
        </w:rPr>
        <w:t xml:space="preserve">y implementing higher fuel economy standards such as improved Bharat Stage </w:t>
      </w:r>
      <w:r>
        <w:rPr>
          <w:rFonts w:ascii="Times New Roman" w:eastAsia="Times New Roman" w:hAnsi="Times New Roman" w:cs="Times New Roman"/>
          <w:color w:val="000000" w:themeColor="text1"/>
          <w:sz w:val="24"/>
          <w:szCs w:val="24"/>
        </w:rPr>
        <w:t>Emission S</w:t>
      </w:r>
      <w:r w:rsidR="00D02571" w:rsidRPr="106EC882">
        <w:rPr>
          <w:rFonts w:ascii="Times New Roman" w:eastAsia="Times New Roman" w:hAnsi="Times New Roman" w:cs="Times New Roman"/>
          <w:color w:val="000000" w:themeColor="text1"/>
          <w:sz w:val="24"/>
          <w:szCs w:val="24"/>
        </w:rPr>
        <w:t>tandards</w:t>
      </w:r>
      <w:r>
        <w:rPr>
          <w:rFonts w:ascii="Times New Roman" w:eastAsia="Times New Roman" w:hAnsi="Times New Roman" w:cs="Times New Roman"/>
          <w:color w:val="000000" w:themeColor="text1"/>
          <w:sz w:val="24"/>
          <w:szCs w:val="24"/>
        </w:rPr>
        <w:t xml:space="preserve"> (BSES) </w:t>
      </w:r>
      <w:r w:rsidR="00B016BD">
        <w:rPr>
          <w:rFonts w:ascii="Times New Roman" w:eastAsia="Times New Roman" w:hAnsi="Times New Roman" w:cs="Times New Roman"/>
          <w:color w:val="000000" w:themeColor="text1"/>
          <w:sz w:val="24"/>
          <w:szCs w:val="24"/>
        </w:rPr>
        <w:t>and,</w:t>
      </w:r>
      <w:r>
        <w:rPr>
          <w:rFonts w:ascii="Times New Roman" w:eastAsia="Times New Roman" w:hAnsi="Times New Roman" w:cs="Times New Roman"/>
          <w:color w:val="000000" w:themeColor="text1"/>
          <w:sz w:val="24"/>
          <w:szCs w:val="24"/>
        </w:rPr>
        <w:t xml:space="preserve"> </w:t>
      </w:r>
      <w:r w:rsidR="00D02571" w:rsidRPr="106EC882">
        <w:rPr>
          <w:rFonts w:ascii="Times New Roman" w:eastAsia="Times New Roman" w:hAnsi="Times New Roman" w:cs="Times New Roman"/>
          <w:color w:val="000000" w:themeColor="text1"/>
          <w:sz w:val="24"/>
          <w:szCs w:val="24"/>
        </w:rPr>
        <w:t xml:space="preserve">  </w:t>
      </w:r>
    </w:p>
    <w:p w14:paraId="5880A4A6" w14:textId="7EB47F7C" w:rsidR="00D02571" w:rsidRPr="008D13B4" w:rsidRDefault="00760AD7" w:rsidP="003952C2">
      <w:pPr>
        <w:pStyle w:val="ListParagraph"/>
        <w:spacing w:after="120" w:line="360"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BF3C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73163">
        <w:rPr>
          <w:rFonts w:ascii="Times New Roman" w:eastAsia="Times New Roman" w:hAnsi="Times New Roman" w:cs="Times New Roman"/>
          <w:color w:val="000000"/>
          <w:sz w:val="24"/>
          <w:szCs w:val="24"/>
        </w:rPr>
        <w:t>B</w:t>
      </w:r>
      <w:r w:rsidR="00D02571" w:rsidRPr="008D13B4">
        <w:rPr>
          <w:rFonts w:ascii="Times New Roman" w:eastAsia="Times New Roman" w:hAnsi="Times New Roman" w:cs="Times New Roman"/>
          <w:color w:val="000000"/>
          <w:sz w:val="24"/>
          <w:szCs w:val="24"/>
        </w:rPr>
        <w:t>y increasing penetration of electric vehicles (EVs) to the end user marketplace.</w:t>
      </w:r>
    </w:p>
    <w:p w14:paraId="274DB8F2" w14:textId="4584AE9B" w:rsidR="00346791" w:rsidRPr="008D13B4" w:rsidRDefault="00D02571" w:rsidP="106EC882">
      <w:pPr>
        <w:spacing w:after="120" w:line="360" w:lineRule="auto"/>
        <w:jc w:val="both"/>
        <w:rPr>
          <w:rFonts w:ascii="Times New Roman" w:eastAsia="Times New Roman" w:hAnsi="Times New Roman" w:cs="Times New Roman"/>
          <w:sz w:val="24"/>
          <w:szCs w:val="24"/>
        </w:rPr>
      </w:pPr>
      <w:r w:rsidRPr="106EC882">
        <w:rPr>
          <w:rFonts w:ascii="Times New Roman" w:eastAsia="Times New Roman" w:hAnsi="Times New Roman" w:cs="Times New Roman"/>
          <w:color w:val="000000" w:themeColor="text1"/>
          <w:sz w:val="24"/>
          <w:szCs w:val="24"/>
        </w:rPr>
        <w:t xml:space="preserve">Out of </w:t>
      </w:r>
      <w:r w:rsidR="00B77BD9">
        <w:rPr>
          <w:rFonts w:ascii="Times New Roman" w:eastAsia="Times New Roman" w:hAnsi="Times New Roman" w:cs="Times New Roman"/>
          <w:color w:val="000000" w:themeColor="text1"/>
          <w:sz w:val="24"/>
          <w:szCs w:val="24"/>
        </w:rPr>
        <w:t>the above</w:t>
      </w:r>
      <w:r w:rsidRPr="106EC882">
        <w:rPr>
          <w:rFonts w:ascii="Times New Roman" w:eastAsia="Times New Roman" w:hAnsi="Times New Roman" w:cs="Times New Roman"/>
          <w:color w:val="000000" w:themeColor="text1"/>
          <w:sz w:val="24"/>
          <w:szCs w:val="24"/>
        </w:rPr>
        <w:t xml:space="preserve"> options, electric vehicles (EVs) received much policy priority and are placed high on the agenda</w:t>
      </w:r>
      <w:r w:rsidR="00B77BD9">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 xml:space="preserve">In fact, EVs have emerged as a technical solution worldwide to </w:t>
      </w:r>
      <w:r w:rsidR="00B77BD9">
        <w:rPr>
          <w:rFonts w:ascii="Times New Roman" w:eastAsia="Times New Roman" w:hAnsi="Times New Roman" w:cs="Times New Roman"/>
          <w:color w:val="000000" w:themeColor="text1"/>
          <w:sz w:val="24"/>
          <w:szCs w:val="24"/>
        </w:rPr>
        <w:t>address</w:t>
      </w:r>
      <w:r w:rsidR="00B77BD9" w:rsidRPr="106EC882">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 xml:space="preserve">the </w:t>
      </w:r>
      <w:r w:rsidR="00091E98">
        <w:rPr>
          <w:rFonts w:ascii="Times New Roman" w:eastAsia="Times New Roman" w:hAnsi="Times New Roman" w:cs="Times New Roman"/>
          <w:color w:val="000000" w:themeColor="text1"/>
          <w:sz w:val="24"/>
          <w:szCs w:val="24"/>
        </w:rPr>
        <w:t xml:space="preserve">sustainability challenges of </w:t>
      </w:r>
      <w:r w:rsidRPr="106EC882">
        <w:rPr>
          <w:rFonts w:ascii="Times New Roman" w:eastAsia="Times New Roman" w:hAnsi="Times New Roman" w:cs="Times New Roman"/>
          <w:color w:val="000000" w:themeColor="text1"/>
          <w:sz w:val="24"/>
          <w:szCs w:val="24"/>
        </w:rPr>
        <w:t>transport sector</w:t>
      </w:r>
      <w:r w:rsidR="00091E98">
        <w:rPr>
          <w:rFonts w:ascii="Times New Roman" w:eastAsia="Times New Roman" w:hAnsi="Times New Roman" w:cs="Times New Roman"/>
          <w:color w:val="000000" w:themeColor="text1"/>
          <w:sz w:val="24"/>
          <w:szCs w:val="24"/>
        </w:rPr>
        <w:t>.</w:t>
      </w:r>
      <w:r w:rsidRPr="106EC882">
        <w:rPr>
          <w:rFonts w:ascii="Times New Roman" w:eastAsia="Times New Roman" w:hAnsi="Times New Roman" w:cs="Times New Roman"/>
          <w:color w:val="000000" w:themeColor="text1"/>
          <w:sz w:val="24"/>
          <w:szCs w:val="24"/>
        </w:rPr>
        <w:t xml:space="preserve"> In the Indian context, the use of EVs could be part of the green growth strategy of the country as well. There has been </w:t>
      </w:r>
      <w:bookmarkStart w:id="0" w:name="_Hlk94692085"/>
      <w:r w:rsidRPr="106EC882">
        <w:rPr>
          <w:rFonts w:ascii="Times New Roman" w:eastAsia="Times New Roman" w:hAnsi="Times New Roman" w:cs="Times New Roman"/>
          <w:color w:val="000000" w:themeColor="text1"/>
          <w:sz w:val="24"/>
          <w:szCs w:val="24"/>
        </w:rPr>
        <w:t xml:space="preserve">a range of policies and programmes </w:t>
      </w:r>
      <w:r w:rsidR="00091E98">
        <w:rPr>
          <w:rFonts w:ascii="Times New Roman" w:eastAsia="Times New Roman" w:hAnsi="Times New Roman" w:cs="Times New Roman"/>
          <w:color w:val="000000" w:themeColor="text1"/>
          <w:sz w:val="24"/>
          <w:szCs w:val="24"/>
        </w:rPr>
        <w:t>announced</w:t>
      </w:r>
      <w:r w:rsidR="00091E98" w:rsidRPr="106EC882">
        <w:rPr>
          <w:rFonts w:ascii="Times New Roman" w:eastAsia="Times New Roman" w:hAnsi="Times New Roman" w:cs="Times New Roman"/>
          <w:color w:val="000000" w:themeColor="text1"/>
          <w:sz w:val="24"/>
          <w:szCs w:val="24"/>
        </w:rPr>
        <w:t xml:space="preserve"> to</w:t>
      </w:r>
      <w:r w:rsidRPr="106EC882">
        <w:rPr>
          <w:rFonts w:ascii="Times New Roman" w:eastAsia="Times New Roman" w:hAnsi="Times New Roman" w:cs="Times New Roman"/>
          <w:color w:val="000000" w:themeColor="text1"/>
          <w:sz w:val="24"/>
          <w:szCs w:val="24"/>
        </w:rPr>
        <w:t xml:space="preserve"> promote the electric vehicles in the country</w:t>
      </w:r>
      <w:bookmarkEnd w:id="0"/>
      <w:r w:rsidR="00091E98">
        <w:rPr>
          <w:rFonts w:ascii="Times New Roman" w:eastAsia="Times New Roman" w:hAnsi="Times New Roman" w:cs="Times New Roman"/>
          <w:color w:val="000000" w:themeColor="text1"/>
          <w:sz w:val="24"/>
          <w:szCs w:val="24"/>
        </w:rPr>
        <w:t xml:space="preserve"> in recent years</w:t>
      </w:r>
      <w:r w:rsidR="008123FE" w:rsidRPr="106EC882">
        <w:rPr>
          <w:rFonts w:ascii="Times New Roman" w:eastAsia="Times New Roman" w:hAnsi="Times New Roman" w:cs="Times New Roman"/>
          <w:color w:val="000000" w:themeColor="text1"/>
          <w:sz w:val="24"/>
          <w:szCs w:val="24"/>
        </w:rPr>
        <w:t>. The m</w:t>
      </w:r>
      <w:r w:rsidRPr="106EC882">
        <w:rPr>
          <w:rFonts w:ascii="Times New Roman" w:eastAsia="Times New Roman" w:hAnsi="Times New Roman" w:cs="Times New Roman"/>
          <w:color w:val="000000" w:themeColor="text1"/>
          <w:sz w:val="24"/>
          <w:szCs w:val="24"/>
        </w:rPr>
        <w:t>ost important of them is the Faster Adoption and Manufacturing of Electric Vehicles (FAME) scheme declared in 2015</w:t>
      </w:r>
      <w:r w:rsidR="00B77BD9">
        <w:rPr>
          <w:rFonts w:ascii="Times New Roman" w:eastAsia="Times New Roman" w:hAnsi="Times New Roman" w:cs="Times New Roman"/>
          <w:color w:val="000000" w:themeColor="text1"/>
          <w:sz w:val="24"/>
          <w:szCs w:val="24"/>
        </w:rPr>
        <w:t xml:space="preserve">. The scheme got further push through declaration of </w:t>
      </w:r>
      <w:r w:rsidRPr="106EC882">
        <w:rPr>
          <w:rFonts w:ascii="Times New Roman" w:eastAsia="Times New Roman" w:hAnsi="Times New Roman" w:cs="Times New Roman"/>
          <w:color w:val="000000" w:themeColor="text1"/>
          <w:sz w:val="24"/>
          <w:szCs w:val="24"/>
        </w:rPr>
        <w:t>FAME II and</w:t>
      </w:r>
      <w:r w:rsidR="00091E98">
        <w:rPr>
          <w:rFonts w:ascii="Times New Roman" w:eastAsia="Times New Roman" w:hAnsi="Times New Roman" w:cs="Times New Roman"/>
          <w:color w:val="000000" w:themeColor="text1"/>
          <w:sz w:val="24"/>
          <w:szCs w:val="24"/>
        </w:rPr>
        <w:t xml:space="preserve"> a host of </w:t>
      </w:r>
      <w:r w:rsidR="00544780">
        <w:rPr>
          <w:rFonts w:ascii="Times New Roman" w:eastAsia="Times New Roman" w:hAnsi="Times New Roman" w:cs="Times New Roman"/>
          <w:color w:val="000000" w:themeColor="text1"/>
          <w:sz w:val="24"/>
          <w:szCs w:val="24"/>
        </w:rPr>
        <w:t xml:space="preserve">state </w:t>
      </w:r>
      <w:r w:rsidR="00E5233A">
        <w:rPr>
          <w:rFonts w:ascii="Times New Roman" w:eastAsia="Times New Roman" w:hAnsi="Times New Roman" w:cs="Times New Roman"/>
          <w:color w:val="000000" w:themeColor="text1"/>
          <w:sz w:val="24"/>
          <w:szCs w:val="24"/>
        </w:rPr>
        <w:t>specific electric vehicle policies.</w:t>
      </w:r>
      <w:r w:rsidRPr="106EC882">
        <w:rPr>
          <w:rFonts w:ascii="Times New Roman" w:eastAsia="Times New Roman" w:hAnsi="Times New Roman" w:cs="Times New Roman"/>
          <w:color w:val="000000" w:themeColor="text1"/>
          <w:sz w:val="24"/>
          <w:szCs w:val="24"/>
        </w:rPr>
        <w:t xml:space="preserve"> </w:t>
      </w:r>
      <w:r w:rsidR="00E5233A">
        <w:rPr>
          <w:rFonts w:ascii="Times New Roman" w:eastAsia="Times New Roman" w:hAnsi="Times New Roman" w:cs="Times New Roman"/>
          <w:color w:val="000000" w:themeColor="text1"/>
          <w:sz w:val="24"/>
          <w:szCs w:val="24"/>
        </w:rPr>
        <w:t xml:space="preserve">More than 20 states in India have declared their state specific EV policies. </w:t>
      </w:r>
      <w:r w:rsidRPr="106EC882">
        <w:rPr>
          <w:rFonts w:ascii="Times New Roman" w:eastAsia="Times New Roman" w:hAnsi="Times New Roman" w:cs="Times New Roman"/>
          <w:color w:val="000000" w:themeColor="text1"/>
          <w:sz w:val="24"/>
          <w:szCs w:val="24"/>
        </w:rPr>
        <w:t>Various financial and non-financial incentives have been offered to accelerate the EV penetration in the country.</w:t>
      </w:r>
      <w:r w:rsidR="008123FE" w:rsidRPr="106EC882">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 xml:space="preserve">India is also part of the Global EV 30 @ 30 </w:t>
      </w:r>
      <w:r w:rsidR="00E5233A">
        <w:rPr>
          <w:rFonts w:ascii="Times New Roman" w:eastAsia="Times New Roman" w:hAnsi="Times New Roman" w:cs="Times New Roman"/>
          <w:color w:val="000000" w:themeColor="text1"/>
          <w:sz w:val="24"/>
          <w:szCs w:val="24"/>
        </w:rPr>
        <w:t xml:space="preserve"> (</w:t>
      </w:r>
      <w:hyperlink r:id="rId14" w:history="1">
        <w:r w:rsidR="001823C6" w:rsidRPr="00006480">
          <w:rPr>
            <w:rStyle w:val="Hyperlink"/>
            <w:rFonts w:ascii="Times New Roman" w:eastAsia="Times New Roman" w:hAnsi="Times New Roman" w:cs="Times New Roman"/>
            <w:sz w:val="24"/>
            <w:szCs w:val="24"/>
          </w:rPr>
          <w:t>https://www.cleanenergyministerial.org/campaign-clean-energy-ministerial/ev3030-campaign</w:t>
        </w:r>
      </w:hyperlink>
      <w:r w:rsidR="00E5233A">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 xml:space="preserve">campaign showing policy level </w:t>
      </w:r>
      <w:r w:rsidR="00F63766">
        <w:rPr>
          <w:rFonts w:ascii="Times New Roman" w:eastAsia="Times New Roman" w:hAnsi="Times New Roman" w:cs="Times New Roman"/>
          <w:color w:val="000000" w:themeColor="text1"/>
          <w:sz w:val="24"/>
          <w:szCs w:val="24"/>
        </w:rPr>
        <w:t>solidarity for EVs.</w:t>
      </w:r>
    </w:p>
    <w:p w14:paraId="56C67875" w14:textId="335D9196" w:rsidR="00346791" w:rsidRDefault="00D02571" w:rsidP="106EC882">
      <w:pPr>
        <w:spacing w:after="120" w:line="360" w:lineRule="auto"/>
        <w:jc w:val="both"/>
        <w:rPr>
          <w:rFonts w:ascii="Times New Roman" w:eastAsia="Times New Roman" w:hAnsi="Times New Roman" w:cs="Times New Roman"/>
          <w:sz w:val="24"/>
          <w:szCs w:val="24"/>
        </w:rPr>
      </w:pPr>
      <w:r w:rsidRPr="106EC882">
        <w:rPr>
          <w:rFonts w:ascii="Times New Roman" w:eastAsia="Times New Roman" w:hAnsi="Times New Roman" w:cs="Times New Roman"/>
          <w:color w:val="000000" w:themeColor="text1"/>
          <w:sz w:val="24"/>
          <w:szCs w:val="24"/>
        </w:rPr>
        <w:t>In addition to FAME-II and the EV 30 @ 30 campaign, the Indian government in collaboration with NITI Aayog has launched the E-AMRIT web portal (</w:t>
      </w:r>
      <w:hyperlink r:id="rId15">
        <w:r w:rsidRPr="106EC882">
          <w:rPr>
            <w:rStyle w:val="Hyperlink"/>
            <w:rFonts w:ascii="Times New Roman" w:eastAsia="Times New Roman" w:hAnsi="Times New Roman" w:cs="Times New Roman"/>
            <w:sz w:val="24"/>
            <w:szCs w:val="24"/>
          </w:rPr>
          <w:t>https://www.e-amrit.niti.gov.in/home</w:t>
        </w:r>
      </w:hyperlink>
      <w:r w:rsidR="00643C71" w:rsidRPr="106EC882">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The Bureau of Energy Efficiency (BEE) has also recently launched the “Go Electric” campaign to spread awareness on the benefits of using electric vehicles, electric vehicle charging infrastructure development and the benefits of electric cooking for households. E-vehicles also feature in the smart city proposals of 12 of the 20 Lighthouse smart cities in India. For the</w:t>
      </w:r>
      <w:r w:rsidR="00717C1B">
        <w:rPr>
          <w:rFonts w:ascii="Times New Roman" w:eastAsia="Times New Roman" w:hAnsi="Times New Roman" w:cs="Times New Roman"/>
          <w:color w:val="000000" w:themeColor="text1"/>
          <w:sz w:val="24"/>
          <w:szCs w:val="24"/>
        </w:rPr>
        <w:t xml:space="preserve"> National Capital Territory (</w:t>
      </w:r>
      <w:r w:rsidRPr="106EC882">
        <w:rPr>
          <w:rFonts w:ascii="Times New Roman" w:eastAsia="Times New Roman" w:hAnsi="Times New Roman" w:cs="Times New Roman"/>
          <w:color w:val="000000" w:themeColor="text1"/>
          <w:sz w:val="24"/>
          <w:szCs w:val="24"/>
        </w:rPr>
        <w:t>NCT</w:t>
      </w:r>
      <w:r w:rsidR="00717C1B">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 xml:space="preserve">and Delhi specifically, Chief Minister Arvind Kejriwal launched the “Switch Delhi” campaign in February 2021 to raise awareness </w:t>
      </w:r>
      <w:r w:rsidR="00717C1B">
        <w:rPr>
          <w:rFonts w:ascii="Times New Roman" w:eastAsia="Times New Roman" w:hAnsi="Times New Roman" w:cs="Times New Roman"/>
          <w:color w:val="000000" w:themeColor="text1"/>
          <w:sz w:val="24"/>
          <w:szCs w:val="24"/>
        </w:rPr>
        <w:t xml:space="preserve">on </w:t>
      </w:r>
      <w:r w:rsidR="00F63766">
        <w:rPr>
          <w:rFonts w:ascii="Times New Roman" w:eastAsia="Times New Roman" w:hAnsi="Times New Roman" w:cs="Times New Roman"/>
          <w:color w:val="000000" w:themeColor="text1"/>
          <w:sz w:val="24"/>
          <w:szCs w:val="24"/>
        </w:rPr>
        <w:t>EVs</w:t>
      </w:r>
      <w:r w:rsidR="00F63766" w:rsidRPr="106EC882">
        <w:rPr>
          <w:rFonts w:ascii="Times New Roman" w:eastAsia="Times New Roman" w:hAnsi="Times New Roman" w:cs="Times New Roman"/>
          <w:color w:val="000000" w:themeColor="text1"/>
          <w:sz w:val="24"/>
          <w:szCs w:val="24"/>
        </w:rPr>
        <w:t xml:space="preserve"> </w:t>
      </w:r>
      <w:r w:rsidR="00F63766">
        <w:rPr>
          <w:rFonts w:ascii="Times New Roman" w:eastAsia="Times New Roman" w:hAnsi="Times New Roman" w:cs="Times New Roman"/>
          <w:color w:val="000000" w:themeColor="text1"/>
          <w:sz w:val="24"/>
          <w:szCs w:val="24"/>
        </w:rPr>
        <w:t>and</w:t>
      </w:r>
      <w:r w:rsidR="00717C1B">
        <w:rPr>
          <w:rFonts w:ascii="Times New Roman" w:eastAsia="Times New Roman" w:hAnsi="Times New Roman" w:cs="Times New Roman"/>
          <w:color w:val="000000" w:themeColor="text1"/>
          <w:sz w:val="24"/>
          <w:szCs w:val="24"/>
        </w:rPr>
        <w:t xml:space="preserve"> sensitise public of</w:t>
      </w:r>
      <w:r w:rsidR="00717C1B" w:rsidRPr="106EC882">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the benefits of switching to electric vehicles</w:t>
      </w:r>
      <w:r w:rsidR="00717C1B">
        <w:rPr>
          <w:rFonts w:ascii="Times New Roman" w:eastAsia="Times New Roman" w:hAnsi="Times New Roman" w:cs="Times New Roman"/>
          <w:color w:val="000000" w:themeColor="text1"/>
          <w:sz w:val="24"/>
          <w:szCs w:val="24"/>
        </w:rPr>
        <w:t xml:space="preserve">. The ‘Switch Delhi’ campaign also encourages </w:t>
      </w:r>
      <w:r w:rsidRPr="106EC882">
        <w:rPr>
          <w:rFonts w:ascii="Times New Roman" w:eastAsia="Times New Roman" w:hAnsi="Times New Roman" w:cs="Times New Roman"/>
          <w:color w:val="000000" w:themeColor="text1"/>
          <w:sz w:val="24"/>
          <w:szCs w:val="24"/>
        </w:rPr>
        <w:t>residents and organisations to take a pledge to switch to an EV or install a charging point in the coming 3 years.</w:t>
      </w:r>
      <w:r w:rsidR="0090324E" w:rsidRPr="106EC882">
        <w:rPr>
          <w:rFonts w:ascii="Times New Roman" w:eastAsia="Times New Roman" w:hAnsi="Times New Roman" w:cs="Times New Roman"/>
          <w:color w:val="000000" w:themeColor="text1"/>
          <w:sz w:val="24"/>
          <w:szCs w:val="24"/>
        </w:rPr>
        <w:t xml:space="preserve"> </w:t>
      </w:r>
      <w:r w:rsidR="006B00DF">
        <w:rPr>
          <w:rFonts w:ascii="Times New Roman" w:eastAsia="Times New Roman" w:hAnsi="Times New Roman" w:cs="Times New Roman"/>
          <w:color w:val="000000" w:themeColor="text1"/>
          <w:sz w:val="24"/>
          <w:szCs w:val="24"/>
        </w:rPr>
        <w:t>All these policy initiatives and actions</w:t>
      </w:r>
      <w:r w:rsidR="006B00DF" w:rsidRPr="106EC882">
        <w:rPr>
          <w:rFonts w:ascii="Times New Roman" w:eastAsia="Times New Roman" w:hAnsi="Times New Roman" w:cs="Times New Roman"/>
          <w:color w:val="000000" w:themeColor="text1"/>
          <w:sz w:val="24"/>
          <w:szCs w:val="24"/>
        </w:rPr>
        <w:t xml:space="preserve"> </w:t>
      </w:r>
      <w:r w:rsidR="006B00DF">
        <w:rPr>
          <w:rFonts w:ascii="Times New Roman" w:eastAsia="Times New Roman" w:hAnsi="Times New Roman" w:cs="Times New Roman"/>
          <w:color w:val="000000" w:themeColor="text1"/>
          <w:sz w:val="24"/>
          <w:szCs w:val="24"/>
        </w:rPr>
        <w:t>led</w:t>
      </w:r>
      <w:r w:rsidR="00717C1B">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the</w:t>
      </w:r>
      <w:r w:rsidR="006B00DF">
        <w:rPr>
          <w:rFonts w:ascii="Times New Roman" w:eastAsia="Times New Roman" w:hAnsi="Times New Roman" w:cs="Times New Roman"/>
          <w:color w:val="000000" w:themeColor="text1"/>
          <w:sz w:val="24"/>
          <w:szCs w:val="24"/>
        </w:rPr>
        <w:t xml:space="preserve"> acceleration of</w:t>
      </w:r>
      <w:r w:rsidRPr="106EC882">
        <w:rPr>
          <w:rFonts w:ascii="Times New Roman" w:eastAsia="Times New Roman" w:hAnsi="Times New Roman" w:cs="Times New Roman"/>
          <w:color w:val="000000" w:themeColor="text1"/>
          <w:sz w:val="24"/>
          <w:szCs w:val="24"/>
        </w:rPr>
        <w:t xml:space="preserve"> EV </w:t>
      </w:r>
      <w:r w:rsidR="00717C1B">
        <w:rPr>
          <w:rFonts w:ascii="Times New Roman" w:eastAsia="Times New Roman" w:hAnsi="Times New Roman" w:cs="Times New Roman"/>
          <w:color w:val="000000" w:themeColor="text1"/>
          <w:sz w:val="24"/>
          <w:szCs w:val="24"/>
        </w:rPr>
        <w:t xml:space="preserve">adoption in the country.  EV related statistics reveal that </w:t>
      </w:r>
      <w:r w:rsidRPr="106EC882">
        <w:rPr>
          <w:rFonts w:ascii="Times New Roman" w:eastAsia="Times New Roman" w:hAnsi="Times New Roman" w:cs="Times New Roman"/>
          <w:color w:val="000000" w:themeColor="text1"/>
          <w:sz w:val="24"/>
          <w:szCs w:val="24"/>
        </w:rPr>
        <w:t xml:space="preserve">  0.9 million and close to 1800 charging </w:t>
      </w:r>
      <w:r w:rsidR="006B00DF" w:rsidRPr="106EC882">
        <w:rPr>
          <w:rFonts w:ascii="Times New Roman" w:eastAsia="Times New Roman" w:hAnsi="Times New Roman" w:cs="Times New Roman"/>
          <w:color w:val="000000" w:themeColor="text1"/>
          <w:sz w:val="24"/>
          <w:szCs w:val="24"/>
        </w:rPr>
        <w:t>stations were</w:t>
      </w:r>
      <w:r w:rsidRPr="106EC882">
        <w:rPr>
          <w:rFonts w:ascii="Times New Roman" w:eastAsia="Times New Roman" w:hAnsi="Times New Roman" w:cs="Times New Roman"/>
          <w:color w:val="000000" w:themeColor="text1"/>
          <w:sz w:val="24"/>
          <w:szCs w:val="24"/>
        </w:rPr>
        <w:t xml:space="preserve"> </w:t>
      </w:r>
      <w:r w:rsidR="006B00DF">
        <w:rPr>
          <w:rFonts w:ascii="Times New Roman" w:eastAsia="Times New Roman" w:hAnsi="Times New Roman" w:cs="Times New Roman"/>
          <w:color w:val="000000" w:themeColor="text1"/>
          <w:sz w:val="24"/>
          <w:szCs w:val="24"/>
        </w:rPr>
        <w:t>installed</w:t>
      </w:r>
      <w:r w:rsidRPr="106EC882">
        <w:rPr>
          <w:rFonts w:ascii="Times New Roman" w:eastAsia="Times New Roman" w:hAnsi="Times New Roman" w:cs="Times New Roman"/>
          <w:color w:val="000000" w:themeColor="text1"/>
          <w:sz w:val="24"/>
          <w:szCs w:val="24"/>
        </w:rPr>
        <w:t xml:space="preserve"> by December 2021, with about 450 EV manufacturers </w:t>
      </w:r>
      <w:r w:rsidR="006B00DF">
        <w:rPr>
          <w:rFonts w:ascii="Times New Roman" w:eastAsia="Times New Roman" w:hAnsi="Times New Roman" w:cs="Times New Roman"/>
          <w:color w:val="000000" w:themeColor="text1"/>
          <w:sz w:val="24"/>
          <w:szCs w:val="24"/>
        </w:rPr>
        <w:t xml:space="preserve">firms </w:t>
      </w:r>
      <w:r w:rsidRPr="106EC882">
        <w:rPr>
          <w:rFonts w:ascii="Times New Roman" w:eastAsia="Times New Roman" w:hAnsi="Times New Roman" w:cs="Times New Roman"/>
          <w:color w:val="000000" w:themeColor="text1"/>
          <w:sz w:val="24"/>
          <w:szCs w:val="24"/>
        </w:rPr>
        <w:t xml:space="preserve">in India. </w:t>
      </w:r>
      <w:r w:rsidRPr="106EC882">
        <w:rPr>
          <w:rFonts w:ascii="Times New Roman" w:eastAsia="Times New Roman" w:hAnsi="Times New Roman" w:cs="Times New Roman"/>
          <w:sz w:val="24"/>
          <w:szCs w:val="24"/>
        </w:rPr>
        <w:t>For the first time, the percentage of EV sales in the mix of total vehicle sales in the country is set to cross the 1% mark by the close of FY 2021-22</w:t>
      </w:r>
      <w:r w:rsidR="00346791" w:rsidRPr="106EC882">
        <w:rPr>
          <w:rFonts w:ascii="Times New Roman" w:eastAsia="Times New Roman" w:hAnsi="Times New Roman" w:cs="Times New Roman"/>
          <w:sz w:val="24"/>
          <w:szCs w:val="24"/>
        </w:rPr>
        <w:t xml:space="preserve">. </w:t>
      </w:r>
    </w:p>
    <w:p w14:paraId="2F8AE1F5" w14:textId="77777777" w:rsidR="00344C49" w:rsidRDefault="00344C49" w:rsidP="106EC882">
      <w:pPr>
        <w:spacing w:after="120" w:line="360" w:lineRule="auto"/>
        <w:jc w:val="both"/>
        <w:rPr>
          <w:rFonts w:ascii="Times New Roman" w:eastAsia="Times New Roman" w:hAnsi="Times New Roman" w:cs="Times New Roman"/>
          <w:b/>
          <w:color w:val="548DD4"/>
          <w:sz w:val="28"/>
          <w:szCs w:val="28"/>
        </w:rPr>
      </w:pPr>
    </w:p>
    <w:p w14:paraId="0F2F91C1" w14:textId="77777777" w:rsidR="00344C49" w:rsidRDefault="00344C49" w:rsidP="106EC882">
      <w:pPr>
        <w:spacing w:after="120" w:line="360" w:lineRule="auto"/>
        <w:jc w:val="both"/>
        <w:rPr>
          <w:rFonts w:ascii="Times New Roman" w:eastAsia="Times New Roman" w:hAnsi="Times New Roman" w:cs="Times New Roman"/>
          <w:b/>
          <w:color w:val="548DD4"/>
          <w:sz w:val="28"/>
          <w:szCs w:val="28"/>
        </w:rPr>
      </w:pPr>
    </w:p>
    <w:p w14:paraId="79F7E71B" w14:textId="7E0B3650" w:rsidR="00731816" w:rsidRPr="003952C2" w:rsidRDefault="00731816" w:rsidP="106EC882">
      <w:pPr>
        <w:spacing w:after="120" w:line="360" w:lineRule="auto"/>
        <w:jc w:val="both"/>
        <w:rPr>
          <w:rFonts w:ascii="Times New Roman" w:eastAsia="Times New Roman" w:hAnsi="Times New Roman" w:cs="Times New Roman"/>
          <w:b/>
          <w:color w:val="548DD4"/>
          <w:sz w:val="28"/>
          <w:szCs w:val="28"/>
        </w:rPr>
      </w:pPr>
      <w:r w:rsidRPr="003952C2">
        <w:rPr>
          <w:rFonts w:ascii="Times New Roman" w:eastAsia="Times New Roman" w:hAnsi="Times New Roman" w:cs="Times New Roman"/>
          <w:b/>
          <w:color w:val="548DD4"/>
          <w:sz w:val="28"/>
          <w:szCs w:val="28"/>
        </w:rPr>
        <w:lastRenderedPageBreak/>
        <w:t>Electric vehicle</w:t>
      </w:r>
      <w:r w:rsidR="008C52BF">
        <w:rPr>
          <w:rFonts w:ascii="Times New Roman" w:eastAsia="Times New Roman" w:hAnsi="Times New Roman" w:cs="Times New Roman"/>
          <w:b/>
          <w:color w:val="548DD4"/>
          <w:sz w:val="28"/>
          <w:szCs w:val="28"/>
        </w:rPr>
        <w:t>s</w:t>
      </w:r>
      <w:r w:rsidRPr="003952C2">
        <w:rPr>
          <w:rFonts w:ascii="Times New Roman" w:eastAsia="Times New Roman" w:hAnsi="Times New Roman" w:cs="Times New Roman"/>
          <w:b/>
          <w:color w:val="548DD4"/>
          <w:sz w:val="28"/>
          <w:szCs w:val="28"/>
        </w:rPr>
        <w:t xml:space="preserve"> as a pathway to decarbonise India’ transport sector</w:t>
      </w:r>
    </w:p>
    <w:p w14:paraId="2925F58F" w14:textId="52B1127B" w:rsidR="00C42CB1" w:rsidRPr="008D13B4" w:rsidRDefault="00835704" w:rsidP="106EC882">
      <w:pPr>
        <w:spacing w:after="120" w:line="360" w:lineRule="auto"/>
        <w:jc w:val="both"/>
        <w:rPr>
          <w:rFonts w:ascii="Times New Roman" w:eastAsia="Times New Roman" w:hAnsi="Times New Roman" w:cs="Times New Roman"/>
          <w:color w:val="000000" w:themeColor="text1"/>
          <w:sz w:val="24"/>
          <w:szCs w:val="24"/>
        </w:rPr>
      </w:pPr>
      <w:r w:rsidRPr="106EC882">
        <w:rPr>
          <w:rFonts w:ascii="Times New Roman" w:eastAsia="Times New Roman" w:hAnsi="Times New Roman" w:cs="Times New Roman"/>
          <w:color w:val="000000" w:themeColor="text1"/>
          <w:sz w:val="24"/>
          <w:szCs w:val="24"/>
        </w:rPr>
        <w:t xml:space="preserve">Though the </w:t>
      </w:r>
      <w:r w:rsidR="0050257C">
        <w:rPr>
          <w:rFonts w:ascii="Times New Roman" w:eastAsia="Times New Roman" w:hAnsi="Times New Roman" w:cs="Times New Roman"/>
          <w:color w:val="000000" w:themeColor="text1"/>
          <w:sz w:val="24"/>
          <w:szCs w:val="24"/>
        </w:rPr>
        <w:t>drive to</w:t>
      </w:r>
      <w:r w:rsidRPr="106EC882">
        <w:rPr>
          <w:rFonts w:ascii="Times New Roman" w:eastAsia="Times New Roman" w:hAnsi="Times New Roman" w:cs="Times New Roman"/>
          <w:color w:val="000000" w:themeColor="text1"/>
          <w:sz w:val="24"/>
          <w:szCs w:val="24"/>
        </w:rPr>
        <w:t xml:space="preserve"> push EVs has been well </w:t>
      </w:r>
      <w:r w:rsidR="0050257C">
        <w:rPr>
          <w:rFonts w:ascii="Times New Roman" w:eastAsia="Times New Roman" w:hAnsi="Times New Roman" w:cs="Times New Roman"/>
          <w:color w:val="000000" w:themeColor="text1"/>
          <w:sz w:val="24"/>
          <w:szCs w:val="24"/>
        </w:rPr>
        <w:t xml:space="preserve">intended </w:t>
      </w:r>
      <w:r w:rsidRPr="106EC882">
        <w:rPr>
          <w:rFonts w:ascii="Times New Roman" w:eastAsia="Times New Roman" w:hAnsi="Times New Roman" w:cs="Times New Roman"/>
          <w:color w:val="000000" w:themeColor="text1"/>
          <w:sz w:val="24"/>
          <w:szCs w:val="24"/>
        </w:rPr>
        <w:t xml:space="preserve">and is expected to </w:t>
      </w:r>
      <w:r w:rsidR="0050257C">
        <w:rPr>
          <w:rFonts w:ascii="Times New Roman" w:eastAsia="Times New Roman" w:hAnsi="Times New Roman" w:cs="Times New Roman"/>
          <w:color w:val="000000" w:themeColor="text1"/>
          <w:sz w:val="24"/>
          <w:szCs w:val="24"/>
        </w:rPr>
        <w:t>make the</w:t>
      </w:r>
      <w:r w:rsidRPr="106EC882">
        <w:rPr>
          <w:rFonts w:ascii="Times New Roman" w:eastAsia="Times New Roman" w:hAnsi="Times New Roman" w:cs="Times New Roman"/>
          <w:color w:val="000000" w:themeColor="text1"/>
          <w:sz w:val="24"/>
          <w:szCs w:val="24"/>
        </w:rPr>
        <w:t xml:space="preserve"> transport sector </w:t>
      </w:r>
      <w:r w:rsidR="0050257C">
        <w:rPr>
          <w:rFonts w:ascii="Times New Roman" w:eastAsia="Times New Roman" w:hAnsi="Times New Roman" w:cs="Times New Roman"/>
          <w:color w:val="000000" w:themeColor="text1"/>
          <w:sz w:val="24"/>
          <w:szCs w:val="24"/>
        </w:rPr>
        <w:t>more sustainable</w:t>
      </w:r>
      <w:r w:rsidRPr="106EC882">
        <w:rPr>
          <w:rFonts w:ascii="Times New Roman" w:eastAsia="Times New Roman" w:hAnsi="Times New Roman" w:cs="Times New Roman"/>
          <w:color w:val="000000" w:themeColor="text1"/>
          <w:sz w:val="24"/>
          <w:szCs w:val="24"/>
        </w:rPr>
        <w:t xml:space="preserve">, </w:t>
      </w:r>
      <w:bookmarkStart w:id="1" w:name="_Hlk94692132"/>
      <w:r w:rsidRPr="106EC882">
        <w:rPr>
          <w:rFonts w:ascii="Times New Roman" w:eastAsia="Times New Roman" w:hAnsi="Times New Roman" w:cs="Times New Roman"/>
          <w:color w:val="000000" w:themeColor="text1"/>
          <w:sz w:val="24"/>
          <w:szCs w:val="24"/>
        </w:rPr>
        <w:t xml:space="preserve">the process adopted so far has </w:t>
      </w:r>
      <w:r w:rsidR="0050257C">
        <w:rPr>
          <w:rFonts w:ascii="Times New Roman" w:eastAsia="Times New Roman" w:hAnsi="Times New Roman" w:cs="Times New Roman"/>
          <w:color w:val="000000" w:themeColor="text1"/>
          <w:sz w:val="24"/>
          <w:szCs w:val="24"/>
        </w:rPr>
        <w:t xml:space="preserve">been mostly on technology and infrastructural </w:t>
      </w:r>
      <w:r w:rsidR="006B00DF">
        <w:rPr>
          <w:rFonts w:ascii="Times New Roman" w:eastAsia="Times New Roman" w:hAnsi="Times New Roman" w:cs="Times New Roman"/>
          <w:color w:val="000000" w:themeColor="text1"/>
          <w:sz w:val="24"/>
          <w:szCs w:val="24"/>
        </w:rPr>
        <w:t xml:space="preserve">oriented. </w:t>
      </w:r>
      <w:r w:rsidRPr="106EC882">
        <w:rPr>
          <w:rFonts w:ascii="Times New Roman" w:eastAsia="Times New Roman" w:hAnsi="Times New Roman" w:cs="Times New Roman"/>
          <w:color w:val="000000" w:themeColor="text1"/>
          <w:sz w:val="24"/>
          <w:szCs w:val="24"/>
        </w:rPr>
        <w:t xml:space="preserve"> </w:t>
      </w:r>
      <w:r w:rsidR="00731816">
        <w:rPr>
          <w:rFonts w:ascii="Times New Roman" w:eastAsia="Times New Roman" w:hAnsi="Times New Roman" w:cs="Times New Roman"/>
          <w:color w:val="000000" w:themeColor="text1"/>
          <w:sz w:val="24"/>
          <w:szCs w:val="24"/>
        </w:rPr>
        <w:t>The</w:t>
      </w:r>
      <w:r w:rsidR="0050257C">
        <w:rPr>
          <w:rFonts w:ascii="Times New Roman" w:eastAsia="Times New Roman" w:hAnsi="Times New Roman" w:cs="Times New Roman"/>
          <w:color w:val="000000" w:themeColor="text1"/>
          <w:sz w:val="24"/>
          <w:szCs w:val="24"/>
        </w:rPr>
        <w:t xml:space="preserve"> approach</w:t>
      </w:r>
      <w:r w:rsidR="00731816">
        <w:rPr>
          <w:rFonts w:ascii="Times New Roman" w:eastAsia="Times New Roman" w:hAnsi="Times New Roman" w:cs="Times New Roman"/>
          <w:color w:val="000000" w:themeColor="text1"/>
          <w:sz w:val="24"/>
          <w:szCs w:val="24"/>
        </w:rPr>
        <w:t xml:space="preserve"> followed in the policy spheres</w:t>
      </w:r>
      <w:r w:rsidR="0050257C">
        <w:rPr>
          <w:rFonts w:ascii="Times New Roman" w:eastAsia="Times New Roman" w:hAnsi="Times New Roman" w:cs="Times New Roman"/>
          <w:color w:val="000000" w:themeColor="text1"/>
          <w:sz w:val="24"/>
          <w:szCs w:val="24"/>
        </w:rPr>
        <w:t xml:space="preserve"> is largely </w:t>
      </w:r>
      <w:bookmarkEnd w:id="1"/>
      <w:r w:rsidR="006B00DF" w:rsidRPr="106EC882">
        <w:rPr>
          <w:rFonts w:ascii="Times New Roman" w:eastAsia="Times New Roman" w:hAnsi="Times New Roman" w:cs="Times New Roman"/>
          <w:color w:val="000000" w:themeColor="text1"/>
          <w:sz w:val="24"/>
          <w:szCs w:val="24"/>
        </w:rPr>
        <w:t>outcome oriented</w:t>
      </w:r>
      <w:r w:rsidR="006B00DF">
        <w:rPr>
          <w:rFonts w:ascii="Times New Roman" w:eastAsia="Times New Roman" w:hAnsi="Times New Roman" w:cs="Times New Roman"/>
          <w:color w:val="000000" w:themeColor="text1"/>
          <w:sz w:val="24"/>
          <w:szCs w:val="24"/>
        </w:rPr>
        <w:t>. Within</w:t>
      </w:r>
      <w:r w:rsidR="00731816">
        <w:rPr>
          <w:rFonts w:ascii="Times New Roman" w:eastAsia="Times New Roman" w:hAnsi="Times New Roman" w:cs="Times New Roman"/>
          <w:color w:val="000000" w:themeColor="text1"/>
          <w:sz w:val="24"/>
          <w:szCs w:val="24"/>
        </w:rPr>
        <w:t xml:space="preserve"> technology and infrastructural development </w:t>
      </w:r>
      <w:r w:rsidR="006B00DF">
        <w:rPr>
          <w:rFonts w:ascii="Times New Roman" w:eastAsia="Times New Roman" w:hAnsi="Times New Roman" w:cs="Times New Roman"/>
          <w:color w:val="000000" w:themeColor="text1"/>
          <w:sz w:val="24"/>
          <w:szCs w:val="24"/>
        </w:rPr>
        <w:t>context</w:t>
      </w:r>
      <w:r w:rsidR="00731816">
        <w:rPr>
          <w:rFonts w:ascii="Times New Roman" w:eastAsia="Times New Roman" w:hAnsi="Times New Roman" w:cs="Times New Roman"/>
          <w:color w:val="000000" w:themeColor="text1"/>
          <w:sz w:val="24"/>
          <w:szCs w:val="24"/>
        </w:rPr>
        <w:t>,</w:t>
      </w:r>
      <w:r w:rsidRPr="106EC882">
        <w:rPr>
          <w:rFonts w:ascii="Times New Roman" w:eastAsia="Times New Roman" w:hAnsi="Times New Roman" w:cs="Times New Roman"/>
          <w:color w:val="000000" w:themeColor="text1"/>
          <w:sz w:val="24"/>
          <w:szCs w:val="24"/>
        </w:rPr>
        <w:t xml:space="preserve"> there still remain several </w:t>
      </w:r>
      <w:r w:rsidR="00731816">
        <w:rPr>
          <w:rFonts w:ascii="Times New Roman" w:eastAsia="Times New Roman" w:hAnsi="Times New Roman" w:cs="Times New Roman"/>
          <w:color w:val="000000" w:themeColor="text1"/>
          <w:sz w:val="24"/>
          <w:szCs w:val="24"/>
        </w:rPr>
        <w:t xml:space="preserve">socio-economic </w:t>
      </w:r>
      <w:r w:rsidRPr="106EC882">
        <w:rPr>
          <w:rFonts w:ascii="Times New Roman" w:eastAsia="Times New Roman" w:hAnsi="Times New Roman" w:cs="Times New Roman"/>
          <w:color w:val="000000" w:themeColor="text1"/>
          <w:sz w:val="24"/>
          <w:szCs w:val="24"/>
        </w:rPr>
        <w:t>challenges</w:t>
      </w:r>
      <w:r w:rsidR="00731816">
        <w:rPr>
          <w:rFonts w:ascii="Times New Roman" w:eastAsia="Times New Roman" w:hAnsi="Times New Roman" w:cs="Times New Roman"/>
          <w:color w:val="000000" w:themeColor="text1"/>
          <w:sz w:val="24"/>
          <w:szCs w:val="24"/>
        </w:rPr>
        <w:t xml:space="preserve">, which have not received </w:t>
      </w:r>
      <w:r w:rsidR="006B00DF">
        <w:rPr>
          <w:rFonts w:ascii="Times New Roman" w:eastAsia="Times New Roman" w:hAnsi="Times New Roman" w:cs="Times New Roman"/>
          <w:color w:val="000000" w:themeColor="text1"/>
          <w:sz w:val="24"/>
          <w:szCs w:val="24"/>
        </w:rPr>
        <w:t xml:space="preserve">adequate </w:t>
      </w:r>
      <w:r w:rsidR="00731816">
        <w:rPr>
          <w:rFonts w:ascii="Times New Roman" w:eastAsia="Times New Roman" w:hAnsi="Times New Roman" w:cs="Times New Roman"/>
          <w:color w:val="000000" w:themeColor="text1"/>
          <w:sz w:val="24"/>
          <w:szCs w:val="24"/>
        </w:rPr>
        <w:t>policy attention and policy priorit</w:t>
      </w:r>
      <w:r w:rsidR="006B00DF">
        <w:rPr>
          <w:rFonts w:ascii="Times New Roman" w:eastAsia="Times New Roman" w:hAnsi="Times New Roman" w:cs="Times New Roman"/>
          <w:color w:val="000000" w:themeColor="text1"/>
          <w:sz w:val="24"/>
          <w:szCs w:val="24"/>
        </w:rPr>
        <w:t xml:space="preserve">y. </w:t>
      </w:r>
      <w:r w:rsidRPr="106EC882">
        <w:rPr>
          <w:rFonts w:ascii="Times New Roman" w:eastAsia="Times New Roman" w:hAnsi="Times New Roman" w:cs="Times New Roman"/>
          <w:sz w:val="24"/>
          <w:szCs w:val="24"/>
        </w:rPr>
        <w:t xml:space="preserve">The preference for ICE vehicles has been slow to change, given the </w:t>
      </w:r>
      <w:r w:rsidR="006F1602">
        <w:rPr>
          <w:rFonts w:ascii="Times New Roman" w:eastAsia="Times New Roman" w:hAnsi="Times New Roman" w:cs="Times New Roman"/>
          <w:sz w:val="24"/>
          <w:szCs w:val="24"/>
        </w:rPr>
        <w:t xml:space="preserve">complexities with the </w:t>
      </w:r>
      <w:r w:rsidRPr="106EC882">
        <w:rPr>
          <w:rFonts w:ascii="Times New Roman" w:eastAsia="Times New Roman" w:hAnsi="Times New Roman" w:cs="Times New Roman"/>
          <w:sz w:val="24"/>
          <w:szCs w:val="24"/>
        </w:rPr>
        <w:t>EV technolog</w:t>
      </w:r>
      <w:r w:rsidR="006F1602">
        <w:rPr>
          <w:rFonts w:ascii="Times New Roman" w:eastAsia="Times New Roman" w:hAnsi="Times New Roman" w:cs="Times New Roman"/>
          <w:sz w:val="24"/>
          <w:szCs w:val="24"/>
        </w:rPr>
        <w:t>ies</w:t>
      </w:r>
      <w:r w:rsidRPr="106EC882">
        <w:rPr>
          <w:rFonts w:ascii="Times New Roman" w:eastAsia="Times New Roman" w:hAnsi="Times New Roman" w:cs="Times New Roman"/>
          <w:sz w:val="24"/>
          <w:szCs w:val="24"/>
        </w:rPr>
        <w:t xml:space="preserve"> and peripheral systems</w:t>
      </w:r>
      <w:r w:rsidR="00762F9A">
        <w:rPr>
          <w:rStyle w:val="FootnoteReference"/>
          <w:rFonts w:ascii="Times New Roman" w:eastAsia="Times New Roman" w:hAnsi="Times New Roman" w:cs="Times New Roman"/>
          <w:sz w:val="24"/>
          <w:szCs w:val="24"/>
        </w:rPr>
        <w:footnoteReference w:id="3"/>
      </w:r>
      <w:r w:rsidRPr="106EC882">
        <w:rPr>
          <w:rFonts w:ascii="Times New Roman" w:eastAsia="Times New Roman" w:hAnsi="Times New Roman" w:cs="Times New Roman"/>
          <w:sz w:val="24"/>
          <w:szCs w:val="24"/>
        </w:rPr>
        <w:t>. Questions around the range of battery powered vehicles still come up in general discourse, as the dependability of ICE vehicles in terms of travel distance remains a concern of users. The available secondary data on number</w:t>
      </w:r>
      <w:r w:rsidR="00477407">
        <w:rPr>
          <w:rFonts w:ascii="Times New Roman" w:eastAsia="Times New Roman" w:hAnsi="Times New Roman" w:cs="Times New Roman"/>
          <w:sz w:val="24"/>
          <w:szCs w:val="24"/>
        </w:rPr>
        <w:t>s</w:t>
      </w:r>
      <w:r w:rsidRPr="106EC882">
        <w:rPr>
          <w:rFonts w:ascii="Times New Roman" w:eastAsia="Times New Roman" w:hAnsi="Times New Roman" w:cs="Times New Roman"/>
          <w:sz w:val="24"/>
          <w:szCs w:val="24"/>
        </w:rPr>
        <w:t xml:space="preserve"> of charging stations in the country reveals that most charging stations are clustered in only 5 states (Andhra Pradesh, Telangana, Karnataka, Delhi, Maharashtra, with miniscule representation from other areas).</w:t>
      </w:r>
      <w:r w:rsidR="00346791" w:rsidRPr="106EC882">
        <w:rPr>
          <w:rFonts w:ascii="Times New Roman" w:eastAsia="Times New Roman" w:hAnsi="Times New Roman" w:cs="Times New Roman"/>
          <w:sz w:val="24"/>
          <w:szCs w:val="24"/>
        </w:rPr>
        <w:t xml:space="preserve"> </w:t>
      </w:r>
    </w:p>
    <w:p w14:paraId="028D638A" w14:textId="7181CC49" w:rsidR="0095535B" w:rsidRDefault="00C42CB1" w:rsidP="00906197">
      <w:pPr>
        <w:spacing w:after="120" w:line="360" w:lineRule="auto"/>
        <w:jc w:val="both"/>
        <w:rPr>
          <w:rFonts w:ascii="Times New Roman" w:eastAsia="Times New Roman" w:hAnsi="Times New Roman" w:cs="Times New Roman"/>
          <w:b/>
          <w:color w:val="548DD4"/>
          <w:sz w:val="28"/>
          <w:szCs w:val="28"/>
        </w:rPr>
      </w:pPr>
      <w:r w:rsidRPr="106EC882">
        <w:rPr>
          <w:rFonts w:ascii="Times New Roman" w:eastAsia="Times New Roman" w:hAnsi="Times New Roman" w:cs="Times New Roman"/>
          <w:color w:val="000000" w:themeColor="text1"/>
          <w:sz w:val="24"/>
          <w:szCs w:val="24"/>
        </w:rPr>
        <w:t>More important considerations are the issues around socio-economic aspects of this transition, for example employment opportunities. EVs require fewer maintenance and repair activities compared to ICE vehicles, creating a smaller number of jobs</w:t>
      </w:r>
      <w:r w:rsidR="00762F9A">
        <w:rPr>
          <w:rStyle w:val="FootnoteReference"/>
          <w:rFonts w:ascii="Times New Roman" w:eastAsia="Times New Roman" w:hAnsi="Times New Roman" w:cs="Times New Roman"/>
          <w:color w:val="000000" w:themeColor="text1"/>
          <w:sz w:val="24"/>
          <w:szCs w:val="24"/>
        </w:rPr>
        <w:footnoteReference w:id="4"/>
      </w:r>
      <w:r w:rsidR="00A04846" w:rsidRPr="106EC882">
        <w:rPr>
          <w:rFonts w:ascii="Times New Roman" w:eastAsia="Times New Roman" w:hAnsi="Times New Roman" w:cs="Times New Roman"/>
          <w:color w:val="000000" w:themeColor="text1"/>
          <w:sz w:val="24"/>
          <w:szCs w:val="24"/>
        </w:rPr>
        <w:t>.</w:t>
      </w:r>
      <w:r w:rsidRPr="106EC882">
        <w:rPr>
          <w:rFonts w:ascii="Times New Roman" w:eastAsia="Times New Roman" w:hAnsi="Times New Roman" w:cs="Times New Roman"/>
          <w:color w:val="000000" w:themeColor="text1"/>
          <w:sz w:val="24"/>
          <w:szCs w:val="24"/>
        </w:rPr>
        <w:t xml:space="preserve"> The job losses </w:t>
      </w:r>
      <w:r w:rsidR="006F1602">
        <w:rPr>
          <w:rFonts w:ascii="Times New Roman" w:eastAsia="Times New Roman" w:hAnsi="Times New Roman" w:cs="Times New Roman"/>
          <w:color w:val="000000" w:themeColor="text1"/>
          <w:sz w:val="24"/>
          <w:szCs w:val="24"/>
        </w:rPr>
        <w:t xml:space="preserve">can be attributed to the reduction in oil consumption in the transport sector. </w:t>
      </w:r>
      <w:r w:rsidRPr="106EC882">
        <w:rPr>
          <w:rFonts w:ascii="Times New Roman" w:eastAsia="Times New Roman" w:hAnsi="Times New Roman" w:cs="Times New Roman"/>
          <w:color w:val="000000" w:themeColor="text1"/>
          <w:sz w:val="24"/>
          <w:szCs w:val="24"/>
        </w:rPr>
        <w:t xml:space="preserve"> More importantly, there has been limited information</w:t>
      </w:r>
      <w:r w:rsidR="006F1602">
        <w:rPr>
          <w:rFonts w:ascii="Times New Roman" w:eastAsia="Times New Roman" w:hAnsi="Times New Roman" w:cs="Times New Roman"/>
          <w:color w:val="000000" w:themeColor="text1"/>
          <w:sz w:val="24"/>
          <w:szCs w:val="24"/>
        </w:rPr>
        <w:t xml:space="preserve"> and analysis</w:t>
      </w:r>
      <w:r w:rsidRPr="106EC882">
        <w:rPr>
          <w:rFonts w:ascii="Times New Roman" w:eastAsia="Times New Roman" w:hAnsi="Times New Roman" w:cs="Times New Roman"/>
          <w:color w:val="000000" w:themeColor="text1"/>
          <w:sz w:val="24"/>
          <w:szCs w:val="24"/>
        </w:rPr>
        <w:t xml:space="preserve"> on </w:t>
      </w:r>
      <w:r w:rsidR="006F1602">
        <w:rPr>
          <w:rFonts w:ascii="Times New Roman" w:eastAsia="Times New Roman" w:hAnsi="Times New Roman" w:cs="Times New Roman"/>
          <w:color w:val="000000" w:themeColor="text1"/>
          <w:sz w:val="24"/>
          <w:szCs w:val="24"/>
        </w:rPr>
        <w:t>such socio-economic implications of transitions to EVs.</w:t>
      </w:r>
      <w:r w:rsidR="00A04846">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 xml:space="preserve">There has also been limited understanding of consumers perceptions about EVs. TERI (2019) </w:t>
      </w:r>
      <w:r w:rsidR="006F1602">
        <w:rPr>
          <w:rFonts w:ascii="Times New Roman" w:eastAsia="Times New Roman" w:hAnsi="Times New Roman" w:cs="Times New Roman"/>
          <w:color w:val="000000" w:themeColor="text1"/>
          <w:sz w:val="24"/>
          <w:szCs w:val="24"/>
        </w:rPr>
        <w:t xml:space="preserve">study </w:t>
      </w:r>
      <w:r w:rsidRPr="106EC882">
        <w:rPr>
          <w:rFonts w:ascii="Times New Roman" w:eastAsia="Times New Roman" w:hAnsi="Times New Roman" w:cs="Times New Roman"/>
          <w:color w:val="000000" w:themeColor="text1"/>
          <w:sz w:val="24"/>
          <w:szCs w:val="24"/>
        </w:rPr>
        <w:t xml:space="preserve">highlights that people continue to consider EVs as a secondary vehicle due to inadequate EV infrastructure in the country. Similarly, </w:t>
      </w:r>
      <w:r w:rsidR="006F1602">
        <w:rPr>
          <w:rFonts w:ascii="Times New Roman" w:eastAsia="Times New Roman" w:hAnsi="Times New Roman" w:cs="Times New Roman"/>
          <w:color w:val="000000" w:themeColor="text1"/>
          <w:sz w:val="24"/>
          <w:szCs w:val="24"/>
        </w:rPr>
        <w:t>concerns</w:t>
      </w:r>
      <w:r w:rsidR="006F1602" w:rsidRPr="106EC882">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 xml:space="preserve">were also raised as far as the environmental benefits of EVs are concerned. While </w:t>
      </w:r>
      <w:r w:rsidR="00A04846">
        <w:rPr>
          <w:rFonts w:ascii="Times New Roman" w:eastAsia="Times New Roman" w:hAnsi="Times New Roman" w:cs="Times New Roman"/>
          <w:color w:val="000000" w:themeColor="text1"/>
          <w:sz w:val="24"/>
          <w:szCs w:val="24"/>
        </w:rPr>
        <w:t>research carried out by</w:t>
      </w:r>
      <w:r w:rsidRPr="106EC882">
        <w:rPr>
          <w:rFonts w:ascii="Times New Roman" w:eastAsia="Times New Roman" w:hAnsi="Times New Roman" w:cs="Times New Roman"/>
          <w:color w:val="000000" w:themeColor="text1"/>
          <w:sz w:val="24"/>
          <w:szCs w:val="24"/>
        </w:rPr>
        <w:t xml:space="preserve"> CEEW ha</w:t>
      </w:r>
      <w:r w:rsidR="00A04846">
        <w:rPr>
          <w:rFonts w:ascii="Times New Roman" w:eastAsia="Times New Roman" w:hAnsi="Times New Roman" w:cs="Times New Roman"/>
          <w:color w:val="000000" w:themeColor="text1"/>
          <w:sz w:val="24"/>
          <w:szCs w:val="24"/>
        </w:rPr>
        <w:t>s</w:t>
      </w:r>
      <w:r w:rsidRPr="106EC882">
        <w:rPr>
          <w:rFonts w:ascii="Times New Roman" w:eastAsia="Times New Roman" w:hAnsi="Times New Roman" w:cs="Times New Roman"/>
          <w:color w:val="000000" w:themeColor="text1"/>
          <w:sz w:val="24"/>
          <w:szCs w:val="24"/>
        </w:rPr>
        <w:t xml:space="preserve"> shown that there would be </w:t>
      </w:r>
      <w:r w:rsidR="00A04846">
        <w:rPr>
          <w:rFonts w:ascii="Times New Roman" w:eastAsia="Times New Roman" w:hAnsi="Times New Roman" w:cs="Times New Roman"/>
          <w:color w:val="000000" w:themeColor="text1"/>
          <w:sz w:val="24"/>
          <w:szCs w:val="24"/>
        </w:rPr>
        <w:t xml:space="preserve">positive </w:t>
      </w:r>
      <w:r w:rsidRPr="106EC882">
        <w:rPr>
          <w:rFonts w:ascii="Times New Roman" w:eastAsia="Times New Roman" w:hAnsi="Times New Roman" w:cs="Times New Roman"/>
          <w:color w:val="000000" w:themeColor="text1"/>
          <w:sz w:val="24"/>
          <w:szCs w:val="24"/>
        </w:rPr>
        <w:t xml:space="preserve">environmental benefits of EVs, these benefits </w:t>
      </w:r>
      <w:r w:rsidR="006F1602">
        <w:rPr>
          <w:rFonts w:ascii="Times New Roman" w:eastAsia="Times New Roman" w:hAnsi="Times New Roman" w:cs="Times New Roman"/>
          <w:color w:val="000000" w:themeColor="text1"/>
          <w:sz w:val="24"/>
          <w:szCs w:val="24"/>
        </w:rPr>
        <w:t xml:space="preserve">depend on how the energy mix is going to be in the </w:t>
      </w:r>
      <w:r w:rsidR="00F170D5">
        <w:rPr>
          <w:rFonts w:ascii="Times New Roman" w:eastAsia="Times New Roman" w:hAnsi="Times New Roman" w:cs="Times New Roman"/>
          <w:color w:val="000000" w:themeColor="text1"/>
          <w:sz w:val="24"/>
          <w:szCs w:val="24"/>
        </w:rPr>
        <w:t>country</w:t>
      </w:r>
      <w:r w:rsidR="00A04846">
        <w:rPr>
          <w:rFonts w:ascii="Times New Roman" w:eastAsia="Times New Roman" w:hAnsi="Times New Roman" w:cs="Times New Roman"/>
          <w:color w:val="000000" w:themeColor="text1"/>
          <w:sz w:val="24"/>
          <w:szCs w:val="24"/>
        </w:rPr>
        <w:t xml:space="preserve"> in future</w:t>
      </w:r>
      <w:r w:rsidR="006F1602">
        <w:rPr>
          <w:rFonts w:ascii="Times New Roman" w:eastAsia="Times New Roman" w:hAnsi="Times New Roman" w:cs="Times New Roman"/>
          <w:color w:val="000000" w:themeColor="text1"/>
          <w:sz w:val="24"/>
          <w:szCs w:val="24"/>
        </w:rPr>
        <w:t xml:space="preserve">. </w:t>
      </w:r>
      <w:r w:rsidR="00F170D5">
        <w:rPr>
          <w:rFonts w:ascii="Times New Roman" w:eastAsia="Times New Roman" w:hAnsi="Times New Roman" w:cs="Times New Roman"/>
          <w:color w:val="000000" w:themeColor="text1"/>
          <w:sz w:val="24"/>
          <w:szCs w:val="24"/>
        </w:rPr>
        <w:t>EV adoption could provide</w:t>
      </w:r>
      <w:r w:rsidR="00A04846">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 xml:space="preserve">local benefits in terms of </w:t>
      </w:r>
      <w:r w:rsidR="00A04846">
        <w:rPr>
          <w:rFonts w:ascii="Times New Roman" w:eastAsia="Times New Roman" w:hAnsi="Times New Roman" w:cs="Times New Roman"/>
          <w:color w:val="000000" w:themeColor="text1"/>
          <w:sz w:val="24"/>
          <w:szCs w:val="24"/>
        </w:rPr>
        <w:t xml:space="preserve">direct </w:t>
      </w:r>
      <w:r w:rsidRPr="106EC882">
        <w:rPr>
          <w:rFonts w:ascii="Times New Roman" w:eastAsia="Times New Roman" w:hAnsi="Times New Roman" w:cs="Times New Roman"/>
          <w:color w:val="000000" w:themeColor="text1"/>
          <w:sz w:val="24"/>
          <w:szCs w:val="24"/>
        </w:rPr>
        <w:t>environmental</w:t>
      </w:r>
      <w:r w:rsidR="00A04846">
        <w:rPr>
          <w:rFonts w:ascii="Times New Roman" w:eastAsia="Times New Roman" w:hAnsi="Times New Roman" w:cs="Times New Roman"/>
          <w:color w:val="000000" w:themeColor="text1"/>
          <w:sz w:val="24"/>
          <w:szCs w:val="24"/>
        </w:rPr>
        <w:t xml:space="preserve"> </w:t>
      </w:r>
      <w:r w:rsidR="0095535B">
        <w:rPr>
          <w:rFonts w:ascii="Times New Roman" w:eastAsia="Times New Roman" w:hAnsi="Times New Roman" w:cs="Times New Roman"/>
          <w:color w:val="000000" w:themeColor="text1"/>
          <w:sz w:val="24"/>
          <w:szCs w:val="24"/>
        </w:rPr>
        <w:t xml:space="preserve">and </w:t>
      </w:r>
      <w:r w:rsidR="0095535B" w:rsidRPr="106EC882">
        <w:rPr>
          <w:rFonts w:ascii="Times New Roman" w:eastAsia="Times New Roman" w:hAnsi="Times New Roman" w:cs="Times New Roman"/>
          <w:color w:val="000000" w:themeColor="text1"/>
          <w:sz w:val="24"/>
          <w:szCs w:val="24"/>
        </w:rPr>
        <w:t>health</w:t>
      </w:r>
      <w:r w:rsidR="00A04846">
        <w:rPr>
          <w:rFonts w:ascii="Times New Roman" w:eastAsia="Times New Roman" w:hAnsi="Times New Roman" w:cs="Times New Roman"/>
          <w:color w:val="000000" w:themeColor="text1"/>
          <w:sz w:val="24"/>
          <w:szCs w:val="24"/>
        </w:rPr>
        <w:t xml:space="preserve"> related benefits, </w:t>
      </w:r>
      <w:r w:rsidR="00F170D5">
        <w:rPr>
          <w:rFonts w:ascii="Times New Roman" w:eastAsia="Times New Roman" w:hAnsi="Times New Roman" w:cs="Times New Roman"/>
          <w:color w:val="000000" w:themeColor="text1"/>
          <w:sz w:val="24"/>
          <w:szCs w:val="24"/>
        </w:rPr>
        <w:t xml:space="preserve">however, it may fail to address larger country </w:t>
      </w:r>
      <w:r w:rsidR="0095535B">
        <w:rPr>
          <w:rFonts w:ascii="Times New Roman" w:eastAsia="Times New Roman" w:hAnsi="Times New Roman" w:cs="Times New Roman"/>
          <w:color w:val="000000" w:themeColor="text1"/>
          <w:sz w:val="24"/>
          <w:szCs w:val="24"/>
        </w:rPr>
        <w:t xml:space="preserve">level </w:t>
      </w:r>
      <w:r w:rsidR="0095535B" w:rsidRPr="106EC882">
        <w:rPr>
          <w:rFonts w:ascii="Times New Roman" w:eastAsia="Times New Roman" w:hAnsi="Times New Roman" w:cs="Times New Roman"/>
          <w:color w:val="000000" w:themeColor="text1"/>
          <w:sz w:val="24"/>
          <w:szCs w:val="24"/>
        </w:rPr>
        <w:t>CO2</w:t>
      </w:r>
      <w:r w:rsidRPr="106EC882">
        <w:rPr>
          <w:rFonts w:ascii="Times New Roman" w:eastAsia="Times New Roman" w:hAnsi="Times New Roman" w:cs="Times New Roman"/>
          <w:color w:val="000000" w:themeColor="text1"/>
          <w:sz w:val="24"/>
          <w:szCs w:val="24"/>
        </w:rPr>
        <w:t xml:space="preserve"> emission issues</w:t>
      </w:r>
      <w:r w:rsidR="00F170D5">
        <w:rPr>
          <w:rFonts w:ascii="Times New Roman" w:eastAsia="Times New Roman" w:hAnsi="Times New Roman" w:cs="Times New Roman"/>
          <w:color w:val="000000" w:themeColor="text1"/>
          <w:sz w:val="24"/>
          <w:szCs w:val="24"/>
        </w:rPr>
        <w:t>, if energy mix supplied through grid continues to rely on fossil fuel sources.</w:t>
      </w:r>
      <w:r w:rsidR="0095535B">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 xml:space="preserve">This </w:t>
      </w:r>
      <w:r w:rsidR="0095535B" w:rsidRPr="106EC882">
        <w:rPr>
          <w:rFonts w:ascii="Times New Roman" w:eastAsia="Times New Roman" w:hAnsi="Times New Roman" w:cs="Times New Roman"/>
          <w:color w:val="000000" w:themeColor="text1"/>
          <w:sz w:val="24"/>
          <w:szCs w:val="24"/>
        </w:rPr>
        <w:t>highlights the</w:t>
      </w:r>
      <w:r w:rsidRPr="106EC882">
        <w:rPr>
          <w:rFonts w:ascii="Times New Roman" w:eastAsia="Times New Roman" w:hAnsi="Times New Roman" w:cs="Times New Roman"/>
          <w:color w:val="000000" w:themeColor="text1"/>
          <w:sz w:val="24"/>
          <w:szCs w:val="24"/>
        </w:rPr>
        <w:t xml:space="preserve"> systemic nature of the problem and the need to decarbonise the power generation </w:t>
      </w:r>
      <w:r w:rsidR="0095535B">
        <w:rPr>
          <w:rFonts w:ascii="Times New Roman" w:eastAsia="Times New Roman" w:hAnsi="Times New Roman" w:cs="Times New Roman"/>
          <w:color w:val="000000" w:themeColor="text1"/>
          <w:sz w:val="24"/>
          <w:szCs w:val="24"/>
        </w:rPr>
        <w:t>along with EV adoption</w:t>
      </w:r>
      <w:r w:rsidRPr="106EC882">
        <w:rPr>
          <w:rFonts w:ascii="Times New Roman" w:eastAsia="Times New Roman" w:hAnsi="Times New Roman" w:cs="Times New Roman"/>
          <w:color w:val="000000" w:themeColor="text1"/>
          <w:sz w:val="24"/>
          <w:szCs w:val="24"/>
        </w:rPr>
        <w:t>.</w:t>
      </w:r>
      <w:r w:rsidR="00346791" w:rsidRPr="106EC882">
        <w:rPr>
          <w:rFonts w:ascii="Times New Roman" w:eastAsia="Times New Roman" w:hAnsi="Times New Roman" w:cs="Times New Roman"/>
          <w:color w:val="000000" w:themeColor="text1"/>
          <w:sz w:val="24"/>
          <w:szCs w:val="24"/>
        </w:rPr>
        <w:t xml:space="preserve"> </w:t>
      </w:r>
      <w:r w:rsidRPr="106EC882">
        <w:rPr>
          <w:rFonts w:ascii="Times New Roman" w:eastAsia="Times New Roman" w:hAnsi="Times New Roman" w:cs="Times New Roman"/>
          <w:color w:val="000000" w:themeColor="text1"/>
          <w:sz w:val="24"/>
          <w:szCs w:val="24"/>
        </w:rPr>
        <w:t>Hence, there is a need to ensure that the transition considers all socio-economic</w:t>
      </w:r>
      <w:r w:rsidR="0095535B">
        <w:rPr>
          <w:rFonts w:ascii="Times New Roman" w:eastAsia="Times New Roman" w:hAnsi="Times New Roman" w:cs="Times New Roman"/>
          <w:color w:val="000000" w:themeColor="text1"/>
          <w:sz w:val="24"/>
          <w:szCs w:val="24"/>
        </w:rPr>
        <w:t xml:space="preserve"> and environmental issues together in </w:t>
      </w:r>
      <w:r w:rsidR="00F170D5">
        <w:rPr>
          <w:rFonts w:ascii="Times New Roman" w:eastAsia="Times New Roman" w:hAnsi="Times New Roman" w:cs="Times New Roman"/>
          <w:color w:val="000000" w:themeColor="text1"/>
          <w:sz w:val="24"/>
          <w:szCs w:val="24"/>
        </w:rPr>
        <w:t>a more inclusive and holistic manner.</w:t>
      </w:r>
      <w:r w:rsidR="0095535B">
        <w:rPr>
          <w:rFonts w:ascii="Times New Roman" w:eastAsia="Times New Roman" w:hAnsi="Times New Roman" w:cs="Times New Roman"/>
          <w:color w:val="000000" w:themeColor="text1"/>
          <w:sz w:val="24"/>
          <w:szCs w:val="24"/>
        </w:rPr>
        <w:t xml:space="preserve"> Besides, instead of only focusing outcome of EV </w:t>
      </w:r>
      <w:r w:rsidR="0095535B">
        <w:rPr>
          <w:rFonts w:ascii="Times New Roman" w:eastAsia="Times New Roman" w:hAnsi="Times New Roman" w:cs="Times New Roman"/>
          <w:color w:val="000000" w:themeColor="text1"/>
          <w:sz w:val="24"/>
          <w:szCs w:val="24"/>
        </w:rPr>
        <w:lastRenderedPageBreak/>
        <w:t xml:space="preserve">adoption alone, there is a need to identify and map the effects of EV adoption processes. </w:t>
      </w:r>
      <w:r w:rsidRPr="106EC882">
        <w:rPr>
          <w:rFonts w:ascii="Times New Roman" w:eastAsia="Times New Roman" w:hAnsi="Times New Roman" w:cs="Times New Roman"/>
          <w:color w:val="000000" w:themeColor="text1"/>
          <w:sz w:val="24"/>
          <w:szCs w:val="24"/>
        </w:rPr>
        <w:t>One example of this may be asking if the transition to renewable power is fast enough</w:t>
      </w:r>
      <w:r w:rsidR="00F170D5">
        <w:rPr>
          <w:rFonts w:ascii="Times New Roman" w:eastAsia="Times New Roman" w:hAnsi="Times New Roman" w:cs="Times New Roman"/>
          <w:color w:val="000000" w:themeColor="text1"/>
          <w:sz w:val="24"/>
          <w:szCs w:val="24"/>
        </w:rPr>
        <w:t xml:space="preserve"> and in sync with the targeted goal of EV </w:t>
      </w:r>
      <w:r w:rsidR="0095535B">
        <w:rPr>
          <w:rFonts w:ascii="Times New Roman" w:eastAsia="Times New Roman" w:hAnsi="Times New Roman" w:cs="Times New Roman"/>
          <w:color w:val="000000" w:themeColor="text1"/>
          <w:sz w:val="24"/>
          <w:szCs w:val="24"/>
        </w:rPr>
        <w:t>transition</w:t>
      </w:r>
      <w:r w:rsidRPr="106EC882">
        <w:rPr>
          <w:rFonts w:ascii="Times New Roman" w:eastAsia="Times New Roman" w:hAnsi="Times New Roman" w:cs="Times New Roman"/>
          <w:color w:val="000000" w:themeColor="text1"/>
          <w:sz w:val="24"/>
          <w:szCs w:val="24"/>
        </w:rPr>
        <w:t xml:space="preserve">? If not, </w:t>
      </w:r>
      <w:r w:rsidRPr="106EC882">
        <w:rPr>
          <w:rFonts w:ascii="Times New Roman" w:hAnsi="Times New Roman" w:cs="Times New Roman"/>
          <w:sz w:val="24"/>
          <w:szCs w:val="24"/>
        </w:rPr>
        <w:t>where are the current (and possibly</w:t>
      </w:r>
      <w:r w:rsidR="001823C6">
        <w:rPr>
          <w:rFonts w:ascii="Times New Roman" w:hAnsi="Times New Roman" w:cs="Times New Roman"/>
          <w:sz w:val="24"/>
          <w:szCs w:val="24"/>
        </w:rPr>
        <w:t xml:space="preserve"> new</w:t>
      </w:r>
      <w:r w:rsidRPr="106EC882">
        <w:rPr>
          <w:rFonts w:ascii="Times New Roman" w:hAnsi="Times New Roman" w:cs="Times New Roman"/>
          <w:sz w:val="24"/>
          <w:szCs w:val="24"/>
        </w:rPr>
        <w:t>) power stations located that rely on fossil fuels? Are they in locations that cause injustice to sub-urban or rural poor, increasing localised pollution outside the wealthier inner-city areas?</w:t>
      </w:r>
      <w:r w:rsidRPr="106EC882">
        <w:rPr>
          <w:rFonts w:ascii="Times New Roman" w:eastAsia="Times New Roman" w:hAnsi="Times New Roman" w:cs="Times New Roman"/>
          <w:color w:val="000000" w:themeColor="text1"/>
          <w:sz w:val="24"/>
          <w:szCs w:val="24"/>
        </w:rPr>
        <w:t xml:space="preserve"> Looking at this transition from a Just Transition</w:t>
      </w:r>
      <w:r w:rsidRPr="106EC882">
        <w:rPr>
          <w:rFonts w:ascii="Times New Roman" w:eastAsia="Times New Roman" w:hAnsi="Times New Roman" w:cs="Times New Roman"/>
          <w:sz w:val="24"/>
          <w:szCs w:val="24"/>
        </w:rPr>
        <w:t xml:space="preserve"> </w:t>
      </w:r>
      <w:r w:rsidRPr="106EC882">
        <w:rPr>
          <w:rFonts w:ascii="Times New Roman" w:eastAsia="Times New Roman" w:hAnsi="Times New Roman" w:cs="Times New Roman"/>
          <w:color w:val="000000" w:themeColor="text1"/>
          <w:sz w:val="24"/>
          <w:szCs w:val="24"/>
        </w:rPr>
        <w:t>perspective would imply that social inclusion and a ‘leave no one behind’ approach should be at the forefront of all policy implications</w:t>
      </w:r>
      <w:r w:rsidR="005F5018" w:rsidRPr="106EC882">
        <w:rPr>
          <w:rFonts w:ascii="Times New Roman" w:eastAsia="Times New Roman" w:hAnsi="Times New Roman" w:cs="Times New Roman"/>
          <w:color w:val="000000" w:themeColor="text1"/>
          <w:sz w:val="24"/>
          <w:szCs w:val="24"/>
        </w:rPr>
        <w:t>.</w:t>
      </w:r>
      <w:r w:rsidR="00C739D2" w:rsidRPr="003952C2">
        <w:rPr>
          <w:rFonts w:ascii="Times New Roman" w:eastAsia="Times New Roman" w:hAnsi="Times New Roman" w:cs="Times New Roman"/>
          <w:b/>
          <w:color w:val="548DD4"/>
          <w:sz w:val="28"/>
          <w:szCs w:val="28"/>
        </w:rPr>
        <w:t xml:space="preserve"> </w:t>
      </w:r>
    </w:p>
    <w:p w14:paraId="30E12D68" w14:textId="430A7092" w:rsidR="00C739D2" w:rsidRPr="003952C2" w:rsidRDefault="00060A4E" w:rsidP="00906197">
      <w:pPr>
        <w:spacing w:after="120" w:line="360" w:lineRule="auto"/>
        <w:jc w:val="both"/>
        <w:rPr>
          <w:rFonts w:ascii="Times New Roman" w:eastAsia="Times New Roman" w:hAnsi="Times New Roman" w:cs="Times New Roman"/>
          <w:b/>
          <w:color w:val="548DD4"/>
          <w:sz w:val="28"/>
          <w:szCs w:val="28"/>
        </w:rPr>
      </w:pPr>
      <w:r>
        <w:rPr>
          <w:rFonts w:ascii="Times New Roman" w:eastAsia="Times New Roman" w:hAnsi="Times New Roman" w:cs="Times New Roman"/>
          <w:b/>
          <w:color w:val="548DD4"/>
          <w:sz w:val="28"/>
          <w:szCs w:val="28"/>
        </w:rPr>
        <w:t xml:space="preserve">Study goals </w:t>
      </w:r>
      <w:r w:rsidR="00347381">
        <w:rPr>
          <w:rFonts w:ascii="Times New Roman" w:eastAsia="Times New Roman" w:hAnsi="Times New Roman" w:cs="Times New Roman"/>
          <w:b/>
          <w:color w:val="548DD4"/>
          <w:sz w:val="28"/>
          <w:szCs w:val="28"/>
        </w:rPr>
        <w:t xml:space="preserve">and </w:t>
      </w:r>
      <w:r w:rsidR="0020323C">
        <w:rPr>
          <w:rFonts w:ascii="Times New Roman" w:eastAsia="Times New Roman" w:hAnsi="Times New Roman" w:cs="Times New Roman"/>
          <w:b/>
          <w:color w:val="548DD4"/>
          <w:sz w:val="28"/>
          <w:szCs w:val="28"/>
        </w:rPr>
        <w:t>approach</w:t>
      </w:r>
    </w:p>
    <w:p w14:paraId="2F9EEF0A" w14:textId="1A592A5B" w:rsidR="0043727D" w:rsidRPr="008D13B4" w:rsidRDefault="00C739D2" w:rsidP="0043727D">
      <w:pPr>
        <w:pStyle w:val="TableParagraph"/>
        <w:spacing w:line="360" w:lineRule="auto"/>
        <w:rPr>
          <w:color w:val="000000"/>
          <w:sz w:val="24"/>
          <w:szCs w:val="24"/>
        </w:rPr>
      </w:pPr>
      <w:bookmarkStart w:id="2" w:name="_Hlk94696375"/>
      <w:r>
        <w:rPr>
          <w:color w:val="000000" w:themeColor="text1"/>
          <w:sz w:val="24"/>
          <w:szCs w:val="24"/>
        </w:rPr>
        <w:t>T</w:t>
      </w:r>
      <w:r w:rsidR="00C42CB1" w:rsidRPr="106EC882">
        <w:rPr>
          <w:color w:val="000000" w:themeColor="text1"/>
          <w:sz w:val="24"/>
          <w:szCs w:val="24"/>
        </w:rPr>
        <w:t>he main aim of this study is to explore and assess the needs, impacts and implications of transitions for decarboni</w:t>
      </w:r>
      <w:r w:rsidR="007D2B2F" w:rsidRPr="106EC882">
        <w:rPr>
          <w:color w:val="000000" w:themeColor="text1"/>
          <w:sz w:val="24"/>
          <w:szCs w:val="24"/>
        </w:rPr>
        <w:t>z</w:t>
      </w:r>
      <w:r w:rsidR="00C42CB1" w:rsidRPr="106EC882">
        <w:rPr>
          <w:color w:val="000000" w:themeColor="text1"/>
          <w:sz w:val="24"/>
          <w:szCs w:val="24"/>
        </w:rPr>
        <w:t>ation of the transport sector in India</w:t>
      </w:r>
      <w:bookmarkStart w:id="3" w:name="_Hlk94696413"/>
      <w:bookmarkEnd w:id="2"/>
      <w:r>
        <w:rPr>
          <w:color w:val="000000" w:themeColor="text1"/>
          <w:sz w:val="24"/>
          <w:szCs w:val="24"/>
        </w:rPr>
        <w:t>, from social inclusion point of  view</w:t>
      </w:r>
      <w:r w:rsidR="00C42CB1" w:rsidRPr="106EC882">
        <w:rPr>
          <w:color w:val="000000" w:themeColor="text1"/>
          <w:sz w:val="24"/>
          <w:szCs w:val="24"/>
        </w:rPr>
        <w:t xml:space="preserve">. </w:t>
      </w:r>
      <w:r>
        <w:rPr>
          <w:color w:val="000000" w:themeColor="text1"/>
          <w:sz w:val="24"/>
          <w:szCs w:val="24"/>
        </w:rPr>
        <w:t>It aims</w:t>
      </w:r>
      <w:r w:rsidR="0095535B">
        <w:rPr>
          <w:color w:val="000000" w:themeColor="text1"/>
          <w:sz w:val="24"/>
          <w:szCs w:val="24"/>
        </w:rPr>
        <w:t xml:space="preserve"> </w:t>
      </w:r>
    </w:p>
    <w:p w14:paraId="364EBE4E" w14:textId="7067C15A" w:rsidR="0043727D" w:rsidRPr="008D13B4" w:rsidRDefault="00C42CB1" w:rsidP="00AA041B">
      <w:pPr>
        <w:pStyle w:val="TableParagraph"/>
        <w:numPr>
          <w:ilvl w:val="0"/>
          <w:numId w:val="3"/>
        </w:numPr>
        <w:spacing w:line="360" w:lineRule="auto"/>
        <w:ind w:left="714" w:hanging="357"/>
        <w:rPr>
          <w:color w:val="000000"/>
          <w:sz w:val="24"/>
          <w:szCs w:val="24"/>
        </w:rPr>
      </w:pPr>
      <w:r w:rsidRPr="008D13B4">
        <w:rPr>
          <w:color w:val="000000"/>
          <w:sz w:val="24"/>
          <w:szCs w:val="24"/>
        </w:rPr>
        <w:t>To explore and map the understanding/ perception / expectation of just transition by different stakeholders (e.g., policy makers, employees, communities, businesses, service providers, users and beneficiaries etc.) in relation to decarboni</w:t>
      </w:r>
      <w:r w:rsidR="007D2B2F" w:rsidRPr="008D13B4">
        <w:rPr>
          <w:color w:val="000000"/>
          <w:sz w:val="24"/>
          <w:szCs w:val="24"/>
        </w:rPr>
        <w:t>z</w:t>
      </w:r>
      <w:r w:rsidRPr="008D13B4">
        <w:rPr>
          <w:color w:val="000000"/>
          <w:sz w:val="24"/>
          <w:szCs w:val="24"/>
        </w:rPr>
        <w:t xml:space="preserve">ation of the transport sector in India. </w:t>
      </w:r>
    </w:p>
    <w:p w14:paraId="5AFF2B89" w14:textId="77777777" w:rsidR="0043727D" w:rsidRPr="008D13B4" w:rsidRDefault="00C42CB1" w:rsidP="00AA041B">
      <w:pPr>
        <w:pStyle w:val="TableParagraph"/>
        <w:numPr>
          <w:ilvl w:val="0"/>
          <w:numId w:val="3"/>
        </w:numPr>
        <w:spacing w:line="360" w:lineRule="auto"/>
        <w:ind w:left="714" w:hanging="357"/>
        <w:rPr>
          <w:color w:val="000000"/>
          <w:sz w:val="24"/>
          <w:szCs w:val="24"/>
        </w:rPr>
      </w:pPr>
      <w:r w:rsidRPr="008D13B4">
        <w:rPr>
          <w:color w:val="000000"/>
          <w:sz w:val="24"/>
          <w:szCs w:val="24"/>
        </w:rPr>
        <w:t>To evaluate the impacts of a just transition from a socio-economic and environmental perspective using Delhi as a case study.</w:t>
      </w:r>
    </w:p>
    <w:p w14:paraId="797CE91F" w14:textId="7B497381" w:rsidR="0043727D" w:rsidRPr="008D13B4" w:rsidRDefault="00C42CB1" w:rsidP="00AA041B">
      <w:pPr>
        <w:pStyle w:val="TableParagraph"/>
        <w:numPr>
          <w:ilvl w:val="0"/>
          <w:numId w:val="3"/>
        </w:numPr>
        <w:spacing w:line="360" w:lineRule="auto"/>
        <w:ind w:left="714" w:hanging="357"/>
        <w:rPr>
          <w:color w:val="000000"/>
          <w:sz w:val="24"/>
          <w:szCs w:val="24"/>
        </w:rPr>
      </w:pPr>
      <w:r w:rsidRPr="008D13B4">
        <w:rPr>
          <w:color w:val="000000"/>
          <w:sz w:val="24"/>
          <w:szCs w:val="24"/>
        </w:rPr>
        <w:t>To suggest just transition options for decarboni</w:t>
      </w:r>
      <w:r w:rsidR="007D2B2F" w:rsidRPr="008D13B4">
        <w:rPr>
          <w:color w:val="000000"/>
          <w:sz w:val="24"/>
          <w:szCs w:val="24"/>
        </w:rPr>
        <w:t>z</w:t>
      </w:r>
      <w:r w:rsidRPr="008D13B4">
        <w:rPr>
          <w:color w:val="000000"/>
          <w:sz w:val="24"/>
          <w:szCs w:val="24"/>
        </w:rPr>
        <w:t xml:space="preserve">ation pathways in the transport sector in the country, which is inclusive, </w:t>
      </w:r>
      <w:r w:rsidR="0095535B" w:rsidRPr="008D13B4">
        <w:rPr>
          <w:color w:val="000000"/>
          <w:sz w:val="24"/>
          <w:szCs w:val="24"/>
        </w:rPr>
        <w:t>sustainable,</w:t>
      </w:r>
      <w:r w:rsidRPr="008D13B4">
        <w:rPr>
          <w:color w:val="000000"/>
          <w:sz w:val="24"/>
          <w:szCs w:val="24"/>
        </w:rPr>
        <w:t xml:space="preserve"> and futuristic (considering the growth of the transport sector in future).</w:t>
      </w:r>
    </w:p>
    <w:p w14:paraId="17DE2A8E" w14:textId="521451FD" w:rsidR="00C42CB1" w:rsidRPr="008D13B4" w:rsidRDefault="00C42CB1" w:rsidP="00AA041B">
      <w:pPr>
        <w:pStyle w:val="TableParagraph"/>
        <w:numPr>
          <w:ilvl w:val="0"/>
          <w:numId w:val="3"/>
        </w:numPr>
        <w:spacing w:line="360" w:lineRule="auto"/>
        <w:ind w:left="714" w:hanging="357"/>
        <w:rPr>
          <w:color w:val="000000"/>
          <w:sz w:val="24"/>
          <w:szCs w:val="24"/>
        </w:rPr>
      </w:pPr>
      <w:r w:rsidRPr="106EC882">
        <w:rPr>
          <w:color w:val="000000" w:themeColor="text1"/>
          <w:sz w:val="24"/>
          <w:szCs w:val="24"/>
        </w:rPr>
        <w:t>To undertake a Developmental Evaluation of learnings from the research for strategic deployment of lessons</w:t>
      </w:r>
      <w:r w:rsidRPr="106EC882">
        <w:rPr>
          <w:sz w:val="24"/>
          <w:szCs w:val="24"/>
        </w:rPr>
        <w:t>.</w:t>
      </w:r>
      <w:bookmarkEnd w:id="3"/>
    </w:p>
    <w:p w14:paraId="747967E6" w14:textId="77777777" w:rsidR="00D87845" w:rsidRPr="008D13B4" w:rsidRDefault="00D87845" w:rsidP="00D87845">
      <w:pPr>
        <w:pStyle w:val="TableParagraph"/>
        <w:spacing w:line="360" w:lineRule="auto"/>
        <w:rPr>
          <w:color w:val="000000"/>
          <w:sz w:val="24"/>
          <w:szCs w:val="24"/>
        </w:rPr>
      </w:pPr>
    </w:p>
    <w:p w14:paraId="4533E2D4" w14:textId="607A703B" w:rsidR="00F12F1E" w:rsidRPr="008D13B4" w:rsidRDefault="00C42CB1" w:rsidP="106EC882">
      <w:pPr>
        <w:pStyle w:val="TableParagraph"/>
        <w:spacing w:after="120" w:line="360" w:lineRule="auto"/>
        <w:jc w:val="both"/>
        <w:rPr>
          <w:sz w:val="24"/>
          <w:szCs w:val="24"/>
        </w:rPr>
      </w:pPr>
      <w:r w:rsidRPr="008D13B4">
        <w:rPr>
          <w:color w:val="000000"/>
          <w:sz w:val="24"/>
          <w:szCs w:val="24"/>
        </w:rPr>
        <w:t xml:space="preserve">The focus of the study is limited to the </w:t>
      </w:r>
      <w:r w:rsidR="0095535B" w:rsidRPr="008D13B4">
        <w:rPr>
          <w:color w:val="000000"/>
          <w:sz w:val="24"/>
          <w:szCs w:val="24"/>
        </w:rPr>
        <w:t>motorized</w:t>
      </w:r>
      <w:r w:rsidRPr="008D13B4">
        <w:rPr>
          <w:color w:val="000000"/>
          <w:sz w:val="24"/>
          <w:szCs w:val="24"/>
        </w:rPr>
        <w:t xml:space="preserve"> transport sector of India with a specific geographical focus on the National Capital Territory (NCT) of India, one of the most polluted cities worldwide.</w:t>
      </w:r>
      <w:r w:rsidR="00C739D2">
        <w:rPr>
          <w:color w:val="000000"/>
          <w:sz w:val="24"/>
          <w:szCs w:val="24"/>
        </w:rPr>
        <w:t xml:space="preserve"> </w:t>
      </w:r>
      <w:r w:rsidR="00C739D2">
        <w:rPr>
          <w:color w:val="000000" w:themeColor="text1"/>
          <w:sz w:val="24"/>
          <w:szCs w:val="24"/>
        </w:rPr>
        <w:t>B</w:t>
      </w:r>
      <w:r w:rsidRPr="106EC882">
        <w:rPr>
          <w:color w:val="000000" w:themeColor="text1"/>
          <w:sz w:val="24"/>
          <w:szCs w:val="24"/>
        </w:rPr>
        <w:t xml:space="preserve">oth qualitative and quantitative research </w:t>
      </w:r>
      <w:r w:rsidR="00C739D2">
        <w:rPr>
          <w:color w:val="000000" w:themeColor="text1"/>
          <w:sz w:val="24"/>
          <w:szCs w:val="24"/>
        </w:rPr>
        <w:t xml:space="preserve">approaches employed to derive the key findings. Review of existing studies are supported by </w:t>
      </w:r>
      <w:r w:rsidRPr="106EC882">
        <w:rPr>
          <w:color w:val="000000" w:themeColor="text1"/>
          <w:sz w:val="24"/>
          <w:szCs w:val="24"/>
        </w:rPr>
        <w:t xml:space="preserve"> </w:t>
      </w:r>
      <w:r w:rsidR="00534F06" w:rsidRPr="106EC882">
        <w:rPr>
          <w:color w:val="000000" w:themeColor="text1"/>
          <w:sz w:val="24"/>
          <w:szCs w:val="24"/>
        </w:rPr>
        <w:t xml:space="preserve">primary </w:t>
      </w:r>
      <w:r w:rsidR="00C739D2">
        <w:rPr>
          <w:color w:val="000000" w:themeColor="text1"/>
          <w:sz w:val="24"/>
          <w:szCs w:val="24"/>
        </w:rPr>
        <w:t>surveys with a range of stakeholders such as user of EVs and non-users, EV manufacturers, EV cha</w:t>
      </w:r>
      <w:r w:rsidR="00515D69">
        <w:rPr>
          <w:color w:val="000000" w:themeColor="text1"/>
          <w:sz w:val="24"/>
          <w:szCs w:val="24"/>
        </w:rPr>
        <w:t>rging station owners and managers</w:t>
      </w:r>
      <w:r w:rsidRPr="106EC882">
        <w:rPr>
          <w:color w:val="000000" w:themeColor="text1"/>
          <w:sz w:val="24"/>
          <w:szCs w:val="24"/>
        </w:rPr>
        <w:t>, inputs collected from key informant interviews (KIIs), inputs gathered through stakeholders’ engagement workshops</w:t>
      </w:r>
      <w:r w:rsidR="00515D69">
        <w:rPr>
          <w:color w:val="000000" w:themeColor="text1"/>
          <w:sz w:val="24"/>
          <w:szCs w:val="24"/>
        </w:rPr>
        <w:t xml:space="preserve">. </w:t>
      </w:r>
      <w:r w:rsidR="00515D69">
        <w:rPr>
          <w:sz w:val="24"/>
          <w:szCs w:val="24"/>
        </w:rPr>
        <w:t>Besides</w:t>
      </w:r>
      <w:r w:rsidR="00820535" w:rsidRPr="106EC882">
        <w:rPr>
          <w:sz w:val="24"/>
          <w:szCs w:val="24"/>
        </w:rPr>
        <w:t xml:space="preserve"> a detailed screening and reviewing of policy documents</w:t>
      </w:r>
      <w:r w:rsidR="00515D69">
        <w:rPr>
          <w:sz w:val="24"/>
          <w:szCs w:val="24"/>
        </w:rPr>
        <w:t xml:space="preserve"> – policies declared by </w:t>
      </w:r>
      <w:r w:rsidR="0095535B">
        <w:rPr>
          <w:sz w:val="24"/>
          <w:szCs w:val="24"/>
        </w:rPr>
        <w:t>Central</w:t>
      </w:r>
      <w:r w:rsidR="00515D69">
        <w:rPr>
          <w:sz w:val="24"/>
          <w:szCs w:val="24"/>
        </w:rPr>
        <w:t xml:space="preserve"> Government as well as state level EV policies were carried out</w:t>
      </w:r>
      <w:r w:rsidR="00820535" w:rsidRPr="106EC882">
        <w:rPr>
          <w:sz w:val="24"/>
          <w:szCs w:val="24"/>
        </w:rPr>
        <w:t xml:space="preserve">. </w:t>
      </w:r>
      <w:r w:rsidR="001B5448" w:rsidRPr="106EC882">
        <w:rPr>
          <w:sz w:val="24"/>
          <w:szCs w:val="24"/>
        </w:rPr>
        <w:t xml:space="preserve">A total of 200 </w:t>
      </w:r>
      <w:r w:rsidR="001B5448" w:rsidRPr="106EC882">
        <w:rPr>
          <w:sz w:val="24"/>
          <w:szCs w:val="24"/>
        </w:rPr>
        <w:lastRenderedPageBreak/>
        <w:t xml:space="preserve">primary surveys and 20 key informant interviews (KIIs) were conducted to capture the required data. </w:t>
      </w:r>
      <w:r w:rsidR="00515D69">
        <w:rPr>
          <w:sz w:val="24"/>
          <w:szCs w:val="24"/>
        </w:rPr>
        <w:t>A</w:t>
      </w:r>
      <w:r w:rsidR="00515D69" w:rsidRPr="106EC882">
        <w:rPr>
          <w:sz w:val="24"/>
          <w:szCs w:val="24"/>
        </w:rPr>
        <w:t xml:space="preserve"> </w:t>
      </w:r>
      <w:r w:rsidR="001B5448" w:rsidRPr="106EC882">
        <w:rPr>
          <w:sz w:val="24"/>
          <w:szCs w:val="24"/>
        </w:rPr>
        <w:t xml:space="preserve">key </w:t>
      </w:r>
      <w:r w:rsidR="0095535B" w:rsidRPr="106EC882">
        <w:rPr>
          <w:sz w:val="24"/>
          <w:szCs w:val="24"/>
        </w:rPr>
        <w:t>stakeholder’s</w:t>
      </w:r>
      <w:r w:rsidR="001B5448" w:rsidRPr="106EC882">
        <w:rPr>
          <w:sz w:val="24"/>
          <w:szCs w:val="24"/>
        </w:rPr>
        <w:t xml:space="preserve"> workshop was conducted on 20</w:t>
      </w:r>
      <w:r w:rsidR="001B5448" w:rsidRPr="106EC882">
        <w:rPr>
          <w:sz w:val="24"/>
          <w:szCs w:val="24"/>
          <w:vertAlign w:val="superscript"/>
        </w:rPr>
        <w:t>th</w:t>
      </w:r>
      <w:r w:rsidR="001B5448" w:rsidRPr="106EC882">
        <w:rPr>
          <w:sz w:val="24"/>
          <w:szCs w:val="24"/>
        </w:rPr>
        <w:t xml:space="preserve"> January 2022 to elicit inputs on the key focus areas of the project. Close to 50 participants</w:t>
      </w:r>
      <w:r w:rsidR="00CF561C">
        <w:rPr>
          <w:sz w:val="24"/>
          <w:szCs w:val="24"/>
        </w:rPr>
        <w:t xml:space="preserve"> (from </w:t>
      </w:r>
      <w:r w:rsidR="0095535B">
        <w:rPr>
          <w:sz w:val="24"/>
          <w:szCs w:val="24"/>
        </w:rPr>
        <w:t>organizations</w:t>
      </w:r>
      <w:r w:rsidR="00CF561C">
        <w:rPr>
          <w:sz w:val="24"/>
          <w:szCs w:val="24"/>
        </w:rPr>
        <w:t xml:space="preserve"> such as ICCT, RMI, Ola Mobility Institute, SVSU, TERI, CEEW, CESP, WTI </w:t>
      </w:r>
      <w:r w:rsidR="0095535B">
        <w:rPr>
          <w:sz w:val="24"/>
          <w:szCs w:val="24"/>
        </w:rPr>
        <w:t>etc.</w:t>
      </w:r>
      <w:r w:rsidR="00CF561C">
        <w:rPr>
          <w:sz w:val="24"/>
          <w:szCs w:val="24"/>
        </w:rPr>
        <w:t>)</w:t>
      </w:r>
      <w:r w:rsidR="001B5448" w:rsidRPr="106EC882">
        <w:rPr>
          <w:sz w:val="24"/>
          <w:szCs w:val="24"/>
        </w:rPr>
        <w:t xml:space="preserve"> attended the workshop, and speakers were drawn from organizations working closely with EV issues in India. </w:t>
      </w:r>
      <w:r w:rsidR="00800FFD" w:rsidRPr="106EC882">
        <w:rPr>
          <w:sz w:val="24"/>
          <w:szCs w:val="24"/>
        </w:rPr>
        <w:t xml:space="preserve"> </w:t>
      </w:r>
      <w:r w:rsidR="00F12F1E" w:rsidRPr="106EC882">
        <w:rPr>
          <w:sz w:val="24"/>
          <w:szCs w:val="24"/>
        </w:rPr>
        <w:t xml:space="preserve"> </w:t>
      </w:r>
    </w:p>
    <w:p w14:paraId="0CFBCA89" w14:textId="1E6D0A0D" w:rsidR="00AA041B" w:rsidRPr="008D13B4" w:rsidRDefault="00041EF1" w:rsidP="0095535B">
      <w:pPr>
        <w:pStyle w:val="TableParagraph"/>
        <w:spacing w:after="120" w:line="360" w:lineRule="auto"/>
        <w:jc w:val="both"/>
        <w:rPr>
          <w:sz w:val="24"/>
          <w:szCs w:val="24"/>
        </w:rPr>
      </w:pPr>
      <w:r>
        <w:rPr>
          <w:sz w:val="24"/>
          <w:szCs w:val="24"/>
        </w:rPr>
        <w:t xml:space="preserve">Besides, available secondary data analysis was carried out to find out impacts of EV adoption on employment and public exchequer. Secondary data </w:t>
      </w:r>
      <w:r w:rsidR="00F12F1E" w:rsidRPr="106EC882">
        <w:rPr>
          <w:sz w:val="24"/>
          <w:szCs w:val="24"/>
        </w:rPr>
        <w:t>estimations are based on the three hypothetical policy scenarios such as 1) business as usual (BAU) scenario; 2) Optimistic policy scenario (OPS); and 3) pessimistic scenario (PES) drawing from the study by Pohit et al. (2021)</w:t>
      </w:r>
      <w:r w:rsidR="00350BA6">
        <w:rPr>
          <w:rStyle w:val="FootnoteReference"/>
          <w:sz w:val="24"/>
          <w:szCs w:val="24"/>
        </w:rPr>
        <w:footnoteReference w:id="5"/>
      </w:r>
      <w:r w:rsidR="00F12F1E" w:rsidRPr="106EC882">
        <w:rPr>
          <w:sz w:val="24"/>
          <w:szCs w:val="24"/>
        </w:rPr>
        <w:t xml:space="preserve">.  These scenarios are applied in the Delhi EV projections contexts. </w:t>
      </w:r>
      <w:r w:rsidR="00B23F7E" w:rsidRPr="106EC882">
        <w:rPr>
          <w:sz w:val="24"/>
          <w:szCs w:val="24"/>
        </w:rPr>
        <w:t xml:space="preserve"> </w:t>
      </w:r>
      <w:r w:rsidR="0095535B">
        <w:rPr>
          <w:sz w:val="24"/>
          <w:szCs w:val="24"/>
        </w:rPr>
        <w:t>The key results are presented in the following sections</w:t>
      </w:r>
      <w:r w:rsidR="00AA041B">
        <w:rPr>
          <w:sz w:val="24"/>
          <w:szCs w:val="24"/>
        </w:rPr>
        <w:t>.</w:t>
      </w:r>
    </w:p>
    <w:p w14:paraId="4EBEB0E1" w14:textId="541519EA" w:rsidR="00060A4E" w:rsidRPr="003952C2" w:rsidRDefault="00060A4E" w:rsidP="0092326A">
      <w:pPr>
        <w:spacing w:after="120" w:line="360" w:lineRule="auto"/>
        <w:jc w:val="both"/>
        <w:rPr>
          <w:rFonts w:ascii="Times New Roman" w:eastAsia="Times New Roman" w:hAnsi="Times New Roman" w:cs="Times New Roman"/>
          <w:b/>
          <w:color w:val="548DD4"/>
          <w:sz w:val="28"/>
          <w:szCs w:val="28"/>
        </w:rPr>
      </w:pPr>
      <w:r w:rsidRPr="003952C2">
        <w:rPr>
          <w:rFonts w:ascii="Times New Roman" w:eastAsia="Times New Roman" w:hAnsi="Times New Roman" w:cs="Times New Roman"/>
          <w:b/>
          <w:color w:val="548DD4"/>
          <w:sz w:val="28"/>
          <w:szCs w:val="28"/>
        </w:rPr>
        <w:t xml:space="preserve">Are EV policies </w:t>
      </w:r>
      <w:r w:rsidR="00347381" w:rsidRPr="003952C2">
        <w:rPr>
          <w:rFonts w:ascii="Times New Roman" w:eastAsia="Times New Roman" w:hAnsi="Times New Roman" w:cs="Times New Roman"/>
          <w:b/>
          <w:color w:val="548DD4"/>
          <w:sz w:val="28"/>
          <w:szCs w:val="28"/>
        </w:rPr>
        <w:t xml:space="preserve">in India </w:t>
      </w:r>
      <w:r w:rsidRPr="003952C2">
        <w:rPr>
          <w:rFonts w:ascii="Times New Roman" w:eastAsia="Times New Roman" w:hAnsi="Times New Roman" w:cs="Times New Roman"/>
          <w:b/>
          <w:color w:val="548DD4"/>
          <w:sz w:val="28"/>
          <w:szCs w:val="28"/>
        </w:rPr>
        <w:t xml:space="preserve">comprehensive </w:t>
      </w:r>
      <w:r w:rsidR="00347381" w:rsidRPr="003952C2">
        <w:rPr>
          <w:rFonts w:ascii="Times New Roman" w:eastAsia="Times New Roman" w:hAnsi="Times New Roman" w:cs="Times New Roman"/>
          <w:b/>
          <w:color w:val="548DD4"/>
          <w:sz w:val="28"/>
          <w:szCs w:val="28"/>
        </w:rPr>
        <w:t>and inclusive</w:t>
      </w:r>
      <w:r w:rsidRPr="003952C2">
        <w:rPr>
          <w:rFonts w:ascii="Times New Roman" w:eastAsia="Times New Roman" w:hAnsi="Times New Roman" w:cs="Times New Roman"/>
          <w:b/>
          <w:color w:val="548DD4"/>
          <w:sz w:val="28"/>
          <w:szCs w:val="28"/>
        </w:rPr>
        <w:t xml:space="preserve">? </w:t>
      </w:r>
    </w:p>
    <w:p w14:paraId="76BE8528" w14:textId="4B277251" w:rsidR="0020323C" w:rsidRDefault="00347381" w:rsidP="0092326A">
      <w:pPr>
        <w:spacing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More than 20 states in India have either declared the state specific EV policies or drafted the policies.</w:t>
      </w:r>
      <w:r w:rsidR="0020323C">
        <w:rPr>
          <w:rFonts w:ascii="Times New Roman" w:eastAsia="Times New Roman" w:hAnsi="Times New Roman" w:cs="Times New Roman"/>
          <w:sz w:val="24"/>
          <w:szCs w:val="24"/>
          <w:lang w:val="en-US"/>
        </w:rPr>
        <w:t xml:space="preserve"> Key findings from the assessment of EV policies are as </w:t>
      </w:r>
      <w:r w:rsidR="00B26378">
        <w:rPr>
          <w:rFonts w:ascii="Times New Roman" w:eastAsia="Times New Roman" w:hAnsi="Times New Roman" w:cs="Times New Roman"/>
          <w:sz w:val="24"/>
          <w:szCs w:val="24"/>
          <w:lang w:val="en-US"/>
        </w:rPr>
        <w:t>follows.</w:t>
      </w:r>
    </w:p>
    <w:p w14:paraId="7B042338" w14:textId="77777777" w:rsidR="008A3C67" w:rsidRDefault="0020323C" w:rsidP="00AA041B">
      <w:pPr>
        <w:pStyle w:val="ListParagraph"/>
        <w:numPr>
          <w:ilvl w:val="0"/>
          <w:numId w:val="5"/>
        </w:numPr>
        <w:spacing w:after="120" w:line="360" w:lineRule="auto"/>
        <w:ind w:left="714" w:hanging="35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Objectives of th</w:t>
      </w:r>
      <w:r w:rsidR="0095535B">
        <w:rPr>
          <w:rFonts w:ascii="Times New Roman" w:eastAsia="Times New Roman" w:hAnsi="Times New Roman" w:cs="Times New Roman"/>
          <w:sz w:val="24"/>
          <w:szCs w:val="24"/>
          <w:lang w:val="en-US"/>
        </w:rPr>
        <w:t>e major state EV</w:t>
      </w:r>
      <w:r>
        <w:rPr>
          <w:rFonts w:ascii="Times New Roman" w:eastAsia="Times New Roman" w:hAnsi="Times New Roman" w:cs="Times New Roman"/>
          <w:sz w:val="24"/>
          <w:szCs w:val="24"/>
          <w:lang w:val="en-US"/>
        </w:rPr>
        <w:t xml:space="preserve"> policies are found to be </w:t>
      </w:r>
      <w:r w:rsidR="00533496" w:rsidRPr="003952C2">
        <w:rPr>
          <w:rFonts w:ascii="Times New Roman" w:eastAsia="Times New Roman" w:hAnsi="Times New Roman" w:cs="Times New Roman"/>
          <w:sz w:val="24"/>
          <w:szCs w:val="24"/>
          <w:lang w:val="en-US"/>
        </w:rPr>
        <w:t xml:space="preserve"> twofold: the first is to increase the adoption of electric vehicles </w:t>
      </w:r>
      <w:r>
        <w:rPr>
          <w:rFonts w:ascii="Times New Roman" w:eastAsia="Times New Roman" w:hAnsi="Times New Roman" w:cs="Times New Roman"/>
          <w:sz w:val="24"/>
          <w:szCs w:val="24"/>
          <w:lang w:val="en-US"/>
        </w:rPr>
        <w:t>by incentivizing consumers</w:t>
      </w:r>
      <w:r w:rsidR="00533496" w:rsidRPr="003952C2">
        <w:rPr>
          <w:rFonts w:ascii="Times New Roman" w:eastAsia="Times New Roman" w:hAnsi="Times New Roman" w:cs="Times New Roman"/>
          <w:sz w:val="24"/>
          <w:szCs w:val="24"/>
          <w:lang w:val="en-US"/>
        </w:rPr>
        <w:t xml:space="preserve"> and</w:t>
      </w:r>
      <w:r w:rsidR="0095535B">
        <w:rPr>
          <w:rFonts w:ascii="Times New Roman" w:eastAsia="Times New Roman" w:hAnsi="Times New Roman" w:cs="Times New Roman"/>
          <w:sz w:val="24"/>
          <w:szCs w:val="24"/>
          <w:lang w:val="en-US"/>
        </w:rPr>
        <w:t xml:space="preserve"> producers in some cases, and </w:t>
      </w:r>
      <w:r w:rsidR="00533496" w:rsidRPr="003952C2">
        <w:rPr>
          <w:rFonts w:ascii="Times New Roman" w:eastAsia="Times New Roman" w:hAnsi="Times New Roman" w:cs="Times New Roman"/>
          <w:sz w:val="24"/>
          <w:szCs w:val="24"/>
          <w:lang w:val="en-US"/>
        </w:rPr>
        <w:t xml:space="preserve"> the second is t</w:t>
      </w:r>
      <w:r>
        <w:rPr>
          <w:rFonts w:ascii="Times New Roman" w:eastAsia="Times New Roman" w:hAnsi="Times New Roman" w:cs="Times New Roman"/>
          <w:sz w:val="24"/>
          <w:szCs w:val="24"/>
          <w:lang w:val="en-US"/>
        </w:rPr>
        <w:t xml:space="preserve">he emphasis on accelerating </w:t>
      </w:r>
      <w:r w:rsidR="00533496" w:rsidRPr="003952C2">
        <w:rPr>
          <w:rFonts w:ascii="Times New Roman" w:eastAsia="Times New Roman" w:hAnsi="Times New Roman" w:cs="Times New Roman"/>
          <w:sz w:val="24"/>
          <w:szCs w:val="24"/>
          <w:lang w:val="en-US"/>
        </w:rPr>
        <w:t>domestic production of electric vehicles and their components</w:t>
      </w:r>
      <w:r w:rsidR="0095535B">
        <w:rPr>
          <w:rFonts w:ascii="Times New Roman" w:eastAsia="Times New Roman" w:hAnsi="Times New Roman" w:cs="Times New Roman"/>
          <w:sz w:val="24"/>
          <w:szCs w:val="24"/>
          <w:lang w:val="en-US"/>
        </w:rPr>
        <w:t>.</w:t>
      </w:r>
    </w:p>
    <w:p w14:paraId="385B694C" w14:textId="77777777" w:rsidR="008A3C67" w:rsidRDefault="0095535B" w:rsidP="00AA041B">
      <w:pPr>
        <w:pStyle w:val="ListParagraph"/>
        <w:numPr>
          <w:ilvl w:val="0"/>
          <w:numId w:val="5"/>
        </w:numPr>
        <w:spacing w:after="120" w:line="360" w:lineRule="auto"/>
        <w:ind w:left="714" w:hanging="357"/>
        <w:jc w:val="both"/>
        <w:rPr>
          <w:rFonts w:ascii="Times New Roman" w:eastAsia="Times New Roman" w:hAnsi="Times New Roman" w:cs="Times New Roman"/>
          <w:sz w:val="24"/>
          <w:szCs w:val="24"/>
          <w:lang w:val="en-US"/>
        </w:rPr>
      </w:pPr>
      <w:r w:rsidRPr="008A3C67">
        <w:rPr>
          <w:rFonts w:ascii="Times New Roman" w:eastAsia="Times New Roman" w:hAnsi="Times New Roman" w:cs="Times New Roman"/>
          <w:sz w:val="24"/>
          <w:szCs w:val="24"/>
          <w:lang w:val="en-US"/>
        </w:rPr>
        <w:t>Emphasis in many of t</w:t>
      </w:r>
      <w:r w:rsidR="0020323C" w:rsidRPr="008A3C67">
        <w:rPr>
          <w:rFonts w:ascii="Times New Roman" w:eastAsia="Times New Roman" w:hAnsi="Times New Roman" w:cs="Times New Roman"/>
          <w:sz w:val="24"/>
          <w:szCs w:val="24"/>
          <w:lang w:val="en-US"/>
        </w:rPr>
        <w:t>hese state</w:t>
      </w:r>
      <w:r w:rsidR="00533496" w:rsidRPr="008A3C67">
        <w:rPr>
          <w:rFonts w:ascii="Times New Roman" w:eastAsia="Times New Roman" w:hAnsi="Times New Roman" w:cs="Times New Roman"/>
          <w:sz w:val="24"/>
          <w:szCs w:val="24"/>
          <w:lang w:val="en-US"/>
        </w:rPr>
        <w:t xml:space="preserve"> policies </w:t>
      </w:r>
      <w:r w:rsidR="008A3C67" w:rsidRPr="008A3C67">
        <w:rPr>
          <w:rFonts w:ascii="Times New Roman" w:eastAsia="Times New Roman" w:hAnsi="Times New Roman" w:cs="Times New Roman"/>
          <w:sz w:val="24"/>
          <w:szCs w:val="24"/>
          <w:lang w:val="en-US"/>
        </w:rPr>
        <w:t>are</w:t>
      </w:r>
      <w:r w:rsidR="00533496" w:rsidRPr="008A3C67">
        <w:rPr>
          <w:rFonts w:ascii="Times New Roman" w:eastAsia="Times New Roman" w:hAnsi="Times New Roman" w:cs="Times New Roman"/>
          <w:sz w:val="24"/>
          <w:szCs w:val="24"/>
          <w:lang w:val="en-US"/>
        </w:rPr>
        <w:t xml:space="preserve"> on generating jobs or</w:t>
      </w:r>
      <w:r w:rsidR="0020323C" w:rsidRPr="008A3C67">
        <w:rPr>
          <w:rFonts w:ascii="Times New Roman" w:eastAsia="Times New Roman" w:hAnsi="Times New Roman" w:cs="Times New Roman"/>
          <w:sz w:val="24"/>
          <w:szCs w:val="24"/>
          <w:lang w:val="en-US"/>
        </w:rPr>
        <w:t xml:space="preserve"> creating</w:t>
      </w:r>
      <w:r w:rsidR="00533496" w:rsidRPr="008A3C67">
        <w:rPr>
          <w:rFonts w:ascii="Times New Roman" w:eastAsia="Times New Roman" w:hAnsi="Times New Roman" w:cs="Times New Roman"/>
          <w:sz w:val="24"/>
          <w:szCs w:val="24"/>
          <w:lang w:val="en-US"/>
        </w:rPr>
        <w:t xml:space="preserve"> employment opportunities </w:t>
      </w:r>
      <w:r w:rsidR="0020323C" w:rsidRPr="008A3C67">
        <w:rPr>
          <w:rFonts w:ascii="Times New Roman" w:eastAsia="Times New Roman" w:hAnsi="Times New Roman" w:cs="Times New Roman"/>
          <w:sz w:val="24"/>
          <w:szCs w:val="24"/>
          <w:lang w:val="en-US"/>
        </w:rPr>
        <w:t xml:space="preserve">in various segments of </w:t>
      </w:r>
      <w:r w:rsidR="00533496" w:rsidRPr="008A3C67">
        <w:rPr>
          <w:rFonts w:ascii="Times New Roman" w:eastAsia="Times New Roman" w:hAnsi="Times New Roman" w:cs="Times New Roman"/>
          <w:sz w:val="24"/>
          <w:szCs w:val="24"/>
          <w:lang w:val="en-US"/>
        </w:rPr>
        <w:t xml:space="preserve"> Electric Vehicles,</w:t>
      </w:r>
      <w:r w:rsidR="0020323C" w:rsidRPr="008A3C67">
        <w:rPr>
          <w:rFonts w:ascii="Times New Roman" w:eastAsia="Times New Roman" w:hAnsi="Times New Roman" w:cs="Times New Roman"/>
          <w:sz w:val="24"/>
          <w:szCs w:val="24"/>
          <w:lang w:val="en-US"/>
        </w:rPr>
        <w:t xml:space="preserve"> supply chains. In addition</w:t>
      </w:r>
      <w:r w:rsidR="009E5029" w:rsidRPr="008A3C67">
        <w:rPr>
          <w:rFonts w:ascii="Times New Roman" w:eastAsia="Times New Roman" w:hAnsi="Times New Roman" w:cs="Times New Roman"/>
          <w:sz w:val="24"/>
          <w:szCs w:val="24"/>
          <w:lang w:val="en-US"/>
        </w:rPr>
        <w:t xml:space="preserve">, these policies also </w:t>
      </w:r>
      <w:r w:rsidR="00533496" w:rsidRPr="008A3C67">
        <w:rPr>
          <w:rFonts w:ascii="Times New Roman" w:eastAsia="Times New Roman" w:hAnsi="Times New Roman" w:cs="Times New Roman"/>
          <w:sz w:val="24"/>
          <w:szCs w:val="24"/>
          <w:lang w:val="en-US"/>
        </w:rPr>
        <w:t xml:space="preserve"> have made provisions for skill training and development programs. </w:t>
      </w:r>
    </w:p>
    <w:p w14:paraId="6529A3BA" w14:textId="4D811147" w:rsidR="00322F95" w:rsidRPr="008A3C67" w:rsidRDefault="008A3C67" w:rsidP="00AA041B">
      <w:pPr>
        <w:pStyle w:val="ListParagraph"/>
        <w:numPr>
          <w:ilvl w:val="0"/>
          <w:numId w:val="5"/>
        </w:numPr>
        <w:spacing w:after="120" w:line="360" w:lineRule="auto"/>
        <w:ind w:left="714" w:hanging="357"/>
        <w:jc w:val="both"/>
        <w:rPr>
          <w:rFonts w:ascii="Times New Roman" w:eastAsia="Times New Roman" w:hAnsi="Times New Roman" w:cs="Times New Roman"/>
          <w:sz w:val="24"/>
          <w:szCs w:val="24"/>
          <w:lang w:val="en-US"/>
        </w:rPr>
      </w:pPr>
      <w:r w:rsidRPr="008A3C67">
        <w:rPr>
          <w:rFonts w:ascii="Times New Roman" w:eastAsia="Times New Roman" w:hAnsi="Times New Roman" w:cs="Times New Roman"/>
          <w:sz w:val="24"/>
          <w:szCs w:val="24"/>
          <w:lang w:val="en-US"/>
        </w:rPr>
        <w:t>S</w:t>
      </w:r>
      <w:r w:rsidR="00533496" w:rsidRPr="008A3C67">
        <w:rPr>
          <w:rFonts w:ascii="Times New Roman" w:eastAsia="Times New Roman" w:hAnsi="Times New Roman" w:cs="Times New Roman"/>
          <w:sz w:val="24"/>
          <w:szCs w:val="24"/>
          <w:lang w:val="en-US"/>
        </w:rPr>
        <w:t xml:space="preserve">everal policies have </w:t>
      </w:r>
      <w:r w:rsidR="00322F95" w:rsidRPr="008A3C67">
        <w:rPr>
          <w:rFonts w:ascii="Times New Roman" w:eastAsia="Times New Roman" w:hAnsi="Times New Roman" w:cs="Times New Roman"/>
          <w:sz w:val="24"/>
          <w:szCs w:val="24"/>
          <w:lang w:val="en-US"/>
        </w:rPr>
        <w:t>made</w:t>
      </w:r>
      <w:r w:rsidR="00477407">
        <w:rPr>
          <w:rFonts w:ascii="Times New Roman" w:eastAsia="Times New Roman" w:hAnsi="Times New Roman" w:cs="Times New Roman"/>
          <w:sz w:val="24"/>
          <w:szCs w:val="24"/>
          <w:lang w:val="en-US"/>
        </w:rPr>
        <w:t xml:space="preserve"> </w:t>
      </w:r>
      <w:r w:rsidR="00533496" w:rsidRPr="008A3C67">
        <w:rPr>
          <w:rFonts w:ascii="Times New Roman" w:eastAsia="Times New Roman" w:hAnsi="Times New Roman" w:cs="Times New Roman"/>
          <w:sz w:val="24"/>
          <w:szCs w:val="24"/>
          <w:lang w:val="en-US"/>
        </w:rPr>
        <w:t xml:space="preserve">provisions for battery recycling, setting up waste/effluent treatment plants, and encouraging charging infrastructure operators to generate renewable power. </w:t>
      </w:r>
    </w:p>
    <w:p w14:paraId="078D59AD" w14:textId="6806573A" w:rsidR="008A3C67" w:rsidRPr="008A3C67" w:rsidRDefault="00322F95" w:rsidP="008A3C67">
      <w:pPr>
        <w:spacing w:after="120" w:line="360" w:lineRule="auto"/>
        <w:jc w:val="both"/>
        <w:rPr>
          <w:rFonts w:ascii="Times New Roman" w:eastAsia="Times New Roman" w:hAnsi="Times New Roman" w:cs="Times New Roman"/>
          <w:sz w:val="24"/>
          <w:szCs w:val="24"/>
          <w:lang w:val="en-US"/>
        </w:rPr>
      </w:pPr>
      <w:r w:rsidRPr="008A3C67">
        <w:rPr>
          <w:rFonts w:ascii="Times New Roman" w:eastAsia="Times New Roman" w:hAnsi="Times New Roman" w:cs="Times New Roman"/>
          <w:sz w:val="24"/>
          <w:szCs w:val="24"/>
          <w:lang w:val="en-US"/>
        </w:rPr>
        <w:t xml:space="preserve">However, the missing </w:t>
      </w:r>
      <w:r w:rsidR="00012D4A">
        <w:rPr>
          <w:rFonts w:ascii="Times New Roman" w:eastAsia="Times New Roman" w:hAnsi="Times New Roman" w:cs="Times New Roman"/>
          <w:sz w:val="24"/>
          <w:szCs w:val="24"/>
          <w:lang w:val="en-US"/>
        </w:rPr>
        <w:t xml:space="preserve">elements </w:t>
      </w:r>
      <w:r w:rsidRPr="008A3C67">
        <w:rPr>
          <w:rFonts w:ascii="Times New Roman" w:eastAsia="Times New Roman" w:hAnsi="Times New Roman" w:cs="Times New Roman"/>
          <w:sz w:val="24"/>
          <w:szCs w:val="24"/>
          <w:lang w:val="en-US"/>
        </w:rPr>
        <w:t>in these policies are</w:t>
      </w:r>
    </w:p>
    <w:p w14:paraId="5EED95C9" w14:textId="33F74671" w:rsidR="008A3C67" w:rsidRDefault="00012D4A" w:rsidP="008A3C67">
      <w:pPr>
        <w:pStyle w:val="ListParagraph"/>
        <w:numPr>
          <w:ilvl w:val="0"/>
          <w:numId w:val="3"/>
        </w:numPr>
        <w:spacing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w:t>
      </w:r>
      <w:r w:rsidR="00322F95">
        <w:rPr>
          <w:rFonts w:ascii="Times New Roman" w:eastAsia="Times New Roman" w:hAnsi="Times New Roman" w:cs="Times New Roman"/>
          <w:sz w:val="24"/>
          <w:szCs w:val="24"/>
          <w:lang w:val="en-US"/>
        </w:rPr>
        <w:t xml:space="preserve">ess emphasis on social aspects of EV adoption such as gender inclusiveness approach to employment generation, issues of managing land related issues, </w:t>
      </w:r>
    </w:p>
    <w:p w14:paraId="0FDA0740" w14:textId="22F1728E" w:rsidR="008A3C67" w:rsidRDefault="008A3C67" w:rsidP="008A3C67">
      <w:pPr>
        <w:pStyle w:val="ListParagraph"/>
        <w:numPr>
          <w:ilvl w:val="0"/>
          <w:numId w:val="3"/>
        </w:numPr>
        <w:spacing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N</w:t>
      </w:r>
      <w:r w:rsidR="00322F95">
        <w:rPr>
          <w:rFonts w:ascii="Times New Roman" w:eastAsia="Times New Roman" w:hAnsi="Times New Roman" w:cs="Times New Roman"/>
          <w:sz w:val="24"/>
          <w:szCs w:val="24"/>
          <w:lang w:val="en-US"/>
        </w:rPr>
        <w:t xml:space="preserve">eglected emphasis </w:t>
      </w:r>
      <w:r>
        <w:rPr>
          <w:rFonts w:ascii="Times New Roman" w:eastAsia="Times New Roman" w:hAnsi="Times New Roman" w:cs="Times New Roman"/>
          <w:sz w:val="24"/>
          <w:szCs w:val="24"/>
          <w:lang w:val="en-US"/>
        </w:rPr>
        <w:t xml:space="preserve">is on </w:t>
      </w:r>
      <w:r w:rsidR="00322F95">
        <w:rPr>
          <w:rFonts w:ascii="Times New Roman" w:eastAsia="Times New Roman" w:hAnsi="Times New Roman" w:cs="Times New Roman"/>
          <w:sz w:val="24"/>
          <w:szCs w:val="24"/>
          <w:lang w:val="en-US"/>
        </w:rPr>
        <w:t xml:space="preserve"> behavioral changes </w:t>
      </w:r>
      <w:r w:rsidR="00012D4A">
        <w:rPr>
          <w:rFonts w:ascii="Times New Roman" w:eastAsia="Times New Roman" w:hAnsi="Times New Roman" w:cs="Times New Roman"/>
          <w:sz w:val="24"/>
          <w:szCs w:val="24"/>
          <w:lang w:val="en-US"/>
        </w:rPr>
        <w:t>for larger uptake of EVs</w:t>
      </w:r>
    </w:p>
    <w:p w14:paraId="4D76D188" w14:textId="3295B2C0" w:rsidR="00322F95" w:rsidRDefault="00012D4A" w:rsidP="008A3C67">
      <w:pPr>
        <w:pStyle w:val="ListParagraph"/>
        <w:numPr>
          <w:ilvl w:val="0"/>
          <w:numId w:val="3"/>
        </w:numPr>
        <w:spacing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w:t>
      </w:r>
      <w:r w:rsidR="00322F95">
        <w:rPr>
          <w:rFonts w:ascii="Times New Roman" w:eastAsia="Times New Roman" w:hAnsi="Times New Roman" w:cs="Times New Roman"/>
          <w:sz w:val="24"/>
          <w:szCs w:val="24"/>
          <w:lang w:val="en-US"/>
        </w:rPr>
        <w:t xml:space="preserve">elatively larger focus on private EV transport sector </w:t>
      </w:r>
      <w:r>
        <w:rPr>
          <w:rFonts w:ascii="Times New Roman" w:eastAsia="Times New Roman" w:hAnsi="Times New Roman" w:cs="Times New Roman"/>
          <w:sz w:val="24"/>
          <w:szCs w:val="24"/>
          <w:lang w:val="en-US"/>
        </w:rPr>
        <w:t>compared to</w:t>
      </w:r>
      <w:r w:rsidR="00322F95">
        <w:rPr>
          <w:rFonts w:ascii="Times New Roman" w:eastAsia="Times New Roman" w:hAnsi="Times New Roman" w:cs="Times New Roman"/>
          <w:sz w:val="24"/>
          <w:szCs w:val="24"/>
          <w:lang w:val="en-US"/>
        </w:rPr>
        <w:t xml:space="preserve"> public transport systems.</w:t>
      </w:r>
    </w:p>
    <w:p w14:paraId="1D450DF9" w14:textId="4D7550AC" w:rsidR="00B26378" w:rsidRDefault="00B26378" w:rsidP="008A3C67">
      <w:pPr>
        <w:pStyle w:val="ListParagraph"/>
        <w:numPr>
          <w:ilvl w:val="0"/>
          <w:numId w:val="3"/>
        </w:numPr>
        <w:spacing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No clear strategy </w:t>
      </w:r>
      <w:r w:rsidR="00012D4A">
        <w:rPr>
          <w:rFonts w:ascii="Times New Roman" w:eastAsia="Times New Roman" w:hAnsi="Times New Roman" w:cs="Times New Roman"/>
          <w:sz w:val="24"/>
          <w:szCs w:val="24"/>
          <w:lang w:val="en-US"/>
        </w:rPr>
        <w:t>for</w:t>
      </w:r>
      <w:r>
        <w:rPr>
          <w:rFonts w:ascii="Times New Roman" w:eastAsia="Times New Roman" w:hAnsi="Times New Roman" w:cs="Times New Roman"/>
          <w:sz w:val="24"/>
          <w:szCs w:val="24"/>
          <w:lang w:val="en-US"/>
        </w:rPr>
        <w:t xml:space="preserve"> procuring of renewables for charging stations</w:t>
      </w:r>
    </w:p>
    <w:p w14:paraId="2D8F756D" w14:textId="28A4C382" w:rsidR="008A3C67" w:rsidRDefault="008A3C67" w:rsidP="008A3C67">
      <w:pPr>
        <w:pStyle w:val="ListParagraph"/>
        <w:numPr>
          <w:ilvl w:val="0"/>
          <w:numId w:val="3"/>
        </w:numPr>
        <w:spacing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SDG connect does not find explicit mention in many of these policies</w:t>
      </w:r>
    </w:p>
    <w:p w14:paraId="071C4265" w14:textId="097AF788" w:rsidR="00533496" w:rsidRPr="008A3C67" w:rsidRDefault="00533496" w:rsidP="008A3C67">
      <w:pPr>
        <w:spacing w:after="120" w:line="360" w:lineRule="auto"/>
        <w:jc w:val="both"/>
        <w:rPr>
          <w:rFonts w:ascii="Times New Roman" w:eastAsia="Times New Roman" w:hAnsi="Times New Roman" w:cs="Times New Roman"/>
          <w:sz w:val="24"/>
          <w:szCs w:val="24"/>
          <w:lang w:val="en-US"/>
        </w:rPr>
      </w:pPr>
      <w:r w:rsidRPr="008A3C67">
        <w:rPr>
          <w:rFonts w:ascii="Times New Roman" w:eastAsia="Times New Roman" w:hAnsi="Times New Roman" w:cs="Times New Roman"/>
          <w:sz w:val="24"/>
          <w:szCs w:val="24"/>
          <w:lang w:val="en-US"/>
        </w:rPr>
        <w:t xml:space="preserve">  </w:t>
      </w:r>
      <w:r w:rsidR="00311E8E" w:rsidRPr="008A3C67">
        <w:rPr>
          <w:rFonts w:ascii="Times New Roman" w:eastAsia="Times New Roman" w:hAnsi="Times New Roman" w:cs="Times New Roman"/>
          <w:sz w:val="24"/>
          <w:szCs w:val="24"/>
          <w:lang w:val="en-US"/>
        </w:rPr>
        <w:t xml:space="preserve">A schematic representing the policy mapping is </w:t>
      </w:r>
      <w:r w:rsidR="00D5689E" w:rsidRPr="008A3C67">
        <w:rPr>
          <w:rFonts w:ascii="Times New Roman" w:eastAsia="Times New Roman" w:hAnsi="Times New Roman" w:cs="Times New Roman"/>
          <w:sz w:val="24"/>
          <w:szCs w:val="24"/>
          <w:lang w:val="en-US"/>
        </w:rPr>
        <w:t>presented below</w:t>
      </w:r>
      <w:r w:rsidR="00F8432F" w:rsidRPr="008A3C67">
        <w:rPr>
          <w:rFonts w:ascii="Times New Roman" w:eastAsia="Times New Roman" w:hAnsi="Times New Roman" w:cs="Times New Roman"/>
          <w:sz w:val="24"/>
          <w:szCs w:val="24"/>
          <w:lang w:val="en-US"/>
        </w:rPr>
        <w:t xml:space="preserve"> (Figure </w:t>
      </w:r>
      <w:r w:rsidR="001E32FD" w:rsidRPr="008A3C67">
        <w:rPr>
          <w:rFonts w:ascii="Times New Roman" w:eastAsia="Times New Roman" w:hAnsi="Times New Roman" w:cs="Times New Roman"/>
          <w:sz w:val="24"/>
          <w:szCs w:val="24"/>
          <w:lang w:val="en-US"/>
        </w:rPr>
        <w:t>1</w:t>
      </w:r>
      <w:r w:rsidR="00F8432F" w:rsidRPr="008A3C67">
        <w:rPr>
          <w:rFonts w:ascii="Times New Roman" w:eastAsia="Times New Roman" w:hAnsi="Times New Roman" w:cs="Times New Roman"/>
          <w:sz w:val="24"/>
          <w:szCs w:val="24"/>
          <w:lang w:val="en-US"/>
        </w:rPr>
        <w:t>)</w:t>
      </w:r>
      <w:r w:rsidR="00D5689E" w:rsidRPr="008A3C67">
        <w:rPr>
          <w:rFonts w:ascii="Times New Roman" w:eastAsia="Times New Roman" w:hAnsi="Times New Roman" w:cs="Times New Roman"/>
          <w:sz w:val="24"/>
          <w:szCs w:val="24"/>
          <w:lang w:val="en-US"/>
        </w:rPr>
        <w:t>.</w:t>
      </w:r>
    </w:p>
    <w:p w14:paraId="62E6EE68" w14:textId="77777777" w:rsidR="00F8432F" w:rsidRPr="008D13B4" w:rsidRDefault="00F8432F" w:rsidP="00F8432F"/>
    <w:p w14:paraId="5A329E12" w14:textId="6A411EEF" w:rsidR="00F8432F" w:rsidRDefault="00F8432F" w:rsidP="008B0464">
      <w:r w:rsidRPr="008D13B4">
        <w:rPr>
          <w:noProof/>
        </w:rPr>
        <w:drawing>
          <wp:anchor distT="0" distB="0" distL="114300" distR="114300" simplePos="0" relativeHeight="251655168" behindDoc="0" locked="0" layoutInCell="1" hidden="0" allowOverlap="1" wp14:anchorId="553224BF" wp14:editId="514095AC">
            <wp:simplePos x="0" y="0"/>
            <wp:positionH relativeFrom="margin">
              <wp:align>right</wp:align>
            </wp:positionH>
            <wp:positionV relativeFrom="paragraph">
              <wp:posOffset>57150</wp:posOffset>
            </wp:positionV>
            <wp:extent cx="5614670" cy="3263900"/>
            <wp:effectExtent l="57150" t="57150" r="62230" b="69850"/>
            <wp:wrapTopAndBottom distT="0" distB="0"/>
            <wp:docPr id="240" name="image36.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6.jpg" descr="Diagram&#10;&#10;Description automatically generated"/>
                    <pic:cNvPicPr preferRelativeResize="0"/>
                  </pic:nvPicPr>
                  <pic:blipFill>
                    <a:blip r:embed="rId16"/>
                    <a:srcRect/>
                    <a:stretch>
                      <a:fillRect/>
                    </a:stretch>
                  </pic:blipFill>
                  <pic:spPr>
                    <a:xfrm>
                      <a:off x="0" y="0"/>
                      <a:ext cx="5614670" cy="3263900"/>
                    </a:xfrm>
                    <a:prstGeom prst="rect">
                      <a:avLst/>
                    </a:prstGeom>
                    <a:ln/>
                    <a:scene3d>
                      <a:camera prst="orthographicFront"/>
                      <a:lightRig rig="threePt" dir="t"/>
                    </a:scene3d>
                    <a:sp3d contourW="25400"/>
                  </pic:spPr>
                </pic:pic>
              </a:graphicData>
            </a:graphic>
            <wp14:sizeRelH relativeFrom="margin">
              <wp14:pctWidth>0</wp14:pctWidth>
            </wp14:sizeRelH>
          </wp:anchor>
        </w:drawing>
      </w:r>
      <w:bookmarkStart w:id="4" w:name="_heading=h.vm2l6ujsb7tl" w:colFirst="0" w:colLast="0"/>
      <w:bookmarkEnd w:id="4"/>
      <w:r w:rsidRPr="008D13B4">
        <w:rPr>
          <w:i/>
          <w:color w:val="44546A"/>
          <w:sz w:val="18"/>
          <w:szCs w:val="18"/>
        </w:rPr>
        <w:t xml:space="preserve">Figure </w:t>
      </w:r>
      <w:r w:rsidR="001E32FD" w:rsidRPr="008D13B4">
        <w:rPr>
          <w:i/>
          <w:color w:val="44546A"/>
          <w:sz w:val="18"/>
          <w:szCs w:val="18"/>
        </w:rPr>
        <w:t>1</w:t>
      </w:r>
      <w:r w:rsidR="007E7D85">
        <w:rPr>
          <w:i/>
          <w:color w:val="44546A"/>
          <w:sz w:val="18"/>
          <w:szCs w:val="18"/>
        </w:rPr>
        <w:t xml:space="preserve"> - </w:t>
      </w:r>
      <w:r w:rsidRPr="008D13B4">
        <w:rPr>
          <w:i/>
          <w:color w:val="44546A"/>
          <w:sz w:val="18"/>
          <w:szCs w:val="18"/>
        </w:rPr>
        <w:t>EV policy mapping at the sub-national scales. Source: Compilation by the project research team</w:t>
      </w:r>
    </w:p>
    <w:p w14:paraId="3A242219" w14:textId="77777777" w:rsidR="008B0464" w:rsidRPr="008B0464" w:rsidRDefault="008B0464" w:rsidP="008B0464"/>
    <w:p w14:paraId="423EE58F" w14:textId="265B6EB5" w:rsidR="001C45C5" w:rsidRPr="008D13B4" w:rsidRDefault="00996086" w:rsidP="00906197">
      <w:pPr>
        <w:spacing w:after="120" w:line="360" w:lineRule="auto"/>
        <w:jc w:val="both"/>
        <w:rPr>
          <w:rFonts w:ascii="Times New Roman" w:eastAsia="Times New Roman" w:hAnsi="Times New Roman" w:cs="Times New Roman"/>
          <w:b/>
          <w:color w:val="548DD4"/>
          <w:sz w:val="28"/>
          <w:szCs w:val="28"/>
        </w:rPr>
      </w:pPr>
      <w:r w:rsidRPr="008D13B4">
        <w:rPr>
          <w:rFonts w:ascii="Times New Roman" w:eastAsia="Times New Roman" w:hAnsi="Times New Roman" w:cs="Times New Roman"/>
          <w:b/>
          <w:color w:val="548DD4"/>
          <w:sz w:val="28"/>
          <w:szCs w:val="28"/>
        </w:rPr>
        <w:t xml:space="preserve">Key findings </w:t>
      </w:r>
    </w:p>
    <w:p w14:paraId="70D10789" w14:textId="36F64769" w:rsidR="001059DC" w:rsidRDefault="00B20F3B" w:rsidP="106EC882">
      <w:pPr>
        <w:spacing w:after="12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key findings are drawn from the </w:t>
      </w:r>
      <w:r w:rsidR="007E3D2E">
        <w:rPr>
          <w:rFonts w:ascii="Times New Roman" w:eastAsia="Times New Roman" w:hAnsi="Times New Roman" w:cs="Times New Roman"/>
          <w:sz w:val="24"/>
          <w:szCs w:val="24"/>
        </w:rPr>
        <w:t xml:space="preserve">range of </w:t>
      </w:r>
      <w:r>
        <w:rPr>
          <w:rFonts w:ascii="Times New Roman" w:eastAsia="Times New Roman" w:hAnsi="Times New Roman" w:cs="Times New Roman"/>
          <w:sz w:val="24"/>
          <w:szCs w:val="24"/>
        </w:rPr>
        <w:t xml:space="preserve">activities conducted as part of this </w:t>
      </w:r>
      <w:r w:rsidR="008A3C67">
        <w:rPr>
          <w:rFonts w:ascii="Times New Roman" w:eastAsia="Times New Roman" w:hAnsi="Times New Roman" w:cs="Times New Roman"/>
          <w:sz w:val="24"/>
          <w:szCs w:val="24"/>
        </w:rPr>
        <w:t>project</w:t>
      </w:r>
      <w:r w:rsidR="007E3D2E">
        <w:rPr>
          <w:rFonts w:ascii="Times New Roman" w:eastAsia="Times New Roman" w:hAnsi="Times New Roman" w:cs="Times New Roman"/>
          <w:sz w:val="24"/>
          <w:szCs w:val="24"/>
        </w:rPr>
        <w:t xml:space="preserve"> such as stakeholder engagement workshop, key informant interviews, and stakeholder surveys. </w:t>
      </w:r>
    </w:p>
    <w:p w14:paraId="78874A2F" w14:textId="384EF9D3" w:rsidR="00AB28ED" w:rsidRPr="007E3D2E" w:rsidRDefault="00F43E19" w:rsidP="007E3D2E">
      <w:pPr>
        <w:spacing w:after="120" w:line="360" w:lineRule="auto"/>
        <w:jc w:val="both"/>
        <w:rPr>
          <w:rFonts w:ascii="Times New Roman" w:eastAsia="Times New Roman" w:hAnsi="Times New Roman" w:cs="Times New Roman"/>
          <w:sz w:val="24"/>
          <w:szCs w:val="24"/>
        </w:rPr>
      </w:pPr>
      <w:r w:rsidRPr="007E3D2E">
        <w:rPr>
          <w:rFonts w:ascii="Times New Roman" w:eastAsia="Times New Roman" w:hAnsi="Times New Roman" w:cs="Times New Roman"/>
          <w:sz w:val="24"/>
          <w:szCs w:val="24"/>
        </w:rPr>
        <w:t xml:space="preserve">On socio-economic front, </w:t>
      </w:r>
      <w:r w:rsidR="00996086" w:rsidRPr="007E3D2E">
        <w:rPr>
          <w:rFonts w:ascii="Times New Roman" w:eastAsia="Times New Roman" w:hAnsi="Times New Roman" w:cs="Times New Roman"/>
          <w:sz w:val="24"/>
          <w:szCs w:val="24"/>
        </w:rPr>
        <w:t xml:space="preserve">the stakeholders raised various points regarding </w:t>
      </w:r>
      <w:r w:rsidR="001510DD" w:rsidRPr="007E3D2E">
        <w:rPr>
          <w:rFonts w:ascii="Times New Roman" w:eastAsia="Times New Roman" w:hAnsi="Times New Roman" w:cs="Times New Roman"/>
          <w:sz w:val="24"/>
          <w:szCs w:val="24"/>
        </w:rPr>
        <w:t>the need for</w:t>
      </w:r>
      <w:r w:rsidR="00996086" w:rsidRPr="007E3D2E">
        <w:rPr>
          <w:rFonts w:ascii="Times New Roman" w:eastAsia="Times New Roman" w:hAnsi="Times New Roman" w:cs="Times New Roman"/>
          <w:sz w:val="24"/>
          <w:szCs w:val="24"/>
        </w:rPr>
        <w:t xml:space="preserve"> of EV transition, </w:t>
      </w:r>
      <w:r w:rsidR="001510DD" w:rsidRPr="007E3D2E">
        <w:rPr>
          <w:rFonts w:ascii="Times New Roman" w:eastAsia="Times New Roman" w:hAnsi="Times New Roman" w:cs="Times New Roman"/>
          <w:sz w:val="24"/>
          <w:szCs w:val="24"/>
        </w:rPr>
        <w:t xml:space="preserve">speed of </w:t>
      </w:r>
      <w:r w:rsidR="00996086" w:rsidRPr="007E3D2E">
        <w:rPr>
          <w:rFonts w:ascii="Times New Roman" w:eastAsia="Times New Roman" w:hAnsi="Times New Roman" w:cs="Times New Roman"/>
          <w:sz w:val="24"/>
          <w:szCs w:val="24"/>
        </w:rPr>
        <w:t xml:space="preserve">transition </w:t>
      </w:r>
      <w:r w:rsidR="007E3D2E" w:rsidRPr="007E3D2E">
        <w:rPr>
          <w:rFonts w:ascii="Times New Roman" w:eastAsia="Times New Roman" w:hAnsi="Times New Roman" w:cs="Times New Roman"/>
          <w:sz w:val="24"/>
          <w:szCs w:val="24"/>
        </w:rPr>
        <w:t>and</w:t>
      </w:r>
      <w:r w:rsidR="001510DD" w:rsidRPr="007E3D2E">
        <w:rPr>
          <w:rFonts w:ascii="Times New Roman" w:eastAsia="Times New Roman" w:hAnsi="Times New Roman" w:cs="Times New Roman"/>
          <w:sz w:val="24"/>
          <w:szCs w:val="24"/>
        </w:rPr>
        <w:t xml:space="preserve"> its</w:t>
      </w:r>
      <w:r w:rsidR="00996086" w:rsidRPr="007E3D2E">
        <w:rPr>
          <w:rFonts w:ascii="Times New Roman" w:eastAsia="Times New Roman" w:hAnsi="Times New Roman" w:cs="Times New Roman"/>
          <w:sz w:val="24"/>
          <w:szCs w:val="24"/>
        </w:rPr>
        <w:t xml:space="preserve"> costs, impacts, and the perception of the change from </w:t>
      </w:r>
      <w:r w:rsidR="001510DD" w:rsidRPr="007E3D2E">
        <w:rPr>
          <w:rFonts w:ascii="Times New Roman" w:eastAsia="Times New Roman" w:hAnsi="Times New Roman" w:cs="Times New Roman"/>
          <w:sz w:val="24"/>
          <w:szCs w:val="24"/>
        </w:rPr>
        <w:t>social inclusive and justice point of view</w:t>
      </w:r>
      <w:r w:rsidR="00996086" w:rsidRPr="007E3D2E">
        <w:rPr>
          <w:rFonts w:ascii="Times New Roman" w:eastAsia="Times New Roman" w:hAnsi="Times New Roman" w:cs="Times New Roman"/>
          <w:sz w:val="24"/>
          <w:szCs w:val="24"/>
        </w:rPr>
        <w:t xml:space="preserve">. </w:t>
      </w:r>
    </w:p>
    <w:p w14:paraId="230523C0" w14:textId="6E705B3A" w:rsidR="00AB28ED" w:rsidRDefault="00F43E19" w:rsidP="00CC43B3">
      <w:pPr>
        <w:pStyle w:val="ListParagraph"/>
        <w:numPr>
          <w:ilvl w:val="0"/>
          <w:numId w:val="3"/>
        </w:numPr>
        <w:spacing w:after="120" w:line="360" w:lineRule="auto"/>
        <w:jc w:val="both"/>
        <w:rPr>
          <w:rFonts w:ascii="Times New Roman" w:eastAsia="Times New Roman" w:hAnsi="Times New Roman" w:cs="Times New Roman"/>
          <w:sz w:val="24"/>
          <w:szCs w:val="24"/>
        </w:rPr>
      </w:pPr>
      <w:r w:rsidRPr="003952C2">
        <w:rPr>
          <w:rFonts w:ascii="Times New Roman" w:eastAsia="Times New Roman" w:hAnsi="Times New Roman" w:cs="Times New Roman"/>
          <w:sz w:val="24"/>
          <w:szCs w:val="24"/>
        </w:rPr>
        <w:t>It was put forward that</w:t>
      </w:r>
      <w:r w:rsidR="00996086" w:rsidRPr="003952C2">
        <w:rPr>
          <w:rFonts w:ascii="Times New Roman" w:eastAsia="Times New Roman" w:hAnsi="Times New Roman" w:cs="Times New Roman"/>
          <w:sz w:val="24"/>
          <w:szCs w:val="24"/>
        </w:rPr>
        <w:t xml:space="preserve"> </w:t>
      </w:r>
      <w:r w:rsidRPr="003952C2">
        <w:rPr>
          <w:rFonts w:ascii="Times New Roman" w:eastAsia="Times New Roman" w:hAnsi="Times New Roman" w:cs="Times New Roman"/>
          <w:sz w:val="24"/>
          <w:szCs w:val="24"/>
        </w:rPr>
        <w:t>while</w:t>
      </w:r>
      <w:r w:rsidR="00996086" w:rsidRPr="003952C2">
        <w:rPr>
          <w:rFonts w:ascii="Times New Roman" w:eastAsia="Times New Roman" w:hAnsi="Times New Roman" w:cs="Times New Roman"/>
          <w:sz w:val="24"/>
          <w:szCs w:val="24"/>
        </w:rPr>
        <w:t xml:space="preserve"> transition to EV is mainly seen from a moral push </w:t>
      </w:r>
      <w:r w:rsidR="007E3D2E" w:rsidRPr="003952C2">
        <w:rPr>
          <w:rFonts w:ascii="Times New Roman" w:eastAsia="Times New Roman" w:hAnsi="Times New Roman" w:cs="Times New Roman"/>
          <w:sz w:val="24"/>
          <w:szCs w:val="24"/>
        </w:rPr>
        <w:t>factor, the</w:t>
      </w:r>
      <w:r w:rsidR="00996086" w:rsidRPr="003952C2">
        <w:rPr>
          <w:rFonts w:ascii="Times New Roman" w:eastAsia="Times New Roman" w:hAnsi="Times New Roman" w:cs="Times New Roman"/>
          <w:sz w:val="24"/>
          <w:szCs w:val="24"/>
        </w:rPr>
        <w:t xml:space="preserve"> perceived usefulness of the technology option and the ease of use are also important pull factors for vehicle users. </w:t>
      </w:r>
    </w:p>
    <w:p w14:paraId="180AF48C" w14:textId="689C3B70" w:rsidR="00B61528" w:rsidRPr="007E3D2E" w:rsidRDefault="00F52323" w:rsidP="00CC43B3">
      <w:pPr>
        <w:pStyle w:val="ListParagraph"/>
        <w:numPr>
          <w:ilvl w:val="0"/>
          <w:numId w:val="3"/>
        </w:numPr>
        <w:spacing w:after="120" w:line="360" w:lineRule="auto"/>
        <w:jc w:val="both"/>
        <w:rPr>
          <w:rFonts w:ascii="Times New Roman" w:eastAsia="Times New Roman" w:hAnsi="Times New Roman" w:cs="Times New Roman"/>
          <w:sz w:val="24"/>
          <w:szCs w:val="24"/>
        </w:rPr>
      </w:pPr>
      <w:r w:rsidRPr="007E3D2E">
        <w:rPr>
          <w:rFonts w:ascii="Times New Roman" w:eastAsia="Times New Roman" w:hAnsi="Times New Roman" w:cs="Times New Roman"/>
          <w:sz w:val="24"/>
          <w:szCs w:val="24"/>
        </w:rPr>
        <w:lastRenderedPageBreak/>
        <w:t>On the speed of transition, it was pointed out by stakeholders that t</w:t>
      </w:r>
      <w:r w:rsidR="008C52BF" w:rsidRPr="007E3D2E">
        <w:rPr>
          <w:rFonts w:ascii="Times New Roman" w:eastAsia="Times New Roman" w:hAnsi="Times New Roman" w:cs="Times New Roman"/>
          <w:sz w:val="24"/>
          <w:szCs w:val="24"/>
        </w:rPr>
        <w:t xml:space="preserve">he transition should be incremental in nature rather than radical. This could be helpful </w:t>
      </w:r>
      <w:r w:rsidR="004C07DC" w:rsidRPr="007E3D2E">
        <w:rPr>
          <w:rFonts w:ascii="Times New Roman" w:eastAsia="Times New Roman" w:hAnsi="Times New Roman" w:cs="Times New Roman"/>
          <w:sz w:val="24"/>
          <w:szCs w:val="24"/>
        </w:rPr>
        <w:t>in making the process of transition smooth and necessary policy level course corrections can be made</w:t>
      </w:r>
      <w:r w:rsidR="00AB28ED" w:rsidRPr="007E3D2E">
        <w:rPr>
          <w:rFonts w:ascii="Times New Roman" w:eastAsia="Times New Roman" w:hAnsi="Times New Roman" w:cs="Times New Roman"/>
          <w:sz w:val="24"/>
          <w:szCs w:val="24"/>
        </w:rPr>
        <w:t xml:space="preserve"> as and when </w:t>
      </w:r>
      <w:r w:rsidR="007E3D2E" w:rsidRPr="007E3D2E">
        <w:rPr>
          <w:rFonts w:ascii="Times New Roman" w:eastAsia="Times New Roman" w:hAnsi="Times New Roman" w:cs="Times New Roman"/>
          <w:sz w:val="24"/>
          <w:szCs w:val="24"/>
        </w:rPr>
        <w:t>required</w:t>
      </w:r>
      <w:r w:rsidR="00B20840">
        <w:rPr>
          <w:rFonts w:ascii="Times New Roman" w:eastAsia="Times New Roman" w:hAnsi="Times New Roman" w:cs="Times New Roman"/>
          <w:sz w:val="24"/>
          <w:szCs w:val="24"/>
        </w:rPr>
        <w:t>.</w:t>
      </w:r>
      <w:r w:rsidR="007E3D2E" w:rsidRPr="007E3D2E">
        <w:rPr>
          <w:rFonts w:ascii="Times New Roman" w:eastAsia="Times New Roman" w:hAnsi="Times New Roman" w:cs="Times New Roman"/>
          <w:sz w:val="24"/>
          <w:szCs w:val="24"/>
        </w:rPr>
        <w:t xml:space="preserve"> </w:t>
      </w:r>
      <w:r w:rsidR="002F36A8" w:rsidRPr="007E3D2E">
        <w:rPr>
          <w:rFonts w:ascii="Times New Roman" w:eastAsia="Times New Roman" w:hAnsi="Times New Roman" w:cs="Times New Roman"/>
          <w:sz w:val="24"/>
          <w:szCs w:val="24"/>
        </w:rPr>
        <w:t xml:space="preserve">This </w:t>
      </w:r>
      <w:r w:rsidR="002F36A8">
        <w:rPr>
          <w:rFonts w:ascii="Times New Roman" w:eastAsia="Times New Roman" w:hAnsi="Times New Roman" w:cs="Times New Roman"/>
          <w:sz w:val="24"/>
          <w:szCs w:val="24"/>
        </w:rPr>
        <w:t>finding</w:t>
      </w:r>
      <w:r w:rsidR="00B20840">
        <w:rPr>
          <w:rFonts w:ascii="Times New Roman" w:eastAsia="Times New Roman" w:hAnsi="Times New Roman" w:cs="Times New Roman"/>
          <w:sz w:val="24"/>
          <w:szCs w:val="24"/>
        </w:rPr>
        <w:t xml:space="preserve"> got further strengthened with similar observations</w:t>
      </w:r>
      <w:r w:rsidR="00B61528" w:rsidRPr="007E3D2E">
        <w:rPr>
          <w:rFonts w:ascii="Times New Roman" w:eastAsia="Times New Roman" w:hAnsi="Times New Roman" w:cs="Times New Roman"/>
          <w:sz w:val="24"/>
          <w:szCs w:val="24"/>
        </w:rPr>
        <w:t xml:space="preserve"> drawn from the survey of stakeholders</w:t>
      </w:r>
      <w:r w:rsidR="007E3D2E" w:rsidRPr="007E3D2E">
        <w:rPr>
          <w:rFonts w:ascii="Times New Roman" w:eastAsia="Times New Roman" w:hAnsi="Times New Roman" w:cs="Times New Roman"/>
          <w:sz w:val="24"/>
          <w:szCs w:val="24"/>
        </w:rPr>
        <w:t xml:space="preserve"> as well. </w:t>
      </w:r>
      <w:r w:rsidR="00B61528" w:rsidRPr="007E3D2E">
        <w:rPr>
          <w:rFonts w:ascii="Times New Roman" w:eastAsia="Times New Roman" w:hAnsi="Times New Roman" w:cs="Times New Roman"/>
          <w:sz w:val="24"/>
          <w:szCs w:val="24"/>
        </w:rPr>
        <w:t>Survey findings on the speed of transition has shown that 71% of surveyed users and non-users suggested in favour of an incremental change</w:t>
      </w:r>
      <w:r w:rsidR="007E3D2E">
        <w:rPr>
          <w:rFonts w:ascii="Times New Roman" w:eastAsia="Times New Roman" w:hAnsi="Times New Roman" w:cs="Times New Roman"/>
          <w:sz w:val="24"/>
          <w:szCs w:val="24"/>
        </w:rPr>
        <w:t xml:space="preserve">. </w:t>
      </w:r>
    </w:p>
    <w:p w14:paraId="73C07840" w14:textId="43A02F8C" w:rsidR="00256BD1" w:rsidRDefault="00C043FA" w:rsidP="00BE0E96">
      <w:pPr>
        <w:pStyle w:val="ListParagraph"/>
        <w:numPr>
          <w:ilvl w:val="0"/>
          <w:numId w:val="3"/>
        </w:numPr>
        <w:spacing w:after="200" w:line="360" w:lineRule="auto"/>
        <w:jc w:val="both"/>
        <w:rPr>
          <w:rFonts w:ascii="Times New Roman" w:eastAsia="Times New Roman" w:hAnsi="Times New Roman" w:cs="Times New Roman"/>
          <w:color w:val="0E101A"/>
          <w:sz w:val="24"/>
          <w:szCs w:val="24"/>
        </w:rPr>
      </w:pPr>
      <w:r w:rsidRPr="00C043FA">
        <w:rPr>
          <w:rFonts w:ascii="Times New Roman" w:eastAsia="Times New Roman" w:hAnsi="Times New Roman" w:cs="Times New Roman"/>
          <w:sz w:val="24"/>
          <w:szCs w:val="24"/>
        </w:rPr>
        <w:t xml:space="preserve">One of the </w:t>
      </w:r>
      <w:r>
        <w:rPr>
          <w:rFonts w:ascii="Times New Roman" w:eastAsia="Times New Roman" w:hAnsi="Times New Roman" w:cs="Times New Roman"/>
          <w:sz w:val="24"/>
          <w:szCs w:val="24"/>
        </w:rPr>
        <w:t>major</w:t>
      </w:r>
      <w:r w:rsidRPr="00C043FA">
        <w:rPr>
          <w:rFonts w:ascii="Times New Roman" w:eastAsia="Times New Roman" w:hAnsi="Times New Roman" w:cs="Times New Roman"/>
          <w:sz w:val="24"/>
          <w:szCs w:val="24"/>
        </w:rPr>
        <w:t xml:space="preserve"> findings that emerged from the key informant interviews </w:t>
      </w:r>
      <w:r>
        <w:rPr>
          <w:rFonts w:ascii="Times New Roman" w:eastAsia="Times New Roman" w:hAnsi="Times New Roman" w:cs="Times New Roman"/>
          <w:sz w:val="24"/>
          <w:szCs w:val="24"/>
        </w:rPr>
        <w:t>is about the nature of the EV transition in the country</w:t>
      </w:r>
      <w:r w:rsidRPr="00C043FA">
        <w:rPr>
          <w:rFonts w:ascii="Times New Roman" w:eastAsia="Times New Roman" w:hAnsi="Times New Roman" w:cs="Times New Roman"/>
          <w:sz w:val="24"/>
          <w:szCs w:val="24"/>
        </w:rPr>
        <w:t xml:space="preserve">. </w:t>
      </w:r>
      <w:r w:rsidR="00B20840">
        <w:rPr>
          <w:rFonts w:ascii="Times New Roman" w:eastAsia="Times New Roman" w:hAnsi="Times New Roman" w:cs="Times New Roman"/>
          <w:sz w:val="24"/>
          <w:szCs w:val="24"/>
        </w:rPr>
        <w:t xml:space="preserve">Stakeholders opined that there two different types of transitions taking place in the country. </w:t>
      </w:r>
      <w:r w:rsidRPr="00C043FA">
        <w:rPr>
          <w:rFonts w:ascii="Times New Roman" w:eastAsia="Times New Roman" w:hAnsi="Times New Roman" w:cs="Times New Roman"/>
          <w:sz w:val="24"/>
          <w:szCs w:val="24"/>
        </w:rPr>
        <w:t xml:space="preserve">The first is the business-as-usual approach, </w:t>
      </w:r>
      <w:r w:rsidR="00256BD1">
        <w:rPr>
          <w:rFonts w:ascii="Times New Roman" w:eastAsia="Times New Roman" w:hAnsi="Times New Roman" w:cs="Times New Roman"/>
          <w:sz w:val="24"/>
          <w:szCs w:val="24"/>
        </w:rPr>
        <w:t xml:space="preserve">which largely neglects inclusivity and more techno-economic </w:t>
      </w:r>
      <w:r w:rsidR="00AB28ED">
        <w:rPr>
          <w:rFonts w:ascii="Times New Roman" w:eastAsia="Times New Roman" w:hAnsi="Times New Roman" w:cs="Times New Roman"/>
          <w:sz w:val="24"/>
          <w:szCs w:val="24"/>
        </w:rPr>
        <w:t xml:space="preserve">in </w:t>
      </w:r>
      <w:r w:rsidR="00B20840">
        <w:rPr>
          <w:rFonts w:ascii="Times New Roman" w:eastAsia="Times New Roman" w:hAnsi="Times New Roman" w:cs="Times New Roman"/>
          <w:sz w:val="24"/>
          <w:szCs w:val="24"/>
        </w:rPr>
        <w:t xml:space="preserve">character. </w:t>
      </w:r>
      <w:r w:rsidR="00256BD1">
        <w:rPr>
          <w:rFonts w:ascii="Times New Roman" w:eastAsia="Times New Roman" w:hAnsi="Times New Roman" w:cs="Times New Roman"/>
          <w:sz w:val="24"/>
          <w:szCs w:val="24"/>
        </w:rPr>
        <w:t xml:space="preserve">The other one </w:t>
      </w:r>
      <w:r w:rsidR="00AB28ED">
        <w:rPr>
          <w:rFonts w:ascii="Times New Roman" w:eastAsia="Times New Roman" w:hAnsi="Times New Roman" w:cs="Times New Roman"/>
          <w:sz w:val="24"/>
          <w:szCs w:val="24"/>
        </w:rPr>
        <w:t xml:space="preserve">is </w:t>
      </w:r>
      <w:r w:rsidRPr="00C043FA">
        <w:rPr>
          <w:rFonts w:ascii="Times New Roman" w:eastAsia="Times New Roman" w:hAnsi="Times New Roman" w:cs="Times New Roman"/>
          <w:sz w:val="24"/>
          <w:szCs w:val="24"/>
        </w:rPr>
        <w:t xml:space="preserve">more participatory in nature, </w:t>
      </w:r>
      <w:r w:rsidR="00256BD1">
        <w:rPr>
          <w:rFonts w:ascii="Times New Roman" w:eastAsia="Times New Roman" w:hAnsi="Times New Roman" w:cs="Times New Roman"/>
          <w:sz w:val="24"/>
          <w:szCs w:val="24"/>
        </w:rPr>
        <w:t>where some degree of</w:t>
      </w:r>
      <w:r w:rsidRPr="00C043FA">
        <w:rPr>
          <w:rFonts w:ascii="Times New Roman" w:eastAsia="Times New Roman" w:hAnsi="Times New Roman" w:cs="Times New Roman"/>
          <w:sz w:val="24"/>
          <w:szCs w:val="24"/>
        </w:rPr>
        <w:t xml:space="preserve"> trade-offs </w:t>
      </w:r>
      <w:r w:rsidR="00256BD1">
        <w:rPr>
          <w:rFonts w:ascii="Times New Roman" w:eastAsia="Times New Roman" w:hAnsi="Times New Roman" w:cs="Times New Roman"/>
          <w:sz w:val="24"/>
          <w:szCs w:val="24"/>
        </w:rPr>
        <w:t xml:space="preserve">exists </w:t>
      </w:r>
      <w:r w:rsidRPr="00C043FA">
        <w:rPr>
          <w:rFonts w:ascii="Times New Roman" w:eastAsia="Times New Roman" w:hAnsi="Times New Roman" w:cs="Times New Roman"/>
          <w:sz w:val="24"/>
          <w:szCs w:val="24"/>
        </w:rPr>
        <w:t xml:space="preserve">among involved parties. This approach is also much more complex where gains accrued by a party leads to loss by the other party. </w:t>
      </w:r>
      <w:r w:rsidRPr="00C043FA">
        <w:rPr>
          <w:rFonts w:ascii="Times New Roman" w:eastAsia="Times New Roman" w:hAnsi="Times New Roman" w:cs="Times New Roman"/>
          <w:color w:val="0E101A"/>
          <w:sz w:val="24"/>
          <w:szCs w:val="24"/>
        </w:rPr>
        <w:t xml:space="preserve">Since the transition is at the nascent stage, there is a need for careful scrutiny of gains and losses </w:t>
      </w:r>
      <w:r w:rsidR="00256BD1">
        <w:rPr>
          <w:rFonts w:ascii="Times New Roman" w:eastAsia="Times New Roman" w:hAnsi="Times New Roman" w:cs="Times New Roman"/>
          <w:color w:val="0E101A"/>
          <w:sz w:val="24"/>
          <w:szCs w:val="24"/>
        </w:rPr>
        <w:t>to make it widely</w:t>
      </w:r>
      <w:r w:rsidRPr="00C043FA">
        <w:rPr>
          <w:rFonts w:ascii="Times New Roman" w:eastAsia="Times New Roman" w:hAnsi="Times New Roman" w:cs="Times New Roman"/>
          <w:color w:val="0E101A"/>
          <w:sz w:val="24"/>
          <w:szCs w:val="24"/>
        </w:rPr>
        <w:t xml:space="preserve"> acceptable to </w:t>
      </w:r>
      <w:r w:rsidR="00B20840">
        <w:rPr>
          <w:rFonts w:ascii="Times New Roman" w:eastAsia="Times New Roman" w:hAnsi="Times New Roman" w:cs="Times New Roman"/>
          <w:color w:val="0E101A"/>
          <w:sz w:val="24"/>
          <w:szCs w:val="24"/>
        </w:rPr>
        <w:t xml:space="preserve">the </w:t>
      </w:r>
      <w:r w:rsidR="00B20840" w:rsidRPr="00C043FA">
        <w:rPr>
          <w:rFonts w:ascii="Times New Roman" w:eastAsia="Times New Roman" w:hAnsi="Times New Roman" w:cs="Times New Roman"/>
          <w:color w:val="0E101A"/>
          <w:sz w:val="24"/>
          <w:szCs w:val="24"/>
        </w:rPr>
        <w:t>community</w:t>
      </w:r>
      <w:r w:rsidRPr="00C043FA">
        <w:rPr>
          <w:rFonts w:ascii="Times New Roman" w:eastAsia="Times New Roman" w:hAnsi="Times New Roman" w:cs="Times New Roman"/>
          <w:color w:val="0E101A"/>
          <w:sz w:val="24"/>
          <w:szCs w:val="24"/>
        </w:rPr>
        <w:t xml:space="preserve"> at large. </w:t>
      </w:r>
      <w:r w:rsidR="00AB28ED">
        <w:rPr>
          <w:rFonts w:ascii="Times New Roman" w:eastAsia="Times New Roman" w:hAnsi="Times New Roman" w:cs="Times New Roman"/>
          <w:color w:val="0E101A"/>
          <w:sz w:val="24"/>
          <w:szCs w:val="24"/>
        </w:rPr>
        <w:t xml:space="preserve">It must be ensured that these gains and losses </w:t>
      </w:r>
      <w:r w:rsidR="00B20840">
        <w:rPr>
          <w:rFonts w:ascii="Times New Roman" w:eastAsia="Times New Roman" w:hAnsi="Times New Roman" w:cs="Times New Roman"/>
          <w:color w:val="0E101A"/>
          <w:sz w:val="24"/>
          <w:szCs w:val="24"/>
        </w:rPr>
        <w:t xml:space="preserve">weighed properly to maintain the balance. </w:t>
      </w:r>
    </w:p>
    <w:p w14:paraId="0701B339" w14:textId="2A6A24AC" w:rsidR="00256BD1" w:rsidRPr="003952C2" w:rsidRDefault="00256BD1" w:rsidP="003952C2">
      <w:pPr>
        <w:pStyle w:val="ListParagraph"/>
        <w:numPr>
          <w:ilvl w:val="0"/>
          <w:numId w:val="3"/>
        </w:numPr>
        <w:spacing w:after="200" w:line="360" w:lineRule="auto"/>
        <w:jc w:val="both"/>
        <w:rPr>
          <w:rFonts w:ascii="Times New Roman" w:eastAsia="Times New Roman" w:hAnsi="Times New Roman" w:cs="Times New Roman"/>
          <w:color w:val="0E101A"/>
          <w:sz w:val="24"/>
          <w:szCs w:val="24"/>
        </w:rPr>
      </w:pPr>
      <w:r w:rsidRPr="003952C2">
        <w:rPr>
          <w:rFonts w:ascii="Times New Roman" w:eastAsia="Times New Roman" w:hAnsi="Times New Roman" w:cs="Times New Roman"/>
          <w:sz w:val="24"/>
          <w:szCs w:val="24"/>
        </w:rPr>
        <w:t xml:space="preserve">While inclusivity and ‘leaving no one behind’ is identified by stakeholders as one of the important </w:t>
      </w:r>
      <w:r w:rsidR="00056760">
        <w:rPr>
          <w:rFonts w:ascii="Times New Roman" w:eastAsia="Times New Roman" w:hAnsi="Times New Roman" w:cs="Times New Roman"/>
          <w:sz w:val="24"/>
          <w:szCs w:val="24"/>
        </w:rPr>
        <w:t xml:space="preserve">aspects </w:t>
      </w:r>
      <w:r w:rsidR="00056760" w:rsidRPr="003952C2">
        <w:rPr>
          <w:rFonts w:ascii="Times New Roman" w:eastAsia="Times New Roman" w:hAnsi="Times New Roman" w:cs="Times New Roman"/>
          <w:sz w:val="24"/>
          <w:szCs w:val="24"/>
        </w:rPr>
        <w:t>of</w:t>
      </w:r>
      <w:r w:rsidRPr="003952C2">
        <w:rPr>
          <w:rFonts w:ascii="Times New Roman" w:eastAsia="Times New Roman" w:hAnsi="Times New Roman" w:cs="Times New Roman"/>
          <w:sz w:val="24"/>
          <w:szCs w:val="24"/>
        </w:rPr>
        <w:t xml:space="preserve"> the process of transition, </w:t>
      </w:r>
      <w:r>
        <w:rPr>
          <w:rFonts w:ascii="Times New Roman" w:eastAsia="Times New Roman" w:hAnsi="Times New Roman" w:cs="Times New Roman"/>
          <w:sz w:val="24"/>
          <w:szCs w:val="24"/>
        </w:rPr>
        <w:t xml:space="preserve">the </w:t>
      </w:r>
      <w:r w:rsidRPr="003952C2">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xml:space="preserve"> of transition</w:t>
      </w:r>
      <w:r w:rsidRPr="003952C2">
        <w:rPr>
          <w:rFonts w:ascii="Times New Roman" w:eastAsia="Times New Roman" w:hAnsi="Times New Roman" w:cs="Times New Roman"/>
          <w:sz w:val="24"/>
          <w:szCs w:val="24"/>
        </w:rPr>
        <w:t xml:space="preserve"> should </w:t>
      </w:r>
      <w:r>
        <w:rPr>
          <w:rFonts w:ascii="Times New Roman" w:eastAsia="Times New Roman" w:hAnsi="Times New Roman" w:cs="Times New Roman"/>
          <w:sz w:val="24"/>
          <w:szCs w:val="24"/>
        </w:rPr>
        <w:t xml:space="preserve">also </w:t>
      </w:r>
      <w:r w:rsidRPr="003952C2">
        <w:rPr>
          <w:rFonts w:ascii="Times New Roman" w:eastAsia="Times New Roman" w:hAnsi="Times New Roman" w:cs="Times New Roman"/>
          <w:sz w:val="24"/>
          <w:szCs w:val="24"/>
        </w:rPr>
        <w:t>consider other low-carbon</w:t>
      </w:r>
      <w:r w:rsidR="00AB28ED">
        <w:rPr>
          <w:rFonts w:ascii="Times New Roman" w:eastAsia="Times New Roman" w:hAnsi="Times New Roman" w:cs="Times New Roman"/>
          <w:sz w:val="24"/>
          <w:szCs w:val="24"/>
        </w:rPr>
        <w:t xml:space="preserve"> transport</w:t>
      </w:r>
      <w:r w:rsidRPr="003952C2">
        <w:rPr>
          <w:rFonts w:ascii="Times New Roman" w:eastAsia="Times New Roman" w:hAnsi="Times New Roman" w:cs="Times New Roman"/>
          <w:sz w:val="24"/>
          <w:szCs w:val="24"/>
        </w:rPr>
        <w:t xml:space="preserve"> </w:t>
      </w:r>
      <w:r w:rsidR="00056760">
        <w:rPr>
          <w:rFonts w:ascii="Times New Roman" w:eastAsia="Times New Roman" w:hAnsi="Times New Roman" w:cs="Times New Roman"/>
          <w:sz w:val="24"/>
          <w:szCs w:val="24"/>
        </w:rPr>
        <w:t>pathways,</w:t>
      </w:r>
      <w:r w:rsidRPr="003952C2">
        <w:rPr>
          <w:rFonts w:ascii="Times New Roman" w:eastAsia="Times New Roman" w:hAnsi="Times New Roman" w:cs="Times New Roman"/>
          <w:sz w:val="24"/>
          <w:szCs w:val="24"/>
        </w:rPr>
        <w:t xml:space="preserve"> such as walking, bicycling and greater usage of public transport</w:t>
      </w:r>
      <w:r w:rsidR="00AB28ED">
        <w:rPr>
          <w:rFonts w:ascii="Times New Roman" w:eastAsia="Times New Roman" w:hAnsi="Times New Roman" w:cs="Times New Roman"/>
          <w:sz w:val="24"/>
          <w:szCs w:val="24"/>
        </w:rPr>
        <w:t xml:space="preserve"> systems</w:t>
      </w:r>
      <w:r w:rsidRPr="003952C2">
        <w:rPr>
          <w:rFonts w:ascii="Times New Roman" w:eastAsia="Times New Roman" w:hAnsi="Times New Roman" w:cs="Times New Roman"/>
          <w:sz w:val="24"/>
          <w:szCs w:val="24"/>
        </w:rPr>
        <w:t xml:space="preserve">. </w:t>
      </w:r>
      <w:r w:rsidR="004C07DC">
        <w:rPr>
          <w:rFonts w:ascii="Times New Roman" w:eastAsia="Times New Roman" w:hAnsi="Times New Roman" w:cs="Times New Roman"/>
          <w:sz w:val="24"/>
          <w:szCs w:val="24"/>
        </w:rPr>
        <w:t>Along with EVs, there is a need to include other such options of decarbonisation</w:t>
      </w:r>
      <w:r w:rsidRPr="003952C2">
        <w:rPr>
          <w:rFonts w:ascii="Times New Roman" w:eastAsia="Times New Roman" w:hAnsi="Times New Roman" w:cs="Times New Roman"/>
          <w:sz w:val="24"/>
          <w:szCs w:val="24"/>
        </w:rPr>
        <w:t xml:space="preserve">. The “reduce, shift, and improve” strategy was cited as an important aspect of the transition, where the focus should be on improving the effectiveness of transport streams, such that personal </w:t>
      </w:r>
      <w:r w:rsidR="004C07DC">
        <w:rPr>
          <w:rFonts w:ascii="Times New Roman" w:eastAsia="Times New Roman" w:hAnsi="Times New Roman" w:cs="Times New Roman"/>
          <w:sz w:val="24"/>
          <w:szCs w:val="24"/>
        </w:rPr>
        <w:t xml:space="preserve">use of </w:t>
      </w:r>
      <w:r w:rsidR="00056760">
        <w:rPr>
          <w:rFonts w:ascii="Times New Roman" w:eastAsia="Times New Roman" w:hAnsi="Times New Roman" w:cs="Times New Roman"/>
          <w:sz w:val="24"/>
          <w:szCs w:val="24"/>
        </w:rPr>
        <w:t xml:space="preserve">vehicles </w:t>
      </w:r>
      <w:r w:rsidR="00056760" w:rsidRPr="003952C2">
        <w:rPr>
          <w:rFonts w:ascii="Times New Roman" w:eastAsia="Times New Roman" w:hAnsi="Times New Roman" w:cs="Times New Roman"/>
          <w:sz w:val="24"/>
          <w:szCs w:val="24"/>
        </w:rPr>
        <w:t>can</w:t>
      </w:r>
      <w:r w:rsidRPr="003952C2">
        <w:rPr>
          <w:rFonts w:ascii="Times New Roman" w:eastAsia="Times New Roman" w:hAnsi="Times New Roman" w:cs="Times New Roman"/>
          <w:sz w:val="24"/>
          <w:szCs w:val="24"/>
        </w:rPr>
        <w:t xml:space="preserve"> be reduced. </w:t>
      </w:r>
    </w:p>
    <w:p w14:paraId="7D45505B" w14:textId="7DDE35C9" w:rsidR="004C07DC" w:rsidRPr="003952C2" w:rsidRDefault="00256BD1" w:rsidP="00256BD1">
      <w:pPr>
        <w:pStyle w:val="ListParagraph"/>
        <w:numPr>
          <w:ilvl w:val="0"/>
          <w:numId w:val="3"/>
        </w:numPr>
        <w:spacing w:after="200" w:line="360" w:lineRule="auto"/>
        <w:jc w:val="both"/>
        <w:rPr>
          <w:rFonts w:ascii="Times New Roman" w:eastAsia="Times New Roman" w:hAnsi="Times New Roman" w:cs="Times New Roman"/>
          <w:color w:val="0E101A"/>
          <w:sz w:val="24"/>
          <w:szCs w:val="24"/>
        </w:rPr>
      </w:pPr>
      <w:r w:rsidRPr="106EC882">
        <w:rPr>
          <w:rFonts w:ascii="Times New Roman" w:eastAsia="Times New Roman" w:hAnsi="Times New Roman" w:cs="Times New Roman"/>
          <w:sz w:val="24"/>
          <w:szCs w:val="24"/>
        </w:rPr>
        <w:t xml:space="preserve">It was </w:t>
      </w:r>
      <w:r w:rsidR="004C07DC">
        <w:rPr>
          <w:rFonts w:ascii="Times New Roman" w:eastAsia="Times New Roman" w:hAnsi="Times New Roman" w:cs="Times New Roman"/>
          <w:sz w:val="24"/>
          <w:szCs w:val="24"/>
        </w:rPr>
        <w:t>also highlighted by the stakeholders that</w:t>
      </w:r>
      <w:r w:rsidRPr="106EC882">
        <w:rPr>
          <w:rFonts w:ascii="Times New Roman" w:eastAsia="Times New Roman" w:hAnsi="Times New Roman" w:cs="Times New Roman"/>
          <w:sz w:val="24"/>
          <w:szCs w:val="24"/>
        </w:rPr>
        <w:t xml:space="preserve"> the process of transition should also draw from the earlier experiences of similar transitions </w:t>
      </w:r>
      <w:r w:rsidR="004C07DC">
        <w:rPr>
          <w:rFonts w:ascii="Times New Roman" w:eastAsia="Times New Roman" w:hAnsi="Times New Roman" w:cs="Times New Roman"/>
          <w:sz w:val="24"/>
          <w:szCs w:val="24"/>
        </w:rPr>
        <w:t>undertaken in the country</w:t>
      </w:r>
      <w:r w:rsidRPr="106EC882">
        <w:rPr>
          <w:rFonts w:ascii="Times New Roman" w:eastAsia="Times New Roman" w:hAnsi="Times New Roman" w:cs="Times New Roman"/>
          <w:sz w:val="24"/>
          <w:szCs w:val="24"/>
        </w:rPr>
        <w:t xml:space="preserve">. For instance, the transition to CNG vehicles in Delhi </w:t>
      </w:r>
      <w:r w:rsidR="004C07DC">
        <w:rPr>
          <w:rFonts w:ascii="Times New Roman" w:eastAsia="Times New Roman" w:hAnsi="Times New Roman" w:cs="Times New Roman"/>
          <w:sz w:val="24"/>
          <w:szCs w:val="24"/>
        </w:rPr>
        <w:t>could provide lot of lessons</w:t>
      </w:r>
      <w:r w:rsidRPr="106EC882">
        <w:rPr>
          <w:rFonts w:ascii="Times New Roman" w:eastAsia="Times New Roman" w:hAnsi="Times New Roman" w:cs="Times New Roman"/>
          <w:sz w:val="24"/>
          <w:szCs w:val="24"/>
        </w:rPr>
        <w:t xml:space="preserve"> from </w:t>
      </w:r>
      <w:r w:rsidR="004C07DC">
        <w:rPr>
          <w:rFonts w:ascii="Times New Roman" w:eastAsia="Times New Roman" w:hAnsi="Times New Roman" w:cs="Times New Roman"/>
          <w:sz w:val="24"/>
          <w:szCs w:val="24"/>
        </w:rPr>
        <w:t>to make the current transition much smoother</w:t>
      </w:r>
      <w:r w:rsidRPr="106EC882">
        <w:rPr>
          <w:rFonts w:ascii="Times New Roman" w:eastAsia="Times New Roman" w:hAnsi="Times New Roman" w:cs="Times New Roman"/>
          <w:sz w:val="24"/>
          <w:szCs w:val="24"/>
        </w:rPr>
        <w:t xml:space="preserve">. </w:t>
      </w:r>
    </w:p>
    <w:p w14:paraId="668EDF0D" w14:textId="2BE42841" w:rsidR="00B61528" w:rsidRPr="00056760" w:rsidRDefault="00B61528" w:rsidP="003952C2">
      <w:pPr>
        <w:pStyle w:val="ListParagraph"/>
        <w:numPr>
          <w:ilvl w:val="0"/>
          <w:numId w:val="3"/>
        </w:numPr>
        <w:spacing w:after="120" w:line="360" w:lineRule="auto"/>
        <w:jc w:val="both"/>
        <w:rPr>
          <w:rFonts w:ascii="Times New Roman" w:eastAsia="Times New Roman" w:hAnsi="Times New Roman" w:cs="Times New Roman"/>
          <w:color w:val="0E101A"/>
          <w:sz w:val="24"/>
          <w:szCs w:val="24"/>
        </w:rPr>
      </w:pPr>
      <w:r w:rsidRPr="00B61528">
        <w:rPr>
          <w:rFonts w:ascii="Times New Roman" w:eastAsia="Times New Roman" w:hAnsi="Times New Roman" w:cs="Times New Roman"/>
          <w:sz w:val="24"/>
          <w:szCs w:val="24"/>
        </w:rPr>
        <w:t xml:space="preserve">Key informant interviews revealed that information availability is a key factor that guides consumer choice and </w:t>
      </w:r>
      <w:r w:rsidRPr="009D1A68">
        <w:rPr>
          <w:rFonts w:ascii="Times New Roman" w:eastAsia="Times New Roman" w:hAnsi="Times New Roman" w:cs="Times New Roman"/>
          <w:sz w:val="24"/>
          <w:szCs w:val="24"/>
        </w:rPr>
        <w:t xml:space="preserve">has a significant impact on EV adoption. Stakeholder surveys also </w:t>
      </w:r>
      <w:r w:rsidRPr="00BE0E96">
        <w:rPr>
          <w:rFonts w:ascii="Times New Roman" w:eastAsia="Times New Roman" w:hAnsi="Times New Roman" w:cs="Times New Roman"/>
          <w:sz w:val="24"/>
          <w:szCs w:val="24"/>
        </w:rPr>
        <w:t>has shown similar trends, with more than half of the EV users, and a fourth of the non-users agreeing that</w:t>
      </w:r>
      <w:r w:rsidR="00056760">
        <w:rPr>
          <w:rFonts w:ascii="Times New Roman" w:eastAsia="Times New Roman" w:hAnsi="Times New Roman" w:cs="Times New Roman"/>
          <w:sz w:val="24"/>
          <w:szCs w:val="24"/>
        </w:rPr>
        <w:t xml:space="preserve"> poor</w:t>
      </w:r>
      <w:r w:rsidRPr="00BE0E96">
        <w:rPr>
          <w:rFonts w:ascii="Times New Roman" w:eastAsia="Times New Roman" w:hAnsi="Times New Roman" w:cs="Times New Roman"/>
          <w:sz w:val="24"/>
          <w:szCs w:val="24"/>
        </w:rPr>
        <w:t xml:space="preserve"> information </w:t>
      </w:r>
      <w:r w:rsidR="00056760">
        <w:rPr>
          <w:rFonts w:ascii="Times New Roman" w:eastAsia="Times New Roman" w:hAnsi="Times New Roman" w:cs="Times New Roman"/>
          <w:sz w:val="24"/>
          <w:szCs w:val="24"/>
        </w:rPr>
        <w:t xml:space="preserve">about </w:t>
      </w:r>
      <w:r w:rsidR="009559A3">
        <w:rPr>
          <w:rFonts w:ascii="Times New Roman" w:eastAsia="Times New Roman" w:hAnsi="Times New Roman" w:cs="Times New Roman"/>
          <w:sz w:val="24"/>
          <w:szCs w:val="24"/>
        </w:rPr>
        <w:t xml:space="preserve">EVs </w:t>
      </w:r>
      <w:r w:rsidR="009559A3" w:rsidRPr="00BE0E96">
        <w:rPr>
          <w:rFonts w:ascii="Times New Roman" w:eastAsia="Times New Roman" w:hAnsi="Times New Roman" w:cs="Times New Roman"/>
          <w:sz w:val="24"/>
          <w:szCs w:val="24"/>
        </w:rPr>
        <w:t>acts</w:t>
      </w:r>
      <w:r w:rsidRPr="00BE0E96">
        <w:rPr>
          <w:rFonts w:ascii="Times New Roman" w:eastAsia="Times New Roman" w:hAnsi="Times New Roman" w:cs="Times New Roman"/>
          <w:sz w:val="24"/>
          <w:szCs w:val="24"/>
        </w:rPr>
        <w:t xml:space="preserve"> as a major barrier to EV adoption. </w:t>
      </w:r>
    </w:p>
    <w:p w14:paraId="65F86372" w14:textId="4742910A" w:rsidR="00056760" w:rsidRPr="00344C49" w:rsidRDefault="00056760" w:rsidP="00344C49">
      <w:pPr>
        <w:pStyle w:val="ListParagraph"/>
        <w:numPr>
          <w:ilvl w:val="0"/>
          <w:numId w:val="3"/>
        </w:numPr>
        <w:spacing w:after="200" w:line="360" w:lineRule="auto"/>
        <w:jc w:val="both"/>
        <w:rPr>
          <w:rFonts w:ascii="Times New Roman" w:eastAsia="Times New Roman" w:hAnsi="Times New Roman" w:cs="Times New Roman"/>
          <w:color w:val="0E101A"/>
          <w:sz w:val="24"/>
          <w:szCs w:val="24"/>
        </w:rPr>
      </w:pPr>
      <w:r w:rsidRPr="00B61528">
        <w:rPr>
          <w:rFonts w:ascii="Times New Roman" w:eastAsia="Times New Roman" w:hAnsi="Times New Roman" w:cs="Times New Roman"/>
          <w:sz w:val="24"/>
          <w:szCs w:val="24"/>
        </w:rPr>
        <w:lastRenderedPageBreak/>
        <w:t xml:space="preserve">Besides, understanding the acceptability of EV is </w:t>
      </w:r>
      <w:r>
        <w:rPr>
          <w:rFonts w:ascii="Times New Roman" w:eastAsia="Times New Roman" w:hAnsi="Times New Roman" w:cs="Times New Roman"/>
          <w:sz w:val="24"/>
          <w:szCs w:val="24"/>
        </w:rPr>
        <w:t xml:space="preserve">found among stakeholders as a </w:t>
      </w:r>
      <w:r w:rsidRPr="00B61528">
        <w:rPr>
          <w:rFonts w:ascii="Times New Roman" w:eastAsia="Times New Roman" w:hAnsi="Times New Roman" w:cs="Times New Roman"/>
          <w:sz w:val="24"/>
          <w:szCs w:val="24"/>
        </w:rPr>
        <w:t xml:space="preserve">crucial </w:t>
      </w:r>
      <w:r>
        <w:rPr>
          <w:rFonts w:ascii="Times New Roman" w:eastAsia="Times New Roman" w:hAnsi="Times New Roman" w:cs="Times New Roman"/>
          <w:sz w:val="24"/>
          <w:szCs w:val="24"/>
        </w:rPr>
        <w:t xml:space="preserve">factor </w:t>
      </w:r>
      <w:r w:rsidRPr="00B61528">
        <w:rPr>
          <w:rFonts w:ascii="Times New Roman" w:eastAsia="Times New Roman" w:hAnsi="Times New Roman" w:cs="Times New Roman"/>
          <w:sz w:val="24"/>
          <w:szCs w:val="24"/>
        </w:rPr>
        <w:t xml:space="preserve">for EV transition in India.  </w:t>
      </w:r>
      <w:r>
        <w:rPr>
          <w:rFonts w:ascii="Times New Roman" w:eastAsia="Times New Roman" w:hAnsi="Times New Roman" w:cs="Times New Roman"/>
          <w:sz w:val="24"/>
          <w:szCs w:val="24"/>
        </w:rPr>
        <w:t xml:space="preserve">Survey findings on such acceptability </w:t>
      </w:r>
      <w:r w:rsidRPr="00B61528">
        <w:rPr>
          <w:rFonts w:ascii="Times New Roman" w:eastAsia="Times New Roman" w:hAnsi="Times New Roman" w:cs="Times New Roman"/>
          <w:color w:val="0E101A"/>
          <w:sz w:val="24"/>
          <w:szCs w:val="24"/>
        </w:rPr>
        <w:t xml:space="preserve">of transition, </w:t>
      </w:r>
      <w:r>
        <w:rPr>
          <w:rFonts w:ascii="Times New Roman" w:eastAsia="Times New Roman" w:hAnsi="Times New Roman" w:cs="Times New Roman"/>
          <w:color w:val="0E101A"/>
          <w:sz w:val="24"/>
          <w:szCs w:val="24"/>
        </w:rPr>
        <w:t xml:space="preserve">have shown that </w:t>
      </w:r>
      <w:r w:rsidRPr="00B61528">
        <w:rPr>
          <w:rFonts w:ascii="Times New Roman" w:eastAsia="Times New Roman" w:hAnsi="Times New Roman" w:cs="Times New Roman"/>
          <w:color w:val="0E101A"/>
          <w:sz w:val="24"/>
          <w:szCs w:val="24"/>
        </w:rPr>
        <w:t xml:space="preserve">more than half of ICE vehicle owners surveyed </w:t>
      </w:r>
      <w:r>
        <w:rPr>
          <w:rFonts w:ascii="Times New Roman" w:eastAsia="Times New Roman" w:hAnsi="Times New Roman" w:cs="Times New Roman"/>
          <w:color w:val="0E101A"/>
          <w:sz w:val="24"/>
          <w:szCs w:val="24"/>
        </w:rPr>
        <w:t xml:space="preserve">are inclined to have their </w:t>
      </w:r>
      <w:r w:rsidRPr="00B61528">
        <w:rPr>
          <w:rFonts w:ascii="Times New Roman" w:eastAsia="Times New Roman" w:hAnsi="Times New Roman" w:cs="Times New Roman"/>
          <w:color w:val="0E101A"/>
          <w:sz w:val="24"/>
          <w:szCs w:val="24"/>
        </w:rPr>
        <w:t xml:space="preserve">next vehicle to be an EV. Again, </w:t>
      </w:r>
      <w:r>
        <w:rPr>
          <w:rFonts w:ascii="Times New Roman" w:eastAsia="Times New Roman" w:hAnsi="Times New Roman" w:cs="Times New Roman"/>
          <w:color w:val="0E101A"/>
          <w:sz w:val="24"/>
          <w:szCs w:val="24"/>
        </w:rPr>
        <w:t xml:space="preserve">this acceptability is highlighted despite that the stakeholders were aware of the </w:t>
      </w:r>
      <w:r w:rsidRPr="00B61528">
        <w:rPr>
          <w:rFonts w:ascii="Times New Roman" w:eastAsia="Times New Roman" w:hAnsi="Times New Roman" w:cs="Times New Roman"/>
          <w:color w:val="0E101A"/>
          <w:sz w:val="24"/>
          <w:szCs w:val="24"/>
        </w:rPr>
        <w:t xml:space="preserve">perceived barriers </w:t>
      </w:r>
      <w:r>
        <w:rPr>
          <w:rFonts w:ascii="Times New Roman" w:eastAsia="Times New Roman" w:hAnsi="Times New Roman" w:cs="Times New Roman"/>
          <w:color w:val="0E101A"/>
          <w:sz w:val="24"/>
          <w:szCs w:val="24"/>
        </w:rPr>
        <w:t xml:space="preserve">of </w:t>
      </w:r>
      <w:r w:rsidRPr="00B61528">
        <w:rPr>
          <w:rFonts w:ascii="Times New Roman" w:eastAsia="Times New Roman" w:hAnsi="Times New Roman" w:cs="Times New Roman"/>
          <w:color w:val="0E101A"/>
          <w:sz w:val="24"/>
          <w:szCs w:val="24"/>
        </w:rPr>
        <w:t>EVs</w:t>
      </w:r>
      <w:r>
        <w:rPr>
          <w:rFonts w:ascii="Times New Roman" w:eastAsia="Times New Roman" w:hAnsi="Times New Roman" w:cs="Times New Roman"/>
          <w:color w:val="0E101A"/>
          <w:sz w:val="24"/>
          <w:szCs w:val="24"/>
        </w:rPr>
        <w:t xml:space="preserve">. It emerged from the survey that these perceived barriers </w:t>
      </w:r>
      <w:r w:rsidRPr="00B61528">
        <w:rPr>
          <w:rFonts w:ascii="Times New Roman" w:eastAsia="Times New Roman" w:hAnsi="Times New Roman" w:cs="Times New Roman"/>
          <w:color w:val="0E101A"/>
          <w:sz w:val="24"/>
          <w:szCs w:val="24"/>
        </w:rPr>
        <w:t>would</w:t>
      </w:r>
      <w:r>
        <w:rPr>
          <w:rFonts w:ascii="Times New Roman" w:eastAsia="Times New Roman" w:hAnsi="Times New Roman" w:cs="Times New Roman"/>
          <w:color w:val="0E101A"/>
          <w:sz w:val="24"/>
          <w:szCs w:val="24"/>
        </w:rPr>
        <w:t xml:space="preserve"> be </w:t>
      </w:r>
      <w:r w:rsidRPr="00B61528">
        <w:rPr>
          <w:rFonts w:ascii="Times New Roman" w:eastAsia="Times New Roman" w:hAnsi="Times New Roman" w:cs="Times New Roman"/>
          <w:color w:val="0E101A"/>
          <w:sz w:val="24"/>
          <w:szCs w:val="24"/>
        </w:rPr>
        <w:t xml:space="preserve">overcome as the EV market matures. </w:t>
      </w:r>
    </w:p>
    <w:p w14:paraId="55AA74FB" w14:textId="2A21E02E" w:rsidR="00C043FA" w:rsidRPr="009559A3" w:rsidRDefault="00056760" w:rsidP="009559A3">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important </w:t>
      </w:r>
      <w:r w:rsidR="009559A3">
        <w:rPr>
          <w:rFonts w:ascii="Times New Roman" w:eastAsia="Times New Roman" w:hAnsi="Times New Roman" w:cs="Times New Roman"/>
          <w:sz w:val="24"/>
          <w:szCs w:val="24"/>
        </w:rPr>
        <w:t>finding</w:t>
      </w:r>
      <w:r>
        <w:rPr>
          <w:rFonts w:ascii="Times New Roman" w:eastAsia="Times New Roman" w:hAnsi="Times New Roman" w:cs="Times New Roman"/>
          <w:sz w:val="24"/>
          <w:szCs w:val="24"/>
        </w:rPr>
        <w:t xml:space="preserve"> is related to the debate over public versus private transport systems in the country.  It emerges from the surveys and key informant interviews that the </w:t>
      </w:r>
      <w:r w:rsidR="00D12102" w:rsidRPr="00056760">
        <w:rPr>
          <w:rFonts w:ascii="Times New Roman" w:eastAsia="Times New Roman" w:hAnsi="Times New Roman" w:cs="Times New Roman"/>
          <w:sz w:val="24"/>
          <w:szCs w:val="24"/>
        </w:rPr>
        <w:t>challenges associated with electrifying the public transport sector</w:t>
      </w:r>
      <w:r>
        <w:rPr>
          <w:rFonts w:ascii="Times New Roman" w:eastAsia="Times New Roman" w:hAnsi="Times New Roman" w:cs="Times New Roman"/>
          <w:sz w:val="24"/>
          <w:szCs w:val="24"/>
        </w:rPr>
        <w:t xml:space="preserve"> is significant and </w:t>
      </w:r>
      <w:r w:rsidR="00D12102" w:rsidRPr="00056760">
        <w:rPr>
          <w:rFonts w:ascii="Times New Roman" w:eastAsia="Times New Roman" w:hAnsi="Times New Roman" w:cs="Times New Roman"/>
          <w:sz w:val="24"/>
          <w:szCs w:val="24"/>
        </w:rPr>
        <w:t>the upfront cost of introducing electric shared modes of transportation, like buses, remains high. Policy incentives are more biased towards private transport systems</w:t>
      </w:r>
      <w:r w:rsidR="009559A3">
        <w:rPr>
          <w:rFonts w:ascii="Times New Roman" w:eastAsia="Times New Roman" w:hAnsi="Times New Roman" w:cs="Times New Roman"/>
          <w:sz w:val="24"/>
          <w:szCs w:val="24"/>
        </w:rPr>
        <w:t>, which would further worsen the public transport systems</w:t>
      </w:r>
      <w:r w:rsidR="00D12102" w:rsidRPr="00056760">
        <w:rPr>
          <w:rFonts w:ascii="Times New Roman" w:eastAsia="Times New Roman" w:hAnsi="Times New Roman" w:cs="Times New Roman"/>
          <w:sz w:val="24"/>
          <w:szCs w:val="24"/>
        </w:rPr>
        <w:t xml:space="preserve">.  Given that the public road transport sector </w:t>
      </w:r>
      <w:r w:rsidR="009559A3" w:rsidRPr="00056760">
        <w:rPr>
          <w:rFonts w:ascii="Times New Roman" w:eastAsia="Times New Roman" w:hAnsi="Times New Roman" w:cs="Times New Roman"/>
          <w:sz w:val="24"/>
          <w:szCs w:val="24"/>
        </w:rPr>
        <w:t>serves lower</w:t>
      </w:r>
      <w:r w:rsidR="00D12102" w:rsidRPr="00056760">
        <w:rPr>
          <w:rFonts w:ascii="Times New Roman" w:eastAsia="Times New Roman" w:hAnsi="Times New Roman" w:cs="Times New Roman"/>
          <w:sz w:val="24"/>
          <w:szCs w:val="24"/>
        </w:rPr>
        <w:t xml:space="preserve"> to middle income groups in urban centres, there is a need to make </w:t>
      </w:r>
      <w:r w:rsidR="009559A3">
        <w:rPr>
          <w:rFonts w:ascii="Times New Roman" w:eastAsia="Times New Roman" w:hAnsi="Times New Roman" w:cs="Times New Roman"/>
          <w:sz w:val="24"/>
          <w:szCs w:val="24"/>
        </w:rPr>
        <w:t xml:space="preserve">structured </w:t>
      </w:r>
      <w:r w:rsidR="00D12102" w:rsidRPr="00056760">
        <w:rPr>
          <w:rFonts w:ascii="Times New Roman" w:eastAsia="Times New Roman" w:hAnsi="Times New Roman" w:cs="Times New Roman"/>
          <w:sz w:val="24"/>
          <w:szCs w:val="24"/>
        </w:rPr>
        <w:t>policy push for</w:t>
      </w:r>
      <w:r w:rsidR="009559A3">
        <w:rPr>
          <w:rFonts w:ascii="Times New Roman" w:eastAsia="Times New Roman" w:hAnsi="Times New Roman" w:cs="Times New Roman"/>
          <w:sz w:val="24"/>
          <w:szCs w:val="24"/>
        </w:rPr>
        <w:t xml:space="preserve"> public transport sector.</w:t>
      </w:r>
    </w:p>
    <w:p w14:paraId="294D6811" w14:textId="77777777" w:rsidR="009559A3" w:rsidRDefault="008C52BF" w:rsidP="009559A3">
      <w:pPr>
        <w:pStyle w:val="ListParagraph"/>
        <w:numPr>
          <w:ilvl w:val="0"/>
          <w:numId w:val="3"/>
        </w:numPr>
        <w:spacing w:after="120" w:line="360" w:lineRule="auto"/>
        <w:jc w:val="both"/>
        <w:rPr>
          <w:rFonts w:ascii="Times New Roman" w:eastAsia="Times New Roman" w:hAnsi="Times New Roman" w:cs="Times New Roman"/>
          <w:sz w:val="24"/>
          <w:szCs w:val="24"/>
        </w:rPr>
      </w:pPr>
      <w:r w:rsidRPr="00490DB9">
        <w:rPr>
          <w:rFonts w:ascii="Times New Roman" w:eastAsia="Times New Roman" w:hAnsi="Times New Roman" w:cs="Times New Roman"/>
          <w:sz w:val="24"/>
          <w:szCs w:val="24"/>
        </w:rPr>
        <w:t xml:space="preserve">Importantly, it emerged </w:t>
      </w:r>
      <w:r w:rsidR="009559A3" w:rsidRPr="00490DB9">
        <w:rPr>
          <w:rFonts w:ascii="Times New Roman" w:eastAsia="Times New Roman" w:hAnsi="Times New Roman" w:cs="Times New Roman"/>
          <w:sz w:val="24"/>
          <w:szCs w:val="24"/>
        </w:rPr>
        <w:t>that the</w:t>
      </w:r>
      <w:r w:rsidRPr="00490DB9">
        <w:rPr>
          <w:rFonts w:ascii="Times New Roman" w:eastAsia="Times New Roman" w:hAnsi="Times New Roman" w:cs="Times New Roman"/>
          <w:sz w:val="24"/>
          <w:szCs w:val="24"/>
        </w:rPr>
        <w:t xml:space="preserve"> impact of EV transition </w:t>
      </w:r>
      <w:r w:rsidR="009559A3">
        <w:rPr>
          <w:rFonts w:ascii="Times New Roman" w:eastAsia="Times New Roman" w:hAnsi="Times New Roman" w:cs="Times New Roman"/>
          <w:sz w:val="24"/>
          <w:szCs w:val="24"/>
        </w:rPr>
        <w:t xml:space="preserve">on </w:t>
      </w:r>
      <w:r w:rsidR="009559A3" w:rsidRPr="00490DB9">
        <w:rPr>
          <w:rFonts w:ascii="Times New Roman" w:eastAsia="Times New Roman" w:hAnsi="Times New Roman" w:cs="Times New Roman"/>
          <w:sz w:val="24"/>
          <w:szCs w:val="24"/>
        </w:rPr>
        <w:t>rural</w:t>
      </w:r>
      <w:r w:rsidRPr="00490DB9">
        <w:rPr>
          <w:rFonts w:ascii="Times New Roman" w:eastAsia="Times New Roman" w:hAnsi="Times New Roman" w:cs="Times New Roman"/>
          <w:sz w:val="24"/>
          <w:szCs w:val="24"/>
        </w:rPr>
        <w:t xml:space="preserve"> areas is unclear and</w:t>
      </w:r>
      <w:r w:rsidR="009559A3">
        <w:rPr>
          <w:rFonts w:ascii="Times New Roman" w:eastAsia="Times New Roman" w:hAnsi="Times New Roman" w:cs="Times New Roman"/>
          <w:sz w:val="24"/>
          <w:szCs w:val="24"/>
        </w:rPr>
        <w:t xml:space="preserve"> has received less policy attention. T</w:t>
      </w:r>
      <w:r w:rsidRPr="00490DB9">
        <w:rPr>
          <w:rFonts w:ascii="Times New Roman" w:eastAsia="Times New Roman" w:hAnsi="Times New Roman" w:cs="Times New Roman"/>
          <w:sz w:val="24"/>
          <w:szCs w:val="24"/>
        </w:rPr>
        <w:t>he rural electricity network is unlikely to be sufficient to support EV charging.</w:t>
      </w:r>
      <w:r w:rsidR="00F52323">
        <w:rPr>
          <w:rFonts w:ascii="Times New Roman" w:eastAsia="Times New Roman" w:hAnsi="Times New Roman" w:cs="Times New Roman"/>
          <w:sz w:val="24"/>
          <w:szCs w:val="24"/>
        </w:rPr>
        <w:t xml:space="preserve"> Though, policies are indicating the need for deploying charging stations in national highways, however, there no specific policy attention </w:t>
      </w:r>
      <w:r w:rsidR="009559A3">
        <w:rPr>
          <w:rFonts w:ascii="Times New Roman" w:eastAsia="Times New Roman" w:hAnsi="Times New Roman" w:cs="Times New Roman"/>
          <w:sz w:val="24"/>
          <w:szCs w:val="24"/>
        </w:rPr>
        <w:t>to take</w:t>
      </w:r>
      <w:r w:rsidR="00F52323">
        <w:rPr>
          <w:rFonts w:ascii="Times New Roman" w:eastAsia="Times New Roman" w:hAnsi="Times New Roman" w:cs="Times New Roman"/>
          <w:sz w:val="24"/>
          <w:szCs w:val="24"/>
        </w:rPr>
        <w:t xml:space="preserve"> the EVs to rural areas.</w:t>
      </w:r>
    </w:p>
    <w:p w14:paraId="001AB1AA" w14:textId="4CA133B2" w:rsidR="00C92E19" w:rsidRPr="009559A3" w:rsidRDefault="00996086" w:rsidP="00C92E19">
      <w:pPr>
        <w:pStyle w:val="ListParagraph"/>
        <w:numPr>
          <w:ilvl w:val="0"/>
          <w:numId w:val="3"/>
        </w:numPr>
        <w:shd w:val="clear" w:color="auto" w:fill="FFFFFF"/>
        <w:spacing w:before="240" w:after="120" w:line="360" w:lineRule="auto"/>
        <w:jc w:val="both"/>
        <w:rPr>
          <w:rFonts w:ascii="Times New Roman" w:eastAsia="Times New Roman" w:hAnsi="Times New Roman" w:cs="Times New Roman"/>
          <w:sz w:val="24"/>
          <w:szCs w:val="24"/>
        </w:rPr>
      </w:pPr>
      <w:r w:rsidRPr="009559A3">
        <w:rPr>
          <w:rFonts w:ascii="Times New Roman" w:eastAsia="Times New Roman" w:hAnsi="Times New Roman" w:cs="Times New Roman"/>
          <w:sz w:val="24"/>
          <w:szCs w:val="24"/>
        </w:rPr>
        <w:t>Cost of EV</w:t>
      </w:r>
      <w:r w:rsidR="009559A3" w:rsidRPr="009559A3">
        <w:rPr>
          <w:rFonts w:ascii="Times New Roman" w:eastAsia="Times New Roman" w:hAnsi="Times New Roman" w:cs="Times New Roman"/>
          <w:sz w:val="24"/>
          <w:szCs w:val="24"/>
        </w:rPr>
        <w:t>s</w:t>
      </w:r>
      <w:r w:rsidRPr="009559A3">
        <w:rPr>
          <w:rFonts w:ascii="Times New Roman" w:eastAsia="Times New Roman" w:hAnsi="Times New Roman" w:cs="Times New Roman"/>
          <w:sz w:val="24"/>
          <w:szCs w:val="24"/>
        </w:rPr>
        <w:t xml:space="preserve"> has appeared repeatedly</w:t>
      </w:r>
      <w:r w:rsidR="005126AE" w:rsidRPr="009559A3">
        <w:rPr>
          <w:rFonts w:ascii="Times New Roman" w:eastAsia="Times New Roman" w:hAnsi="Times New Roman" w:cs="Times New Roman"/>
          <w:sz w:val="24"/>
          <w:szCs w:val="24"/>
        </w:rPr>
        <w:t xml:space="preserve"> as an economic driver</w:t>
      </w:r>
      <w:r w:rsidR="009559A3" w:rsidRPr="009559A3">
        <w:rPr>
          <w:rFonts w:ascii="Times New Roman" w:eastAsia="Times New Roman" w:hAnsi="Times New Roman" w:cs="Times New Roman"/>
          <w:sz w:val="24"/>
          <w:szCs w:val="24"/>
        </w:rPr>
        <w:t xml:space="preserve"> in all our stakeholder engagements,</w:t>
      </w:r>
      <w:r w:rsidR="005126AE" w:rsidRPr="009559A3">
        <w:rPr>
          <w:rFonts w:ascii="Times New Roman" w:eastAsia="Times New Roman" w:hAnsi="Times New Roman" w:cs="Times New Roman"/>
          <w:sz w:val="24"/>
          <w:szCs w:val="24"/>
        </w:rPr>
        <w:t xml:space="preserve"> particularly the </w:t>
      </w:r>
      <w:r w:rsidRPr="009559A3">
        <w:rPr>
          <w:rFonts w:ascii="Times New Roman" w:eastAsia="Times New Roman" w:hAnsi="Times New Roman" w:cs="Times New Roman"/>
          <w:sz w:val="24"/>
          <w:szCs w:val="24"/>
        </w:rPr>
        <w:t>cost of batteries</w:t>
      </w:r>
      <w:r w:rsidR="009559A3" w:rsidRPr="009559A3">
        <w:rPr>
          <w:rFonts w:ascii="Times New Roman" w:eastAsia="Times New Roman" w:hAnsi="Times New Roman" w:cs="Times New Roman"/>
          <w:sz w:val="24"/>
          <w:szCs w:val="24"/>
        </w:rPr>
        <w:t xml:space="preserve">. Stakeholder surveys </w:t>
      </w:r>
      <w:r w:rsidR="00E608AB" w:rsidRPr="009559A3">
        <w:rPr>
          <w:rFonts w:ascii="Times New Roman" w:eastAsia="Times New Roman" w:hAnsi="Times New Roman" w:cs="Times New Roman"/>
          <w:color w:val="0E101A"/>
          <w:sz w:val="24"/>
          <w:szCs w:val="24"/>
        </w:rPr>
        <w:t>also unfolded similar observations on cost of EVs</w:t>
      </w:r>
      <w:r w:rsidR="00C92E19" w:rsidRPr="009559A3">
        <w:rPr>
          <w:rFonts w:ascii="Times New Roman" w:eastAsia="Times New Roman" w:hAnsi="Times New Roman" w:cs="Times New Roman"/>
          <w:color w:val="0E101A"/>
          <w:sz w:val="24"/>
          <w:szCs w:val="24"/>
        </w:rPr>
        <w:t xml:space="preserve">.  75% of EV users and 55% of non-users cited high initial cost as a barrier to choose while choosing vehicles. </w:t>
      </w:r>
      <w:r w:rsidR="009559A3">
        <w:rPr>
          <w:rFonts w:ascii="Times New Roman" w:eastAsia="Times New Roman" w:hAnsi="Times New Roman" w:cs="Times New Roman"/>
          <w:color w:val="0E101A"/>
          <w:sz w:val="24"/>
          <w:szCs w:val="24"/>
        </w:rPr>
        <w:t xml:space="preserve">However, it is more or less agreed by the stakeholders that </w:t>
      </w:r>
      <w:r w:rsidR="00C92E19" w:rsidRPr="009559A3">
        <w:rPr>
          <w:rFonts w:ascii="Times New Roman" w:eastAsia="Times New Roman" w:hAnsi="Times New Roman" w:cs="Times New Roman"/>
          <w:sz w:val="24"/>
          <w:szCs w:val="24"/>
        </w:rPr>
        <w:t xml:space="preserve">operational cost </w:t>
      </w:r>
      <w:r w:rsidR="009559A3">
        <w:rPr>
          <w:rFonts w:ascii="Times New Roman" w:eastAsia="Times New Roman" w:hAnsi="Times New Roman" w:cs="Times New Roman"/>
          <w:sz w:val="24"/>
          <w:szCs w:val="24"/>
        </w:rPr>
        <w:t xml:space="preserve">of running </w:t>
      </w:r>
      <w:r w:rsidR="00944AF7">
        <w:rPr>
          <w:rFonts w:ascii="Times New Roman" w:eastAsia="Times New Roman" w:hAnsi="Times New Roman" w:cs="Times New Roman"/>
          <w:sz w:val="24"/>
          <w:szCs w:val="24"/>
        </w:rPr>
        <w:t xml:space="preserve">the </w:t>
      </w:r>
      <w:r w:rsidR="00944AF7" w:rsidRPr="009559A3">
        <w:rPr>
          <w:rFonts w:ascii="Times New Roman" w:eastAsia="Times New Roman" w:hAnsi="Times New Roman" w:cs="Times New Roman"/>
          <w:sz w:val="24"/>
          <w:szCs w:val="24"/>
        </w:rPr>
        <w:t>EVs</w:t>
      </w:r>
      <w:r w:rsidR="00C92E19" w:rsidRPr="009559A3">
        <w:rPr>
          <w:rFonts w:ascii="Times New Roman" w:eastAsia="Times New Roman" w:hAnsi="Times New Roman" w:cs="Times New Roman"/>
          <w:sz w:val="24"/>
          <w:szCs w:val="24"/>
        </w:rPr>
        <w:t xml:space="preserve"> is cheaper as compared to ICEVs, especially with increasing fuel prices</w:t>
      </w:r>
      <w:r w:rsidR="009559A3">
        <w:rPr>
          <w:rFonts w:ascii="Times New Roman" w:eastAsia="Times New Roman" w:hAnsi="Times New Roman" w:cs="Times New Roman"/>
          <w:sz w:val="24"/>
          <w:szCs w:val="24"/>
        </w:rPr>
        <w:t xml:space="preserve">. But, due to behavioural challenges and often myopic behaviour of prospective consumers, high initial costs override the long-run cost benefits. </w:t>
      </w:r>
    </w:p>
    <w:p w14:paraId="3B4B2350" w14:textId="57153A16" w:rsidR="00944AF7" w:rsidRDefault="00944AF7" w:rsidP="00E608AB">
      <w:pPr>
        <w:pStyle w:val="ListParagraph"/>
        <w:numPr>
          <w:ilvl w:val="0"/>
          <w:numId w:val="3"/>
        </w:numPr>
        <w:shd w:val="clear" w:color="auto" w:fill="FFFFFF"/>
        <w:spacing w:before="240" w:line="360" w:lineRule="auto"/>
        <w:jc w:val="both"/>
        <w:rPr>
          <w:rFonts w:ascii="Times New Roman" w:eastAsia="Times New Roman" w:hAnsi="Times New Roman" w:cs="Times New Roman"/>
          <w:sz w:val="24"/>
          <w:szCs w:val="24"/>
        </w:rPr>
      </w:pPr>
      <w:r w:rsidRPr="00944AF7">
        <w:rPr>
          <w:rFonts w:ascii="Times New Roman" w:eastAsia="Times New Roman" w:hAnsi="Times New Roman" w:cs="Times New Roman"/>
          <w:sz w:val="24"/>
          <w:szCs w:val="24"/>
        </w:rPr>
        <w:t xml:space="preserve">The other crucial </w:t>
      </w:r>
      <w:r w:rsidR="00633D7B" w:rsidRPr="00944AF7">
        <w:rPr>
          <w:rFonts w:ascii="Times New Roman" w:eastAsia="Times New Roman" w:hAnsi="Times New Roman" w:cs="Times New Roman"/>
          <w:sz w:val="24"/>
          <w:szCs w:val="24"/>
        </w:rPr>
        <w:t>socio-economic impacts identified from the responses was whether owning an electric vehicle translated into economic savings for the users. There is a clear understanding that EV can be cost effective overall, though the upfront cost is high. Close to 2/3</w:t>
      </w:r>
      <w:r w:rsidR="00633D7B" w:rsidRPr="00944AF7">
        <w:rPr>
          <w:rFonts w:ascii="Times New Roman" w:eastAsia="Times New Roman" w:hAnsi="Times New Roman" w:cs="Times New Roman"/>
          <w:sz w:val="24"/>
          <w:szCs w:val="24"/>
          <w:vertAlign w:val="superscript"/>
        </w:rPr>
        <w:t>rd</w:t>
      </w:r>
      <w:r w:rsidR="00633D7B" w:rsidRPr="00944AF7">
        <w:rPr>
          <w:rFonts w:ascii="Times New Roman" w:eastAsia="Times New Roman" w:hAnsi="Times New Roman" w:cs="Times New Roman"/>
          <w:sz w:val="24"/>
          <w:szCs w:val="24"/>
        </w:rPr>
        <w:t xml:space="preserve"> the users of electric vehicles reported that higher savings were an enabling factor </w:t>
      </w:r>
      <w:r w:rsidR="00633D7B" w:rsidRPr="00944AF7">
        <w:rPr>
          <w:rFonts w:ascii="Times New Roman" w:eastAsia="Times New Roman" w:hAnsi="Times New Roman" w:cs="Times New Roman"/>
          <w:sz w:val="24"/>
          <w:szCs w:val="24"/>
        </w:rPr>
        <w:lastRenderedPageBreak/>
        <w:t xml:space="preserve">that motivated them to buy an electric vehicle. which can be a perceived impact of transitioning to EVs. </w:t>
      </w:r>
      <w:r w:rsidRPr="00944AF7">
        <w:rPr>
          <w:rFonts w:ascii="Times New Roman" w:eastAsia="Times New Roman" w:hAnsi="Times New Roman" w:cs="Times New Roman"/>
          <w:sz w:val="24"/>
          <w:szCs w:val="24"/>
        </w:rPr>
        <w:t xml:space="preserve">However, the impact is different in case of prospective EV buyers. </w:t>
      </w:r>
      <w:r w:rsidR="00633D7B" w:rsidRPr="00944AF7">
        <w:rPr>
          <w:rFonts w:ascii="Times New Roman" w:eastAsia="Times New Roman" w:hAnsi="Times New Roman" w:cs="Times New Roman"/>
          <w:sz w:val="24"/>
          <w:szCs w:val="24"/>
        </w:rPr>
        <w:t xml:space="preserve"> </w:t>
      </w:r>
    </w:p>
    <w:p w14:paraId="64624E75" w14:textId="77777777" w:rsidR="00202C46" w:rsidRDefault="00202C46" w:rsidP="00202C46">
      <w:pPr>
        <w:pStyle w:val="ListParagraph"/>
        <w:shd w:val="clear" w:color="auto" w:fill="FFFFFF"/>
        <w:spacing w:before="240" w:line="360" w:lineRule="auto"/>
        <w:jc w:val="both"/>
        <w:rPr>
          <w:rFonts w:ascii="Times New Roman" w:eastAsia="Times New Roman" w:hAnsi="Times New Roman" w:cs="Times New Roman"/>
          <w:sz w:val="24"/>
          <w:szCs w:val="24"/>
        </w:rPr>
      </w:pPr>
    </w:p>
    <w:p w14:paraId="68C08F2C" w14:textId="6122DA49" w:rsidR="002F36A8" w:rsidRPr="002F36A8" w:rsidRDefault="002F36A8" w:rsidP="002F36A8">
      <w:pPr>
        <w:spacing w:after="120" w:line="360" w:lineRule="auto"/>
        <w:ind w:left="360"/>
        <w:jc w:val="both"/>
        <w:rPr>
          <w:rFonts w:ascii="Times New Roman" w:eastAsia="Times New Roman" w:hAnsi="Times New Roman" w:cs="Times New Roman"/>
          <w:sz w:val="24"/>
          <w:szCs w:val="24"/>
        </w:rPr>
      </w:pPr>
      <w:r w:rsidRPr="002F36A8">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technology</w:t>
      </w:r>
      <w:r w:rsidR="00862341">
        <w:rPr>
          <w:rFonts w:ascii="Times New Roman" w:eastAsia="Times New Roman" w:hAnsi="Times New Roman" w:cs="Times New Roman"/>
          <w:sz w:val="24"/>
          <w:szCs w:val="24"/>
        </w:rPr>
        <w:t xml:space="preserve"> and environmental</w:t>
      </w:r>
      <w:r w:rsidRPr="002F36A8">
        <w:rPr>
          <w:rFonts w:ascii="Times New Roman" w:eastAsia="Times New Roman" w:hAnsi="Times New Roman" w:cs="Times New Roman"/>
          <w:sz w:val="24"/>
          <w:szCs w:val="24"/>
        </w:rPr>
        <w:t xml:space="preserve"> front, the stakeholders </w:t>
      </w:r>
      <w:r w:rsidR="00862341">
        <w:rPr>
          <w:rFonts w:ascii="Times New Roman" w:eastAsia="Times New Roman" w:hAnsi="Times New Roman" w:cs="Times New Roman"/>
          <w:sz w:val="24"/>
          <w:szCs w:val="24"/>
        </w:rPr>
        <w:t xml:space="preserve">highlighted a number of key technology considerations, which have implications for EV adoption in the country. </w:t>
      </w:r>
      <w:r w:rsidRPr="002F36A8">
        <w:rPr>
          <w:rFonts w:ascii="Times New Roman" w:eastAsia="Times New Roman" w:hAnsi="Times New Roman" w:cs="Times New Roman"/>
          <w:sz w:val="24"/>
          <w:szCs w:val="24"/>
        </w:rPr>
        <w:t xml:space="preserve"> </w:t>
      </w:r>
    </w:p>
    <w:p w14:paraId="5137E7B3" w14:textId="77777777" w:rsidR="002F36A8" w:rsidRDefault="002F36A8" w:rsidP="002F36A8">
      <w:pPr>
        <w:pStyle w:val="ListParagraph"/>
        <w:shd w:val="clear" w:color="auto" w:fill="FFFFFF"/>
        <w:spacing w:before="240" w:line="360" w:lineRule="auto"/>
        <w:jc w:val="both"/>
        <w:rPr>
          <w:rFonts w:ascii="Times New Roman" w:eastAsia="Times New Roman" w:hAnsi="Times New Roman" w:cs="Times New Roman"/>
          <w:sz w:val="24"/>
          <w:szCs w:val="24"/>
        </w:rPr>
      </w:pPr>
    </w:p>
    <w:p w14:paraId="3FBCCB0D" w14:textId="3C93B2F6" w:rsidR="00E608AB" w:rsidRPr="00944AF7" w:rsidRDefault="00862341" w:rsidP="00E608AB">
      <w:pPr>
        <w:pStyle w:val="ListParagraph"/>
        <w:numPr>
          <w:ilvl w:val="0"/>
          <w:numId w:val="3"/>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w:t>
      </w:r>
      <w:r w:rsidR="00E608AB" w:rsidRPr="00944AF7">
        <w:rPr>
          <w:rFonts w:ascii="Times New Roman" w:eastAsia="Times New Roman" w:hAnsi="Times New Roman" w:cs="Times New Roman"/>
          <w:sz w:val="24"/>
          <w:szCs w:val="24"/>
        </w:rPr>
        <w:t xml:space="preserve"> key consideration</w:t>
      </w:r>
      <w:r>
        <w:rPr>
          <w:rFonts w:ascii="Times New Roman" w:eastAsia="Times New Roman" w:hAnsi="Times New Roman" w:cs="Times New Roman"/>
          <w:sz w:val="24"/>
          <w:szCs w:val="24"/>
        </w:rPr>
        <w:t>s</w:t>
      </w:r>
      <w:r w:rsidR="00E608AB" w:rsidRPr="00944AF7">
        <w:rPr>
          <w:rFonts w:ascii="Times New Roman" w:eastAsia="Times New Roman" w:hAnsi="Times New Roman" w:cs="Times New Roman"/>
          <w:sz w:val="24"/>
          <w:szCs w:val="24"/>
        </w:rPr>
        <w:t xml:space="preserve"> for buyers when making the choice to buy an EV is availability of home charging infrastructure. Given </w:t>
      </w:r>
      <w:r w:rsidR="00944AF7" w:rsidRPr="00944AF7">
        <w:rPr>
          <w:rFonts w:ascii="Times New Roman" w:eastAsia="Times New Roman" w:hAnsi="Times New Roman" w:cs="Times New Roman"/>
          <w:sz w:val="24"/>
          <w:szCs w:val="24"/>
        </w:rPr>
        <w:t>the Indian</w:t>
      </w:r>
      <w:r w:rsidR="00E608AB" w:rsidRPr="00944AF7">
        <w:rPr>
          <w:rFonts w:ascii="Times New Roman" w:eastAsia="Times New Roman" w:hAnsi="Times New Roman" w:cs="Times New Roman"/>
          <w:sz w:val="24"/>
          <w:szCs w:val="24"/>
        </w:rPr>
        <w:t xml:space="preserve"> cities is marked with shared housing </w:t>
      </w:r>
      <w:r w:rsidR="00944AF7" w:rsidRPr="00944AF7">
        <w:rPr>
          <w:rFonts w:ascii="Times New Roman" w:eastAsia="Times New Roman" w:hAnsi="Times New Roman" w:cs="Times New Roman"/>
          <w:sz w:val="24"/>
          <w:szCs w:val="24"/>
        </w:rPr>
        <w:t xml:space="preserve">facilities </w:t>
      </w:r>
      <w:r w:rsidR="00E608AB" w:rsidRPr="00944AF7">
        <w:rPr>
          <w:rFonts w:ascii="Times New Roman" w:eastAsia="Times New Roman" w:hAnsi="Times New Roman" w:cs="Times New Roman"/>
          <w:sz w:val="24"/>
          <w:szCs w:val="24"/>
        </w:rPr>
        <w:t xml:space="preserve">and </w:t>
      </w:r>
      <w:r w:rsidR="00944AF7" w:rsidRPr="00944AF7">
        <w:rPr>
          <w:rFonts w:ascii="Times New Roman" w:eastAsia="Times New Roman" w:hAnsi="Times New Roman" w:cs="Times New Roman"/>
          <w:sz w:val="24"/>
          <w:szCs w:val="24"/>
        </w:rPr>
        <w:t xml:space="preserve">face space constraints, </w:t>
      </w:r>
      <w:r w:rsidR="00944AF7">
        <w:rPr>
          <w:rFonts w:ascii="Times New Roman" w:eastAsia="Times New Roman" w:hAnsi="Times New Roman" w:cs="Times New Roman"/>
          <w:sz w:val="24"/>
          <w:szCs w:val="24"/>
        </w:rPr>
        <w:t>poor facilities for</w:t>
      </w:r>
      <w:r w:rsidR="00E608AB" w:rsidRPr="00944AF7">
        <w:rPr>
          <w:rFonts w:ascii="Times New Roman" w:eastAsia="Times New Roman" w:hAnsi="Times New Roman" w:cs="Times New Roman"/>
          <w:sz w:val="24"/>
          <w:szCs w:val="24"/>
        </w:rPr>
        <w:t xml:space="preserve"> home charging can act as a deterrent to choosing EVs. With EVs having a significant commercial use factor, this is especially a consideration for consumers whose use of EV is not limited to a personal vehicle (Figure </w:t>
      </w:r>
      <w:r w:rsidR="00944AF7">
        <w:rPr>
          <w:rFonts w:ascii="Times New Roman" w:eastAsia="Times New Roman" w:hAnsi="Times New Roman" w:cs="Times New Roman"/>
          <w:sz w:val="24"/>
          <w:szCs w:val="24"/>
        </w:rPr>
        <w:t>2</w:t>
      </w:r>
      <w:r w:rsidR="00E608AB" w:rsidRPr="00944AF7">
        <w:rPr>
          <w:rFonts w:ascii="Times New Roman" w:eastAsia="Times New Roman" w:hAnsi="Times New Roman" w:cs="Times New Roman"/>
          <w:sz w:val="24"/>
          <w:szCs w:val="24"/>
        </w:rPr>
        <w:t>).</w:t>
      </w:r>
    </w:p>
    <w:p w14:paraId="47D8A807" w14:textId="77777777" w:rsidR="00202C46" w:rsidRDefault="00E608AB" w:rsidP="00202C46">
      <w:pPr>
        <w:shd w:val="clear" w:color="auto" w:fill="FFFFFF"/>
        <w:jc w:val="center"/>
        <w:rPr>
          <w:i/>
          <w:color w:val="44546A"/>
          <w:sz w:val="18"/>
          <w:szCs w:val="18"/>
        </w:rPr>
      </w:pPr>
      <w:r w:rsidRPr="008D13B4">
        <w:rPr>
          <w:noProof/>
        </w:rPr>
        <w:drawing>
          <wp:inline distT="114300" distB="114300" distL="114300" distR="114300" wp14:anchorId="04C70006" wp14:editId="15F91B2C">
            <wp:extent cx="3293171" cy="2765152"/>
            <wp:effectExtent l="57150" t="57150" r="59690" b="54610"/>
            <wp:docPr id="10" name="image26.png" descr="Chart, pi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6.png" descr="Chart, pie chart&#10;&#10;Description automatically generated"/>
                    <pic:cNvPicPr preferRelativeResize="0"/>
                  </pic:nvPicPr>
                  <pic:blipFill>
                    <a:blip r:embed="rId17"/>
                    <a:srcRect/>
                    <a:stretch>
                      <a:fillRect/>
                    </a:stretch>
                  </pic:blipFill>
                  <pic:spPr>
                    <a:xfrm>
                      <a:off x="0" y="0"/>
                      <a:ext cx="3293171" cy="2765152"/>
                    </a:xfrm>
                    <a:prstGeom prst="rect">
                      <a:avLst/>
                    </a:prstGeom>
                    <a:ln/>
                    <a:scene3d>
                      <a:camera prst="orthographicFront"/>
                      <a:lightRig rig="threePt" dir="t"/>
                    </a:scene3d>
                    <a:sp3d contourW="25400"/>
                  </pic:spPr>
                </pic:pic>
              </a:graphicData>
            </a:graphic>
          </wp:inline>
        </w:drawing>
      </w:r>
    </w:p>
    <w:p w14:paraId="1D1B9900" w14:textId="09E0A4C1" w:rsidR="00E608AB" w:rsidRPr="00202C46" w:rsidRDefault="00E608AB" w:rsidP="00341CDF">
      <w:pPr>
        <w:shd w:val="clear" w:color="auto" w:fill="FFFFFF"/>
      </w:pPr>
      <w:r w:rsidRPr="008D13B4">
        <w:rPr>
          <w:i/>
          <w:color w:val="44546A"/>
          <w:sz w:val="18"/>
          <w:szCs w:val="18"/>
        </w:rPr>
        <w:t xml:space="preserve">Figure </w:t>
      </w:r>
      <w:r w:rsidR="00944AF7">
        <w:rPr>
          <w:i/>
          <w:color w:val="44546A"/>
          <w:sz w:val="18"/>
          <w:szCs w:val="18"/>
        </w:rPr>
        <w:t>2</w:t>
      </w:r>
      <w:r w:rsidR="007E7D85">
        <w:rPr>
          <w:i/>
          <w:color w:val="44546A"/>
          <w:sz w:val="18"/>
          <w:szCs w:val="18"/>
        </w:rPr>
        <w:t xml:space="preserve"> - </w:t>
      </w:r>
      <w:r w:rsidRPr="008D13B4">
        <w:rPr>
          <w:i/>
          <w:color w:val="44546A"/>
          <w:sz w:val="18"/>
          <w:szCs w:val="18"/>
        </w:rPr>
        <w:t>Difficulties in home charging such as availability of charging points, power supply disruptions.</w:t>
      </w:r>
      <w:r w:rsidR="00341CDF">
        <w:rPr>
          <w:i/>
          <w:color w:val="44546A"/>
          <w:sz w:val="18"/>
          <w:szCs w:val="18"/>
        </w:rPr>
        <w:t xml:space="preserve"> </w:t>
      </w:r>
      <w:r w:rsidR="00341CDF" w:rsidRPr="106EC882">
        <w:rPr>
          <w:i/>
          <w:iCs/>
          <w:color w:val="44546A"/>
          <w:sz w:val="18"/>
          <w:szCs w:val="18"/>
        </w:rPr>
        <w:t>Source: Analysis by the project research team using data from primary survey</w:t>
      </w:r>
    </w:p>
    <w:p w14:paraId="5DD0B82E" w14:textId="4135A333" w:rsidR="0036756B" w:rsidRDefault="0036756B" w:rsidP="0036756B">
      <w:pPr>
        <w:pStyle w:val="ListParagraph"/>
        <w:numPr>
          <w:ilvl w:val="0"/>
          <w:numId w:val="3"/>
        </w:numPr>
        <w:shd w:val="clear" w:color="auto" w:fill="FFFFFF" w:themeFill="background1"/>
        <w:spacing w:before="240" w:after="120" w:line="360" w:lineRule="auto"/>
        <w:jc w:val="both"/>
        <w:rPr>
          <w:rFonts w:ascii="Times New Roman" w:eastAsia="Times New Roman" w:hAnsi="Times New Roman" w:cs="Times New Roman"/>
          <w:sz w:val="24"/>
          <w:szCs w:val="24"/>
        </w:rPr>
      </w:pPr>
      <w:r w:rsidRPr="0036756B">
        <w:rPr>
          <w:rFonts w:ascii="Times New Roman" w:eastAsia="Times New Roman" w:hAnsi="Times New Roman" w:cs="Times New Roman"/>
          <w:color w:val="0E101A"/>
          <w:sz w:val="24"/>
          <w:szCs w:val="24"/>
        </w:rPr>
        <w:t xml:space="preserve">Key informants agreed that development of charging infrastructure can be considered a “chicken and egg situation” for the EV adoption in the country. While inadequate charging infrastructure is cited as a deterrent for low uptake of EVs, the opposite can also be true where lower adoption of EVs has slowed down the installation of changing stations in the country. A related concern is with </w:t>
      </w:r>
      <w:r>
        <w:rPr>
          <w:rFonts w:ascii="Times New Roman" w:eastAsia="Times New Roman" w:hAnsi="Times New Roman" w:cs="Times New Roman"/>
          <w:color w:val="0E101A"/>
          <w:sz w:val="24"/>
          <w:szCs w:val="24"/>
        </w:rPr>
        <w:t xml:space="preserve">presence of inadequate </w:t>
      </w:r>
      <w:r w:rsidRPr="0036756B">
        <w:rPr>
          <w:rFonts w:ascii="Times New Roman" w:eastAsia="Times New Roman" w:hAnsi="Times New Roman" w:cs="Times New Roman"/>
          <w:color w:val="0E101A"/>
          <w:sz w:val="24"/>
          <w:szCs w:val="24"/>
        </w:rPr>
        <w:t xml:space="preserve">public charging stations. </w:t>
      </w:r>
      <w:r>
        <w:rPr>
          <w:rFonts w:ascii="Times New Roman" w:eastAsia="Times New Roman" w:hAnsi="Times New Roman" w:cs="Times New Roman"/>
          <w:sz w:val="24"/>
          <w:szCs w:val="24"/>
        </w:rPr>
        <w:t xml:space="preserve">This could generate adverse impacts for EV adoption in the country. </w:t>
      </w:r>
    </w:p>
    <w:p w14:paraId="50A910A8" w14:textId="50AE3789" w:rsidR="00202C46" w:rsidRDefault="00F90EC5" w:rsidP="00202C46">
      <w:pPr>
        <w:pStyle w:val="ListParagraph"/>
        <w:numPr>
          <w:ilvl w:val="0"/>
          <w:numId w:val="3"/>
        </w:numPr>
        <w:shd w:val="clear" w:color="auto" w:fill="FFFFFF" w:themeFill="background1"/>
        <w:spacing w:before="240" w:line="360" w:lineRule="auto"/>
        <w:jc w:val="both"/>
        <w:rPr>
          <w:rFonts w:ascii="Times New Roman" w:eastAsia="Times New Roman" w:hAnsi="Times New Roman" w:cs="Times New Roman"/>
          <w:sz w:val="24"/>
          <w:szCs w:val="24"/>
        </w:rPr>
      </w:pPr>
      <w:r w:rsidRPr="008D13B4">
        <w:rPr>
          <w:noProof/>
        </w:rPr>
        <w:lastRenderedPageBreak/>
        <w:drawing>
          <wp:anchor distT="0" distB="0" distL="114300" distR="114300" simplePos="0" relativeHeight="251666432" behindDoc="1" locked="0" layoutInCell="1" allowOverlap="1" wp14:anchorId="210D82E3" wp14:editId="46955B56">
            <wp:simplePos x="0" y="0"/>
            <wp:positionH relativeFrom="margin">
              <wp:align>right</wp:align>
            </wp:positionH>
            <wp:positionV relativeFrom="paragraph">
              <wp:posOffset>1175385</wp:posOffset>
            </wp:positionV>
            <wp:extent cx="5844540" cy="2578735"/>
            <wp:effectExtent l="57150" t="57150" r="60960" b="69215"/>
            <wp:wrapTight wrapText="bothSides">
              <wp:wrapPolygon edited="0">
                <wp:start x="-211" y="-479"/>
                <wp:lineTo x="-211" y="22020"/>
                <wp:lineTo x="21755" y="22020"/>
                <wp:lineTo x="21755" y="-479"/>
                <wp:lineTo x="-211" y="-479"/>
              </wp:wrapPolygon>
            </wp:wrapTight>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5844540" cy="2578735"/>
                    </a:xfrm>
                    <a:prstGeom prst="rect">
                      <a:avLst/>
                    </a:prstGeom>
                    <a:ln/>
                    <a:scene3d>
                      <a:camera prst="orthographicFront"/>
                      <a:lightRig rig="threePt" dir="t"/>
                    </a:scene3d>
                    <a:sp3d contourW="25400"/>
                  </pic:spPr>
                </pic:pic>
              </a:graphicData>
            </a:graphic>
            <wp14:sizeRelH relativeFrom="margin">
              <wp14:pctWidth>0</wp14:pctWidth>
            </wp14:sizeRelH>
            <wp14:sizeRelV relativeFrom="margin">
              <wp14:pctHeight>0</wp14:pctHeight>
            </wp14:sizeRelV>
          </wp:anchor>
        </w:drawing>
      </w:r>
      <w:r w:rsidR="001F3A22" w:rsidRPr="00202C46">
        <w:rPr>
          <w:rFonts w:ascii="Times New Roman" w:eastAsia="Times New Roman" w:hAnsi="Times New Roman" w:cs="Times New Roman"/>
          <w:sz w:val="24"/>
          <w:szCs w:val="24"/>
        </w:rPr>
        <w:t>It emerged from the survey that close to 80% of users believed that charging infrastructure was either absent or inadequate to meet the growing charging requirements. Moreover, 69% of non-users and 78% technology suppliers also backed this perception about inadequacy in charging infrastructure, which is perceived as a deterrent for purchasing EVs (Figure 3).</w:t>
      </w:r>
    </w:p>
    <w:p w14:paraId="03111954" w14:textId="53D5EB3C" w:rsidR="00202C46" w:rsidRPr="00202C46" w:rsidRDefault="00202C46" w:rsidP="00202C46">
      <w:pPr>
        <w:shd w:val="clear" w:color="auto" w:fill="FFFFFF" w:themeFill="background1"/>
        <w:spacing w:before="240" w:line="360" w:lineRule="auto"/>
        <w:jc w:val="both"/>
        <w:rPr>
          <w:rFonts w:ascii="Times New Roman" w:eastAsia="Times New Roman" w:hAnsi="Times New Roman" w:cs="Times New Roman"/>
          <w:sz w:val="24"/>
          <w:szCs w:val="24"/>
        </w:rPr>
      </w:pPr>
      <w:bookmarkStart w:id="5" w:name="_Hlk99013060"/>
      <w:r w:rsidRPr="00E608AB">
        <w:rPr>
          <w:i/>
          <w:color w:val="44546A"/>
          <w:sz w:val="18"/>
          <w:szCs w:val="18"/>
        </w:rPr>
        <w:t xml:space="preserve">Figure </w:t>
      </w:r>
      <w:r>
        <w:rPr>
          <w:i/>
          <w:color w:val="44546A"/>
          <w:sz w:val="18"/>
          <w:szCs w:val="18"/>
        </w:rPr>
        <w:t>3</w:t>
      </w:r>
      <w:r w:rsidR="007E7D85">
        <w:rPr>
          <w:i/>
          <w:color w:val="44546A"/>
          <w:sz w:val="18"/>
          <w:szCs w:val="18"/>
        </w:rPr>
        <w:t xml:space="preserve"> - </w:t>
      </w:r>
      <w:r w:rsidRPr="00E608AB">
        <w:rPr>
          <w:i/>
          <w:color w:val="44546A"/>
          <w:sz w:val="18"/>
          <w:szCs w:val="18"/>
        </w:rPr>
        <w:t xml:space="preserve">Charging infrastructure is either not available or not adequate. Source: Analysis by the project research team using data from primary survey </w:t>
      </w:r>
      <w:r w:rsidRPr="00E608AB">
        <w:rPr>
          <w:b/>
          <w:i/>
          <w:color w:val="44546A"/>
          <w:sz w:val="20"/>
          <w:szCs w:val="20"/>
        </w:rPr>
        <w:t xml:space="preserve"> </w:t>
      </w:r>
      <w:bookmarkEnd w:id="5"/>
    </w:p>
    <w:p w14:paraId="32671B32" w14:textId="77777777" w:rsidR="00202C46" w:rsidRPr="00E608AB" w:rsidRDefault="00202C46" w:rsidP="00202C46">
      <w:pPr>
        <w:pStyle w:val="ListParagraph"/>
        <w:pBdr>
          <w:top w:val="nil"/>
          <w:left w:val="nil"/>
          <w:bottom w:val="nil"/>
          <w:right w:val="nil"/>
          <w:between w:val="nil"/>
        </w:pBdr>
        <w:spacing w:after="200" w:line="240" w:lineRule="auto"/>
        <w:rPr>
          <w:i/>
          <w:color w:val="44546A"/>
          <w:sz w:val="18"/>
          <w:szCs w:val="18"/>
        </w:rPr>
      </w:pPr>
    </w:p>
    <w:p w14:paraId="2E09E94D" w14:textId="2404E64C" w:rsidR="0036756B" w:rsidRDefault="0036756B" w:rsidP="0036756B">
      <w:pPr>
        <w:pStyle w:val="ListParagraph"/>
        <w:numPr>
          <w:ilvl w:val="0"/>
          <w:numId w:val="3"/>
        </w:numPr>
        <w:shd w:val="clear" w:color="auto" w:fill="FFFFFF" w:themeFill="background1"/>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deployment of changing stations </w:t>
      </w:r>
      <w:r w:rsidR="001F3A22">
        <w:rPr>
          <w:rFonts w:ascii="Times New Roman" w:eastAsia="Times New Roman" w:hAnsi="Times New Roman" w:cs="Times New Roman"/>
          <w:color w:val="0E101A"/>
          <w:sz w:val="24"/>
          <w:szCs w:val="24"/>
        </w:rPr>
        <w:t xml:space="preserve">is also connected with land issues, primarily in urban areas. </w:t>
      </w:r>
      <w:r w:rsidRPr="0036756B">
        <w:rPr>
          <w:rFonts w:ascii="Times New Roman" w:eastAsia="Times New Roman" w:hAnsi="Times New Roman" w:cs="Times New Roman"/>
          <w:sz w:val="24"/>
          <w:szCs w:val="24"/>
        </w:rPr>
        <w:t xml:space="preserve">Deployment of large-scale public charging stations requires addressing land procurements issues for such charging stations. Given the land scarcity in </w:t>
      </w:r>
      <w:r w:rsidR="001F3A22" w:rsidRPr="0036756B">
        <w:rPr>
          <w:rFonts w:ascii="Times New Roman" w:eastAsia="Times New Roman" w:hAnsi="Times New Roman" w:cs="Times New Roman"/>
          <w:sz w:val="24"/>
          <w:szCs w:val="24"/>
        </w:rPr>
        <w:t>large cities</w:t>
      </w:r>
      <w:r w:rsidRPr="0036756B">
        <w:rPr>
          <w:rFonts w:ascii="Times New Roman" w:eastAsia="Times New Roman" w:hAnsi="Times New Roman" w:cs="Times New Roman"/>
          <w:sz w:val="24"/>
          <w:szCs w:val="24"/>
        </w:rPr>
        <w:t xml:space="preserve"> in India</w:t>
      </w:r>
      <w:r w:rsidR="001F3A22">
        <w:rPr>
          <w:rFonts w:ascii="Times New Roman" w:eastAsia="Times New Roman" w:hAnsi="Times New Roman" w:cs="Times New Roman"/>
          <w:sz w:val="24"/>
          <w:szCs w:val="24"/>
        </w:rPr>
        <w:t xml:space="preserve"> is a major challenge</w:t>
      </w:r>
      <w:r w:rsidRPr="0036756B">
        <w:rPr>
          <w:rFonts w:ascii="Times New Roman" w:eastAsia="Times New Roman" w:hAnsi="Times New Roman" w:cs="Times New Roman"/>
          <w:sz w:val="24"/>
          <w:szCs w:val="24"/>
        </w:rPr>
        <w:t xml:space="preserve">, necessary policy efforts and efficient planning is required by scoping and demarking </w:t>
      </w:r>
      <w:r w:rsidR="001F3A22">
        <w:rPr>
          <w:rFonts w:ascii="Times New Roman" w:eastAsia="Times New Roman" w:hAnsi="Times New Roman" w:cs="Times New Roman"/>
          <w:sz w:val="24"/>
          <w:szCs w:val="24"/>
        </w:rPr>
        <w:t xml:space="preserve">dedicated </w:t>
      </w:r>
      <w:r w:rsidRPr="0036756B">
        <w:rPr>
          <w:rFonts w:ascii="Times New Roman" w:eastAsia="Times New Roman" w:hAnsi="Times New Roman" w:cs="Times New Roman"/>
          <w:sz w:val="24"/>
          <w:szCs w:val="24"/>
        </w:rPr>
        <w:t>land</w:t>
      </w:r>
      <w:r w:rsidR="001F3A22">
        <w:rPr>
          <w:rFonts w:ascii="Times New Roman" w:eastAsia="Times New Roman" w:hAnsi="Times New Roman" w:cs="Times New Roman"/>
          <w:sz w:val="24"/>
          <w:szCs w:val="24"/>
        </w:rPr>
        <w:t xml:space="preserve"> patches</w:t>
      </w:r>
      <w:r w:rsidRPr="0036756B">
        <w:rPr>
          <w:rFonts w:ascii="Times New Roman" w:eastAsia="Times New Roman" w:hAnsi="Times New Roman" w:cs="Times New Roman"/>
          <w:sz w:val="24"/>
          <w:szCs w:val="24"/>
        </w:rPr>
        <w:t xml:space="preserve"> within cities and along country roads. If appropriate provisioning of land is not made for charging stations, </w:t>
      </w:r>
      <w:r w:rsidR="001F3A22">
        <w:rPr>
          <w:rFonts w:ascii="Times New Roman" w:eastAsia="Times New Roman" w:hAnsi="Times New Roman" w:cs="Times New Roman"/>
          <w:sz w:val="24"/>
          <w:szCs w:val="24"/>
        </w:rPr>
        <w:t xml:space="preserve">given </w:t>
      </w:r>
      <w:r w:rsidR="001F3A22" w:rsidRPr="0036756B">
        <w:rPr>
          <w:rFonts w:ascii="Times New Roman" w:eastAsia="Times New Roman" w:hAnsi="Times New Roman" w:cs="Times New Roman"/>
          <w:sz w:val="24"/>
          <w:szCs w:val="24"/>
        </w:rPr>
        <w:t>the land</w:t>
      </w:r>
      <w:r w:rsidRPr="0036756B">
        <w:rPr>
          <w:rFonts w:ascii="Times New Roman" w:eastAsia="Times New Roman" w:hAnsi="Times New Roman" w:cs="Times New Roman"/>
          <w:sz w:val="24"/>
          <w:szCs w:val="24"/>
        </w:rPr>
        <w:t xml:space="preserve"> scarcity problem and high rent value of land could escalate the cost of new charging stations leading to high unit cost of charging. This could be beyond the cost of electricity. </w:t>
      </w:r>
    </w:p>
    <w:p w14:paraId="65B42E34" w14:textId="6F5B5538" w:rsidR="00A74C05" w:rsidRPr="00C90DE5" w:rsidRDefault="00A74C05" w:rsidP="00C90DE5">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color w:val="0E101A"/>
          <w:sz w:val="24"/>
          <w:szCs w:val="24"/>
        </w:rPr>
      </w:pPr>
      <w:r w:rsidRPr="00A74C05">
        <w:rPr>
          <w:rFonts w:ascii="Times New Roman" w:eastAsia="Times New Roman" w:hAnsi="Times New Roman" w:cs="Times New Roman"/>
          <w:sz w:val="24"/>
          <w:szCs w:val="24"/>
        </w:rPr>
        <w:t xml:space="preserve">Several stakeholders pointed out that charging infrastructure, inconsistent charging plug design, lack of cohesive mobility system and lack of skilled workforce are issues facing the EV industry. Consumer anxiety is arising from the hesitation of the industry and negative word of mouth. It emerged from the discussion that there is a lack of a long-term vision and a road map for the automobile industry. Despite the incentives, leading two-wheeler </w:t>
      </w:r>
      <w:r w:rsidRPr="00A74C05">
        <w:rPr>
          <w:rFonts w:ascii="Times New Roman" w:eastAsia="Times New Roman" w:hAnsi="Times New Roman" w:cs="Times New Roman"/>
          <w:sz w:val="24"/>
          <w:szCs w:val="24"/>
        </w:rPr>
        <w:lastRenderedPageBreak/>
        <w:t xml:space="preserve">manufacturers have not launched any EV models and unless this happens, the EV penetration in the 2Wheeler segment is unlikely to progress as anticipated.    </w:t>
      </w:r>
    </w:p>
    <w:p w14:paraId="7DE774E0" w14:textId="03BF0A5D" w:rsidR="001F3A22" w:rsidRDefault="00E608AB" w:rsidP="00E608AB">
      <w:pPr>
        <w:pStyle w:val="ListParagraph"/>
        <w:numPr>
          <w:ilvl w:val="0"/>
          <w:numId w:val="3"/>
        </w:numPr>
        <w:shd w:val="clear" w:color="auto" w:fill="FFFFFF" w:themeFill="background1"/>
        <w:spacing w:before="240" w:line="360" w:lineRule="auto"/>
        <w:jc w:val="both"/>
        <w:rPr>
          <w:rFonts w:ascii="Times New Roman" w:eastAsia="Times New Roman" w:hAnsi="Times New Roman" w:cs="Times New Roman"/>
          <w:sz w:val="24"/>
          <w:szCs w:val="24"/>
        </w:rPr>
      </w:pPr>
      <w:r w:rsidRPr="00E608AB">
        <w:rPr>
          <w:rFonts w:ascii="Times New Roman" w:eastAsia="Times New Roman" w:hAnsi="Times New Roman" w:cs="Times New Roman"/>
          <w:sz w:val="24"/>
          <w:szCs w:val="24"/>
        </w:rPr>
        <w:t xml:space="preserve">Absence of reliable and replicable technology can act as a constraint for consumers from purchasing an electric vehicle, as emerged from this study. From KIIs, it further emerged that the </w:t>
      </w:r>
      <w:r w:rsidRPr="00E608AB">
        <w:rPr>
          <w:rFonts w:ascii="Times New Roman" w:eastAsia="Times New Roman" w:hAnsi="Times New Roman" w:cs="Times New Roman"/>
          <w:color w:val="0E101A"/>
          <w:sz w:val="24"/>
          <w:szCs w:val="24"/>
        </w:rPr>
        <w:t>Indian</w:t>
      </w:r>
      <w:r w:rsidRPr="00E608AB">
        <w:rPr>
          <w:rFonts w:ascii="Times New Roman" w:eastAsia="Times New Roman" w:hAnsi="Times New Roman" w:cs="Times New Roman"/>
          <w:sz w:val="24"/>
          <w:szCs w:val="24"/>
        </w:rPr>
        <w:t xml:space="preserve"> EV market currently lacks maturity, and until adequate commercialisation of the sector has been achieved</w:t>
      </w:r>
      <w:r w:rsidR="001F3A22">
        <w:rPr>
          <w:rFonts w:ascii="Times New Roman" w:eastAsia="Times New Roman" w:hAnsi="Times New Roman" w:cs="Times New Roman"/>
          <w:sz w:val="24"/>
          <w:szCs w:val="24"/>
        </w:rPr>
        <w:t xml:space="preserve">. </w:t>
      </w:r>
      <w:r w:rsidR="00862341">
        <w:rPr>
          <w:rFonts w:ascii="Times New Roman" w:eastAsia="Times New Roman" w:hAnsi="Times New Roman" w:cs="Times New Roman"/>
          <w:sz w:val="24"/>
          <w:szCs w:val="24"/>
        </w:rPr>
        <w:t>There</w:t>
      </w:r>
      <w:r w:rsidR="001F3A22">
        <w:rPr>
          <w:rFonts w:ascii="Times New Roman" w:eastAsia="Times New Roman" w:hAnsi="Times New Roman" w:cs="Times New Roman"/>
          <w:sz w:val="24"/>
          <w:szCs w:val="24"/>
        </w:rPr>
        <w:t xml:space="preserve"> are trust deficit issues with battery swapping cases. It clearly emerges from the </w:t>
      </w:r>
      <w:r w:rsidR="00862341">
        <w:rPr>
          <w:rFonts w:ascii="Times New Roman" w:eastAsia="Times New Roman" w:hAnsi="Times New Roman" w:cs="Times New Roman"/>
          <w:sz w:val="24"/>
          <w:szCs w:val="24"/>
        </w:rPr>
        <w:t>stakeholder’s</w:t>
      </w:r>
      <w:r w:rsidR="001F3A22">
        <w:rPr>
          <w:rFonts w:ascii="Times New Roman" w:eastAsia="Times New Roman" w:hAnsi="Times New Roman" w:cs="Times New Roman"/>
          <w:sz w:val="24"/>
          <w:szCs w:val="24"/>
        </w:rPr>
        <w:t xml:space="preserve"> engagement issues that as long as standardisations schemes are not floated by the government, battery swapping will be difficult. </w:t>
      </w:r>
    </w:p>
    <w:p w14:paraId="1D45697B" w14:textId="05D7F418" w:rsidR="00633D7B" w:rsidRPr="000958C2" w:rsidRDefault="00633D7B" w:rsidP="00633D7B">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sz w:val="24"/>
          <w:szCs w:val="24"/>
        </w:rPr>
      </w:pPr>
      <w:r w:rsidRPr="000958C2">
        <w:rPr>
          <w:rFonts w:ascii="Times New Roman" w:eastAsia="Times New Roman" w:hAnsi="Times New Roman" w:cs="Times New Roman"/>
          <w:sz w:val="24"/>
          <w:szCs w:val="24"/>
        </w:rPr>
        <w:t>Besides, the need for proper planning and phased approach to scrapping and integrating existing ICE vehicles is a major challenge. It emerged from our interaction with interviewees that adequate regulatory measures to this effect are not addressed in current policies.</w:t>
      </w:r>
      <w:r>
        <w:rPr>
          <w:rFonts w:ascii="Times New Roman" w:eastAsia="Times New Roman" w:hAnsi="Times New Roman" w:cs="Times New Roman"/>
          <w:sz w:val="24"/>
          <w:szCs w:val="24"/>
        </w:rPr>
        <w:t xml:space="preserve"> There </w:t>
      </w:r>
      <w:r w:rsidR="00A74C05">
        <w:rPr>
          <w:rFonts w:ascii="Times New Roman" w:eastAsia="Times New Roman" w:hAnsi="Times New Roman" w:cs="Times New Roman"/>
          <w:sz w:val="24"/>
          <w:szCs w:val="24"/>
        </w:rPr>
        <w:t>exists</w:t>
      </w:r>
      <w:r>
        <w:rPr>
          <w:rFonts w:ascii="Times New Roman" w:eastAsia="Times New Roman" w:hAnsi="Times New Roman" w:cs="Times New Roman"/>
          <w:sz w:val="24"/>
          <w:szCs w:val="24"/>
        </w:rPr>
        <w:t xml:space="preserve"> inadequacy information with the ICE vehicle owners about the scrapping policies of the government.</w:t>
      </w:r>
    </w:p>
    <w:p w14:paraId="6EC732EB" w14:textId="6B1CE527" w:rsidR="00A74C05" w:rsidRDefault="00633D7B" w:rsidP="00A74C05">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color w:val="0E101A"/>
          <w:sz w:val="24"/>
          <w:szCs w:val="24"/>
        </w:rPr>
      </w:pPr>
      <w:r w:rsidRPr="000958C2">
        <w:rPr>
          <w:rFonts w:ascii="Times New Roman" w:eastAsia="Times New Roman" w:hAnsi="Times New Roman" w:cs="Times New Roman"/>
          <w:sz w:val="24"/>
          <w:szCs w:val="24"/>
        </w:rPr>
        <w:t xml:space="preserve">It was pointed out by the </w:t>
      </w:r>
      <w:r w:rsidR="00A74C05" w:rsidRPr="000958C2">
        <w:rPr>
          <w:rFonts w:ascii="Times New Roman" w:eastAsia="Times New Roman" w:hAnsi="Times New Roman" w:cs="Times New Roman"/>
          <w:sz w:val="24"/>
          <w:szCs w:val="24"/>
        </w:rPr>
        <w:t>stakeholders that</w:t>
      </w:r>
      <w:r w:rsidRPr="000958C2">
        <w:rPr>
          <w:rFonts w:ascii="Times New Roman" w:eastAsia="Times New Roman" w:hAnsi="Times New Roman" w:cs="Times New Roman"/>
          <w:sz w:val="24"/>
          <w:szCs w:val="24"/>
        </w:rPr>
        <w:t xml:space="preserve"> the transition may adversely impact the electricity sector, if </w:t>
      </w:r>
      <w:r w:rsidR="00862341" w:rsidRPr="000958C2">
        <w:rPr>
          <w:rFonts w:ascii="Times New Roman" w:eastAsia="Times New Roman" w:hAnsi="Times New Roman" w:cs="Times New Roman"/>
          <w:sz w:val="24"/>
          <w:szCs w:val="24"/>
        </w:rPr>
        <w:t>necessary,</w:t>
      </w:r>
      <w:r w:rsidRPr="000958C2">
        <w:rPr>
          <w:rFonts w:ascii="Times New Roman" w:eastAsia="Times New Roman" w:hAnsi="Times New Roman" w:cs="Times New Roman"/>
          <w:sz w:val="24"/>
          <w:szCs w:val="24"/>
        </w:rPr>
        <w:t xml:space="preserve"> policy actions are not undertaken in the electricity sector itself.</w:t>
      </w:r>
      <w:r w:rsidR="00A74C05">
        <w:rPr>
          <w:rFonts w:ascii="Times New Roman" w:eastAsia="Times New Roman" w:hAnsi="Times New Roman" w:cs="Times New Roman"/>
          <w:sz w:val="24"/>
          <w:szCs w:val="24"/>
        </w:rPr>
        <w:t xml:space="preserve"> </w:t>
      </w:r>
      <w:r w:rsidRPr="000958C2">
        <w:rPr>
          <w:rFonts w:ascii="Times New Roman" w:eastAsia="Times New Roman" w:hAnsi="Times New Roman" w:cs="Times New Roman"/>
          <w:color w:val="0E101A"/>
          <w:sz w:val="24"/>
          <w:szCs w:val="24"/>
        </w:rPr>
        <w:t xml:space="preserve">Given the poor financial health of the electricity distribution utilities (called as </w:t>
      </w:r>
      <w:r w:rsidR="00A74C05" w:rsidRPr="000958C2">
        <w:rPr>
          <w:rFonts w:ascii="Times New Roman" w:eastAsia="Times New Roman" w:hAnsi="Times New Roman" w:cs="Times New Roman"/>
          <w:color w:val="0E101A"/>
          <w:sz w:val="24"/>
          <w:szCs w:val="24"/>
        </w:rPr>
        <w:t>DISCOMS</w:t>
      </w:r>
      <w:r w:rsidR="00862341" w:rsidRPr="000958C2">
        <w:rPr>
          <w:rFonts w:ascii="Times New Roman" w:eastAsia="Times New Roman" w:hAnsi="Times New Roman" w:cs="Times New Roman"/>
          <w:color w:val="0E101A"/>
          <w:sz w:val="24"/>
          <w:szCs w:val="24"/>
        </w:rPr>
        <w:t>), extending</w:t>
      </w:r>
      <w:r w:rsidRPr="000958C2">
        <w:rPr>
          <w:rFonts w:ascii="Times New Roman" w:eastAsia="Times New Roman" w:hAnsi="Times New Roman" w:cs="Times New Roman"/>
          <w:color w:val="0E101A"/>
          <w:sz w:val="24"/>
          <w:szCs w:val="24"/>
        </w:rPr>
        <w:t xml:space="preserve"> grid infrastructure for EVs may further deteriorate the financial health of these utilities and can lead to poor supply of electricity to other consumers. Hence, it may require additional financial support from the state governments. </w:t>
      </w:r>
    </w:p>
    <w:p w14:paraId="72AA4FF4" w14:textId="1DE14819" w:rsidR="00A74C05" w:rsidRDefault="00EC6E9D" w:rsidP="00A74C05">
      <w:pPr>
        <w:pStyle w:val="ListParagraph"/>
        <w:numPr>
          <w:ilvl w:val="0"/>
          <w:numId w:val="3"/>
        </w:numPr>
        <w:shd w:val="clear" w:color="auto" w:fill="FFFFFF" w:themeFill="background1"/>
        <w:spacing w:after="200" w:line="360" w:lineRule="auto"/>
        <w:jc w:val="both"/>
        <w:rPr>
          <w:rFonts w:ascii="Times New Roman" w:eastAsia="Times New Roman" w:hAnsi="Times New Roman" w:cs="Times New Roman"/>
          <w:sz w:val="24"/>
          <w:szCs w:val="24"/>
        </w:rPr>
      </w:pPr>
      <w:r w:rsidRPr="00A74C05">
        <w:rPr>
          <w:rFonts w:ascii="Times New Roman" w:eastAsia="Times New Roman" w:hAnsi="Times New Roman" w:cs="Times New Roman"/>
          <w:color w:val="0E101A"/>
          <w:sz w:val="24"/>
          <w:szCs w:val="24"/>
        </w:rPr>
        <w:t xml:space="preserve">One of the important environmental dimensions </w:t>
      </w:r>
      <w:r w:rsidR="00A74C05" w:rsidRPr="00A74C05">
        <w:rPr>
          <w:rFonts w:ascii="Times New Roman" w:eastAsia="Times New Roman" w:hAnsi="Times New Roman" w:cs="Times New Roman"/>
          <w:color w:val="0E101A"/>
          <w:sz w:val="24"/>
          <w:szCs w:val="24"/>
        </w:rPr>
        <w:t>is the</w:t>
      </w:r>
      <w:r w:rsidRPr="00A74C05">
        <w:rPr>
          <w:rFonts w:ascii="Times New Roman" w:eastAsia="Times New Roman" w:hAnsi="Times New Roman" w:cs="Times New Roman"/>
          <w:color w:val="0E101A"/>
          <w:sz w:val="24"/>
          <w:szCs w:val="24"/>
        </w:rPr>
        <w:t xml:space="preserve"> role of EVs in reducing local air pollution and road congestion. This has been highlighted as an important rationale for EV adoption in the country. </w:t>
      </w:r>
      <w:r w:rsidR="00A74C05" w:rsidRPr="00A74C05">
        <w:rPr>
          <w:rFonts w:ascii="Times New Roman" w:eastAsia="Times New Roman" w:hAnsi="Times New Roman" w:cs="Times New Roman"/>
          <w:color w:val="0E101A"/>
          <w:sz w:val="24"/>
          <w:szCs w:val="24"/>
        </w:rPr>
        <w:t>Respondents</w:t>
      </w:r>
      <w:r w:rsidRPr="00A74C05">
        <w:rPr>
          <w:rFonts w:ascii="Times New Roman" w:eastAsia="Times New Roman" w:hAnsi="Times New Roman" w:cs="Times New Roman"/>
          <w:color w:val="0E101A"/>
          <w:sz w:val="24"/>
          <w:szCs w:val="24"/>
        </w:rPr>
        <w:t xml:space="preserve"> viewed that   switching to electric cars will allow them to be environmentally friendly. Although some users and non-users were unaware of the environmental benefits of EV, a majority of 97% users and 69% of non-users considered EVs to be environmentally friendly. The stakeholder engagement workshop findings suggested that in order to accrue the environmental benefits, </w:t>
      </w:r>
      <w:r w:rsidR="00996086" w:rsidRPr="00A74C05">
        <w:rPr>
          <w:rFonts w:ascii="Times New Roman" w:eastAsia="Times New Roman" w:hAnsi="Times New Roman" w:cs="Times New Roman"/>
          <w:sz w:val="24"/>
          <w:szCs w:val="24"/>
        </w:rPr>
        <w:t xml:space="preserve">it would be more appropriate to promote public transport more widely. </w:t>
      </w:r>
      <w:r w:rsidR="00A74C05" w:rsidRPr="00A74C05">
        <w:rPr>
          <w:rFonts w:ascii="Times New Roman" w:eastAsia="Times New Roman" w:hAnsi="Times New Roman" w:cs="Times New Roman"/>
          <w:sz w:val="24"/>
          <w:szCs w:val="24"/>
        </w:rPr>
        <w:t xml:space="preserve"> </w:t>
      </w:r>
      <w:r w:rsidR="00996086" w:rsidRPr="00A74C05">
        <w:rPr>
          <w:rFonts w:ascii="Times New Roman" w:eastAsia="Times New Roman" w:hAnsi="Times New Roman" w:cs="Times New Roman"/>
          <w:sz w:val="24"/>
          <w:szCs w:val="24"/>
        </w:rPr>
        <w:t>This will reduce the vehicle ownership costs and reduce the energy demand.</w:t>
      </w:r>
      <w:r w:rsidR="00E27186" w:rsidRPr="00A74C05">
        <w:rPr>
          <w:rFonts w:ascii="Times New Roman" w:eastAsia="Times New Roman" w:hAnsi="Times New Roman" w:cs="Times New Roman"/>
          <w:sz w:val="24"/>
          <w:szCs w:val="24"/>
        </w:rPr>
        <w:t xml:space="preserve"> The discussion on</w:t>
      </w:r>
      <w:r w:rsidR="00996086" w:rsidRPr="00A74C05">
        <w:rPr>
          <w:rFonts w:ascii="Times New Roman" w:eastAsia="Times New Roman" w:hAnsi="Times New Roman" w:cs="Times New Roman"/>
          <w:sz w:val="24"/>
          <w:szCs w:val="24"/>
        </w:rPr>
        <w:t xml:space="preserve"> policy, institutional and governance dimensions of transition specifically brought out several key policy related matters related to EV transition. The EV duty cycle or usage is an important element often ignored in the </w:t>
      </w:r>
      <w:r w:rsidR="00E27186" w:rsidRPr="00A74C05">
        <w:rPr>
          <w:rFonts w:ascii="Times New Roman" w:eastAsia="Times New Roman" w:hAnsi="Times New Roman" w:cs="Times New Roman"/>
          <w:sz w:val="24"/>
          <w:szCs w:val="24"/>
        </w:rPr>
        <w:t>EV policy discussion</w:t>
      </w:r>
      <w:r w:rsidR="00996086" w:rsidRPr="00A74C05">
        <w:rPr>
          <w:rFonts w:ascii="Times New Roman" w:eastAsia="Times New Roman" w:hAnsi="Times New Roman" w:cs="Times New Roman"/>
          <w:sz w:val="24"/>
          <w:szCs w:val="24"/>
        </w:rPr>
        <w:t xml:space="preserve">. The average user travels much less and this affects the cost per </w:t>
      </w:r>
      <w:r w:rsidR="00996086" w:rsidRPr="00A74C05">
        <w:rPr>
          <w:rFonts w:ascii="Times New Roman" w:eastAsia="Times New Roman" w:hAnsi="Times New Roman" w:cs="Times New Roman"/>
          <w:sz w:val="24"/>
          <w:szCs w:val="24"/>
        </w:rPr>
        <w:lastRenderedPageBreak/>
        <w:t xml:space="preserve">kilometre. In addition, the tax and duties on electricity are different from petroleum products and electricity for EV is being subsidised. Given that India’s grid is coal dependent, the effect of EV on emission depends on when the vehicle is being charged. At night, coal is the fuel being used and overnight charging does not reduce emissions. The other issue is the grid capacity – particularly at the local grid network whether there is headroom for all EV integration. The capacity expansion and infrastructure development </w:t>
      </w:r>
      <w:r w:rsidR="007712B3" w:rsidRPr="00A74C05">
        <w:rPr>
          <w:rFonts w:ascii="Times New Roman" w:eastAsia="Times New Roman" w:hAnsi="Times New Roman" w:cs="Times New Roman"/>
          <w:sz w:val="24"/>
          <w:szCs w:val="24"/>
        </w:rPr>
        <w:t>are</w:t>
      </w:r>
      <w:r w:rsidR="00996086" w:rsidRPr="00A74C05">
        <w:rPr>
          <w:rFonts w:ascii="Times New Roman" w:eastAsia="Times New Roman" w:hAnsi="Times New Roman" w:cs="Times New Roman"/>
          <w:sz w:val="24"/>
          <w:szCs w:val="24"/>
        </w:rPr>
        <w:t xml:space="preserve"> capital intensive</w:t>
      </w:r>
      <w:r w:rsidR="007712B3" w:rsidRPr="00A74C05">
        <w:rPr>
          <w:rFonts w:ascii="Times New Roman" w:eastAsia="Times New Roman" w:hAnsi="Times New Roman" w:cs="Times New Roman"/>
          <w:sz w:val="24"/>
          <w:szCs w:val="24"/>
        </w:rPr>
        <w:t xml:space="preserve"> in nature</w:t>
      </w:r>
      <w:r w:rsidR="00996086" w:rsidRPr="00A74C05">
        <w:rPr>
          <w:rFonts w:ascii="Times New Roman" w:eastAsia="Times New Roman" w:hAnsi="Times New Roman" w:cs="Times New Roman"/>
          <w:sz w:val="24"/>
          <w:szCs w:val="24"/>
        </w:rPr>
        <w:t xml:space="preserve"> and if this is used by a selected few, they should pay for this. Infrastructure pricing is the key. The small 2Wheelers and 3</w:t>
      </w:r>
      <w:r w:rsidR="007712B3" w:rsidRPr="00A74C05">
        <w:rPr>
          <w:rFonts w:ascii="Times New Roman" w:eastAsia="Times New Roman" w:hAnsi="Times New Roman" w:cs="Times New Roman"/>
          <w:sz w:val="24"/>
          <w:szCs w:val="24"/>
        </w:rPr>
        <w:t>Wheelers would</w:t>
      </w:r>
      <w:r w:rsidR="00996086" w:rsidRPr="00A74C05">
        <w:rPr>
          <w:rFonts w:ascii="Times New Roman" w:eastAsia="Times New Roman" w:hAnsi="Times New Roman" w:cs="Times New Roman"/>
          <w:sz w:val="24"/>
          <w:szCs w:val="24"/>
        </w:rPr>
        <w:t xml:space="preserve"> not have any major environmental impact but the freight segment holds promise and through local manufacturing and content supply, India can make a contribution to emission reduction targets.  </w:t>
      </w:r>
    </w:p>
    <w:p w14:paraId="61924B60" w14:textId="77777777" w:rsidR="00A74C05" w:rsidRDefault="00BE0E96" w:rsidP="00A74C05">
      <w:pPr>
        <w:pStyle w:val="ListParagraph"/>
        <w:numPr>
          <w:ilvl w:val="0"/>
          <w:numId w:val="3"/>
        </w:numPr>
        <w:shd w:val="clear" w:color="auto" w:fill="FFFFFF" w:themeFill="background1"/>
        <w:spacing w:after="200" w:line="360" w:lineRule="auto"/>
        <w:jc w:val="both"/>
        <w:rPr>
          <w:rFonts w:ascii="Times New Roman" w:eastAsia="Times New Roman" w:hAnsi="Times New Roman" w:cs="Times New Roman"/>
          <w:sz w:val="24"/>
          <w:szCs w:val="24"/>
        </w:rPr>
      </w:pPr>
      <w:r w:rsidRPr="00A74C05">
        <w:rPr>
          <w:rFonts w:ascii="Times New Roman" w:eastAsia="Times New Roman" w:hAnsi="Times New Roman" w:cs="Times New Roman"/>
          <w:sz w:val="24"/>
          <w:szCs w:val="24"/>
        </w:rPr>
        <w:t xml:space="preserve">Importance of proper governance structure for EV adoption was </w:t>
      </w:r>
      <w:r w:rsidR="00A74C05" w:rsidRPr="00A74C05">
        <w:rPr>
          <w:rFonts w:ascii="Times New Roman" w:eastAsia="Times New Roman" w:hAnsi="Times New Roman" w:cs="Times New Roman"/>
          <w:sz w:val="24"/>
          <w:szCs w:val="24"/>
        </w:rPr>
        <w:t>high</w:t>
      </w:r>
      <w:r w:rsidR="00A74C05">
        <w:rPr>
          <w:rFonts w:ascii="Times New Roman" w:eastAsia="Times New Roman" w:hAnsi="Times New Roman" w:cs="Times New Roman"/>
          <w:sz w:val="24"/>
          <w:szCs w:val="24"/>
        </w:rPr>
        <w:t>ly</w:t>
      </w:r>
      <w:r w:rsidRPr="00A74C05">
        <w:rPr>
          <w:rFonts w:ascii="Times New Roman" w:eastAsia="Times New Roman" w:hAnsi="Times New Roman" w:cs="Times New Roman"/>
          <w:sz w:val="24"/>
          <w:szCs w:val="24"/>
        </w:rPr>
        <w:t xml:space="preserve"> emphasized by </w:t>
      </w:r>
      <w:r w:rsidR="00A74C05" w:rsidRPr="00A74C05">
        <w:rPr>
          <w:rFonts w:ascii="Times New Roman" w:eastAsia="Times New Roman" w:hAnsi="Times New Roman" w:cs="Times New Roman"/>
          <w:sz w:val="24"/>
          <w:szCs w:val="24"/>
        </w:rPr>
        <w:t>stakeholders</w:t>
      </w:r>
      <w:r w:rsidRPr="00A74C05">
        <w:rPr>
          <w:rFonts w:ascii="Times New Roman" w:eastAsia="Times New Roman" w:hAnsi="Times New Roman" w:cs="Times New Roman"/>
          <w:sz w:val="24"/>
          <w:szCs w:val="24"/>
        </w:rPr>
        <w:t xml:space="preserve">.  The governance structure should bring the </w:t>
      </w:r>
      <w:r w:rsidR="00A74C05" w:rsidRPr="00A74C05">
        <w:rPr>
          <w:rFonts w:ascii="Times New Roman" w:eastAsia="Times New Roman" w:hAnsi="Times New Roman" w:cs="Times New Roman"/>
          <w:sz w:val="24"/>
          <w:szCs w:val="24"/>
        </w:rPr>
        <w:t>required coordination</w:t>
      </w:r>
      <w:r w:rsidRPr="00A74C05">
        <w:rPr>
          <w:rFonts w:ascii="Times New Roman" w:eastAsia="Times New Roman" w:hAnsi="Times New Roman" w:cs="Times New Roman"/>
          <w:sz w:val="24"/>
          <w:szCs w:val="24"/>
        </w:rPr>
        <w:t xml:space="preserve"> across different scales such as central government, sub-national government as well as city governments. Often city governments have their own specific governance systems, which is quite different from the prevailing systems of governance at state and central level.</w:t>
      </w:r>
      <w:r w:rsidR="00A74C05">
        <w:rPr>
          <w:rFonts w:ascii="Times New Roman" w:eastAsia="Times New Roman" w:hAnsi="Times New Roman" w:cs="Times New Roman"/>
          <w:sz w:val="24"/>
          <w:szCs w:val="24"/>
        </w:rPr>
        <w:t xml:space="preserve"> Hence, adequate policy measure </w:t>
      </w:r>
      <w:proofErr w:type="gramStart"/>
      <w:r w:rsidR="00A74C05">
        <w:rPr>
          <w:rFonts w:ascii="Times New Roman" w:eastAsia="Times New Roman" w:hAnsi="Times New Roman" w:cs="Times New Roman"/>
          <w:sz w:val="24"/>
          <w:szCs w:val="24"/>
        </w:rPr>
        <w:t>are</w:t>
      </w:r>
      <w:proofErr w:type="gramEnd"/>
      <w:r w:rsidR="00A74C05">
        <w:rPr>
          <w:rFonts w:ascii="Times New Roman" w:eastAsia="Times New Roman" w:hAnsi="Times New Roman" w:cs="Times New Roman"/>
          <w:sz w:val="24"/>
          <w:szCs w:val="24"/>
        </w:rPr>
        <w:t xml:space="preserve"> required for integrating city governments in the larger EV governance of the country. </w:t>
      </w:r>
      <w:r w:rsidRPr="00A74C05">
        <w:rPr>
          <w:rFonts w:ascii="Times New Roman" w:eastAsia="Times New Roman" w:hAnsi="Times New Roman" w:cs="Times New Roman"/>
          <w:sz w:val="24"/>
          <w:szCs w:val="24"/>
        </w:rPr>
        <w:t xml:space="preserve">More importantly, the governance systems and structures should also consider both the transport and electricity sector together. </w:t>
      </w:r>
    </w:p>
    <w:p w14:paraId="710CD901" w14:textId="5DC7A31A" w:rsidR="00BE0E96" w:rsidRPr="00A74C05" w:rsidRDefault="00BE0E96" w:rsidP="00A74C05">
      <w:pPr>
        <w:pStyle w:val="ListParagraph"/>
        <w:numPr>
          <w:ilvl w:val="0"/>
          <w:numId w:val="3"/>
        </w:numPr>
        <w:shd w:val="clear" w:color="auto" w:fill="FFFFFF" w:themeFill="background1"/>
        <w:spacing w:after="200" w:line="360" w:lineRule="auto"/>
        <w:jc w:val="both"/>
        <w:rPr>
          <w:rFonts w:ascii="Times New Roman" w:eastAsia="Times New Roman" w:hAnsi="Times New Roman" w:cs="Times New Roman"/>
          <w:sz w:val="24"/>
          <w:szCs w:val="24"/>
        </w:rPr>
      </w:pPr>
      <w:r w:rsidRPr="00A74C05">
        <w:rPr>
          <w:rFonts w:ascii="Times New Roman" w:eastAsia="Times New Roman" w:hAnsi="Times New Roman" w:cs="Times New Roman"/>
          <w:sz w:val="24"/>
          <w:szCs w:val="24"/>
        </w:rPr>
        <w:t>Opinions of stakeholders on the preparedness of the policy makers and planners to such a change were sought</w:t>
      </w:r>
      <w:r w:rsidR="00A74C05">
        <w:rPr>
          <w:rFonts w:ascii="Times New Roman" w:eastAsia="Times New Roman" w:hAnsi="Times New Roman" w:cs="Times New Roman"/>
          <w:sz w:val="24"/>
          <w:szCs w:val="24"/>
        </w:rPr>
        <w:t xml:space="preserve"> to reflect on the governance of EV adoption in the country</w:t>
      </w:r>
      <w:r w:rsidRPr="00A74C05">
        <w:rPr>
          <w:rFonts w:ascii="Times New Roman" w:eastAsia="Times New Roman" w:hAnsi="Times New Roman" w:cs="Times New Roman"/>
          <w:sz w:val="24"/>
          <w:szCs w:val="24"/>
        </w:rPr>
        <w:t xml:space="preserve">.  More than half agreed that the country showed preparedness for transport decarbonisation in this regard. </w:t>
      </w:r>
    </w:p>
    <w:p w14:paraId="14EE0276" w14:textId="77777777" w:rsidR="00BE0E96" w:rsidRPr="008D13B4" w:rsidRDefault="00BE0E96" w:rsidP="00BE0E96">
      <w:pPr>
        <w:spacing w:before="240" w:line="240" w:lineRule="auto"/>
      </w:pPr>
      <w:r w:rsidRPr="008D13B4">
        <w:rPr>
          <w:noProof/>
        </w:rPr>
        <w:drawing>
          <wp:inline distT="114300" distB="114300" distL="114300" distR="114300" wp14:anchorId="1EE90C89" wp14:editId="0251B382">
            <wp:extent cx="5731193" cy="1346200"/>
            <wp:effectExtent l="57150" t="57150" r="60325" b="63500"/>
            <wp:docPr id="12" name="image5.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ext&#10;&#10;Description automatically generated"/>
                    <pic:cNvPicPr preferRelativeResize="0"/>
                  </pic:nvPicPr>
                  <pic:blipFill>
                    <a:blip r:embed="rId19"/>
                    <a:srcRect/>
                    <a:stretch>
                      <a:fillRect/>
                    </a:stretch>
                  </pic:blipFill>
                  <pic:spPr>
                    <a:xfrm>
                      <a:off x="0" y="0"/>
                      <a:ext cx="5731193" cy="1346200"/>
                    </a:xfrm>
                    <a:prstGeom prst="rect">
                      <a:avLst/>
                    </a:prstGeom>
                    <a:ln/>
                    <a:scene3d>
                      <a:camera prst="orthographicFront"/>
                      <a:lightRig rig="threePt" dir="t"/>
                    </a:scene3d>
                    <a:sp3d contourW="25400"/>
                  </pic:spPr>
                </pic:pic>
              </a:graphicData>
            </a:graphic>
          </wp:inline>
        </w:drawing>
      </w:r>
    </w:p>
    <w:p w14:paraId="09E12F87" w14:textId="4587A2FA" w:rsidR="00BE0E96" w:rsidRPr="008D13B4" w:rsidRDefault="00BE0E96" w:rsidP="00BE0E96">
      <w:pPr>
        <w:pBdr>
          <w:top w:val="nil"/>
          <w:left w:val="nil"/>
          <w:bottom w:val="nil"/>
          <w:right w:val="nil"/>
          <w:between w:val="nil"/>
        </w:pBdr>
        <w:spacing w:after="200" w:line="240" w:lineRule="auto"/>
        <w:rPr>
          <w:i/>
          <w:iCs/>
          <w:color w:val="44546A"/>
          <w:sz w:val="18"/>
          <w:szCs w:val="18"/>
        </w:rPr>
      </w:pPr>
      <w:bookmarkStart w:id="6" w:name="_Hlk99013174"/>
      <w:r w:rsidRPr="106EC882">
        <w:rPr>
          <w:i/>
          <w:iCs/>
          <w:color w:val="44546A"/>
          <w:sz w:val="18"/>
          <w:szCs w:val="18"/>
        </w:rPr>
        <w:t xml:space="preserve">Figure </w:t>
      </w:r>
      <w:r w:rsidR="00A74C05">
        <w:rPr>
          <w:i/>
          <w:iCs/>
          <w:color w:val="44546A"/>
          <w:sz w:val="18"/>
          <w:szCs w:val="18"/>
        </w:rPr>
        <w:t>4</w:t>
      </w:r>
      <w:r w:rsidR="007E7D85">
        <w:rPr>
          <w:i/>
          <w:iCs/>
          <w:color w:val="44546A"/>
          <w:sz w:val="18"/>
          <w:szCs w:val="18"/>
        </w:rPr>
        <w:t xml:space="preserve"> - </w:t>
      </w:r>
      <w:r w:rsidRPr="106EC882">
        <w:rPr>
          <w:i/>
          <w:iCs/>
          <w:color w:val="44546A"/>
          <w:sz w:val="18"/>
          <w:szCs w:val="18"/>
        </w:rPr>
        <w:t>Preparedness of India’s EV Policy and programmes. Source: Analysis by the project research team using data from primary survey</w:t>
      </w:r>
    </w:p>
    <w:bookmarkEnd w:id="6"/>
    <w:p w14:paraId="48BDE466" w14:textId="3C1A6B50" w:rsidR="00633D7B" w:rsidRPr="00633D7B" w:rsidRDefault="00633D7B" w:rsidP="00633D7B">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sz w:val="24"/>
          <w:szCs w:val="24"/>
        </w:rPr>
      </w:pPr>
      <w:r w:rsidRPr="00633D7B">
        <w:rPr>
          <w:rFonts w:ascii="Times New Roman" w:eastAsia="Times New Roman" w:hAnsi="Times New Roman" w:cs="Times New Roman"/>
          <w:sz w:val="24"/>
          <w:szCs w:val="24"/>
        </w:rPr>
        <w:lastRenderedPageBreak/>
        <w:t>Another important consideration of this transition is about identifying the beneficiaries</w:t>
      </w:r>
      <w:r w:rsidR="00A74C05">
        <w:rPr>
          <w:rFonts w:ascii="Times New Roman" w:eastAsia="Times New Roman" w:hAnsi="Times New Roman" w:cs="Times New Roman"/>
          <w:sz w:val="24"/>
          <w:szCs w:val="24"/>
        </w:rPr>
        <w:t xml:space="preserve"> and losers</w:t>
      </w:r>
      <w:r w:rsidRPr="00633D7B">
        <w:rPr>
          <w:rFonts w:ascii="Times New Roman" w:eastAsia="Times New Roman" w:hAnsi="Times New Roman" w:cs="Times New Roman"/>
          <w:sz w:val="24"/>
          <w:szCs w:val="24"/>
        </w:rPr>
        <w:t xml:space="preserve"> from the transition. This has implications for the “inclusive and equitable” aspect of decarbonisation of the transport sector, which hold crucial importance for a country like India. Both users and non-users were of the opinion that EV transition will benefit the poor and middle sections of the society the most. As per KIIs, while these sections of society are not believed to be the centre of this transition, an integrated approach to improving the transport sector, especially with a focus on public transport and non-motorised transport, can greatly benefit the socio-economic “masses”. Additionally, the KII believed that the benefits of this transition shall extend to the informal sector in India, with an upskilling and training program from the government to raise the capacity of the EV ecosystem.</w:t>
      </w:r>
    </w:p>
    <w:p w14:paraId="216F5FE0" w14:textId="6D270402" w:rsidR="00633D7B" w:rsidRPr="00317990" w:rsidRDefault="00633D7B" w:rsidP="00317990">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Stakeholders</w:t>
      </w:r>
      <w:r w:rsidRPr="00C92E19">
        <w:rPr>
          <w:rFonts w:ascii="Times New Roman" w:eastAsia="Times New Roman" w:hAnsi="Times New Roman" w:cs="Times New Roman"/>
          <w:sz w:val="24"/>
          <w:szCs w:val="24"/>
        </w:rPr>
        <w:t xml:space="preserve"> also highlighted that while government will gain in terms of its reduction in import bill as EVs penetration would lead to less import of oil and gas, and will result in huge economic savings, at the same time, if indigenous technologies and manufacturing units are not developed for EV products, equipment and batteries, it might generate negative macro-economic impacts in terms of import of such products, equipment and raw materials. </w:t>
      </w:r>
    </w:p>
    <w:p w14:paraId="766EE51E" w14:textId="372D70CB" w:rsidR="00633D7B" w:rsidRDefault="00633D7B" w:rsidP="00633D7B">
      <w:pPr>
        <w:pStyle w:val="ListParagraph"/>
        <w:numPr>
          <w:ilvl w:val="0"/>
          <w:numId w:val="3"/>
        </w:numPr>
        <w:spacing w:after="200" w:line="360" w:lineRule="auto"/>
        <w:jc w:val="both"/>
        <w:rPr>
          <w:rFonts w:ascii="Times New Roman" w:eastAsia="Times New Roman" w:hAnsi="Times New Roman" w:cs="Times New Roman"/>
          <w:sz w:val="24"/>
          <w:szCs w:val="24"/>
        </w:rPr>
      </w:pPr>
      <w:r w:rsidRPr="000958C2">
        <w:rPr>
          <w:rFonts w:ascii="Times New Roman" w:eastAsia="Times New Roman" w:hAnsi="Times New Roman" w:cs="Times New Roman"/>
          <w:sz w:val="24"/>
          <w:szCs w:val="24"/>
        </w:rPr>
        <w:t xml:space="preserve">It was highlighted by the stakeholders that impact on jobs is not uniform – the job opportunities are different for oil production, power generation and battery manufacturing activities.  The transition will lead to job losses in the oil sector and in conventional vehicle production industry, but battery recycling, telematics and new vehicles will create new opportunities as well. There will be significant trade-offs and they have to be managed well. </w:t>
      </w:r>
      <w:r w:rsidR="00317990">
        <w:rPr>
          <w:rFonts w:ascii="Times New Roman" w:eastAsia="Times New Roman" w:hAnsi="Times New Roman" w:cs="Times New Roman"/>
          <w:sz w:val="24"/>
          <w:szCs w:val="24"/>
        </w:rPr>
        <w:t xml:space="preserve">Besides, </w:t>
      </w:r>
      <w:r w:rsidRPr="00D12102">
        <w:rPr>
          <w:rFonts w:ascii="Times New Roman" w:eastAsia="Times New Roman" w:hAnsi="Times New Roman" w:cs="Times New Roman"/>
          <w:sz w:val="24"/>
          <w:szCs w:val="24"/>
        </w:rPr>
        <w:t xml:space="preserve">issues relating to job loss, the need for reskilling, building of indigenous manufacturing units, poor economics of coal, are identified by the informants as a few decisive factors in this transition, and are yet to be experienced. </w:t>
      </w:r>
    </w:p>
    <w:p w14:paraId="74C8575C" w14:textId="1553B5CD" w:rsidR="00633D7B" w:rsidRPr="00317990" w:rsidRDefault="00317990" w:rsidP="00317990">
      <w:pPr>
        <w:pStyle w:val="ListParagraph"/>
        <w:numPr>
          <w:ilvl w:val="0"/>
          <w:numId w:val="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Evidence from secondary data analysis on EV adoption and its impacts on employment has brought out interesting findings. </w:t>
      </w:r>
      <w:r w:rsidR="00633D7B" w:rsidRPr="00317990">
        <w:rPr>
          <w:rFonts w:ascii="Times New Roman" w:hAnsi="Times New Roman" w:cs="Times New Roman"/>
          <w:sz w:val="24"/>
          <w:szCs w:val="24"/>
          <w:lang w:val="en-US"/>
        </w:rPr>
        <w:t xml:space="preserve">In case of employment in the manufacturing segment,  the projected reduction in jobs will amount to 37,960 </w:t>
      </w:r>
      <w:r>
        <w:rPr>
          <w:rFonts w:ascii="Times New Roman" w:hAnsi="Times New Roman" w:cs="Times New Roman"/>
          <w:sz w:val="24"/>
          <w:szCs w:val="24"/>
          <w:lang w:val="en-US"/>
        </w:rPr>
        <w:t>.</w:t>
      </w:r>
      <w:r w:rsidR="00633D7B" w:rsidRPr="00317990">
        <w:rPr>
          <w:rFonts w:ascii="Times New Roman" w:eastAsiaTheme="minorEastAsia" w:hAnsi="Times New Roman" w:cs="Times New Roman"/>
          <w:sz w:val="24"/>
          <w:szCs w:val="24"/>
        </w:rPr>
        <w:t xml:space="preserve">The second important segment where impacts on employment would be high is the oil sector, and this primarily due to less oil consumption. It can be observed that job numbers would be high in the BAU scenario, compared to the OPS and PES scenarios. </w:t>
      </w:r>
      <w:r w:rsidR="00633D7B" w:rsidRPr="00317990">
        <w:rPr>
          <w:rFonts w:ascii="Times New Roman" w:hAnsi="Times New Roman" w:cs="Times New Roman"/>
          <w:sz w:val="24"/>
          <w:szCs w:val="24"/>
          <w:lang w:val="en-US"/>
        </w:rPr>
        <w:t xml:space="preserve">In comparison to the BAU scenario, a total of 734 job losses is predicted in the oil sector in the OPS scenario. Similarly, the estimated employment loss under the PES scenario will amount to 439. </w:t>
      </w:r>
    </w:p>
    <w:p w14:paraId="44CC5A22" w14:textId="40168666" w:rsidR="00633D7B" w:rsidRPr="00317990" w:rsidRDefault="00317990" w:rsidP="00317990">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sz w:val="24"/>
          <w:szCs w:val="24"/>
        </w:rPr>
      </w:pPr>
      <w:r w:rsidRPr="00C92E19">
        <w:rPr>
          <w:rFonts w:ascii="Times New Roman" w:eastAsia="Times New Roman" w:hAnsi="Times New Roman" w:cs="Times New Roman"/>
          <w:sz w:val="24"/>
          <w:szCs w:val="24"/>
        </w:rPr>
        <w:lastRenderedPageBreak/>
        <w:t xml:space="preserve">Government may also lose not only terms of disbursing the subsidies, also in terms of providing other financial incentives such as tax and non-tax waivers and relaxations. </w:t>
      </w:r>
      <w:r w:rsidR="00633D7B" w:rsidRPr="00317990">
        <w:rPr>
          <w:rFonts w:ascii="Times New Roman" w:hAnsi="Times New Roman" w:cs="Times New Roman"/>
          <w:sz w:val="24"/>
          <w:szCs w:val="24"/>
          <w:lang w:val="en-US"/>
        </w:rPr>
        <w:t xml:space="preserve">The impact on the public exchequer would be due to </w:t>
      </w:r>
      <w:r w:rsidR="00633D7B" w:rsidRPr="00317990">
        <w:rPr>
          <w:rFonts w:ascii="Times New Roman" w:hAnsi="Times New Roman" w:cs="Times New Roman"/>
          <w:sz w:val="24"/>
          <w:szCs w:val="24"/>
        </w:rPr>
        <w:t xml:space="preserve">loss of revenue in sales taxes on petrol and diesel, reduction in cess fee on diesel sale for private four-wheeler and due to reduction in road taxes for EVs. The total loss of revenue for Delhi government is expected to be INR 81,414 million in the optimistic scenario, whereas a total loss of INR 20,009 million would be borne by the government in the pessimistic scenario during the estimation period. These scenarios show that revenue impacts from the transition to EVs in Delhi will be significant, as are the potential employment impacts under different levels of EV penetration. Government, at a national and city level, needs to take these factors into account in their policy planning for transport transitions is to be socially, economically and environmentally just. </w:t>
      </w:r>
    </w:p>
    <w:p w14:paraId="0B2DF0E4" w14:textId="514D48E2" w:rsidR="00A369E0" w:rsidRPr="008D13B4" w:rsidRDefault="00A369E0" w:rsidP="00906197">
      <w:pPr>
        <w:spacing w:before="240" w:after="240" w:line="360" w:lineRule="auto"/>
        <w:jc w:val="both"/>
        <w:rPr>
          <w:rFonts w:ascii="Times New Roman" w:eastAsia="Times New Roman" w:hAnsi="Times New Roman" w:cs="Times New Roman"/>
          <w:sz w:val="24"/>
          <w:szCs w:val="24"/>
        </w:rPr>
      </w:pPr>
      <w:bookmarkStart w:id="7" w:name="_heading=h.319y80a"/>
      <w:bookmarkEnd w:id="7"/>
      <w:r w:rsidRPr="106EC882">
        <w:rPr>
          <w:rFonts w:ascii="Times New Roman" w:eastAsia="Times New Roman" w:hAnsi="Times New Roman" w:cs="Times New Roman"/>
          <w:sz w:val="24"/>
          <w:szCs w:val="24"/>
        </w:rPr>
        <w:t>While the findings from the primary surveys were supported by key informant interviews, a few distinct points regarding costs and financial incentives</w:t>
      </w:r>
      <w:r w:rsidR="00290504" w:rsidRPr="106EC882">
        <w:rPr>
          <w:rFonts w:ascii="Times New Roman" w:eastAsia="Times New Roman" w:hAnsi="Times New Roman" w:cs="Times New Roman"/>
          <w:sz w:val="24"/>
          <w:szCs w:val="24"/>
        </w:rPr>
        <w:t xml:space="preserve"> and non-financial incentives</w:t>
      </w:r>
      <w:r w:rsidRPr="106EC882">
        <w:rPr>
          <w:rFonts w:ascii="Times New Roman" w:eastAsia="Times New Roman" w:hAnsi="Times New Roman" w:cs="Times New Roman"/>
          <w:sz w:val="24"/>
          <w:szCs w:val="24"/>
        </w:rPr>
        <w:t xml:space="preserve"> of EVs were observed: </w:t>
      </w:r>
    </w:p>
    <w:p w14:paraId="7C7F1186" w14:textId="77777777" w:rsidR="00A369E0" w:rsidRPr="008D13B4" w:rsidRDefault="00A369E0" w:rsidP="00906197">
      <w:pPr>
        <w:pStyle w:val="ListParagraph"/>
        <w:numPr>
          <w:ilvl w:val="0"/>
          <w:numId w:val="1"/>
        </w:numPr>
        <w:spacing w:before="240" w:after="240" w:line="360" w:lineRule="auto"/>
        <w:jc w:val="both"/>
        <w:rPr>
          <w:rFonts w:ascii="Times New Roman" w:eastAsia="Times New Roman" w:hAnsi="Times New Roman" w:cs="Times New Roman"/>
          <w:sz w:val="24"/>
          <w:szCs w:val="24"/>
        </w:rPr>
      </w:pPr>
      <w:r w:rsidRPr="008D13B4">
        <w:rPr>
          <w:rFonts w:ascii="Times New Roman" w:eastAsia="Times New Roman" w:hAnsi="Times New Roman" w:cs="Times New Roman"/>
          <w:sz w:val="24"/>
          <w:szCs w:val="24"/>
        </w:rPr>
        <w:t>Banks and financial institutions are still unwilling to finance EVs, as they are considered risky investments. Battery life also degrades after a few years of use, which does not instil confidence in investors and consumers alike. </w:t>
      </w:r>
    </w:p>
    <w:p w14:paraId="31D03273" w14:textId="77777777" w:rsidR="00A369E0" w:rsidRPr="008D13B4" w:rsidRDefault="00A369E0" w:rsidP="00906197">
      <w:pPr>
        <w:pStyle w:val="ListParagraph"/>
        <w:numPr>
          <w:ilvl w:val="0"/>
          <w:numId w:val="1"/>
        </w:numPr>
        <w:spacing w:before="240" w:after="240" w:line="360" w:lineRule="auto"/>
        <w:jc w:val="both"/>
        <w:rPr>
          <w:rFonts w:ascii="Times New Roman" w:eastAsia="Times New Roman" w:hAnsi="Times New Roman" w:cs="Times New Roman"/>
          <w:sz w:val="24"/>
          <w:szCs w:val="24"/>
        </w:rPr>
      </w:pPr>
      <w:r w:rsidRPr="008D13B4">
        <w:rPr>
          <w:rFonts w:ascii="Times New Roman" w:eastAsia="Times New Roman" w:hAnsi="Times New Roman" w:cs="Times New Roman"/>
          <w:sz w:val="24"/>
          <w:szCs w:val="24"/>
        </w:rPr>
        <w:t>Financial incentives are key in driving demand for EVs, especially in the 3W and 4W segments. Without subsidies, the uptake of EVs will remain low, at least in the coming years. </w:t>
      </w:r>
    </w:p>
    <w:p w14:paraId="08463463" w14:textId="77777777" w:rsidR="00290504" w:rsidRPr="008D13B4" w:rsidRDefault="00A369E0" w:rsidP="00290504">
      <w:pPr>
        <w:pStyle w:val="ListParagraph"/>
        <w:numPr>
          <w:ilvl w:val="0"/>
          <w:numId w:val="1"/>
        </w:numPr>
        <w:spacing w:before="240" w:after="240" w:line="360" w:lineRule="auto"/>
        <w:jc w:val="both"/>
        <w:rPr>
          <w:rFonts w:ascii="Times New Roman" w:eastAsia="Times New Roman" w:hAnsi="Times New Roman" w:cs="Times New Roman"/>
          <w:sz w:val="24"/>
          <w:szCs w:val="24"/>
        </w:rPr>
      </w:pPr>
      <w:r w:rsidRPr="008D13B4">
        <w:rPr>
          <w:rFonts w:ascii="Times New Roman" w:eastAsia="Times New Roman" w:hAnsi="Times New Roman" w:cs="Times New Roman"/>
          <w:sz w:val="24"/>
          <w:szCs w:val="24"/>
        </w:rPr>
        <w:t>Subsidies can be considered a sustainable alternative for creating market driven solutions for increasing EV demands. </w:t>
      </w:r>
    </w:p>
    <w:p w14:paraId="07F3CBB8" w14:textId="627A48C2" w:rsidR="00A369E0" w:rsidRPr="008D13B4" w:rsidRDefault="00A369E0" w:rsidP="00290504">
      <w:pPr>
        <w:pStyle w:val="ListParagraph"/>
        <w:numPr>
          <w:ilvl w:val="0"/>
          <w:numId w:val="1"/>
        </w:numPr>
        <w:spacing w:before="240" w:after="240" w:line="360" w:lineRule="auto"/>
        <w:jc w:val="both"/>
        <w:rPr>
          <w:rFonts w:ascii="Times New Roman" w:eastAsia="Times New Roman" w:hAnsi="Times New Roman" w:cs="Times New Roman"/>
          <w:sz w:val="24"/>
          <w:szCs w:val="24"/>
        </w:rPr>
      </w:pPr>
      <w:r w:rsidRPr="008D13B4">
        <w:rPr>
          <w:rFonts w:ascii="Times New Roman" w:eastAsia="Times New Roman" w:hAnsi="Times New Roman" w:cs="Times New Roman"/>
          <w:sz w:val="24"/>
          <w:szCs w:val="24"/>
        </w:rPr>
        <w:t>While all such fiscal incentives are in place, the key informants also advocate the necessity of non-fiscal incentives involving skill training that would inherently improve the informal sector in India. They also highlight the urgency to bring such initiatives from a local level.</w:t>
      </w:r>
    </w:p>
    <w:p w14:paraId="7BB8A237" w14:textId="0966456E" w:rsidR="0075533C" w:rsidRPr="008D13B4" w:rsidRDefault="0075533C" w:rsidP="0075533C">
      <w:pPr>
        <w:spacing w:after="120" w:line="360" w:lineRule="auto"/>
        <w:jc w:val="both"/>
        <w:rPr>
          <w:rFonts w:ascii="Times New Roman" w:eastAsia="Times New Roman" w:hAnsi="Times New Roman" w:cs="Times New Roman"/>
          <w:b/>
          <w:color w:val="548DD4"/>
          <w:sz w:val="28"/>
          <w:szCs w:val="28"/>
        </w:rPr>
      </w:pPr>
      <w:bookmarkStart w:id="8" w:name="_Hlk96901640"/>
      <w:r w:rsidRPr="008D13B4">
        <w:rPr>
          <w:rFonts w:ascii="Times New Roman" w:eastAsia="Times New Roman" w:hAnsi="Times New Roman" w:cs="Times New Roman"/>
          <w:b/>
          <w:color w:val="548DD4"/>
          <w:sz w:val="28"/>
          <w:szCs w:val="28"/>
        </w:rPr>
        <w:t>Suggesting</w:t>
      </w:r>
      <w:r w:rsidR="00CD7B68" w:rsidRPr="008D13B4">
        <w:rPr>
          <w:rFonts w:ascii="Times New Roman" w:eastAsia="Times New Roman" w:hAnsi="Times New Roman" w:cs="Times New Roman"/>
          <w:b/>
          <w:color w:val="548DD4"/>
          <w:sz w:val="28"/>
          <w:szCs w:val="28"/>
        </w:rPr>
        <w:t xml:space="preserve"> a</w:t>
      </w:r>
      <w:r w:rsidRPr="008D13B4">
        <w:rPr>
          <w:rFonts w:ascii="Times New Roman" w:eastAsia="Times New Roman" w:hAnsi="Times New Roman" w:cs="Times New Roman"/>
          <w:b/>
          <w:color w:val="548DD4"/>
          <w:sz w:val="28"/>
          <w:szCs w:val="28"/>
        </w:rPr>
        <w:t xml:space="preserve"> just transition pathway</w:t>
      </w:r>
    </w:p>
    <w:p w14:paraId="783CBE5E" w14:textId="6CBBD070" w:rsidR="00D221F5" w:rsidRPr="008D13B4" w:rsidRDefault="0075533C" w:rsidP="0075533C">
      <w:pPr>
        <w:spacing w:after="120" w:line="360" w:lineRule="auto"/>
        <w:jc w:val="both"/>
        <w:rPr>
          <w:rFonts w:ascii="Times New Roman" w:hAnsi="Times New Roman" w:cs="Times New Roman"/>
          <w:sz w:val="24"/>
          <w:szCs w:val="24"/>
        </w:rPr>
      </w:pPr>
      <w:r w:rsidRPr="008D13B4">
        <w:rPr>
          <w:rFonts w:ascii="Times New Roman" w:hAnsi="Times New Roman" w:cs="Times New Roman"/>
          <w:sz w:val="24"/>
          <w:szCs w:val="24"/>
        </w:rPr>
        <w:t>Based on the findings from literature review, stakeholder engagements, and impact assessments, three individual pathway scenarios are suggested as follows.</w:t>
      </w:r>
    </w:p>
    <w:p w14:paraId="640549AE" w14:textId="77777777" w:rsidR="004D3DB2" w:rsidRDefault="00685683" w:rsidP="00685683">
      <w:pPr>
        <w:spacing w:after="120" w:line="360" w:lineRule="auto"/>
        <w:jc w:val="both"/>
        <w:rPr>
          <w:rFonts w:ascii="Times New Roman" w:hAnsi="Times New Roman" w:cs="Times New Roman"/>
          <w:sz w:val="24"/>
          <w:szCs w:val="24"/>
        </w:rPr>
      </w:pPr>
      <w:r w:rsidRPr="008D13B4">
        <w:rPr>
          <w:rFonts w:ascii="Times New Roman" w:hAnsi="Times New Roman" w:cs="Times New Roman"/>
          <w:sz w:val="24"/>
          <w:szCs w:val="24"/>
        </w:rPr>
        <w:lastRenderedPageBreak/>
        <w:t>The Business</w:t>
      </w:r>
      <w:r w:rsidR="00C010B5" w:rsidRPr="008D13B4">
        <w:rPr>
          <w:rFonts w:ascii="Times New Roman" w:hAnsi="Times New Roman" w:cs="Times New Roman"/>
          <w:sz w:val="24"/>
          <w:szCs w:val="24"/>
        </w:rPr>
        <w:t>-as-</w:t>
      </w:r>
      <w:r w:rsidRPr="008D13B4">
        <w:rPr>
          <w:rFonts w:ascii="Times New Roman" w:hAnsi="Times New Roman" w:cs="Times New Roman"/>
          <w:sz w:val="24"/>
          <w:szCs w:val="24"/>
        </w:rPr>
        <w:t>Usual</w:t>
      </w:r>
      <w:r w:rsidR="00C010B5" w:rsidRPr="008D13B4">
        <w:rPr>
          <w:rFonts w:ascii="Times New Roman" w:hAnsi="Times New Roman" w:cs="Times New Roman"/>
          <w:sz w:val="24"/>
          <w:szCs w:val="24"/>
        </w:rPr>
        <w:t xml:space="preserve"> (BAU)</w:t>
      </w:r>
      <w:r w:rsidRPr="008D13B4">
        <w:rPr>
          <w:rFonts w:ascii="Times New Roman" w:hAnsi="Times New Roman" w:cs="Times New Roman"/>
          <w:sz w:val="24"/>
          <w:szCs w:val="24"/>
        </w:rPr>
        <w:t xml:space="preserve"> pathway is built on taking the view that the Indian government decides to step away from actively pursuing the current accelerated pathway, and leaves product diffusion and transitions to market forces.</w:t>
      </w:r>
    </w:p>
    <w:p w14:paraId="5F50231A" w14:textId="6137541B" w:rsidR="0059321F" w:rsidRPr="008D13B4" w:rsidRDefault="00685683" w:rsidP="00685683">
      <w:pPr>
        <w:spacing w:after="120" w:line="360" w:lineRule="auto"/>
        <w:jc w:val="both"/>
        <w:rPr>
          <w:rFonts w:ascii="Times New Roman" w:hAnsi="Times New Roman" w:cs="Times New Roman"/>
          <w:sz w:val="24"/>
          <w:szCs w:val="24"/>
        </w:rPr>
      </w:pPr>
      <w:r w:rsidRPr="008D13B4">
        <w:rPr>
          <w:rFonts w:ascii="Times New Roman" w:hAnsi="Times New Roman" w:cs="Times New Roman"/>
          <w:sz w:val="24"/>
          <w:szCs w:val="24"/>
        </w:rPr>
        <w:t>The</w:t>
      </w:r>
      <w:r w:rsidR="009B726D" w:rsidRPr="008D13B4">
        <w:rPr>
          <w:rFonts w:ascii="Times New Roman" w:hAnsi="Times New Roman" w:cs="Times New Roman"/>
          <w:sz w:val="24"/>
          <w:szCs w:val="24"/>
        </w:rPr>
        <w:t xml:space="preserve"> Current Policy</w:t>
      </w:r>
      <w:r w:rsidRPr="008D13B4">
        <w:rPr>
          <w:rFonts w:ascii="Times New Roman" w:hAnsi="Times New Roman" w:cs="Times New Roman"/>
          <w:sz w:val="24"/>
          <w:szCs w:val="24"/>
        </w:rPr>
        <w:t xml:space="preserve"> pathway follows the current trends of looking to decarbonize the transport sector from a technocratic solution-driven perspective, </w:t>
      </w:r>
      <w:r w:rsidR="009B726D" w:rsidRPr="008D13B4">
        <w:rPr>
          <w:rFonts w:ascii="Times New Roman" w:hAnsi="Times New Roman" w:cs="Times New Roman"/>
          <w:sz w:val="24"/>
          <w:szCs w:val="24"/>
        </w:rPr>
        <w:t xml:space="preserve">with this scenario </w:t>
      </w:r>
      <w:r w:rsidRPr="008D13B4">
        <w:rPr>
          <w:rFonts w:ascii="Times New Roman" w:hAnsi="Times New Roman" w:cs="Times New Roman"/>
          <w:sz w:val="24"/>
          <w:szCs w:val="24"/>
        </w:rPr>
        <w:t>focusing on an EV transition in the spirit of FAME II.</w:t>
      </w:r>
    </w:p>
    <w:p w14:paraId="1AE3DEE2" w14:textId="771E64EA" w:rsidR="009B726D" w:rsidRPr="008D13B4" w:rsidRDefault="009B726D" w:rsidP="00685683">
      <w:pPr>
        <w:spacing w:after="120" w:line="360" w:lineRule="auto"/>
        <w:jc w:val="both"/>
        <w:rPr>
          <w:rFonts w:ascii="Times New Roman" w:hAnsi="Times New Roman" w:cs="Times New Roman"/>
          <w:sz w:val="24"/>
          <w:szCs w:val="24"/>
        </w:rPr>
      </w:pPr>
      <w:r w:rsidRPr="106EC882">
        <w:rPr>
          <w:rFonts w:ascii="Times New Roman" w:hAnsi="Times New Roman" w:cs="Times New Roman"/>
          <w:sz w:val="24"/>
          <w:szCs w:val="24"/>
        </w:rPr>
        <w:t xml:space="preserve">Finally, the </w:t>
      </w:r>
      <w:r w:rsidR="00B7613C" w:rsidRPr="106EC882">
        <w:rPr>
          <w:rFonts w:ascii="Times New Roman" w:hAnsi="Times New Roman" w:cs="Times New Roman"/>
          <w:sz w:val="24"/>
          <w:szCs w:val="24"/>
        </w:rPr>
        <w:t>Just Transition pathway builds on top of the current trends and views the transition more holistically as a connected system, most importantly through the direct lens of a just transition. This means that while all stakeholders are naturally considered as part of the design, more importantly, their lived experience is taken into account, with the transition designed to be actively attractive to them, thereby engendering their support.</w:t>
      </w:r>
    </w:p>
    <w:p w14:paraId="56C77F72" w14:textId="44262481" w:rsidR="00B7613C" w:rsidRPr="008D13B4" w:rsidRDefault="001B4126" w:rsidP="00685683">
      <w:pPr>
        <w:spacing w:after="120" w:line="360" w:lineRule="auto"/>
        <w:jc w:val="both"/>
        <w:rPr>
          <w:rFonts w:ascii="Times New Roman" w:hAnsi="Times New Roman" w:cs="Times New Roman"/>
          <w:sz w:val="24"/>
          <w:szCs w:val="24"/>
        </w:rPr>
      </w:pPr>
      <w:r w:rsidRPr="008D13B4">
        <w:rPr>
          <w:rFonts w:ascii="Times New Roman" w:hAnsi="Times New Roman" w:cs="Times New Roman"/>
          <w:sz w:val="24"/>
          <w:szCs w:val="24"/>
        </w:rPr>
        <w:t>The transition has a particular focus on people and communities</w:t>
      </w:r>
      <w:r w:rsidR="0039712D" w:rsidRPr="008D13B4">
        <w:rPr>
          <w:rFonts w:ascii="Times New Roman" w:hAnsi="Times New Roman" w:cs="Times New Roman"/>
          <w:sz w:val="24"/>
          <w:szCs w:val="24"/>
        </w:rPr>
        <w:t>,</w:t>
      </w:r>
      <w:r w:rsidRPr="008D13B4">
        <w:rPr>
          <w:rFonts w:ascii="Times New Roman" w:hAnsi="Times New Roman" w:cs="Times New Roman"/>
          <w:sz w:val="24"/>
          <w:szCs w:val="24"/>
        </w:rPr>
        <w:t xml:space="preserve"> with key considerations being </w:t>
      </w:r>
      <w:r w:rsidR="0039712D" w:rsidRPr="008D13B4">
        <w:rPr>
          <w:rFonts w:ascii="Times New Roman" w:hAnsi="Times New Roman" w:cs="Times New Roman"/>
          <w:sz w:val="24"/>
          <w:szCs w:val="24"/>
        </w:rPr>
        <w:t>maintain</w:t>
      </w:r>
      <w:r w:rsidR="00485DCE" w:rsidRPr="008D13B4">
        <w:rPr>
          <w:rFonts w:ascii="Times New Roman" w:hAnsi="Times New Roman" w:cs="Times New Roman"/>
          <w:sz w:val="24"/>
          <w:szCs w:val="24"/>
        </w:rPr>
        <w:t xml:space="preserve">ing </w:t>
      </w:r>
      <w:r w:rsidRPr="008D13B4">
        <w:rPr>
          <w:rFonts w:ascii="Times New Roman" w:hAnsi="Times New Roman" w:cs="Times New Roman"/>
          <w:sz w:val="24"/>
          <w:szCs w:val="24"/>
        </w:rPr>
        <w:t>employment</w:t>
      </w:r>
      <w:r w:rsidR="00485DCE" w:rsidRPr="008D13B4">
        <w:rPr>
          <w:rFonts w:ascii="Times New Roman" w:hAnsi="Times New Roman" w:cs="Times New Roman"/>
          <w:sz w:val="24"/>
          <w:szCs w:val="24"/>
        </w:rPr>
        <w:t xml:space="preserve"> and job creation</w:t>
      </w:r>
      <w:r w:rsidRPr="008D13B4">
        <w:rPr>
          <w:rFonts w:ascii="Times New Roman" w:hAnsi="Times New Roman" w:cs="Times New Roman"/>
          <w:sz w:val="24"/>
          <w:szCs w:val="24"/>
        </w:rPr>
        <w:t xml:space="preserve">, increasing local prosperity, redressing of past harms and </w:t>
      </w:r>
      <w:r w:rsidR="00485DCE" w:rsidRPr="008D13B4">
        <w:rPr>
          <w:rFonts w:ascii="Times New Roman" w:hAnsi="Times New Roman" w:cs="Times New Roman"/>
          <w:sz w:val="24"/>
          <w:szCs w:val="24"/>
        </w:rPr>
        <w:t>removing future harms</w:t>
      </w:r>
      <w:r w:rsidRPr="008D13B4">
        <w:rPr>
          <w:rFonts w:ascii="Times New Roman" w:hAnsi="Times New Roman" w:cs="Times New Roman"/>
          <w:sz w:val="24"/>
          <w:szCs w:val="24"/>
        </w:rPr>
        <w:t xml:space="preserve">, </w:t>
      </w:r>
      <w:r w:rsidR="00485DCE" w:rsidRPr="008D13B4">
        <w:rPr>
          <w:rFonts w:ascii="Times New Roman" w:hAnsi="Times New Roman" w:cs="Times New Roman"/>
          <w:sz w:val="24"/>
          <w:szCs w:val="24"/>
        </w:rPr>
        <w:t xml:space="preserve">and </w:t>
      </w:r>
      <w:r w:rsidRPr="008D13B4">
        <w:rPr>
          <w:rFonts w:ascii="Times New Roman" w:hAnsi="Times New Roman" w:cs="Times New Roman"/>
          <w:sz w:val="24"/>
          <w:szCs w:val="24"/>
        </w:rPr>
        <w:t>promotion of a healthy environment</w:t>
      </w:r>
      <w:r w:rsidR="00485DCE" w:rsidRPr="008D13B4">
        <w:rPr>
          <w:rFonts w:ascii="Times New Roman" w:hAnsi="Times New Roman" w:cs="Times New Roman"/>
          <w:sz w:val="24"/>
          <w:szCs w:val="24"/>
        </w:rPr>
        <w:t xml:space="preserve"> for citizens</w:t>
      </w:r>
      <w:r w:rsidRPr="008D13B4">
        <w:rPr>
          <w:rFonts w:ascii="Times New Roman" w:hAnsi="Times New Roman" w:cs="Times New Roman"/>
          <w:sz w:val="24"/>
          <w:szCs w:val="24"/>
        </w:rPr>
        <w:t>. These areas may include</w:t>
      </w:r>
      <w:r w:rsidR="00B64899" w:rsidRPr="008D13B4">
        <w:rPr>
          <w:rFonts w:ascii="Times New Roman" w:hAnsi="Times New Roman" w:cs="Times New Roman"/>
          <w:sz w:val="24"/>
          <w:szCs w:val="24"/>
        </w:rPr>
        <w:t xml:space="preserve"> addressing gender splits in employment</w:t>
      </w:r>
      <w:r w:rsidRPr="008D13B4">
        <w:rPr>
          <w:rFonts w:ascii="Times New Roman" w:hAnsi="Times New Roman" w:cs="Times New Roman"/>
          <w:sz w:val="24"/>
          <w:szCs w:val="24"/>
        </w:rPr>
        <w:t>, a need for promoting</w:t>
      </w:r>
      <w:r w:rsidR="00853BBD" w:rsidRPr="008D13B4">
        <w:rPr>
          <w:rFonts w:ascii="Times New Roman" w:hAnsi="Times New Roman" w:cs="Times New Roman"/>
          <w:sz w:val="24"/>
          <w:szCs w:val="24"/>
        </w:rPr>
        <w:t xml:space="preserve"> the</w:t>
      </w:r>
      <w:r w:rsidRPr="008D13B4">
        <w:rPr>
          <w:rFonts w:ascii="Times New Roman" w:hAnsi="Times New Roman" w:cs="Times New Roman"/>
          <w:sz w:val="24"/>
          <w:szCs w:val="24"/>
        </w:rPr>
        <w:t xml:space="preserve"> public transport sector, a greater focus on urban design and planning and a delivery plan to facilitate t</w:t>
      </w:r>
      <w:r w:rsidR="00853BBD" w:rsidRPr="008D13B4">
        <w:rPr>
          <w:rFonts w:ascii="Times New Roman" w:hAnsi="Times New Roman" w:cs="Times New Roman"/>
          <w:sz w:val="24"/>
          <w:szCs w:val="24"/>
        </w:rPr>
        <w:t>he systemic changes required to meet these goals.</w:t>
      </w:r>
    </w:p>
    <w:p w14:paraId="77A44948" w14:textId="2D0E8AE6" w:rsidR="00C93870" w:rsidRPr="004649BD" w:rsidRDefault="00AE3947" w:rsidP="0037277C">
      <w:pPr>
        <w:spacing w:after="120" w:line="360" w:lineRule="auto"/>
        <w:jc w:val="both"/>
        <w:rPr>
          <w:rFonts w:ascii="Times New Roman" w:hAnsi="Times New Roman" w:cs="Times New Roman"/>
          <w:sz w:val="24"/>
          <w:szCs w:val="24"/>
        </w:rPr>
      </w:pPr>
      <w:r w:rsidRPr="008D13B4">
        <w:rPr>
          <w:noProof/>
        </w:rPr>
        <w:drawing>
          <wp:anchor distT="0" distB="0" distL="114300" distR="114300" simplePos="0" relativeHeight="251667456" behindDoc="1" locked="0" layoutInCell="1" allowOverlap="1" wp14:anchorId="1F6DCA0E" wp14:editId="5CB125D2">
            <wp:simplePos x="0" y="0"/>
            <wp:positionH relativeFrom="margin">
              <wp:align>right</wp:align>
            </wp:positionH>
            <wp:positionV relativeFrom="paragraph">
              <wp:posOffset>850265</wp:posOffset>
            </wp:positionV>
            <wp:extent cx="5903595" cy="2447925"/>
            <wp:effectExtent l="57150" t="57150" r="59055" b="66675"/>
            <wp:wrapTight wrapText="bothSides">
              <wp:wrapPolygon edited="0">
                <wp:start x="-209" y="-504"/>
                <wp:lineTo x="-209" y="22020"/>
                <wp:lineTo x="21746" y="22020"/>
                <wp:lineTo x="21746" y="-504"/>
                <wp:lineTo x="-209" y="-504"/>
              </wp:wrapPolygon>
            </wp:wrapTight>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3595" cy="2447925"/>
                    </a:xfrm>
                    <a:prstGeom prst="rect">
                      <a:avLst/>
                    </a:prstGeom>
                    <a:noFill/>
                    <a:ln>
                      <a:noFill/>
                    </a:ln>
                    <a:scene3d>
                      <a:camera prst="orthographicFront"/>
                      <a:lightRig rig="threePt" dir="t"/>
                    </a:scene3d>
                    <a:sp3d contourW="25400"/>
                  </pic:spPr>
                </pic:pic>
              </a:graphicData>
            </a:graphic>
            <wp14:sizeRelH relativeFrom="margin">
              <wp14:pctWidth>0</wp14:pctWidth>
            </wp14:sizeRelH>
            <wp14:sizeRelV relativeFrom="margin">
              <wp14:pctHeight>0</wp14:pctHeight>
            </wp14:sizeRelV>
          </wp:anchor>
        </w:drawing>
      </w:r>
      <w:r w:rsidR="00E37DED">
        <w:rPr>
          <w:noProof/>
        </w:rPr>
        <mc:AlternateContent>
          <mc:Choice Requires="wps">
            <w:drawing>
              <wp:anchor distT="0" distB="0" distL="114300" distR="114300" simplePos="0" relativeHeight="251669504" behindDoc="1" locked="0" layoutInCell="1" allowOverlap="1" wp14:anchorId="473110FD" wp14:editId="6DECEEB5">
                <wp:simplePos x="0" y="0"/>
                <wp:positionH relativeFrom="margin">
                  <wp:align>left</wp:align>
                </wp:positionH>
                <wp:positionV relativeFrom="paragraph">
                  <wp:posOffset>3561080</wp:posOffset>
                </wp:positionV>
                <wp:extent cx="5731510" cy="635"/>
                <wp:effectExtent l="0" t="0" r="2540" b="8255"/>
                <wp:wrapTight wrapText="bothSides">
                  <wp:wrapPolygon edited="0">
                    <wp:start x="0" y="0"/>
                    <wp:lineTo x="0" y="20698"/>
                    <wp:lineTo x="21538" y="20698"/>
                    <wp:lineTo x="21538"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4EA88800" w14:textId="0F249364" w:rsidR="005B1F29" w:rsidRPr="00E91C5C" w:rsidRDefault="005B1F29" w:rsidP="005B1F29">
                            <w:pPr>
                              <w:pStyle w:val="Caption"/>
                              <w:rPr>
                                <w:noProof/>
                              </w:rPr>
                            </w:pPr>
                            <w:r>
                              <w:t>Figure 5 - Transition pathways showing lenses through which they are considered - Source: Author's own 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73110FD" id="_x0000_t202" coordsize="21600,21600" o:spt="202" path="m,l,21600r21600,l21600,xe">
                <v:stroke joinstyle="miter"/>
                <v:path gradientshapeok="t" o:connecttype="rect"/>
              </v:shapetype>
              <v:shape id="Text Box 13" o:spid="_x0000_s1032" type="#_x0000_t202" style="position:absolute;left:0;text-align:left;margin-left:0;margin-top:280.4pt;width:451.3pt;height:.05pt;z-index:-251646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" stroked="f">
                <v:textbox style="mso-fit-shape-to-text:t" inset="0,0,0,0">
                  <w:txbxContent>
                    <w:p w14:paraId="4EA88800" w14:textId="0F249364" w:rsidR="005B1F29" w:rsidRPr="00E91C5C" w:rsidRDefault="005B1F29" w:rsidP="005B1F29">
                      <w:pPr>
                        <w:pStyle w:val="Caption"/>
                        <w:rPr>
                          <w:noProof/>
                        </w:rPr>
                      </w:pPr>
                      <w:r>
                        <w:t>Figure 5 - Transition pathways showing lenses through which they are considered - Source: Author's own work</w:t>
                      </w:r>
                    </w:p>
                  </w:txbxContent>
                </v:textbox>
                <w10:wrap type="tight" anchorx="margin"/>
              </v:shape>
            </w:pict>
          </mc:Fallback>
        </mc:AlternateContent>
      </w:r>
      <w:r w:rsidR="00EA05F6" w:rsidRPr="008D13B4">
        <w:rPr>
          <w:rFonts w:ascii="Times New Roman" w:hAnsi="Times New Roman" w:cs="Times New Roman"/>
          <w:sz w:val="24"/>
          <w:szCs w:val="24"/>
        </w:rPr>
        <w:t xml:space="preserve">The government at all levels plays a key role in enacting just transition principles in new and existing policies. As we have seen from the literature review and primary research through this project, the scale of systemic change needed to enact just transitions in the Indian transport sector </w:t>
      </w:r>
      <w:r w:rsidR="00EA05F6" w:rsidRPr="008D13B4">
        <w:rPr>
          <w:rFonts w:ascii="Times New Roman" w:hAnsi="Times New Roman" w:cs="Times New Roman"/>
          <w:sz w:val="24"/>
          <w:szCs w:val="24"/>
        </w:rPr>
        <w:lastRenderedPageBreak/>
        <w:t>is significant, and requires coordination with multiple sectors of government to achieve the required outcomes in parallel. Decarbonization of the transport sector requires sectoral change outside of transportation technology: grid decarbonization, spatial planning and transport network planning for intermodal connectivity are all contributing factors to a decarbonized transportation system. New infrastructure for decarbonized transport modes also requires development, rapidly and at scale. Government is ideally positioned to meet these national, regional and local-scale challenges and enact transitions to decarbonized transport.</w:t>
      </w:r>
    </w:p>
    <w:tbl>
      <w:tblPr>
        <w:tblStyle w:val="TableGrid"/>
        <w:tblW w:w="9067" w:type="dxa"/>
        <w:tblLook w:val="04A0" w:firstRow="1" w:lastRow="0" w:firstColumn="1" w:lastColumn="0" w:noHBand="0" w:noVBand="1"/>
      </w:tblPr>
      <w:tblGrid>
        <w:gridCol w:w="2830"/>
        <w:gridCol w:w="3119"/>
        <w:gridCol w:w="3118"/>
      </w:tblGrid>
      <w:tr w:rsidR="00C93870" w14:paraId="6A1BAB15" w14:textId="77777777" w:rsidTr="00C93870">
        <w:tc>
          <w:tcPr>
            <w:tcW w:w="2830" w:type="dxa"/>
          </w:tcPr>
          <w:p w14:paraId="4943CA14" w14:textId="77777777" w:rsidR="00C93870" w:rsidRPr="004649BD" w:rsidRDefault="00C93870" w:rsidP="00167B4D">
            <w:pPr>
              <w:spacing w:line="360" w:lineRule="auto"/>
              <w:rPr>
                <w:rFonts w:ascii="Times New Roman" w:hAnsi="Times New Roman" w:cs="Times New Roman"/>
                <w:b/>
                <w:bCs/>
                <w:lang w:val="en-US"/>
              </w:rPr>
            </w:pPr>
            <w:bookmarkStart w:id="9" w:name="_Hlk99012527"/>
            <w:r w:rsidRPr="004649BD">
              <w:rPr>
                <w:rFonts w:ascii="Times New Roman" w:hAnsi="Times New Roman" w:cs="Times New Roman"/>
                <w:b/>
                <w:lang w:val="en-US"/>
              </w:rPr>
              <w:t>Business As Usual</w:t>
            </w:r>
          </w:p>
        </w:tc>
        <w:tc>
          <w:tcPr>
            <w:tcW w:w="3119" w:type="dxa"/>
          </w:tcPr>
          <w:p w14:paraId="48AC3230" w14:textId="77777777" w:rsidR="00C93870" w:rsidRPr="004649BD" w:rsidRDefault="00C93870" w:rsidP="00167B4D">
            <w:pPr>
              <w:spacing w:line="360" w:lineRule="auto"/>
              <w:rPr>
                <w:rFonts w:ascii="Times New Roman" w:hAnsi="Times New Roman" w:cs="Times New Roman"/>
                <w:b/>
                <w:bCs/>
                <w:lang w:val="en-US"/>
              </w:rPr>
            </w:pPr>
            <w:r w:rsidRPr="004649BD">
              <w:rPr>
                <w:rFonts w:ascii="Times New Roman" w:hAnsi="Times New Roman" w:cs="Times New Roman"/>
                <w:b/>
                <w:lang w:val="en-US"/>
              </w:rPr>
              <w:t>Current Policy</w:t>
            </w:r>
          </w:p>
        </w:tc>
        <w:tc>
          <w:tcPr>
            <w:tcW w:w="3118" w:type="dxa"/>
          </w:tcPr>
          <w:p w14:paraId="110E3BE0" w14:textId="77777777" w:rsidR="00C93870" w:rsidRPr="004649BD" w:rsidRDefault="00C93870" w:rsidP="00167B4D">
            <w:pPr>
              <w:spacing w:line="360" w:lineRule="auto"/>
              <w:rPr>
                <w:rFonts w:ascii="Times New Roman" w:hAnsi="Times New Roman" w:cs="Times New Roman"/>
                <w:b/>
                <w:bCs/>
                <w:lang w:val="en-US"/>
              </w:rPr>
            </w:pPr>
            <w:r w:rsidRPr="004649BD">
              <w:rPr>
                <w:rFonts w:ascii="Times New Roman" w:hAnsi="Times New Roman" w:cs="Times New Roman"/>
                <w:b/>
                <w:lang w:val="en-US"/>
              </w:rPr>
              <w:t>Just Transition</w:t>
            </w:r>
          </w:p>
        </w:tc>
      </w:tr>
      <w:tr w:rsidR="00C93870" w14:paraId="370C6B81" w14:textId="77777777" w:rsidTr="00C93870">
        <w:trPr>
          <w:trHeight w:val="193"/>
        </w:trPr>
        <w:tc>
          <w:tcPr>
            <w:tcW w:w="2830" w:type="dxa"/>
            <w:shd w:val="clear" w:color="auto" w:fill="EEECE1" w:themeFill="background2"/>
          </w:tcPr>
          <w:p w14:paraId="427F3300" w14:textId="77777777" w:rsidR="00C93870" w:rsidRPr="004649BD" w:rsidRDefault="00C93870" w:rsidP="00167B4D">
            <w:pPr>
              <w:spacing w:line="360" w:lineRule="auto"/>
              <w:rPr>
                <w:rFonts w:ascii="Times New Roman" w:hAnsi="Times New Roman" w:cs="Times New Roman"/>
                <w:color w:val="DDD9C3" w:themeColor="background2" w:themeShade="E6"/>
                <w:sz w:val="16"/>
                <w:szCs w:val="16"/>
                <w:lang w:val="en-US"/>
              </w:rPr>
            </w:pPr>
          </w:p>
        </w:tc>
        <w:tc>
          <w:tcPr>
            <w:tcW w:w="3119" w:type="dxa"/>
            <w:shd w:val="clear" w:color="auto" w:fill="EEECE1" w:themeFill="background2"/>
          </w:tcPr>
          <w:p w14:paraId="24D44FD5" w14:textId="77777777" w:rsidR="00C93870" w:rsidRPr="004649BD" w:rsidRDefault="00C93870" w:rsidP="00167B4D">
            <w:pPr>
              <w:spacing w:line="360" w:lineRule="auto"/>
              <w:rPr>
                <w:rFonts w:ascii="Times New Roman" w:hAnsi="Times New Roman" w:cs="Times New Roman"/>
                <w:color w:val="000000" w:themeColor="text1"/>
                <w:sz w:val="16"/>
                <w:szCs w:val="16"/>
                <w:lang w:val="en-US"/>
              </w:rPr>
            </w:pPr>
          </w:p>
        </w:tc>
        <w:tc>
          <w:tcPr>
            <w:tcW w:w="3118" w:type="dxa"/>
            <w:shd w:val="clear" w:color="auto" w:fill="EEECE1" w:themeFill="background2"/>
          </w:tcPr>
          <w:p w14:paraId="00076723" w14:textId="77777777" w:rsidR="00C93870" w:rsidRPr="004649BD" w:rsidRDefault="00C93870" w:rsidP="00167B4D">
            <w:pPr>
              <w:spacing w:line="360" w:lineRule="auto"/>
              <w:rPr>
                <w:rFonts w:ascii="Times New Roman" w:hAnsi="Times New Roman" w:cs="Times New Roman"/>
                <w:color w:val="DDD9C3" w:themeColor="background2" w:themeShade="E6"/>
                <w:sz w:val="16"/>
                <w:szCs w:val="16"/>
                <w:lang w:val="en-US"/>
              </w:rPr>
            </w:pPr>
          </w:p>
        </w:tc>
      </w:tr>
      <w:tr w:rsidR="00C93870" w14:paraId="3D799CF9" w14:textId="77777777" w:rsidTr="00C93870">
        <w:tc>
          <w:tcPr>
            <w:tcW w:w="2830" w:type="dxa"/>
          </w:tcPr>
          <w:p w14:paraId="7284F9C5" w14:textId="0182B398"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Passive governance</w:t>
            </w:r>
          </w:p>
          <w:p w14:paraId="726EF419" w14:textId="77777777" w:rsidR="00C93870" w:rsidRPr="004649BD" w:rsidRDefault="00C93870" w:rsidP="00C93870">
            <w:pPr>
              <w:spacing w:line="360" w:lineRule="auto"/>
              <w:jc w:val="left"/>
              <w:rPr>
                <w:rFonts w:ascii="Times New Roman" w:hAnsi="Times New Roman" w:cs="Times New Roman"/>
                <w:lang w:val="en-US"/>
              </w:rPr>
            </w:pPr>
          </w:p>
          <w:p w14:paraId="39A0D219" w14:textId="0E30849F"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Natural diffusion curve of new technology with slow progress as benefits accrue</w:t>
            </w:r>
          </w:p>
          <w:p w14:paraId="519415A2" w14:textId="77777777" w:rsidR="00C93870" w:rsidRPr="004649BD" w:rsidRDefault="00C93870" w:rsidP="00C93870">
            <w:pPr>
              <w:spacing w:line="360" w:lineRule="auto"/>
              <w:jc w:val="left"/>
              <w:rPr>
                <w:rFonts w:ascii="Times New Roman" w:hAnsi="Times New Roman" w:cs="Times New Roman"/>
                <w:lang w:val="en-US"/>
              </w:rPr>
            </w:pPr>
          </w:p>
          <w:p w14:paraId="69A8DB0D" w14:textId="19E4C5AD"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rPr>
              <w:t>Poor</w:t>
            </w:r>
            <w:r w:rsidRPr="004649BD">
              <w:rPr>
                <w:rFonts w:ascii="Times New Roman" w:hAnsi="Times New Roman" w:cs="Times New Roman"/>
                <w:lang w:val="en-US"/>
              </w:rPr>
              <w:t xml:space="preserve"> long term infrastructure design and planning</w:t>
            </w:r>
          </w:p>
          <w:p w14:paraId="0DE876FD" w14:textId="77777777" w:rsidR="00C93870" w:rsidRPr="004649BD" w:rsidRDefault="00C93870" w:rsidP="00C93870">
            <w:pPr>
              <w:spacing w:line="360" w:lineRule="auto"/>
              <w:jc w:val="left"/>
              <w:rPr>
                <w:rFonts w:ascii="Times New Roman" w:hAnsi="Times New Roman" w:cs="Times New Roman"/>
                <w:lang w:val="en-US"/>
              </w:rPr>
            </w:pPr>
          </w:p>
          <w:p w14:paraId="2A2985A7" w14:textId="4331AED5"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Market forces prevail resulting in sub-optimal outcomes re equity</w:t>
            </w:r>
            <w:r w:rsidR="005B1F29" w:rsidRPr="004649BD">
              <w:rPr>
                <w:rFonts w:ascii="Times New Roman" w:hAnsi="Times New Roman" w:cs="Times New Roman"/>
                <w:lang w:val="en-US"/>
              </w:rPr>
              <w:t xml:space="preserve"> and inclusion</w:t>
            </w:r>
          </w:p>
        </w:tc>
        <w:tc>
          <w:tcPr>
            <w:tcW w:w="3119" w:type="dxa"/>
          </w:tcPr>
          <w:p w14:paraId="15F924EC" w14:textId="41C36EE9"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Assisted Pathway</w:t>
            </w:r>
          </w:p>
          <w:p w14:paraId="120A2FA1" w14:textId="77777777" w:rsidR="00C93870" w:rsidRPr="004649BD" w:rsidRDefault="00C93870" w:rsidP="00C93870">
            <w:pPr>
              <w:spacing w:line="360" w:lineRule="auto"/>
              <w:jc w:val="left"/>
              <w:rPr>
                <w:rFonts w:ascii="Times New Roman" w:hAnsi="Times New Roman" w:cs="Times New Roman"/>
                <w:lang w:val="en-US"/>
              </w:rPr>
            </w:pPr>
          </w:p>
          <w:p w14:paraId="2BD1E850" w14:textId="2577070B"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Specific planned interventions with an accelerated diffusion curve as greater benefits accrue</w:t>
            </w:r>
          </w:p>
          <w:p w14:paraId="2ECA2113" w14:textId="77777777" w:rsidR="00C93870" w:rsidRPr="004649BD" w:rsidRDefault="00C93870" w:rsidP="00C93870">
            <w:pPr>
              <w:spacing w:line="360" w:lineRule="auto"/>
              <w:jc w:val="left"/>
              <w:rPr>
                <w:rFonts w:ascii="Times New Roman" w:hAnsi="Times New Roman" w:cs="Times New Roman"/>
                <w:lang w:val="en-US"/>
              </w:rPr>
            </w:pPr>
          </w:p>
          <w:p w14:paraId="1B63B1D8" w14:textId="7880391D"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Systemic infrastructure considerations made from a practical perspective</w:t>
            </w:r>
          </w:p>
          <w:p w14:paraId="5AAA5A13" w14:textId="77777777" w:rsidR="00C93870" w:rsidRPr="004649BD" w:rsidRDefault="00C93870" w:rsidP="00C93870">
            <w:pPr>
              <w:spacing w:line="360" w:lineRule="auto"/>
              <w:jc w:val="left"/>
              <w:rPr>
                <w:rFonts w:ascii="Times New Roman" w:hAnsi="Times New Roman" w:cs="Times New Roman"/>
                <w:lang w:val="en-US"/>
              </w:rPr>
            </w:pPr>
          </w:p>
          <w:p w14:paraId="544E63FE" w14:textId="640CF945"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End result is guided by governance focused solely on desired carbon targets; some equity ensues</w:t>
            </w:r>
          </w:p>
        </w:tc>
        <w:tc>
          <w:tcPr>
            <w:tcW w:w="3118" w:type="dxa"/>
          </w:tcPr>
          <w:p w14:paraId="5E5EDFFD" w14:textId="5C083418"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User-led Assisted Pathway</w:t>
            </w:r>
          </w:p>
          <w:p w14:paraId="78C3C925" w14:textId="77777777" w:rsidR="00C93870" w:rsidRPr="004649BD" w:rsidRDefault="00C93870" w:rsidP="00C93870">
            <w:pPr>
              <w:spacing w:line="360" w:lineRule="auto"/>
              <w:jc w:val="left"/>
              <w:rPr>
                <w:rFonts w:ascii="Times New Roman" w:hAnsi="Times New Roman" w:cs="Times New Roman"/>
                <w:lang w:val="en-US"/>
              </w:rPr>
            </w:pPr>
          </w:p>
          <w:p w14:paraId="0A088149" w14:textId="62560AAF"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Planned interventions with faster systemic diffusion due to high end-user engagement and desire.</w:t>
            </w:r>
          </w:p>
          <w:p w14:paraId="03549647" w14:textId="77777777" w:rsidR="00C93870" w:rsidRPr="004649BD" w:rsidRDefault="00C93870" w:rsidP="00C93870">
            <w:pPr>
              <w:spacing w:line="360" w:lineRule="auto"/>
              <w:jc w:val="left"/>
              <w:rPr>
                <w:rFonts w:ascii="Times New Roman" w:hAnsi="Times New Roman" w:cs="Times New Roman"/>
                <w:lang w:val="en-US"/>
              </w:rPr>
            </w:pPr>
          </w:p>
          <w:p w14:paraId="5F15E394" w14:textId="6A1C015F" w:rsidR="00C93870" w:rsidRPr="004649BD" w:rsidRDefault="00C93870" w:rsidP="00C93870">
            <w:pPr>
              <w:spacing w:line="360" w:lineRule="auto"/>
              <w:jc w:val="left"/>
              <w:rPr>
                <w:rFonts w:ascii="Times New Roman" w:hAnsi="Times New Roman" w:cs="Times New Roman"/>
                <w:lang w:val="en-US"/>
              </w:rPr>
            </w:pPr>
            <w:r w:rsidRPr="004649BD">
              <w:rPr>
                <w:rFonts w:ascii="Times New Roman" w:hAnsi="Times New Roman" w:cs="Times New Roman"/>
                <w:lang w:val="en-US"/>
              </w:rPr>
              <w:t>Holistic system built for the benefit of all driven by from a grass roots perspective</w:t>
            </w:r>
          </w:p>
          <w:p w14:paraId="65C8910A" w14:textId="77777777" w:rsidR="00C93870" w:rsidRPr="004649BD" w:rsidRDefault="00C93870" w:rsidP="00C93870">
            <w:pPr>
              <w:spacing w:line="360" w:lineRule="auto"/>
              <w:jc w:val="left"/>
              <w:rPr>
                <w:rFonts w:ascii="Times New Roman" w:hAnsi="Times New Roman" w:cs="Times New Roman"/>
                <w:lang w:val="en-US"/>
              </w:rPr>
            </w:pPr>
          </w:p>
          <w:p w14:paraId="5A71092B" w14:textId="60C3A860" w:rsidR="00C93870" w:rsidRPr="004649BD" w:rsidRDefault="00C93870" w:rsidP="005B1F29">
            <w:pPr>
              <w:keepNext/>
              <w:spacing w:line="360" w:lineRule="auto"/>
              <w:jc w:val="left"/>
              <w:rPr>
                <w:rFonts w:ascii="Times New Roman" w:hAnsi="Times New Roman" w:cs="Times New Roman"/>
                <w:lang w:val="en-US"/>
              </w:rPr>
            </w:pPr>
            <w:r w:rsidRPr="004649BD">
              <w:rPr>
                <w:rFonts w:ascii="Times New Roman" w:hAnsi="Times New Roman" w:cs="Times New Roman"/>
                <w:lang w:val="en-US"/>
              </w:rPr>
              <w:t>End result is guided by inclusive design to achieve greatest co-benefits</w:t>
            </w:r>
            <w:r w:rsidR="005B1F29" w:rsidRPr="004649BD">
              <w:rPr>
                <w:rFonts w:ascii="Times New Roman" w:hAnsi="Times New Roman" w:cs="Times New Roman"/>
                <w:lang w:val="en-US"/>
              </w:rPr>
              <w:t>, equity is built in to the process</w:t>
            </w:r>
          </w:p>
        </w:tc>
      </w:tr>
    </w:tbl>
    <w:p w14:paraId="2B120F49" w14:textId="4EF3EEC1" w:rsidR="00C93870" w:rsidRDefault="005B1F29" w:rsidP="005B1F29">
      <w:pPr>
        <w:pStyle w:val="Caption"/>
        <w:rPr>
          <w:rFonts w:ascii="Times New Roman" w:eastAsia="Times New Roman" w:hAnsi="Times New Roman" w:cs="Times New Roman"/>
          <w:b/>
          <w:color w:val="548DD4"/>
          <w:sz w:val="28"/>
          <w:szCs w:val="28"/>
        </w:rPr>
      </w:pPr>
      <w:bookmarkStart w:id="10" w:name="_Hlk99013256"/>
      <w:bookmarkEnd w:id="9"/>
      <w:r>
        <w:t xml:space="preserve">Table </w:t>
      </w:r>
      <w:r w:rsidR="00DD3258">
        <w:fldChar w:fldCharType="begin"/>
      </w:r>
      <w:r w:rsidR="00DD3258">
        <w:instrText xml:space="preserve"> SEQ Table \* ARABIC </w:instrText>
      </w:r>
      <w:r w:rsidR="00DD3258">
        <w:fldChar w:fldCharType="separate"/>
      </w:r>
      <w:r>
        <w:rPr>
          <w:noProof/>
        </w:rPr>
        <w:t>1</w:t>
      </w:r>
      <w:r w:rsidR="00DD3258">
        <w:rPr>
          <w:noProof/>
        </w:rPr>
        <w:fldChar w:fldCharType="end"/>
      </w:r>
      <w:r>
        <w:t xml:space="preserve"> - Features of three pathway scenarios for Just Transitions. Source: Author's own work</w:t>
      </w:r>
    </w:p>
    <w:bookmarkEnd w:id="10"/>
    <w:p w14:paraId="7B7531EE" w14:textId="21C57E8D" w:rsidR="00341CDF" w:rsidRDefault="00341CDF" w:rsidP="00341CDF">
      <w:pPr>
        <w:spacing w:after="120" w:line="360" w:lineRule="auto"/>
        <w:jc w:val="both"/>
        <w:rPr>
          <w:rFonts w:ascii="Times New Roman" w:eastAsia="Times New Roman" w:hAnsi="Times New Roman" w:cs="Times New Roman"/>
          <w:b/>
          <w:color w:val="548DD4"/>
          <w:sz w:val="28"/>
          <w:szCs w:val="28"/>
        </w:rPr>
      </w:pPr>
      <w:r>
        <w:rPr>
          <w:rFonts w:ascii="Times New Roman" w:eastAsia="Times New Roman" w:hAnsi="Times New Roman" w:cs="Times New Roman"/>
          <w:b/>
          <w:color w:val="548DD4"/>
          <w:sz w:val="28"/>
          <w:szCs w:val="28"/>
        </w:rPr>
        <w:t>Project evaluation lessons</w:t>
      </w:r>
    </w:p>
    <w:p w14:paraId="5A096801" w14:textId="77777777" w:rsidR="00341CDF" w:rsidRDefault="00341CDF" w:rsidP="00341CDF">
      <w:pPr>
        <w:spacing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Through the project Developmental Evaluation, we have identified three key lessons to take forward into future research projects:</w:t>
      </w:r>
    </w:p>
    <w:p w14:paraId="35E7C19C" w14:textId="77777777" w:rsidR="00341CDF" w:rsidRDefault="00341CDF" w:rsidP="00341CDF">
      <w:pPr>
        <w:pStyle w:val="ListParagraph"/>
        <w:numPr>
          <w:ilvl w:val="0"/>
          <w:numId w:val="7"/>
        </w:numPr>
        <w:spacing w:after="120" w:line="360" w:lineRule="auto"/>
        <w:ind w:left="714" w:hanging="357"/>
        <w:jc w:val="both"/>
        <w:rPr>
          <w:rFonts w:ascii="Times New Roman" w:hAnsi="Times New Roman" w:cs="Times New Roman"/>
        </w:rPr>
      </w:pPr>
      <w:r>
        <w:rPr>
          <w:rFonts w:ascii="Times New Roman" w:eastAsia="Times New Roman" w:hAnsi="Times New Roman" w:cs="Times New Roman"/>
          <w:b/>
          <w:sz w:val="24"/>
          <w:szCs w:val="24"/>
        </w:rPr>
        <w:t>Multi-disciplinarity:</w:t>
      </w:r>
      <w:r>
        <w:rPr>
          <w:rFonts w:ascii="Times New Roman" w:eastAsia="Times New Roman" w:hAnsi="Times New Roman" w:cs="Times New Roman"/>
          <w:bCs/>
          <w:sz w:val="24"/>
          <w:szCs w:val="24"/>
        </w:rPr>
        <w:t xml:space="preserve"> The research benefited significantly from the multi-disciplinary nature of the research team, </w:t>
      </w:r>
      <w:r>
        <w:rPr>
          <w:rFonts w:ascii="Times New Roman" w:hAnsi="Times New Roman" w:cs="Times New Roman"/>
          <w:sz w:val="24"/>
          <w:szCs w:val="24"/>
        </w:rPr>
        <w:t xml:space="preserve">these kinds of approaches that benefit from different </w:t>
      </w:r>
      <w:r>
        <w:rPr>
          <w:rFonts w:ascii="Times New Roman" w:hAnsi="Times New Roman" w:cs="Times New Roman"/>
          <w:sz w:val="24"/>
          <w:szCs w:val="24"/>
        </w:rPr>
        <w:lastRenderedPageBreak/>
        <w:t>perspectives, disciplines and skill sets are to be encouraged wherever possible. Complex challenges cannot be responded to by the unitary focus and traditions of one discipline only.</w:t>
      </w:r>
    </w:p>
    <w:p w14:paraId="16FB4FF2" w14:textId="77777777" w:rsidR="00341CDF" w:rsidRDefault="00341CDF" w:rsidP="00341CDF">
      <w:pPr>
        <w:pStyle w:val="ListParagraph"/>
        <w:numPr>
          <w:ilvl w:val="0"/>
          <w:numId w:val="7"/>
        </w:numPr>
        <w:spacing w:after="120" w:line="360" w:lineRule="auto"/>
        <w:ind w:left="714" w:hanging="357"/>
        <w:jc w:val="both"/>
        <w:rPr>
          <w:rFonts w:ascii="Times New Roman" w:hAnsi="Times New Roman" w:cs="Times New Roman"/>
          <w:sz w:val="24"/>
          <w:szCs w:val="24"/>
        </w:rPr>
      </w:pPr>
      <w:r>
        <w:rPr>
          <w:rFonts w:ascii="Times New Roman" w:eastAsia="Times New Roman" w:hAnsi="Times New Roman" w:cs="Times New Roman"/>
          <w:b/>
          <w:sz w:val="24"/>
          <w:szCs w:val="24"/>
        </w:rPr>
        <w:t>Participatory Methods</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Participatory methods and working across socio-economic sectors and strata is to be endorsed, and mirrors the emphasis and value added </w:t>
      </w:r>
      <w:proofErr w:type="gramStart"/>
      <w:r>
        <w:rPr>
          <w:rFonts w:ascii="Times New Roman" w:hAnsi="Times New Roman" w:cs="Times New Roman"/>
          <w:sz w:val="24"/>
          <w:szCs w:val="24"/>
        </w:rPr>
        <w:t>by the use of</w:t>
      </w:r>
      <w:proofErr w:type="gramEnd"/>
      <w:r>
        <w:rPr>
          <w:rFonts w:ascii="Times New Roman" w:hAnsi="Times New Roman" w:cs="Times New Roman"/>
          <w:sz w:val="24"/>
          <w:szCs w:val="24"/>
        </w:rPr>
        <w:t xml:space="preserve"> multi-disciplinary team working.</w:t>
      </w:r>
    </w:p>
    <w:p w14:paraId="7CE25D80" w14:textId="63C1F329" w:rsidR="00341CDF" w:rsidRPr="006C00A0" w:rsidRDefault="00341CDF" w:rsidP="0037277C">
      <w:pPr>
        <w:pStyle w:val="ListParagraph"/>
        <w:numPr>
          <w:ilvl w:val="0"/>
          <w:numId w:val="8"/>
        </w:numPr>
        <w:spacing w:after="120" w:line="360" w:lineRule="auto"/>
        <w:ind w:left="714"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w:t>
      </w:r>
      <w:r>
        <w:rPr>
          <w:rFonts w:ascii="Times New Roman" w:eastAsia="Times New Roman" w:hAnsi="Times New Roman" w:cs="Times New Roman"/>
          <w:bCs/>
          <w:sz w:val="24"/>
          <w:szCs w:val="24"/>
        </w:rPr>
        <w:t xml:space="preserve"> Intra-</w:t>
      </w:r>
      <w:r>
        <w:rPr>
          <w:rFonts w:ascii="Times New Roman" w:hAnsi="Times New Roman" w:cs="Times New Roman"/>
          <w:sz w:val="24"/>
          <w:szCs w:val="24"/>
        </w:rPr>
        <w:t>team communications are essential, and more systematic efforts should be undertaken by project leads and members to overcome challenges in managing online team working and the division of tasks</w:t>
      </w:r>
    </w:p>
    <w:p w14:paraId="60EF77FB" w14:textId="34214B23" w:rsidR="00E608AB" w:rsidRDefault="001D6AFC" w:rsidP="00906642">
      <w:pPr>
        <w:spacing w:after="120" w:line="360" w:lineRule="auto"/>
        <w:rPr>
          <w:rFonts w:ascii="Times New Roman" w:eastAsia="Times New Roman" w:hAnsi="Times New Roman" w:cs="Times New Roman"/>
          <w:b/>
          <w:color w:val="548DD4"/>
          <w:sz w:val="28"/>
          <w:szCs w:val="28"/>
        </w:rPr>
      </w:pPr>
      <w:r>
        <w:rPr>
          <w:rFonts w:ascii="Times New Roman" w:eastAsia="Times New Roman" w:hAnsi="Times New Roman" w:cs="Times New Roman"/>
          <w:b/>
          <w:color w:val="548DD4"/>
          <w:sz w:val="28"/>
          <w:szCs w:val="28"/>
        </w:rPr>
        <w:t>Key policy recommendations</w:t>
      </w:r>
    </w:p>
    <w:p w14:paraId="5CA0AFA1" w14:textId="1C322F42" w:rsidR="001D6AFC" w:rsidRDefault="001D6AFC" w:rsidP="001D6AFC">
      <w:pPr>
        <w:pStyle w:val="ListParagraph"/>
        <w:numPr>
          <w:ilvl w:val="0"/>
          <w:numId w:val="9"/>
        </w:numPr>
        <w:spacing w:after="120" w:line="360" w:lineRule="auto"/>
        <w:jc w:val="both"/>
        <w:rPr>
          <w:rFonts w:ascii="Times New Roman" w:eastAsia="Times New Roman" w:hAnsi="Times New Roman" w:cs="Times New Roman"/>
          <w:sz w:val="24"/>
          <w:szCs w:val="24"/>
        </w:rPr>
      </w:pPr>
      <w:r w:rsidRPr="005D51F9">
        <w:rPr>
          <w:rFonts w:ascii="Times New Roman" w:eastAsia="Times New Roman" w:hAnsi="Times New Roman" w:cs="Times New Roman"/>
          <w:sz w:val="24"/>
          <w:szCs w:val="24"/>
        </w:rPr>
        <w:t xml:space="preserve">It clearly emerges from the findings that </w:t>
      </w:r>
      <w:r w:rsidR="00023233">
        <w:rPr>
          <w:rFonts w:ascii="Times New Roman" w:eastAsia="Times New Roman" w:hAnsi="Times New Roman" w:cs="Times New Roman"/>
          <w:sz w:val="24"/>
          <w:szCs w:val="24"/>
        </w:rPr>
        <w:t>stakeholders prefer a</w:t>
      </w:r>
      <w:r w:rsidR="00364F6D">
        <w:rPr>
          <w:rFonts w:ascii="Times New Roman" w:eastAsia="Times New Roman" w:hAnsi="Times New Roman" w:cs="Times New Roman"/>
          <w:sz w:val="24"/>
          <w:szCs w:val="24"/>
        </w:rPr>
        <w:t>n</w:t>
      </w:r>
      <w:r w:rsidRPr="005D51F9">
        <w:rPr>
          <w:rFonts w:ascii="Times New Roman" w:eastAsia="Times New Roman" w:hAnsi="Times New Roman" w:cs="Times New Roman"/>
          <w:sz w:val="24"/>
          <w:szCs w:val="24"/>
        </w:rPr>
        <w:t xml:space="preserve"> incremental</w:t>
      </w:r>
      <w:r>
        <w:rPr>
          <w:rFonts w:ascii="Times New Roman" w:eastAsia="Times New Roman" w:hAnsi="Times New Roman" w:cs="Times New Roman"/>
          <w:sz w:val="24"/>
          <w:szCs w:val="24"/>
        </w:rPr>
        <w:t xml:space="preserve"> </w:t>
      </w:r>
      <w:r w:rsidR="00364F6D">
        <w:rPr>
          <w:rFonts w:ascii="Times New Roman" w:eastAsia="Times New Roman" w:hAnsi="Times New Roman" w:cs="Times New Roman"/>
          <w:sz w:val="24"/>
          <w:szCs w:val="24"/>
        </w:rPr>
        <w:t xml:space="preserve">transition </w:t>
      </w:r>
      <w:r>
        <w:rPr>
          <w:rFonts w:ascii="Times New Roman" w:eastAsia="Times New Roman" w:hAnsi="Times New Roman" w:cs="Times New Roman"/>
          <w:sz w:val="24"/>
          <w:szCs w:val="24"/>
        </w:rPr>
        <w:t xml:space="preserve">rather than </w:t>
      </w:r>
      <w:r w:rsidR="00364F6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radical</w:t>
      </w:r>
      <w:r w:rsidR="00364F6D">
        <w:rPr>
          <w:rFonts w:ascii="Times New Roman" w:eastAsia="Times New Roman" w:hAnsi="Times New Roman" w:cs="Times New Roman"/>
          <w:sz w:val="24"/>
          <w:szCs w:val="24"/>
        </w:rPr>
        <w:t xml:space="preserve"> one</w:t>
      </w:r>
      <w:r>
        <w:rPr>
          <w:rFonts w:ascii="Times New Roman" w:eastAsia="Times New Roman" w:hAnsi="Times New Roman" w:cs="Times New Roman"/>
          <w:sz w:val="24"/>
          <w:szCs w:val="24"/>
        </w:rPr>
        <w:t xml:space="preserve">. This incremental approach would also provide the needed breathing space for manufacturers as well as consumers to transit smoothy and will offer opportunities to policy makers to make the necessary course corrections. Policy makers should need to give attention to this. </w:t>
      </w:r>
    </w:p>
    <w:p w14:paraId="1B7EAADA" w14:textId="35B8C0E6" w:rsidR="001D6AFC" w:rsidRDefault="001D6AFC" w:rsidP="001D6AFC">
      <w:pPr>
        <w:pStyle w:val="ListParagraph"/>
        <w:numPr>
          <w:ilvl w:val="0"/>
          <w:numId w:val="9"/>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Decarbonising </w:t>
      </w:r>
      <w:r w:rsidR="00364F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transport sector should not be limit</w:t>
      </w:r>
      <w:r w:rsidR="00B4365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adoption of EVs only. Other options such as dedicated cycling tracks, promotion of walking and changes in building bye laws are to be integrated along with EVs, so that the benefits are optimised. The EV policies should also take all these into consideration while framing options for decarbonising transport sector. </w:t>
      </w:r>
    </w:p>
    <w:p w14:paraId="656D2E3B" w14:textId="43AAABCF" w:rsidR="001D6AFC" w:rsidRDefault="001D6AFC" w:rsidP="001D6AFC">
      <w:pPr>
        <w:pStyle w:val="ListParagraph"/>
        <w:numPr>
          <w:ilvl w:val="0"/>
          <w:numId w:val="9"/>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w:t>
      </w:r>
      <w:r w:rsidR="0057617D">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inclusive EV policies, while most desirable, involves often complex trade-offs. There will be losers and gainers in the process. It is pertinent that a proper assessment is done identifying the losers and gainers and necessary policy level course corrections are to be made. This is clearly missing in most of the policies.</w:t>
      </w:r>
    </w:p>
    <w:p w14:paraId="289380C0" w14:textId="5EB2B30A" w:rsidR="001D6AFC" w:rsidRPr="009559A3" w:rsidRDefault="001D6AFC" w:rsidP="001D6AFC">
      <w:pPr>
        <w:pStyle w:val="ListParagraph"/>
        <w:numPr>
          <w:ilvl w:val="0"/>
          <w:numId w:val="9"/>
        </w:numPr>
        <w:shd w:val="clear" w:color="auto" w:fill="FFFFFF" w:themeFill="background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Debate over public versus private transport systems in the country requires more policy attention. It emerges from the analysis that policy incentives are more inclined to promote private transport sector rather than public transport sector. </w:t>
      </w:r>
      <w:r w:rsidRPr="00056760">
        <w:rPr>
          <w:rFonts w:ascii="Times New Roman" w:eastAsia="Times New Roman" w:hAnsi="Times New Roman" w:cs="Times New Roman"/>
          <w:sz w:val="24"/>
          <w:szCs w:val="24"/>
        </w:rPr>
        <w:t xml:space="preserve">Given that the public road transport sector </w:t>
      </w:r>
      <w:r>
        <w:rPr>
          <w:rFonts w:ascii="Times New Roman" w:eastAsia="Times New Roman" w:hAnsi="Times New Roman" w:cs="Times New Roman"/>
          <w:sz w:val="24"/>
          <w:szCs w:val="24"/>
        </w:rPr>
        <w:t xml:space="preserve">largely </w:t>
      </w:r>
      <w:r w:rsidRPr="00056760">
        <w:rPr>
          <w:rFonts w:ascii="Times New Roman" w:eastAsia="Times New Roman" w:hAnsi="Times New Roman" w:cs="Times New Roman"/>
          <w:sz w:val="24"/>
          <w:szCs w:val="24"/>
        </w:rPr>
        <w:t xml:space="preserve">serves lower to middle income groups in urban centres, there is a </w:t>
      </w:r>
      <w:r w:rsidR="00BB3E80">
        <w:rPr>
          <w:rFonts w:ascii="Times New Roman" w:eastAsia="Times New Roman" w:hAnsi="Times New Roman" w:cs="Times New Roman"/>
          <w:sz w:val="24"/>
          <w:szCs w:val="24"/>
        </w:rPr>
        <w:t>sector</w:t>
      </w:r>
      <w:r w:rsidR="00BB3E80" w:rsidRPr="00056760">
        <w:rPr>
          <w:rFonts w:ascii="Times New Roman" w:eastAsia="Times New Roman" w:hAnsi="Times New Roman" w:cs="Times New Roman"/>
          <w:sz w:val="24"/>
          <w:szCs w:val="24"/>
        </w:rPr>
        <w:t xml:space="preserve"> </w:t>
      </w:r>
      <w:r w:rsidRPr="00056760">
        <w:rPr>
          <w:rFonts w:ascii="Times New Roman" w:eastAsia="Times New Roman" w:hAnsi="Times New Roman" w:cs="Times New Roman"/>
          <w:sz w:val="24"/>
          <w:szCs w:val="24"/>
        </w:rPr>
        <w:t xml:space="preserve">need to make </w:t>
      </w:r>
      <w:r>
        <w:rPr>
          <w:rFonts w:ascii="Times New Roman" w:eastAsia="Times New Roman" w:hAnsi="Times New Roman" w:cs="Times New Roman"/>
          <w:sz w:val="24"/>
          <w:szCs w:val="24"/>
        </w:rPr>
        <w:t xml:space="preserve">structured </w:t>
      </w:r>
      <w:r w:rsidRPr="00056760">
        <w:rPr>
          <w:rFonts w:ascii="Times New Roman" w:eastAsia="Times New Roman" w:hAnsi="Times New Roman" w:cs="Times New Roman"/>
          <w:sz w:val="24"/>
          <w:szCs w:val="24"/>
        </w:rPr>
        <w:t>policy push for</w:t>
      </w:r>
      <w:r>
        <w:rPr>
          <w:rFonts w:ascii="Times New Roman" w:eastAsia="Times New Roman" w:hAnsi="Times New Roman" w:cs="Times New Roman"/>
          <w:sz w:val="24"/>
          <w:szCs w:val="24"/>
        </w:rPr>
        <w:t xml:space="preserve"> public transport.</w:t>
      </w:r>
    </w:p>
    <w:p w14:paraId="3DBF0E22" w14:textId="77777777" w:rsidR="001D6AFC" w:rsidRDefault="001D6AFC" w:rsidP="001D6AFC">
      <w:pPr>
        <w:pStyle w:val="ListParagraph"/>
        <w:numPr>
          <w:ilvl w:val="0"/>
          <w:numId w:val="9"/>
        </w:numPr>
        <w:spacing w:after="120" w:line="360" w:lineRule="auto"/>
        <w:jc w:val="both"/>
        <w:rPr>
          <w:rFonts w:ascii="Times New Roman" w:eastAsia="Times New Roman" w:hAnsi="Times New Roman" w:cs="Times New Roman"/>
          <w:sz w:val="24"/>
          <w:szCs w:val="24"/>
        </w:rPr>
      </w:pPr>
      <w:r w:rsidRPr="00490DB9">
        <w:rPr>
          <w:rFonts w:ascii="Times New Roman" w:eastAsia="Times New Roman" w:hAnsi="Times New Roman" w:cs="Times New Roman"/>
          <w:sz w:val="24"/>
          <w:szCs w:val="24"/>
        </w:rPr>
        <w:lastRenderedPageBreak/>
        <w:t xml:space="preserve">Importantly, it emerged </w:t>
      </w:r>
      <w:r>
        <w:rPr>
          <w:rFonts w:ascii="Times New Roman" w:eastAsia="Times New Roman" w:hAnsi="Times New Roman" w:cs="Times New Roman"/>
          <w:sz w:val="24"/>
          <w:szCs w:val="24"/>
        </w:rPr>
        <w:t xml:space="preserve">from the project </w:t>
      </w:r>
      <w:r w:rsidRPr="00490DB9">
        <w:rPr>
          <w:rFonts w:ascii="Times New Roman" w:eastAsia="Times New Roman" w:hAnsi="Times New Roman" w:cs="Times New Roman"/>
          <w:sz w:val="24"/>
          <w:szCs w:val="24"/>
        </w:rPr>
        <w:t xml:space="preserve">that the impact of EV transition </w:t>
      </w:r>
      <w:r>
        <w:rPr>
          <w:rFonts w:ascii="Times New Roman" w:eastAsia="Times New Roman" w:hAnsi="Times New Roman" w:cs="Times New Roman"/>
          <w:sz w:val="24"/>
          <w:szCs w:val="24"/>
        </w:rPr>
        <w:t xml:space="preserve">on </w:t>
      </w:r>
      <w:r w:rsidRPr="00490DB9">
        <w:rPr>
          <w:rFonts w:ascii="Times New Roman" w:eastAsia="Times New Roman" w:hAnsi="Times New Roman" w:cs="Times New Roman"/>
          <w:sz w:val="24"/>
          <w:szCs w:val="24"/>
        </w:rPr>
        <w:t>rural areas is unclear and</w:t>
      </w:r>
      <w:r>
        <w:rPr>
          <w:rFonts w:ascii="Times New Roman" w:eastAsia="Times New Roman" w:hAnsi="Times New Roman" w:cs="Times New Roman"/>
          <w:sz w:val="24"/>
          <w:szCs w:val="24"/>
        </w:rPr>
        <w:t xml:space="preserve"> has received less policy attention. Policies should draw out plans for effective integration of rural areas in their EV adoption plans.</w:t>
      </w:r>
    </w:p>
    <w:p w14:paraId="658DF3A9" w14:textId="77777777" w:rsidR="001D6AFC" w:rsidRDefault="001D6AFC" w:rsidP="001D6AFC">
      <w:pPr>
        <w:pStyle w:val="ListParagraph"/>
        <w:numPr>
          <w:ilvl w:val="0"/>
          <w:numId w:val="9"/>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 in specific, upfront costs are found to be a major barrier for EV uptake. However, the policy so far has been disproportionately focusing on pecuniary benefits for cost reduction, rather than non-pecuniary aspects. Most of demand side incentives are financial in nature unlike other countries where non-financial benefits such as priority parking facilities, special road lanes etc are provided to EVs. There is need for policies to integrate these non-pecuniary benefits in driving the EV adoption. </w:t>
      </w:r>
    </w:p>
    <w:p w14:paraId="11C974E9" w14:textId="77777777" w:rsidR="001D6AFC" w:rsidRDefault="001D6AFC" w:rsidP="001D6AFC">
      <w:pPr>
        <w:pStyle w:val="ListParagraph"/>
        <w:numPr>
          <w:ilvl w:val="0"/>
          <w:numId w:val="9"/>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incentives are laid down for home charging stations, the uniform approach of incentives and less focus on non-monetary measures are major deterrents for its uptake. Policies should devise appropriate financial and non-financial incentives for home charging stations. Necessary city specific considerations are to be considered while designing such incentives. </w:t>
      </w:r>
    </w:p>
    <w:p w14:paraId="7896D24D" w14:textId="77777777" w:rsidR="001D6AFC" w:rsidRDefault="001D6AFC" w:rsidP="001D6AFC">
      <w:pPr>
        <w:pStyle w:val="ListParagraph"/>
        <w:numPr>
          <w:ilvl w:val="0"/>
          <w:numId w:val="9"/>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Trust deficit issues are emerging as a major challenge for uptake of EVs. In particular, the battery swapping arrangement is an area where trust deficit problems are acute. Given that there is lack of standards for batteries, battery swapping scheme may face some hurdle. There is a need to develop and implement regulatory standards for EV batteries.</w:t>
      </w:r>
    </w:p>
    <w:p w14:paraId="4D0ED500" w14:textId="77777777" w:rsidR="001D6AFC" w:rsidRDefault="001D6AFC" w:rsidP="001D6AFC">
      <w:pPr>
        <w:pStyle w:val="ListParagraph"/>
        <w:numPr>
          <w:ilvl w:val="0"/>
          <w:numId w:val="9"/>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EV charging stations are drawing their energy from grid, it may further deteriorate the financial health of electricity distribution utilities. It might require policy actions considering both electricity sector and transport sector together. Policy push in this direction is missing and needs to be accelerated. </w:t>
      </w:r>
    </w:p>
    <w:p w14:paraId="4D0E32BF" w14:textId="77777777" w:rsidR="001D6AFC" w:rsidRDefault="001D6AFC" w:rsidP="001D6AFC">
      <w:pPr>
        <w:pStyle w:val="ListParagraph"/>
        <w:numPr>
          <w:ilvl w:val="0"/>
          <w:numId w:val="3"/>
        </w:numPr>
        <w:shd w:val="clear" w:color="auto" w:fill="FFFFFF" w:themeFill="background1"/>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governance front, the coordination across central, state and city level governments are to be strengthened. It emerged from the study that o</w:t>
      </w:r>
      <w:r w:rsidRPr="00A74C05">
        <w:rPr>
          <w:rFonts w:ascii="Times New Roman" w:eastAsia="Times New Roman" w:hAnsi="Times New Roman" w:cs="Times New Roman"/>
          <w:sz w:val="24"/>
          <w:szCs w:val="24"/>
        </w:rPr>
        <w:t>ften city governments have their own specific governance systems, which is quite different from the prevailing systems of governance at state and central level.</w:t>
      </w:r>
      <w:r>
        <w:rPr>
          <w:rFonts w:ascii="Times New Roman" w:eastAsia="Times New Roman" w:hAnsi="Times New Roman" w:cs="Times New Roman"/>
          <w:sz w:val="24"/>
          <w:szCs w:val="24"/>
        </w:rPr>
        <w:t xml:space="preserve"> Hence, adequate policy measures are required to align these policy goals.</w:t>
      </w:r>
    </w:p>
    <w:p w14:paraId="34BDA9BF" w14:textId="77777777" w:rsidR="001D6AFC" w:rsidRDefault="001D6AFC" w:rsidP="001D6AFC">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country will </w:t>
      </w:r>
      <w:r w:rsidRPr="00C92E19">
        <w:rPr>
          <w:rFonts w:ascii="Times New Roman" w:eastAsia="Times New Roman" w:hAnsi="Times New Roman" w:cs="Times New Roman"/>
          <w:sz w:val="24"/>
          <w:szCs w:val="24"/>
        </w:rPr>
        <w:t xml:space="preserve">gain in terms of its reduction in import bill </w:t>
      </w:r>
      <w:r>
        <w:rPr>
          <w:rFonts w:ascii="Times New Roman" w:eastAsia="Times New Roman" w:hAnsi="Times New Roman" w:cs="Times New Roman"/>
          <w:sz w:val="24"/>
          <w:szCs w:val="24"/>
        </w:rPr>
        <w:t>hence empower itself in terms of better energy security, the</w:t>
      </w:r>
      <w:r w:rsidRPr="00C92E19">
        <w:rPr>
          <w:rFonts w:ascii="Times New Roman" w:eastAsia="Times New Roman" w:hAnsi="Times New Roman" w:cs="Times New Roman"/>
          <w:sz w:val="24"/>
          <w:szCs w:val="24"/>
        </w:rPr>
        <w:t xml:space="preserve"> same time, if indigenous technologies and manufacturing units are not developed for EV products, equipment and batteries, it might generate negative macro-economic impacts in terms of import of such products, equipment </w:t>
      </w:r>
      <w:r w:rsidRPr="00C92E19">
        <w:rPr>
          <w:rFonts w:ascii="Times New Roman" w:eastAsia="Times New Roman" w:hAnsi="Times New Roman" w:cs="Times New Roman"/>
          <w:sz w:val="24"/>
          <w:szCs w:val="24"/>
        </w:rPr>
        <w:lastRenderedPageBreak/>
        <w:t xml:space="preserve">and raw materials. </w:t>
      </w:r>
      <w:r>
        <w:rPr>
          <w:rFonts w:ascii="Times New Roman" w:eastAsia="Times New Roman" w:hAnsi="Times New Roman" w:cs="Times New Roman"/>
          <w:sz w:val="24"/>
          <w:szCs w:val="24"/>
        </w:rPr>
        <w:t xml:space="preserve">Though, policy schemes such as production linked incentives (PLI) are designed to promote such indigenous technologies, there is need to accelerate the PLI scheme and need to give further policy push for indigenous development of requires resources. </w:t>
      </w:r>
    </w:p>
    <w:p w14:paraId="6B25CE7D" w14:textId="77777777" w:rsidR="001D6AFC" w:rsidRDefault="001D6AFC" w:rsidP="001D6AFC">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impacts on jobs are found to be quite disturbing due to</w:t>
      </w:r>
      <w:r w:rsidRPr="000958C2">
        <w:rPr>
          <w:rFonts w:ascii="Times New Roman" w:eastAsia="Times New Roman" w:hAnsi="Times New Roman" w:cs="Times New Roman"/>
          <w:sz w:val="24"/>
          <w:szCs w:val="24"/>
        </w:rPr>
        <w:t xml:space="preserve"> job losses in the oil sector and in conventional vehicle production industr</w:t>
      </w:r>
      <w:r>
        <w:rPr>
          <w:rFonts w:ascii="Times New Roman" w:eastAsia="Times New Roman" w:hAnsi="Times New Roman" w:cs="Times New Roman"/>
          <w:sz w:val="24"/>
          <w:szCs w:val="24"/>
        </w:rPr>
        <w:t xml:space="preserve">y, however, structured policy push </w:t>
      </w:r>
      <w:r w:rsidRPr="000958C2">
        <w:rPr>
          <w:rFonts w:ascii="Times New Roman" w:eastAsia="Times New Roman" w:hAnsi="Times New Roman" w:cs="Times New Roman"/>
          <w:sz w:val="24"/>
          <w:szCs w:val="24"/>
        </w:rPr>
        <w:t xml:space="preserve">but battery recycling, telematics and new vehicles </w:t>
      </w:r>
      <w:r>
        <w:rPr>
          <w:rFonts w:ascii="Times New Roman" w:eastAsia="Times New Roman" w:hAnsi="Times New Roman" w:cs="Times New Roman"/>
          <w:sz w:val="24"/>
          <w:szCs w:val="24"/>
        </w:rPr>
        <w:t xml:space="preserve">could address job problems and can </w:t>
      </w:r>
      <w:r w:rsidRPr="000958C2">
        <w:rPr>
          <w:rFonts w:ascii="Times New Roman" w:eastAsia="Times New Roman" w:hAnsi="Times New Roman" w:cs="Times New Roman"/>
          <w:sz w:val="24"/>
          <w:szCs w:val="24"/>
        </w:rPr>
        <w:t xml:space="preserve">create new opportunities </w:t>
      </w:r>
      <w:r>
        <w:rPr>
          <w:rFonts w:ascii="Times New Roman" w:eastAsia="Times New Roman" w:hAnsi="Times New Roman" w:cs="Times New Roman"/>
          <w:sz w:val="24"/>
          <w:szCs w:val="24"/>
        </w:rPr>
        <w:t xml:space="preserve">for new jobs over long-run. </w:t>
      </w:r>
    </w:p>
    <w:p w14:paraId="64A4787D" w14:textId="2B4B0D3F" w:rsidR="00E21A5D" w:rsidRPr="00464388" w:rsidRDefault="001D6AFC" w:rsidP="001228E0">
      <w:pPr>
        <w:pStyle w:val="ListParagraph"/>
        <w:numPr>
          <w:ilvl w:val="0"/>
          <w:numId w:val="3"/>
        </w:numPr>
        <w:shd w:val="clear" w:color="auto" w:fill="FFFFFF" w:themeFill="background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revenue loss that may occur to</w:t>
      </w:r>
      <w:r w:rsidRPr="00317990">
        <w:rPr>
          <w:rFonts w:ascii="Times New Roman" w:hAnsi="Times New Roman" w:cs="Times New Roman"/>
          <w:sz w:val="24"/>
          <w:szCs w:val="24"/>
          <w:lang w:val="en-US"/>
        </w:rPr>
        <w:t xml:space="preserve"> public exchequer due to</w:t>
      </w:r>
      <w:r>
        <w:rPr>
          <w:rFonts w:ascii="Times New Roman" w:hAnsi="Times New Roman" w:cs="Times New Roman"/>
          <w:sz w:val="24"/>
          <w:szCs w:val="24"/>
          <w:lang w:val="en-US"/>
        </w:rPr>
        <w:t xml:space="preserve"> disbursement of subsidies to EVs and due to</w:t>
      </w:r>
      <w:r w:rsidRPr="00317990">
        <w:rPr>
          <w:rFonts w:ascii="Times New Roman" w:hAnsi="Times New Roman" w:cs="Times New Roman"/>
          <w:sz w:val="24"/>
          <w:szCs w:val="24"/>
          <w:lang w:val="en-US"/>
        </w:rPr>
        <w:t xml:space="preserve"> </w:t>
      </w:r>
      <w:r>
        <w:rPr>
          <w:rFonts w:ascii="Times New Roman" w:hAnsi="Times New Roman" w:cs="Times New Roman"/>
          <w:sz w:val="24"/>
          <w:szCs w:val="24"/>
        </w:rPr>
        <w:t>reduction in various taxes and cess</w:t>
      </w:r>
      <w:r w:rsidRPr="00317990">
        <w:rPr>
          <w:rFonts w:ascii="Times New Roman" w:hAnsi="Times New Roman" w:cs="Times New Roman"/>
          <w:sz w:val="24"/>
          <w:szCs w:val="24"/>
        </w:rPr>
        <w:t xml:space="preserve"> </w:t>
      </w:r>
      <w:r>
        <w:rPr>
          <w:rFonts w:ascii="Times New Roman" w:hAnsi="Times New Roman" w:cs="Times New Roman"/>
          <w:sz w:val="24"/>
          <w:szCs w:val="24"/>
        </w:rPr>
        <w:t>requires alter</w:t>
      </w:r>
      <w:r w:rsidR="003800EB">
        <w:rPr>
          <w:rFonts w:ascii="Times New Roman" w:hAnsi="Times New Roman" w:cs="Times New Roman"/>
          <w:sz w:val="24"/>
          <w:szCs w:val="24"/>
        </w:rPr>
        <w:t>n</w:t>
      </w:r>
      <w:r>
        <w:rPr>
          <w:rFonts w:ascii="Times New Roman" w:hAnsi="Times New Roman" w:cs="Times New Roman"/>
          <w:sz w:val="24"/>
          <w:szCs w:val="24"/>
        </w:rPr>
        <w:t xml:space="preserve">ative approaches to compensate the loss. Government should impose additional taxes on oils and gases to compensate the loss, at least in the short run. </w:t>
      </w:r>
    </w:p>
    <w:p w14:paraId="387B6E5D" w14:textId="77777777" w:rsidR="00464388" w:rsidRPr="00464388" w:rsidRDefault="00464388" w:rsidP="00464388">
      <w:pPr>
        <w:shd w:val="clear" w:color="auto" w:fill="FFFFFF" w:themeFill="background1"/>
        <w:spacing w:after="120" w:line="360" w:lineRule="auto"/>
        <w:jc w:val="both"/>
        <w:rPr>
          <w:rFonts w:ascii="Times New Roman" w:eastAsia="Times New Roman" w:hAnsi="Times New Roman" w:cs="Times New Roman"/>
          <w:sz w:val="24"/>
          <w:szCs w:val="24"/>
        </w:rPr>
      </w:pPr>
    </w:p>
    <w:bookmarkEnd w:id="8"/>
    <w:p w14:paraId="1D9FDB46" w14:textId="2B6E4EF1" w:rsidR="00996086" w:rsidRPr="00573156" w:rsidRDefault="00996086" w:rsidP="00341CDF">
      <w:pPr>
        <w:spacing w:before="240" w:after="240"/>
        <w:ind w:left="720" w:hanging="720"/>
        <w:jc w:val="both"/>
        <w:rPr>
          <w:rFonts w:ascii="Times New Roman" w:hAnsi="Times New Roman" w:cs="Times New Roman"/>
          <w:sz w:val="24"/>
          <w:szCs w:val="24"/>
        </w:rPr>
      </w:pPr>
    </w:p>
    <w:sectPr w:rsidR="00996086" w:rsidRPr="00573156" w:rsidSect="00E37DED">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2911" w14:textId="77777777" w:rsidR="008F5271" w:rsidRDefault="008F5271" w:rsidP="00E55763">
      <w:pPr>
        <w:spacing w:line="240" w:lineRule="auto"/>
      </w:pPr>
      <w:r>
        <w:separator/>
      </w:r>
    </w:p>
  </w:endnote>
  <w:endnote w:type="continuationSeparator" w:id="0">
    <w:p w14:paraId="79E2207B" w14:textId="77777777" w:rsidR="008F5271" w:rsidRDefault="008F5271" w:rsidP="00E55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EE38" w14:textId="77777777" w:rsidR="008F5271" w:rsidRDefault="008F5271" w:rsidP="00E55763">
      <w:pPr>
        <w:spacing w:line="240" w:lineRule="auto"/>
      </w:pPr>
      <w:r>
        <w:separator/>
      </w:r>
    </w:p>
  </w:footnote>
  <w:footnote w:type="continuationSeparator" w:id="0">
    <w:p w14:paraId="09409F03" w14:textId="77777777" w:rsidR="008F5271" w:rsidRDefault="008F5271" w:rsidP="00E55763">
      <w:pPr>
        <w:spacing w:line="240" w:lineRule="auto"/>
      </w:pPr>
      <w:r>
        <w:continuationSeparator/>
      </w:r>
    </w:p>
  </w:footnote>
  <w:footnote w:id="1">
    <w:p w14:paraId="2FAF6648" w14:textId="0A32DC66" w:rsidR="00E62D7A" w:rsidRPr="00E62D7A" w:rsidRDefault="00E62D7A">
      <w:pPr>
        <w:pStyle w:val="FootnoteText"/>
        <w:rPr>
          <w:lang w:val="en-GB"/>
        </w:rPr>
      </w:pPr>
      <w:r>
        <w:rPr>
          <w:rStyle w:val="FootnoteReference"/>
        </w:rPr>
        <w:footnoteRef/>
      </w:r>
      <w:r>
        <w:t xml:space="preserve"> </w:t>
      </w:r>
      <w:r w:rsidRPr="00E62D7A">
        <w:t>ITF (2021), ‘Decarbonising India’s Transport System: Charting the Way Forward’, International Transport Forum Policy Papers, No. 88, OECD Publishing, Paris</w:t>
      </w:r>
    </w:p>
  </w:footnote>
  <w:footnote w:id="2">
    <w:p w14:paraId="2A59194B" w14:textId="19A3ED80" w:rsidR="00E62D7A" w:rsidRPr="00E62D7A" w:rsidRDefault="00E62D7A">
      <w:pPr>
        <w:pStyle w:val="FootnoteText"/>
        <w:rPr>
          <w:lang w:val="en-GB"/>
        </w:rPr>
      </w:pPr>
      <w:r>
        <w:rPr>
          <w:rStyle w:val="FootnoteReference"/>
        </w:rPr>
        <w:footnoteRef/>
      </w:r>
      <w:r>
        <w:t xml:space="preserve"> </w:t>
      </w:r>
      <w:r w:rsidR="00762F9A" w:rsidRPr="00762F9A">
        <w:t>CSE (2018), ‘Towards clean and low carbon mobility: addressing affordability and scaling up of sustainable transport.</w:t>
      </w:r>
      <w:r w:rsidR="00762F9A">
        <w:t>’</w:t>
      </w:r>
    </w:p>
  </w:footnote>
  <w:footnote w:id="3">
    <w:p w14:paraId="03540BC5" w14:textId="70936EDC" w:rsidR="00762F9A" w:rsidRPr="00762F9A" w:rsidRDefault="00762F9A">
      <w:pPr>
        <w:pStyle w:val="FootnoteText"/>
        <w:rPr>
          <w:lang w:val="en-GB"/>
        </w:rPr>
      </w:pPr>
      <w:r>
        <w:rPr>
          <w:rStyle w:val="FootnoteReference"/>
        </w:rPr>
        <w:footnoteRef/>
      </w:r>
      <w:r>
        <w:t xml:space="preserve"> </w:t>
      </w:r>
      <w:r w:rsidRPr="00762F9A">
        <w:t xml:space="preserve">TERI (2019) </w:t>
      </w:r>
      <w:r>
        <w:t>‘</w:t>
      </w:r>
      <w:r w:rsidRPr="00762F9A">
        <w:t>Faster adoption of electric vehicles in India: Perspective of consumers and industry</w:t>
      </w:r>
      <w:r>
        <w:t>’</w:t>
      </w:r>
    </w:p>
  </w:footnote>
  <w:footnote w:id="4">
    <w:p w14:paraId="204B640E" w14:textId="402B0201" w:rsidR="00762F9A" w:rsidRPr="00762F9A" w:rsidRDefault="00762F9A">
      <w:pPr>
        <w:pStyle w:val="FootnoteText"/>
        <w:rPr>
          <w:lang w:val="en-GB"/>
        </w:rPr>
      </w:pPr>
      <w:r>
        <w:rPr>
          <w:rStyle w:val="FootnoteReference"/>
        </w:rPr>
        <w:footnoteRef/>
      </w:r>
      <w:r>
        <w:t xml:space="preserve"> </w:t>
      </w:r>
      <w:r w:rsidRPr="00762F9A">
        <w:t>CEEW (2019), ‘India’s Electric Vehicle Transition: Impact on Auto Industry and building the EV ecosystem’</w:t>
      </w:r>
    </w:p>
  </w:footnote>
  <w:footnote w:id="5">
    <w:p w14:paraId="58275FD6" w14:textId="48E59469" w:rsidR="00350BA6" w:rsidRPr="00350BA6" w:rsidRDefault="00350BA6">
      <w:pPr>
        <w:pStyle w:val="FootnoteText"/>
        <w:rPr>
          <w:lang w:val="en-GB"/>
        </w:rPr>
      </w:pPr>
      <w:r>
        <w:rPr>
          <w:rStyle w:val="FootnoteReference"/>
        </w:rPr>
        <w:footnoteRef/>
      </w:r>
      <w:r>
        <w:t xml:space="preserve"> </w:t>
      </w:r>
      <w:r w:rsidRPr="00350BA6">
        <w:t>Pohit, S. R. Singh, and Chowdhury S. R. (2021), ‘Role of Policy Interventions in Limiting Emissions from Vehicles in Delhi, 2020–2030’, ADBI Working Paper 1297, Tokyo: Asian Development Bank Institute</w:t>
      </w:r>
    </w:p>
  </w:footnote>
</w:footnotes>
</file>

<file path=word/intelligence.xml><?xml version="1.0" encoding="utf-8"?>
<int:Intelligence xmlns:int="http://schemas.microsoft.com/office/intelligence/2019/intelligence">
  <int:IntelligenceSettings/>
  <int:Manifest>
    <int:WordHash hashCode="kByidkXaRxGvMx" id="A3KhYoVX"/>
    <int:WordHash hashCode="OrtZNwJC/JiGrS" id="t0uqYNnu"/>
  </int:Manifest>
  <int:Observations>
    <int:Content id="A3KhYoVX">
      <int:Rejection type="LegacyProofing"/>
    </int:Content>
    <int:Content id="t0uqYNn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C47"/>
    <w:multiLevelType w:val="hybridMultilevel"/>
    <w:tmpl w:val="5DE8E9AA"/>
    <w:lvl w:ilvl="0" w:tplc="D8DE782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B87EC3"/>
    <w:multiLevelType w:val="hybridMultilevel"/>
    <w:tmpl w:val="ADB8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61874"/>
    <w:multiLevelType w:val="hybridMultilevel"/>
    <w:tmpl w:val="B1767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1E5AB5"/>
    <w:multiLevelType w:val="hybridMultilevel"/>
    <w:tmpl w:val="F37685A6"/>
    <w:lvl w:ilvl="0" w:tplc="501A4A40">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9A04C4"/>
    <w:multiLevelType w:val="hybridMultilevel"/>
    <w:tmpl w:val="2D5ECD74"/>
    <w:lvl w:ilvl="0" w:tplc="5120BF16">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10200EE"/>
    <w:multiLevelType w:val="hybridMultilevel"/>
    <w:tmpl w:val="F704F6DE"/>
    <w:lvl w:ilvl="0" w:tplc="795E670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EFE036E"/>
    <w:multiLevelType w:val="hybridMultilevel"/>
    <w:tmpl w:val="1E340C34"/>
    <w:lvl w:ilvl="0" w:tplc="2D86E33C">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5426587"/>
    <w:multiLevelType w:val="hybridMultilevel"/>
    <w:tmpl w:val="5A3AD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D9"/>
    <w:rsid w:val="00001761"/>
    <w:rsid w:val="00006884"/>
    <w:rsid w:val="00012D4A"/>
    <w:rsid w:val="00023233"/>
    <w:rsid w:val="00025312"/>
    <w:rsid w:val="00034775"/>
    <w:rsid w:val="000361BB"/>
    <w:rsid w:val="00041EF1"/>
    <w:rsid w:val="00042B91"/>
    <w:rsid w:val="00047A75"/>
    <w:rsid w:val="00056760"/>
    <w:rsid w:val="00060A4E"/>
    <w:rsid w:val="00074DAD"/>
    <w:rsid w:val="000814CF"/>
    <w:rsid w:val="00083781"/>
    <w:rsid w:val="00091E98"/>
    <w:rsid w:val="000A0D81"/>
    <w:rsid w:val="000C7914"/>
    <w:rsid w:val="000D3C39"/>
    <w:rsid w:val="001059DC"/>
    <w:rsid w:val="00111537"/>
    <w:rsid w:val="001171C8"/>
    <w:rsid w:val="001228E0"/>
    <w:rsid w:val="001510DD"/>
    <w:rsid w:val="00151613"/>
    <w:rsid w:val="00176569"/>
    <w:rsid w:val="001823C6"/>
    <w:rsid w:val="001838DB"/>
    <w:rsid w:val="001A25CA"/>
    <w:rsid w:val="001A5588"/>
    <w:rsid w:val="001B3425"/>
    <w:rsid w:val="001B4126"/>
    <w:rsid w:val="001B5448"/>
    <w:rsid w:val="001C1407"/>
    <w:rsid w:val="001C1875"/>
    <w:rsid w:val="001C45C5"/>
    <w:rsid w:val="001D32F1"/>
    <w:rsid w:val="001D6AFC"/>
    <w:rsid w:val="001E32FD"/>
    <w:rsid w:val="001E7D4E"/>
    <w:rsid w:val="001F2567"/>
    <w:rsid w:val="001F3A22"/>
    <w:rsid w:val="001F59AA"/>
    <w:rsid w:val="00202C46"/>
    <w:rsid w:val="0020323C"/>
    <w:rsid w:val="00220D13"/>
    <w:rsid w:val="00234F39"/>
    <w:rsid w:val="002438EB"/>
    <w:rsid w:val="00243EB1"/>
    <w:rsid w:val="00250093"/>
    <w:rsid w:val="00254135"/>
    <w:rsid w:val="00256BD1"/>
    <w:rsid w:val="002646B7"/>
    <w:rsid w:val="00264F33"/>
    <w:rsid w:val="00265324"/>
    <w:rsid w:val="00277E37"/>
    <w:rsid w:val="002821C0"/>
    <w:rsid w:val="00283660"/>
    <w:rsid w:val="00284ECA"/>
    <w:rsid w:val="00287FDF"/>
    <w:rsid w:val="00290504"/>
    <w:rsid w:val="0029572F"/>
    <w:rsid w:val="002B2D33"/>
    <w:rsid w:val="002C20DD"/>
    <w:rsid w:val="002E4F96"/>
    <w:rsid w:val="002F0F7E"/>
    <w:rsid w:val="002F36A8"/>
    <w:rsid w:val="002F4219"/>
    <w:rsid w:val="00307999"/>
    <w:rsid w:val="00311E8E"/>
    <w:rsid w:val="00317990"/>
    <w:rsid w:val="00322F95"/>
    <w:rsid w:val="00341CDF"/>
    <w:rsid w:val="0034223F"/>
    <w:rsid w:val="00344C49"/>
    <w:rsid w:val="00344F30"/>
    <w:rsid w:val="00346791"/>
    <w:rsid w:val="00347381"/>
    <w:rsid w:val="00350BA6"/>
    <w:rsid w:val="00354218"/>
    <w:rsid w:val="00364F6D"/>
    <w:rsid w:val="0036756B"/>
    <w:rsid w:val="003722BF"/>
    <w:rsid w:val="003726FB"/>
    <w:rsid w:val="0037277C"/>
    <w:rsid w:val="003800EB"/>
    <w:rsid w:val="0039104E"/>
    <w:rsid w:val="003952C2"/>
    <w:rsid w:val="00395DCC"/>
    <w:rsid w:val="0039712D"/>
    <w:rsid w:val="003C3C20"/>
    <w:rsid w:val="003C5B10"/>
    <w:rsid w:val="003F0D46"/>
    <w:rsid w:val="00407039"/>
    <w:rsid w:val="0043727D"/>
    <w:rsid w:val="0044238B"/>
    <w:rsid w:val="00464388"/>
    <w:rsid w:val="004649BD"/>
    <w:rsid w:val="004724C1"/>
    <w:rsid w:val="00477407"/>
    <w:rsid w:val="00477E91"/>
    <w:rsid w:val="00485DCE"/>
    <w:rsid w:val="004A47FC"/>
    <w:rsid w:val="004C0289"/>
    <w:rsid w:val="004C07DC"/>
    <w:rsid w:val="004C6359"/>
    <w:rsid w:val="004D38D8"/>
    <w:rsid w:val="004D3DB2"/>
    <w:rsid w:val="004E1230"/>
    <w:rsid w:val="004F6A4A"/>
    <w:rsid w:val="0050257C"/>
    <w:rsid w:val="005126AE"/>
    <w:rsid w:val="00515D69"/>
    <w:rsid w:val="0052369F"/>
    <w:rsid w:val="00533496"/>
    <w:rsid w:val="00534F06"/>
    <w:rsid w:val="00535596"/>
    <w:rsid w:val="00544780"/>
    <w:rsid w:val="00544D15"/>
    <w:rsid w:val="00552C40"/>
    <w:rsid w:val="00556C60"/>
    <w:rsid w:val="00573156"/>
    <w:rsid w:val="0057617D"/>
    <w:rsid w:val="00576B26"/>
    <w:rsid w:val="0059321F"/>
    <w:rsid w:val="005B1F29"/>
    <w:rsid w:val="005C373F"/>
    <w:rsid w:val="005C7833"/>
    <w:rsid w:val="005D128B"/>
    <w:rsid w:val="005D1782"/>
    <w:rsid w:val="005E072E"/>
    <w:rsid w:val="005E13C3"/>
    <w:rsid w:val="005E5EFD"/>
    <w:rsid w:val="005F5018"/>
    <w:rsid w:val="005F511B"/>
    <w:rsid w:val="00601E7E"/>
    <w:rsid w:val="00605388"/>
    <w:rsid w:val="00611C50"/>
    <w:rsid w:val="00617C82"/>
    <w:rsid w:val="00633D7B"/>
    <w:rsid w:val="00635093"/>
    <w:rsid w:val="00643C71"/>
    <w:rsid w:val="00672B65"/>
    <w:rsid w:val="006745E4"/>
    <w:rsid w:val="00685683"/>
    <w:rsid w:val="006A5A58"/>
    <w:rsid w:val="006B00DF"/>
    <w:rsid w:val="006C00A0"/>
    <w:rsid w:val="006C414C"/>
    <w:rsid w:val="006C4A31"/>
    <w:rsid w:val="006D1AB0"/>
    <w:rsid w:val="006E3D97"/>
    <w:rsid w:val="006F0720"/>
    <w:rsid w:val="006F1602"/>
    <w:rsid w:val="00714C80"/>
    <w:rsid w:val="00717C1B"/>
    <w:rsid w:val="00724D29"/>
    <w:rsid w:val="00731816"/>
    <w:rsid w:val="00754FA4"/>
    <w:rsid w:val="0075533C"/>
    <w:rsid w:val="00757AA8"/>
    <w:rsid w:val="00760AD7"/>
    <w:rsid w:val="00761A6B"/>
    <w:rsid w:val="00762F9A"/>
    <w:rsid w:val="007712B3"/>
    <w:rsid w:val="007932DA"/>
    <w:rsid w:val="007A4017"/>
    <w:rsid w:val="007D2B2F"/>
    <w:rsid w:val="007D7CAF"/>
    <w:rsid w:val="007E3D2E"/>
    <w:rsid w:val="007E5F0B"/>
    <w:rsid w:val="007E7D85"/>
    <w:rsid w:val="00800FFD"/>
    <w:rsid w:val="00807513"/>
    <w:rsid w:val="008123FE"/>
    <w:rsid w:val="00820535"/>
    <w:rsid w:val="00835704"/>
    <w:rsid w:val="00835F75"/>
    <w:rsid w:val="00842E4E"/>
    <w:rsid w:val="0085293A"/>
    <w:rsid w:val="00853BBD"/>
    <w:rsid w:val="00856A87"/>
    <w:rsid w:val="00862341"/>
    <w:rsid w:val="00862CE6"/>
    <w:rsid w:val="00877DDF"/>
    <w:rsid w:val="0089023E"/>
    <w:rsid w:val="00894644"/>
    <w:rsid w:val="008970E8"/>
    <w:rsid w:val="008A3C67"/>
    <w:rsid w:val="008A3D5C"/>
    <w:rsid w:val="008B0464"/>
    <w:rsid w:val="008C52BF"/>
    <w:rsid w:val="008C6B78"/>
    <w:rsid w:val="008D13B4"/>
    <w:rsid w:val="008D44C4"/>
    <w:rsid w:val="008D5C5D"/>
    <w:rsid w:val="008D5D09"/>
    <w:rsid w:val="008F5271"/>
    <w:rsid w:val="0090324E"/>
    <w:rsid w:val="00906197"/>
    <w:rsid w:val="00906642"/>
    <w:rsid w:val="00921899"/>
    <w:rsid w:val="0092326A"/>
    <w:rsid w:val="00930B3B"/>
    <w:rsid w:val="00930B74"/>
    <w:rsid w:val="00944AF7"/>
    <w:rsid w:val="00950103"/>
    <w:rsid w:val="0095535B"/>
    <w:rsid w:val="009559A3"/>
    <w:rsid w:val="009603A3"/>
    <w:rsid w:val="00965D26"/>
    <w:rsid w:val="00970DB1"/>
    <w:rsid w:val="009816BD"/>
    <w:rsid w:val="00996086"/>
    <w:rsid w:val="00997A8E"/>
    <w:rsid w:val="009B40A5"/>
    <w:rsid w:val="009B6E59"/>
    <w:rsid w:val="009B726D"/>
    <w:rsid w:val="009C0C71"/>
    <w:rsid w:val="009D1A68"/>
    <w:rsid w:val="009E2F4E"/>
    <w:rsid w:val="009E5029"/>
    <w:rsid w:val="00A04846"/>
    <w:rsid w:val="00A2500B"/>
    <w:rsid w:val="00A25D93"/>
    <w:rsid w:val="00A369E0"/>
    <w:rsid w:val="00A44DB2"/>
    <w:rsid w:val="00A53CD6"/>
    <w:rsid w:val="00A73163"/>
    <w:rsid w:val="00A74C05"/>
    <w:rsid w:val="00A81C90"/>
    <w:rsid w:val="00A92D1E"/>
    <w:rsid w:val="00AA041B"/>
    <w:rsid w:val="00AB28ED"/>
    <w:rsid w:val="00AE3947"/>
    <w:rsid w:val="00B01001"/>
    <w:rsid w:val="00B016BD"/>
    <w:rsid w:val="00B05952"/>
    <w:rsid w:val="00B16061"/>
    <w:rsid w:val="00B20840"/>
    <w:rsid w:val="00B20F3B"/>
    <w:rsid w:val="00B22E8C"/>
    <w:rsid w:val="00B23F7E"/>
    <w:rsid w:val="00B26378"/>
    <w:rsid w:val="00B30BD9"/>
    <w:rsid w:val="00B43651"/>
    <w:rsid w:val="00B537C8"/>
    <w:rsid w:val="00B54224"/>
    <w:rsid w:val="00B61528"/>
    <w:rsid w:val="00B64899"/>
    <w:rsid w:val="00B73595"/>
    <w:rsid w:val="00B7613C"/>
    <w:rsid w:val="00B77BD9"/>
    <w:rsid w:val="00B8339F"/>
    <w:rsid w:val="00B847CB"/>
    <w:rsid w:val="00B8739F"/>
    <w:rsid w:val="00B914AC"/>
    <w:rsid w:val="00B947CE"/>
    <w:rsid w:val="00BA10D1"/>
    <w:rsid w:val="00BA2587"/>
    <w:rsid w:val="00BB3E80"/>
    <w:rsid w:val="00BD2212"/>
    <w:rsid w:val="00BE0A3C"/>
    <w:rsid w:val="00BE0E96"/>
    <w:rsid w:val="00BE231B"/>
    <w:rsid w:val="00BF09C8"/>
    <w:rsid w:val="00BF3C64"/>
    <w:rsid w:val="00C010B5"/>
    <w:rsid w:val="00C01D28"/>
    <w:rsid w:val="00C043FA"/>
    <w:rsid w:val="00C22C2E"/>
    <w:rsid w:val="00C42CB1"/>
    <w:rsid w:val="00C46691"/>
    <w:rsid w:val="00C55107"/>
    <w:rsid w:val="00C71CC6"/>
    <w:rsid w:val="00C739D2"/>
    <w:rsid w:val="00C7685B"/>
    <w:rsid w:val="00C90DE5"/>
    <w:rsid w:val="00C92E19"/>
    <w:rsid w:val="00C93870"/>
    <w:rsid w:val="00CA0903"/>
    <w:rsid w:val="00CB0D96"/>
    <w:rsid w:val="00CB4BB2"/>
    <w:rsid w:val="00CC43B3"/>
    <w:rsid w:val="00CD25A9"/>
    <w:rsid w:val="00CD7689"/>
    <w:rsid w:val="00CD7B68"/>
    <w:rsid w:val="00CE6CEE"/>
    <w:rsid w:val="00CF260A"/>
    <w:rsid w:val="00CF561C"/>
    <w:rsid w:val="00D02571"/>
    <w:rsid w:val="00D02AC3"/>
    <w:rsid w:val="00D03D35"/>
    <w:rsid w:val="00D12102"/>
    <w:rsid w:val="00D133C8"/>
    <w:rsid w:val="00D221F5"/>
    <w:rsid w:val="00D4102E"/>
    <w:rsid w:val="00D42CA2"/>
    <w:rsid w:val="00D43950"/>
    <w:rsid w:val="00D50776"/>
    <w:rsid w:val="00D5689E"/>
    <w:rsid w:val="00D6750B"/>
    <w:rsid w:val="00D86DE4"/>
    <w:rsid w:val="00D87845"/>
    <w:rsid w:val="00D902B3"/>
    <w:rsid w:val="00D94F12"/>
    <w:rsid w:val="00DA0973"/>
    <w:rsid w:val="00DA24DB"/>
    <w:rsid w:val="00DA2D06"/>
    <w:rsid w:val="00DA5B99"/>
    <w:rsid w:val="00DB39FA"/>
    <w:rsid w:val="00DD3258"/>
    <w:rsid w:val="00DD4718"/>
    <w:rsid w:val="00DE00C0"/>
    <w:rsid w:val="00DE0C34"/>
    <w:rsid w:val="00DE3A1D"/>
    <w:rsid w:val="00DF49C1"/>
    <w:rsid w:val="00E032D5"/>
    <w:rsid w:val="00E11324"/>
    <w:rsid w:val="00E11A8C"/>
    <w:rsid w:val="00E21132"/>
    <w:rsid w:val="00E21A5D"/>
    <w:rsid w:val="00E248DF"/>
    <w:rsid w:val="00E27186"/>
    <w:rsid w:val="00E37DED"/>
    <w:rsid w:val="00E427B2"/>
    <w:rsid w:val="00E5233A"/>
    <w:rsid w:val="00E55763"/>
    <w:rsid w:val="00E608AB"/>
    <w:rsid w:val="00E62D7A"/>
    <w:rsid w:val="00E75D3F"/>
    <w:rsid w:val="00EA05F6"/>
    <w:rsid w:val="00EB1916"/>
    <w:rsid w:val="00EB3946"/>
    <w:rsid w:val="00EB608F"/>
    <w:rsid w:val="00EC6E9D"/>
    <w:rsid w:val="00EC7411"/>
    <w:rsid w:val="00ED124F"/>
    <w:rsid w:val="00ED59F6"/>
    <w:rsid w:val="00F06749"/>
    <w:rsid w:val="00F12F1E"/>
    <w:rsid w:val="00F15BD4"/>
    <w:rsid w:val="00F170D5"/>
    <w:rsid w:val="00F22C99"/>
    <w:rsid w:val="00F25895"/>
    <w:rsid w:val="00F3166D"/>
    <w:rsid w:val="00F43E19"/>
    <w:rsid w:val="00F52323"/>
    <w:rsid w:val="00F5368E"/>
    <w:rsid w:val="00F54A74"/>
    <w:rsid w:val="00F60A64"/>
    <w:rsid w:val="00F61BD8"/>
    <w:rsid w:val="00F62E84"/>
    <w:rsid w:val="00F63766"/>
    <w:rsid w:val="00F73B24"/>
    <w:rsid w:val="00F7546A"/>
    <w:rsid w:val="00F8432F"/>
    <w:rsid w:val="00F90EC5"/>
    <w:rsid w:val="00F95362"/>
    <w:rsid w:val="00F95CD9"/>
    <w:rsid w:val="00FA772A"/>
    <w:rsid w:val="00FC4865"/>
    <w:rsid w:val="00FE313F"/>
    <w:rsid w:val="00FF099A"/>
    <w:rsid w:val="02113F76"/>
    <w:rsid w:val="0599C748"/>
    <w:rsid w:val="0867589D"/>
    <w:rsid w:val="0AE348A2"/>
    <w:rsid w:val="0B8700ED"/>
    <w:rsid w:val="106EC882"/>
    <w:rsid w:val="10726A82"/>
    <w:rsid w:val="1280BC34"/>
    <w:rsid w:val="142AE83F"/>
    <w:rsid w:val="149DCE37"/>
    <w:rsid w:val="14CF173F"/>
    <w:rsid w:val="19DD0CAD"/>
    <w:rsid w:val="1A88741A"/>
    <w:rsid w:val="1A909F09"/>
    <w:rsid w:val="1B77AF19"/>
    <w:rsid w:val="1C0624EB"/>
    <w:rsid w:val="1C2E9A79"/>
    <w:rsid w:val="1CD43F6F"/>
    <w:rsid w:val="21556F48"/>
    <w:rsid w:val="23A0714F"/>
    <w:rsid w:val="23CCB01B"/>
    <w:rsid w:val="25797DEA"/>
    <w:rsid w:val="25FD44AA"/>
    <w:rsid w:val="2661F958"/>
    <w:rsid w:val="2684D4A8"/>
    <w:rsid w:val="2AD16275"/>
    <w:rsid w:val="2B5B45BB"/>
    <w:rsid w:val="2C2F1723"/>
    <w:rsid w:val="2D696F34"/>
    <w:rsid w:val="2D787464"/>
    <w:rsid w:val="2E35F621"/>
    <w:rsid w:val="2F6F477B"/>
    <w:rsid w:val="30FC9E91"/>
    <w:rsid w:val="3115C6EE"/>
    <w:rsid w:val="3223B7FA"/>
    <w:rsid w:val="327165BD"/>
    <w:rsid w:val="35683E70"/>
    <w:rsid w:val="3813199D"/>
    <w:rsid w:val="3F0FB82E"/>
    <w:rsid w:val="3F76F1FA"/>
    <w:rsid w:val="4026ECEE"/>
    <w:rsid w:val="40E196F4"/>
    <w:rsid w:val="417B4142"/>
    <w:rsid w:val="41EFF83A"/>
    <w:rsid w:val="4230B5B1"/>
    <w:rsid w:val="44DA1E0A"/>
    <w:rsid w:val="48A9F9B0"/>
    <w:rsid w:val="48C17B5C"/>
    <w:rsid w:val="48E0A29E"/>
    <w:rsid w:val="49619C3F"/>
    <w:rsid w:val="49ED9886"/>
    <w:rsid w:val="4C5D6288"/>
    <w:rsid w:val="4FC36C2A"/>
    <w:rsid w:val="511D9503"/>
    <w:rsid w:val="5618575C"/>
    <w:rsid w:val="5776AE1A"/>
    <w:rsid w:val="59668532"/>
    <w:rsid w:val="5B79379A"/>
    <w:rsid w:val="5BD99EAC"/>
    <w:rsid w:val="5DD4448D"/>
    <w:rsid w:val="5DF62E56"/>
    <w:rsid w:val="5F5AE99B"/>
    <w:rsid w:val="602C2B4D"/>
    <w:rsid w:val="60AFF20D"/>
    <w:rsid w:val="61C7FBAE"/>
    <w:rsid w:val="6348AB74"/>
    <w:rsid w:val="67223E19"/>
    <w:rsid w:val="67799ECF"/>
    <w:rsid w:val="687D94E7"/>
    <w:rsid w:val="6AB13F91"/>
    <w:rsid w:val="6B09A6FE"/>
    <w:rsid w:val="6CA5AA30"/>
    <w:rsid w:val="6D03C881"/>
    <w:rsid w:val="704BA7FB"/>
    <w:rsid w:val="735880E2"/>
    <w:rsid w:val="73965494"/>
    <w:rsid w:val="75405FDC"/>
    <w:rsid w:val="76322A91"/>
    <w:rsid w:val="79C0D1FA"/>
    <w:rsid w:val="7AA28535"/>
    <w:rsid w:val="7CB07145"/>
    <w:rsid w:val="7D1B4279"/>
    <w:rsid w:val="7DAFC2C3"/>
    <w:rsid w:val="7DE04C1A"/>
    <w:rsid w:val="7E4C41A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04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86"/>
    <w:pPr>
      <w:spacing w:after="0"/>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9E0"/>
    <w:pPr>
      <w:ind w:left="720"/>
      <w:contextualSpacing/>
    </w:pPr>
  </w:style>
  <w:style w:type="character" w:styleId="Hyperlink">
    <w:name w:val="Hyperlink"/>
    <w:basedOn w:val="DefaultParagraphFont"/>
    <w:uiPriority w:val="99"/>
    <w:unhideWhenUsed/>
    <w:rsid w:val="00D02571"/>
    <w:rPr>
      <w:color w:val="0000FF" w:themeColor="hyperlink"/>
      <w:u w:val="single"/>
    </w:rPr>
  </w:style>
  <w:style w:type="character" w:styleId="CommentReference">
    <w:name w:val="annotation reference"/>
    <w:basedOn w:val="DefaultParagraphFont"/>
    <w:uiPriority w:val="99"/>
    <w:semiHidden/>
    <w:unhideWhenUsed/>
    <w:rsid w:val="00C42CB1"/>
    <w:rPr>
      <w:sz w:val="16"/>
      <w:szCs w:val="16"/>
    </w:rPr>
  </w:style>
  <w:style w:type="paragraph" w:styleId="CommentText">
    <w:name w:val="annotation text"/>
    <w:basedOn w:val="Normal"/>
    <w:link w:val="CommentTextChar"/>
    <w:uiPriority w:val="99"/>
    <w:unhideWhenUsed/>
    <w:rsid w:val="00C42CB1"/>
    <w:pPr>
      <w:spacing w:after="20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C42CB1"/>
    <w:rPr>
      <w:rFonts w:ascii="Calibri" w:eastAsia="Calibri" w:hAnsi="Calibri" w:cs="Calibri"/>
      <w:sz w:val="20"/>
      <w:szCs w:val="20"/>
      <w:lang w:eastAsia="en-IN"/>
    </w:rPr>
  </w:style>
  <w:style w:type="paragraph" w:customStyle="1" w:styleId="TableParagraph">
    <w:name w:val="Table Paragraph"/>
    <w:basedOn w:val="Normal"/>
    <w:uiPriority w:val="1"/>
    <w:qFormat/>
    <w:rsid w:val="00C42CB1"/>
    <w:pPr>
      <w:widowControl w:val="0"/>
      <w:autoSpaceDE w:val="0"/>
      <w:autoSpaceDN w:val="0"/>
      <w:spacing w:line="240" w:lineRule="auto"/>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E55763"/>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55763"/>
    <w:rPr>
      <w:sz w:val="20"/>
      <w:szCs w:val="20"/>
    </w:rPr>
  </w:style>
  <w:style w:type="character" w:styleId="FootnoteReference">
    <w:name w:val="footnote reference"/>
    <w:basedOn w:val="DefaultParagraphFont"/>
    <w:uiPriority w:val="99"/>
    <w:semiHidden/>
    <w:unhideWhenUsed/>
    <w:rsid w:val="00E55763"/>
    <w:rPr>
      <w:vertAlign w:val="superscript"/>
    </w:rPr>
  </w:style>
  <w:style w:type="paragraph" w:styleId="NoSpacing">
    <w:name w:val="No Spacing"/>
    <w:uiPriority w:val="1"/>
    <w:qFormat/>
    <w:rsid w:val="00E032D5"/>
    <w:pPr>
      <w:spacing w:after="0" w:line="240" w:lineRule="auto"/>
    </w:pPr>
    <w:rPr>
      <w:rFonts w:ascii="Arial" w:eastAsia="Arial" w:hAnsi="Arial" w:cs="Arial"/>
      <w:lang w:eastAsia="en-IN"/>
    </w:rPr>
  </w:style>
  <w:style w:type="table" w:styleId="TableGrid">
    <w:name w:val="Table Grid"/>
    <w:basedOn w:val="TableNormal"/>
    <w:uiPriority w:val="39"/>
    <w:rsid w:val="00D221F5"/>
    <w:pPr>
      <w:spacing w:after="0" w:line="240" w:lineRule="auto"/>
      <w:jc w:val="both"/>
    </w:pPr>
    <w:rPr>
      <w:rFonts w:ascii="Times New Roman" w:eastAsia="Times New Roman" w:hAnsi="Times New Roman" w:cs="Times New Roman"/>
      <w:sz w:val="24"/>
      <w:szCs w:val="24"/>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FA4"/>
    <w:pPr>
      <w:tabs>
        <w:tab w:val="center" w:pos="4513"/>
        <w:tab w:val="right" w:pos="9026"/>
      </w:tabs>
      <w:spacing w:line="240" w:lineRule="auto"/>
    </w:pPr>
  </w:style>
  <w:style w:type="character" w:customStyle="1" w:styleId="HeaderChar">
    <w:name w:val="Header Char"/>
    <w:basedOn w:val="DefaultParagraphFont"/>
    <w:link w:val="Header"/>
    <w:uiPriority w:val="99"/>
    <w:rsid w:val="00754FA4"/>
    <w:rPr>
      <w:rFonts w:ascii="Arial" w:eastAsia="Arial" w:hAnsi="Arial" w:cs="Arial"/>
      <w:lang w:eastAsia="en-IN"/>
    </w:rPr>
  </w:style>
  <w:style w:type="paragraph" w:styleId="Footer">
    <w:name w:val="footer"/>
    <w:basedOn w:val="Normal"/>
    <w:link w:val="FooterChar"/>
    <w:uiPriority w:val="99"/>
    <w:unhideWhenUsed/>
    <w:rsid w:val="00754FA4"/>
    <w:pPr>
      <w:tabs>
        <w:tab w:val="center" w:pos="4513"/>
        <w:tab w:val="right" w:pos="9026"/>
      </w:tabs>
      <w:spacing w:line="240" w:lineRule="auto"/>
    </w:pPr>
  </w:style>
  <w:style w:type="character" w:customStyle="1" w:styleId="FooterChar">
    <w:name w:val="Footer Char"/>
    <w:basedOn w:val="DefaultParagraphFont"/>
    <w:link w:val="Footer"/>
    <w:uiPriority w:val="99"/>
    <w:rsid w:val="00754FA4"/>
    <w:rPr>
      <w:rFonts w:ascii="Arial" w:eastAsia="Arial" w:hAnsi="Arial" w:cs="Arial"/>
      <w:lang w:eastAsia="en-IN"/>
    </w:rPr>
  </w:style>
  <w:style w:type="paragraph" w:styleId="CommentSubject">
    <w:name w:val="annotation subject"/>
    <w:basedOn w:val="CommentText"/>
    <w:next w:val="CommentText"/>
    <w:link w:val="CommentSubjectChar"/>
    <w:uiPriority w:val="99"/>
    <w:semiHidden/>
    <w:unhideWhenUsed/>
    <w:rsid w:val="00D94F12"/>
    <w:pPr>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D94F12"/>
    <w:rPr>
      <w:rFonts w:ascii="Arial" w:eastAsia="Arial" w:hAnsi="Arial" w:cs="Arial"/>
      <w:b/>
      <w:bCs/>
      <w:sz w:val="20"/>
      <w:szCs w:val="20"/>
      <w:lang w:eastAsia="en-IN"/>
    </w:rPr>
  </w:style>
  <w:style w:type="character" w:styleId="UnresolvedMention">
    <w:name w:val="Unresolved Mention"/>
    <w:basedOn w:val="DefaultParagraphFont"/>
    <w:uiPriority w:val="99"/>
    <w:semiHidden/>
    <w:unhideWhenUsed/>
    <w:rsid w:val="00E5233A"/>
    <w:rPr>
      <w:color w:val="605E5C"/>
      <w:shd w:val="clear" w:color="auto" w:fill="E1DFDD"/>
    </w:rPr>
  </w:style>
  <w:style w:type="paragraph" w:styleId="Caption">
    <w:name w:val="caption"/>
    <w:basedOn w:val="Normal"/>
    <w:next w:val="Normal"/>
    <w:uiPriority w:val="35"/>
    <w:unhideWhenUsed/>
    <w:qFormat/>
    <w:rsid w:val="005B1F29"/>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8413">
      <w:bodyDiv w:val="1"/>
      <w:marLeft w:val="0"/>
      <w:marRight w:val="0"/>
      <w:marTop w:val="0"/>
      <w:marBottom w:val="0"/>
      <w:divBdr>
        <w:top w:val="none" w:sz="0" w:space="0" w:color="auto"/>
        <w:left w:val="none" w:sz="0" w:space="0" w:color="auto"/>
        <w:bottom w:val="none" w:sz="0" w:space="0" w:color="auto"/>
        <w:right w:val="none" w:sz="0" w:space="0" w:color="auto"/>
      </w:divBdr>
    </w:div>
    <w:div w:id="17948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eg"/><Relationship Id="R44d9c394c50e4a66"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amrit.niti.gov.in/home"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eanenergyministerial.org/campaign-clean-energy-ministerial/ev3030-campaig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1133FAA646447B1F506C0CC1AD96D" ma:contentTypeVersion="13" ma:contentTypeDescription="Create a new document." ma:contentTypeScope="" ma:versionID="c040fcb4c860ba097a802c2f8a245c60">
  <xsd:schema xmlns:xsd="http://www.w3.org/2001/XMLSchema" xmlns:xs="http://www.w3.org/2001/XMLSchema" xmlns:p="http://schemas.microsoft.com/office/2006/metadata/properties" xmlns:ns2="5542781d-72a5-46d9-8093-0fa1f196d6ef" xmlns:ns3="50a1e848-e179-4a22-99c5-517bb1bb7459" targetNamespace="http://schemas.microsoft.com/office/2006/metadata/properties" ma:root="true" ma:fieldsID="3a63ddc064dad64d80a5a27564b83438" ns2:_="" ns3:_="">
    <xsd:import namespace="5542781d-72a5-46d9-8093-0fa1f196d6ef"/>
    <xsd:import namespace="50a1e848-e179-4a22-99c5-517bb1bb74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781d-72a5-46d9-8093-0fa1f196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1e848-e179-4a22-99c5-517bb1bb74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542781d-72a5-46d9-8093-0fa1f196d6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EB5A-EC3C-4D5D-A460-2322ACF46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781d-72a5-46d9-8093-0fa1f196d6ef"/>
    <ds:schemaRef ds:uri="50a1e848-e179-4a22-99c5-517bb1bb7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B2085-99DF-4D4A-A2AF-AED6599E2201}">
  <ds:schemaRefs>
    <ds:schemaRef ds:uri="http://schemas.microsoft.com/sharepoint/v3/contenttype/forms"/>
  </ds:schemaRefs>
</ds:datastoreItem>
</file>

<file path=customXml/itemProps3.xml><?xml version="1.0" encoding="utf-8"?>
<ds:datastoreItem xmlns:ds="http://schemas.openxmlformats.org/officeDocument/2006/customXml" ds:itemID="{EC7D84DA-BCA9-4265-BB9E-8DD06887781E}">
  <ds:schemaRefs>
    <ds:schemaRef ds:uri="http://schemas.microsoft.com/office/2006/metadata/properties"/>
    <ds:schemaRef ds:uri="http://schemas.microsoft.com/office/infopath/2007/PartnerControls"/>
    <ds:schemaRef ds:uri="5542781d-72a5-46d9-8093-0fa1f196d6ef"/>
  </ds:schemaRefs>
</ds:datastoreItem>
</file>

<file path=customXml/itemProps4.xml><?xml version="1.0" encoding="utf-8"?>
<ds:datastoreItem xmlns:ds="http://schemas.openxmlformats.org/officeDocument/2006/customXml" ds:itemID="{A9C6E9BC-8E0B-4848-83C5-831ABB5EB610}">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6382</Words>
  <Characters>36382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2022-03-25T11:12:00Z</dcterms:created>
  <dcterms:modified xsi:type="dcterms:W3CDTF">2022-03-25T11:12:00Z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0x0101009FD1133FAA646447B1F506C0CC1AD96D</vt:lpwstr>
  </property>
</Properties>
</file>