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E1BA" w14:textId="4D147B2B" w:rsidR="00994193" w:rsidRPr="00D05C28" w:rsidRDefault="00994193" w:rsidP="00994193">
      <w:pPr>
        <w:ind w:left="-709" w:right="-1141"/>
        <w:rPr>
          <w:rFonts w:ascii="Arial" w:eastAsia="Times New Roman" w:hAnsi="Arial" w:cs="Arial"/>
          <w:b/>
          <w:bCs/>
          <w:color w:val="333333"/>
          <w:sz w:val="27"/>
          <w:szCs w:val="27"/>
          <w:lang w:val="en-US" w:eastAsia="fr-CA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  <w:lang w:val="en-US" w:eastAsia="fr-CA"/>
        </w:rPr>
        <w:t>Title of the talk: “</w:t>
      </w:r>
      <w:r w:rsidRPr="00D05C28">
        <w:rPr>
          <w:rFonts w:ascii="Arial" w:eastAsia="Times New Roman" w:hAnsi="Arial" w:cs="Arial"/>
          <w:b/>
          <w:bCs/>
          <w:color w:val="333333"/>
          <w:sz w:val="27"/>
          <w:szCs w:val="27"/>
          <w:lang w:val="en-US" w:eastAsia="fr-CA"/>
        </w:rPr>
        <w:t>Diversity and Identity in Qu</w:t>
      </w:r>
      <w:r w:rsidR="00051881">
        <w:rPr>
          <w:rFonts w:ascii="Arial" w:eastAsia="Times New Roman" w:hAnsi="Arial" w:cs="Arial"/>
          <w:b/>
          <w:bCs/>
          <w:color w:val="333333"/>
          <w:sz w:val="27"/>
          <w:szCs w:val="27"/>
          <w:lang w:val="en-US" w:eastAsia="fr-CA"/>
        </w:rPr>
        <w:t>é</w:t>
      </w:r>
      <w:r w:rsidRPr="00D05C28">
        <w:rPr>
          <w:rFonts w:ascii="Arial" w:eastAsia="Times New Roman" w:hAnsi="Arial" w:cs="Arial"/>
          <w:b/>
          <w:bCs/>
          <w:color w:val="333333"/>
          <w:sz w:val="27"/>
          <w:szCs w:val="27"/>
          <w:lang w:val="en-US" w:eastAsia="fr-CA"/>
        </w:rPr>
        <w:t>bec’s Literature: the case of German-language cultures and some insights in the role of the medium of comics</w:t>
      </w:r>
      <w:r>
        <w:rPr>
          <w:rFonts w:ascii="Arial" w:eastAsia="Times New Roman" w:hAnsi="Arial" w:cs="Arial"/>
          <w:b/>
          <w:bCs/>
          <w:color w:val="333333"/>
          <w:sz w:val="27"/>
          <w:szCs w:val="27"/>
          <w:lang w:val="en-US" w:eastAsia="fr-CA"/>
        </w:rPr>
        <w:t>”</w:t>
      </w:r>
    </w:p>
    <w:p w14:paraId="00417118" w14:textId="77777777" w:rsidR="00994193" w:rsidRPr="00D05C28" w:rsidRDefault="00994193" w:rsidP="00994193">
      <w:pPr>
        <w:ind w:left="-709" w:right="-1141"/>
        <w:rPr>
          <w:rFonts w:ascii="Arial" w:eastAsia="Times New Roman" w:hAnsi="Arial" w:cs="Arial"/>
          <w:b/>
          <w:bCs/>
          <w:color w:val="333333"/>
          <w:sz w:val="27"/>
          <w:szCs w:val="27"/>
          <w:lang w:val="en-US" w:eastAsia="fr-CA"/>
        </w:rPr>
      </w:pPr>
    </w:p>
    <w:p w14:paraId="699C54FF" w14:textId="452A35E1" w:rsidR="00994193" w:rsidRPr="00D05C28" w:rsidRDefault="00994193" w:rsidP="00994193">
      <w:pPr>
        <w:ind w:left="-709" w:right="-1141"/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</w:pPr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Scholars have acknowledged that, from the 1980s, the 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privileged poles of </w:t>
      </w:r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>reference of Quebec writers begin to change, France becoming one reference among other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>s,</w:t>
      </w:r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 being 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increasingly </w:t>
      </w:r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replaced by 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other </w:t>
      </w:r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international references. 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This “international pole” of contemporary Quebec literature is nonetheless often perceived by scholars as “difficult to define” (M. Dumont, F. Dumont and É. </w:t>
      </w:r>
      <w:proofErr w:type="spellStart"/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>Nardout</w:t>
      </w:r>
      <w:proofErr w:type="spellEnd"/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-Lafarge, </w:t>
      </w:r>
      <w:proofErr w:type="spellStart"/>
      <w:r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>Histoire</w:t>
      </w:r>
      <w:proofErr w:type="spellEnd"/>
      <w:r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 xml:space="preserve"> de la </w:t>
      </w:r>
      <w:proofErr w:type="spellStart"/>
      <w:r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>littérature</w:t>
      </w:r>
      <w:proofErr w:type="spellEnd"/>
      <w:r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 xml:space="preserve"> Québécoise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, Montréal, </w:t>
      </w:r>
      <w:proofErr w:type="spellStart"/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>Boréal</w:t>
      </w:r>
      <w:proofErr w:type="spellEnd"/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>, 2007, p. 533) Indeed, the reception of foreign literatures in Québec is still considered a largely unexplored field. My talk</w:t>
      </w:r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 will discuss my work on the perceptions of German-language cultures and literatures in Quebec, which directly addresses 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this </w:t>
      </w:r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neglected aspect of Quebec Literature. It will include findings 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from my </w:t>
      </w:r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>recent monograph</w:t>
      </w:r>
      <w:r w:rsidRPr="00D05C28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 xml:space="preserve">, “Les usages </w:t>
      </w:r>
      <w:proofErr w:type="spellStart"/>
      <w:r w:rsidRPr="00D05C28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>littéraires</w:t>
      </w:r>
      <w:proofErr w:type="spellEnd"/>
      <w:r w:rsidRPr="00D05C28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 xml:space="preserve"> de Thomas Bernhard et de Peter </w:t>
      </w:r>
      <w:proofErr w:type="spellStart"/>
      <w:r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>Handke</w:t>
      </w:r>
      <w:proofErr w:type="spellEnd"/>
      <w:r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 xml:space="preserve"> </w:t>
      </w:r>
      <w:r w:rsidRPr="00D05C28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 xml:space="preserve">au Québec. </w:t>
      </w:r>
      <w:r w:rsidRPr="00994193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 xml:space="preserve">Les </w:t>
      </w:r>
      <w:proofErr w:type="spellStart"/>
      <w:r w:rsidRPr="00994193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>modalités</w:t>
      </w:r>
      <w:proofErr w:type="spellEnd"/>
      <w:r w:rsidRPr="00994193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 xml:space="preserve"> </w:t>
      </w:r>
      <w:proofErr w:type="spellStart"/>
      <w:r w:rsidRPr="00994193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>d’une</w:t>
      </w:r>
      <w:proofErr w:type="spellEnd"/>
      <w:r w:rsidRPr="00994193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 xml:space="preserve"> affiliation </w:t>
      </w:r>
      <w:proofErr w:type="spellStart"/>
      <w:r w:rsidRPr="00994193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>interculturelle</w:t>
      </w:r>
      <w:proofErr w:type="spellEnd"/>
      <w:r w:rsidRPr="00994193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.” </w:t>
      </w:r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>(</w:t>
      </w:r>
      <w:r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 xml:space="preserve">Literary Usages of Thomas Bernhard and Peter </w:t>
      </w:r>
      <w:proofErr w:type="spellStart"/>
      <w:r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>Handke</w:t>
      </w:r>
      <w:proofErr w:type="spellEnd"/>
      <w:r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 xml:space="preserve"> in Quebec: Forms of an Intercultural Affiliation, 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>Montreal, Nota Bene, 2021</w:t>
      </w:r>
      <w:r w:rsidR="00F33A85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). It will also </w:t>
      </w:r>
      <w: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val="en-US"/>
        </w:rPr>
        <w:t xml:space="preserve">illustrate how the concept of “affiliation”, the central theoretical concept developed in my book, </w:t>
      </w:r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is an important contribution for the intercultural analysis of literary texts. In the talk’s conclusion, I will </w:t>
      </w:r>
      <w:r w:rsidR="00F33A85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>discuss</w:t>
      </w:r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 how my interest in the perceptions of Germany in Québec has led to other research projects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 that deal with issues of diversity and interculturality</w:t>
      </w:r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, including one on the representation of situations of cross-cultural communication in recent comics and graphic novels. </w:t>
      </w:r>
    </w:p>
    <w:p w14:paraId="5FA941C6" w14:textId="77777777" w:rsidR="00994193" w:rsidRPr="00994193" w:rsidRDefault="00994193">
      <w:pPr>
        <w:rPr>
          <w:lang w:val="en-US"/>
        </w:rPr>
      </w:pPr>
    </w:p>
    <w:sectPr w:rsidR="00994193" w:rsidRPr="009941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93"/>
    <w:rsid w:val="00051881"/>
    <w:rsid w:val="00994193"/>
    <w:rsid w:val="00F3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328F18"/>
  <w15:chartTrackingRefBased/>
  <w15:docId w15:val="{4C1A4F24-9A5A-8C4C-B9BD-49307AEE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1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Louise-Hélène Filion</dc:creator>
  <cp:keywords/>
  <dc:description/>
  <cp:lastModifiedBy>Louise-Hélène Filion</cp:lastModifiedBy>
  <cp:revision>1</cp:revision>
  <dcterms:created xsi:type="dcterms:W3CDTF">2022-04-04T17:15:00Z</dcterms:created>
  <dcterms:modified xsi:type="dcterms:W3CDTF">2022-04-04T17:41:00Z</dcterms:modified>
</cp:coreProperties>
</file>