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4F60C" w14:textId="1E5E1474" w:rsidR="002D0872" w:rsidRPr="00087181" w:rsidRDefault="00B25751" w:rsidP="00B25751">
      <w:pPr>
        <w:bidi w:val="0"/>
        <w:spacing w:after="0" w:line="480" w:lineRule="auto"/>
        <w:rPr>
          <w:rFonts w:asciiTheme="majorBidi" w:hAnsiTheme="majorBidi" w:cstheme="majorBidi"/>
          <w:b/>
          <w:bCs/>
          <w:color w:val="000000"/>
          <w:sz w:val="24"/>
          <w:szCs w:val="24"/>
          <w:shd w:val="clear" w:color="auto" w:fill="FFFFFF"/>
        </w:rPr>
      </w:pPr>
      <w:commentRangeStart w:id="0"/>
      <w:r w:rsidRPr="00087181">
        <w:rPr>
          <w:rFonts w:asciiTheme="majorBidi" w:hAnsiTheme="majorBidi" w:cstheme="majorBidi"/>
          <w:b/>
          <w:bCs/>
          <w:color w:val="000000"/>
          <w:sz w:val="24"/>
          <w:szCs w:val="24"/>
          <w:shd w:val="clear" w:color="auto" w:fill="FFFFFF"/>
        </w:rPr>
        <w:t>Proposal Narrative</w:t>
      </w:r>
      <w:commentRangeEnd w:id="0"/>
      <w:r w:rsidR="00B036FD" w:rsidRPr="00C176FD">
        <w:rPr>
          <w:rStyle w:val="CommentReference"/>
          <w:rFonts w:asciiTheme="majorBidi" w:hAnsiTheme="majorBidi" w:cstheme="majorBidi"/>
        </w:rPr>
        <w:commentReference w:id="0"/>
      </w:r>
    </w:p>
    <w:p w14:paraId="65EB0B5F" w14:textId="77777777" w:rsidR="00C176FD" w:rsidRDefault="00B036FD" w:rsidP="00B25751">
      <w:pPr>
        <w:bidi w:val="0"/>
        <w:spacing w:after="0" w:line="480" w:lineRule="auto"/>
        <w:jc w:val="both"/>
        <w:rPr>
          <w:rFonts w:asciiTheme="majorBidi" w:hAnsiTheme="majorBidi" w:cstheme="majorBidi"/>
          <w:b/>
          <w:bCs/>
          <w:color w:val="538135" w:themeColor="accent6" w:themeShade="BF"/>
          <w:sz w:val="24"/>
          <w:szCs w:val="24"/>
        </w:rPr>
      </w:pPr>
      <w:r w:rsidRPr="00087181">
        <w:rPr>
          <w:rFonts w:asciiTheme="majorBidi" w:hAnsiTheme="majorBidi" w:cstheme="majorBidi"/>
          <w:b/>
          <w:bCs/>
          <w:color w:val="538135" w:themeColor="accent6" w:themeShade="BF"/>
          <w:sz w:val="24"/>
          <w:szCs w:val="24"/>
        </w:rPr>
        <w:t xml:space="preserve">Insert a title for your research here </w:t>
      </w:r>
    </w:p>
    <w:p w14:paraId="08E7BADC" w14:textId="3ED98196" w:rsidR="00B036FD" w:rsidRPr="00087181" w:rsidRDefault="00C176FD" w:rsidP="00C176FD">
      <w:pPr>
        <w:bidi w:val="0"/>
        <w:spacing w:after="0" w:line="480" w:lineRule="auto"/>
        <w:jc w:val="both"/>
        <w:rPr>
          <w:rFonts w:asciiTheme="majorBidi" w:hAnsiTheme="majorBidi" w:cstheme="majorBidi"/>
          <w:b/>
          <w:bCs/>
          <w:color w:val="538135" w:themeColor="accent6" w:themeShade="BF"/>
          <w:sz w:val="24"/>
          <w:szCs w:val="24"/>
        </w:rPr>
      </w:pPr>
      <w:proofErr w:type="spellStart"/>
      <w:r>
        <w:rPr>
          <w:rFonts w:asciiTheme="majorBidi" w:hAnsiTheme="majorBidi" w:cstheme="majorBidi"/>
          <w:b/>
          <w:bCs/>
          <w:color w:val="538135" w:themeColor="accent6" w:themeShade="BF"/>
          <w:sz w:val="24"/>
          <w:szCs w:val="24"/>
        </w:rPr>
        <w:t>Multi cultural</w:t>
      </w:r>
      <w:proofErr w:type="spellEnd"/>
      <w:r>
        <w:rPr>
          <w:rFonts w:asciiTheme="majorBidi" w:hAnsiTheme="majorBidi" w:cstheme="majorBidi"/>
          <w:b/>
          <w:bCs/>
          <w:color w:val="538135" w:themeColor="accent6" w:themeShade="BF"/>
          <w:sz w:val="24"/>
          <w:szCs w:val="24"/>
        </w:rPr>
        <w:t xml:space="preserve"> </w:t>
      </w:r>
      <w:r w:rsidR="00B036FD" w:rsidRPr="00087181">
        <w:rPr>
          <w:rFonts w:asciiTheme="majorBidi" w:hAnsiTheme="majorBidi" w:cstheme="majorBidi"/>
          <w:b/>
          <w:bCs/>
          <w:color w:val="538135" w:themeColor="accent6" w:themeShade="BF"/>
          <w:sz w:val="24"/>
          <w:szCs w:val="24"/>
        </w:rPr>
        <w:t>social-emotional learning in higher education</w:t>
      </w:r>
    </w:p>
    <w:p w14:paraId="51E688EA" w14:textId="75BB92D1" w:rsidR="000F7222" w:rsidRPr="00087181" w:rsidRDefault="000F7222" w:rsidP="000F7222">
      <w:pPr>
        <w:bidi w:val="0"/>
        <w:spacing w:after="0" w:line="240" w:lineRule="auto"/>
        <w:jc w:val="both"/>
        <w:rPr>
          <w:rFonts w:asciiTheme="majorBidi" w:hAnsiTheme="majorBidi" w:cstheme="majorBidi"/>
          <w:color w:val="538135" w:themeColor="accent6" w:themeShade="BF"/>
          <w:sz w:val="24"/>
          <w:szCs w:val="24"/>
        </w:rPr>
      </w:pPr>
      <w:r w:rsidRPr="00087181">
        <w:rPr>
          <w:rFonts w:asciiTheme="majorBidi" w:hAnsiTheme="majorBidi" w:cstheme="majorBidi"/>
          <w:color w:val="538135" w:themeColor="accent6" w:themeShade="BF"/>
          <w:sz w:val="24"/>
          <w:szCs w:val="24"/>
        </w:rPr>
        <w:t xml:space="preserve">Please note the following from the guidelines provided by the foundation when revising the proposal. </w:t>
      </w:r>
    </w:p>
    <w:p w14:paraId="37FC57DC" w14:textId="77777777" w:rsidR="000F7222" w:rsidRPr="00087181" w:rsidRDefault="000F7222" w:rsidP="000F7222">
      <w:pPr>
        <w:bidi w:val="0"/>
        <w:spacing w:after="0" w:line="240" w:lineRule="auto"/>
        <w:jc w:val="both"/>
        <w:rPr>
          <w:rFonts w:asciiTheme="majorBidi" w:hAnsiTheme="majorBidi" w:cstheme="majorBidi"/>
          <w:color w:val="538135" w:themeColor="accent6" w:themeShade="BF"/>
          <w:sz w:val="24"/>
          <w:szCs w:val="24"/>
        </w:rPr>
      </w:pPr>
    </w:p>
    <w:p w14:paraId="2DAE2DB5" w14:textId="77777777" w:rsidR="008C33EC" w:rsidRPr="008C33EC" w:rsidRDefault="000F7222" w:rsidP="000F7222">
      <w:pPr>
        <w:bidi w:val="0"/>
        <w:spacing w:after="0" w:line="240" w:lineRule="auto"/>
        <w:jc w:val="both"/>
        <w:rPr>
          <w:rFonts w:asciiTheme="majorBidi" w:hAnsiTheme="majorBidi" w:cstheme="majorBidi"/>
          <w:i/>
          <w:iCs/>
          <w:color w:val="C45911" w:themeColor="accent2" w:themeShade="BF"/>
          <w:highlight w:val="yellow"/>
        </w:rPr>
      </w:pPr>
      <w:r w:rsidRPr="008C33EC">
        <w:rPr>
          <w:rFonts w:asciiTheme="majorBidi" w:hAnsiTheme="majorBidi" w:cstheme="majorBidi"/>
          <w:i/>
          <w:iCs/>
          <w:color w:val="C45911" w:themeColor="accent2" w:themeShade="BF"/>
          <w:highlight w:val="yellow"/>
        </w:rPr>
        <w:t xml:space="preserve">Proposal Narrative - You are expected to upload a proposal narrative pdf that includes the following: </w:t>
      </w:r>
      <w:r w:rsidRPr="008C33EC">
        <w:rPr>
          <w:rFonts w:asciiTheme="majorBidi" w:hAnsiTheme="majorBidi" w:cstheme="majorBidi"/>
          <w:b/>
          <w:bCs/>
          <w:i/>
          <w:iCs/>
          <w:color w:val="C45911" w:themeColor="accent2" w:themeShade="BF"/>
          <w:highlight w:val="yellow"/>
        </w:rPr>
        <w:t>A description of the project,</w:t>
      </w:r>
      <w:r w:rsidRPr="008C33EC">
        <w:rPr>
          <w:rFonts w:asciiTheme="majorBidi" w:hAnsiTheme="majorBidi" w:cstheme="majorBidi"/>
          <w:i/>
          <w:iCs/>
          <w:color w:val="C45911" w:themeColor="accent2" w:themeShade="BF"/>
          <w:highlight w:val="yellow"/>
        </w:rPr>
        <w:t xml:space="preserve"> </w:t>
      </w:r>
    </w:p>
    <w:p w14:paraId="3A385693" w14:textId="18A5DA23" w:rsidR="00C176FD" w:rsidRPr="008C33EC" w:rsidRDefault="000F7222" w:rsidP="008C33EC">
      <w:pPr>
        <w:bidi w:val="0"/>
        <w:spacing w:after="0" w:line="240" w:lineRule="auto"/>
        <w:jc w:val="both"/>
        <w:rPr>
          <w:rFonts w:asciiTheme="majorBidi" w:hAnsiTheme="majorBidi" w:cstheme="majorBidi"/>
          <w:i/>
          <w:iCs/>
          <w:color w:val="C45911" w:themeColor="accent2" w:themeShade="BF"/>
          <w:highlight w:val="yellow"/>
        </w:rPr>
      </w:pPr>
      <w:r w:rsidRPr="008C33EC">
        <w:rPr>
          <w:rFonts w:asciiTheme="majorBidi" w:hAnsiTheme="majorBidi" w:cstheme="majorBidi"/>
          <w:i/>
          <w:iCs/>
          <w:color w:val="C45911" w:themeColor="accent2" w:themeShade="BF"/>
          <w:highlight w:val="yellow"/>
        </w:rPr>
        <w:t xml:space="preserve">the central research question(s), </w:t>
      </w:r>
    </w:p>
    <w:p w14:paraId="6EC4AC75" w14:textId="77777777" w:rsidR="008C33EC" w:rsidRPr="008C33EC" w:rsidRDefault="000F7222" w:rsidP="00C176FD">
      <w:pPr>
        <w:bidi w:val="0"/>
        <w:spacing w:after="0" w:line="240" w:lineRule="auto"/>
        <w:jc w:val="both"/>
        <w:rPr>
          <w:rFonts w:asciiTheme="majorBidi" w:hAnsiTheme="majorBidi" w:cstheme="majorBidi"/>
          <w:i/>
          <w:iCs/>
          <w:color w:val="C45911" w:themeColor="accent2" w:themeShade="BF"/>
          <w:highlight w:val="yellow"/>
        </w:rPr>
      </w:pPr>
      <w:r w:rsidRPr="008C33EC">
        <w:rPr>
          <w:rFonts w:asciiTheme="majorBidi" w:hAnsiTheme="majorBidi" w:cstheme="majorBidi"/>
          <w:i/>
          <w:iCs/>
          <w:color w:val="C45911" w:themeColor="accent2" w:themeShade="BF"/>
          <w:highlight w:val="yellow"/>
        </w:rPr>
        <w:t xml:space="preserve">and the project’s significance. </w:t>
      </w:r>
    </w:p>
    <w:p w14:paraId="3744B11D" w14:textId="77777777" w:rsidR="008C33EC" w:rsidRDefault="000F7222" w:rsidP="008C33EC">
      <w:pPr>
        <w:bidi w:val="0"/>
        <w:spacing w:after="0" w:line="240" w:lineRule="auto"/>
        <w:jc w:val="both"/>
        <w:rPr>
          <w:rFonts w:asciiTheme="majorBidi" w:hAnsiTheme="majorBidi" w:cstheme="majorBidi"/>
          <w:i/>
          <w:iCs/>
          <w:color w:val="C45911" w:themeColor="accent2" w:themeShade="BF"/>
          <w:highlight w:val="yellow"/>
        </w:rPr>
      </w:pPr>
      <w:r w:rsidRPr="008C33EC">
        <w:rPr>
          <w:rFonts w:asciiTheme="majorBidi" w:hAnsiTheme="majorBidi" w:cstheme="majorBidi"/>
          <w:b/>
          <w:bCs/>
          <w:i/>
          <w:iCs/>
          <w:color w:val="C45911" w:themeColor="accent2" w:themeShade="BF"/>
          <w:highlight w:val="yellow"/>
        </w:rPr>
        <w:t>A rationale for the project.</w:t>
      </w:r>
      <w:r w:rsidRPr="008C33EC">
        <w:rPr>
          <w:rFonts w:asciiTheme="majorBidi" w:hAnsiTheme="majorBidi" w:cstheme="majorBidi"/>
          <w:i/>
          <w:iCs/>
          <w:color w:val="C45911" w:themeColor="accent2" w:themeShade="BF"/>
          <w:highlight w:val="yellow"/>
        </w:rPr>
        <w:t xml:space="preserve"> This includes (a) summary of the relevant literature, the relationship of the proposed research to that literature, and the new knowledge or contribution to the improvement of education expected to result from the proposed research; and </w:t>
      </w:r>
    </w:p>
    <w:p w14:paraId="4454B63E" w14:textId="00E0485C" w:rsidR="008C33EC" w:rsidRDefault="000F7222" w:rsidP="008C33EC">
      <w:pPr>
        <w:bidi w:val="0"/>
        <w:spacing w:after="0" w:line="240" w:lineRule="auto"/>
        <w:jc w:val="both"/>
        <w:rPr>
          <w:rFonts w:asciiTheme="majorBidi" w:hAnsiTheme="majorBidi" w:cstheme="majorBidi"/>
          <w:i/>
          <w:iCs/>
          <w:color w:val="C45911" w:themeColor="accent2" w:themeShade="BF"/>
          <w:highlight w:val="yellow"/>
        </w:rPr>
      </w:pPr>
      <w:r w:rsidRPr="008C33EC">
        <w:rPr>
          <w:rFonts w:asciiTheme="majorBidi" w:hAnsiTheme="majorBidi" w:cstheme="majorBidi"/>
          <w:i/>
          <w:iCs/>
          <w:color w:val="C45911" w:themeColor="accent2" w:themeShade="BF"/>
          <w:highlight w:val="yellow"/>
        </w:rPr>
        <w:t xml:space="preserve">(b) a summary of the conceptual framework or theory guiding the project and how the project utilizes or builds on this framework of theory. </w:t>
      </w:r>
    </w:p>
    <w:p w14:paraId="24E74B1B" w14:textId="77777777" w:rsidR="008C33EC" w:rsidRDefault="000F7222" w:rsidP="008C33EC">
      <w:pPr>
        <w:bidi w:val="0"/>
        <w:spacing w:after="0" w:line="240" w:lineRule="auto"/>
        <w:jc w:val="both"/>
        <w:rPr>
          <w:rFonts w:asciiTheme="majorBidi" w:hAnsiTheme="majorBidi" w:cstheme="majorBidi"/>
          <w:i/>
          <w:iCs/>
          <w:color w:val="C45911" w:themeColor="accent2" w:themeShade="BF"/>
          <w:highlight w:val="yellow"/>
        </w:rPr>
      </w:pPr>
      <w:r w:rsidRPr="008C33EC">
        <w:rPr>
          <w:rFonts w:asciiTheme="majorBidi" w:hAnsiTheme="majorBidi" w:cstheme="majorBidi"/>
          <w:b/>
          <w:bCs/>
          <w:i/>
          <w:iCs/>
          <w:color w:val="C45911" w:themeColor="accent2" w:themeShade="BF"/>
          <w:highlight w:val="yellow"/>
        </w:rPr>
        <w:t xml:space="preserve">A description of the proposed research methods, </w:t>
      </w:r>
      <w:r w:rsidRPr="008C33EC">
        <w:rPr>
          <w:rFonts w:asciiTheme="majorBidi" w:hAnsiTheme="majorBidi" w:cstheme="majorBidi"/>
          <w:i/>
          <w:iCs/>
          <w:color w:val="C45911" w:themeColor="accent2" w:themeShade="BF"/>
          <w:highlight w:val="yellow"/>
        </w:rPr>
        <w:t xml:space="preserve">description of participants, data collection instruments, and modes of analysis the project will employ. </w:t>
      </w:r>
    </w:p>
    <w:p w14:paraId="1DF5E2E4" w14:textId="77777777" w:rsidR="008C33EC" w:rsidRDefault="000F7222" w:rsidP="008C33EC">
      <w:pPr>
        <w:bidi w:val="0"/>
        <w:spacing w:after="0" w:line="240" w:lineRule="auto"/>
        <w:jc w:val="both"/>
        <w:rPr>
          <w:rFonts w:asciiTheme="majorBidi" w:hAnsiTheme="majorBidi" w:cstheme="majorBidi"/>
          <w:i/>
          <w:iCs/>
          <w:color w:val="C45911" w:themeColor="accent2" w:themeShade="BF"/>
          <w:highlight w:val="yellow"/>
        </w:rPr>
      </w:pPr>
      <w:r w:rsidRPr="008C33EC">
        <w:rPr>
          <w:rFonts w:asciiTheme="majorBidi" w:hAnsiTheme="majorBidi" w:cstheme="majorBidi"/>
          <w:i/>
          <w:iCs/>
          <w:color w:val="C45911" w:themeColor="accent2" w:themeShade="BF"/>
          <w:highlight w:val="yellow"/>
        </w:rPr>
        <w:t xml:space="preserve">If applicable to the proposed methods, please include (a) information about the proposed sample/case definition and selection procedures; (b) research design, including when appropriate a description of the context of the study; (c) description of key constructs, measures and data sources; (d) procedures for data collection; and (e) procedures for data analysis. </w:t>
      </w:r>
    </w:p>
    <w:p w14:paraId="4A351BE3" w14:textId="5839015B" w:rsidR="000F7222" w:rsidRPr="008C33EC" w:rsidRDefault="000F7222" w:rsidP="008C33EC">
      <w:pPr>
        <w:bidi w:val="0"/>
        <w:spacing w:after="0" w:line="240" w:lineRule="auto"/>
        <w:jc w:val="both"/>
        <w:rPr>
          <w:rFonts w:asciiTheme="majorBidi" w:hAnsiTheme="majorBidi" w:cstheme="majorBidi"/>
          <w:i/>
          <w:iCs/>
          <w:color w:val="C45911" w:themeColor="accent2" w:themeShade="BF"/>
          <w:highlight w:val="yellow"/>
        </w:rPr>
      </w:pPr>
      <w:r w:rsidRPr="008C33EC">
        <w:rPr>
          <w:rFonts w:asciiTheme="majorBidi" w:hAnsiTheme="majorBidi" w:cstheme="majorBidi"/>
          <w:i/>
          <w:iCs/>
          <w:color w:val="C45911" w:themeColor="accent2" w:themeShade="BF"/>
          <w:highlight w:val="yellow"/>
        </w:rPr>
        <w:t xml:space="preserve">This narrative </w:t>
      </w:r>
      <w:r w:rsidRPr="008C33EC">
        <w:rPr>
          <w:rFonts w:asciiTheme="majorBidi" w:hAnsiTheme="majorBidi" w:cstheme="majorBidi"/>
          <w:b/>
          <w:bCs/>
          <w:i/>
          <w:iCs/>
          <w:color w:val="C45911" w:themeColor="accent2" w:themeShade="BF"/>
          <w:highlight w:val="yellow"/>
        </w:rPr>
        <w:t>may not exceed 1800</w:t>
      </w:r>
      <w:r w:rsidRPr="008C33EC">
        <w:rPr>
          <w:rFonts w:asciiTheme="majorBidi" w:hAnsiTheme="majorBidi" w:cstheme="majorBidi"/>
          <w:i/>
          <w:iCs/>
          <w:color w:val="C45911" w:themeColor="accent2" w:themeShade="BF"/>
          <w:highlight w:val="yellow"/>
        </w:rPr>
        <w:t xml:space="preserve"> words and at the conclusion should include the word count in parentheses. Your reference list should follow your narrative in the same pdf file and will not count toward the 1800-word limit. The text should be double–spaced and in 12-point font. APA style is preferred.</w:t>
      </w:r>
    </w:p>
    <w:p w14:paraId="13FE9AE0" w14:textId="7F000EEB" w:rsidR="000F7222" w:rsidRPr="008C33EC" w:rsidRDefault="000F7222" w:rsidP="000F7222">
      <w:pPr>
        <w:bidi w:val="0"/>
        <w:spacing w:after="0" w:line="480" w:lineRule="auto"/>
        <w:jc w:val="both"/>
        <w:rPr>
          <w:rFonts w:asciiTheme="majorBidi" w:hAnsiTheme="majorBidi" w:cstheme="majorBidi"/>
          <w:color w:val="C45911" w:themeColor="accent2" w:themeShade="BF"/>
          <w:sz w:val="24"/>
          <w:szCs w:val="24"/>
        </w:rPr>
      </w:pPr>
    </w:p>
    <w:p w14:paraId="4049396B" w14:textId="63E736CC" w:rsidR="005618D3" w:rsidRPr="00087181" w:rsidRDefault="005618D3" w:rsidP="005618D3">
      <w:pPr>
        <w:bidi w:val="0"/>
        <w:spacing w:after="0" w:line="240" w:lineRule="auto"/>
        <w:jc w:val="both"/>
        <w:rPr>
          <w:rFonts w:asciiTheme="majorBidi" w:hAnsiTheme="majorBidi" w:cstheme="majorBidi"/>
          <w:color w:val="538135" w:themeColor="accent6" w:themeShade="BF"/>
          <w:sz w:val="24"/>
          <w:szCs w:val="24"/>
        </w:rPr>
      </w:pPr>
      <w:r w:rsidRPr="00087181">
        <w:rPr>
          <w:rFonts w:asciiTheme="majorBidi" w:hAnsiTheme="majorBidi" w:cstheme="majorBidi"/>
          <w:color w:val="538135" w:themeColor="accent6" w:themeShade="BF"/>
          <w:sz w:val="24"/>
          <w:szCs w:val="24"/>
        </w:rPr>
        <w:t xml:space="preserve">It is strongly recommended that you reorganize your proposal so that it very closely matches the structure described above and ticks all the relevant boxes and ensuring that all this is done within 1800 words. This means cutting superfluous padding and very general observations and getting straight to the point.  </w:t>
      </w:r>
    </w:p>
    <w:p w14:paraId="45EA1DFC" w14:textId="77777777" w:rsidR="005618D3" w:rsidRPr="00087181" w:rsidRDefault="005618D3" w:rsidP="000F7222">
      <w:pPr>
        <w:bidi w:val="0"/>
        <w:spacing w:after="0" w:line="480" w:lineRule="auto"/>
        <w:jc w:val="both"/>
        <w:rPr>
          <w:rFonts w:asciiTheme="majorBidi" w:hAnsiTheme="majorBidi" w:cstheme="majorBidi"/>
          <w:b/>
          <w:bCs/>
          <w:sz w:val="24"/>
          <w:szCs w:val="24"/>
        </w:rPr>
      </w:pPr>
    </w:p>
    <w:p w14:paraId="540DC91F" w14:textId="4016CE03" w:rsidR="00B036FD" w:rsidRPr="00087181" w:rsidRDefault="00B036FD" w:rsidP="005618D3">
      <w:pPr>
        <w:bidi w:val="0"/>
        <w:spacing w:after="0" w:line="480" w:lineRule="auto"/>
        <w:jc w:val="both"/>
        <w:rPr>
          <w:rFonts w:asciiTheme="majorBidi" w:hAnsiTheme="majorBidi" w:cstheme="majorBidi"/>
          <w:b/>
          <w:bCs/>
          <w:color w:val="538135" w:themeColor="accent6" w:themeShade="BF"/>
          <w:sz w:val="24"/>
          <w:szCs w:val="24"/>
        </w:rPr>
      </w:pPr>
      <w:r w:rsidRPr="00087181">
        <w:rPr>
          <w:rFonts w:asciiTheme="majorBidi" w:hAnsiTheme="majorBidi" w:cstheme="majorBidi"/>
          <w:b/>
          <w:bCs/>
          <w:color w:val="538135" w:themeColor="accent6" w:themeShade="BF"/>
          <w:sz w:val="24"/>
          <w:szCs w:val="24"/>
        </w:rPr>
        <w:t>Summary</w:t>
      </w:r>
    </w:p>
    <w:p w14:paraId="6F1B31A1" w14:textId="5C307A15" w:rsidR="00B036FD" w:rsidRPr="00087181" w:rsidRDefault="005618D3" w:rsidP="00885321">
      <w:pPr>
        <w:bidi w:val="0"/>
        <w:spacing w:after="0" w:line="240" w:lineRule="auto"/>
        <w:jc w:val="both"/>
        <w:rPr>
          <w:rFonts w:asciiTheme="majorBidi" w:hAnsiTheme="majorBidi" w:cstheme="majorBidi"/>
          <w:color w:val="538135" w:themeColor="accent6" w:themeShade="BF"/>
          <w:sz w:val="24"/>
          <w:szCs w:val="24"/>
        </w:rPr>
      </w:pPr>
      <w:r w:rsidRPr="00087181">
        <w:rPr>
          <w:rFonts w:asciiTheme="majorBidi" w:hAnsiTheme="majorBidi" w:cstheme="majorBidi"/>
          <w:color w:val="538135" w:themeColor="accent6" w:themeShade="BF"/>
          <w:sz w:val="24"/>
          <w:szCs w:val="24"/>
        </w:rPr>
        <w:t>I</w:t>
      </w:r>
      <w:r w:rsidR="00B036FD" w:rsidRPr="00087181">
        <w:rPr>
          <w:rFonts w:asciiTheme="majorBidi" w:hAnsiTheme="majorBidi" w:cstheme="majorBidi"/>
          <w:color w:val="538135" w:themeColor="accent6" w:themeShade="BF"/>
          <w:sz w:val="24"/>
          <w:szCs w:val="24"/>
        </w:rPr>
        <w:t>nclud</w:t>
      </w:r>
      <w:r w:rsidRPr="00087181">
        <w:rPr>
          <w:rFonts w:asciiTheme="majorBidi" w:hAnsiTheme="majorBidi" w:cstheme="majorBidi"/>
          <w:color w:val="538135" w:themeColor="accent6" w:themeShade="BF"/>
          <w:sz w:val="24"/>
          <w:szCs w:val="24"/>
        </w:rPr>
        <w:t>e</w:t>
      </w:r>
      <w:r w:rsidR="00B036FD" w:rsidRPr="00087181">
        <w:rPr>
          <w:rFonts w:asciiTheme="majorBidi" w:hAnsiTheme="majorBidi" w:cstheme="majorBidi"/>
          <w:color w:val="538135" w:themeColor="accent6" w:themeShade="BF"/>
          <w:sz w:val="24"/>
          <w:szCs w:val="24"/>
        </w:rPr>
        <w:t xml:space="preserve"> a summary of your proposed research project here. You should explain from the outset that </w:t>
      </w:r>
      <w:r w:rsidR="00B036FD" w:rsidRPr="008C33EC">
        <w:rPr>
          <w:rFonts w:asciiTheme="majorBidi" w:hAnsiTheme="majorBidi" w:cstheme="majorBidi"/>
          <w:color w:val="538135" w:themeColor="accent6" w:themeShade="BF"/>
          <w:sz w:val="24"/>
          <w:szCs w:val="24"/>
          <w:highlight w:val="yellow"/>
        </w:rPr>
        <w:t xml:space="preserve">you are doing a pilot study to prepare the groundwork for the creation of an SEL lab </w:t>
      </w:r>
      <w:r w:rsidR="008D7BAE" w:rsidRPr="008C33EC">
        <w:rPr>
          <w:rFonts w:asciiTheme="majorBidi" w:hAnsiTheme="majorBidi" w:cstheme="majorBidi"/>
          <w:color w:val="538135" w:themeColor="accent6" w:themeShade="BF"/>
          <w:sz w:val="24"/>
          <w:szCs w:val="24"/>
          <w:highlight w:val="yellow"/>
        </w:rPr>
        <w:t>and an MA in program in educational counseling.</w:t>
      </w:r>
      <w:r w:rsidR="008D7BAE" w:rsidRPr="00087181">
        <w:rPr>
          <w:rFonts w:asciiTheme="majorBidi" w:hAnsiTheme="majorBidi" w:cstheme="majorBidi"/>
          <w:color w:val="538135" w:themeColor="accent6" w:themeShade="BF"/>
          <w:sz w:val="24"/>
          <w:szCs w:val="24"/>
        </w:rPr>
        <w:t xml:space="preserve"> You should describe your research methodology. </w:t>
      </w:r>
      <w:r w:rsidR="008D7BAE" w:rsidRPr="008C33EC">
        <w:rPr>
          <w:rFonts w:asciiTheme="majorBidi" w:hAnsiTheme="majorBidi" w:cstheme="majorBidi"/>
          <w:color w:val="538135" w:themeColor="accent6" w:themeShade="BF"/>
          <w:sz w:val="24"/>
          <w:szCs w:val="24"/>
          <w:highlight w:val="yellow"/>
        </w:rPr>
        <w:t>Hypotheses or expected results may not really helpful.</w:t>
      </w:r>
      <w:r w:rsidR="008D7BAE" w:rsidRPr="00087181">
        <w:rPr>
          <w:rFonts w:asciiTheme="majorBidi" w:hAnsiTheme="majorBidi" w:cstheme="majorBidi"/>
          <w:color w:val="538135" w:themeColor="accent6" w:themeShade="BF"/>
          <w:sz w:val="24"/>
          <w:szCs w:val="24"/>
        </w:rPr>
        <w:t xml:space="preserve"> </w:t>
      </w:r>
      <w:r w:rsidR="008D7BAE" w:rsidRPr="008C33EC">
        <w:rPr>
          <w:rFonts w:asciiTheme="majorBidi" w:hAnsiTheme="majorBidi" w:cstheme="majorBidi"/>
          <w:color w:val="538135" w:themeColor="accent6" w:themeShade="BF"/>
          <w:sz w:val="24"/>
          <w:szCs w:val="24"/>
          <w:highlight w:val="yellow"/>
        </w:rPr>
        <w:t>You might consider making the study more exploratory and open-ended in nature because you are trying to gather data to contribute to the creation of a program.</w:t>
      </w:r>
      <w:r w:rsidR="00DF52B5" w:rsidRPr="00087181">
        <w:rPr>
          <w:rFonts w:asciiTheme="majorBidi" w:hAnsiTheme="majorBidi" w:cstheme="majorBidi"/>
          <w:color w:val="538135" w:themeColor="accent6" w:themeShade="BF"/>
          <w:sz w:val="24"/>
          <w:szCs w:val="24"/>
        </w:rPr>
        <w:t xml:space="preserve"> </w:t>
      </w:r>
      <w:proofErr w:type="gramStart"/>
      <w:r w:rsidR="00DF52B5" w:rsidRPr="00087181">
        <w:rPr>
          <w:rFonts w:asciiTheme="majorBidi" w:hAnsiTheme="majorBidi" w:cstheme="majorBidi"/>
          <w:color w:val="538135" w:themeColor="accent6" w:themeShade="BF"/>
          <w:sz w:val="24"/>
          <w:szCs w:val="24"/>
        </w:rPr>
        <w:t>Also</w:t>
      </w:r>
      <w:proofErr w:type="gramEnd"/>
      <w:r w:rsidR="00DF52B5" w:rsidRPr="00087181">
        <w:rPr>
          <w:rFonts w:asciiTheme="majorBidi" w:hAnsiTheme="majorBidi" w:cstheme="majorBidi"/>
          <w:color w:val="538135" w:themeColor="accent6" w:themeShade="BF"/>
          <w:sz w:val="24"/>
          <w:szCs w:val="24"/>
        </w:rPr>
        <w:t xml:space="preserve"> very important at this stage is to note how the research contributes to existing knowledge or practice in the field (see note below).  </w:t>
      </w:r>
      <w:r w:rsidR="008D7BAE" w:rsidRPr="00087181">
        <w:rPr>
          <w:rFonts w:asciiTheme="majorBidi" w:hAnsiTheme="majorBidi" w:cstheme="majorBidi"/>
          <w:color w:val="538135" w:themeColor="accent6" w:themeShade="BF"/>
          <w:sz w:val="24"/>
          <w:szCs w:val="24"/>
        </w:rPr>
        <w:t xml:space="preserve"> </w:t>
      </w:r>
    </w:p>
    <w:p w14:paraId="0317EC36" w14:textId="77777777" w:rsidR="00885321" w:rsidRPr="00087181" w:rsidRDefault="00885321" w:rsidP="00BE3440">
      <w:pPr>
        <w:bidi w:val="0"/>
        <w:spacing w:after="0" w:line="480" w:lineRule="auto"/>
        <w:jc w:val="both"/>
        <w:rPr>
          <w:rFonts w:asciiTheme="majorBidi" w:hAnsiTheme="majorBidi" w:cstheme="majorBidi"/>
          <w:b/>
          <w:bCs/>
          <w:sz w:val="24"/>
          <w:szCs w:val="24"/>
        </w:rPr>
      </w:pPr>
    </w:p>
    <w:p w14:paraId="0FE55D20" w14:textId="73DD1267" w:rsidR="004F68C6" w:rsidRPr="00087181" w:rsidRDefault="00885321" w:rsidP="00885321">
      <w:pPr>
        <w:bidi w:val="0"/>
        <w:spacing w:after="0" w:line="480" w:lineRule="auto"/>
        <w:jc w:val="both"/>
        <w:rPr>
          <w:rFonts w:asciiTheme="majorBidi" w:hAnsiTheme="majorBidi" w:cstheme="majorBidi"/>
          <w:b/>
          <w:bCs/>
          <w:color w:val="538135" w:themeColor="accent6" w:themeShade="BF"/>
          <w:sz w:val="24"/>
          <w:szCs w:val="24"/>
        </w:rPr>
      </w:pPr>
      <w:r w:rsidRPr="00087181">
        <w:rPr>
          <w:rFonts w:asciiTheme="majorBidi" w:hAnsiTheme="majorBidi" w:cstheme="majorBidi"/>
          <w:b/>
          <w:bCs/>
          <w:color w:val="538135" w:themeColor="accent6" w:themeShade="BF"/>
          <w:sz w:val="24"/>
          <w:szCs w:val="24"/>
        </w:rPr>
        <w:t>Notes on introduction</w:t>
      </w:r>
    </w:p>
    <w:p w14:paraId="5EE6D8F6" w14:textId="43F27CAC" w:rsidR="00885321" w:rsidRPr="00087181" w:rsidRDefault="00BE3440" w:rsidP="00885321">
      <w:pPr>
        <w:bidi w:val="0"/>
        <w:spacing w:after="0" w:line="240" w:lineRule="auto"/>
        <w:jc w:val="both"/>
        <w:rPr>
          <w:rFonts w:asciiTheme="majorBidi" w:hAnsiTheme="majorBidi" w:cstheme="majorBidi"/>
          <w:color w:val="538135" w:themeColor="accent6" w:themeShade="BF"/>
          <w:sz w:val="24"/>
          <w:szCs w:val="24"/>
        </w:rPr>
      </w:pPr>
      <w:r w:rsidRPr="00087181">
        <w:rPr>
          <w:rFonts w:asciiTheme="majorBidi" w:hAnsiTheme="majorBidi" w:cstheme="majorBidi"/>
          <w:color w:val="538135" w:themeColor="accent6" w:themeShade="BF"/>
          <w:sz w:val="24"/>
          <w:szCs w:val="24"/>
        </w:rPr>
        <w:t xml:space="preserve">You </w:t>
      </w:r>
      <w:r w:rsidR="004F68C6" w:rsidRPr="00087181">
        <w:rPr>
          <w:rFonts w:asciiTheme="majorBidi" w:hAnsiTheme="majorBidi" w:cstheme="majorBidi"/>
          <w:color w:val="538135" w:themeColor="accent6" w:themeShade="BF"/>
          <w:sz w:val="24"/>
          <w:szCs w:val="24"/>
        </w:rPr>
        <w:t>may want</w:t>
      </w:r>
      <w:r w:rsidRPr="00087181">
        <w:rPr>
          <w:rFonts w:asciiTheme="majorBidi" w:hAnsiTheme="majorBidi" w:cstheme="majorBidi"/>
          <w:color w:val="538135" w:themeColor="accent6" w:themeShade="BF"/>
          <w:sz w:val="24"/>
          <w:szCs w:val="24"/>
        </w:rPr>
        <w:t xml:space="preserve"> to include some specifics about the university setting you are working in and how this proposed Ma will articulate with other programs, where the impetus </w:t>
      </w:r>
      <w:r w:rsidRPr="00087181">
        <w:rPr>
          <w:rFonts w:asciiTheme="majorBidi" w:hAnsiTheme="majorBidi" w:cstheme="majorBidi"/>
          <w:color w:val="538135" w:themeColor="accent6" w:themeShade="BF"/>
          <w:sz w:val="24"/>
          <w:szCs w:val="24"/>
        </w:rPr>
        <w:lastRenderedPageBreak/>
        <w:t xml:space="preserve">has come from, if it is supported at faculty level, </w:t>
      </w:r>
      <w:r w:rsidR="004F68C6" w:rsidRPr="00087181">
        <w:rPr>
          <w:rFonts w:asciiTheme="majorBidi" w:hAnsiTheme="majorBidi" w:cstheme="majorBidi"/>
          <w:color w:val="538135" w:themeColor="accent6" w:themeShade="BF"/>
          <w:sz w:val="24"/>
          <w:szCs w:val="24"/>
        </w:rPr>
        <w:t>has the support of the Dean or other members of the hierarchy, if it fits in with any other developments of its kind in the university. Some context is sorely needed in this proposal.</w:t>
      </w:r>
      <w:r w:rsidR="00885321" w:rsidRPr="00087181">
        <w:rPr>
          <w:rFonts w:asciiTheme="majorBidi" w:hAnsiTheme="majorBidi" w:cstheme="majorBidi"/>
          <w:color w:val="538135" w:themeColor="accent6" w:themeShade="BF"/>
          <w:sz w:val="24"/>
          <w:szCs w:val="24"/>
        </w:rPr>
        <w:t xml:space="preserve"> </w:t>
      </w:r>
    </w:p>
    <w:p w14:paraId="48A59D0A" w14:textId="148663AC" w:rsidR="00885321" w:rsidRPr="00087181" w:rsidRDefault="00885321" w:rsidP="00885321">
      <w:pPr>
        <w:bidi w:val="0"/>
        <w:spacing w:after="0" w:line="240" w:lineRule="auto"/>
        <w:jc w:val="both"/>
        <w:rPr>
          <w:rFonts w:asciiTheme="majorBidi" w:hAnsiTheme="majorBidi" w:cstheme="majorBidi"/>
          <w:color w:val="538135" w:themeColor="accent6" w:themeShade="BF"/>
          <w:sz w:val="24"/>
          <w:szCs w:val="24"/>
        </w:rPr>
      </w:pPr>
    </w:p>
    <w:p w14:paraId="02AA8B90" w14:textId="3209AF3F" w:rsidR="00885321" w:rsidRPr="00087181" w:rsidRDefault="00885321" w:rsidP="00885321">
      <w:pPr>
        <w:bidi w:val="0"/>
        <w:spacing w:after="0" w:line="240" w:lineRule="auto"/>
        <w:jc w:val="both"/>
        <w:rPr>
          <w:rFonts w:asciiTheme="majorBidi" w:hAnsiTheme="majorBidi" w:cstheme="majorBidi"/>
          <w:color w:val="538135" w:themeColor="accent6" w:themeShade="BF"/>
          <w:sz w:val="24"/>
          <w:szCs w:val="24"/>
        </w:rPr>
      </w:pPr>
      <w:r w:rsidRPr="008C33EC">
        <w:rPr>
          <w:rFonts w:asciiTheme="majorBidi" w:hAnsiTheme="majorBidi" w:cstheme="majorBidi"/>
          <w:color w:val="538135" w:themeColor="accent6" w:themeShade="BF"/>
          <w:sz w:val="24"/>
          <w:szCs w:val="24"/>
          <w:highlight w:val="yellow"/>
        </w:rPr>
        <w:t xml:space="preserve">The foundation also notes in its guidelines that, “We seek to support scholarship that develops new foundational knowledge that may have a </w:t>
      </w:r>
      <w:r w:rsidRPr="008C33EC">
        <w:rPr>
          <w:rFonts w:asciiTheme="majorBidi" w:hAnsiTheme="majorBidi" w:cstheme="majorBidi"/>
          <w:b/>
          <w:bCs/>
          <w:color w:val="538135" w:themeColor="accent6" w:themeShade="BF"/>
          <w:sz w:val="24"/>
          <w:szCs w:val="24"/>
          <w:highlight w:val="yellow"/>
        </w:rPr>
        <w:t>lasting impact on educational discourse</w:t>
      </w:r>
      <w:r w:rsidR="00DF52B5" w:rsidRPr="008C33EC">
        <w:rPr>
          <w:rFonts w:asciiTheme="majorBidi" w:hAnsiTheme="majorBidi" w:cstheme="majorBidi"/>
          <w:color w:val="538135" w:themeColor="accent6" w:themeShade="BF"/>
          <w:sz w:val="24"/>
          <w:szCs w:val="24"/>
          <w:highlight w:val="yellow"/>
        </w:rPr>
        <w:t>”</w:t>
      </w:r>
      <w:r w:rsidRPr="008C33EC">
        <w:rPr>
          <w:rFonts w:asciiTheme="majorBidi" w:hAnsiTheme="majorBidi" w:cstheme="majorBidi"/>
          <w:color w:val="538135" w:themeColor="accent6" w:themeShade="BF"/>
          <w:sz w:val="24"/>
          <w:szCs w:val="24"/>
          <w:highlight w:val="yellow"/>
        </w:rPr>
        <w:t>.</w:t>
      </w:r>
      <w:r w:rsidR="00DF52B5" w:rsidRPr="008C33EC">
        <w:rPr>
          <w:rFonts w:asciiTheme="majorBidi" w:hAnsiTheme="majorBidi" w:cstheme="majorBidi"/>
          <w:color w:val="538135" w:themeColor="accent6" w:themeShade="BF"/>
          <w:sz w:val="24"/>
          <w:szCs w:val="24"/>
          <w:highlight w:val="yellow"/>
        </w:rPr>
        <w:t xml:space="preserve"> Asking for funding to pilot a study that will contribute to creating a lab and an MA program at your university doesn’t really respond to this. You would need to indicate how this research could have an impact on knowledge and practice in the field.</w:t>
      </w:r>
      <w:r w:rsidR="00DF52B5" w:rsidRPr="00087181">
        <w:rPr>
          <w:rFonts w:asciiTheme="majorBidi" w:hAnsiTheme="majorBidi" w:cstheme="majorBidi"/>
          <w:color w:val="538135" w:themeColor="accent6" w:themeShade="BF"/>
          <w:sz w:val="24"/>
          <w:szCs w:val="24"/>
        </w:rPr>
        <w:t xml:space="preserve">  </w:t>
      </w:r>
    </w:p>
    <w:p w14:paraId="053A59B6" w14:textId="25E6FABC" w:rsidR="00BE3440" w:rsidRPr="00087181" w:rsidRDefault="004F68C6" w:rsidP="00885321">
      <w:pPr>
        <w:bidi w:val="0"/>
        <w:spacing w:after="0" w:line="480" w:lineRule="auto"/>
        <w:jc w:val="both"/>
        <w:rPr>
          <w:rFonts w:asciiTheme="majorBidi" w:hAnsiTheme="majorBidi" w:cstheme="majorBidi"/>
          <w:color w:val="538135" w:themeColor="accent6" w:themeShade="BF"/>
          <w:sz w:val="24"/>
          <w:szCs w:val="24"/>
        </w:rPr>
      </w:pPr>
      <w:r w:rsidRPr="00087181">
        <w:rPr>
          <w:rFonts w:asciiTheme="majorBidi" w:hAnsiTheme="majorBidi" w:cstheme="majorBidi"/>
          <w:color w:val="538135" w:themeColor="accent6" w:themeShade="BF"/>
          <w:sz w:val="24"/>
          <w:szCs w:val="24"/>
        </w:rPr>
        <w:t xml:space="preserve"> </w:t>
      </w:r>
    </w:p>
    <w:p w14:paraId="11335308" w14:textId="6E92E835" w:rsidR="00442B65" w:rsidRPr="00442B65" w:rsidRDefault="00442B65" w:rsidP="00132C73">
      <w:pPr>
        <w:bidi w:val="0"/>
        <w:spacing w:after="0" w:line="480" w:lineRule="auto"/>
        <w:jc w:val="both"/>
        <w:rPr>
          <w:rFonts w:asciiTheme="majorBidi" w:hAnsiTheme="majorBidi" w:cstheme="majorBidi"/>
          <w:b/>
          <w:bCs/>
          <w:color w:val="ED7D31" w:themeColor="accent2"/>
          <w:sz w:val="24"/>
          <w:szCs w:val="24"/>
        </w:rPr>
      </w:pPr>
      <w:r w:rsidRPr="00442B65">
        <w:rPr>
          <w:rFonts w:asciiTheme="majorBidi" w:hAnsiTheme="majorBidi" w:cstheme="majorBidi"/>
          <w:b/>
          <w:bCs/>
          <w:color w:val="ED7D31" w:themeColor="accent2"/>
          <w:sz w:val="24"/>
          <w:szCs w:val="24"/>
          <w:highlight w:val="yellow"/>
        </w:rPr>
        <w:t>Introduction and Literature Review</w:t>
      </w:r>
    </w:p>
    <w:p w14:paraId="1835CF20" w14:textId="2CCEB645" w:rsidR="00132C73" w:rsidRDefault="00132C73" w:rsidP="00442B65">
      <w:pPr>
        <w:bidi w:val="0"/>
        <w:spacing w:after="0" w:line="480" w:lineRule="auto"/>
        <w:jc w:val="both"/>
        <w:rPr>
          <w:rFonts w:asciiTheme="majorBidi" w:hAnsiTheme="majorBidi" w:cstheme="majorBidi"/>
          <w:sz w:val="24"/>
          <w:szCs w:val="24"/>
        </w:rPr>
      </w:pPr>
      <w:r w:rsidRPr="00880D72">
        <w:rPr>
          <w:rFonts w:asciiTheme="majorBidi" w:hAnsiTheme="majorBidi" w:cstheme="majorBidi"/>
          <w:sz w:val="24"/>
          <w:szCs w:val="24"/>
        </w:rPr>
        <w:t>Social emotional learning (SEL) has emerged during the 1990s. The Collaborative for Academic, Social, and Emotional Learning (CASEL 2022) define SEL as the process in which we acquire the skills for recognizing and managing emotions, developing caring and concerning for others, making responsible decisions, establishing positive relationships, and handling challenging situations effectively</w:t>
      </w:r>
      <w:r>
        <w:rPr>
          <w:rFonts w:asciiTheme="majorBidi" w:hAnsiTheme="majorBidi" w:cstheme="majorBidi"/>
          <w:sz w:val="24"/>
          <w:szCs w:val="24"/>
        </w:rPr>
        <w:t xml:space="preserve">. </w:t>
      </w:r>
      <w:r w:rsidRPr="00880D72">
        <w:rPr>
          <w:rFonts w:asciiTheme="majorBidi" w:hAnsiTheme="majorBidi" w:cstheme="majorBidi"/>
          <w:sz w:val="24"/>
          <w:szCs w:val="24"/>
        </w:rPr>
        <w:t>There are five core SEL competencies and each one will be elaborated as follows: (1) self-awareness; (2) self-management; (3) social awareness; (4) responsible relationship skills (5) decision making, (CASEL 2022).</w:t>
      </w:r>
    </w:p>
    <w:p w14:paraId="71F54D59" w14:textId="14E11F09" w:rsidR="00C82E1C" w:rsidRPr="00F50093" w:rsidRDefault="00880D72" w:rsidP="00F50093">
      <w:pPr>
        <w:bidi w:val="0"/>
        <w:spacing w:after="0" w:line="480" w:lineRule="auto"/>
        <w:ind w:firstLine="720"/>
        <w:jc w:val="both"/>
        <w:rPr>
          <w:rFonts w:asciiTheme="majorBidi" w:hAnsiTheme="majorBidi" w:cstheme="majorBidi"/>
          <w:color w:val="333333"/>
          <w:sz w:val="24"/>
          <w:szCs w:val="24"/>
          <w:shd w:val="clear" w:color="auto" w:fill="FFFFFF"/>
        </w:rPr>
      </w:pPr>
      <w:r w:rsidRPr="00880D72">
        <w:rPr>
          <w:rFonts w:asciiTheme="majorBidi" w:hAnsiTheme="majorBidi" w:cstheme="majorBidi"/>
          <w:sz w:val="24"/>
          <w:szCs w:val="24"/>
        </w:rPr>
        <w:t xml:space="preserve">This research, focusing on whether social-emotional learning (SEL) has a place in higher education </w:t>
      </w:r>
      <w:commentRangeStart w:id="1"/>
      <w:r w:rsidRPr="00880D72">
        <w:rPr>
          <w:rFonts w:asciiTheme="majorBidi" w:hAnsiTheme="majorBidi" w:cstheme="majorBidi"/>
          <w:sz w:val="24"/>
          <w:szCs w:val="24"/>
        </w:rPr>
        <w:t>institutions</w:t>
      </w:r>
      <w:commentRangeEnd w:id="1"/>
      <w:r w:rsidRPr="00880D72">
        <w:rPr>
          <w:rStyle w:val="CommentReference"/>
          <w:rFonts w:asciiTheme="majorBidi" w:hAnsiTheme="majorBidi" w:cstheme="majorBidi"/>
          <w:sz w:val="24"/>
          <w:szCs w:val="24"/>
        </w:rPr>
        <w:commentReference w:id="1"/>
      </w:r>
      <w:r w:rsidRPr="00880D72">
        <w:rPr>
          <w:rFonts w:asciiTheme="majorBidi" w:hAnsiTheme="majorBidi" w:cstheme="majorBidi"/>
          <w:sz w:val="24"/>
          <w:szCs w:val="24"/>
        </w:rPr>
        <w:t xml:space="preserve"> among foreign students, represents an important reexamination of </w:t>
      </w:r>
      <w:commentRangeStart w:id="2"/>
      <w:commentRangeEnd w:id="2"/>
      <w:r w:rsidRPr="00880D72">
        <w:rPr>
          <w:rStyle w:val="CommentReference"/>
          <w:rFonts w:asciiTheme="majorBidi" w:hAnsiTheme="majorBidi" w:cstheme="majorBidi"/>
          <w:sz w:val="24"/>
          <w:szCs w:val="24"/>
        </w:rPr>
        <w:commentReference w:id="2"/>
      </w:r>
      <w:commentRangeStart w:id="3"/>
      <w:r w:rsidRPr="00880D72">
        <w:rPr>
          <w:rFonts w:asciiTheme="majorBidi" w:hAnsiTheme="majorBidi" w:cstheme="majorBidi"/>
          <w:sz w:val="24"/>
          <w:szCs w:val="24"/>
        </w:rPr>
        <w:t xml:space="preserve">teaching and learning in the context of fundamental changes in higher education wrought by the COVID-19 pandemic. </w:t>
      </w:r>
      <w:commentRangeEnd w:id="3"/>
      <w:r w:rsidRPr="00880D72">
        <w:rPr>
          <w:rStyle w:val="CommentReference"/>
          <w:rFonts w:asciiTheme="majorBidi" w:hAnsiTheme="majorBidi" w:cstheme="majorBidi"/>
          <w:sz w:val="24"/>
          <w:szCs w:val="24"/>
        </w:rPr>
        <w:commentReference w:id="3"/>
      </w:r>
      <w:r w:rsidRPr="00880D72">
        <w:rPr>
          <w:rFonts w:asciiTheme="majorBidi" w:hAnsiTheme="majorBidi" w:cstheme="majorBidi"/>
          <w:sz w:val="24"/>
          <w:szCs w:val="24"/>
        </w:rPr>
        <w:t xml:space="preserve"> Since the COVID outbreak, distance learning has replaced the frontal learning and therefore opportunities to social interaction among </w:t>
      </w:r>
      <w:proofErr w:type="gramStart"/>
      <w:r w:rsidRPr="00880D72">
        <w:rPr>
          <w:rFonts w:asciiTheme="majorBidi" w:hAnsiTheme="majorBidi" w:cstheme="majorBidi"/>
          <w:sz w:val="24"/>
          <w:szCs w:val="24"/>
        </w:rPr>
        <w:t>students  have</w:t>
      </w:r>
      <w:proofErr w:type="gramEnd"/>
      <w:r w:rsidRPr="00880D72">
        <w:rPr>
          <w:rFonts w:asciiTheme="majorBidi" w:hAnsiTheme="majorBidi" w:cstheme="majorBidi"/>
          <w:sz w:val="24"/>
          <w:szCs w:val="24"/>
        </w:rPr>
        <w:t xml:space="preserve"> been reduced and emotional issues have emerged. </w:t>
      </w:r>
      <w:commentRangeStart w:id="4"/>
      <w:r w:rsidR="00F50093" w:rsidRPr="00087181">
        <w:rPr>
          <w:rFonts w:asciiTheme="majorBidi" w:hAnsiTheme="majorBidi" w:cstheme="majorBidi"/>
          <w:color w:val="333333"/>
          <w:sz w:val="24"/>
          <w:szCs w:val="24"/>
          <w:shd w:val="clear" w:color="auto" w:fill="FFFFFF"/>
        </w:rPr>
        <w:t xml:space="preserve">There is extensive literature describing SEL implementation in schools </w:t>
      </w:r>
      <w:commentRangeStart w:id="5"/>
      <w:proofErr w:type="gramStart"/>
      <w:r w:rsidR="00F50093" w:rsidRPr="00087181">
        <w:rPr>
          <w:rFonts w:asciiTheme="majorBidi" w:hAnsiTheme="majorBidi" w:cstheme="majorBidi"/>
          <w:color w:val="333333"/>
          <w:sz w:val="24"/>
          <w:szCs w:val="24"/>
          <w:shd w:val="clear" w:color="auto" w:fill="FFFFFF"/>
        </w:rPr>
        <w:t>(</w:t>
      </w:r>
      <w:r w:rsidR="00F50093">
        <w:rPr>
          <w:rFonts w:asciiTheme="majorBidi" w:hAnsiTheme="majorBidi" w:cstheme="majorBidi"/>
          <w:color w:val="333333"/>
          <w:sz w:val="24"/>
          <w:szCs w:val="24"/>
          <w:shd w:val="clear" w:color="auto" w:fill="FFFFFF"/>
        </w:rPr>
        <w:t xml:space="preserve"> Castro</w:t>
      </w:r>
      <w:proofErr w:type="gramEnd"/>
      <w:r w:rsidR="00F50093">
        <w:rPr>
          <w:rFonts w:asciiTheme="majorBidi" w:hAnsiTheme="majorBidi" w:cstheme="majorBidi"/>
          <w:color w:val="333333"/>
          <w:sz w:val="24"/>
          <w:szCs w:val="24"/>
          <w:shd w:val="clear" w:color="auto" w:fill="FFFFFF"/>
        </w:rPr>
        <w:t xml:space="preserve"> et al., 2021; </w:t>
      </w:r>
      <w:r w:rsidR="00F50093" w:rsidRPr="00087181">
        <w:rPr>
          <w:rFonts w:asciiTheme="majorBidi" w:hAnsiTheme="majorBidi" w:cstheme="majorBidi"/>
          <w:color w:val="333333"/>
          <w:sz w:val="24"/>
          <w:szCs w:val="24"/>
          <w:shd w:val="clear" w:color="auto" w:fill="FFFFFF"/>
        </w:rPr>
        <w:t>West et al.,2020)</w:t>
      </w:r>
      <w:commentRangeEnd w:id="5"/>
      <w:r w:rsidR="00F50093" w:rsidRPr="00087181">
        <w:rPr>
          <w:rFonts w:asciiTheme="majorBidi" w:hAnsiTheme="majorBidi" w:cstheme="majorBidi"/>
          <w:color w:val="333333"/>
          <w:sz w:val="24"/>
          <w:szCs w:val="24"/>
          <w:shd w:val="clear" w:color="auto" w:fill="FFFFFF"/>
        </w:rPr>
        <w:t xml:space="preserve"> but less work has been done on SEL in higher education</w:t>
      </w:r>
      <w:r w:rsidR="00F50093" w:rsidRPr="00C176FD">
        <w:rPr>
          <w:rStyle w:val="CommentReference"/>
          <w:rFonts w:asciiTheme="majorBidi" w:hAnsiTheme="majorBidi" w:cstheme="majorBidi"/>
        </w:rPr>
        <w:commentReference w:id="5"/>
      </w:r>
      <w:r w:rsidR="00F50093" w:rsidRPr="00087181">
        <w:rPr>
          <w:rFonts w:asciiTheme="majorBidi" w:hAnsiTheme="majorBidi" w:cstheme="majorBidi"/>
          <w:color w:val="333333"/>
          <w:sz w:val="24"/>
          <w:szCs w:val="24"/>
          <w:shd w:val="clear" w:color="auto" w:fill="FFFFFF"/>
        </w:rPr>
        <w:t xml:space="preserve">. </w:t>
      </w:r>
      <w:commentRangeEnd w:id="4"/>
      <w:r w:rsidR="00F50093" w:rsidRPr="00C176FD">
        <w:rPr>
          <w:rStyle w:val="CommentReference"/>
          <w:rFonts w:asciiTheme="majorBidi" w:hAnsiTheme="majorBidi" w:cstheme="majorBidi"/>
        </w:rPr>
        <w:commentReference w:id="4"/>
      </w:r>
      <w:commentRangeStart w:id="6"/>
      <w:r w:rsidR="00F50093" w:rsidRPr="00087181">
        <w:rPr>
          <w:rFonts w:asciiTheme="majorBidi" w:hAnsiTheme="majorBidi" w:cstheme="majorBidi"/>
          <w:color w:val="333333"/>
          <w:sz w:val="24"/>
          <w:szCs w:val="24"/>
          <w:shd w:val="clear" w:color="auto" w:fill="FFFFFF"/>
        </w:rPr>
        <w:t xml:space="preserve"> </w:t>
      </w:r>
      <w:commentRangeEnd w:id="6"/>
      <w:r w:rsidR="00F50093" w:rsidRPr="00C176FD">
        <w:rPr>
          <w:rStyle w:val="CommentReference"/>
          <w:rFonts w:asciiTheme="majorBidi" w:hAnsiTheme="majorBidi" w:cstheme="majorBidi"/>
        </w:rPr>
        <w:commentReference w:id="6"/>
      </w:r>
      <w:r w:rsidR="00F50093">
        <w:rPr>
          <w:rFonts w:asciiTheme="majorBidi" w:hAnsiTheme="majorBidi" w:cstheme="majorBidi"/>
          <w:sz w:val="24"/>
          <w:szCs w:val="24"/>
        </w:rPr>
        <w:t>However, t</w:t>
      </w:r>
      <w:r w:rsidR="005D1E70" w:rsidRPr="005D1E70">
        <w:rPr>
          <w:rFonts w:asciiTheme="majorBidi" w:hAnsiTheme="majorBidi" w:cstheme="majorBidi"/>
          <w:sz w:val="24"/>
          <w:szCs w:val="24"/>
        </w:rPr>
        <w:t xml:space="preserve">he </w:t>
      </w:r>
      <w:r w:rsidR="00132C73">
        <w:rPr>
          <w:rFonts w:asciiTheme="majorBidi" w:hAnsiTheme="majorBidi" w:cstheme="majorBidi"/>
          <w:sz w:val="24"/>
          <w:szCs w:val="24"/>
        </w:rPr>
        <w:t xml:space="preserve">interaction between </w:t>
      </w:r>
      <w:r w:rsidR="005D1E70" w:rsidRPr="005D1E70">
        <w:rPr>
          <w:rFonts w:asciiTheme="majorBidi" w:hAnsiTheme="majorBidi" w:cstheme="majorBidi"/>
          <w:sz w:val="24"/>
          <w:szCs w:val="24"/>
        </w:rPr>
        <w:t xml:space="preserve">social, emotional, and intercultural (SEI) competences are not being addressed explicitly in education across Europe (OECD, 2015). </w:t>
      </w:r>
      <w:r w:rsidR="00132C73" w:rsidRPr="005370BA">
        <w:rPr>
          <w:rFonts w:asciiTheme="majorBidi" w:hAnsiTheme="majorBidi" w:cstheme="majorBidi"/>
          <w:sz w:val="24"/>
          <w:szCs w:val="24"/>
        </w:rPr>
        <w:t xml:space="preserve">Moreover, it has been argued that emotional and social aspects of learning need </w:t>
      </w:r>
      <w:r w:rsidR="00132C73" w:rsidRPr="005370BA">
        <w:rPr>
          <w:rFonts w:asciiTheme="majorBidi" w:hAnsiTheme="majorBidi" w:cstheme="majorBidi"/>
          <w:sz w:val="24"/>
          <w:szCs w:val="24"/>
        </w:rPr>
        <w:lastRenderedPageBreak/>
        <w:t>to be paid more attention in higher education pedagogy as they impinge on student success and well-being</w:t>
      </w:r>
      <w:r w:rsidR="001C4F95" w:rsidRPr="005370BA">
        <w:rPr>
          <w:rFonts w:asciiTheme="majorBidi" w:hAnsiTheme="majorBidi" w:cstheme="majorBidi"/>
          <w:sz w:val="24"/>
          <w:szCs w:val="24"/>
        </w:rPr>
        <w:t xml:space="preserve"> (</w:t>
      </w:r>
      <w:proofErr w:type="spellStart"/>
      <w:r w:rsidR="00245061" w:rsidRPr="005370BA">
        <w:rPr>
          <w:rFonts w:asciiTheme="majorBidi" w:hAnsiTheme="majorBidi" w:cstheme="majorBidi"/>
          <w:sz w:val="24"/>
          <w:szCs w:val="24"/>
        </w:rPr>
        <w:t>Durlak</w:t>
      </w:r>
      <w:proofErr w:type="spellEnd"/>
      <w:r w:rsidR="001C4F95" w:rsidRPr="005370BA">
        <w:rPr>
          <w:rFonts w:asciiTheme="majorBidi" w:hAnsiTheme="majorBidi" w:cstheme="majorBidi"/>
          <w:sz w:val="24"/>
          <w:szCs w:val="24"/>
        </w:rPr>
        <w:t>, 20</w:t>
      </w:r>
      <w:r w:rsidR="00245061" w:rsidRPr="005370BA">
        <w:rPr>
          <w:rFonts w:asciiTheme="majorBidi" w:hAnsiTheme="majorBidi" w:cstheme="majorBidi"/>
          <w:sz w:val="24"/>
          <w:szCs w:val="24"/>
        </w:rPr>
        <w:t>15</w:t>
      </w:r>
      <w:r w:rsidR="001C4F95" w:rsidRPr="005370BA">
        <w:rPr>
          <w:rFonts w:asciiTheme="majorBidi" w:hAnsiTheme="majorBidi" w:cstheme="majorBidi"/>
          <w:sz w:val="24"/>
          <w:szCs w:val="24"/>
        </w:rPr>
        <w:t xml:space="preserve">). </w:t>
      </w:r>
    </w:p>
    <w:p w14:paraId="7446259F" w14:textId="77777777" w:rsidR="00494972" w:rsidRDefault="00680B8A" w:rsidP="00C176FD">
      <w:pPr>
        <w:autoSpaceDE w:val="0"/>
        <w:autoSpaceDN w:val="0"/>
        <w:bidi w:val="0"/>
        <w:adjustRightInd w:val="0"/>
        <w:spacing w:after="0" w:line="480" w:lineRule="auto"/>
        <w:jc w:val="both"/>
        <w:rPr>
          <w:rFonts w:asciiTheme="majorBidi" w:eastAsia="Times New Roman" w:hAnsiTheme="majorBidi" w:cstheme="majorBidi"/>
          <w:sz w:val="24"/>
          <w:szCs w:val="24"/>
        </w:rPr>
      </w:pPr>
      <w:bookmarkStart w:id="7" w:name="Educators"/>
      <w:bookmarkEnd w:id="7"/>
      <w:r w:rsidRPr="00087181">
        <w:rPr>
          <w:rFonts w:asciiTheme="majorBidi" w:hAnsiTheme="majorBidi" w:cstheme="majorBidi"/>
          <w:sz w:val="24"/>
          <w:szCs w:val="24"/>
        </w:rPr>
        <w:t xml:space="preserve">Exposure </w:t>
      </w:r>
      <w:r w:rsidR="00C82E1C" w:rsidRPr="00087181">
        <w:rPr>
          <w:rFonts w:asciiTheme="majorBidi" w:hAnsiTheme="majorBidi" w:cstheme="majorBidi"/>
          <w:sz w:val="24"/>
          <w:szCs w:val="24"/>
        </w:rPr>
        <w:t xml:space="preserve">to a social and emotional learning curriculum during the first semester at college </w:t>
      </w:r>
      <w:r w:rsidRPr="00087181">
        <w:rPr>
          <w:rFonts w:asciiTheme="majorBidi" w:hAnsiTheme="majorBidi" w:cstheme="majorBidi"/>
          <w:sz w:val="24"/>
          <w:szCs w:val="24"/>
        </w:rPr>
        <w:t xml:space="preserve">could </w:t>
      </w:r>
      <w:r w:rsidR="00C82E1C" w:rsidRPr="00087181">
        <w:rPr>
          <w:rFonts w:asciiTheme="majorBidi" w:hAnsiTheme="majorBidi" w:cstheme="majorBidi"/>
          <w:sz w:val="24"/>
          <w:szCs w:val="24"/>
        </w:rPr>
        <w:t>contribute to the development of social and emotional competence in students</w:t>
      </w:r>
      <w:r w:rsidR="00BF75E9">
        <w:rPr>
          <w:rFonts w:asciiTheme="majorBidi" w:hAnsiTheme="majorBidi" w:cstheme="majorBidi"/>
          <w:sz w:val="24"/>
          <w:szCs w:val="24"/>
        </w:rPr>
        <w:t>, due to</w:t>
      </w:r>
      <w:r w:rsidR="00C82E1C" w:rsidRPr="00087181">
        <w:rPr>
          <w:rFonts w:asciiTheme="majorBidi" w:hAnsiTheme="majorBidi" w:cstheme="majorBidi"/>
          <w:sz w:val="24"/>
          <w:szCs w:val="24"/>
        </w:rPr>
        <w:t xml:space="preserve"> the potential relationship </w:t>
      </w:r>
      <w:r w:rsidRPr="00087181">
        <w:rPr>
          <w:rFonts w:asciiTheme="majorBidi" w:hAnsiTheme="majorBidi" w:cstheme="majorBidi"/>
          <w:sz w:val="24"/>
          <w:szCs w:val="24"/>
        </w:rPr>
        <w:t xml:space="preserve">between </w:t>
      </w:r>
      <w:r w:rsidR="00C82E1C" w:rsidRPr="00087181">
        <w:rPr>
          <w:rFonts w:asciiTheme="majorBidi" w:hAnsiTheme="majorBidi" w:cstheme="majorBidi"/>
          <w:sz w:val="24"/>
          <w:szCs w:val="24"/>
        </w:rPr>
        <w:t xml:space="preserve">social and emotional competence </w:t>
      </w:r>
      <w:r w:rsidRPr="00087181">
        <w:rPr>
          <w:rFonts w:asciiTheme="majorBidi" w:hAnsiTheme="majorBidi" w:cstheme="majorBidi"/>
          <w:sz w:val="24"/>
          <w:szCs w:val="24"/>
        </w:rPr>
        <w:t xml:space="preserve">and </w:t>
      </w:r>
      <w:r w:rsidR="00C82E1C" w:rsidRPr="00087181">
        <w:rPr>
          <w:rFonts w:asciiTheme="majorBidi" w:hAnsiTheme="majorBidi" w:cstheme="majorBidi"/>
          <w:sz w:val="24"/>
          <w:szCs w:val="24"/>
        </w:rPr>
        <w:t>academic success</w:t>
      </w:r>
      <w:r w:rsidRPr="00087181">
        <w:rPr>
          <w:rFonts w:asciiTheme="majorBidi" w:hAnsiTheme="majorBidi" w:cstheme="majorBidi"/>
          <w:sz w:val="24"/>
          <w:szCs w:val="24"/>
        </w:rPr>
        <w:t>.</w:t>
      </w:r>
      <w:r w:rsidRPr="00087181">
        <w:rPr>
          <w:rFonts w:asciiTheme="majorBidi" w:eastAsia="Times New Roman" w:hAnsiTheme="majorBidi" w:cstheme="majorBidi"/>
          <w:sz w:val="24"/>
          <w:szCs w:val="24"/>
        </w:rPr>
        <w:t xml:space="preserve"> </w:t>
      </w:r>
      <w:r w:rsidR="00C82E1C" w:rsidRPr="00087181">
        <w:rPr>
          <w:rFonts w:asciiTheme="majorBidi" w:eastAsia="Times New Roman" w:hAnsiTheme="majorBidi" w:cstheme="majorBidi"/>
          <w:sz w:val="24"/>
          <w:szCs w:val="24"/>
        </w:rPr>
        <w:t xml:space="preserve">The positive contributions of social-emotional interventions and practices </w:t>
      </w:r>
      <w:r w:rsidRPr="00087181">
        <w:rPr>
          <w:rFonts w:asciiTheme="majorBidi" w:eastAsia="Times New Roman" w:hAnsiTheme="majorBidi" w:cstheme="majorBidi"/>
          <w:sz w:val="24"/>
          <w:szCs w:val="24"/>
        </w:rPr>
        <w:t xml:space="preserve">have </w:t>
      </w:r>
      <w:r w:rsidR="00C82E1C" w:rsidRPr="00087181">
        <w:rPr>
          <w:rFonts w:asciiTheme="majorBidi" w:eastAsia="Times New Roman" w:hAnsiTheme="majorBidi" w:cstheme="majorBidi"/>
          <w:sz w:val="24"/>
          <w:szCs w:val="24"/>
        </w:rPr>
        <w:t xml:space="preserve">been well established </w:t>
      </w:r>
      <w:r w:rsidRPr="00087181">
        <w:rPr>
          <w:rFonts w:asciiTheme="majorBidi" w:eastAsia="Times New Roman" w:hAnsiTheme="majorBidi" w:cstheme="majorBidi"/>
          <w:sz w:val="24"/>
          <w:szCs w:val="24"/>
        </w:rPr>
        <w:t>by scholars</w:t>
      </w:r>
      <w:r w:rsidR="00C82E1C" w:rsidRPr="00087181">
        <w:rPr>
          <w:rFonts w:asciiTheme="majorBidi" w:eastAsia="Times New Roman" w:hAnsiTheme="majorBidi" w:cstheme="majorBidi"/>
          <w:sz w:val="24"/>
          <w:szCs w:val="24"/>
        </w:rPr>
        <w:t xml:space="preserve"> demonstrating that SEAD contributes to more equitable and safe educational environments (Cantor et al., 2018; Jones &amp; Kahn, 2017; </w:t>
      </w:r>
      <w:proofErr w:type="spellStart"/>
      <w:r w:rsidR="00C82E1C" w:rsidRPr="00087181">
        <w:rPr>
          <w:rFonts w:asciiTheme="majorBidi" w:eastAsia="Times New Roman" w:hAnsiTheme="majorBidi" w:cstheme="majorBidi"/>
          <w:sz w:val="24"/>
          <w:szCs w:val="24"/>
        </w:rPr>
        <w:t>Osher</w:t>
      </w:r>
      <w:proofErr w:type="spellEnd"/>
      <w:r w:rsidR="00C82E1C" w:rsidRPr="00087181">
        <w:rPr>
          <w:rFonts w:asciiTheme="majorBidi" w:eastAsia="Times New Roman" w:hAnsiTheme="majorBidi" w:cstheme="majorBidi"/>
          <w:sz w:val="24"/>
          <w:szCs w:val="24"/>
        </w:rPr>
        <w:t xml:space="preserve"> et al., 2018; </w:t>
      </w:r>
      <w:proofErr w:type="spellStart"/>
      <w:r w:rsidR="00C82E1C" w:rsidRPr="00087181">
        <w:rPr>
          <w:rFonts w:asciiTheme="majorBidi" w:eastAsia="Times New Roman" w:hAnsiTheme="majorBidi" w:cstheme="majorBidi"/>
          <w:sz w:val="24"/>
          <w:szCs w:val="24"/>
        </w:rPr>
        <w:t>Durlak</w:t>
      </w:r>
      <w:proofErr w:type="spellEnd"/>
      <w:r w:rsidR="00C82E1C" w:rsidRPr="00087181">
        <w:rPr>
          <w:rFonts w:asciiTheme="majorBidi" w:eastAsia="Times New Roman" w:hAnsiTheme="majorBidi" w:cstheme="majorBidi"/>
          <w:sz w:val="24"/>
          <w:szCs w:val="24"/>
        </w:rPr>
        <w:t xml:space="preserve"> et al., 2011; Madden-Dent, 2014; Madden-Dent, 2021a; Taylor et al., 2017</w:t>
      </w:r>
      <w:r w:rsidRPr="00087181">
        <w:rPr>
          <w:rFonts w:asciiTheme="majorBidi" w:eastAsia="Times New Roman" w:hAnsiTheme="majorBidi" w:cstheme="majorBidi"/>
          <w:sz w:val="24"/>
          <w:szCs w:val="24"/>
        </w:rPr>
        <w:t xml:space="preserve">), and </w:t>
      </w:r>
      <w:r w:rsidR="00C82E1C" w:rsidRPr="00087181">
        <w:rPr>
          <w:rFonts w:asciiTheme="majorBidi" w:eastAsia="Times New Roman" w:hAnsiTheme="majorBidi" w:cstheme="majorBidi"/>
          <w:sz w:val="24"/>
          <w:szCs w:val="24"/>
        </w:rPr>
        <w:t>reinforces cultural competence and college/workforce readiness (Kerr</w:t>
      </w:r>
      <w:r w:rsidRPr="00087181">
        <w:rPr>
          <w:rFonts w:asciiTheme="majorBidi" w:eastAsia="Times New Roman" w:hAnsiTheme="majorBidi" w:cstheme="majorBidi"/>
          <w:sz w:val="24"/>
          <w:szCs w:val="24"/>
        </w:rPr>
        <w:t xml:space="preserve"> et al.</w:t>
      </w:r>
      <w:r w:rsidR="00C82E1C" w:rsidRPr="00087181">
        <w:rPr>
          <w:rFonts w:asciiTheme="majorBidi" w:eastAsia="Times New Roman" w:hAnsiTheme="majorBidi" w:cstheme="majorBidi"/>
          <w:sz w:val="24"/>
          <w:szCs w:val="24"/>
        </w:rPr>
        <w:t xml:space="preserve">, 2020; Madden-Dent, 2021b). </w:t>
      </w:r>
    </w:p>
    <w:p w14:paraId="6B186C33" w14:textId="67103821" w:rsidR="00C82E1C" w:rsidRPr="00087181" w:rsidRDefault="00C82E1C" w:rsidP="00494972">
      <w:pPr>
        <w:autoSpaceDE w:val="0"/>
        <w:autoSpaceDN w:val="0"/>
        <w:bidi w:val="0"/>
        <w:adjustRightInd w:val="0"/>
        <w:spacing w:after="0" w:line="480" w:lineRule="auto"/>
        <w:jc w:val="both"/>
        <w:rPr>
          <w:rFonts w:asciiTheme="majorBidi" w:eastAsia="Times New Roman" w:hAnsiTheme="majorBidi" w:cstheme="majorBidi"/>
          <w:sz w:val="24"/>
          <w:szCs w:val="24"/>
        </w:rPr>
      </w:pPr>
      <w:r w:rsidRPr="00087181">
        <w:rPr>
          <w:rFonts w:asciiTheme="majorBidi" w:eastAsia="Times New Roman" w:hAnsiTheme="majorBidi" w:cstheme="majorBidi"/>
          <w:sz w:val="24"/>
          <w:szCs w:val="24"/>
        </w:rPr>
        <w:t xml:space="preserve">Social-emotional education is linked with </w:t>
      </w:r>
      <w:r w:rsidR="00BF75E9">
        <w:rPr>
          <w:rFonts w:asciiTheme="majorBidi" w:eastAsia="Times New Roman" w:hAnsiTheme="majorBidi" w:cstheme="majorBidi"/>
          <w:sz w:val="24"/>
          <w:szCs w:val="24"/>
        </w:rPr>
        <w:t>reductions</w:t>
      </w:r>
      <w:r w:rsidRPr="00087181">
        <w:rPr>
          <w:rFonts w:asciiTheme="majorBidi" w:eastAsia="Times New Roman" w:hAnsiTheme="majorBidi" w:cstheme="majorBidi"/>
          <w:sz w:val="24"/>
          <w:szCs w:val="24"/>
        </w:rPr>
        <w:t xml:space="preserve"> in unhealthy behaviors, mental health issues, and drop-out rates (Kautz, Heckman, </w:t>
      </w:r>
      <w:proofErr w:type="spellStart"/>
      <w:r w:rsidRPr="00087181">
        <w:rPr>
          <w:rFonts w:asciiTheme="majorBidi" w:eastAsia="Times New Roman" w:hAnsiTheme="majorBidi" w:cstheme="majorBidi"/>
          <w:sz w:val="24"/>
          <w:szCs w:val="24"/>
        </w:rPr>
        <w:t>Diris</w:t>
      </w:r>
      <w:proofErr w:type="spellEnd"/>
      <w:r w:rsidRPr="00087181">
        <w:rPr>
          <w:rFonts w:asciiTheme="majorBidi" w:eastAsia="Times New Roman" w:hAnsiTheme="majorBidi" w:cstheme="majorBidi"/>
          <w:sz w:val="24"/>
          <w:szCs w:val="24"/>
        </w:rPr>
        <w:t xml:space="preserve">, Bas </w:t>
      </w:r>
      <w:proofErr w:type="spellStart"/>
      <w:r w:rsidRPr="00087181">
        <w:rPr>
          <w:rFonts w:asciiTheme="majorBidi" w:eastAsia="Times New Roman" w:hAnsiTheme="majorBidi" w:cstheme="majorBidi"/>
          <w:sz w:val="24"/>
          <w:szCs w:val="24"/>
        </w:rPr>
        <w:t>ter</w:t>
      </w:r>
      <w:proofErr w:type="spellEnd"/>
      <w:r w:rsidRPr="00087181">
        <w:rPr>
          <w:rFonts w:asciiTheme="majorBidi" w:eastAsia="Times New Roman" w:hAnsiTheme="majorBidi" w:cstheme="majorBidi"/>
          <w:sz w:val="24"/>
          <w:szCs w:val="24"/>
        </w:rPr>
        <w:t xml:space="preserve"> </w:t>
      </w:r>
      <w:proofErr w:type="spellStart"/>
      <w:r w:rsidRPr="00087181">
        <w:rPr>
          <w:rFonts w:asciiTheme="majorBidi" w:eastAsia="Times New Roman" w:hAnsiTheme="majorBidi" w:cstheme="majorBidi"/>
          <w:sz w:val="24"/>
          <w:szCs w:val="24"/>
        </w:rPr>
        <w:t>Weel</w:t>
      </w:r>
      <w:proofErr w:type="spellEnd"/>
      <w:r w:rsidRPr="00087181">
        <w:rPr>
          <w:rFonts w:asciiTheme="majorBidi" w:eastAsia="Times New Roman" w:hAnsiTheme="majorBidi" w:cstheme="majorBidi"/>
          <w:sz w:val="24"/>
          <w:szCs w:val="24"/>
        </w:rPr>
        <w:t xml:space="preserve">, &amp; </w:t>
      </w:r>
      <w:proofErr w:type="spellStart"/>
      <w:r w:rsidRPr="00087181">
        <w:rPr>
          <w:rFonts w:asciiTheme="majorBidi" w:eastAsia="Times New Roman" w:hAnsiTheme="majorBidi" w:cstheme="majorBidi"/>
          <w:sz w:val="24"/>
          <w:szCs w:val="24"/>
        </w:rPr>
        <w:t>Borghans</w:t>
      </w:r>
      <w:proofErr w:type="spellEnd"/>
      <w:r w:rsidRPr="00087181">
        <w:rPr>
          <w:rFonts w:asciiTheme="majorBidi" w:eastAsia="Times New Roman" w:hAnsiTheme="majorBidi" w:cstheme="majorBidi"/>
          <w:sz w:val="24"/>
          <w:szCs w:val="24"/>
        </w:rPr>
        <w:t>, 2014), increases of up to 14% in grades and test scores (</w:t>
      </w:r>
      <w:proofErr w:type="spellStart"/>
      <w:r w:rsidRPr="00087181">
        <w:rPr>
          <w:rFonts w:asciiTheme="majorBidi" w:eastAsia="Times New Roman" w:hAnsiTheme="majorBidi" w:cstheme="majorBidi"/>
          <w:sz w:val="24"/>
          <w:szCs w:val="24"/>
        </w:rPr>
        <w:t>Durlak</w:t>
      </w:r>
      <w:proofErr w:type="spellEnd"/>
      <w:r w:rsidRPr="00087181">
        <w:rPr>
          <w:rFonts w:asciiTheme="majorBidi" w:eastAsia="Times New Roman" w:hAnsiTheme="majorBidi" w:cstheme="majorBidi"/>
          <w:sz w:val="24"/>
          <w:szCs w:val="24"/>
        </w:rPr>
        <w:t xml:space="preserve">, Weissberg, </w:t>
      </w:r>
      <w:proofErr w:type="spellStart"/>
      <w:r w:rsidRPr="00087181">
        <w:rPr>
          <w:rFonts w:asciiTheme="majorBidi" w:eastAsia="Times New Roman" w:hAnsiTheme="majorBidi" w:cstheme="majorBidi"/>
          <w:sz w:val="24"/>
          <w:szCs w:val="24"/>
        </w:rPr>
        <w:t>Dymnicki</w:t>
      </w:r>
      <w:proofErr w:type="spellEnd"/>
      <w:r w:rsidRPr="00087181">
        <w:rPr>
          <w:rFonts w:asciiTheme="majorBidi" w:eastAsia="Times New Roman" w:hAnsiTheme="majorBidi" w:cstheme="majorBidi"/>
          <w:sz w:val="24"/>
          <w:szCs w:val="24"/>
        </w:rPr>
        <w:t xml:space="preserve">, Taylor, &amp; </w:t>
      </w:r>
      <w:proofErr w:type="spellStart"/>
      <w:r w:rsidRPr="00087181">
        <w:rPr>
          <w:rFonts w:asciiTheme="majorBidi" w:eastAsia="Times New Roman" w:hAnsiTheme="majorBidi" w:cstheme="majorBidi"/>
          <w:sz w:val="24"/>
          <w:szCs w:val="24"/>
        </w:rPr>
        <w:t>Schellinger</w:t>
      </w:r>
      <w:proofErr w:type="spellEnd"/>
      <w:r w:rsidRPr="00087181">
        <w:rPr>
          <w:rFonts w:asciiTheme="majorBidi" w:eastAsia="Times New Roman" w:hAnsiTheme="majorBidi" w:cstheme="majorBidi"/>
          <w:sz w:val="24"/>
          <w:szCs w:val="24"/>
        </w:rPr>
        <w:t>, 2011), improved attitudes, emotional intelligence, and academic engagement (Li &amp; Xu, 2019</w:t>
      </w:r>
      <w:r w:rsidR="00A90596" w:rsidRPr="00087181">
        <w:rPr>
          <w:rFonts w:asciiTheme="majorBidi" w:eastAsia="Times New Roman" w:hAnsiTheme="majorBidi" w:cstheme="majorBidi"/>
          <w:sz w:val="24"/>
          <w:szCs w:val="24"/>
        </w:rPr>
        <w:t xml:space="preserve">). </w:t>
      </w:r>
    </w:p>
    <w:p w14:paraId="2EC1D2F8" w14:textId="119B82A6" w:rsidR="00C82E1C" w:rsidRPr="00087181" w:rsidRDefault="00852EFA" w:rsidP="00087181">
      <w:pPr>
        <w:bidi w:val="0"/>
        <w:spacing w:after="0" w:line="480" w:lineRule="auto"/>
        <w:jc w:val="both"/>
        <w:rPr>
          <w:rFonts w:asciiTheme="majorBidi" w:eastAsia="Times New Roman" w:hAnsiTheme="majorBidi" w:cstheme="majorBidi"/>
          <w:sz w:val="24"/>
          <w:szCs w:val="24"/>
        </w:rPr>
      </w:pPr>
      <w:r w:rsidRPr="00087181">
        <w:rPr>
          <w:rFonts w:asciiTheme="majorBidi" w:eastAsia="Times New Roman" w:hAnsiTheme="majorBidi" w:cstheme="majorBidi"/>
          <w:sz w:val="24"/>
          <w:szCs w:val="24"/>
        </w:rPr>
        <w:t xml:space="preserve">Higher </w:t>
      </w:r>
      <w:r w:rsidR="00C82E1C" w:rsidRPr="00087181">
        <w:rPr>
          <w:rFonts w:asciiTheme="majorBidi" w:eastAsia="Times New Roman" w:hAnsiTheme="majorBidi" w:cstheme="majorBidi"/>
          <w:sz w:val="24"/>
          <w:szCs w:val="24"/>
        </w:rPr>
        <w:t xml:space="preserve">education </w:t>
      </w:r>
      <w:r w:rsidRPr="00087181">
        <w:rPr>
          <w:rFonts w:asciiTheme="majorBidi" w:eastAsia="Times New Roman" w:hAnsiTheme="majorBidi" w:cstheme="majorBidi"/>
          <w:sz w:val="24"/>
          <w:szCs w:val="24"/>
        </w:rPr>
        <w:t xml:space="preserve">institutions can serve </w:t>
      </w:r>
      <w:r w:rsidR="00C82E1C" w:rsidRPr="00087181">
        <w:rPr>
          <w:rFonts w:asciiTheme="majorBidi" w:eastAsia="Times New Roman" w:hAnsiTheme="majorBidi" w:cstheme="majorBidi"/>
          <w:sz w:val="24"/>
          <w:szCs w:val="24"/>
        </w:rPr>
        <w:t>as global catalysts for equitable</w:t>
      </w:r>
      <w:r w:rsidR="00BF75E9">
        <w:rPr>
          <w:rFonts w:asciiTheme="majorBidi" w:eastAsia="Times New Roman" w:hAnsiTheme="majorBidi" w:cstheme="majorBidi"/>
          <w:sz w:val="24"/>
          <w:szCs w:val="24"/>
        </w:rPr>
        <w:t>, inclusive</w:t>
      </w:r>
      <w:r w:rsidR="00C82E1C" w:rsidRPr="00087181">
        <w:rPr>
          <w:rFonts w:asciiTheme="majorBidi" w:eastAsia="Times New Roman" w:hAnsiTheme="majorBidi" w:cstheme="majorBidi"/>
          <w:sz w:val="24"/>
          <w:szCs w:val="24"/>
        </w:rPr>
        <w:t xml:space="preserve"> educational systems</w:t>
      </w:r>
      <w:r w:rsidRPr="00087181">
        <w:rPr>
          <w:rFonts w:asciiTheme="majorBidi" w:eastAsia="Times New Roman" w:hAnsiTheme="majorBidi" w:cstheme="majorBidi"/>
          <w:sz w:val="24"/>
          <w:szCs w:val="24"/>
        </w:rPr>
        <w:t xml:space="preserve"> an</w:t>
      </w:r>
      <w:r w:rsidR="00F22479">
        <w:rPr>
          <w:rFonts w:asciiTheme="majorBidi" w:eastAsia="Times New Roman" w:hAnsiTheme="majorBidi" w:cstheme="majorBidi"/>
          <w:sz w:val="24"/>
          <w:szCs w:val="24"/>
        </w:rPr>
        <w:t>d</w:t>
      </w:r>
      <w:r w:rsidR="00C82E1C" w:rsidRPr="00087181">
        <w:rPr>
          <w:rFonts w:asciiTheme="majorBidi" w:eastAsia="Times New Roman" w:hAnsiTheme="majorBidi" w:cstheme="majorBidi"/>
          <w:sz w:val="24"/>
          <w:szCs w:val="24"/>
        </w:rPr>
        <w:t xml:space="preserve"> as drivers </w:t>
      </w:r>
      <w:r w:rsidRPr="00087181">
        <w:rPr>
          <w:rFonts w:asciiTheme="majorBidi" w:eastAsia="Times New Roman" w:hAnsiTheme="majorBidi" w:cstheme="majorBidi"/>
          <w:sz w:val="24"/>
          <w:szCs w:val="24"/>
        </w:rPr>
        <w:t>in creating an educated</w:t>
      </w:r>
      <w:r w:rsidR="00C82E1C" w:rsidRPr="00087181">
        <w:rPr>
          <w:rFonts w:asciiTheme="majorBidi" w:eastAsia="Times New Roman" w:hAnsiTheme="majorBidi" w:cstheme="majorBidi"/>
          <w:sz w:val="24"/>
          <w:szCs w:val="24"/>
        </w:rPr>
        <w:t xml:space="preserve"> workforce </w:t>
      </w:r>
      <w:r w:rsidR="00F22479">
        <w:rPr>
          <w:rFonts w:asciiTheme="majorBidi" w:eastAsia="Times New Roman" w:hAnsiTheme="majorBidi" w:cstheme="majorBidi"/>
          <w:sz w:val="24"/>
          <w:szCs w:val="24"/>
        </w:rPr>
        <w:t>able to</w:t>
      </w:r>
      <w:r w:rsidRPr="00087181">
        <w:rPr>
          <w:rFonts w:asciiTheme="majorBidi" w:eastAsia="Times New Roman" w:hAnsiTheme="majorBidi" w:cstheme="majorBidi"/>
          <w:sz w:val="24"/>
          <w:szCs w:val="24"/>
        </w:rPr>
        <w:t xml:space="preserve"> </w:t>
      </w:r>
      <w:r w:rsidR="00C82E1C" w:rsidRPr="00087181">
        <w:rPr>
          <w:rFonts w:asciiTheme="majorBidi" w:eastAsia="Times New Roman" w:hAnsiTheme="majorBidi" w:cstheme="majorBidi"/>
          <w:sz w:val="24"/>
          <w:szCs w:val="24"/>
        </w:rPr>
        <w:t xml:space="preserve">lead </w:t>
      </w:r>
      <w:r w:rsidR="00F603CB" w:rsidRPr="00087181">
        <w:rPr>
          <w:rFonts w:asciiTheme="majorBidi" w:eastAsia="Times New Roman" w:hAnsiTheme="majorBidi" w:cstheme="majorBidi"/>
          <w:sz w:val="24"/>
          <w:szCs w:val="24"/>
        </w:rPr>
        <w:t>in terms of</w:t>
      </w:r>
      <w:r w:rsidR="00C82E1C" w:rsidRPr="00087181">
        <w:rPr>
          <w:rFonts w:asciiTheme="majorBidi" w:eastAsia="Times New Roman" w:hAnsiTheme="majorBidi" w:cstheme="majorBidi"/>
          <w:sz w:val="24"/>
          <w:szCs w:val="24"/>
        </w:rPr>
        <w:t xml:space="preserve"> social, emotional, and academic development </w:t>
      </w:r>
      <w:commentRangeStart w:id="8"/>
      <w:r w:rsidR="00C82E1C" w:rsidRPr="00087181">
        <w:rPr>
          <w:rFonts w:asciiTheme="majorBidi" w:eastAsia="Times New Roman" w:hAnsiTheme="majorBidi" w:cstheme="majorBidi"/>
          <w:sz w:val="24"/>
          <w:szCs w:val="24"/>
        </w:rPr>
        <w:t>practices</w:t>
      </w:r>
      <w:commentRangeEnd w:id="8"/>
      <w:r w:rsidR="00BF75E9">
        <w:rPr>
          <w:rStyle w:val="CommentReference"/>
        </w:rPr>
        <w:commentReference w:id="8"/>
      </w:r>
      <w:r w:rsidR="00DD79E8">
        <w:rPr>
          <w:rFonts w:asciiTheme="majorBidi" w:eastAsia="Times New Roman" w:hAnsiTheme="majorBidi" w:cstheme="majorBidi"/>
          <w:sz w:val="24"/>
          <w:szCs w:val="24"/>
        </w:rPr>
        <w:t xml:space="preserve"> (</w:t>
      </w:r>
      <w:proofErr w:type="spellStart"/>
      <w:r w:rsidR="00DD79E8">
        <w:rPr>
          <w:rFonts w:asciiTheme="majorBidi" w:eastAsia="Times New Roman" w:hAnsiTheme="majorBidi" w:cstheme="majorBidi"/>
          <w:sz w:val="24"/>
          <w:szCs w:val="24"/>
        </w:rPr>
        <w:t>Durlak</w:t>
      </w:r>
      <w:proofErr w:type="spellEnd"/>
      <w:r w:rsidR="00DD79E8">
        <w:rPr>
          <w:rFonts w:asciiTheme="majorBidi" w:eastAsia="Times New Roman" w:hAnsiTheme="majorBidi" w:cstheme="majorBidi"/>
          <w:sz w:val="24"/>
          <w:szCs w:val="24"/>
        </w:rPr>
        <w:t>, 2015)</w:t>
      </w:r>
      <w:r w:rsidR="00C82E1C" w:rsidRPr="00087181">
        <w:rPr>
          <w:rFonts w:asciiTheme="majorBidi" w:eastAsia="Times New Roman" w:hAnsiTheme="majorBidi" w:cstheme="majorBidi"/>
          <w:sz w:val="24"/>
          <w:szCs w:val="24"/>
        </w:rPr>
        <w:t xml:space="preserve">. </w:t>
      </w:r>
      <w:commentRangeStart w:id="9"/>
      <w:commentRangeStart w:id="10"/>
      <w:commentRangeEnd w:id="9"/>
      <w:r w:rsidR="00F603CB" w:rsidRPr="00C176FD">
        <w:rPr>
          <w:rStyle w:val="CommentReference"/>
          <w:rFonts w:asciiTheme="majorBidi" w:hAnsiTheme="majorBidi" w:cstheme="majorBidi"/>
        </w:rPr>
        <w:commentReference w:id="9"/>
      </w:r>
      <w:commentRangeEnd w:id="10"/>
      <w:r w:rsidR="00DD79E8">
        <w:rPr>
          <w:rStyle w:val="CommentReference"/>
        </w:rPr>
        <w:commentReference w:id="10"/>
      </w:r>
    </w:p>
    <w:p w14:paraId="21DFDE00" w14:textId="087ED1F0" w:rsidR="00C82E1C" w:rsidRDefault="00C82E1C" w:rsidP="00BF75E9">
      <w:pPr>
        <w:bidi w:val="0"/>
        <w:spacing w:after="0" w:line="480" w:lineRule="auto"/>
        <w:jc w:val="both"/>
        <w:rPr>
          <w:rFonts w:asciiTheme="majorBidi" w:eastAsia="Times New Roman" w:hAnsiTheme="majorBidi" w:cstheme="majorBidi"/>
          <w:sz w:val="24"/>
          <w:szCs w:val="24"/>
        </w:rPr>
      </w:pPr>
      <w:r w:rsidRPr="00DD79E8">
        <w:rPr>
          <w:rFonts w:asciiTheme="majorBidi" w:eastAsia="Times New Roman" w:hAnsiTheme="majorBidi" w:cstheme="majorBidi"/>
          <w:sz w:val="24"/>
          <w:szCs w:val="24"/>
        </w:rPr>
        <w:t xml:space="preserve">The implementation of </w:t>
      </w:r>
      <w:r w:rsidR="00DD79E8" w:rsidRPr="00DD79E8">
        <w:rPr>
          <w:rFonts w:asciiTheme="majorBidi" w:eastAsia="Times New Roman" w:hAnsiTheme="majorBidi" w:cstheme="majorBidi"/>
          <w:sz w:val="24"/>
          <w:szCs w:val="24"/>
        </w:rPr>
        <w:t xml:space="preserve">social, emotional, and academic development </w:t>
      </w:r>
      <w:commentRangeStart w:id="11"/>
      <w:r w:rsidR="00DD79E8" w:rsidRPr="00DD79E8">
        <w:rPr>
          <w:rFonts w:asciiTheme="majorBidi" w:eastAsia="Times New Roman" w:hAnsiTheme="majorBidi" w:cstheme="majorBidi"/>
          <w:sz w:val="24"/>
          <w:szCs w:val="24"/>
        </w:rPr>
        <w:t>practices</w:t>
      </w:r>
      <w:commentRangeEnd w:id="11"/>
      <w:r w:rsidR="00DD79E8" w:rsidRPr="00DD79E8">
        <w:rPr>
          <w:rStyle w:val="CommentReference"/>
        </w:rPr>
        <w:commentReference w:id="11"/>
      </w:r>
      <w:r w:rsidR="00DD79E8" w:rsidRPr="00DD79E8">
        <w:rPr>
          <w:rFonts w:asciiTheme="majorBidi" w:eastAsia="Times New Roman" w:hAnsiTheme="majorBidi" w:cstheme="majorBidi"/>
          <w:sz w:val="24"/>
          <w:szCs w:val="24"/>
        </w:rPr>
        <w:t xml:space="preserve"> </w:t>
      </w:r>
      <w:r w:rsidRPr="00DD79E8">
        <w:rPr>
          <w:rFonts w:asciiTheme="majorBidi" w:eastAsia="Times New Roman" w:hAnsiTheme="majorBidi" w:cstheme="majorBidi"/>
          <w:sz w:val="24"/>
          <w:szCs w:val="24"/>
        </w:rPr>
        <w:t xml:space="preserve">aims to increase social-emotional learning (SEL), a lifelong process </w:t>
      </w:r>
      <w:r w:rsidR="00D11B26" w:rsidRPr="00DD79E8">
        <w:rPr>
          <w:rFonts w:asciiTheme="majorBidi" w:eastAsia="Times New Roman" w:hAnsiTheme="majorBidi" w:cstheme="majorBidi"/>
          <w:sz w:val="24"/>
          <w:szCs w:val="24"/>
        </w:rPr>
        <w:t>whereby</w:t>
      </w:r>
      <w:r w:rsidRPr="00DD79E8">
        <w:rPr>
          <w:rFonts w:asciiTheme="majorBidi" w:eastAsia="Times New Roman" w:hAnsiTheme="majorBidi" w:cstheme="majorBidi"/>
          <w:sz w:val="24"/>
          <w:szCs w:val="24"/>
        </w:rPr>
        <w:t xml:space="preserve"> people learn and apply culturally responsive, “knowledge, skills, and attitudes to develop healthy identities, manage emotions and achieve personal and collective goals, feel and show empathy for others, establish and maintain supportive relationships, and make responsible and caring decisions” (CASEL, 2020). According to the Collaborative for </w:t>
      </w:r>
      <w:r w:rsidRPr="00DD79E8">
        <w:rPr>
          <w:rFonts w:asciiTheme="majorBidi" w:eastAsia="Times New Roman" w:hAnsiTheme="majorBidi" w:cstheme="majorBidi"/>
          <w:sz w:val="24"/>
          <w:szCs w:val="24"/>
        </w:rPr>
        <w:lastRenderedPageBreak/>
        <w:t xml:space="preserve">Academic, Social, and Emotional Learning (CASEL), SEL includes five competencies (SEC) </w:t>
      </w:r>
      <w:r w:rsidR="00BF75E9" w:rsidRPr="00DD79E8">
        <w:rPr>
          <w:rFonts w:asciiTheme="majorBidi" w:eastAsia="Times New Roman" w:hAnsiTheme="majorBidi" w:cstheme="majorBidi"/>
          <w:sz w:val="24"/>
          <w:szCs w:val="24"/>
        </w:rPr>
        <w:t>noted above</w:t>
      </w:r>
      <w:r w:rsidR="00D11B26" w:rsidRPr="00DD79E8">
        <w:rPr>
          <w:rFonts w:asciiTheme="majorBidi" w:eastAsia="Times New Roman" w:hAnsiTheme="majorBidi" w:cstheme="majorBidi"/>
          <w:sz w:val="24"/>
          <w:szCs w:val="24"/>
        </w:rPr>
        <w:t>, which</w:t>
      </w:r>
      <w:r w:rsidRPr="00DD79E8">
        <w:rPr>
          <w:rFonts w:asciiTheme="majorBidi" w:eastAsia="Times New Roman" w:hAnsiTheme="majorBidi" w:cstheme="majorBidi"/>
          <w:sz w:val="24"/>
          <w:szCs w:val="24"/>
        </w:rPr>
        <w:t xml:space="preserve"> are as predictive of academic and career achievement as is IQ (</w:t>
      </w:r>
      <w:proofErr w:type="spellStart"/>
      <w:r w:rsidRPr="00DD79E8">
        <w:rPr>
          <w:rFonts w:asciiTheme="majorBidi" w:eastAsia="Times New Roman" w:hAnsiTheme="majorBidi" w:cstheme="majorBidi"/>
          <w:sz w:val="24"/>
          <w:szCs w:val="24"/>
        </w:rPr>
        <w:t>Almlund</w:t>
      </w:r>
      <w:proofErr w:type="spellEnd"/>
      <w:r w:rsidRPr="00DD79E8">
        <w:rPr>
          <w:rFonts w:asciiTheme="majorBidi" w:eastAsia="Times New Roman" w:hAnsiTheme="majorBidi" w:cstheme="majorBidi"/>
          <w:sz w:val="24"/>
          <w:szCs w:val="24"/>
        </w:rPr>
        <w:t xml:space="preserve">, Duckworth, Heckman., &amp; Kautz. 2011; Duckworth &amp; Seligman, 2005). </w:t>
      </w:r>
    </w:p>
    <w:p w14:paraId="0A4E45EA" w14:textId="77777777" w:rsidR="005E6D8E" w:rsidRDefault="005E6D8E" w:rsidP="00665CE3">
      <w:pPr>
        <w:bidi w:val="0"/>
        <w:spacing w:after="0" w:line="480" w:lineRule="auto"/>
        <w:jc w:val="both"/>
        <w:rPr>
          <w:rFonts w:asciiTheme="majorBidi" w:hAnsiTheme="majorBidi" w:cstheme="majorBidi"/>
          <w:sz w:val="24"/>
          <w:szCs w:val="24"/>
        </w:rPr>
      </w:pPr>
    </w:p>
    <w:p w14:paraId="6EA1C3CE" w14:textId="01ED5E7B" w:rsidR="00665CE3" w:rsidRDefault="00665CE3" w:rsidP="005E6D8E">
      <w:pPr>
        <w:bidi w:val="0"/>
        <w:spacing w:after="0" w:line="480" w:lineRule="auto"/>
        <w:jc w:val="both"/>
        <w:rPr>
          <w:rFonts w:asciiTheme="majorBidi" w:hAnsiTheme="majorBidi" w:cstheme="majorBidi"/>
          <w:sz w:val="24"/>
          <w:szCs w:val="24"/>
        </w:rPr>
      </w:pPr>
      <w:commentRangeStart w:id="12"/>
      <w:r w:rsidRPr="005E6D8E">
        <w:rPr>
          <w:rFonts w:asciiTheme="majorBidi" w:hAnsiTheme="majorBidi" w:cstheme="majorBidi"/>
          <w:sz w:val="24"/>
          <w:szCs w:val="24"/>
          <w:highlight w:val="yellow"/>
        </w:rPr>
        <w:t>We hypothesized that is,</w:t>
      </w:r>
      <w:commentRangeEnd w:id="12"/>
      <w:r w:rsidR="005E6D8E">
        <w:rPr>
          <w:rStyle w:val="CommentReference"/>
          <w:rtl/>
        </w:rPr>
        <w:commentReference w:id="12"/>
      </w:r>
    </w:p>
    <w:p w14:paraId="43A5482E" w14:textId="77777777" w:rsidR="00665CE3" w:rsidRPr="00A9495D" w:rsidRDefault="00665CE3" w:rsidP="00665CE3">
      <w:pPr>
        <w:pStyle w:val="ListParagraph"/>
        <w:numPr>
          <w:ilvl w:val="0"/>
          <w:numId w:val="10"/>
        </w:numPr>
        <w:spacing w:after="0" w:line="480" w:lineRule="auto"/>
        <w:jc w:val="both"/>
        <w:rPr>
          <w:rFonts w:asciiTheme="majorBidi" w:hAnsiTheme="majorBidi" w:cstheme="majorBidi"/>
          <w:sz w:val="24"/>
          <w:szCs w:val="24"/>
          <w:highlight w:val="green"/>
        </w:rPr>
      </w:pPr>
      <w:r w:rsidRPr="00A9495D">
        <w:rPr>
          <w:rFonts w:asciiTheme="majorBidi" w:hAnsiTheme="majorBidi" w:cstheme="majorBidi" w:hint="cs"/>
          <w:sz w:val="24"/>
          <w:szCs w:val="24"/>
          <w:highlight w:val="green"/>
          <w:rtl/>
        </w:rPr>
        <w:t>מבחינת הבדלים בין קבוצות, מסוגלות עצמית ללמידה, האמפתיה התרבותית, היציבות הרגשית והמסוגלות החברתית יהיו גבוהות יותר בקרב סטודנטים מתרבות הרוב (יהודים).</w:t>
      </w:r>
    </w:p>
    <w:p w14:paraId="36CEE893" w14:textId="77777777" w:rsidR="00665CE3" w:rsidRPr="00A9495D" w:rsidRDefault="00665CE3" w:rsidP="00665CE3">
      <w:pPr>
        <w:pStyle w:val="ListParagraph"/>
        <w:numPr>
          <w:ilvl w:val="0"/>
          <w:numId w:val="10"/>
        </w:numPr>
        <w:spacing w:after="0" w:line="480" w:lineRule="auto"/>
        <w:jc w:val="both"/>
        <w:rPr>
          <w:rFonts w:asciiTheme="majorBidi" w:hAnsiTheme="majorBidi" w:cstheme="majorBidi"/>
          <w:sz w:val="24"/>
          <w:szCs w:val="24"/>
          <w:highlight w:val="green"/>
        </w:rPr>
      </w:pPr>
      <w:r w:rsidRPr="00A9495D">
        <w:rPr>
          <w:rFonts w:asciiTheme="majorBidi" w:hAnsiTheme="majorBidi" w:cs="Times New Roman" w:hint="cs"/>
          <w:sz w:val="24"/>
          <w:szCs w:val="24"/>
          <w:highlight w:val="green"/>
          <w:rtl/>
        </w:rPr>
        <w:t>מבחינת קשרים בין משתני המחקר:</w:t>
      </w:r>
    </w:p>
    <w:p w14:paraId="3ABD1D67" w14:textId="77777777" w:rsidR="00665CE3" w:rsidRPr="00A9495D" w:rsidRDefault="00665CE3" w:rsidP="00665CE3">
      <w:pPr>
        <w:pStyle w:val="ListParagraph"/>
        <w:spacing w:after="0" w:line="480" w:lineRule="auto"/>
        <w:jc w:val="both"/>
        <w:rPr>
          <w:rFonts w:asciiTheme="majorBidi" w:hAnsiTheme="majorBidi" w:cs="Times New Roman"/>
          <w:sz w:val="24"/>
          <w:szCs w:val="24"/>
          <w:highlight w:val="green"/>
          <w:rtl/>
        </w:rPr>
      </w:pPr>
      <w:r w:rsidRPr="00A9495D">
        <w:rPr>
          <w:rFonts w:asciiTheme="majorBidi" w:hAnsiTheme="majorBidi" w:cs="Times New Roman" w:hint="cs"/>
          <w:sz w:val="24"/>
          <w:szCs w:val="24"/>
          <w:highlight w:val="green"/>
          <w:rtl/>
        </w:rPr>
        <w:t>2.א. ככל</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שהמסוגלות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החברתית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והיציבות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הרגשית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שלך</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תהיה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לך</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מסוגלות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עצמית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ללמידה.</w:t>
      </w:r>
    </w:p>
    <w:p w14:paraId="041DD5A2" w14:textId="77777777" w:rsidR="00665CE3" w:rsidRPr="00A9495D" w:rsidRDefault="00665CE3" w:rsidP="00665CE3">
      <w:pPr>
        <w:pStyle w:val="ListParagraph"/>
        <w:spacing w:after="0" w:line="480" w:lineRule="auto"/>
        <w:jc w:val="both"/>
        <w:rPr>
          <w:rFonts w:asciiTheme="majorBidi" w:hAnsiTheme="majorBidi" w:cs="Times New Roman"/>
          <w:sz w:val="24"/>
          <w:szCs w:val="24"/>
          <w:highlight w:val="green"/>
          <w:rtl/>
        </w:rPr>
      </w:pPr>
      <w:r w:rsidRPr="00A9495D">
        <w:rPr>
          <w:rFonts w:asciiTheme="majorBidi" w:hAnsiTheme="majorBidi" w:cs="Times New Roman" w:hint="cs"/>
          <w:sz w:val="24"/>
          <w:szCs w:val="24"/>
          <w:highlight w:val="green"/>
          <w:rtl/>
        </w:rPr>
        <w:t>ב. ככל</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שהמסוגלות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החברתית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והיציבות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הרגשית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שלך</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גם</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האמפתיה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התרבותית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שלך</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p>
    <w:p w14:paraId="079959D5" w14:textId="77777777" w:rsidR="00665CE3" w:rsidRPr="00A9495D" w:rsidRDefault="00665CE3" w:rsidP="00665CE3">
      <w:pPr>
        <w:pStyle w:val="ListParagraph"/>
        <w:spacing w:after="0" w:line="480" w:lineRule="auto"/>
        <w:jc w:val="both"/>
        <w:rPr>
          <w:rFonts w:asciiTheme="majorBidi" w:hAnsiTheme="majorBidi" w:cs="Times New Roman"/>
          <w:sz w:val="24"/>
          <w:szCs w:val="24"/>
          <w:highlight w:val="green"/>
          <w:rtl/>
        </w:rPr>
      </w:pPr>
      <w:r w:rsidRPr="00A9495D">
        <w:rPr>
          <w:rFonts w:asciiTheme="majorBidi" w:hAnsiTheme="majorBidi" w:cs="Times New Roman" w:hint="cs"/>
          <w:sz w:val="24"/>
          <w:szCs w:val="24"/>
          <w:highlight w:val="green"/>
          <w:rtl/>
        </w:rPr>
        <w:t>ג. ככל</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שהמסוגלות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החברתית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כך</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היציבות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הרגשית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p>
    <w:p w14:paraId="2117F9C7" w14:textId="77777777" w:rsidR="00665CE3" w:rsidRPr="00A9495D" w:rsidRDefault="00665CE3" w:rsidP="00665CE3">
      <w:pPr>
        <w:pStyle w:val="ListParagraph"/>
        <w:spacing w:after="0" w:line="480" w:lineRule="auto"/>
        <w:jc w:val="both"/>
        <w:rPr>
          <w:rFonts w:asciiTheme="majorBidi" w:hAnsiTheme="majorBidi" w:cs="Times New Roman"/>
          <w:sz w:val="24"/>
          <w:szCs w:val="24"/>
          <w:highlight w:val="green"/>
          <w:rtl/>
        </w:rPr>
      </w:pPr>
      <w:r w:rsidRPr="00A9495D">
        <w:rPr>
          <w:rFonts w:asciiTheme="majorBidi" w:hAnsiTheme="majorBidi" w:cs="Times New Roman" w:hint="cs"/>
          <w:sz w:val="24"/>
          <w:szCs w:val="24"/>
          <w:highlight w:val="green"/>
          <w:rtl/>
        </w:rPr>
        <w:t>ד. ככל</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שהאמפתיה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התרבותית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המסוגלות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העצמית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ללמידה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p>
    <w:p w14:paraId="2FD60004" w14:textId="2C75B632" w:rsidR="00665CE3" w:rsidRPr="00A9495D" w:rsidRDefault="00665CE3" w:rsidP="00665CE3">
      <w:pPr>
        <w:pStyle w:val="ListParagraph"/>
        <w:numPr>
          <w:ilvl w:val="0"/>
          <w:numId w:val="10"/>
        </w:numPr>
        <w:spacing w:after="0" w:line="480" w:lineRule="auto"/>
        <w:jc w:val="both"/>
        <w:rPr>
          <w:rFonts w:asciiTheme="majorBidi" w:hAnsiTheme="majorBidi" w:cs="Times New Roman"/>
          <w:sz w:val="24"/>
          <w:szCs w:val="24"/>
          <w:highlight w:val="green"/>
        </w:rPr>
      </w:pPr>
      <w:r w:rsidRPr="00A9495D">
        <w:rPr>
          <w:rFonts w:asciiTheme="majorBidi" w:hAnsiTheme="majorBidi" w:cs="Times New Roman" w:hint="cs"/>
          <w:sz w:val="24"/>
          <w:szCs w:val="24"/>
          <w:highlight w:val="green"/>
          <w:rtl/>
        </w:rPr>
        <w:t>השערת מודל תיווך: השערת המודל אמפתיה תרבותית מתווכת את הקשר בין המסוגלות החברתית והיציבות הרגשית לבין מסוגלות עצמית ללמידה.</w:t>
      </w:r>
    </w:p>
    <w:p w14:paraId="7835D6E5" w14:textId="77777777" w:rsidR="00665CE3" w:rsidRPr="00A9495D" w:rsidRDefault="00665CE3" w:rsidP="005E6D8E">
      <w:pPr>
        <w:pStyle w:val="ListParagraph"/>
        <w:numPr>
          <w:ilvl w:val="0"/>
          <w:numId w:val="10"/>
        </w:numPr>
        <w:spacing w:after="0" w:line="480" w:lineRule="auto"/>
        <w:jc w:val="both"/>
        <w:rPr>
          <w:rFonts w:asciiTheme="majorBidi" w:hAnsiTheme="majorBidi" w:cs="Times New Roman"/>
          <w:sz w:val="24"/>
          <w:szCs w:val="24"/>
          <w:highlight w:val="green"/>
        </w:rPr>
      </w:pPr>
      <w:r w:rsidRPr="00A9495D">
        <w:rPr>
          <w:rFonts w:asciiTheme="majorBidi" w:hAnsiTheme="majorBidi" w:cs="Times New Roman" w:hint="cs"/>
          <w:color w:val="2E74B5" w:themeColor="accent5" w:themeShade="BF"/>
          <w:sz w:val="24"/>
          <w:szCs w:val="24"/>
          <w:highlight w:val="green"/>
          <w:rtl/>
        </w:rPr>
        <w:t xml:space="preserve">ככל שהיציבות הרגשית גבוהה יותר, כך הלמידה הטכנולוגית גבוהה יותר וגם הלמידה השיתופית גבוהה יותר. השערה נבחנה באופן דו-כיווני. </w:t>
      </w:r>
      <w:r w:rsidRPr="00A9495D">
        <w:rPr>
          <w:rFonts w:asciiTheme="majorBidi" w:hAnsiTheme="majorBidi" w:cs="Times New Roman"/>
          <w:color w:val="2E74B5" w:themeColor="accent5" w:themeShade="BF"/>
          <w:sz w:val="24"/>
          <w:szCs w:val="24"/>
          <w:highlight w:val="green"/>
          <w:rtl/>
        </w:rPr>
        <w:t>–</w:t>
      </w:r>
      <w:r w:rsidRPr="00A9495D">
        <w:rPr>
          <w:rFonts w:asciiTheme="majorBidi" w:hAnsiTheme="majorBidi" w:cs="Times New Roman" w:hint="cs"/>
          <w:color w:val="2E74B5" w:themeColor="accent5" w:themeShade="BF"/>
          <w:sz w:val="24"/>
          <w:szCs w:val="24"/>
          <w:highlight w:val="green"/>
          <w:rtl/>
        </w:rPr>
        <w:t xml:space="preserve"> לבדוק מה יצא</w:t>
      </w:r>
    </w:p>
    <w:p w14:paraId="4481F7A4" w14:textId="0D9400BF" w:rsidR="00665CE3" w:rsidRPr="00A9495D" w:rsidRDefault="00665CE3" w:rsidP="005E6D8E">
      <w:pPr>
        <w:pStyle w:val="ListParagraph"/>
        <w:numPr>
          <w:ilvl w:val="0"/>
          <w:numId w:val="10"/>
        </w:numPr>
        <w:spacing w:after="0" w:line="480" w:lineRule="auto"/>
        <w:jc w:val="both"/>
        <w:rPr>
          <w:rFonts w:asciiTheme="majorBidi" w:hAnsiTheme="majorBidi" w:cs="Times New Roman"/>
          <w:sz w:val="24"/>
          <w:szCs w:val="24"/>
          <w:highlight w:val="green"/>
        </w:rPr>
      </w:pPr>
      <w:r w:rsidRPr="00A9495D">
        <w:rPr>
          <w:rFonts w:asciiTheme="majorBidi" w:hAnsiTheme="majorBidi" w:cs="Times New Roman" w:hint="cs"/>
          <w:sz w:val="24"/>
          <w:szCs w:val="24"/>
          <w:highlight w:val="green"/>
          <w:rtl/>
        </w:rPr>
        <w:t>ככל</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שהמסוגלות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החברתית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כך</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הלמידה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הטכנולוגית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וגם</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הלמידה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השיתופית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ההשערה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נבחנה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באופן</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דו</w:t>
      </w:r>
      <w:r w:rsidRPr="00A9495D">
        <w:rPr>
          <w:rFonts w:asciiTheme="majorBidi" w:hAnsiTheme="majorBidi" w:cs="Times New Roman"/>
          <w:sz w:val="24"/>
          <w:szCs w:val="24"/>
          <w:highlight w:val="green"/>
          <w:rtl/>
        </w:rPr>
        <w:t>-</w:t>
      </w:r>
      <w:r w:rsidRPr="00A9495D">
        <w:rPr>
          <w:rFonts w:asciiTheme="majorBidi" w:hAnsiTheme="majorBidi" w:cs="Times New Roman" w:hint="cs"/>
          <w:sz w:val="24"/>
          <w:szCs w:val="24"/>
          <w:highlight w:val="green"/>
          <w:rtl/>
        </w:rPr>
        <w:t>כיווני</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כך</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שאפשר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לומר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גם</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כי</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ככל</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שהלמידה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הטכנולוגית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והשיתופית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המסוגלות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החברתית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ממצאים</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אלו</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תקפים</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במגזר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הערבי</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בלבד</w:t>
      </w:r>
      <w:r w:rsidRPr="00A9495D">
        <w:rPr>
          <w:rFonts w:asciiTheme="majorBidi" w:hAnsiTheme="majorBidi" w:cs="Times New Roman"/>
          <w:sz w:val="24"/>
          <w:szCs w:val="24"/>
          <w:highlight w:val="green"/>
          <w:rtl/>
        </w:rPr>
        <w:t>.</w:t>
      </w:r>
    </w:p>
    <w:p w14:paraId="49063082" w14:textId="77777777" w:rsidR="00665CE3" w:rsidRPr="00A9495D" w:rsidRDefault="00665CE3" w:rsidP="005E6D8E">
      <w:pPr>
        <w:pStyle w:val="ListParagraph"/>
        <w:numPr>
          <w:ilvl w:val="0"/>
          <w:numId w:val="10"/>
        </w:numPr>
        <w:spacing w:after="0" w:line="480" w:lineRule="auto"/>
        <w:jc w:val="both"/>
        <w:rPr>
          <w:rFonts w:asciiTheme="majorBidi" w:hAnsiTheme="majorBidi" w:cs="Times New Roman"/>
          <w:sz w:val="24"/>
          <w:szCs w:val="24"/>
          <w:highlight w:val="green"/>
        </w:rPr>
      </w:pPr>
      <w:r w:rsidRPr="00A9495D">
        <w:rPr>
          <w:rFonts w:asciiTheme="majorBidi" w:hAnsiTheme="majorBidi" w:cs="Times New Roman" w:hint="cs"/>
          <w:sz w:val="24"/>
          <w:szCs w:val="24"/>
          <w:highlight w:val="green"/>
          <w:rtl/>
        </w:rPr>
        <w:t>ככל</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שהאמפתיה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התרבותית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כך</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הלמידה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הטכנולוגית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וגם</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הלמידה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השיתופית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ההשערה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נבחנה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באופן</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דו</w:t>
      </w:r>
      <w:r w:rsidRPr="00A9495D">
        <w:rPr>
          <w:rFonts w:asciiTheme="majorBidi" w:hAnsiTheme="majorBidi" w:cs="Times New Roman"/>
          <w:sz w:val="24"/>
          <w:szCs w:val="24"/>
          <w:highlight w:val="green"/>
          <w:rtl/>
        </w:rPr>
        <w:t>-</w:t>
      </w:r>
      <w:r w:rsidRPr="00A9495D">
        <w:rPr>
          <w:rFonts w:asciiTheme="majorBidi" w:hAnsiTheme="majorBidi" w:cs="Times New Roman" w:hint="cs"/>
          <w:sz w:val="24"/>
          <w:szCs w:val="24"/>
          <w:highlight w:val="green"/>
          <w:rtl/>
        </w:rPr>
        <w:t>כיווני</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כך</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שאפשר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לומר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גם</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כי</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ככל</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שהלמידה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lastRenderedPageBreak/>
        <w:t>הטכנולוגית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והשיתופית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האמפתיה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התרבותית</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גבוהה</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יותר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ממצאים</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אלו</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תקפים</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במגזר</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הערבי</w:t>
      </w:r>
      <w:r w:rsidRPr="00A9495D">
        <w:rPr>
          <w:rFonts w:asciiTheme="majorBidi" w:hAnsiTheme="majorBidi" w:cs="Times New Roman"/>
          <w:sz w:val="24"/>
          <w:szCs w:val="24"/>
          <w:highlight w:val="green"/>
          <w:rtl/>
        </w:rPr>
        <w:t xml:space="preserve"> </w:t>
      </w:r>
      <w:r w:rsidRPr="00A9495D">
        <w:rPr>
          <w:rFonts w:asciiTheme="majorBidi" w:hAnsiTheme="majorBidi" w:cs="Times New Roman" w:hint="cs"/>
          <w:sz w:val="24"/>
          <w:szCs w:val="24"/>
          <w:highlight w:val="green"/>
          <w:rtl/>
        </w:rPr>
        <w:t>בלבד.</w:t>
      </w:r>
    </w:p>
    <w:p w14:paraId="0D7FD494" w14:textId="77777777" w:rsidR="00665CE3" w:rsidRDefault="00665CE3" w:rsidP="00665CE3">
      <w:pPr>
        <w:pStyle w:val="ListParagraph"/>
        <w:spacing w:after="0" w:line="480" w:lineRule="auto"/>
        <w:jc w:val="both"/>
        <w:rPr>
          <w:rFonts w:asciiTheme="majorBidi" w:hAnsiTheme="majorBidi" w:cs="Times New Roman"/>
          <w:sz w:val="24"/>
          <w:szCs w:val="24"/>
          <w:rtl/>
        </w:rPr>
      </w:pPr>
    </w:p>
    <w:p w14:paraId="14811964" w14:textId="27879BB2" w:rsidR="001D2A3B" w:rsidRDefault="00442B65" w:rsidP="00B25751">
      <w:pPr>
        <w:bidi w:val="0"/>
        <w:spacing w:after="0" w:line="480" w:lineRule="auto"/>
        <w:jc w:val="both"/>
        <w:rPr>
          <w:rFonts w:asciiTheme="majorBidi" w:hAnsiTheme="majorBidi" w:cstheme="majorBidi"/>
          <w:sz w:val="32"/>
          <w:szCs w:val="32"/>
        </w:rPr>
      </w:pPr>
      <w:r w:rsidRPr="00442B65">
        <w:rPr>
          <w:rFonts w:asciiTheme="majorBidi" w:hAnsiTheme="majorBidi" w:cstheme="majorBidi"/>
          <w:b/>
          <w:bCs/>
          <w:i/>
          <w:iCs/>
          <w:color w:val="C45911" w:themeColor="accent2" w:themeShade="BF"/>
          <w:sz w:val="32"/>
          <w:szCs w:val="32"/>
          <w:highlight w:val="yellow"/>
        </w:rPr>
        <w:t>research methods</w:t>
      </w:r>
    </w:p>
    <w:p w14:paraId="05C75AB6" w14:textId="77777777" w:rsidR="00533B61" w:rsidRPr="005939A4" w:rsidRDefault="00533B61" w:rsidP="00533B61">
      <w:pPr>
        <w:bidi w:val="0"/>
        <w:spacing w:after="0" w:line="480" w:lineRule="auto"/>
        <w:jc w:val="both"/>
        <w:rPr>
          <w:rFonts w:asciiTheme="majorBidi" w:hAnsiTheme="majorBidi" w:cstheme="majorBidi"/>
          <w:color w:val="000000" w:themeColor="text1"/>
          <w:sz w:val="24"/>
          <w:szCs w:val="24"/>
        </w:rPr>
      </w:pPr>
      <w:r w:rsidRPr="005939A4">
        <w:rPr>
          <w:rFonts w:asciiTheme="majorBidi" w:hAnsiTheme="majorBidi" w:cstheme="majorBidi"/>
          <w:color w:val="000000" w:themeColor="text1"/>
          <w:sz w:val="24"/>
          <w:szCs w:val="24"/>
        </w:rPr>
        <w:t xml:space="preserve">Ethical approval for this study was obtained from the Board of Ethics of the </w:t>
      </w:r>
      <w:r>
        <w:rPr>
          <w:rFonts w:asciiTheme="majorBidi" w:hAnsiTheme="majorBidi" w:cstheme="majorBidi"/>
          <w:color w:val="000000" w:themeColor="text1"/>
          <w:sz w:val="24"/>
          <w:szCs w:val="24"/>
        </w:rPr>
        <w:t xml:space="preserve">one of the biggest </w:t>
      </w:r>
      <w:r w:rsidRPr="005939A4">
        <w:rPr>
          <w:rFonts w:asciiTheme="majorBidi" w:hAnsiTheme="majorBidi" w:cstheme="majorBidi"/>
          <w:color w:val="000000" w:themeColor="text1"/>
          <w:sz w:val="24"/>
          <w:szCs w:val="24"/>
        </w:rPr>
        <w:t>College</w:t>
      </w:r>
      <w:r>
        <w:rPr>
          <w:rFonts w:asciiTheme="majorBidi" w:hAnsiTheme="majorBidi" w:cstheme="majorBidi"/>
          <w:color w:val="000000" w:themeColor="text1"/>
          <w:sz w:val="24"/>
          <w:szCs w:val="24"/>
        </w:rPr>
        <w:t>s</w:t>
      </w:r>
      <w:r w:rsidRPr="005939A4">
        <w:rPr>
          <w:rFonts w:asciiTheme="majorBidi" w:hAnsiTheme="majorBidi" w:cstheme="majorBidi"/>
          <w:color w:val="000000" w:themeColor="text1"/>
          <w:sz w:val="24"/>
          <w:szCs w:val="24"/>
        </w:rPr>
        <w:t xml:space="preserve"> of </w:t>
      </w:r>
      <w:r>
        <w:rPr>
          <w:rFonts w:asciiTheme="majorBidi" w:hAnsiTheme="majorBidi" w:cstheme="majorBidi"/>
          <w:color w:val="000000" w:themeColor="text1"/>
          <w:sz w:val="24"/>
          <w:szCs w:val="24"/>
        </w:rPr>
        <w:t xml:space="preserve">Israel. </w:t>
      </w:r>
      <w:r w:rsidRPr="005939A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R</w:t>
      </w:r>
      <w:r w:rsidRPr="005939A4">
        <w:rPr>
          <w:rFonts w:asciiTheme="majorBidi" w:hAnsiTheme="majorBidi" w:cstheme="majorBidi"/>
          <w:color w:val="000000" w:themeColor="text1"/>
          <w:sz w:val="24"/>
          <w:szCs w:val="24"/>
        </w:rPr>
        <w:t>ecruitment was</w:t>
      </w:r>
      <w:r>
        <w:rPr>
          <w:rFonts w:asciiTheme="majorBidi" w:hAnsiTheme="majorBidi" w:cstheme="majorBidi"/>
          <w:color w:val="000000" w:themeColor="text1"/>
          <w:sz w:val="24"/>
          <w:szCs w:val="24"/>
        </w:rPr>
        <w:t xml:space="preserve"> voluntarily and randomized,</w:t>
      </w:r>
      <w:r w:rsidRPr="005939A4">
        <w:rPr>
          <w:rFonts w:asciiTheme="majorBidi" w:hAnsiTheme="majorBidi" w:cstheme="majorBidi"/>
          <w:color w:val="000000" w:themeColor="text1"/>
          <w:sz w:val="24"/>
          <w:szCs w:val="24"/>
        </w:rPr>
        <w:t xml:space="preserve"> conducted</w:t>
      </w:r>
      <w:r>
        <w:rPr>
          <w:rFonts w:asciiTheme="majorBidi" w:hAnsiTheme="majorBidi" w:cstheme="majorBidi"/>
          <w:color w:val="000000" w:themeColor="text1"/>
          <w:sz w:val="24"/>
          <w:szCs w:val="24"/>
        </w:rPr>
        <w:t xml:space="preserve"> via </w:t>
      </w:r>
      <w:r w:rsidRPr="005939A4">
        <w:rPr>
          <w:rFonts w:asciiTheme="majorBidi" w:hAnsiTheme="majorBidi" w:cstheme="majorBidi"/>
          <w:color w:val="000000" w:themeColor="text1"/>
          <w:sz w:val="24"/>
          <w:szCs w:val="24"/>
        </w:rPr>
        <w:t>mailing lists</w:t>
      </w:r>
      <w:r>
        <w:rPr>
          <w:rFonts w:asciiTheme="majorBidi" w:hAnsiTheme="majorBidi" w:cstheme="majorBidi"/>
          <w:color w:val="000000" w:themeColor="text1"/>
          <w:sz w:val="24"/>
          <w:szCs w:val="24"/>
        </w:rPr>
        <w:t xml:space="preserve"> </w:t>
      </w:r>
      <w:r w:rsidRPr="005939A4">
        <w:rPr>
          <w:rFonts w:asciiTheme="majorBidi" w:hAnsiTheme="majorBidi" w:cstheme="majorBidi"/>
          <w:color w:val="000000" w:themeColor="text1"/>
          <w:sz w:val="24"/>
          <w:szCs w:val="24"/>
        </w:rPr>
        <w:t>and social media</w:t>
      </w:r>
      <w:r>
        <w:rPr>
          <w:rFonts w:asciiTheme="majorBidi" w:hAnsiTheme="majorBidi" w:cstheme="majorBidi"/>
          <w:color w:val="000000" w:themeColor="text1"/>
          <w:sz w:val="24"/>
          <w:szCs w:val="24"/>
        </w:rPr>
        <w:t xml:space="preserve">. </w:t>
      </w:r>
      <w:r w:rsidRPr="005939A4">
        <w:rPr>
          <w:rFonts w:asciiTheme="majorBidi" w:hAnsiTheme="majorBidi" w:cstheme="majorBidi"/>
          <w:color w:val="000000" w:themeColor="text1"/>
          <w:sz w:val="24"/>
          <w:szCs w:val="24"/>
        </w:rPr>
        <w:t xml:space="preserve"> </w:t>
      </w:r>
      <w:r w:rsidRPr="005939A4">
        <w:rPr>
          <w:rFonts w:asciiTheme="majorBidi" w:hAnsiTheme="majorBidi" w:cstheme="majorBidi"/>
          <w:color w:val="000000" w:themeColor="text1"/>
          <w:sz w:val="24"/>
          <w:szCs w:val="24"/>
        </w:rPr>
        <w:cr/>
      </w:r>
    </w:p>
    <w:p w14:paraId="4BEF9E1B" w14:textId="1E0A183B" w:rsidR="00533B61" w:rsidRDefault="00533B61" w:rsidP="00B81408">
      <w:pPr>
        <w:bidi w:val="0"/>
        <w:spacing w:after="0" w:line="480" w:lineRule="auto"/>
        <w:jc w:val="both"/>
        <w:rPr>
          <w:rFonts w:asciiTheme="majorBidi" w:hAnsiTheme="majorBidi" w:cstheme="majorBidi"/>
          <w:color w:val="000000" w:themeColor="text1"/>
          <w:sz w:val="24"/>
          <w:szCs w:val="24"/>
        </w:rPr>
      </w:pPr>
      <w:r w:rsidRPr="00282540">
        <w:rPr>
          <w:rFonts w:asciiTheme="majorBidi" w:hAnsiTheme="majorBidi" w:cstheme="majorBidi"/>
          <w:b/>
          <w:bCs/>
          <w:color w:val="000000" w:themeColor="text1"/>
          <w:sz w:val="24"/>
          <w:szCs w:val="24"/>
        </w:rPr>
        <w:t>Participants</w:t>
      </w:r>
      <w:r w:rsidRPr="00282540">
        <w:rPr>
          <w:rFonts w:asciiTheme="majorBidi" w:hAnsiTheme="majorBidi" w:cstheme="majorBidi"/>
          <w:b/>
          <w:bCs/>
          <w:color w:val="000000" w:themeColor="text1"/>
          <w:sz w:val="24"/>
          <w:szCs w:val="24"/>
        </w:rPr>
        <w:cr/>
      </w:r>
      <w:r w:rsidRPr="005939A4">
        <w:rPr>
          <w:rFonts w:asciiTheme="majorBidi" w:hAnsiTheme="majorBidi" w:cstheme="majorBidi"/>
          <w:color w:val="000000" w:themeColor="text1"/>
          <w:sz w:val="24"/>
          <w:szCs w:val="24"/>
        </w:rPr>
        <w:t xml:space="preserve"> Participants</w:t>
      </w:r>
      <w:r>
        <w:rPr>
          <w:rFonts w:asciiTheme="majorBidi" w:hAnsiTheme="majorBidi" w:cstheme="majorBidi"/>
          <w:color w:val="000000" w:themeColor="text1"/>
          <w:sz w:val="24"/>
          <w:szCs w:val="24"/>
        </w:rPr>
        <w:t xml:space="preserve"> who study in multicultural campus,</w:t>
      </w:r>
      <w:r w:rsidRPr="005939A4">
        <w:rPr>
          <w:rFonts w:asciiTheme="majorBidi" w:hAnsiTheme="majorBidi" w:cstheme="majorBidi"/>
          <w:color w:val="000000" w:themeColor="text1"/>
          <w:sz w:val="24"/>
          <w:szCs w:val="24"/>
        </w:rPr>
        <w:t xml:space="preserve"> from </w:t>
      </w:r>
      <w:r>
        <w:rPr>
          <w:rFonts w:asciiTheme="majorBidi" w:hAnsiTheme="majorBidi" w:cstheme="majorBidi"/>
          <w:color w:val="000000" w:themeColor="text1"/>
          <w:sz w:val="24"/>
          <w:szCs w:val="24"/>
        </w:rPr>
        <w:t xml:space="preserve">various cultures, from </w:t>
      </w:r>
      <w:r w:rsidRPr="005939A4">
        <w:rPr>
          <w:rFonts w:asciiTheme="majorBidi" w:hAnsiTheme="majorBidi" w:cstheme="majorBidi"/>
          <w:color w:val="000000" w:themeColor="text1"/>
          <w:sz w:val="24"/>
          <w:szCs w:val="24"/>
        </w:rPr>
        <w:t xml:space="preserve">all </w:t>
      </w:r>
      <w:r>
        <w:rPr>
          <w:rFonts w:asciiTheme="majorBidi" w:hAnsiTheme="majorBidi" w:cstheme="majorBidi"/>
          <w:color w:val="000000" w:themeColor="text1"/>
          <w:sz w:val="24"/>
          <w:szCs w:val="24"/>
        </w:rPr>
        <w:t>academic bachelor and master degrees and from all disciplines</w:t>
      </w:r>
      <w:r w:rsidRPr="005939A4">
        <w:rPr>
          <w:rFonts w:asciiTheme="majorBidi" w:hAnsiTheme="majorBidi" w:cstheme="majorBidi"/>
          <w:color w:val="000000" w:themeColor="text1"/>
          <w:sz w:val="24"/>
          <w:szCs w:val="24"/>
        </w:rPr>
        <w:t xml:space="preserve"> w</w:t>
      </w:r>
      <w:r w:rsidR="00B81408">
        <w:rPr>
          <w:rFonts w:asciiTheme="majorBidi" w:hAnsiTheme="majorBidi" w:cstheme="majorBidi"/>
          <w:color w:val="000000" w:themeColor="text1"/>
          <w:sz w:val="24"/>
          <w:szCs w:val="24"/>
        </w:rPr>
        <w:t>ill be</w:t>
      </w:r>
      <w:r w:rsidRPr="005939A4">
        <w:rPr>
          <w:rFonts w:asciiTheme="majorBidi" w:hAnsiTheme="majorBidi" w:cstheme="majorBidi"/>
          <w:color w:val="000000" w:themeColor="text1"/>
          <w:sz w:val="24"/>
          <w:szCs w:val="24"/>
        </w:rPr>
        <w:t xml:space="preserve"> invited to participate</w:t>
      </w:r>
      <w:r>
        <w:rPr>
          <w:rFonts w:asciiTheme="majorBidi" w:hAnsiTheme="majorBidi" w:cstheme="majorBidi"/>
          <w:color w:val="000000" w:themeColor="text1"/>
          <w:sz w:val="24"/>
          <w:szCs w:val="24"/>
        </w:rPr>
        <w:t xml:space="preserve">. Students' sample </w:t>
      </w:r>
      <w:r w:rsidR="00B81408">
        <w:rPr>
          <w:rFonts w:asciiTheme="majorBidi" w:hAnsiTheme="majorBidi" w:cstheme="majorBidi"/>
          <w:color w:val="000000" w:themeColor="text1"/>
          <w:sz w:val="24"/>
          <w:szCs w:val="24"/>
        </w:rPr>
        <w:t>will be</w:t>
      </w:r>
      <w:r>
        <w:rPr>
          <w:rFonts w:asciiTheme="majorBidi" w:hAnsiTheme="majorBidi" w:cstheme="majorBidi"/>
          <w:color w:val="000000" w:themeColor="text1"/>
          <w:sz w:val="24"/>
          <w:szCs w:val="24"/>
        </w:rPr>
        <w:t xml:space="preserve"> random</w:t>
      </w:r>
      <w:r w:rsidR="00B81408">
        <w:rPr>
          <w:rFonts w:asciiTheme="majorBidi" w:hAnsiTheme="majorBidi" w:cstheme="majorBidi"/>
          <w:color w:val="000000" w:themeColor="text1"/>
          <w:sz w:val="24"/>
          <w:szCs w:val="24"/>
        </w:rPr>
        <w:t>ized</w:t>
      </w:r>
      <w:r>
        <w:rPr>
          <w:rFonts w:asciiTheme="majorBidi" w:hAnsiTheme="majorBidi" w:cstheme="majorBidi"/>
          <w:color w:val="000000" w:themeColor="text1"/>
          <w:sz w:val="24"/>
          <w:szCs w:val="24"/>
        </w:rPr>
        <w:t xml:space="preserve"> and on volunteer-base, while each sub-group got equal representation. </w:t>
      </w:r>
    </w:p>
    <w:p w14:paraId="64DBAE42" w14:textId="77777777" w:rsidR="00533B61" w:rsidRPr="005939A4" w:rsidRDefault="00533B61" w:rsidP="00533B61">
      <w:pPr>
        <w:bidi w:val="0"/>
        <w:spacing w:after="0" w:line="480" w:lineRule="auto"/>
        <w:jc w:val="both"/>
        <w:rPr>
          <w:rFonts w:asciiTheme="majorBidi" w:hAnsiTheme="majorBidi" w:cstheme="majorBidi"/>
          <w:color w:val="000000" w:themeColor="text1"/>
          <w:sz w:val="24"/>
          <w:szCs w:val="24"/>
        </w:rPr>
      </w:pPr>
    </w:p>
    <w:p w14:paraId="5AB90858" w14:textId="77777777" w:rsidR="00533B61" w:rsidRDefault="00533B61" w:rsidP="00533B61">
      <w:pPr>
        <w:bidi w:val="0"/>
        <w:spacing w:after="0" w:line="480" w:lineRule="auto"/>
        <w:jc w:val="both"/>
        <w:rPr>
          <w:rFonts w:asciiTheme="majorBidi" w:hAnsiTheme="majorBidi" w:cstheme="majorBidi"/>
          <w:b/>
          <w:bCs/>
          <w:color w:val="000000" w:themeColor="text1"/>
          <w:sz w:val="24"/>
          <w:szCs w:val="24"/>
        </w:rPr>
      </w:pPr>
      <w:r w:rsidRPr="00191DC4">
        <w:rPr>
          <w:rFonts w:asciiTheme="majorBidi" w:hAnsiTheme="majorBidi" w:cstheme="majorBidi"/>
          <w:b/>
          <w:bCs/>
          <w:color w:val="000000" w:themeColor="text1"/>
          <w:sz w:val="24"/>
          <w:szCs w:val="24"/>
        </w:rPr>
        <w:t>Instruments</w:t>
      </w:r>
      <w:r>
        <w:rPr>
          <w:rFonts w:asciiTheme="majorBidi" w:hAnsiTheme="majorBidi" w:cstheme="majorBidi"/>
          <w:b/>
          <w:bCs/>
          <w:color w:val="000000" w:themeColor="text1"/>
          <w:sz w:val="24"/>
          <w:szCs w:val="24"/>
        </w:rPr>
        <w:t xml:space="preserve"> and Procedure</w:t>
      </w:r>
    </w:p>
    <w:p w14:paraId="0782072B" w14:textId="045058F1" w:rsidR="00533B61" w:rsidRDefault="00533B61" w:rsidP="00533B61">
      <w:pPr>
        <w:bidi w:val="0"/>
        <w:spacing w:after="0" w:line="480" w:lineRule="auto"/>
        <w:jc w:val="both"/>
        <w:rPr>
          <w:rFonts w:asciiTheme="majorBidi" w:hAnsiTheme="majorBidi" w:cstheme="majorBidi"/>
          <w:color w:val="000000" w:themeColor="text1"/>
          <w:sz w:val="24"/>
          <w:szCs w:val="24"/>
        </w:rPr>
      </w:pPr>
      <w:r w:rsidRPr="00282540">
        <w:rPr>
          <w:rFonts w:asciiTheme="majorBidi" w:hAnsiTheme="majorBidi" w:cstheme="majorBidi"/>
          <w:color w:val="000000" w:themeColor="text1"/>
          <w:sz w:val="24"/>
          <w:szCs w:val="24"/>
        </w:rPr>
        <w:t>A</w:t>
      </w:r>
      <w:r>
        <w:rPr>
          <w:rFonts w:asciiTheme="majorBidi" w:hAnsiTheme="majorBidi" w:cstheme="majorBidi"/>
          <w:color w:val="000000" w:themeColor="text1"/>
          <w:sz w:val="24"/>
          <w:szCs w:val="24"/>
        </w:rPr>
        <w:t>n online</w:t>
      </w:r>
      <w:r w:rsidRPr="00282540">
        <w:rPr>
          <w:rFonts w:asciiTheme="majorBidi" w:hAnsiTheme="majorBidi" w:cstheme="majorBidi"/>
          <w:color w:val="000000" w:themeColor="text1"/>
          <w:sz w:val="24"/>
          <w:szCs w:val="24"/>
        </w:rPr>
        <w:t xml:space="preserve"> questionnaire consisting of </w:t>
      </w:r>
      <w:r>
        <w:rPr>
          <w:rFonts w:asciiTheme="majorBidi" w:hAnsiTheme="majorBidi" w:cstheme="majorBidi"/>
          <w:color w:val="000000" w:themeColor="text1"/>
          <w:sz w:val="24"/>
          <w:szCs w:val="24"/>
        </w:rPr>
        <w:t>5</w:t>
      </w:r>
      <w:r w:rsidRPr="00282540">
        <w:rPr>
          <w:rFonts w:asciiTheme="majorBidi" w:hAnsiTheme="majorBidi" w:cstheme="majorBidi"/>
          <w:color w:val="000000" w:themeColor="text1"/>
          <w:sz w:val="24"/>
          <w:szCs w:val="24"/>
        </w:rPr>
        <w:t xml:space="preserve"> blocks</w:t>
      </w:r>
      <w:r>
        <w:rPr>
          <w:rFonts w:asciiTheme="majorBidi" w:hAnsiTheme="majorBidi" w:cstheme="majorBidi"/>
          <w:color w:val="000000" w:themeColor="text1"/>
          <w:sz w:val="24"/>
          <w:szCs w:val="24"/>
        </w:rPr>
        <w:t>: D</w:t>
      </w:r>
      <w:r w:rsidRPr="00282540">
        <w:rPr>
          <w:rFonts w:asciiTheme="majorBidi" w:hAnsiTheme="majorBidi" w:cstheme="majorBidi"/>
          <w:color w:val="000000" w:themeColor="text1"/>
          <w:sz w:val="24"/>
          <w:szCs w:val="24"/>
        </w:rPr>
        <w:t>emographics</w:t>
      </w:r>
      <w:r>
        <w:rPr>
          <w:rFonts w:asciiTheme="majorBidi" w:hAnsiTheme="majorBidi" w:cstheme="majorBidi"/>
          <w:color w:val="000000" w:themeColor="text1"/>
          <w:sz w:val="24"/>
          <w:szCs w:val="24"/>
        </w:rPr>
        <w:t>;</w:t>
      </w:r>
      <w:r w:rsidRPr="00B15D9A">
        <w:rPr>
          <w:rFonts w:asciiTheme="majorBidi" w:hAnsiTheme="majorBidi" w:cstheme="majorBidi"/>
          <w:sz w:val="24"/>
          <w:szCs w:val="24"/>
        </w:rPr>
        <w:t xml:space="preserve"> </w:t>
      </w:r>
      <w:r w:rsidRPr="00191DC4">
        <w:rPr>
          <w:rFonts w:asciiTheme="majorBidi" w:hAnsiTheme="majorBidi" w:cstheme="majorBidi"/>
          <w:sz w:val="24"/>
          <w:szCs w:val="24"/>
        </w:rPr>
        <w:t>The Multicultural Personality Questionnaire</w:t>
      </w:r>
      <w:r>
        <w:rPr>
          <w:rFonts w:asciiTheme="majorBidi" w:hAnsiTheme="majorBidi" w:cstheme="majorBidi"/>
          <w:sz w:val="24"/>
          <w:szCs w:val="24"/>
        </w:rPr>
        <w:t xml:space="preserve"> (MPQ) including two sub-categories, </w:t>
      </w:r>
      <w:r w:rsidRPr="009F1BBD">
        <w:rPr>
          <w:rFonts w:asciiTheme="majorBidi" w:hAnsiTheme="majorBidi" w:cstheme="majorBidi"/>
          <w:color w:val="000000" w:themeColor="text1"/>
          <w:sz w:val="24"/>
          <w:szCs w:val="24"/>
        </w:rPr>
        <w:t>cultural empathy and emotional stability</w:t>
      </w:r>
      <w:r>
        <w:rPr>
          <w:rFonts w:asciiTheme="majorBidi" w:hAnsiTheme="majorBidi" w:cstheme="majorBidi"/>
          <w:sz w:val="24"/>
          <w:szCs w:val="24"/>
        </w:rPr>
        <w:t xml:space="preserve">; </w:t>
      </w:r>
      <w:r>
        <w:rPr>
          <w:rFonts w:asciiTheme="majorBidi" w:hAnsiTheme="majorBidi" w:cstheme="majorBidi"/>
          <w:color w:val="000000" w:themeColor="text1"/>
          <w:sz w:val="24"/>
          <w:szCs w:val="24"/>
        </w:rPr>
        <w:t>The social competence;</w:t>
      </w:r>
      <w:r w:rsidRPr="001A1127">
        <w:rPr>
          <w:rFonts w:asciiTheme="majorBidi" w:hAnsiTheme="majorBidi" w:cstheme="majorBidi"/>
          <w:color w:val="000000" w:themeColor="text1"/>
          <w:sz w:val="24"/>
          <w:szCs w:val="24"/>
        </w:rPr>
        <w:t xml:space="preserve"> </w:t>
      </w:r>
      <w:r>
        <w:rPr>
          <w:rFonts w:asciiTheme="majorBidi" w:hAnsiTheme="majorBidi" w:cstheme="majorBidi"/>
          <w:sz w:val="24"/>
          <w:szCs w:val="24"/>
        </w:rPr>
        <w:t>S</w:t>
      </w:r>
      <w:r w:rsidRPr="001A1127">
        <w:rPr>
          <w:rFonts w:asciiTheme="majorBidi" w:hAnsiTheme="majorBidi" w:cstheme="majorBidi"/>
          <w:sz w:val="24"/>
          <w:szCs w:val="24"/>
        </w:rPr>
        <w:t>elf-efficacy for learning</w:t>
      </w:r>
      <w:r>
        <w:rPr>
          <w:rFonts w:asciiTheme="majorBidi" w:hAnsiTheme="majorBidi" w:cstheme="majorBidi"/>
          <w:sz w:val="24"/>
          <w:szCs w:val="24"/>
        </w:rPr>
        <w:t>; Open-ended questionnaire</w:t>
      </w:r>
      <w:r w:rsidRPr="001A1127">
        <w:rPr>
          <w:rFonts w:asciiTheme="majorBidi" w:hAnsiTheme="majorBidi" w:cstheme="majorBidi"/>
          <w:sz w:val="24"/>
          <w:szCs w:val="24"/>
        </w:rPr>
        <w:t>.</w:t>
      </w:r>
      <w:r>
        <w:rPr>
          <w:rFonts w:asciiTheme="majorBidi" w:hAnsiTheme="majorBidi" w:cstheme="majorBidi"/>
          <w:color w:val="000000" w:themeColor="text1"/>
          <w:sz w:val="24"/>
          <w:szCs w:val="24"/>
        </w:rPr>
        <w:t xml:space="preserve"> </w:t>
      </w:r>
      <w:r w:rsidRPr="002502BC">
        <w:rPr>
          <w:rFonts w:asciiTheme="majorBidi" w:hAnsiTheme="majorBidi" w:cstheme="majorBidi"/>
          <w:color w:val="000000" w:themeColor="text1"/>
          <w:sz w:val="24"/>
          <w:szCs w:val="24"/>
        </w:rPr>
        <w:t xml:space="preserve">The presentation of </w:t>
      </w:r>
      <w:r>
        <w:rPr>
          <w:rFonts w:asciiTheme="majorBidi" w:hAnsiTheme="majorBidi" w:cstheme="majorBidi"/>
          <w:color w:val="000000" w:themeColor="text1"/>
          <w:sz w:val="24"/>
          <w:szCs w:val="24"/>
        </w:rPr>
        <w:t>all blocks, except the demographic block</w:t>
      </w:r>
      <w:r w:rsidRPr="002502BC">
        <w:rPr>
          <w:rFonts w:asciiTheme="majorBidi" w:hAnsiTheme="majorBidi" w:cstheme="majorBidi"/>
          <w:color w:val="000000" w:themeColor="text1"/>
          <w:sz w:val="24"/>
          <w:szCs w:val="24"/>
        </w:rPr>
        <w:t xml:space="preserve"> was randomized, and all statements within these blocks were randomized to avoid order ef</w:t>
      </w:r>
      <w:r>
        <w:rPr>
          <w:rFonts w:asciiTheme="majorBidi" w:hAnsiTheme="majorBidi" w:cstheme="majorBidi"/>
          <w:color w:val="000000" w:themeColor="text1"/>
          <w:sz w:val="24"/>
          <w:szCs w:val="24"/>
        </w:rPr>
        <w:t>f</w:t>
      </w:r>
      <w:r w:rsidRPr="002502BC">
        <w:rPr>
          <w:rFonts w:asciiTheme="majorBidi" w:hAnsiTheme="majorBidi" w:cstheme="majorBidi"/>
          <w:color w:val="000000" w:themeColor="text1"/>
          <w:sz w:val="24"/>
          <w:szCs w:val="24"/>
        </w:rPr>
        <w:t xml:space="preserve">ects. </w:t>
      </w:r>
    </w:p>
    <w:p w14:paraId="22599F04" w14:textId="77777777" w:rsidR="00533B61" w:rsidRDefault="00533B61" w:rsidP="00533B61">
      <w:pPr>
        <w:bidi w:val="0"/>
        <w:spacing w:after="0" w:line="480" w:lineRule="auto"/>
        <w:jc w:val="both"/>
        <w:rPr>
          <w:rFonts w:asciiTheme="majorBidi" w:hAnsiTheme="majorBidi" w:cstheme="majorBidi"/>
          <w:color w:val="000000" w:themeColor="text1"/>
          <w:sz w:val="24"/>
          <w:szCs w:val="24"/>
        </w:rPr>
      </w:pPr>
    </w:p>
    <w:p w14:paraId="63361E3D" w14:textId="67C8621D" w:rsidR="00533B61" w:rsidRPr="00B81408" w:rsidRDefault="00533B61" w:rsidP="00B81408">
      <w:pPr>
        <w:pStyle w:val="ListParagraph"/>
        <w:numPr>
          <w:ilvl w:val="0"/>
          <w:numId w:val="8"/>
        </w:numPr>
        <w:bidi w:val="0"/>
        <w:spacing w:after="0" w:line="480" w:lineRule="auto"/>
        <w:jc w:val="both"/>
        <w:rPr>
          <w:rFonts w:asciiTheme="majorBidi" w:hAnsiTheme="majorBidi" w:cstheme="majorBidi"/>
          <w:sz w:val="24"/>
          <w:szCs w:val="24"/>
        </w:rPr>
      </w:pPr>
      <w:r w:rsidRPr="00B81408">
        <w:rPr>
          <w:rFonts w:asciiTheme="majorBidi" w:hAnsiTheme="majorBidi" w:cstheme="majorBidi"/>
          <w:b/>
          <w:bCs/>
          <w:sz w:val="24"/>
          <w:szCs w:val="24"/>
        </w:rPr>
        <w:t xml:space="preserve">Demographic Questionnaire: </w:t>
      </w:r>
      <w:r w:rsidRPr="00B81408">
        <w:rPr>
          <w:rFonts w:asciiTheme="majorBidi" w:hAnsiTheme="majorBidi" w:cstheme="majorBidi"/>
          <w:sz w:val="24"/>
          <w:szCs w:val="24"/>
        </w:rPr>
        <w:t>The first block of</w:t>
      </w:r>
      <w:r w:rsidRPr="00B81408">
        <w:rPr>
          <w:rFonts w:asciiTheme="majorBidi" w:hAnsiTheme="majorBidi" w:cstheme="majorBidi"/>
          <w:b/>
          <w:bCs/>
          <w:sz w:val="24"/>
          <w:szCs w:val="24"/>
        </w:rPr>
        <w:t xml:space="preserve"> </w:t>
      </w:r>
      <w:r w:rsidRPr="00B81408">
        <w:rPr>
          <w:rFonts w:asciiTheme="majorBidi" w:hAnsiTheme="majorBidi" w:cstheme="majorBidi"/>
          <w:sz w:val="24"/>
          <w:szCs w:val="24"/>
        </w:rPr>
        <w:t xml:space="preserve">demographic questions </w:t>
      </w:r>
      <w:r w:rsidR="00B81408" w:rsidRPr="00B81408">
        <w:rPr>
          <w:rFonts w:asciiTheme="majorBidi" w:hAnsiTheme="majorBidi" w:cstheme="majorBidi"/>
          <w:sz w:val="24"/>
          <w:szCs w:val="24"/>
        </w:rPr>
        <w:t xml:space="preserve">will </w:t>
      </w:r>
      <w:proofErr w:type="spellStart"/>
      <w:r w:rsidRPr="00B81408">
        <w:rPr>
          <w:rFonts w:asciiTheme="majorBidi" w:hAnsiTheme="majorBidi" w:cstheme="majorBidi"/>
          <w:sz w:val="24"/>
          <w:szCs w:val="24"/>
        </w:rPr>
        <w:t>askparticipants</w:t>
      </w:r>
      <w:proofErr w:type="spellEnd"/>
      <w:r w:rsidRPr="00B81408">
        <w:rPr>
          <w:rFonts w:asciiTheme="majorBidi" w:hAnsiTheme="majorBidi" w:cstheme="majorBidi"/>
          <w:sz w:val="24"/>
          <w:szCs w:val="24"/>
        </w:rPr>
        <w:t xml:space="preserve"> to provide their gender, age, academic institution, religion (and religious level), field of study and degree, socio-economic level of your family, </w:t>
      </w:r>
      <w:r w:rsidRPr="00B81408">
        <w:rPr>
          <w:rFonts w:asciiTheme="majorBidi" w:hAnsiTheme="majorBidi" w:cstheme="majorBidi"/>
          <w:sz w:val="24"/>
          <w:szCs w:val="24"/>
        </w:rPr>
        <w:lastRenderedPageBreak/>
        <w:t xml:space="preserve">the country you were born, disabilities (choosing from various disabilities), workplace (temporary or constant), executive job (yes/no/other), working in treatment (yes/no), veteran in work. </w:t>
      </w:r>
    </w:p>
    <w:p w14:paraId="2E32F66F" w14:textId="77777777" w:rsidR="00533B61" w:rsidRPr="008B778A" w:rsidRDefault="00533B61" w:rsidP="00533B61">
      <w:pPr>
        <w:pStyle w:val="ListParagraph"/>
        <w:numPr>
          <w:ilvl w:val="0"/>
          <w:numId w:val="8"/>
        </w:numPr>
        <w:bidi w:val="0"/>
        <w:spacing w:after="0" w:line="480" w:lineRule="auto"/>
        <w:jc w:val="both"/>
        <w:rPr>
          <w:rFonts w:asciiTheme="majorBidi" w:hAnsiTheme="majorBidi" w:cstheme="majorBidi"/>
          <w:color w:val="000000" w:themeColor="text1"/>
          <w:sz w:val="24"/>
          <w:szCs w:val="24"/>
        </w:rPr>
      </w:pPr>
      <w:r w:rsidRPr="00DB6837">
        <w:rPr>
          <w:rFonts w:asciiTheme="majorBidi" w:hAnsiTheme="majorBidi" w:cstheme="majorBidi"/>
          <w:b/>
          <w:bCs/>
          <w:color w:val="000000" w:themeColor="text1"/>
          <w:sz w:val="24"/>
          <w:szCs w:val="24"/>
        </w:rPr>
        <w:t xml:space="preserve">The </w:t>
      </w:r>
      <w:r w:rsidRPr="00DB6837">
        <w:rPr>
          <w:rFonts w:asciiTheme="majorBidi" w:hAnsiTheme="majorBidi" w:cstheme="majorBidi"/>
          <w:b/>
          <w:bCs/>
          <w:sz w:val="24"/>
          <w:szCs w:val="24"/>
        </w:rPr>
        <w:t>Multicultural Personality Questionnaire</w:t>
      </w:r>
      <w:r>
        <w:rPr>
          <w:rFonts w:asciiTheme="majorBidi" w:hAnsiTheme="majorBidi" w:cstheme="majorBidi"/>
          <w:b/>
          <w:bCs/>
          <w:sz w:val="24"/>
          <w:szCs w:val="24"/>
        </w:rPr>
        <w:t>:</w:t>
      </w:r>
      <w:r>
        <w:rPr>
          <w:rFonts w:asciiTheme="majorBidi" w:hAnsiTheme="majorBidi" w:cstheme="majorBidi"/>
          <w:sz w:val="24"/>
          <w:szCs w:val="24"/>
        </w:rPr>
        <w:t xml:space="preserve"> </w:t>
      </w:r>
      <w:r w:rsidRPr="008B778A">
        <w:rPr>
          <w:rFonts w:asciiTheme="majorBidi" w:hAnsiTheme="majorBidi" w:cstheme="majorBidi"/>
          <w:b/>
          <w:bCs/>
          <w:color w:val="000000" w:themeColor="text1"/>
          <w:sz w:val="24"/>
          <w:szCs w:val="24"/>
        </w:rPr>
        <w:t>MPQ</w:t>
      </w:r>
      <w:r w:rsidRPr="008B778A">
        <w:rPr>
          <w:rFonts w:asciiTheme="majorBidi" w:hAnsiTheme="majorBidi" w:cstheme="majorBidi"/>
          <w:color w:val="000000" w:themeColor="text1"/>
          <w:sz w:val="24"/>
          <w:szCs w:val="24"/>
        </w:rPr>
        <w:t xml:space="preserve"> (van der Zee &amp; van </w:t>
      </w:r>
      <w:proofErr w:type="spellStart"/>
      <w:r w:rsidRPr="008B778A">
        <w:rPr>
          <w:rFonts w:asciiTheme="majorBidi" w:hAnsiTheme="majorBidi" w:cstheme="majorBidi"/>
          <w:color w:val="000000" w:themeColor="text1"/>
          <w:sz w:val="24"/>
          <w:szCs w:val="24"/>
        </w:rPr>
        <w:t>Oudenhoven</w:t>
      </w:r>
      <w:proofErr w:type="spellEnd"/>
      <w:r w:rsidRPr="008B778A">
        <w:rPr>
          <w:rFonts w:asciiTheme="majorBidi" w:hAnsiTheme="majorBidi" w:cstheme="majorBidi"/>
          <w:color w:val="000000" w:themeColor="text1"/>
          <w:sz w:val="24"/>
          <w:szCs w:val="24"/>
        </w:rPr>
        <w:t>, 2000, 2001)</w:t>
      </w:r>
      <w:r>
        <w:rPr>
          <w:rFonts w:asciiTheme="majorBidi" w:hAnsiTheme="majorBidi" w:cstheme="majorBidi"/>
          <w:color w:val="000000" w:themeColor="text1"/>
          <w:sz w:val="24"/>
          <w:szCs w:val="24"/>
        </w:rPr>
        <w:t xml:space="preserve"> is</w:t>
      </w:r>
      <w:r w:rsidRPr="008B778A">
        <w:rPr>
          <w:rFonts w:asciiTheme="majorBidi" w:hAnsiTheme="majorBidi" w:cstheme="majorBidi"/>
          <w:color w:val="000000" w:themeColor="text1"/>
          <w:sz w:val="24"/>
          <w:szCs w:val="24"/>
        </w:rPr>
        <w:t xml:space="preserve"> </w:t>
      </w:r>
      <w:r>
        <w:rPr>
          <w:rFonts w:asciiTheme="majorBidi" w:hAnsiTheme="majorBidi" w:cstheme="majorBidi"/>
          <w:sz w:val="24"/>
          <w:szCs w:val="24"/>
        </w:rPr>
        <w:t>t</w:t>
      </w:r>
      <w:r w:rsidRPr="00282540">
        <w:rPr>
          <w:rFonts w:asciiTheme="majorBidi" w:hAnsiTheme="majorBidi" w:cstheme="majorBidi"/>
          <w:sz w:val="24"/>
          <w:szCs w:val="24"/>
        </w:rPr>
        <w:t xml:space="preserve">he </w:t>
      </w:r>
      <w:r>
        <w:rPr>
          <w:rFonts w:asciiTheme="majorBidi" w:hAnsiTheme="majorBidi" w:cstheme="majorBidi"/>
          <w:sz w:val="24"/>
          <w:szCs w:val="24"/>
        </w:rPr>
        <w:t xml:space="preserve">second </w:t>
      </w:r>
      <w:r w:rsidRPr="00282540">
        <w:rPr>
          <w:rFonts w:asciiTheme="majorBidi" w:hAnsiTheme="majorBidi" w:cstheme="majorBidi"/>
          <w:sz w:val="24"/>
          <w:szCs w:val="24"/>
        </w:rPr>
        <w:t xml:space="preserve">block </w:t>
      </w:r>
      <w:r>
        <w:rPr>
          <w:rFonts w:asciiTheme="majorBidi" w:hAnsiTheme="majorBidi" w:cstheme="majorBidi"/>
          <w:color w:val="000000" w:themeColor="text1"/>
          <w:sz w:val="24"/>
          <w:szCs w:val="24"/>
        </w:rPr>
        <w:t xml:space="preserve">which has </w:t>
      </w:r>
      <w:r w:rsidRPr="008B778A">
        <w:rPr>
          <w:rFonts w:asciiTheme="majorBidi" w:hAnsiTheme="majorBidi" w:cstheme="majorBidi"/>
          <w:color w:val="000000" w:themeColor="text1"/>
          <w:sz w:val="24"/>
          <w:szCs w:val="24"/>
        </w:rPr>
        <w:t xml:space="preserve">a 91-item, five-factor survey instrument that asks participants to reply to personal descriptors attached to the sentence stem: “To what extent do the following statements apply to you?”. Each item is then placed on a 5-point Likert-type scale ranging from 1 (totally not applicable) to 5 (completely applicable). In our research we used the following two factors: Cultural empathy and emotional stability. Content validity checks of the MPQ translated into Hebrew, combining both expert item evaluation and focus group discussions. This evaluation indicated that no items needed rewording. </w:t>
      </w:r>
    </w:p>
    <w:p w14:paraId="7424C5DB" w14:textId="1C149510" w:rsidR="00533B61" w:rsidRPr="00B81408" w:rsidRDefault="00B81408" w:rsidP="00B81408">
      <w:pPr>
        <w:bidi w:val="0"/>
        <w:spacing w:after="0" w:line="480" w:lineRule="auto"/>
        <w:ind w:left="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roofErr w:type="gramStart"/>
      <w:r>
        <w:rPr>
          <w:rFonts w:asciiTheme="majorBidi" w:hAnsiTheme="majorBidi" w:cstheme="majorBidi"/>
          <w:color w:val="000000" w:themeColor="text1"/>
          <w:sz w:val="24"/>
          <w:szCs w:val="24"/>
        </w:rPr>
        <w:t>a.</w:t>
      </w:r>
      <w:r w:rsidR="00533B61" w:rsidRPr="00B81408">
        <w:rPr>
          <w:rFonts w:asciiTheme="majorBidi" w:hAnsiTheme="majorBidi" w:cstheme="majorBidi"/>
          <w:color w:val="000000" w:themeColor="text1"/>
          <w:sz w:val="24"/>
          <w:szCs w:val="24"/>
        </w:rPr>
        <w:t>The</w:t>
      </w:r>
      <w:proofErr w:type="gramEnd"/>
      <w:r w:rsidR="00533B61" w:rsidRPr="00B81408">
        <w:rPr>
          <w:rFonts w:asciiTheme="majorBidi" w:hAnsiTheme="majorBidi" w:cstheme="majorBidi"/>
          <w:color w:val="000000" w:themeColor="text1"/>
          <w:sz w:val="24"/>
          <w:szCs w:val="24"/>
        </w:rPr>
        <w:t xml:space="preserve"> first factor is </w:t>
      </w:r>
      <w:r w:rsidR="00533B61" w:rsidRPr="00B81408">
        <w:rPr>
          <w:rFonts w:asciiTheme="majorBidi" w:hAnsiTheme="majorBidi" w:cstheme="majorBidi"/>
          <w:b/>
          <w:bCs/>
          <w:color w:val="000000" w:themeColor="text1"/>
          <w:sz w:val="24"/>
          <w:szCs w:val="24"/>
        </w:rPr>
        <w:t>cultural empathy</w:t>
      </w:r>
      <w:r w:rsidR="00533B61" w:rsidRPr="00B81408">
        <w:rPr>
          <w:rFonts w:asciiTheme="majorBidi" w:hAnsiTheme="majorBidi" w:cstheme="majorBidi"/>
          <w:color w:val="000000" w:themeColor="text1"/>
          <w:sz w:val="24"/>
          <w:szCs w:val="24"/>
        </w:rPr>
        <w:t xml:space="preserve"> (18 items; α = .89), in our research content validity checks alpha Cronbach is 0.90. Sample items for this factor are as follows: "Finds it hard to empathize with others", "Enjoys other people's stories", "</w:t>
      </w:r>
      <w:r w:rsidR="00533B61" w:rsidRPr="00C211F0">
        <w:t xml:space="preserve"> </w:t>
      </w:r>
      <w:r w:rsidR="00533B61" w:rsidRPr="00B81408">
        <w:rPr>
          <w:rFonts w:asciiTheme="majorBidi" w:hAnsiTheme="majorBidi" w:cstheme="majorBidi"/>
          <w:color w:val="000000" w:themeColor="text1"/>
          <w:sz w:val="24"/>
          <w:szCs w:val="24"/>
        </w:rPr>
        <w:t>Is able to voice other people's thoughts".</w:t>
      </w:r>
    </w:p>
    <w:p w14:paraId="41C751FA" w14:textId="16711AB0" w:rsidR="00533B61" w:rsidRPr="008B778A" w:rsidRDefault="00B81408" w:rsidP="00533B61">
      <w:pPr>
        <w:bidi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00533B61">
        <w:rPr>
          <w:rFonts w:asciiTheme="majorBidi" w:hAnsiTheme="majorBidi" w:cstheme="majorBidi"/>
          <w:color w:val="000000" w:themeColor="text1"/>
          <w:sz w:val="24"/>
          <w:szCs w:val="24"/>
        </w:rPr>
        <w:t xml:space="preserve">.b. </w:t>
      </w:r>
      <w:r w:rsidR="00533B61" w:rsidRPr="00191DC4">
        <w:rPr>
          <w:rFonts w:asciiTheme="majorBidi" w:hAnsiTheme="majorBidi" w:cstheme="majorBidi"/>
          <w:color w:val="000000" w:themeColor="text1"/>
          <w:sz w:val="24"/>
          <w:szCs w:val="24"/>
        </w:rPr>
        <w:t xml:space="preserve">The second factor, </w:t>
      </w:r>
      <w:r w:rsidR="00533B61" w:rsidRPr="008B778A">
        <w:rPr>
          <w:rFonts w:asciiTheme="majorBidi" w:hAnsiTheme="majorBidi" w:cstheme="majorBidi"/>
          <w:b/>
          <w:bCs/>
          <w:color w:val="000000" w:themeColor="text1"/>
          <w:sz w:val="24"/>
          <w:szCs w:val="24"/>
        </w:rPr>
        <w:t>emotional stability</w:t>
      </w:r>
      <w:r w:rsidR="00533B61" w:rsidRPr="00191DC4">
        <w:rPr>
          <w:rFonts w:asciiTheme="majorBidi" w:hAnsiTheme="majorBidi" w:cstheme="majorBidi"/>
          <w:color w:val="000000" w:themeColor="text1"/>
          <w:sz w:val="24"/>
          <w:szCs w:val="24"/>
        </w:rPr>
        <w:t xml:space="preserve"> (20 items; α = .82), in our research content validity checks alpha Cronbach is 0.77 in our research sample. Sample items for this factor are as follows: </w:t>
      </w:r>
      <w:r w:rsidR="00533B61">
        <w:rPr>
          <w:rFonts w:asciiTheme="majorBidi" w:hAnsiTheme="majorBidi" w:cstheme="majorBidi"/>
          <w:color w:val="000000" w:themeColor="text1"/>
          <w:sz w:val="24"/>
          <w:szCs w:val="24"/>
        </w:rPr>
        <w:t>"</w:t>
      </w:r>
      <w:r w:rsidR="00533B61" w:rsidRPr="008B778A">
        <w:rPr>
          <w:rFonts w:asciiTheme="majorBidi" w:hAnsiTheme="majorBidi" w:cstheme="majorBidi"/>
          <w:color w:val="000000" w:themeColor="text1"/>
          <w:sz w:val="24"/>
          <w:szCs w:val="24"/>
        </w:rPr>
        <w:t>Considers problems solvable</w:t>
      </w:r>
      <w:r w:rsidR="00533B61">
        <w:rPr>
          <w:rFonts w:asciiTheme="majorBidi" w:hAnsiTheme="majorBidi" w:cstheme="majorBidi"/>
          <w:color w:val="000000" w:themeColor="text1"/>
          <w:sz w:val="24"/>
          <w:szCs w:val="24"/>
        </w:rPr>
        <w:t>", "</w:t>
      </w:r>
      <w:r w:rsidR="00533B61" w:rsidRPr="008B778A">
        <w:rPr>
          <w:rFonts w:asciiTheme="majorBidi" w:hAnsiTheme="majorBidi" w:cstheme="majorBidi"/>
          <w:color w:val="000000" w:themeColor="text1"/>
          <w:sz w:val="24"/>
          <w:szCs w:val="24"/>
        </w:rPr>
        <w:t xml:space="preserve"> Suffers from conflicts with others</w:t>
      </w:r>
      <w:r w:rsidR="00533B61">
        <w:rPr>
          <w:rFonts w:asciiTheme="majorBidi" w:hAnsiTheme="majorBidi" w:cstheme="majorBidi"/>
          <w:color w:val="000000" w:themeColor="text1"/>
          <w:sz w:val="24"/>
          <w:szCs w:val="24"/>
        </w:rPr>
        <w:t>", "</w:t>
      </w:r>
      <w:r w:rsidR="00533B61" w:rsidRPr="008B778A">
        <w:rPr>
          <w:rFonts w:asciiTheme="majorBidi" w:hAnsiTheme="majorBidi" w:cstheme="majorBidi"/>
          <w:color w:val="000000" w:themeColor="text1"/>
          <w:sz w:val="24"/>
          <w:szCs w:val="24"/>
        </w:rPr>
        <w:t xml:space="preserve"> Is not easily hurt</w:t>
      </w:r>
      <w:r w:rsidR="00533B61">
        <w:rPr>
          <w:rFonts w:asciiTheme="majorBidi" w:hAnsiTheme="majorBidi" w:cstheme="majorBidi"/>
          <w:color w:val="000000" w:themeColor="text1"/>
          <w:sz w:val="24"/>
          <w:szCs w:val="24"/>
        </w:rPr>
        <w:t>".</w:t>
      </w:r>
    </w:p>
    <w:p w14:paraId="16A0C18F" w14:textId="77777777" w:rsidR="00533B61" w:rsidRDefault="00533B61" w:rsidP="00533B61">
      <w:pPr>
        <w:bidi w:val="0"/>
        <w:spacing w:after="0" w:line="480" w:lineRule="auto"/>
        <w:jc w:val="both"/>
        <w:rPr>
          <w:rFonts w:asciiTheme="majorBidi" w:hAnsiTheme="majorBidi" w:cstheme="majorBidi"/>
          <w:color w:val="000000" w:themeColor="text1"/>
          <w:sz w:val="24"/>
          <w:szCs w:val="24"/>
        </w:rPr>
      </w:pPr>
      <w:r w:rsidRPr="00191DC4">
        <w:rPr>
          <w:rFonts w:asciiTheme="majorBidi" w:hAnsiTheme="majorBidi" w:cstheme="majorBidi"/>
          <w:color w:val="000000" w:themeColor="text1"/>
          <w:sz w:val="24"/>
          <w:szCs w:val="24"/>
        </w:rPr>
        <w:t xml:space="preserve">The reliability and validity of the 91-item version of the MPQ has been extensively supported (e.g., van der Zee &amp; van </w:t>
      </w:r>
      <w:proofErr w:type="spellStart"/>
      <w:r w:rsidRPr="00191DC4">
        <w:rPr>
          <w:rFonts w:asciiTheme="majorBidi" w:hAnsiTheme="majorBidi" w:cstheme="majorBidi"/>
          <w:color w:val="000000" w:themeColor="text1"/>
          <w:sz w:val="24"/>
          <w:szCs w:val="24"/>
        </w:rPr>
        <w:t>Oudenhoven</w:t>
      </w:r>
      <w:proofErr w:type="spellEnd"/>
      <w:r w:rsidRPr="00191DC4">
        <w:rPr>
          <w:rFonts w:asciiTheme="majorBidi" w:hAnsiTheme="majorBidi" w:cstheme="majorBidi"/>
          <w:color w:val="000000" w:themeColor="text1"/>
          <w:sz w:val="24"/>
          <w:szCs w:val="24"/>
        </w:rPr>
        <w:t>, 2000, 2001). Content validity checks of the MPQ translated into Hebrew, combining both expert item evaluation and focus group discussions. This evaluation indicated that no items needed rewording.</w:t>
      </w:r>
    </w:p>
    <w:p w14:paraId="302E4758" w14:textId="744B1841" w:rsidR="00533B61" w:rsidRPr="00B81408" w:rsidRDefault="00533B61" w:rsidP="00B81408">
      <w:pPr>
        <w:pStyle w:val="ListParagraph"/>
        <w:numPr>
          <w:ilvl w:val="0"/>
          <w:numId w:val="8"/>
        </w:numPr>
        <w:autoSpaceDE w:val="0"/>
        <w:autoSpaceDN w:val="0"/>
        <w:bidi w:val="0"/>
        <w:adjustRightInd w:val="0"/>
        <w:spacing w:after="0" w:line="480" w:lineRule="auto"/>
        <w:rPr>
          <w:rFonts w:asciiTheme="majorBidi" w:hAnsiTheme="majorBidi" w:cstheme="majorBidi"/>
          <w:sz w:val="24"/>
          <w:szCs w:val="24"/>
        </w:rPr>
      </w:pPr>
      <w:r w:rsidRPr="00B81408">
        <w:rPr>
          <w:rFonts w:asciiTheme="majorBidi" w:hAnsiTheme="majorBidi" w:cstheme="majorBidi"/>
          <w:b/>
          <w:bCs/>
          <w:color w:val="000000" w:themeColor="text1"/>
          <w:sz w:val="24"/>
          <w:szCs w:val="24"/>
        </w:rPr>
        <w:lastRenderedPageBreak/>
        <w:t>The Social Competence</w:t>
      </w:r>
      <w:r w:rsidRPr="00B81408">
        <w:rPr>
          <w:rFonts w:asciiTheme="majorBidi" w:hAnsiTheme="majorBidi" w:cstheme="majorBidi"/>
          <w:color w:val="000000" w:themeColor="text1"/>
          <w:sz w:val="24"/>
          <w:szCs w:val="24"/>
        </w:rPr>
        <w:t xml:space="preserve"> </w:t>
      </w:r>
      <w:r w:rsidRPr="00B81408">
        <w:rPr>
          <w:rFonts w:asciiTheme="majorBidi" w:hAnsiTheme="majorBidi" w:cstheme="majorBidi"/>
          <w:sz w:val="24"/>
          <w:szCs w:val="24"/>
        </w:rPr>
        <w:t>(Peter &amp; Valkenburg, 2008)</w:t>
      </w:r>
      <w:r w:rsidRPr="00B81408">
        <w:rPr>
          <w:rFonts w:asciiTheme="majorBidi" w:hAnsiTheme="majorBidi" w:cstheme="majorBidi"/>
          <w:color w:val="000000" w:themeColor="text1"/>
          <w:sz w:val="24"/>
          <w:szCs w:val="24"/>
        </w:rPr>
        <w:t xml:space="preserve"> is the third </w:t>
      </w:r>
      <w:proofErr w:type="gramStart"/>
      <w:r w:rsidRPr="00B81408">
        <w:rPr>
          <w:rFonts w:asciiTheme="majorBidi" w:hAnsiTheme="majorBidi" w:cstheme="majorBidi"/>
          <w:color w:val="000000" w:themeColor="text1"/>
          <w:sz w:val="24"/>
          <w:szCs w:val="24"/>
        </w:rPr>
        <w:t>block .</w:t>
      </w:r>
      <w:r w:rsidRPr="00B81408">
        <w:rPr>
          <w:rFonts w:asciiTheme="majorBidi" w:hAnsiTheme="majorBidi" w:cstheme="majorBidi"/>
          <w:sz w:val="24"/>
          <w:szCs w:val="24"/>
        </w:rPr>
        <w:t>We</w:t>
      </w:r>
      <w:proofErr w:type="gramEnd"/>
      <w:r w:rsidRPr="00B81408">
        <w:rPr>
          <w:rFonts w:asciiTheme="majorBidi" w:hAnsiTheme="majorBidi" w:cstheme="majorBidi"/>
          <w:sz w:val="24"/>
          <w:szCs w:val="24"/>
        </w:rPr>
        <w:t xml:space="preserve"> used a novel  19-item self-report instrument to measure social competence. The 19 items were meant to measure four social competence dimensions: initiation of (offline) relationships or interactions, supportiveness, assertiveness, and ability to self-disclose. The four dimensions that were distinguished a priori were empirically verified in an exploratory factor analysis. A second-order confirmatory factor analysis was used to test whether the four hypothesized subscales of our social competence measure are explained by one general social competence factor</w:t>
      </w:r>
      <w:r w:rsidRPr="00B81408">
        <w:rPr>
          <w:rFonts w:asciiTheme="majorBidi" w:hAnsiTheme="majorBidi" w:cstheme="majorBidi"/>
          <w:sz w:val="24"/>
          <w:szCs w:val="24"/>
          <w:rtl/>
        </w:rPr>
        <w:t>.</w:t>
      </w:r>
      <w:r w:rsidRPr="00B81408">
        <w:rPr>
          <w:rFonts w:asciiTheme="majorBidi" w:hAnsiTheme="majorBidi" w:cstheme="majorBidi"/>
          <w:sz w:val="24"/>
          <w:szCs w:val="24"/>
        </w:rPr>
        <w:t xml:space="preserve"> The exact instruction was that some participants find it easy to talk and deal with people, others find it hard. The questions below deal with how they communicated with people in the past 6 months. Can they indicate how easy or difficult each of the situations below has been for them in the past 6 months? If they haven’t experienced one or more of the situations below, they were asked to imagine how easy or difficult each of the situations would have been for them. The response options were: 1 (very difficult), 2 (difficult), 3 (not difficult, not easy), 4 (easy) and 5 (very easy).</w:t>
      </w:r>
    </w:p>
    <w:p w14:paraId="7A73BDE0" w14:textId="77777777" w:rsidR="00533B61" w:rsidRPr="008B778A" w:rsidRDefault="00533B61" w:rsidP="00533B61">
      <w:pPr>
        <w:pStyle w:val="ListParagraph"/>
        <w:autoSpaceDE w:val="0"/>
        <w:autoSpaceDN w:val="0"/>
        <w:bidi w:val="0"/>
        <w:adjustRightInd w:val="0"/>
        <w:spacing w:after="0" w:line="480" w:lineRule="auto"/>
        <w:rPr>
          <w:rFonts w:asciiTheme="majorBidi" w:hAnsiTheme="majorBidi" w:cstheme="majorBidi"/>
          <w:sz w:val="24"/>
          <w:szCs w:val="24"/>
        </w:rPr>
      </w:pPr>
      <w:r w:rsidRPr="00CF2555">
        <w:rPr>
          <w:rFonts w:asciiTheme="majorBidi" w:hAnsiTheme="majorBidi" w:cstheme="majorBidi"/>
          <w:i/>
          <w:iCs/>
          <w:sz w:val="24"/>
          <w:szCs w:val="24"/>
        </w:rPr>
        <w:t>The first factor is Initiation</w:t>
      </w:r>
      <w:r w:rsidRPr="008B778A">
        <w:rPr>
          <w:rFonts w:asciiTheme="majorBidi" w:hAnsiTheme="majorBidi" w:cstheme="majorBidi"/>
          <w:sz w:val="24"/>
          <w:szCs w:val="24"/>
        </w:rPr>
        <w:t xml:space="preserve"> </w:t>
      </w:r>
      <w:r w:rsidRPr="008B778A">
        <w:rPr>
          <w:rFonts w:asciiTheme="majorBidi" w:hAnsiTheme="majorBidi" w:cstheme="majorBidi"/>
          <w:color w:val="000000" w:themeColor="text1"/>
          <w:sz w:val="24"/>
          <w:szCs w:val="24"/>
        </w:rPr>
        <w:t>(α = .86</w:t>
      </w:r>
      <w:r w:rsidRPr="008B778A">
        <w:rPr>
          <w:rFonts w:asciiTheme="majorBidi" w:hAnsiTheme="majorBidi" w:cstheme="majorBidi"/>
          <w:sz w:val="24"/>
          <w:szCs w:val="24"/>
        </w:rPr>
        <w:t xml:space="preserve">). Sample items were: Start a conversation with someone you did not know very well? Start a new friendship? Ask someone to get together and do something?   </w:t>
      </w:r>
    </w:p>
    <w:p w14:paraId="45484272" w14:textId="77777777" w:rsidR="00533B61" w:rsidRPr="00191DC4" w:rsidRDefault="00533B61" w:rsidP="00B81408">
      <w:pPr>
        <w:autoSpaceDE w:val="0"/>
        <w:autoSpaceDN w:val="0"/>
        <w:bidi w:val="0"/>
        <w:adjustRightInd w:val="0"/>
        <w:spacing w:after="0" w:line="480" w:lineRule="auto"/>
        <w:ind w:firstLine="720"/>
        <w:rPr>
          <w:rFonts w:asciiTheme="majorBidi" w:hAnsiTheme="majorBidi" w:cstheme="majorBidi"/>
          <w:sz w:val="24"/>
          <w:szCs w:val="24"/>
        </w:rPr>
      </w:pPr>
      <w:proofErr w:type="gramStart"/>
      <w:r w:rsidRPr="00CF2555">
        <w:rPr>
          <w:rFonts w:asciiTheme="majorBidi" w:hAnsiTheme="majorBidi" w:cstheme="majorBidi"/>
          <w:i/>
          <w:iCs/>
          <w:sz w:val="24"/>
          <w:szCs w:val="24"/>
        </w:rPr>
        <w:t>The  second</w:t>
      </w:r>
      <w:proofErr w:type="gramEnd"/>
      <w:r w:rsidRPr="00CF2555">
        <w:rPr>
          <w:rFonts w:asciiTheme="majorBidi" w:hAnsiTheme="majorBidi" w:cstheme="majorBidi"/>
          <w:i/>
          <w:iCs/>
          <w:sz w:val="24"/>
          <w:szCs w:val="24"/>
        </w:rPr>
        <w:t xml:space="preserve"> factor is Supportiveness</w:t>
      </w:r>
      <w:r w:rsidRPr="00191DC4">
        <w:rPr>
          <w:rFonts w:asciiTheme="majorBidi" w:hAnsiTheme="majorBidi" w:cstheme="majorBidi"/>
          <w:sz w:val="24"/>
          <w:szCs w:val="24"/>
        </w:rPr>
        <w:t xml:space="preserve"> </w:t>
      </w:r>
      <w:r w:rsidRPr="00191DC4">
        <w:rPr>
          <w:rFonts w:asciiTheme="majorBidi" w:hAnsiTheme="majorBidi" w:cstheme="majorBidi"/>
          <w:color w:val="000000" w:themeColor="text1"/>
          <w:sz w:val="24"/>
          <w:szCs w:val="24"/>
        </w:rPr>
        <w:t>(α = .83</w:t>
      </w:r>
      <w:r w:rsidRPr="00191DC4">
        <w:rPr>
          <w:rFonts w:asciiTheme="majorBidi" w:hAnsiTheme="majorBidi" w:cstheme="majorBidi"/>
          <w:sz w:val="24"/>
          <w:szCs w:val="24"/>
        </w:rPr>
        <w:t xml:space="preserve">). Sample items were: </w:t>
      </w:r>
    </w:p>
    <w:p w14:paraId="0029E3DD" w14:textId="77777777" w:rsidR="00533B61" w:rsidRPr="00191DC4" w:rsidRDefault="00533B61" w:rsidP="00B81408">
      <w:pPr>
        <w:autoSpaceDE w:val="0"/>
        <w:autoSpaceDN w:val="0"/>
        <w:bidi w:val="0"/>
        <w:adjustRightInd w:val="0"/>
        <w:spacing w:after="0" w:line="480" w:lineRule="auto"/>
        <w:ind w:left="720"/>
        <w:rPr>
          <w:rFonts w:asciiTheme="majorBidi" w:hAnsiTheme="majorBidi" w:cstheme="majorBidi"/>
          <w:sz w:val="24"/>
          <w:szCs w:val="24"/>
        </w:rPr>
      </w:pPr>
      <w:r w:rsidRPr="00191DC4">
        <w:rPr>
          <w:rFonts w:asciiTheme="majorBidi" w:hAnsiTheme="majorBidi" w:cstheme="majorBidi"/>
          <w:sz w:val="24"/>
          <w:szCs w:val="24"/>
        </w:rPr>
        <w:t xml:space="preserve">Listen carefully to someone who told you about a problem he or she is experiencing? Comfort someone who is feeling down? </w:t>
      </w:r>
    </w:p>
    <w:p w14:paraId="62173D98" w14:textId="77777777" w:rsidR="00533B61" w:rsidRPr="00191DC4" w:rsidRDefault="00533B61" w:rsidP="00533B61">
      <w:pPr>
        <w:autoSpaceDE w:val="0"/>
        <w:autoSpaceDN w:val="0"/>
        <w:bidi w:val="0"/>
        <w:adjustRightInd w:val="0"/>
        <w:spacing w:after="0" w:line="480" w:lineRule="auto"/>
        <w:rPr>
          <w:rFonts w:asciiTheme="majorBidi" w:hAnsiTheme="majorBidi" w:cstheme="majorBidi"/>
          <w:sz w:val="24"/>
          <w:szCs w:val="24"/>
        </w:rPr>
      </w:pPr>
      <w:r w:rsidRPr="00191DC4">
        <w:rPr>
          <w:rFonts w:asciiTheme="majorBidi" w:hAnsiTheme="majorBidi" w:cstheme="majorBidi"/>
          <w:sz w:val="24"/>
          <w:szCs w:val="24"/>
        </w:rPr>
        <w:t xml:space="preserve">Help others cope with an unpleasant experience? </w:t>
      </w:r>
    </w:p>
    <w:p w14:paraId="30A2E5C9" w14:textId="77777777" w:rsidR="00533B61" w:rsidRPr="00282540" w:rsidRDefault="00533B61" w:rsidP="00533B61">
      <w:pPr>
        <w:autoSpaceDE w:val="0"/>
        <w:autoSpaceDN w:val="0"/>
        <w:bidi w:val="0"/>
        <w:adjustRightInd w:val="0"/>
        <w:spacing w:after="0" w:line="480" w:lineRule="auto"/>
        <w:rPr>
          <w:rFonts w:asciiTheme="majorBidi" w:hAnsiTheme="majorBidi" w:cstheme="majorBidi"/>
          <w:sz w:val="24"/>
          <w:szCs w:val="24"/>
        </w:rPr>
      </w:pPr>
      <w:r w:rsidRPr="00282540">
        <w:rPr>
          <w:rFonts w:asciiTheme="majorBidi" w:hAnsiTheme="majorBidi" w:cstheme="majorBidi"/>
          <w:sz w:val="24"/>
          <w:szCs w:val="24"/>
        </w:rPr>
        <w:t>Beliefs about lecture capture</w:t>
      </w:r>
    </w:p>
    <w:p w14:paraId="745611A7" w14:textId="77777777" w:rsidR="00533B61" w:rsidRPr="00191DC4" w:rsidRDefault="00533B61" w:rsidP="00533B61">
      <w:pPr>
        <w:autoSpaceDE w:val="0"/>
        <w:autoSpaceDN w:val="0"/>
        <w:bidi w:val="0"/>
        <w:adjustRightInd w:val="0"/>
        <w:spacing w:after="0" w:line="480" w:lineRule="auto"/>
        <w:rPr>
          <w:rFonts w:asciiTheme="majorBidi" w:hAnsiTheme="majorBidi" w:cstheme="majorBidi"/>
          <w:sz w:val="24"/>
          <w:szCs w:val="24"/>
        </w:rPr>
      </w:pPr>
      <w:proofErr w:type="gramStart"/>
      <w:r w:rsidRPr="00831DC2">
        <w:rPr>
          <w:rFonts w:asciiTheme="majorBidi" w:hAnsiTheme="majorBidi" w:cstheme="majorBidi"/>
          <w:i/>
          <w:iCs/>
          <w:sz w:val="24"/>
          <w:szCs w:val="24"/>
        </w:rPr>
        <w:lastRenderedPageBreak/>
        <w:t>The  third</w:t>
      </w:r>
      <w:proofErr w:type="gramEnd"/>
      <w:r w:rsidRPr="00831DC2">
        <w:rPr>
          <w:rFonts w:asciiTheme="majorBidi" w:hAnsiTheme="majorBidi" w:cstheme="majorBidi"/>
          <w:i/>
          <w:iCs/>
          <w:sz w:val="24"/>
          <w:szCs w:val="24"/>
        </w:rPr>
        <w:t xml:space="preserve"> factor is Self-disclosure</w:t>
      </w:r>
      <w:r w:rsidRPr="00191DC4">
        <w:rPr>
          <w:rFonts w:asciiTheme="majorBidi" w:hAnsiTheme="majorBidi" w:cstheme="majorBidi"/>
          <w:sz w:val="24"/>
          <w:szCs w:val="24"/>
        </w:rPr>
        <w:t xml:space="preserve"> </w:t>
      </w:r>
      <w:r w:rsidRPr="00191DC4">
        <w:rPr>
          <w:rFonts w:asciiTheme="majorBidi" w:hAnsiTheme="majorBidi" w:cstheme="majorBidi"/>
          <w:color w:val="000000" w:themeColor="text1"/>
          <w:sz w:val="24"/>
          <w:szCs w:val="24"/>
        </w:rPr>
        <w:t>(α = .83</w:t>
      </w:r>
      <w:r w:rsidRPr="00191DC4">
        <w:rPr>
          <w:rFonts w:asciiTheme="majorBidi" w:hAnsiTheme="majorBidi" w:cstheme="majorBidi"/>
          <w:sz w:val="24"/>
          <w:szCs w:val="24"/>
        </w:rPr>
        <w:t>). Sample items were: Express your feelings to someone else? Tell others about things you are ashamed of? Show your sensitive side to others?</w:t>
      </w:r>
    </w:p>
    <w:p w14:paraId="24F0385E" w14:textId="77777777" w:rsidR="00533B61" w:rsidRPr="00191DC4" w:rsidRDefault="00533B61" w:rsidP="00533B61">
      <w:pPr>
        <w:autoSpaceDE w:val="0"/>
        <w:autoSpaceDN w:val="0"/>
        <w:bidi w:val="0"/>
        <w:adjustRightInd w:val="0"/>
        <w:spacing w:after="0" w:line="480" w:lineRule="auto"/>
        <w:rPr>
          <w:rFonts w:asciiTheme="majorBidi" w:hAnsiTheme="majorBidi" w:cstheme="majorBidi"/>
          <w:sz w:val="24"/>
          <w:szCs w:val="24"/>
        </w:rPr>
      </w:pPr>
      <w:r w:rsidRPr="00831DC2">
        <w:rPr>
          <w:rFonts w:asciiTheme="majorBidi" w:hAnsiTheme="majorBidi" w:cstheme="majorBidi"/>
          <w:i/>
          <w:iCs/>
          <w:sz w:val="24"/>
          <w:szCs w:val="24"/>
        </w:rPr>
        <w:t>The fourth factor is Assertiveness</w:t>
      </w:r>
      <w:r w:rsidRPr="00191DC4">
        <w:rPr>
          <w:rFonts w:asciiTheme="majorBidi" w:hAnsiTheme="majorBidi" w:cstheme="majorBidi"/>
          <w:sz w:val="24"/>
          <w:szCs w:val="24"/>
        </w:rPr>
        <w:t xml:space="preserve"> </w:t>
      </w:r>
      <w:r w:rsidRPr="00191DC4">
        <w:rPr>
          <w:rFonts w:asciiTheme="majorBidi" w:hAnsiTheme="majorBidi" w:cstheme="majorBidi"/>
          <w:color w:val="000000" w:themeColor="text1"/>
          <w:sz w:val="24"/>
          <w:szCs w:val="24"/>
        </w:rPr>
        <w:t>(α = .86</w:t>
      </w:r>
      <w:r w:rsidRPr="00191DC4">
        <w:rPr>
          <w:rFonts w:asciiTheme="majorBidi" w:hAnsiTheme="majorBidi" w:cstheme="majorBidi"/>
          <w:sz w:val="24"/>
          <w:szCs w:val="24"/>
        </w:rPr>
        <w:t xml:space="preserve">). Sample items were: Stand up for your rights when someone wronged you? Stand up for yourself when someone accused you of something you did not do? Stand up for someone else who was made a fool of? </w:t>
      </w:r>
    </w:p>
    <w:p w14:paraId="2EAF3C00" w14:textId="77777777" w:rsidR="00533B61" w:rsidRDefault="00533B61" w:rsidP="00533B61">
      <w:pPr>
        <w:bidi w:val="0"/>
        <w:spacing w:after="0" w:line="480" w:lineRule="auto"/>
        <w:jc w:val="both"/>
        <w:rPr>
          <w:rFonts w:asciiTheme="majorBidi" w:hAnsiTheme="majorBidi" w:cstheme="majorBidi"/>
          <w:color w:val="000000" w:themeColor="text1"/>
          <w:sz w:val="24"/>
          <w:szCs w:val="24"/>
        </w:rPr>
      </w:pPr>
      <w:r w:rsidRPr="00191DC4">
        <w:rPr>
          <w:rFonts w:asciiTheme="majorBidi" w:hAnsiTheme="majorBidi" w:cstheme="majorBidi"/>
          <w:color w:val="000000" w:themeColor="text1"/>
          <w:sz w:val="24"/>
          <w:szCs w:val="24"/>
        </w:rPr>
        <w:t xml:space="preserve">This questionnaire was translated to Hebrew and validated by </w:t>
      </w:r>
      <w:proofErr w:type="spellStart"/>
      <w:r w:rsidRPr="00191DC4">
        <w:rPr>
          <w:rFonts w:asciiTheme="majorBidi" w:hAnsiTheme="majorBidi" w:cstheme="majorBidi"/>
          <w:sz w:val="24"/>
          <w:szCs w:val="24"/>
        </w:rPr>
        <w:t>Lacher</w:t>
      </w:r>
      <w:proofErr w:type="spellEnd"/>
      <w:r w:rsidRPr="00191DC4">
        <w:rPr>
          <w:rFonts w:asciiTheme="majorBidi" w:hAnsiTheme="majorBidi" w:cstheme="majorBidi"/>
          <w:sz w:val="24"/>
          <w:szCs w:val="24"/>
        </w:rPr>
        <w:t xml:space="preserve"> </w:t>
      </w:r>
      <w:proofErr w:type="spellStart"/>
      <w:r w:rsidRPr="00191DC4">
        <w:rPr>
          <w:rFonts w:asciiTheme="majorBidi" w:hAnsiTheme="majorBidi" w:cstheme="majorBidi"/>
          <w:sz w:val="24"/>
          <w:szCs w:val="24"/>
        </w:rPr>
        <w:t>Edenburg</w:t>
      </w:r>
      <w:proofErr w:type="spellEnd"/>
      <w:r w:rsidRPr="00191DC4">
        <w:rPr>
          <w:rFonts w:asciiTheme="majorBidi" w:hAnsiTheme="majorBidi" w:cstheme="majorBidi"/>
          <w:sz w:val="24"/>
          <w:szCs w:val="24"/>
        </w:rPr>
        <w:t xml:space="preserve"> (2019), </w:t>
      </w:r>
      <w:r w:rsidRPr="00191DC4">
        <w:rPr>
          <w:rFonts w:asciiTheme="majorBidi" w:hAnsiTheme="majorBidi" w:cstheme="majorBidi"/>
          <w:color w:val="000000" w:themeColor="text1"/>
          <w:sz w:val="24"/>
          <w:szCs w:val="24"/>
        </w:rPr>
        <w:t>α = .8</w:t>
      </w:r>
      <w:r w:rsidRPr="00191DC4">
        <w:rPr>
          <w:rFonts w:asciiTheme="majorBidi" w:hAnsiTheme="majorBidi" w:cstheme="majorBidi"/>
          <w:color w:val="000000" w:themeColor="text1"/>
          <w:sz w:val="24"/>
          <w:szCs w:val="24"/>
          <w:rtl/>
        </w:rPr>
        <w:t>3</w:t>
      </w:r>
      <w:r w:rsidRPr="00191DC4">
        <w:rPr>
          <w:rFonts w:asciiTheme="majorBidi" w:hAnsiTheme="majorBidi" w:cstheme="majorBidi"/>
          <w:sz w:val="24"/>
          <w:szCs w:val="24"/>
        </w:rPr>
        <w:t>.</w:t>
      </w:r>
      <w:r w:rsidRPr="00191DC4">
        <w:rPr>
          <w:rFonts w:asciiTheme="majorBidi" w:hAnsiTheme="majorBidi" w:cstheme="majorBidi"/>
          <w:color w:val="000000" w:themeColor="text1"/>
          <w:sz w:val="24"/>
          <w:szCs w:val="24"/>
        </w:rPr>
        <w:t xml:space="preserve"> </w:t>
      </w:r>
      <w:r w:rsidRPr="009C547E">
        <w:rPr>
          <w:rFonts w:asciiTheme="majorBidi" w:hAnsiTheme="majorBidi" w:cstheme="majorBidi"/>
          <w:sz w:val="24"/>
          <w:szCs w:val="24"/>
        </w:rPr>
        <w:t>Content validity checks of the MPQ translated into Hebrew combined both expert item evaluation and focus group discussions. This evaluation indicated that no items needed rewording.</w:t>
      </w:r>
    </w:p>
    <w:p w14:paraId="139D9B47" w14:textId="77777777" w:rsidR="00533B61" w:rsidRPr="009C547E" w:rsidRDefault="00533B61" w:rsidP="00533B61">
      <w:pPr>
        <w:bidi w:val="0"/>
        <w:spacing w:after="0" w:line="480" w:lineRule="auto"/>
        <w:jc w:val="both"/>
        <w:rPr>
          <w:rFonts w:asciiTheme="majorBidi" w:hAnsiTheme="majorBidi" w:cstheme="majorBidi"/>
          <w:sz w:val="24"/>
          <w:szCs w:val="24"/>
        </w:rPr>
      </w:pPr>
      <w:r w:rsidRPr="00191DC4">
        <w:rPr>
          <w:rFonts w:asciiTheme="majorBidi" w:hAnsiTheme="majorBidi" w:cstheme="majorBidi"/>
          <w:color w:val="000000" w:themeColor="text1"/>
          <w:sz w:val="24"/>
          <w:szCs w:val="24"/>
        </w:rPr>
        <w:t xml:space="preserve">In our research internal reliability </w:t>
      </w:r>
      <w:proofErr w:type="gramStart"/>
      <w:r w:rsidRPr="00191DC4">
        <w:rPr>
          <w:rFonts w:asciiTheme="majorBidi" w:hAnsiTheme="majorBidi" w:cstheme="majorBidi"/>
          <w:color w:val="000000" w:themeColor="text1"/>
          <w:sz w:val="24"/>
          <w:szCs w:val="24"/>
        </w:rPr>
        <w:t>was  α</w:t>
      </w:r>
      <w:proofErr w:type="gramEnd"/>
      <w:r w:rsidRPr="00191DC4">
        <w:rPr>
          <w:rFonts w:asciiTheme="majorBidi" w:hAnsiTheme="majorBidi" w:cstheme="majorBidi"/>
          <w:color w:val="000000" w:themeColor="text1"/>
          <w:sz w:val="24"/>
          <w:szCs w:val="24"/>
        </w:rPr>
        <w:t xml:space="preserve"> = .94.</w:t>
      </w:r>
      <w:r>
        <w:rPr>
          <w:rFonts w:asciiTheme="majorBidi" w:hAnsiTheme="majorBidi" w:cstheme="majorBidi"/>
          <w:color w:val="FF0000"/>
          <w:sz w:val="24"/>
          <w:szCs w:val="24"/>
        </w:rPr>
        <w:t xml:space="preserve"> </w:t>
      </w:r>
      <w:r w:rsidRPr="00831DC2">
        <w:rPr>
          <w:rFonts w:asciiTheme="majorBidi" w:hAnsiTheme="majorBidi" w:cstheme="majorBidi"/>
          <w:sz w:val="24"/>
          <w:szCs w:val="24"/>
        </w:rPr>
        <w:t xml:space="preserve">To summarize, </w:t>
      </w:r>
      <w:proofErr w:type="gramStart"/>
      <w:r w:rsidRPr="00831DC2">
        <w:rPr>
          <w:rFonts w:asciiTheme="majorBidi" w:hAnsiTheme="majorBidi" w:cstheme="majorBidi"/>
          <w:sz w:val="24"/>
          <w:szCs w:val="24"/>
        </w:rPr>
        <w:t>This</w:t>
      </w:r>
      <w:proofErr w:type="gramEnd"/>
      <w:r w:rsidRPr="00831DC2">
        <w:rPr>
          <w:rFonts w:asciiTheme="majorBidi" w:hAnsiTheme="majorBidi" w:cstheme="majorBidi"/>
          <w:sz w:val="24"/>
          <w:szCs w:val="24"/>
        </w:rPr>
        <w:t xml:space="preserve"> block is a novel scale to measure Initiation, Supportiveness, Self-disclosure and Assertiveness. </w:t>
      </w:r>
      <w:r w:rsidRPr="00831DC2">
        <w:rPr>
          <w:rFonts w:asciiTheme="majorBidi" w:hAnsiTheme="majorBidi" w:cstheme="majorBidi"/>
          <w:sz w:val="24"/>
          <w:szCs w:val="24"/>
        </w:rPr>
        <w:cr/>
      </w:r>
    </w:p>
    <w:p w14:paraId="205AAD04" w14:textId="21266671" w:rsidR="00533B61" w:rsidRDefault="00B81408" w:rsidP="00B81408">
      <w:pPr>
        <w:pStyle w:val="ListParagraph"/>
        <w:bidi w:val="0"/>
        <w:spacing w:after="0" w:line="480" w:lineRule="auto"/>
        <w:jc w:val="both"/>
        <w:rPr>
          <w:rFonts w:asciiTheme="majorBidi" w:hAnsiTheme="majorBidi" w:cstheme="majorBidi"/>
          <w:sz w:val="24"/>
          <w:szCs w:val="24"/>
        </w:rPr>
      </w:pPr>
      <w:r>
        <w:rPr>
          <w:rFonts w:asciiTheme="majorBidi" w:hAnsiTheme="majorBidi" w:cstheme="majorBidi"/>
          <w:b/>
          <w:bCs/>
          <w:sz w:val="24"/>
          <w:szCs w:val="24"/>
        </w:rPr>
        <w:t xml:space="preserve">5. </w:t>
      </w:r>
      <w:r w:rsidR="00533B61" w:rsidRPr="0044157D">
        <w:rPr>
          <w:rFonts w:asciiTheme="majorBidi" w:hAnsiTheme="majorBidi" w:cstheme="majorBidi"/>
          <w:b/>
          <w:bCs/>
          <w:sz w:val="24"/>
          <w:szCs w:val="24"/>
        </w:rPr>
        <w:t>Self-efficacy for learning</w:t>
      </w:r>
      <w:r w:rsidR="00533B61" w:rsidRPr="008B778A">
        <w:rPr>
          <w:rFonts w:asciiTheme="majorBidi" w:hAnsiTheme="majorBidi" w:cstheme="majorBidi"/>
          <w:sz w:val="24"/>
          <w:szCs w:val="24"/>
        </w:rPr>
        <w:t xml:space="preserve"> (</w:t>
      </w:r>
      <w:proofErr w:type="spellStart"/>
      <w:r w:rsidR="00533B61" w:rsidRPr="008B778A">
        <w:rPr>
          <w:rFonts w:asciiTheme="majorBidi" w:hAnsiTheme="majorBidi" w:cstheme="majorBidi"/>
          <w:sz w:val="24"/>
          <w:szCs w:val="24"/>
        </w:rPr>
        <w:t>Mor</w:t>
      </w:r>
      <w:proofErr w:type="spellEnd"/>
      <w:r w:rsidR="00533B61" w:rsidRPr="008B778A">
        <w:rPr>
          <w:rFonts w:asciiTheme="majorBidi" w:hAnsiTheme="majorBidi" w:cstheme="majorBidi"/>
          <w:sz w:val="24"/>
          <w:szCs w:val="24"/>
        </w:rPr>
        <w:t>, 2001</w:t>
      </w:r>
      <w:r w:rsidR="00533B61">
        <w:rPr>
          <w:rFonts w:asciiTheme="majorBidi" w:hAnsiTheme="majorBidi" w:cstheme="majorBidi"/>
          <w:sz w:val="24"/>
          <w:szCs w:val="24"/>
        </w:rPr>
        <w:t>, Salomon, 2002</w:t>
      </w:r>
      <w:r w:rsidR="00533B61" w:rsidRPr="008B778A">
        <w:rPr>
          <w:rFonts w:asciiTheme="majorBidi" w:hAnsiTheme="majorBidi" w:cstheme="majorBidi"/>
          <w:sz w:val="24"/>
          <w:szCs w:val="24"/>
        </w:rPr>
        <w:t>)</w:t>
      </w:r>
      <w:r w:rsidR="00533B61">
        <w:rPr>
          <w:rFonts w:asciiTheme="majorBidi" w:hAnsiTheme="majorBidi" w:cstheme="majorBidi"/>
          <w:sz w:val="24"/>
          <w:szCs w:val="24"/>
        </w:rPr>
        <w:t xml:space="preserve"> is the fourth block, based on Bandura, 1986; </w:t>
      </w:r>
      <w:proofErr w:type="spellStart"/>
      <w:r w:rsidR="00533B61">
        <w:rPr>
          <w:rFonts w:asciiTheme="majorBidi" w:hAnsiTheme="majorBidi" w:cstheme="majorBidi"/>
          <w:sz w:val="24"/>
          <w:szCs w:val="24"/>
        </w:rPr>
        <w:t>Schunck</w:t>
      </w:r>
      <w:proofErr w:type="spellEnd"/>
      <w:r w:rsidR="00533B61">
        <w:rPr>
          <w:rFonts w:asciiTheme="majorBidi" w:hAnsiTheme="majorBidi" w:cstheme="majorBidi"/>
          <w:sz w:val="24"/>
          <w:szCs w:val="24"/>
        </w:rPr>
        <w:t xml:space="preserve">, 1991; </w:t>
      </w:r>
      <w:proofErr w:type="spellStart"/>
      <w:r w:rsidR="00533B61">
        <w:rPr>
          <w:rFonts w:asciiTheme="majorBidi" w:hAnsiTheme="majorBidi" w:cstheme="majorBidi"/>
          <w:sz w:val="24"/>
          <w:szCs w:val="24"/>
        </w:rPr>
        <w:t>Pintrich</w:t>
      </w:r>
      <w:proofErr w:type="spellEnd"/>
      <w:r w:rsidR="00533B61">
        <w:rPr>
          <w:rFonts w:asciiTheme="majorBidi" w:hAnsiTheme="majorBidi" w:cstheme="majorBidi"/>
          <w:sz w:val="24"/>
          <w:szCs w:val="24"/>
        </w:rPr>
        <w:t xml:space="preserve"> and De Groot, 1990.</w:t>
      </w:r>
      <w:r w:rsidR="00533B61" w:rsidRPr="008B778A">
        <w:rPr>
          <w:rFonts w:asciiTheme="majorBidi" w:hAnsiTheme="majorBidi" w:cstheme="majorBidi"/>
          <w:sz w:val="24"/>
          <w:szCs w:val="24"/>
        </w:rPr>
        <w:t xml:space="preserve"> </w:t>
      </w:r>
    </w:p>
    <w:p w14:paraId="51AC2B19" w14:textId="77777777" w:rsidR="00533B61" w:rsidRPr="00A9495D" w:rsidRDefault="00533B61" w:rsidP="00533B61">
      <w:pPr>
        <w:pStyle w:val="ListParagraph"/>
        <w:spacing w:after="0" w:line="480" w:lineRule="auto"/>
        <w:jc w:val="both"/>
        <w:rPr>
          <w:rFonts w:asciiTheme="majorBidi" w:hAnsiTheme="majorBidi" w:cstheme="majorBidi"/>
          <w:sz w:val="24"/>
          <w:szCs w:val="24"/>
          <w:highlight w:val="green"/>
          <w:rtl/>
        </w:rPr>
      </w:pPr>
      <w:bookmarkStart w:id="13" w:name="_GoBack"/>
      <w:r w:rsidRPr="00A9495D">
        <w:rPr>
          <w:rFonts w:asciiTheme="majorBidi" w:eastAsia="Times New Roman" w:hAnsiTheme="majorBidi" w:cstheme="majorBidi"/>
          <w:sz w:val="24"/>
          <w:szCs w:val="24"/>
          <w:highlight w:val="green"/>
          <w:rtl/>
        </w:rPr>
        <w:t>המשתנה מסוגלות עצמית ללמידה נמדד באמצעות 24 היגדים.</w:t>
      </w:r>
      <w:r w:rsidRPr="00A9495D">
        <w:rPr>
          <w:rFonts w:asciiTheme="majorBidi" w:eastAsia="Times New Roman" w:hAnsiTheme="majorBidi" w:cstheme="majorBidi" w:hint="cs"/>
          <w:sz w:val="24"/>
          <w:szCs w:val="24"/>
          <w:highlight w:val="green"/>
          <w:rtl/>
        </w:rPr>
        <w:t xml:space="preserve"> </w:t>
      </w:r>
    </w:p>
    <w:p w14:paraId="5F3C1476" w14:textId="0A2F30F4" w:rsidR="00533B61" w:rsidRPr="00A9495D" w:rsidRDefault="00533B61" w:rsidP="00B81408">
      <w:pPr>
        <w:pStyle w:val="ListParagraph"/>
        <w:spacing w:after="0" w:line="480" w:lineRule="auto"/>
        <w:jc w:val="both"/>
        <w:rPr>
          <w:rFonts w:asciiTheme="majorBidi" w:hAnsiTheme="majorBidi" w:cstheme="majorBidi"/>
          <w:sz w:val="24"/>
          <w:szCs w:val="24"/>
          <w:highlight w:val="green"/>
          <w:rtl/>
        </w:rPr>
      </w:pPr>
      <w:r w:rsidRPr="00A9495D">
        <w:rPr>
          <w:rFonts w:asciiTheme="majorBidi" w:hAnsiTheme="majorBidi" w:cstheme="majorBidi" w:hint="cs"/>
          <w:sz w:val="24"/>
          <w:szCs w:val="24"/>
          <w:highlight w:val="green"/>
          <w:rtl/>
        </w:rPr>
        <w:t xml:space="preserve">השאלון מבחין בין שלושה </w:t>
      </w:r>
      <w:proofErr w:type="spellStart"/>
      <w:r w:rsidRPr="00A9495D">
        <w:rPr>
          <w:rFonts w:asciiTheme="majorBidi" w:hAnsiTheme="majorBidi" w:cstheme="majorBidi" w:hint="cs"/>
          <w:sz w:val="24"/>
          <w:szCs w:val="24"/>
          <w:highlight w:val="green"/>
          <w:rtl/>
        </w:rPr>
        <w:t>מימדים</w:t>
      </w:r>
      <w:proofErr w:type="spellEnd"/>
      <w:r w:rsidRPr="00A9495D">
        <w:rPr>
          <w:rFonts w:asciiTheme="majorBidi" w:hAnsiTheme="majorBidi" w:cstheme="majorBidi" w:hint="cs"/>
          <w:sz w:val="24"/>
          <w:szCs w:val="24"/>
          <w:highlight w:val="green"/>
          <w:rtl/>
        </w:rPr>
        <w:t xml:space="preserve"> של מסוגלות עצמית ללמידה הדרושים לתפקוד יעיל : למידה אקדמית, למידה בסביבת מחשב, למידה עצמית או בצוותים. השאלון תוקף על ידי שלושה קוראים מומחים אשר סברו שהשאלון יתייחס למסוגלות עצמית ללמידה ומבחין בין שלושת </w:t>
      </w:r>
      <w:proofErr w:type="spellStart"/>
      <w:r w:rsidRPr="00A9495D">
        <w:rPr>
          <w:rFonts w:asciiTheme="majorBidi" w:hAnsiTheme="majorBidi" w:cstheme="majorBidi" w:hint="cs"/>
          <w:sz w:val="24"/>
          <w:szCs w:val="24"/>
          <w:highlight w:val="green"/>
          <w:rtl/>
        </w:rPr>
        <w:t>מימדי</w:t>
      </w:r>
      <w:proofErr w:type="spellEnd"/>
      <w:r w:rsidRPr="00A9495D">
        <w:rPr>
          <w:rFonts w:asciiTheme="majorBidi" w:hAnsiTheme="majorBidi" w:cstheme="majorBidi" w:hint="cs"/>
          <w:sz w:val="24"/>
          <w:szCs w:val="24"/>
          <w:highlight w:val="green"/>
          <w:rtl/>
        </w:rPr>
        <w:t xml:space="preserve"> המסוגלות העצמית הצפויים . </w:t>
      </w:r>
      <w:r w:rsidRPr="00A9495D">
        <w:rPr>
          <w:rFonts w:asciiTheme="majorBidi" w:eastAsia="Times New Roman" w:hAnsiTheme="majorBidi" w:cstheme="majorBidi"/>
          <w:sz w:val="24"/>
          <w:szCs w:val="24"/>
          <w:highlight w:val="green"/>
          <w:rtl/>
        </w:rPr>
        <w:t xml:space="preserve">התשובות בסולם </w:t>
      </w:r>
      <w:proofErr w:type="spellStart"/>
      <w:r w:rsidRPr="00A9495D">
        <w:rPr>
          <w:rFonts w:asciiTheme="majorBidi" w:eastAsia="Times New Roman" w:hAnsiTheme="majorBidi" w:cstheme="majorBidi"/>
          <w:sz w:val="24"/>
          <w:szCs w:val="24"/>
          <w:highlight w:val="green"/>
          <w:rtl/>
        </w:rPr>
        <w:t>ליקרט</w:t>
      </w:r>
      <w:proofErr w:type="spellEnd"/>
      <w:r w:rsidRPr="00A9495D">
        <w:rPr>
          <w:rFonts w:asciiTheme="majorBidi" w:eastAsia="Times New Roman" w:hAnsiTheme="majorBidi" w:cstheme="majorBidi"/>
          <w:sz w:val="24"/>
          <w:szCs w:val="24"/>
          <w:highlight w:val="green"/>
          <w:rtl/>
        </w:rPr>
        <w:t xml:space="preserve"> בין 1-4 כאשר 1= כלל לא מתאר אותי, 4=מתאר אותי במידה רבה. המשתנה הורכב מממוצע התשובות, כך שככל שהציון גבוה יותר מסוגלות עצמית ללמידה גבוהה יותר. </w:t>
      </w:r>
      <w:r w:rsidRPr="00A9495D">
        <w:rPr>
          <w:rFonts w:asciiTheme="majorBidi" w:hAnsiTheme="majorBidi" w:cstheme="majorBidi" w:hint="cs"/>
          <w:sz w:val="24"/>
          <w:szCs w:val="24"/>
          <w:highlight w:val="green"/>
          <w:rtl/>
        </w:rPr>
        <w:t>מהימנות השאלון כולו 0.79</w:t>
      </w:r>
    </w:p>
    <w:p w14:paraId="1EE9E2E3" w14:textId="77777777" w:rsidR="00533B61" w:rsidRPr="0050209F" w:rsidRDefault="00533B61" w:rsidP="00533B61">
      <w:pPr>
        <w:pStyle w:val="ListParagraph"/>
        <w:spacing w:after="0" w:line="480" w:lineRule="auto"/>
        <w:jc w:val="both"/>
        <w:rPr>
          <w:rFonts w:asciiTheme="majorBidi" w:hAnsiTheme="majorBidi" w:cstheme="majorBidi"/>
          <w:sz w:val="24"/>
          <w:szCs w:val="24"/>
          <w:rtl/>
        </w:rPr>
      </w:pPr>
      <w:r w:rsidRPr="00A9495D">
        <w:rPr>
          <w:rFonts w:asciiTheme="majorBidi" w:eastAsia="Times New Roman" w:hAnsiTheme="majorBidi" w:cstheme="majorBidi" w:hint="cs"/>
          <w:sz w:val="24"/>
          <w:szCs w:val="24"/>
          <w:highlight w:val="green"/>
          <w:rtl/>
        </w:rPr>
        <w:t xml:space="preserve">דוגמאות להיגדים </w:t>
      </w:r>
      <w:proofErr w:type="spellStart"/>
      <w:r w:rsidRPr="00A9495D">
        <w:rPr>
          <w:rFonts w:asciiTheme="majorBidi" w:hAnsiTheme="majorBidi" w:cstheme="majorBidi" w:hint="cs"/>
          <w:sz w:val="24"/>
          <w:szCs w:val="24"/>
          <w:highlight w:val="green"/>
          <w:rtl/>
        </w:rPr>
        <w:t>במימד</w:t>
      </w:r>
      <w:proofErr w:type="spellEnd"/>
      <w:r w:rsidRPr="00A9495D">
        <w:rPr>
          <w:rFonts w:asciiTheme="majorBidi" w:hAnsiTheme="majorBidi" w:cstheme="majorBidi" w:hint="cs"/>
          <w:sz w:val="24"/>
          <w:szCs w:val="24"/>
          <w:highlight w:val="green"/>
          <w:rtl/>
        </w:rPr>
        <w:t xml:space="preserve"> החברתי:  בשבילי לעבוד וללמוד עם חברים זה יעיל, למידה בצוות מקדמת את הלמידה שלי  כי אני יודע לפעל בצוות ולהפיל את עמיתיי, אני מצפה שעבודה בצוות תעשיר את רפרטואר מיומנויות הלמידה שלי. </w:t>
      </w:r>
      <w:proofErr w:type="spellStart"/>
      <w:r w:rsidRPr="00A9495D">
        <w:rPr>
          <w:rFonts w:asciiTheme="majorBidi" w:hAnsiTheme="majorBidi" w:cstheme="majorBidi" w:hint="cs"/>
          <w:sz w:val="24"/>
          <w:szCs w:val="24"/>
          <w:highlight w:val="green"/>
          <w:rtl/>
        </w:rPr>
        <w:t>במימד</w:t>
      </w:r>
      <w:proofErr w:type="spellEnd"/>
      <w:r w:rsidRPr="00A9495D">
        <w:rPr>
          <w:rFonts w:asciiTheme="majorBidi" w:hAnsiTheme="majorBidi" w:cstheme="majorBidi" w:hint="cs"/>
          <w:sz w:val="24"/>
          <w:szCs w:val="24"/>
          <w:highlight w:val="green"/>
          <w:rtl/>
        </w:rPr>
        <w:t xml:space="preserve"> האקדמי: אני בטוח שאני יכול לעשות עבודה </w:t>
      </w:r>
      <w:proofErr w:type="spellStart"/>
      <w:r w:rsidRPr="00A9495D">
        <w:rPr>
          <w:rFonts w:asciiTheme="majorBidi" w:hAnsiTheme="majorBidi" w:cstheme="majorBidi" w:hint="cs"/>
          <w:sz w:val="24"/>
          <w:szCs w:val="24"/>
          <w:highlight w:val="green"/>
          <w:rtl/>
        </w:rPr>
        <w:lastRenderedPageBreak/>
        <w:t>מצויינת</w:t>
      </w:r>
      <w:proofErr w:type="spellEnd"/>
      <w:r w:rsidRPr="00A9495D">
        <w:rPr>
          <w:rFonts w:asciiTheme="majorBidi" w:hAnsiTheme="majorBidi" w:cstheme="majorBidi" w:hint="cs"/>
          <w:sz w:val="24"/>
          <w:szCs w:val="24"/>
          <w:highlight w:val="green"/>
          <w:rtl/>
        </w:rPr>
        <w:t xml:space="preserve"> במשימה הלימודית המוטלת עליי, אני יודע שאצליח ללמוד ולהבין את חומר הלימודים, אני מצפה להצליח בלימודים. </w:t>
      </w:r>
      <w:r w:rsidRPr="00A9495D">
        <w:rPr>
          <w:rFonts w:asciiTheme="majorBidi" w:eastAsia="Times New Roman" w:hAnsiTheme="majorBidi" w:cstheme="majorBidi" w:hint="cs"/>
          <w:sz w:val="24"/>
          <w:szCs w:val="24"/>
          <w:highlight w:val="green"/>
          <w:rtl/>
        </w:rPr>
        <w:t xml:space="preserve">דוגמאות להיגדים </w:t>
      </w:r>
      <w:proofErr w:type="spellStart"/>
      <w:r w:rsidRPr="00A9495D">
        <w:rPr>
          <w:rFonts w:asciiTheme="majorBidi" w:hAnsiTheme="majorBidi" w:cstheme="majorBidi" w:hint="cs"/>
          <w:sz w:val="24"/>
          <w:szCs w:val="24"/>
          <w:highlight w:val="green"/>
          <w:rtl/>
        </w:rPr>
        <w:t>במימד</w:t>
      </w:r>
      <w:proofErr w:type="spellEnd"/>
      <w:r w:rsidRPr="00A9495D">
        <w:rPr>
          <w:rFonts w:asciiTheme="majorBidi" w:hAnsiTheme="majorBidi" w:cstheme="majorBidi" w:hint="cs"/>
          <w:sz w:val="24"/>
          <w:szCs w:val="24"/>
          <w:highlight w:val="green"/>
          <w:rtl/>
        </w:rPr>
        <w:t xml:space="preserve"> המחשב: עם המחשב אני לומד טוב יותר מאשר בלעדיו, המחשב מקדם את הלמידה שלי כי אני ידוע לבחור את הכלי היעלם ולנצלם בהקשרי למידה שונים, המשב הוא שותף הלמידה הטוב ביותר שלי</w:t>
      </w:r>
      <w:r w:rsidRPr="0050209F">
        <w:rPr>
          <w:rFonts w:asciiTheme="majorBidi" w:hAnsiTheme="majorBidi" w:cstheme="majorBidi" w:hint="cs"/>
          <w:sz w:val="24"/>
          <w:szCs w:val="24"/>
          <w:rtl/>
        </w:rPr>
        <w:t>.</w:t>
      </w:r>
    </w:p>
    <w:bookmarkEnd w:id="13"/>
    <w:p w14:paraId="22B1EBDE" w14:textId="77777777" w:rsidR="00D16C47" w:rsidRDefault="00533B61" w:rsidP="00533B61">
      <w:pPr>
        <w:bidi w:val="0"/>
        <w:spacing w:after="0" w:line="480" w:lineRule="auto"/>
        <w:jc w:val="both"/>
        <w:rPr>
          <w:rFonts w:asciiTheme="majorBidi" w:hAnsiTheme="majorBidi" w:cstheme="majorBidi"/>
          <w:sz w:val="24"/>
          <w:szCs w:val="24"/>
        </w:rPr>
      </w:pPr>
      <w:r w:rsidRPr="00C14BEA">
        <w:rPr>
          <w:rFonts w:asciiTheme="majorBidi" w:hAnsiTheme="majorBidi" w:cstheme="majorBidi"/>
          <w:sz w:val="24"/>
          <w:szCs w:val="24"/>
        </w:rPr>
        <w:t>5.</w:t>
      </w:r>
      <w:r w:rsidRPr="002502BC">
        <w:rPr>
          <w:rFonts w:asciiTheme="majorBidi" w:hAnsiTheme="majorBidi" w:cstheme="majorBidi"/>
          <w:b/>
          <w:bCs/>
          <w:sz w:val="24"/>
          <w:szCs w:val="24"/>
        </w:rPr>
        <w:t>Open-Ended Questionnaire:</w:t>
      </w:r>
      <w:r w:rsidRPr="00C14BEA">
        <w:rPr>
          <w:rFonts w:asciiTheme="majorBidi" w:hAnsiTheme="majorBidi" w:cstheme="majorBidi"/>
          <w:sz w:val="24"/>
          <w:szCs w:val="24"/>
        </w:rPr>
        <w:t xml:space="preserve"> The fifth block is additional questions regarding four academic issues:  The anticipation of the student to finish their degree on time, the level in which their institution dealt with SEL issues, </w:t>
      </w:r>
      <w:proofErr w:type="gramStart"/>
      <w:r w:rsidRPr="00C14BEA">
        <w:rPr>
          <w:rFonts w:asciiTheme="majorBidi" w:hAnsiTheme="majorBidi" w:cstheme="majorBidi"/>
          <w:sz w:val="24"/>
          <w:szCs w:val="24"/>
        </w:rPr>
        <w:t>Have</w:t>
      </w:r>
      <w:proofErr w:type="gramEnd"/>
      <w:r w:rsidRPr="00C14BEA">
        <w:rPr>
          <w:rFonts w:asciiTheme="majorBidi" w:hAnsiTheme="majorBidi" w:cstheme="majorBidi"/>
          <w:sz w:val="24"/>
          <w:szCs w:val="24"/>
        </w:rPr>
        <w:t xml:space="preserve"> you participated in SEL activities during your learning to this degree before and after </w:t>
      </w:r>
      <w:proofErr w:type="spellStart"/>
      <w:r w:rsidRPr="00C14BEA">
        <w:rPr>
          <w:rFonts w:asciiTheme="majorBidi" w:hAnsiTheme="majorBidi" w:cstheme="majorBidi"/>
          <w:sz w:val="24"/>
          <w:szCs w:val="24"/>
        </w:rPr>
        <w:t>Covid</w:t>
      </w:r>
      <w:proofErr w:type="spellEnd"/>
      <w:r w:rsidRPr="00C14BEA">
        <w:rPr>
          <w:rFonts w:asciiTheme="majorBidi" w:hAnsiTheme="majorBidi" w:cstheme="majorBidi"/>
          <w:sz w:val="24"/>
          <w:szCs w:val="24"/>
        </w:rPr>
        <w:t xml:space="preserve"> pandemic (yes/no), To which extent do you feel affiliation and belonging to the academic institution in which you learn?</w:t>
      </w:r>
    </w:p>
    <w:p w14:paraId="38E38953" w14:textId="77777777" w:rsidR="00533B61" w:rsidRPr="00C14BEA" w:rsidRDefault="00533B61" w:rsidP="00533B61">
      <w:pPr>
        <w:spacing w:after="0" w:line="480" w:lineRule="auto"/>
        <w:jc w:val="both"/>
        <w:rPr>
          <w:rFonts w:asciiTheme="majorBidi" w:eastAsia="Times New Roman" w:hAnsiTheme="majorBidi" w:cstheme="majorBidi"/>
          <w:sz w:val="24"/>
          <w:szCs w:val="24"/>
          <w:rtl/>
        </w:rPr>
      </w:pPr>
    </w:p>
    <w:p w14:paraId="0C17F49F" w14:textId="77777777" w:rsidR="00533B61" w:rsidRPr="00E83C91" w:rsidRDefault="00533B61" w:rsidP="00533B61">
      <w:pPr>
        <w:pStyle w:val="ListParagraph"/>
        <w:spacing w:after="0" w:line="480" w:lineRule="auto"/>
        <w:jc w:val="both"/>
        <w:rPr>
          <w:rFonts w:asciiTheme="majorBidi" w:hAnsiTheme="majorBidi" w:cstheme="majorBidi"/>
          <w:sz w:val="24"/>
          <w:szCs w:val="24"/>
          <w:rtl/>
        </w:rPr>
      </w:pPr>
    </w:p>
    <w:p w14:paraId="186CD522" w14:textId="77777777" w:rsidR="00533B61" w:rsidRPr="00442B65" w:rsidRDefault="00533B61" w:rsidP="00533B61">
      <w:pPr>
        <w:bidi w:val="0"/>
        <w:spacing w:after="0" w:line="480" w:lineRule="auto"/>
        <w:jc w:val="both"/>
        <w:rPr>
          <w:rFonts w:asciiTheme="majorBidi" w:hAnsiTheme="majorBidi" w:cstheme="majorBidi"/>
          <w:sz w:val="32"/>
          <w:szCs w:val="32"/>
        </w:rPr>
      </w:pPr>
    </w:p>
    <w:p w14:paraId="48124489" w14:textId="77777777" w:rsidR="00442B65" w:rsidRPr="00087181" w:rsidRDefault="00442B65" w:rsidP="00442B65">
      <w:pPr>
        <w:bidi w:val="0"/>
        <w:spacing w:after="0" w:line="480" w:lineRule="auto"/>
        <w:jc w:val="both"/>
        <w:rPr>
          <w:rFonts w:asciiTheme="majorBidi" w:hAnsiTheme="majorBidi" w:cstheme="majorBidi"/>
          <w:sz w:val="24"/>
          <w:szCs w:val="24"/>
        </w:rPr>
      </w:pPr>
    </w:p>
    <w:p w14:paraId="6CB94F95" w14:textId="1402A572" w:rsidR="001D2A3B" w:rsidRPr="00087181" w:rsidRDefault="001D2A3B" w:rsidP="00B25751">
      <w:pPr>
        <w:bidi w:val="0"/>
        <w:spacing w:after="0" w:line="480" w:lineRule="auto"/>
        <w:jc w:val="both"/>
        <w:rPr>
          <w:rFonts w:asciiTheme="majorBidi" w:hAnsiTheme="majorBidi" w:cstheme="majorBidi"/>
          <w:b/>
          <w:bCs/>
          <w:color w:val="000000"/>
          <w:sz w:val="24"/>
          <w:szCs w:val="24"/>
          <w:shd w:val="clear" w:color="auto" w:fill="FFFFFF"/>
        </w:rPr>
      </w:pPr>
      <w:r w:rsidRPr="00087181">
        <w:rPr>
          <w:rFonts w:asciiTheme="majorBidi" w:hAnsiTheme="majorBidi" w:cstheme="majorBidi"/>
          <w:b/>
          <w:bCs/>
          <w:color w:val="000000"/>
          <w:sz w:val="24"/>
          <w:szCs w:val="24"/>
          <w:shd w:val="clear" w:color="auto" w:fill="FFFFFF"/>
        </w:rPr>
        <w:t>Bibliography</w:t>
      </w:r>
    </w:p>
    <w:p w14:paraId="1B478FCD" w14:textId="37B7DA76" w:rsidR="001D2A3B" w:rsidRPr="00087181" w:rsidRDefault="001D2A3B" w:rsidP="00B25751">
      <w:pPr>
        <w:bidi w:val="0"/>
        <w:spacing w:after="0" w:line="480" w:lineRule="auto"/>
        <w:jc w:val="both"/>
        <w:rPr>
          <w:rFonts w:asciiTheme="majorBidi" w:eastAsia="Times New Roman" w:hAnsiTheme="majorBidi" w:cstheme="majorBidi"/>
          <w:color w:val="333333"/>
          <w:sz w:val="24"/>
          <w:szCs w:val="24"/>
          <w:lang w:val="es-ES"/>
        </w:rPr>
      </w:pPr>
      <w:r w:rsidRPr="00087181">
        <w:rPr>
          <w:rFonts w:asciiTheme="majorBidi" w:eastAsia="Times New Roman" w:hAnsiTheme="majorBidi" w:cstheme="majorBidi"/>
          <w:color w:val="333333"/>
          <w:sz w:val="24"/>
          <w:szCs w:val="24"/>
        </w:rPr>
        <w:t xml:space="preserve">Aber, J. L., Brown, J. L., Jones, S. M., &amp; Roderick, T. (2010). SEL: The history of a research-practice partnership. </w:t>
      </w:r>
      <w:proofErr w:type="spellStart"/>
      <w:r w:rsidRPr="00087181">
        <w:rPr>
          <w:rFonts w:asciiTheme="majorBidi" w:eastAsia="Times New Roman" w:hAnsiTheme="majorBidi" w:cstheme="majorBidi"/>
          <w:color w:val="333333"/>
          <w:sz w:val="24"/>
          <w:szCs w:val="24"/>
          <w:lang w:val="es-ES"/>
        </w:rPr>
        <w:t>Better</w:t>
      </w:r>
      <w:proofErr w:type="spellEnd"/>
      <w:r w:rsidRPr="00087181">
        <w:rPr>
          <w:rFonts w:asciiTheme="majorBidi" w:eastAsia="Times New Roman" w:hAnsiTheme="majorBidi" w:cstheme="majorBidi"/>
          <w:color w:val="333333"/>
          <w:sz w:val="24"/>
          <w:szCs w:val="24"/>
          <w:lang w:val="es-ES"/>
        </w:rPr>
        <w:t xml:space="preserve">: </w:t>
      </w:r>
      <w:proofErr w:type="spellStart"/>
      <w:r w:rsidRPr="00087181">
        <w:rPr>
          <w:rFonts w:asciiTheme="majorBidi" w:eastAsia="Times New Roman" w:hAnsiTheme="majorBidi" w:cstheme="majorBidi"/>
          <w:color w:val="333333"/>
          <w:sz w:val="24"/>
          <w:szCs w:val="24"/>
          <w:lang w:val="es-ES"/>
        </w:rPr>
        <w:t>Evidence-Based</w:t>
      </w:r>
      <w:proofErr w:type="spellEnd"/>
      <w:r w:rsidRPr="00087181">
        <w:rPr>
          <w:rFonts w:asciiTheme="majorBidi" w:eastAsia="Times New Roman" w:hAnsiTheme="majorBidi" w:cstheme="majorBidi"/>
          <w:color w:val="333333"/>
          <w:sz w:val="24"/>
          <w:szCs w:val="24"/>
          <w:lang w:val="es-ES"/>
        </w:rPr>
        <w:t xml:space="preserve"> </w:t>
      </w:r>
      <w:proofErr w:type="spellStart"/>
      <w:r w:rsidRPr="00087181">
        <w:rPr>
          <w:rFonts w:asciiTheme="majorBidi" w:eastAsia="Times New Roman" w:hAnsiTheme="majorBidi" w:cstheme="majorBidi"/>
          <w:color w:val="333333"/>
          <w:sz w:val="24"/>
          <w:szCs w:val="24"/>
          <w:lang w:val="es-ES"/>
        </w:rPr>
        <w:t>Education</w:t>
      </w:r>
      <w:proofErr w:type="spellEnd"/>
      <w:r w:rsidRPr="00087181">
        <w:rPr>
          <w:rFonts w:asciiTheme="majorBidi" w:eastAsia="Times New Roman" w:hAnsiTheme="majorBidi" w:cstheme="majorBidi"/>
          <w:color w:val="333333"/>
          <w:sz w:val="24"/>
          <w:szCs w:val="24"/>
          <w:lang w:val="es-ES"/>
        </w:rPr>
        <w:t>, 2(2), 14–15.</w:t>
      </w:r>
    </w:p>
    <w:p w14:paraId="2344AD81" w14:textId="77777777" w:rsidR="001D2A3B" w:rsidRPr="00087181" w:rsidRDefault="001D2A3B" w:rsidP="00B25751">
      <w:pPr>
        <w:bidi w:val="0"/>
        <w:spacing w:after="0" w:line="480" w:lineRule="auto"/>
        <w:jc w:val="both"/>
        <w:rPr>
          <w:rFonts w:asciiTheme="majorBidi" w:eastAsia="Times New Roman" w:hAnsiTheme="majorBidi" w:cstheme="majorBidi"/>
          <w:color w:val="333333"/>
          <w:sz w:val="24"/>
          <w:szCs w:val="24"/>
          <w:lang w:val="es-ES"/>
        </w:rPr>
      </w:pPr>
    </w:p>
    <w:p w14:paraId="5DA3D60D" w14:textId="1CC0E23E" w:rsidR="001D2A3B" w:rsidRPr="00087181" w:rsidRDefault="001D2A3B" w:rsidP="00B25751">
      <w:pPr>
        <w:shd w:val="clear" w:color="auto" w:fill="FFFFFF"/>
        <w:bidi w:val="0"/>
        <w:spacing w:after="0" w:line="480" w:lineRule="auto"/>
        <w:jc w:val="both"/>
        <w:rPr>
          <w:rFonts w:asciiTheme="majorBidi" w:eastAsia="Times New Roman" w:hAnsiTheme="majorBidi" w:cstheme="majorBidi"/>
          <w:color w:val="000000"/>
          <w:sz w:val="24"/>
          <w:szCs w:val="24"/>
        </w:rPr>
      </w:pPr>
      <w:r w:rsidRPr="00087181">
        <w:rPr>
          <w:rFonts w:asciiTheme="majorBidi" w:eastAsia="Times New Roman" w:hAnsiTheme="majorBidi" w:cstheme="majorBidi"/>
          <w:color w:val="222222"/>
          <w:sz w:val="24"/>
          <w:szCs w:val="24"/>
          <w:bdr w:val="none" w:sz="0" w:space="0" w:color="auto" w:frame="1"/>
          <w:shd w:val="clear" w:color="auto" w:fill="FFFFFF"/>
          <w:lang w:val="es-ES"/>
        </w:rPr>
        <w:t xml:space="preserve">Antón-Solanas, I., Coelho, M., </w:t>
      </w:r>
      <w:proofErr w:type="spellStart"/>
      <w:r w:rsidRPr="00087181">
        <w:rPr>
          <w:rFonts w:asciiTheme="majorBidi" w:eastAsia="Times New Roman" w:hAnsiTheme="majorBidi" w:cstheme="majorBidi"/>
          <w:color w:val="222222"/>
          <w:sz w:val="24"/>
          <w:szCs w:val="24"/>
          <w:bdr w:val="none" w:sz="0" w:space="0" w:color="auto" w:frame="1"/>
          <w:shd w:val="clear" w:color="auto" w:fill="FFFFFF"/>
          <w:lang w:val="es-ES"/>
        </w:rPr>
        <w:t>Huércanos</w:t>
      </w:r>
      <w:proofErr w:type="spellEnd"/>
      <w:r w:rsidRPr="00087181">
        <w:rPr>
          <w:rFonts w:asciiTheme="majorBidi" w:eastAsia="Times New Roman" w:hAnsiTheme="majorBidi" w:cstheme="majorBidi"/>
          <w:color w:val="222222"/>
          <w:sz w:val="24"/>
          <w:szCs w:val="24"/>
          <w:bdr w:val="none" w:sz="0" w:space="0" w:color="auto" w:frame="1"/>
          <w:shd w:val="clear" w:color="auto" w:fill="FFFFFF"/>
          <w:lang w:val="es-ES"/>
        </w:rPr>
        <w:t xml:space="preserve">-Esparza, I., </w:t>
      </w:r>
      <w:proofErr w:type="spellStart"/>
      <w:r w:rsidRPr="00087181">
        <w:rPr>
          <w:rFonts w:asciiTheme="majorBidi" w:eastAsia="Times New Roman" w:hAnsiTheme="majorBidi" w:cstheme="majorBidi"/>
          <w:color w:val="222222"/>
          <w:sz w:val="24"/>
          <w:szCs w:val="24"/>
          <w:bdr w:val="none" w:sz="0" w:space="0" w:color="auto" w:frame="1"/>
          <w:shd w:val="clear" w:color="auto" w:fill="FFFFFF"/>
          <w:lang w:val="es-ES"/>
        </w:rPr>
        <w:t>Vanceulebroeck</w:t>
      </w:r>
      <w:proofErr w:type="spellEnd"/>
      <w:r w:rsidRPr="00087181">
        <w:rPr>
          <w:rFonts w:asciiTheme="majorBidi" w:eastAsia="Times New Roman" w:hAnsiTheme="majorBidi" w:cstheme="majorBidi"/>
          <w:color w:val="222222"/>
          <w:sz w:val="24"/>
          <w:szCs w:val="24"/>
          <w:bdr w:val="none" w:sz="0" w:space="0" w:color="auto" w:frame="1"/>
          <w:shd w:val="clear" w:color="auto" w:fill="FFFFFF"/>
          <w:lang w:val="es-ES"/>
        </w:rPr>
        <w:t xml:space="preserve">, V., </w:t>
      </w:r>
      <w:proofErr w:type="spellStart"/>
      <w:r w:rsidRPr="00087181">
        <w:rPr>
          <w:rFonts w:asciiTheme="majorBidi" w:eastAsia="Times New Roman" w:hAnsiTheme="majorBidi" w:cstheme="majorBidi"/>
          <w:color w:val="222222"/>
          <w:sz w:val="24"/>
          <w:szCs w:val="24"/>
          <w:bdr w:val="none" w:sz="0" w:space="0" w:color="auto" w:frame="1"/>
          <w:shd w:val="clear" w:color="auto" w:fill="FFFFFF"/>
          <w:lang w:val="es-ES"/>
        </w:rPr>
        <w:t>Kalkan</w:t>
      </w:r>
      <w:proofErr w:type="spellEnd"/>
      <w:r w:rsidRPr="00087181">
        <w:rPr>
          <w:rFonts w:asciiTheme="majorBidi" w:eastAsia="Times New Roman" w:hAnsiTheme="majorBidi" w:cstheme="majorBidi"/>
          <w:color w:val="222222"/>
          <w:sz w:val="24"/>
          <w:szCs w:val="24"/>
          <w:bdr w:val="none" w:sz="0" w:space="0" w:color="auto" w:frame="1"/>
          <w:shd w:val="clear" w:color="auto" w:fill="FFFFFF"/>
          <w:lang w:val="es-ES"/>
        </w:rPr>
        <w:t xml:space="preserve">, I., </w:t>
      </w:r>
      <w:proofErr w:type="spellStart"/>
      <w:r w:rsidRPr="00087181">
        <w:rPr>
          <w:rFonts w:asciiTheme="majorBidi" w:eastAsia="Times New Roman" w:hAnsiTheme="majorBidi" w:cstheme="majorBidi"/>
          <w:color w:val="222222"/>
          <w:sz w:val="24"/>
          <w:szCs w:val="24"/>
          <w:bdr w:val="none" w:sz="0" w:space="0" w:color="auto" w:frame="1"/>
          <w:shd w:val="clear" w:color="auto" w:fill="FFFFFF"/>
          <w:lang w:val="es-ES"/>
        </w:rPr>
        <w:t>Cordeiro</w:t>
      </w:r>
      <w:proofErr w:type="spellEnd"/>
      <w:r w:rsidRPr="00087181">
        <w:rPr>
          <w:rFonts w:asciiTheme="majorBidi" w:eastAsia="Times New Roman" w:hAnsiTheme="majorBidi" w:cstheme="majorBidi"/>
          <w:color w:val="222222"/>
          <w:sz w:val="24"/>
          <w:szCs w:val="24"/>
          <w:bdr w:val="none" w:sz="0" w:space="0" w:color="auto" w:frame="1"/>
          <w:shd w:val="clear" w:color="auto" w:fill="FFFFFF"/>
          <w:lang w:val="es-ES"/>
        </w:rPr>
        <w:t xml:space="preserve">, R., ... &amp; </w:t>
      </w:r>
      <w:proofErr w:type="spellStart"/>
      <w:r w:rsidRPr="00087181">
        <w:rPr>
          <w:rFonts w:asciiTheme="majorBidi" w:eastAsia="Times New Roman" w:hAnsiTheme="majorBidi" w:cstheme="majorBidi"/>
          <w:color w:val="222222"/>
          <w:sz w:val="24"/>
          <w:szCs w:val="24"/>
          <w:bdr w:val="none" w:sz="0" w:space="0" w:color="auto" w:frame="1"/>
          <w:shd w:val="clear" w:color="auto" w:fill="FFFFFF"/>
          <w:lang w:val="es-ES"/>
        </w:rPr>
        <w:t>Sagarra</w:t>
      </w:r>
      <w:proofErr w:type="spellEnd"/>
      <w:r w:rsidRPr="00087181">
        <w:rPr>
          <w:rFonts w:asciiTheme="majorBidi" w:eastAsia="Times New Roman" w:hAnsiTheme="majorBidi" w:cstheme="majorBidi"/>
          <w:color w:val="222222"/>
          <w:sz w:val="24"/>
          <w:szCs w:val="24"/>
          <w:bdr w:val="none" w:sz="0" w:space="0" w:color="auto" w:frame="1"/>
          <w:shd w:val="clear" w:color="auto" w:fill="FFFFFF"/>
          <w:lang w:val="es-ES"/>
        </w:rPr>
        <w:t xml:space="preserve">-Romero, L. (2020). </w:t>
      </w:r>
      <w:r w:rsidRPr="00087181">
        <w:rPr>
          <w:rFonts w:asciiTheme="majorBidi" w:eastAsia="Times New Roman" w:hAnsiTheme="majorBidi" w:cstheme="majorBidi"/>
          <w:color w:val="222222"/>
          <w:sz w:val="24"/>
          <w:szCs w:val="24"/>
          <w:bdr w:val="none" w:sz="0" w:space="0" w:color="auto" w:frame="1"/>
          <w:shd w:val="clear" w:color="auto" w:fill="FFFFFF"/>
        </w:rPr>
        <w:t>The Teaching and Learning Cultural Competence in a Multicultural Environment (</w:t>
      </w:r>
      <w:proofErr w:type="spellStart"/>
      <w:r w:rsidRPr="00087181">
        <w:rPr>
          <w:rFonts w:asciiTheme="majorBidi" w:eastAsia="Times New Roman" w:hAnsiTheme="majorBidi" w:cstheme="majorBidi"/>
          <w:color w:val="222222"/>
          <w:sz w:val="24"/>
          <w:szCs w:val="24"/>
          <w:bdr w:val="none" w:sz="0" w:space="0" w:color="auto" w:frame="1"/>
          <w:shd w:val="clear" w:color="auto" w:fill="FFFFFF"/>
        </w:rPr>
        <w:t>CCMEn</w:t>
      </w:r>
      <w:proofErr w:type="spellEnd"/>
      <w:r w:rsidRPr="00087181">
        <w:rPr>
          <w:rFonts w:asciiTheme="majorBidi" w:eastAsia="Times New Roman" w:hAnsiTheme="majorBidi" w:cstheme="majorBidi"/>
          <w:color w:val="222222"/>
          <w:sz w:val="24"/>
          <w:szCs w:val="24"/>
          <w:bdr w:val="none" w:sz="0" w:space="0" w:color="auto" w:frame="1"/>
          <w:shd w:val="clear" w:color="auto" w:fill="FFFFFF"/>
        </w:rPr>
        <w:t>) Model. </w:t>
      </w:r>
      <w:r w:rsidRPr="00087181">
        <w:rPr>
          <w:rFonts w:asciiTheme="majorBidi" w:eastAsia="Times New Roman" w:hAnsiTheme="majorBidi" w:cstheme="majorBidi"/>
          <w:i/>
          <w:iCs/>
          <w:color w:val="222222"/>
          <w:sz w:val="24"/>
          <w:szCs w:val="24"/>
          <w:bdr w:val="none" w:sz="0" w:space="0" w:color="auto" w:frame="1"/>
          <w:shd w:val="clear" w:color="auto" w:fill="FFFFFF"/>
        </w:rPr>
        <w:t>Nursing Reports</w:t>
      </w:r>
      <w:r w:rsidRPr="00087181">
        <w:rPr>
          <w:rFonts w:asciiTheme="majorBidi" w:eastAsia="Times New Roman" w:hAnsiTheme="majorBidi" w:cstheme="majorBidi"/>
          <w:color w:val="222222"/>
          <w:sz w:val="24"/>
          <w:szCs w:val="24"/>
          <w:bdr w:val="none" w:sz="0" w:space="0" w:color="auto" w:frame="1"/>
          <w:shd w:val="clear" w:color="auto" w:fill="FFFFFF"/>
        </w:rPr>
        <w:t>, </w:t>
      </w:r>
      <w:r w:rsidRPr="00087181">
        <w:rPr>
          <w:rFonts w:asciiTheme="majorBidi" w:eastAsia="Times New Roman" w:hAnsiTheme="majorBidi" w:cstheme="majorBidi"/>
          <w:i/>
          <w:iCs/>
          <w:color w:val="222222"/>
          <w:sz w:val="24"/>
          <w:szCs w:val="24"/>
          <w:bdr w:val="none" w:sz="0" w:space="0" w:color="auto" w:frame="1"/>
          <w:shd w:val="clear" w:color="auto" w:fill="FFFFFF"/>
        </w:rPr>
        <w:t>10</w:t>
      </w:r>
      <w:r w:rsidRPr="00087181">
        <w:rPr>
          <w:rFonts w:asciiTheme="majorBidi" w:eastAsia="Times New Roman" w:hAnsiTheme="majorBidi" w:cstheme="majorBidi"/>
          <w:color w:val="222222"/>
          <w:sz w:val="24"/>
          <w:szCs w:val="24"/>
          <w:bdr w:val="none" w:sz="0" w:space="0" w:color="auto" w:frame="1"/>
          <w:shd w:val="clear" w:color="auto" w:fill="FFFFFF"/>
        </w:rPr>
        <w:t>(2), 154-163.</w:t>
      </w:r>
    </w:p>
    <w:p w14:paraId="2EB416BA" w14:textId="77777777" w:rsidR="001D2A3B" w:rsidRPr="00087181" w:rsidRDefault="001D2A3B" w:rsidP="00B25751">
      <w:pPr>
        <w:shd w:val="clear" w:color="auto" w:fill="FFFFFF"/>
        <w:bidi w:val="0"/>
        <w:spacing w:after="0" w:line="480" w:lineRule="auto"/>
        <w:jc w:val="both"/>
        <w:rPr>
          <w:rFonts w:asciiTheme="majorBidi" w:eastAsia="Times New Roman" w:hAnsiTheme="majorBidi" w:cstheme="majorBidi"/>
          <w:color w:val="000000"/>
          <w:sz w:val="24"/>
          <w:szCs w:val="24"/>
          <w:rtl/>
        </w:rPr>
      </w:pPr>
    </w:p>
    <w:p w14:paraId="4706C100" w14:textId="3925D29A" w:rsidR="001D2A3B" w:rsidRDefault="001D2A3B" w:rsidP="00B25751">
      <w:pPr>
        <w:shd w:val="clear" w:color="auto" w:fill="FFFFFF"/>
        <w:bidi w:val="0"/>
        <w:spacing w:after="0" w:line="480" w:lineRule="auto"/>
        <w:jc w:val="both"/>
        <w:rPr>
          <w:rFonts w:asciiTheme="majorBidi" w:eastAsia="Times New Roman" w:hAnsiTheme="majorBidi" w:cstheme="majorBidi"/>
          <w:color w:val="000000"/>
          <w:sz w:val="24"/>
          <w:szCs w:val="24"/>
        </w:rPr>
      </w:pPr>
      <w:r w:rsidRPr="00087181">
        <w:rPr>
          <w:rFonts w:asciiTheme="majorBidi" w:eastAsia="Times New Roman" w:hAnsiTheme="majorBidi" w:cstheme="majorBidi"/>
          <w:color w:val="222222"/>
          <w:sz w:val="24"/>
          <w:szCs w:val="24"/>
          <w:bdr w:val="none" w:sz="0" w:space="0" w:color="auto" w:frame="1"/>
          <w:shd w:val="clear" w:color="auto" w:fill="FFFFFF"/>
        </w:rPr>
        <w:t>Byrd, M. (2020). Capitalizing on Differences: Keys to Unlocking the Academic Achievement Gap. </w:t>
      </w:r>
      <w:r w:rsidRPr="00087181">
        <w:rPr>
          <w:rFonts w:asciiTheme="majorBidi" w:eastAsia="Times New Roman" w:hAnsiTheme="majorBidi" w:cstheme="majorBidi"/>
          <w:i/>
          <w:iCs/>
          <w:color w:val="222222"/>
          <w:sz w:val="24"/>
          <w:szCs w:val="24"/>
          <w:bdr w:val="none" w:sz="0" w:space="0" w:color="auto" w:frame="1"/>
          <w:shd w:val="clear" w:color="auto" w:fill="FFFFFF"/>
        </w:rPr>
        <w:t>Multicultural Learning and Teaching</w:t>
      </w:r>
      <w:r w:rsidRPr="00087181">
        <w:rPr>
          <w:rFonts w:asciiTheme="majorBidi" w:eastAsia="Times New Roman" w:hAnsiTheme="majorBidi" w:cstheme="majorBidi"/>
          <w:color w:val="222222"/>
          <w:sz w:val="24"/>
          <w:szCs w:val="24"/>
          <w:bdr w:val="none" w:sz="0" w:space="0" w:color="auto" w:frame="1"/>
          <w:shd w:val="clear" w:color="auto" w:fill="FFFFFF"/>
        </w:rPr>
        <w:t>, </w:t>
      </w:r>
      <w:r w:rsidRPr="00087181">
        <w:rPr>
          <w:rFonts w:asciiTheme="majorBidi" w:eastAsia="Times New Roman" w:hAnsiTheme="majorBidi" w:cstheme="majorBidi"/>
          <w:i/>
          <w:iCs/>
          <w:color w:val="222222"/>
          <w:sz w:val="24"/>
          <w:szCs w:val="24"/>
          <w:bdr w:val="none" w:sz="0" w:space="0" w:color="auto" w:frame="1"/>
          <w:shd w:val="clear" w:color="auto" w:fill="FFFFFF"/>
        </w:rPr>
        <w:t>15</w:t>
      </w:r>
      <w:r w:rsidRPr="00087181">
        <w:rPr>
          <w:rFonts w:asciiTheme="majorBidi" w:eastAsia="Times New Roman" w:hAnsiTheme="majorBidi" w:cstheme="majorBidi"/>
          <w:color w:val="222222"/>
          <w:sz w:val="24"/>
          <w:szCs w:val="24"/>
          <w:bdr w:val="none" w:sz="0" w:space="0" w:color="auto" w:frame="1"/>
          <w:shd w:val="clear" w:color="auto" w:fill="FFFFFF"/>
        </w:rPr>
        <w:t>(2).</w:t>
      </w:r>
    </w:p>
    <w:p w14:paraId="7B0D3F20" w14:textId="463B9F04" w:rsidR="00F727F2" w:rsidRDefault="00F727F2" w:rsidP="00F727F2">
      <w:pPr>
        <w:shd w:val="clear" w:color="auto" w:fill="FFFFFF"/>
        <w:bidi w:val="0"/>
        <w:spacing w:after="0" w:line="480" w:lineRule="auto"/>
        <w:jc w:val="both"/>
        <w:rPr>
          <w:rFonts w:asciiTheme="majorBidi" w:eastAsia="Times New Roman" w:hAnsiTheme="majorBidi" w:cstheme="majorBidi"/>
          <w:color w:val="000000"/>
          <w:sz w:val="24"/>
          <w:szCs w:val="24"/>
        </w:rPr>
      </w:pPr>
    </w:p>
    <w:p w14:paraId="785047F9" w14:textId="285992A9" w:rsidR="00F727F2" w:rsidRDefault="00F727F2" w:rsidP="00F727F2">
      <w:pPr>
        <w:shd w:val="clear" w:color="auto" w:fill="FFFFFF"/>
        <w:bidi w:val="0"/>
        <w:spacing w:after="0" w:line="480" w:lineRule="auto"/>
        <w:jc w:val="both"/>
        <w:rPr>
          <w:rFonts w:asciiTheme="majorBidi" w:eastAsia="Times New Roman" w:hAnsiTheme="majorBidi" w:cstheme="majorBidi"/>
          <w:color w:val="000000"/>
          <w:sz w:val="24"/>
          <w:szCs w:val="24"/>
        </w:rPr>
      </w:pPr>
      <w:r w:rsidRPr="00F727F2">
        <w:rPr>
          <w:rFonts w:asciiTheme="majorBidi" w:eastAsia="Times New Roman" w:hAnsiTheme="majorBidi" w:cstheme="majorBidi"/>
          <w:color w:val="000000"/>
          <w:sz w:val="24"/>
          <w:szCs w:val="24"/>
        </w:rPr>
        <w:t xml:space="preserve">Castro </w:t>
      </w:r>
      <w:proofErr w:type="spellStart"/>
      <w:r w:rsidRPr="00F727F2">
        <w:rPr>
          <w:rFonts w:asciiTheme="majorBidi" w:eastAsia="Times New Roman" w:hAnsiTheme="majorBidi" w:cstheme="majorBidi"/>
          <w:color w:val="000000"/>
          <w:sz w:val="24"/>
          <w:szCs w:val="24"/>
        </w:rPr>
        <w:t>Olivo</w:t>
      </w:r>
      <w:proofErr w:type="spellEnd"/>
      <w:r w:rsidRPr="00F727F2">
        <w:rPr>
          <w:rFonts w:asciiTheme="majorBidi" w:eastAsia="Times New Roman" w:hAnsiTheme="majorBidi" w:cstheme="majorBidi"/>
          <w:color w:val="000000"/>
          <w:sz w:val="24"/>
          <w:szCs w:val="24"/>
        </w:rPr>
        <w:t xml:space="preserve">, S.M., </w:t>
      </w:r>
      <w:proofErr w:type="spellStart"/>
      <w:r w:rsidRPr="00F727F2">
        <w:rPr>
          <w:rFonts w:asciiTheme="majorBidi" w:eastAsia="Times New Roman" w:hAnsiTheme="majorBidi" w:cstheme="majorBidi"/>
          <w:color w:val="000000"/>
          <w:sz w:val="24"/>
          <w:szCs w:val="24"/>
        </w:rPr>
        <w:t>Ura</w:t>
      </w:r>
      <w:proofErr w:type="spellEnd"/>
      <w:r w:rsidRPr="00F727F2">
        <w:rPr>
          <w:rFonts w:asciiTheme="majorBidi" w:eastAsia="Times New Roman" w:hAnsiTheme="majorBidi" w:cstheme="majorBidi"/>
          <w:color w:val="000000"/>
          <w:sz w:val="24"/>
          <w:szCs w:val="24"/>
        </w:rPr>
        <w:t xml:space="preserve">, S. &amp; </w:t>
      </w:r>
      <w:proofErr w:type="spellStart"/>
      <w:r w:rsidRPr="00F727F2">
        <w:rPr>
          <w:rFonts w:asciiTheme="majorBidi" w:eastAsia="Times New Roman" w:hAnsiTheme="majorBidi" w:cstheme="majorBidi"/>
          <w:color w:val="000000"/>
          <w:sz w:val="24"/>
          <w:szCs w:val="24"/>
        </w:rPr>
        <w:t>dAbreu</w:t>
      </w:r>
      <w:proofErr w:type="spellEnd"/>
      <w:r w:rsidRPr="00F727F2">
        <w:rPr>
          <w:rFonts w:asciiTheme="majorBidi" w:eastAsia="Times New Roman" w:hAnsiTheme="majorBidi" w:cstheme="majorBidi"/>
          <w:color w:val="000000"/>
          <w:sz w:val="24"/>
          <w:szCs w:val="24"/>
        </w:rPr>
        <w:t>, A. (2021).  The Effects of a Culturally Adapted Program on ELL Students’ Core SEL Competencies as Measured by a Modified Version of the BERS-2. Journal of Applied School Psychology, 1-17.</w:t>
      </w:r>
    </w:p>
    <w:p w14:paraId="14B9EFD1" w14:textId="3C31D70E" w:rsidR="00245061" w:rsidRDefault="00245061" w:rsidP="00245061">
      <w:pPr>
        <w:shd w:val="clear" w:color="auto" w:fill="FFFFFF"/>
        <w:bidi w:val="0"/>
        <w:spacing w:after="0" w:line="480" w:lineRule="auto"/>
        <w:jc w:val="both"/>
        <w:rPr>
          <w:rFonts w:asciiTheme="majorBidi" w:eastAsia="Times New Roman" w:hAnsiTheme="majorBidi" w:cstheme="majorBidi"/>
          <w:color w:val="000000"/>
          <w:sz w:val="24"/>
          <w:szCs w:val="24"/>
        </w:rPr>
      </w:pPr>
    </w:p>
    <w:p w14:paraId="5F13FB6B" w14:textId="57E17AE3" w:rsidR="00245061" w:rsidRPr="005370BA" w:rsidRDefault="00245061" w:rsidP="005370BA">
      <w:pPr>
        <w:bidi w:val="0"/>
        <w:spacing w:after="0" w:line="480" w:lineRule="auto"/>
        <w:jc w:val="both"/>
        <w:rPr>
          <w:rFonts w:asciiTheme="majorBidi" w:hAnsiTheme="majorBidi" w:cstheme="majorBidi"/>
          <w:sz w:val="24"/>
          <w:szCs w:val="24"/>
        </w:rPr>
      </w:pPr>
      <w:proofErr w:type="spellStart"/>
      <w:r w:rsidRPr="00245061">
        <w:rPr>
          <w:rFonts w:asciiTheme="majorBidi" w:hAnsiTheme="majorBidi" w:cstheme="majorBidi"/>
          <w:sz w:val="24"/>
          <w:szCs w:val="24"/>
        </w:rPr>
        <w:t>Durlak</w:t>
      </w:r>
      <w:proofErr w:type="spellEnd"/>
      <w:r w:rsidRPr="00245061">
        <w:rPr>
          <w:rFonts w:asciiTheme="majorBidi" w:hAnsiTheme="majorBidi" w:cstheme="majorBidi"/>
          <w:sz w:val="24"/>
          <w:szCs w:val="24"/>
        </w:rPr>
        <w:t>, J. A. (Ed.). (2015). Handbook of social and emotional learning: Research and practice. Guilford Publications.</w:t>
      </w:r>
      <w:r w:rsidRPr="00245061">
        <w:rPr>
          <w:rFonts w:asciiTheme="majorBidi" w:hAnsiTheme="majorBidi" w:cs="Times New Roman"/>
          <w:sz w:val="24"/>
          <w:szCs w:val="24"/>
          <w:rtl/>
        </w:rPr>
        <w:t>‏</w:t>
      </w:r>
    </w:p>
    <w:p w14:paraId="6926FE08" w14:textId="77777777" w:rsidR="001D2A3B" w:rsidRPr="00087181" w:rsidRDefault="001D2A3B" w:rsidP="00B25751">
      <w:pPr>
        <w:pStyle w:val="ListParagraph"/>
        <w:shd w:val="clear" w:color="auto" w:fill="FFFFFF"/>
        <w:bidi w:val="0"/>
        <w:spacing w:after="0" w:line="480" w:lineRule="auto"/>
        <w:jc w:val="both"/>
        <w:rPr>
          <w:rFonts w:asciiTheme="majorBidi" w:eastAsia="Times New Roman" w:hAnsiTheme="majorBidi" w:cstheme="majorBidi"/>
          <w:color w:val="000000"/>
          <w:sz w:val="24"/>
          <w:szCs w:val="24"/>
        </w:rPr>
      </w:pPr>
    </w:p>
    <w:p w14:paraId="6179CC2F" w14:textId="4DD8ABDF" w:rsidR="001D2A3B" w:rsidRPr="00087181" w:rsidRDefault="001D2A3B" w:rsidP="00B25751">
      <w:pPr>
        <w:bidi w:val="0"/>
        <w:spacing w:after="0" w:line="480" w:lineRule="auto"/>
        <w:jc w:val="both"/>
        <w:rPr>
          <w:rFonts w:asciiTheme="majorBidi" w:eastAsia="Times New Roman" w:hAnsiTheme="majorBidi" w:cstheme="majorBidi"/>
          <w:color w:val="333333"/>
          <w:sz w:val="24"/>
          <w:szCs w:val="24"/>
        </w:rPr>
      </w:pPr>
      <w:r w:rsidRPr="00087181">
        <w:rPr>
          <w:rFonts w:asciiTheme="majorBidi" w:eastAsia="Times New Roman" w:hAnsiTheme="majorBidi" w:cstheme="majorBidi"/>
          <w:color w:val="333333"/>
          <w:sz w:val="24"/>
          <w:szCs w:val="24"/>
        </w:rPr>
        <w:t xml:space="preserve">Greenberg, M. T., </w:t>
      </w:r>
      <w:proofErr w:type="spellStart"/>
      <w:r w:rsidRPr="00087181">
        <w:rPr>
          <w:rFonts w:asciiTheme="majorBidi" w:eastAsia="Times New Roman" w:hAnsiTheme="majorBidi" w:cstheme="majorBidi"/>
          <w:color w:val="333333"/>
          <w:sz w:val="24"/>
          <w:szCs w:val="24"/>
        </w:rPr>
        <w:t>Domitrovich</w:t>
      </w:r>
      <w:proofErr w:type="spellEnd"/>
      <w:r w:rsidRPr="00087181">
        <w:rPr>
          <w:rFonts w:asciiTheme="majorBidi" w:eastAsia="Times New Roman" w:hAnsiTheme="majorBidi" w:cstheme="majorBidi"/>
          <w:color w:val="333333"/>
          <w:sz w:val="24"/>
          <w:szCs w:val="24"/>
        </w:rPr>
        <w:t xml:space="preserve">, C. E., Weissberg, R. P., &amp; </w:t>
      </w:r>
      <w:proofErr w:type="spellStart"/>
      <w:r w:rsidRPr="00087181">
        <w:rPr>
          <w:rFonts w:asciiTheme="majorBidi" w:eastAsia="Times New Roman" w:hAnsiTheme="majorBidi" w:cstheme="majorBidi"/>
          <w:color w:val="333333"/>
          <w:sz w:val="24"/>
          <w:szCs w:val="24"/>
        </w:rPr>
        <w:t>Durlak</w:t>
      </w:r>
      <w:proofErr w:type="spellEnd"/>
      <w:r w:rsidRPr="00087181">
        <w:rPr>
          <w:rFonts w:asciiTheme="majorBidi" w:eastAsia="Times New Roman" w:hAnsiTheme="majorBidi" w:cstheme="majorBidi"/>
          <w:color w:val="333333"/>
          <w:sz w:val="24"/>
          <w:szCs w:val="24"/>
        </w:rPr>
        <w:t>, J. A. (2017). Social and emotional learning as a public health approach to education. The Future of Children, 27(1), 13–32. doi:10.1353/foc.2017.0001</w:t>
      </w:r>
    </w:p>
    <w:p w14:paraId="0C465CBC" w14:textId="77777777" w:rsidR="001D2A3B" w:rsidRPr="00087181" w:rsidRDefault="001D2A3B" w:rsidP="00B25751">
      <w:pPr>
        <w:bidi w:val="0"/>
        <w:spacing w:after="0" w:line="480" w:lineRule="auto"/>
        <w:jc w:val="both"/>
        <w:rPr>
          <w:rFonts w:asciiTheme="majorBidi" w:eastAsia="Times New Roman" w:hAnsiTheme="majorBidi" w:cstheme="majorBidi"/>
          <w:color w:val="333333"/>
          <w:sz w:val="24"/>
          <w:szCs w:val="24"/>
        </w:rPr>
      </w:pPr>
    </w:p>
    <w:p w14:paraId="112518A7" w14:textId="02606028" w:rsidR="001D2A3B" w:rsidRPr="00087181" w:rsidRDefault="001D2A3B" w:rsidP="00B25751">
      <w:pPr>
        <w:bidi w:val="0"/>
        <w:spacing w:after="0" w:line="480" w:lineRule="auto"/>
        <w:jc w:val="both"/>
        <w:rPr>
          <w:rFonts w:asciiTheme="majorBidi" w:eastAsia="Times New Roman" w:hAnsiTheme="majorBidi" w:cstheme="majorBidi"/>
          <w:color w:val="333333"/>
          <w:sz w:val="24"/>
          <w:szCs w:val="24"/>
        </w:rPr>
      </w:pPr>
      <w:r w:rsidRPr="00087181">
        <w:rPr>
          <w:rFonts w:asciiTheme="majorBidi" w:eastAsia="Times New Roman" w:hAnsiTheme="majorBidi" w:cstheme="majorBidi"/>
          <w:color w:val="333333"/>
          <w:sz w:val="24"/>
          <w:szCs w:val="24"/>
        </w:rPr>
        <w:t xml:space="preserve">Hough, H., </w:t>
      </w:r>
      <w:proofErr w:type="spellStart"/>
      <w:r w:rsidRPr="00087181">
        <w:rPr>
          <w:rFonts w:asciiTheme="majorBidi" w:eastAsia="Times New Roman" w:hAnsiTheme="majorBidi" w:cstheme="majorBidi"/>
          <w:color w:val="333333"/>
          <w:sz w:val="24"/>
          <w:szCs w:val="24"/>
        </w:rPr>
        <w:t>Kalogrides</w:t>
      </w:r>
      <w:proofErr w:type="spellEnd"/>
      <w:r w:rsidRPr="00087181">
        <w:rPr>
          <w:rFonts w:asciiTheme="majorBidi" w:eastAsia="Times New Roman" w:hAnsiTheme="majorBidi" w:cstheme="majorBidi"/>
          <w:color w:val="333333"/>
          <w:sz w:val="24"/>
          <w:szCs w:val="24"/>
        </w:rPr>
        <w:t>, D., &amp; Loeb, S. (2017). Using surveys of students' social-emotional skills and school climate for accountability and continuous improvement. Stanford, CA: Policy Analysis for California Education (PACE).</w:t>
      </w:r>
    </w:p>
    <w:p w14:paraId="4655996D" w14:textId="77777777" w:rsidR="001D2A3B" w:rsidRPr="00087181" w:rsidRDefault="001D2A3B" w:rsidP="00B25751">
      <w:pPr>
        <w:bidi w:val="0"/>
        <w:spacing w:after="0" w:line="480" w:lineRule="auto"/>
        <w:jc w:val="both"/>
        <w:rPr>
          <w:rFonts w:asciiTheme="majorBidi" w:eastAsia="Times New Roman" w:hAnsiTheme="majorBidi" w:cstheme="majorBidi"/>
          <w:color w:val="333333"/>
          <w:sz w:val="24"/>
          <w:szCs w:val="24"/>
        </w:rPr>
      </w:pPr>
    </w:p>
    <w:p w14:paraId="572F7511" w14:textId="5CEBBB99" w:rsidR="001D2A3B" w:rsidRPr="00087181" w:rsidRDefault="001D2A3B" w:rsidP="00B25751">
      <w:pPr>
        <w:bidi w:val="0"/>
        <w:spacing w:after="0" w:line="480" w:lineRule="auto"/>
        <w:jc w:val="both"/>
        <w:rPr>
          <w:rFonts w:asciiTheme="majorBidi" w:eastAsia="Times New Roman" w:hAnsiTheme="majorBidi" w:cstheme="majorBidi"/>
          <w:color w:val="333333"/>
          <w:sz w:val="24"/>
          <w:szCs w:val="24"/>
        </w:rPr>
      </w:pPr>
      <w:r w:rsidRPr="00087181">
        <w:rPr>
          <w:rFonts w:asciiTheme="majorBidi" w:eastAsia="Times New Roman" w:hAnsiTheme="majorBidi" w:cstheme="majorBidi"/>
          <w:color w:val="333333"/>
          <w:sz w:val="24"/>
          <w:szCs w:val="24"/>
        </w:rPr>
        <w:t xml:space="preserve">Jones, S. M., Bailey, R., Kahn, J., &amp; Barnes, S. P. (2019, April 30). Social-emotional learning: What it is, what it isn’t, and what we know. Education Next. Retrieved from </w:t>
      </w:r>
      <w:hyperlink r:id="rId11" w:history="1">
        <w:r w:rsidRPr="00087181">
          <w:rPr>
            <w:rStyle w:val="Hyperlink"/>
            <w:rFonts w:asciiTheme="majorBidi" w:eastAsia="Times New Roman" w:hAnsiTheme="majorBidi" w:cstheme="majorBidi"/>
            <w:sz w:val="24"/>
            <w:szCs w:val="24"/>
          </w:rPr>
          <w:t>https://www.educationnext.org/social-emotional-learning-isnt-know</w:t>
        </w:r>
      </w:hyperlink>
      <w:r w:rsidRPr="00087181">
        <w:rPr>
          <w:rFonts w:asciiTheme="majorBidi" w:eastAsia="Times New Roman" w:hAnsiTheme="majorBidi" w:cstheme="majorBidi"/>
          <w:color w:val="333333"/>
          <w:sz w:val="24"/>
          <w:szCs w:val="24"/>
        </w:rPr>
        <w:t>.</w:t>
      </w:r>
    </w:p>
    <w:p w14:paraId="5A88B49F" w14:textId="77777777" w:rsidR="001D2A3B" w:rsidRPr="00087181" w:rsidRDefault="001D2A3B" w:rsidP="00B25751">
      <w:pPr>
        <w:bidi w:val="0"/>
        <w:spacing w:after="0" w:line="480" w:lineRule="auto"/>
        <w:jc w:val="both"/>
        <w:rPr>
          <w:rFonts w:asciiTheme="majorBidi" w:eastAsia="Times New Roman" w:hAnsiTheme="majorBidi" w:cstheme="majorBidi"/>
          <w:color w:val="333333"/>
          <w:sz w:val="24"/>
          <w:szCs w:val="24"/>
        </w:rPr>
      </w:pPr>
    </w:p>
    <w:p w14:paraId="028AA22F" w14:textId="77777777" w:rsidR="001C4F95" w:rsidRDefault="001D2A3B" w:rsidP="00B25751">
      <w:pPr>
        <w:bidi w:val="0"/>
        <w:spacing w:after="0" w:line="480" w:lineRule="auto"/>
        <w:jc w:val="both"/>
        <w:rPr>
          <w:rFonts w:asciiTheme="majorBidi" w:eastAsia="Times New Roman" w:hAnsiTheme="majorBidi" w:cstheme="majorBidi"/>
          <w:color w:val="333333"/>
          <w:sz w:val="24"/>
          <w:szCs w:val="24"/>
        </w:rPr>
      </w:pPr>
      <w:r w:rsidRPr="00087181">
        <w:rPr>
          <w:rFonts w:asciiTheme="majorBidi" w:eastAsia="Times New Roman" w:hAnsiTheme="majorBidi" w:cstheme="majorBidi"/>
          <w:color w:val="333333"/>
          <w:sz w:val="24"/>
          <w:szCs w:val="24"/>
        </w:rPr>
        <w:t>Jones, S. M., Barnes, S. P., Bailey, R., &amp; Doolittle, E. J. (2017). Promoting Social and Emotional Competencies in Elementary School. Future of Children, 27(1), 49–72. doi:10.1353/foc.2017.0003</w:t>
      </w:r>
    </w:p>
    <w:p w14:paraId="13182BE1" w14:textId="77777777" w:rsidR="001C4F95" w:rsidRDefault="001C4F95" w:rsidP="001C4F95">
      <w:pPr>
        <w:bidi w:val="0"/>
        <w:spacing w:after="0" w:line="480" w:lineRule="auto"/>
        <w:jc w:val="both"/>
        <w:rPr>
          <w:rFonts w:asciiTheme="majorBidi" w:eastAsia="Times New Roman" w:hAnsiTheme="majorBidi" w:cstheme="majorBidi"/>
          <w:color w:val="333333"/>
          <w:sz w:val="24"/>
          <w:szCs w:val="24"/>
        </w:rPr>
      </w:pPr>
    </w:p>
    <w:p w14:paraId="00AF9EAA" w14:textId="233A44A6" w:rsidR="001D2A3B" w:rsidRPr="00087181" w:rsidRDefault="001C4F95" w:rsidP="001C4F95">
      <w:pPr>
        <w:bidi w:val="0"/>
        <w:spacing w:after="0" w:line="480" w:lineRule="auto"/>
        <w:jc w:val="both"/>
        <w:rPr>
          <w:rFonts w:asciiTheme="majorBidi" w:eastAsia="Times New Roman" w:hAnsiTheme="majorBidi" w:cstheme="majorBidi"/>
          <w:color w:val="333333"/>
          <w:sz w:val="24"/>
          <w:szCs w:val="24"/>
        </w:rPr>
      </w:pPr>
      <w:r w:rsidRPr="001C4F95">
        <w:rPr>
          <w:rFonts w:asciiTheme="majorBidi" w:eastAsia="Times New Roman" w:hAnsiTheme="majorBidi" w:cstheme="majorBidi"/>
          <w:color w:val="333333"/>
          <w:sz w:val="24"/>
          <w:szCs w:val="24"/>
        </w:rPr>
        <w:lastRenderedPageBreak/>
        <w:t xml:space="preserve">Müller, F., </w:t>
      </w:r>
      <w:proofErr w:type="spellStart"/>
      <w:r w:rsidRPr="001C4F95">
        <w:rPr>
          <w:rFonts w:asciiTheme="majorBidi" w:eastAsia="Times New Roman" w:hAnsiTheme="majorBidi" w:cstheme="majorBidi"/>
          <w:color w:val="333333"/>
          <w:sz w:val="24"/>
          <w:szCs w:val="24"/>
        </w:rPr>
        <w:t>Denk</w:t>
      </w:r>
      <w:proofErr w:type="spellEnd"/>
      <w:r w:rsidRPr="001C4F95">
        <w:rPr>
          <w:rFonts w:asciiTheme="majorBidi" w:eastAsia="Times New Roman" w:hAnsiTheme="majorBidi" w:cstheme="majorBidi"/>
          <w:color w:val="333333"/>
          <w:sz w:val="24"/>
          <w:szCs w:val="24"/>
        </w:rPr>
        <w:t xml:space="preserve">, A., </w:t>
      </w:r>
      <w:proofErr w:type="spellStart"/>
      <w:r w:rsidRPr="001C4F95">
        <w:rPr>
          <w:rFonts w:asciiTheme="majorBidi" w:eastAsia="Times New Roman" w:hAnsiTheme="majorBidi" w:cstheme="majorBidi"/>
          <w:color w:val="333333"/>
          <w:sz w:val="24"/>
          <w:szCs w:val="24"/>
        </w:rPr>
        <w:t>Lubaway</w:t>
      </w:r>
      <w:proofErr w:type="spellEnd"/>
      <w:r w:rsidRPr="001C4F95">
        <w:rPr>
          <w:rFonts w:asciiTheme="majorBidi" w:eastAsia="Times New Roman" w:hAnsiTheme="majorBidi" w:cstheme="majorBidi"/>
          <w:color w:val="333333"/>
          <w:sz w:val="24"/>
          <w:szCs w:val="24"/>
        </w:rPr>
        <w:t xml:space="preserve">, E., </w:t>
      </w:r>
      <w:proofErr w:type="spellStart"/>
      <w:r w:rsidRPr="001C4F95">
        <w:rPr>
          <w:rFonts w:asciiTheme="majorBidi" w:eastAsia="Times New Roman" w:hAnsiTheme="majorBidi" w:cstheme="majorBidi"/>
          <w:color w:val="333333"/>
          <w:sz w:val="24"/>
          <w:szCs w:val="24"/>
        </w:rPr>
        <w:t>Sälzer</w:t>
      </w:r>
      <w:proofErr w:type="spellEnd"/>
      <w:r w:rsidRPr="001C4F95">
        <w:rPr>
          <w:rFonts w:asciiTheme="majorBidi" w:eastAsia="Times New Roman" w:hAnsiTheme="majorBidi" w:cstheme="majorBidi"/>
          <w:color w:val="333333"/>
          <w:sz w:val="24"/>
          <w:szCs w:val="24"/>
        </w:rPr>
        <w:t xml:space="preserve">, C., </w:t>
      </w:r>
      <w:proofErr w:type="spellStart"/>
      <w:r w:rsidRPr="001C4F95">
        <w:rPr>
          <w:rFonts w:asciiTheme="majorBidi" w:eastAsia="Times New Roman" w:hAnsiTheme="majorBidi" w:cstheme="majorBidi"/>
          <w:color w:val="333333"/>
          <w:sz w:val="24"/>
          <w:szCs w:val="24"/>
        </w:rPr>
        <w:t>Kozina</w:t>
      </w:r>
      <w:proofErr w:type="spellEnd"/>
      <w:r w:rsidRPr="001C4F95">
        <w:rPr>
          <w:rFonts w:asciiTheme="majorBidi" w:eastAsia="Times New Roman" w:hAnsiTheme="majorBidi" w:cstheme="majorBidi"/>
          <w:color w:val="333333"/>
          <w:sz w:val="24"/>
          <w:szCs w:val="24"/>
        </w:rPr>
        <w:t xml:space="preserve">, A., </w:t>
      </w:r>
      <w:proofErr w:type="spellStart"/>
      <w:r w:rsidRPr="001C4F95">
        <w:rPr>
          <w:rFonts w:asciiTheme="majorBidi" w:eastAsia="Times New Roman" w:hAnsiTheme="majorBidi" w:cstheme="majorBidi"/>
          <w:color w:val="333333"/>
          <w:sz w:val="24"/>
          <w:szCs w:val="24"/>
        </w:rPr>
        <w:t>Perše</w:t>
      </w:r>
      <w:proofErr w:type="spellEnd"/>
      <w:r w:rsidRPr="001C4F95">
        <w:rPr>
          <w:rFonts w:asciiTheme="majorBidi" w:eastAsia="Times New Roman" w:hAnsiTheme="majorBidi" w:cstheme="majorBidi"/>
          <w:color w:val="333333"/>
          <w:sz w:val="24"/>
          <w:szCs w:val="24"/>
        </w:rPr>
        <w:t xml:space="preserve">, T. V., ... &amp; </w:t>
      </w:r>
      <w:proofErr w:type="spellStart"/>
      <w:r w:rsidRPr="001C4F95">
        <w:rPr>
          <w:rFonts w:asciiTheme="majorBidi" w:eastAsia="Times New Roman" w:hAnsiTheme="majorBidi" w:cstheme="majorBidi"/>
          <w:color w:val="333333"/>
          <w:sz w:val="24"/>
          <w:szCs w:val="24"/>
        </w:rPr>
        <w:t>Jurko</w:t>
      </w:r>
      <w:proofErr w:type="spellEnd"/>
      <w:r w:rsidRPr="001C4F95">
        <w:rPr>
          <w:rFonts w:asciiTheme="majorBidi" w:eastAsia="Times New Roman" w:hAnsiTheme="majorBidi" w:cstheme="majorBidi"/>
          <w:color w:val="333333"/>
          <w:sz w:val="24"/>
          <w:szCs w:val="24"/>
        </w:rPr>
        <w:t>, S. (2020). Assessing social, emotional, and intercultural competences of students and school staff: A systematic literature review. Educational research review, 29, 1-24.</w:t>
      </w:r>
      <w:r w:rsidR="001D2A3B" w:rsidRPr="00087181">
        <w:rPr>
          <w:rFonts w:asciiTheme="majorBidi" w:eastAsia="Times New Roman" w:hAnsiTheme="majorBidi" w:cstheme="majorBidi"/>
          <w:color w:val="333333"/>
          <w:sz w:val="24"/>
          <w:szCs w:val="24"/>
        </w:rPr>
        <w:t xml:space="preserve"> </w:t>
      </w:r>
    </w:p>
    <w:p w14:paraId="39D3964C" w14:textId="77777777" w:rsidR="001D2A3B" w:rsidRPr="00087181" w:rsidRDefault="001D2A3B" w:rsidP="00B25751">
      <w:pPr>
        <w:bidi w:val="0"/>
        <w:spacing w:after="0" w:line="480" w:lineRule="auto"/>
        <w:jc w:val="both"/>
        <w:rPr>
          <w:rFonts w:asciiTheme="majorBidi" w:hAnsiTheme="majorBidi" w:cstheme="majorBidi"/>
          <w:color w:val="333333"/>
          <w:sz w:val="24"/>
          <w:szCs w:val="24"/>
          <w:shd w:val="clear" w:color="auto" w:fill="FFFFFF"/>
        </w:rPr>
      </w:pPr>
    </w:p>
    <w:p w14:paraId="369E314C" w14:textId="0539A6D9" w:rsidR="001D2A3B" w:rsidRPr="00087181" w:rsidRDefault="001D2A3B" w:rsidP="00B25751">
      <w:pPr>
        <w:bidi w:val="0"/>
        <w:spacing w:after="0" w:line="480" w:lineRule="auto"/>
        <w:jc w:val="both"/>
        <w:rPr>
          <w:rFonts w:asciiTheme="majorBidi" w:eastAsia="Times New Roman" w:hAnsiTheme="majorBidi" w:cstheme="majorBidi"/>
          <w:color w:val="333333"/>
          <w:sz w:val="24"/>
          <w:szCs w:val="24"/>
        </w:rPr>
      </w:pPr>
      <w:r w:rsidRPr="00087181">
        <w:rPr>
          <w:rFonts w:asciiTheme="majorBidi" w:eastAsia="Times New Roman" w:hAnsiTheme="majorBidi" w:cstheme="majorBidi"/>
          <w:color w:val="333333"/>
          <w:sz w:val="24"/>
          <w:szCs w:val="24"/>
          <w:lang w:val="it-IT"/>
        </w:rPr>
        <w:t xml:space="preserve">Weissberg, R. P., Durlak, J. A., Domitrovich, C. E., &amp; Gullotta, T. P. (Eds.). </w:t>
      </w:r>
      <w:r w:rsidRPr="00087181">
        <w:rPr>
          <w:rFonts w:asciiTheme="majorBidi" w:eastAsia="Times New Roman" w:hAnsiTheme="majorBidi" w:cstheme="majorBidi"/>
          <w:color w:val="333333"/>
          <w:sz w:val="24"/>
          <w:szCs w:val="24"/>
        </w:rPr>
        <w:t xml:space="preserve">(2015). Social and emotional learning: Past, present, and future. In J. A. </w:t>
      </w:r>
      <w:proofErr w:type="spellStart"/>
      <w:r w:rsidRPr="00087181">
        <w:rPr>
          <w:rFonts w:asciiTheme="majorBidi" w:eastAsia="Times New Roman" w:hAnsiTheme="majorBidi" w:cstheme="majorBidi"/>
          <w:color w:val="333333"/>
          <w:sz w:val="24"/>
          <w:szCs w:val="24"/>
        </w:rPr>
        <w:t>Durlak</w:t>
      </w:r>
      <w:proofErr w:type="spellEnd"/>
      <w:r w:rsidRPr="00087181">
        <w:rPr>
          <w:rFonts w:asciiTheme="majorBidi" w:eastAsia="Times New Roman" w:hAnsiTheme="majorBidi" w:cstheme="majorBidi"/>
          <w:color w:val="333333"/>
          <w:sz w:val="24"/>
          <w:szCs w:val="24"/>
        </w:rPr>
        <w:t xml:space="preserve">, C. E. </w:t>
      </w:r>
      <w:proofErr w:type="spellStart"/>
      <w:r w:rsidRPr="00087181">
        <w:rPr>
          <w:rFonts w:asciiTheme="majorBidi" w:eastAsia="Times New Roman" w:hAnsiTheme="majorBidi" w:cstheme="majorBidi"/>
          <w:color w:val="333333"/>
          <w:sz w:val="24"/>
          <w:szCs w:val="24"/>
        </w:rPr>
        <w:t>Domitrovich</w:t>
      </w:r>
      <w:proofErr w:type="spellEnd"/>
      <w:r w:rsidRPr="00087181">
        <w:rPr>
          <w:rFonts w:asciiTheme="majorBidi" w:eastAsia="Times New Roman" w:hAnsiTheme="majorBidi" w:cstheme="majorBidi"/>
          <w:color w:val="333333"/>
          <w:sz w:val="24"/>
          <w:szCs w:val="24"/>
        </w:rPr>
        <w:t xml:space="preserve">, R. P. Weissberg, &amp; T. P. </w:t>
      </w:r>
      <w:proofErr w:type="spellStart"/>
      <w:r w:rsidRPr="00087181">
        <w:rPr>
          <w:rFonts w:asciiTheme="majorBidi" w:eastAsia="Times New Roman" w:hAnsiTheme="majorBidi" w:cstheme="majorBidi"/>
          <w:color w:val="333333"/>
          <w:sz w:val="24"/>
          <w:szCs w:val="24"/>
        </w:rPr>
        <w:t>Gullotta</w:t>
      </w:r>
      <w:proofErr w:type="spellEnd"/>
      <w:r w:rsidRPr="00087181">
        <w:rPr>
          <w:rFonts w:asciiTheme="majorBidi" w:eastAsia="Times New Roman" w:hAnsiTheme="majorBidi" w:cstheme="majorBidi"/>
          <w:color w:val="333333"/>
          <w:sz w:val="24"/>
          <w:szCs w:val="24"/>
        </w:rPr>
        <w:t xml:space="preserve"> (Eds.), </w:t>
      </w:r>
      <w:r w:rsidRPr="00087181">
        <w:rPr>
          <w:rFonts w:asciiTheme="majorBidi" w:eastAsia="Times New Roman" w:hAnsiTheme="majorBidi" w:cstheme="majorBidi"/>
          <w:i/>
          <w:iCs/>
          <w:color w:val="333333"/>
          <w:sz w:val="24"/>
          <w:szCs w:val="24"/>
        </w:rPr>
        <w:t>Handbook of social and emotional learning: Research and practice</w:t>
      </w:r>
      <w:r w:rsidRPr="00087181">
        <w:rPr>
          <w:rFonts w:asciiTheme="majorBidi" w:eastAsia="Times New Roman" w:hAnsiTheme="majorBidi" w:cstheme="majorBidi"/>
          <w:color w:val="333333"/>
          <w:sz w:val="24"/>
          <w:szCs w:val="24"/>
        </w:rPr>
        <w:t> (pp. 3–19). The Guilford Press.</w:t>
      </w:r>
    </w:p>
    <w:p w14:paraId="0FC28004" w14:textId="77777777" w:rsidR="001D2A3B" w:rsidRPr="00087181" w:rsidRDefault="001D2A3B" w:rsidP="00B25751">
      <w:pPr>
        <w:bidi w:val="0"/>
        <w:spacing w:after="0" w:line="480" w:lineRule="auto"/>
        <w:jc w:val="both"/>
        <w:rPr>
          <w:rFonts w:asciiTheme="majorBidi" w:eastAsia="Times New Roman" w:hAnsiTheme="majorBidi" w:cstheme="majorBidi"/>
          <w:color w:val="333333"/>
          <w:sz w:val="24"/>
          <w:szCs w:val="24"/>
        </w:rPr>
      </w:pPr>
    </w:p>
    <w:p w14:paraId="47502FF7" w14:textId="33B5E13C" w:rsidR="001D2A3B" w:rsidRPr="00087181" w:rsidRDefault="001D2A3B" w:rsidP="00B25751">
      <w:pPr>
        <w:bidi w:val="0"/>
        <w:spacing w:after="0" w:line="480" w:lineRule="auto"/>
        <w:jc w:val="both"/>
        <w:rPr>
          <w:rFonts w:asciiTheme="majorBidi" w:eastAsia="Times New Roman" w:hAnsiTheme="majorBidi" w:cstheme="majorBidi"/>
          <w:color w:val="333333"/>
          <w:sz w:val="24"/>
          <w:szCs w:val="24"/>
        </w:rPr>
      </w:pPr>
      <w:r w:rsidRPr="00087181">
        <w:rPr>
          <w:rFonts w:asciiTheme="majorBidi" w:eastAsia="Times New Roman" w:hAnsiTheme="majorBidi" w:cstheme="majorBidi"/>
          <w:color w:val="333333"/>
          <w:sz w:val="24"/>
          <w:szCs w:val="24"/>
        </w:rPr>
        <w:t>Wentzel, K. R., &amp; Ramani, G. (2016). Handbook of social influences in school contexts: Social-emotional, motivation, and cognitive outcomes. New York, NY: Taylor Francis.</w:t>
      </w:r>
    </w:p>
    <w:p w14:paraId="638E9515" w14:textId="77777777" w:rsidR="001D2A3B" w:rsidRPr="00087181" w:rsidRDefault="001D2A3B" w:rsidP="00B25751">
      <w:pPr>
        <w:bidi w:val="0"/>
        <w:spacing w:after="0" w:line="480" w:lineRule="auto"/>
        <w:jc w:val="both"/>
        <w:rPr>
          <w:rFonts w:asciiTheme="majorBidi" w:eastAsia="Times New Roman" w:hAnsiTheme="majorBidi" w:cstheme="majorBidi"/>
          <w:color w:val="333333"/>
          <w:sz w:val="24"/>
          <w:szCs w:val="24"/>
        </w:rPr>
      </w:pPr>
    </w:p>
    <w:p w14:paraId="2722C6C7" w14:textId="7ED9B951" w:rsidR="001D2A3B" w:rsidRPr="00087181" w:rsidRDefault="001D2A3B" w:rsidP="00B25751">
      <w:pPr>
        <w:bidi w:val="0"/>
        <w:spacing w:after="0" w:line="480" w:lineRule="auto"/>
        <w:jc w:val="both"/>
        <w:rPr>
          <w:rFonts w:asciiTheme="majorBidi" w:hAnsiTheme="majorBidi" w:cstheme="majorBidi"/>
          <w:color w:val="333333"/>
          <w:sz w:val="24"/>
          <w:szCs w:val="24"/>
          <w:shd w:val="clear" w:color="auto" w:fill="FFFFFF"/>
        </w:rPr>
      </w:pPr>
      <w:r w:rsidRPr="00087181">
        <w:rPr>
          <w:rFonts w:asciiTheme="majorBidi" w:hAnsiTheme="majorBidi" w:cstheme="majorBidi"/>
          <w:color w:val="222222"/>
          <w:sz w:val="24"/>
          <w:szCs w:val="24"/>
          <w:shd w:val="clear" w:color="auto" w:fill="FFFFFF"/>
        </w:rPr>
        <w:t>West, M. R., Pier, L., Fricke, H., Hough, H., Loeb, S., Meyer, R. H., &amp; Rice, A. B. (2020). Trends in student social-emotional learning: Evidence from the first large-scale panel student survey. </w:t>
      </w:r>
      <w:r w:rsidRPr="00087181">
        <w:rPr>
          <w:rFonts w:asciiTheme="majorBidi" w:hAnsiTheme="majorBidi" w:cstheme="majorBidi"/>
          <w:i/>
          <w:iCs/>
          <w:color w:val="222222"/>
          <w:sz w:val="24"/>
          <w:szCs w:val="24"/>
          <w:shd w:val="clear" w:color="auto" w:fill="FFFFFF"/>
        </w:rPr>
        <w:t>Educational Evaluation and Policy Analysis</w:t>
      </w:r>
      <w:r w:rsidRPr="00087181">
        <w:rPr>
          <w:rFonts w:asciiTheme="majorBidi" w:hAnsiTheme="majorBidi" w:cstheme="majorBidi"/>
          <w:color w:val="222222"/>
          <w:sz w:val="24"/>
          <w:szCs w:val="24"/>
          <w:shd w:val="clear" w:color="auto" w:fill="FFFFFF"/>
        </w:rPr>
        <w:t>, </w:t>
      </w:r>
      <w:r w:rsidRPr="00087181">
        <w:rPr>
          <w:rFonts w:asciiTheme="majorBidi" w:hAnsiTheme="majorBidi" w:cstheme="majorBidi"/>
          <w:i/>
          <w:iCs/>
          <w:color w:val="222222"/>
          <w:sz w:val="24"/>
          <w:szCs w:val="24"/>
          <w:shd w:val="clear" w:color="auto" w:fill="FFFFFF"/>
        </w:rPr>
        <w:t>42</w:t>
      </w:r>
      <w:r w:rsidRPr="00087181">
        <w:rPr>
          <w:rFonts w:asciiTheme="majorBidi" w:hAnsiTheme="majorBidi" w:cstheme="majorBidi"/>
          <w:color w:val="222222"/>
          <w:sz w:val="24"/>
          <w:szCs w:val="24"/>
          <w:shd w:val="clear" w:color="auto" w:fill="FFFFFF"/>
        </w:rPr>
        <w:t>(2), 279-303.</w:t>
      </w:r>
    </w:p>
    <w:p w14:paraId="7C3091E3" w14:textId="77777777" w:rsidR="001D2A3B" w:rsidRPr="00087181" w:rsidRDefault="001D2A3B" w:rsidP="00B25751">
      <w:pPr>
        <w:bidi w:val="0"/>
        <w:spacing w:after="0" w:line="480" w:lineRule="auto"/>
        <w:jc w:val="both"/>
        <w:rPr>
          <w:rFonts w:asciiTheme="majorBidi" w:hAnsiTheme="majorBidi" w:cstheme="majorBidi"/>
          <w:color w:val="333333"/>
          <w:sz w:val="24"/>
          <w:szCs w:val="24"/>
          <w:shd w:val="clear" w:color="auto" w:fill="FFFFFF"/>
        </w:rPr>
      </w:pPr>
    </w:p>
    <w:p w14:paraId="6E59AA3F" w14:textId="77777777" w:rsidR="001D2A3B" w:rsidRPr="00087181" w:rsidRDefault="001D2A3B" w:rsidP="00B25751">
      <w:pPr>
        <w:bidi w:val="0"/>
        <w:spacing w:after="0" w:line="480" w:lineRule="auto"/>
        <w:jc w:val="both"/>
        <w:rPr>
          <w:rFonts w:asciiTheme="majorBidi" w:hAnsiTheme="majorBidi" w:cstheme="majorBidi"/>
          <w:b/>
          <w:bCs/>
          <w:sz w:val="24"/>
          <w:szCs w:val="24"/>
        </w:rPr>
      </w:pPr>
    </w:p>
    <w:p w14:paraId="4491C654" w14:textId="77777777" w:rsidR="001D2A3B" w:rsidRPr="00087181" w:rsidRDefault="001D2A3B" w:rsidP="00B25751">
      <w:pPr>
        <w:bidi w:val="0"/>
        <w:spacing w:after="0" w:line="480" w:lineRule="auto"/>
        <w:jc w:val="both"/>
        <w:rPr>
          <w:rFonts w:asciiTheme="majorBidi" w:hAnsiTheme="majorBidi" w:cstheme="majorBidi"/>
          <w:sz w:val="24"/>
          <w:szCs w:val="24"/>
        </w:rPr>
      </w:pPr>
    </w:p>
    <w:p w14:paraId="6F38F722" w14:textId="77777777" w:rsidR="00C82E1C" w:rsidRPr="00087181" w:rsidRDefault="00C82E1C" w:rsidP="00B25751">
      <w:pPr>
        <w:bidi w:val="0"/>
        <w:spacing w:after="0" w:line="480" w:lineRule="auto"/>
        <w:jc w:val="both"/>
        <w:rPr>
          <w:rFonts w:asciiTheme="majorBidi" w:hAnsiTheme="majorBidi" w:cstheme="majorBidi"/>
          <w:sz w:val="24"/>
          <w:szCs w:val="24"/>
        </w:rPr>
      </w:pPr>
    </w:p>
    <w:p w14:paraId="776DC7DD" w14:textId="77777777" w:rsidR="00C82E1C" w:rsidRPr="00087181" w:rsidRDefault="00C82E1C" w:rsidP="00B25751">
      <w:pPr>
        <w:bidi w:val="0"/>
        <w:spacing w:after="0" w:line="480" w:lineRule="auto"/>
        <w:rPr>
          <w:rFonts w:asciiTheme="majorBidi" w:hAnsiTheme="majorBidi" w:cstheme="majorBidi"/>
          <w:sz w:val="24"/>
          <w:szCs w:val="24"/>
          <w:rtl/>
        </w:rPr>
      </w:pPr>
    </w:p>
    <w:sectPr w:rsidR="00C82E1C" w:rsidRPr="00087181" w:rsidSect="00FE7BDC">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hristopher Fotheringham" w:date="2022-04-04T11:55:00Z" w:initials="CF">
    <w:p w14:paraId="62820F83" w14:textId="11B87E25" w:rsidR="008C33EC" w:rsidRDefault="008C33EC">
      <w:pPr>
        <w:pStyle w:val="CommentText"/>
      </w:pPr>
      <w:r>
        <w:rPr>
          <w:rStyle w:val="CommentReference"/>
        </w:rPr>
        <w:annotationRef/>
      </w:r>
      <w:r>
        <w:t xml:space="preserve">This has been changed to reflect the terminology of the grant. NB also that for a small grant the word limit is 1800 words. </w:t>
      </w:r>
    </w:p>
  </w:comment>
  <w:comment w:id="1" w:author="Susan" w:date="2022-04-05T12:00:00Z" w:initials="S">
    <w:p w14:paraId="29037E13" w14:textId="77777777" w:rsidR="00880D72" w:rsidRDefault="00880D72" w:rsidP="00880D72">
      <w:pPr>
        <w:pStyle w:val="CommentText"/>
      </w:pPr>
      <w:r>
        <w:rPr>
          <w:rStyle w:val="CommentReference"/>
        </w:rPr>
        <w:annotationRef/>
      </w:r>
      <w:r>
        <w:t>You also indicate on page 8 that you are focusing on foreign students – this needs to be mentioned in the beginning.</w:t>
      </w:r>
    </w:p>
  </w:comment>
  <w:comment w:id="2" w:author="Susan" w:date="2022-04-05T11:35:00Z" w:initials="S">
    <w:p w14:paraId="06085920" w14:textId="77777777" w:rsidR="00880D72" w:rsidRDefault="00880D72" w:rsidP="00880D72">
      <w:pPr>
        <w:pStyle w:val="CommentText"/>
      </w:pPr>
      <w:r>
        <w:rPr>
          <w:rStyle w:val="CommentReference"/>
        </w:rPr>
        <w:annotationRef/>
      </w:r>
      <w:r>
        <w:t>This is a very general research question. You also need to explain how you are going to explore this question.</w:t>
      </w:r>
    </w:p>
  </w:comment>
  <w:comment w:id="3" w:author="Christopher Fotheringham" w:date="2022-04-04T13:24:00Z" w:initials="CF">
    <w:p w14:paraId="094FD946" w14:textId="2270FA63" w:rsidR="00880D72" w:rsidRDefault="00880D72" w:rsidP="00880D72">
      <w:pPr>
        <w:pStyle w:val="CommentText"/>
      </w:pPr>
      <w:r>
        <w:rPr>
          <w:rStyle w:val="CommentReference"/>
        </w:rPr>
        <w:annotationRef/>
      </w:r>
      <w:r>
        <w:t xml:space="preserve">How and why? Unless you properly explain how SEL interacts with distance learning, this seems a bit like a clumsy attempt to make the proposal seem more relevant. The relationship between SEL and distance learning is interesting but is that the focus of what you are doing here? </w:t>
      </w:r>
    </w:p>
  </w:comment>
  <w:comment w:id="5" w:author="Christopher Fotheringham" w:date="2022-04-04T16:00:00Z" w:initials="CF">
    <w:p w14:paraId="137DB9D2" w14:textId="77777777" w:rsidR="00F50093" w:rsidRDefault="00F50093" w:rsidP="00F50093">
      <w:pPr>
        <w:pStyle w:val="CommentText"/>
      </w:pPr>
      <w:r>
        <w:rPr>
          <w:rStyle w:val="CommentReference"/>
        </w:rPr>
        <w:annotationRef/>
      </w:r>
      <w:r>
        <w:t>Add in some more references.</w:t>
      </w:r>
    </w:p>
  </w:comment>
  <w:comment w:id="4" w:author="Christopher Fotheringham" w:date="2022-04-04T15:57:00Z" w:initials="CF">
    <w:p w14:paraId="594E56F3" w14:textId="77777777" w:rsidR="00F50093" w:rsidRDefault="00F50093" w:rsidP="00F50093">
      <w:pPr>
        <w:pStyle w:val="CommentText"/>
      </w:pPr>
      <w:r>
        <w:rPr>
          <w:rStyle w:val="CommentReference"/>
        </w:rPr>
        <w:annotationRef/>
      </w:r>
      <w:r>
        <w:t>References.</w:t>
      </w:r>
    </w:p>
  </w:comment>
  <w:comment w:id="6" w:author="Christopher Fotheringham" w:date="2022-04-04T15:59:00Z" w:initials="CF">
    <w:p w14:paraId="2D6A81D1" w14:textId="77777777" w:rsidR="00F50093" w:rsidRDefault="00F50093" w:rsidP="00F50093">
      <w:pPr>
        <w:pStyle w:val="CommentText"/>
      </w:pPr>
      <w:r>
        <w:rPr>
          <w:rStyle w:val="CommentReference"/>
        </w:rPr>
        <w:annotationRef/>
      </w:r>
      <w:r>
        <w:t xml:space="preserve">This has been deleted because explaining in detail how SEL has been implemented in primary and secondary schools is beyond your scope here. </w:t>
      </w:r>
    </w:p>
  </w:comment>
  <w:comment w:id="8" w:author="Susan" w:date="2022-04-05T11:54:00Z" w:initials="S">
    <w:p w14:paraId="0F7EA0EF" w14:textId="6B42BA41" w:rsidR="008C33EC" w:rsidRDefault="008C33EC">
      <w:pPr>
        <w:pStyle w:val="CommentText"/>
      </w:pPr>
      <w:r>
        <w:rPr>
          <w:rStyle w:val="CommentReference"/>
        </w:rPr>
        <w:annotationRef/>
      </w:r>
      <w:r>
        <w:t>What is the relationship between SEL and SEAD? And with equitable educational systems? What does any of this mean?</w:t>
      </w:r>
    </w:p>
  </w:comment>
  <w:comment w:id="9" w:author="Christopher Fotheringham" w:date="2022-04-04T15:38:00Z" w:initials="CF">
    <w:p w14:paraId="2088DE95" w14:textId="77777777" w:rsidR="00DD79E8" w:rsidRDefault="008C33EC">
      <w:pPr>
        <w:pStyle w:val="CommentText"/>
        <w:rPr>
          <w:rStyle w:val="CommentReference"/>
        </w:rPr>
      </w:pPr>
      <w:r>
        <w:rPr>
          <w:rStyle w:val="CommentReference"/>
        </w:rPr>
        <w:annotationRef/>
      </w:r>
      <w:r>
        <w:rPr>
          <w:rStyle w:val="CommentReference"/>
        </w:rPr>
        <w:t>Is this linked to the MA program</w:t>
      </w:r>
    </w:p>
    <w:p w14:paraId="66857F79" w14:textId="77777777" w:rsidR="00DD79E8" w:rsidRDefault="00DD79E8">
      <w:pPr>
        <w:pStyle w:val="CommentText"/>
        <w:rPr>
          <w:rStyle w:val="CommentReference"/>
        </w:rPr>
      </w:pPr>
    </w:p>
    <w:p w14:paraId="6210926E" w14:textId="77777777" w:rsidR="00DD79E8" w:rsidRDefault="00DD79E8">
      <w:pPr>
        <w:pStyle w:val="CommentText"/>
        <w:rPr>
          <w:rStyle w:val="CommentReference"/>
        </w:rPr>
      </w:pPr>
    </w:p>
    <w:p w14:paraId="21FB877E" w14:textId="2A783EDE" w:rsidR="008C33EC" w:rsidRDefault="008C33EC">
      <w:pPr>
        <w:pStyle w:val="CommentText"/>
      </w:pPr>
      <w:r>
        <w:rPr>
          <w:rStyle w:val="CommentReference"/>
        </w:rPr>
        <w:t>? Is the MA targeted at currently employed lecturers?</w:t>
      </w:r>
    </w:p>
  </w:comment>
  <w:comment w:id="10" w:author="Shira Soffer-Vital" w:date="2022-04-06T15:50:00Z" w:initials="SS">
    <w:p w14:paraId="30CE6040" w14:textId="2535838E" w:rsidR="00DD79E8" w:rsidRDefault="00DD79E8">
      <w:pPr>
        <w:pStyle w:val="CommentText"/>
      </w:pPr>
      <w:r>
        <w:rPr>
          <w:rStyle w:val="CommentReference"/>
        </w:rPr>
        <w:annotationRef/>
      </w:r>
      <w:proofErr w:type="gramStart"/>
      <w:r>
        <w:rPr>
          <w:rFonts w:hint="cs"/>
        </w:rPr>
        <w:t>WE</w:t>
      </w:r>
      <w:r>
        <w:t xml:space="preserve">  deleted</w:t>
      </w:r>
      <w:proofErr w:type="gramEnd"/>
      <w:r>
        <w:t xml:space="preserve"> the MA program since it is not relevant</w:t>
      </w:r>
    </w:p>
  </w:comment>
  <w:comment w:id="11" w:author="Susan" w:date="2022-04-05T11:54:00Z" w:initials="S">
    <w:p w14:paraId="7EFEDC4B" w14:textId="77777777" w:rsidR="00DD79E8" w:rsidRDefault="00DD79E8" w:rsidP="00DD79E8">
      <w:pPr>
        <w:pStyle w:val="CommentText"/>
      </w:pPr>
      <w:r>
        <w:rPr>
          <w:rStyle w:val="CommentReference"/>
        </w:rPr>
        <w:annotationRef/>
      </w:r>
      <w:r>
        <w:t>What is the relationship between SEL and SEAD? And with equitable educational systems? What does any of this mean?</w:t>
      </w:r>
    </w:p>
  </w:comment>
  <w:comment w:id="12" w:author="Shira Soffer-Vital" w:date="2022-04-06T16:35:00Z" w:initials="SS">
    <w:p w14:paraId="77DCE272" w14:textId="7ABE3107" w:rsidR="005E6D8E" w:rsidRDefault="005E6D8E">
      <w:pPr>
        <w:pStyle w:val="CommentText"/>
      </w:pPr>
      <w:r>
        <w:rPr>
          <w:rStyle w:val="CommentReference"/>
        </w:rPr>
        <w:annotationRef/>
      </w:r>
      <w:r>
        <w:rPr>
          <w:rFonts w:hint="cs"/>
          <w:rtl/>
        </w:rPr>
        <w:t>השערות המחקר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820F83" w15:done="0"/>
  <w15:commentEx w15:paraId="29037E13" w15:done="0"/>
  <w15:commentEx w15:paraId="06085920" w15:done="0"/>
  <w15:commentEx w15:paraId="094FD946" w15:done="0"/>
  <w15:commentEx w15:paraId="137DB9D2" w15:done="0"/>
  <w15:commentEx w15:paraId="594E56F3" w15:done="0"/>
  <w15:commentEx w15:paraId="2D6A81D1" w15:done="0"/>
  <w15:commentEx w15:paraId="0F7EA0EF" w15:done="0"/>
  <w15:commentEx w15:paraId="21FB877E" w15:done="0"/>
  <w15:commentEx w15:paraId="30CE6040" w15:paraIdParent="21FB877E" w15:done="0"/>
  <w15:commentEx w15:paraId="7EFEDC4B" w15:done="1"/>
  <w15:commentEx w15:paraId="77DCE2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5B4F" w16cex:dateUtc="2022-04-04T09:55:00Z"/>
  <w16cex:commentExtensible w16cex:durableId="25F567F7" w16cex:dateUtc="2022-04-04T10:49:00Z"/>
  <w16cex:commentExtensible w16cex:durableId="25F57016" w16cex:dateUtc="2022-04-04T11:24:00Z"/>
  <w16cex:commentExtensible w16cex:durableId="25F5710B" w16cex:dateUtc="2022-04-04T11:28:00Z"/>
  <w16cex:commentExtensible w16cex:durableId="25F572EF" w16cex:dateUtc="2022-04-04T11:36:00Z"/>
  <w16cex:commentExtensible w16cex:durableId="25F5744F" w16cex:dateUtc="2022-04-04T11:42:00Z"/>
  <w16cex:commentExtensible w16cex:durableId="25F5743F" w16cex:dateUtc="2022-04-04T11:42:00Z"/>
  <w16cex:commentExtensible w16cex:durableId="25F57663" w16cex:dateUtc="2022-04-04T11:51:00Z"/>
  <w16cex:commentExtensible w16cex:durableId="25F577EA" w16cex:dateUtc="2022-04-04T11:58:00Z"/>
  <w16cex:commentExtensible w16cex:durableId="25F57900" w16cex:dateUtc="2022-04-04T12:02:00Z"/>
  <w16cex:commentExtensible w16cex:durableId="25F5795B" w16cex:dateUtc="2022-04-04T12:04:00Z"/>
  <w16cex:commentExtensible w16cex:durableId="25F58CC0" w16cex:dateUtc="2022-04-04T13:26:00Z"/>
  <w16cex:commentExtensible w16cex:durableId="25F58D41" w16cex:dateUtc="2022-04-04T13:29:00Z"/>
  <w16cex:commentExtensible w16cex:durableId="25F58EF8" w16cex:dateUtc="2022-04-04T13:36:00Z"/>
  <w16cex:commentExtensible w16cex:durableId="25F58F7C" w16cex:dateUtc="2022-04-04T13:38:00Z"/>
  <w16cex:commentExtensible w16cex:durableId="25F59104" w16cex:dateUtc="2022-04-04T13:45:00Z"/>
  <w16cex:commentExtensible w16cex:durableId="25F591D3" w16cex:dateUtc="2022-04-04T13:48:00Z"/>
  <w16cex:commentExtensible w16cex:durableId="25F592D0" w16cex:dateUtc="2022-04-04T13:52:00Z"/>
  <w16cex:commentExtensible w16cex:durableId="25F5934F" w16cex:dateUtc="2022-04-04T13:54:00Z"/>
  <w16cex:commentExtensible w16cex:durableId="25F59496" w16cex:dateUtc="2022-04-04T14:00:00Z"/>
  <w16cex:commentExtensible w16cex:durableId="25F593EF" w16cex:dateUtc="2022-04-04T13:57:00Z"/>
  <w16cex:commentExtensible w16cex:durableId="25F59450" w16cex:dateUtc="2022-04-04T13:59:00Z"/>
  <w16cex:commentExtensible w16cex:durableId="25F5954E" w16cex:dateUtc="2022-04-04T14:03:00Z"/>
  <w16cex:commentExtensible w16cex:durableId="25F59646" w16cex:dateUtc="2022-04-04T14:07:00Z"/>
  <w16cex:commentExtensible w16cex:durableId="25F59688" w16cex:dateUtc="2022-04-04T14:08:00Z"/>
  <w16cex:commentExtensible w16cex:durableId="25F596B4" w16cex:dateUtc="2022-04-04T14:09:00Z"/>
  <w16cex:commentExtensible w16cex:durableId="25F597AA" w16cex:dateUtc="2022-04-04T14:13:00Z"/>
  <w16cex:commentExtensible w16cex:durableId="25F597E8" w16cex:dateUtc="2022-04-04T14:14:00Z"/>
  <w16cex:commentExtensible w16cex:durableId="25F597D9" w16cex:dateUtc="2022-04-04T14:14:00Z"/>
  <w16cex:commentExtensible w16cex:durableId="25F5984B" w16cex:dateUtc="2022-04-04T14:16:00Z"/>
  <w16cex:commentExtensible w16cex:durableId="25F59868" w16cex:dateUtc="2022-04-04T14:16:00Z"/>
  <w16cex:commentExtensible w16cex:durableId="25F59895" w16cex:dateUtc="2022-04-04T14:17:00Z"/>
  <w16cex:commentExtensible w16cex:durableId="25F59946" w16cex:dateUtc="2022-04-04T14:20:00Z"/>
  <w16cex:commentExtensible w16cex:durableId="25F59992" w16cex:dateUtc="2022-04-04T14:21:00Z"/>
  <w16cex:commentExtensible w16cex:durableId="25F59A49" w16cex:dateUtc="2022-04-04T14:24:00Z"/>
  <w16cex:commentExtensible w16cex:durableId="25F59BE5" w16cex:dateUtc="2022-04-04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20F83" w16cid:durableId="25F55B4F"/>
  <w16cid:commentId w16cid:paraId="29037E13" w16cid:durableId="25F6ADD1"/>
  <w16cid:commentId w16cid:paraId="06085920" w16cid:durableId="25F822BE"/>
  <w16cid:commentId w16cid:paraId="094FD946" w16cid:durableId="25F6A8B2"/>
  <w16cid:commentId w16cid:paraId="137DB9D2" w16cid:durableId="25F59496"/>
  <w16cid:commentId w16cid:paraId="594E56F3" w16cid:durableId="25F593EF"/>
  <w16cid:commentId w16cid:paraId="2D6A81D1" w16cid:durableId="25F59450"/>
  <w16cid:commentId w16cid:paraId="0F7EA0EF" w16cid:durableId="25F6AC77"/>
  <w16cid:commentId w16cid:paraId="21FB877E" w16cid:durableId="25F58F7C"/>
  <w16cid:commentId w16cid:paraId="30CE6040" w16cid:durableId="25F83563"/>
  <w16cid:commentId w16cid:paraId="7EFEDC4B" w16cid:durableId="25F83500"/>
  <w16cid:commentId w16cid:paraId="77DCE272" w16cid:durableId="25F83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7CEE7" w14:textId="77777777" w:rsidR="004F53B3" w:rsidRDefault="004F53B3">
      <w:pPr>
        <w:spacing w:after="0" w:line="240" w:lineRule="auto"/>
      </w:pPr>
      <w:r>
        <w:separator/>
      </w:r>
    </w:p>
  </w:endnote>
  <w:endnote w:type="continuationSeparator" w:id="0">
    <w:p w14:paraId="1662A72F" w14:textId="77777777" w:rsidR="004F53B3" w:rsidRDefault="004F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aledon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CBA92" w14:textId="77777777" w:rsidR="008C33EC" w:rsidRDefault="008C3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49BD" w14:textId="77777777" w:rsidR="008C33EC" w:rsidRDefault="008C3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5990" w14:textId="77777777" w:rsidR="008C33EC" w:rsidRDefault="008C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115C0" w14:textId="77777777" w:rsidR="004F53B3" w:rsidRDefault="004F53B3">
      <w:pPr>
        <w:spacing w:after="0" w:line="240" w:lineRule="auto"/>
      </w:pPr>
      <w:r>
        <w:separator/>
      </w:r>
    </w:p>
  </w:footnote>
  <w:footnote w:type="continuationSeparator" w:id="0">
    <w:p w14:paraId="7272B8CA" w14:textId="77777777" w:rsidR="004F53B3" w:rsidRDefault="004F5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9A6EB" w14:textId="77777777" w:rsidR="008C33EC" w:rsidRDefault="008C3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44840907"/>
      <w:docPartObj>
        <w:docPartGallery w:val="Page Numbers (Top of Page)"/>
        <w:docPartUnique/>
      </w:docPartObj>
    </w:sdtPr>
    <w:sdtEndPr>
      <w:rPr>
        <w:noProof/>
      </w:rPr>
    </w:sdtEndPr>
    <w:sdtContent>
      <w:p w14:paraId="2176301D" w14:textId="77777777" w:rsidR="008C33EC" w:rsidRDefault="008C33EC">
        <w:pPr>
          <w:pStyle w:val="Header"/>
        </w:pPr>
        <w:r>
          <w:fldChar w:fldCharType="begin"/>
        </w:r>
        <w:r>
          <w:instrText xml:space="preserve"> PAGE   \* MERGEFORMAT </w:instrText>
        </w:r>
        <w:r>
          <w:fldChar w:fldCharType="separate"/>
        </w:r>
        <w:r>
          <w:rPr>
            <w:noProof/>
          </w:rPr>
          <w:t>2</w:t>
        </w:r>
        <w:r>
          <w:rPr>
            <w:noProof/>
          </w:rPr>
          <w:fldChar w:fldCharType="end"/>
        </w:r>
      </w:p>
    </w:sdtContent>
  </w:sdt>
  <w:p w14:paraId="4E20988F" w14:textId="77777777" w:rsidR="008C33EC" w:rsidRDefault="008C3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9AE4" w14:textId="77777777" w:rsidR="008C33EC" w:rsidRDefault="008C3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3F6"/>
    <w:multiLevelType w:val="hybridMultilevel"/>
    <w:tmpl w:val="FC04C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531E"/>
    <w:multiLevelType w:val="hybridMultilevel"/>
    <w:tmpl w:val="EA0EC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47A9F"/>
    <w:multiLevelType w:val="hybridMultilevel"/>
    <w:tmpl w:val="4350B540"/>
    <w:lvl w:ilvl="0" w:tplc="F028DE0E">
      <w:start w:val="50"/>
      <w:numFmt w:val="bullet"/>
      <w:lvlText w:val="-"/>
      <w:lvlJc w:val="left"/>
      <w:pPr>
        <w:ind w:left="1080" w:hanging="360"/>
      </w:pPr>
      <w:rPr>
        <w:rFonts w:ascii="Calibri" w:eastAsiaTheme="minorHAnsi" w:hAnsi="Calibri"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716732"/>
    <w:multiLevelType w:val="hybridMultilevel"/>
    <w:tmpl w:val="76C4994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701A5F"/>
    <w:multiLevelType w:val="hybridMultilevel"/>
    <w:tmpl w:val="EBB87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87235"/>
    <w:multiLevelType w:val="hybridMultilevel"/>
    <w:tmpl w:val="D20C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B7F85"/>
    <w:multiLevelType w:val="hybridMultilevel"/>
    <w:tmpl w:val="8230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25B4C"/>
    <w:multiLevelType w:val="hybridMultilevel"/>
    <w:tmpl w:val="2722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94105"/>
    <w:multiLevelType w:val="hybridMultilevel"/>
    <w:tmpl w:val="C1FE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25079"/>
    <w:multiLevelType w:val="hybridMultilevel"/>
    <w:tmpl w:val="054EE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2F3D17"/>
    <w:multiLevelType w:val="hybridMultilevel"/>
    <w:tmpl w:val="22E05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 w:numId="8">
    <w:abstractNumId w:val="9"/>
  </w:num>
  <w:num w:numId="9">
    <w:abstractNumId w:val="10"/>
  </w:num>
  <w:num w:numId="10">
    <w:abstractNumId w:val="8"/>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Fotheringham">
    <w15:presenceInfo w15:providerId="Windows Live" w15:userId="1ac167f86307c0c8"/>
  </w15:person>
  <w15:person w15:author="Susan">
    <w15:presenceInfo w15:providerId="None" w15:userId="Susan"/>
  </w15:person>
  <w15:person w15:author="Shira Soffer-Vital">
    <w15:presenceInfo w15:providerId="None" w15:userId="Shira Soffer-V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9F"/>
    <w:rsid w:val="00006C06"/>
    <w:rsid w:val="00011F3F"/>
    <w:rsid w:val="000245F5"/>
    <w:rsid w:val="0003621E"/>
    <w:rsid w:val="00055088"/>
    <w:rsid w:val="00087181"/>
    <w:rsid w:val="00096879"/>
    <w:rsid w:val="000A3524"/>
    <w:rsid w:val="000E444C"/>
    <w:rsid w:val="000F7222"/>
    <w:rsid w:val="00103163"/>
    <w:rsid w:val="00104C27"/>
    <w:rsid w:val="00125E1A"/>
    <w:rsid w:val="0013081D"/>
    <w:rsid w:val="00132C73"/>
    <w:rsid w:val="001435A2"/>
    <w:rsid w:val="00152FB0"/>
    <w:rsid w:val="001548AA"/>
    <w:rsid w:val="00181684"/>
    <w:rsid w:val="00183A17"/>
    <w:rsid w:val="001942A1"/>
    <w:rsid w:val="00196D84"/>
    <w:rsid w:val="001C41C9"/>
    <w:rsid w:val="001C4F95"/>
    <w:rsid w:val="001D2A3B"/>
    <w:rsid w:val="001D52B3"/>
    <w:rsid w:val="001E3E9F"/>
    <w:rsid w:val="001F22B2"/>
    <w:rsid w:val="001F541D"/>
    <w:rsid w:val="001F73D1"/>
    <w:rsid w:val="00203307"/>
    <w:rsid w:val="00206A8B"/>
    <w:rsid w:val="002158FD"/>
    <w:rsid w:val="0022187B"/>
    <w:rsid w:val="00226FFC"/>
    <w:rsid w:val="00227A75"/>
    <w:rsid w:val="00227C83"/>
    <w:rsid w:val="00227E9D"/>
    <w:rsid w:val="00244261"/>
    <w:rsid w:val="00245061"/>
    <w:rsid w:val="002523C4"/>
    <w:rsid w:val="00261254"/>
    <w:rsid w:val="00272EE0"/>
    <w:rsid w:val="0029039A"/>
    <w:rsid w:val="002A02E8"/>
    <w:rsid w:val="002A1261"/>
    <w:rsid w:val="002B36B3"/>
    <w:rsid w:val="002B4298"/>
    <w:rsid w:val="002B7A1F"/>
    <w:rsid w:val="002C7F27"/>
    <w:rsid w:val="002D0872"/>
    <w:rsid w:val="002D5ACD"/>
    <w:rsid w:val="002E2D1F"/>
    <w:rsid w:val="002F4015"/>
    <w:rsid w:val="003019B9"/>
    <w:rsid w:val="00316EFE"/>
    <w:rsid w:val="003210E1"/>
    <w:rsid w:val="00327AF6"/>
    <w:rsid w:val="00335E5F"/>
    <w:rsid w:val="00336AFC"/>
    <w:rsid w:val="0035550F"/>
    <w:rsid w:val="003C3FD3"/>
    <w:rsid w:val="003C594E"/>
    <w:rsid w:val="003D7852"/>
    <w:rsid w:val="003E1ED9"/>
    <w:rsid w:val="003F041D"/>
    <w:rsid w:val="00417E90"/>
    <w:rsid w:val="00442B65"/>
    <w:rsid w:val="00463A97"/>
    <w:rsid w:val="00472DBD"/>
    <w:rsid w:val="00480A45"/>
    <w:rsid w:val="00480E87"/>
    <w:rsid w:val="004929E4"/>
    <w:rsid w:val="00494007"/>
    <w:rsid w:val="00494972"/>
    <w:rsid w:val="004A3763"/>
    <w:rsid w:val="004A563D"/>
    <w:rsid w:val="004C1C15"/>
    <w:rsid w:val="004C79E8"/>
    <w:rsid w:val="004D2DDE"/>
    <w:rsid w:val="004D3F2F"/>
    <w:rsid w:val="004D6215"/>
    <w:rsid w:val="004D646B"/>
    <w:rsid w:val="004E1E4C"/>
    <w:rsid w:val="004E48CA"/>
    <w:rsid w:val="004F53B3"/>
    <w:rsid w:val="004F5E7D"/>
    <w:rsid w:val="004F68C6"/>
    <w:rsid w:val="00502558"/>
    <w:rsid w:val="005241F8"/>
    <w:rsid w:val="00525839"/>
    <w:rsid w:val="00533B61"/>
    <w:rsid w:val="005370BA"/>
    <w:rsid w:val="005453E6"/>
    <w:rsid w:val="0056093A"/>
    <w:rsid w:val="005618D3"/>
    <w:rsid w:val="005674FB"/>
    <w:rsid w:val="0057276A"/>
    <w:rsid w:val="005A4FC8"/>
    <w:rsid w:val="005B611C"/>
    <w:rsid w:val="005D1E70"/>
    <w:rsid w:val="005E6D8E"/>
    <w:rsid w:val="00616433"/>
    <w:rsid w:val="006174AC"/>
    <w:rsid w:val="0063533E"/>
    <w:rsid w:val="006537E9"/>
    <w:rsid w:val="00665CE3"/>
    <w:rsid w:val="00680B8A"/>
    <w:rsid w:val="0069602C"/>
    <w:rsid w:val="006A30A4"/>
    <w:rsid w:val="006C1BB7"/>
    <w:rsid w:val="006D6BD7"/>
    <w:rsid w:val="006E17BB"/>
    <w:rsid w:val="007004A5"/>
    <w:rsid w:val="00713D37"/>
    <w:rsid w:val="00723A23"/>
    <w:rsid w:val="0073579F"/>
    <w:rsid w:val="00735E85"/>
    <w:rsid w:val="0074258E"/>
    <w:rsid w:val="0075753F"/>
    <w:rsid w:val="007826DE"/>
    <w:rsid w:val="0078501B"/>
    <w:rsid w:val="007A30FD"/>
    <w:rsid w:val="007A6A18"/>
    <w:rsid w:val="007B09E8"/>
    <w:rsid w:val="007B0E74"/>
    <w:rsid w:val="007C0D17"/>
    <w:rsid w:val="007C73D5"/>
    <w:rsid w:val="007E1FA2"/>
    <w:rsid w:val="007F2F19"/>
    <w:rsid w:val="007F654D"/>
    <w:rsid w:val="00812452"/>
    <w:rsid w:val="00826775"/>
    <w:rsid w:val="008524EE"/>
    <w:rsid w:val="00852EFA"/>
    <w:rsid w:val="00880D72"/>
    <w:rsid w:val="00881AE4"/>
    <w:rsid w:val="00885321"/>
    <w:rsid w:val="00886DC4"/>
    <w:rsid w:val="008909D6"/>
    <w:rsid w:val="00894483"/>
    <w:rsid w:val="008B67C5"/>
    <w:rsid w:val="008C1D9D"/>
    <w:rsid w:val="008C33EC"/>
    <w:rsid w:val="008C5650"/>
    <w:rsid w:val="008D7BAE"/>
    <w:rsid w:val="008E3467"/>
    <w:rsid w:val="0092123A"/>
    <w:rsid w:val="00924599"/>
    <w:rsid w:val="00932786"/>
    <w:rsid w:val="00942AD2"/>
    <w:rsid w:val="009474DC"/>
    <w:rsid w:val="00956C1C"/>
    <w:rsid w:val="00965E84"/>
    <w:rsid w:val="0097395C"/>
    <w:rsid w:val="00985C52"/>
    <w:rsid w:val="009A236F"/>
    <w:rsid w:val="009C6996"/>
    <w:rsid w:val="009F17E1"/>
    <w:rsid w:val="00A010C7"/>
    <w:rsid w:val="00A06BFC"/>
    <w:rsid w:val="00A0782C"/>
    <w:rsid w:val="00A12395"/>
    <w:rsid w:val="00A2671A"/>
    <w:rsid w:val="00A351C6"/>
    <w:rsid w:val="00A42D3F"/>
    <w:rsid w:val="00A4348D"/>
    <w:rsid w:val="00A5580A"/>
    <w:rsid w:val="00A64B78"/>
    <w:rsid w:val="00A756F4"/>
    <w:rsid w:val="00A81BBF"/>
    <w:rsid w:val="00A834B1"/>
    <w:rsid w:val="00A84B4B"/>
    <w:rsid w:val="00A90596"/>
    <w:rsid w:val="00A9495D"/>
    <w:rsid w:val="00AA3761"/>
    <w:rsid w:val="00AB0367"/>
    <w:rsid w:val="00AB1258"/>
    <w:rsid w:val="00AB7C0F"/>
    <w:rsid w:val="00AE2E5A"/>
    <w:rsid w:val="00AF3B20"/>
    <w:rsid w:val="00B036FD"/>
    <w:rsid w:val="00B06253"/>
    <w:rsid w:val="00B100CF"/>
    <w:rsid w:val="00B10B6F"/>
    <w:rsid w:val="00B11FA3"/>
    <w:rsid w:val="00B153CA"/>
    <w:rsid w:val="00B202D3"/>
    <w:rsid w:val="00B25751"/>
    <w:rsid w:val="00B30D3F"/>
    <w:rsid w:val="00B311CA"/>
    <w:rsid w:val="00B403CE"/>
    <w:rsid w:val="00B5014F"/>
    <w:rsid w:val="00B631F8"/>
    <w:rsid w:val="00B74514"/>
    <w:rsid w:val="00B81408"/>
    <w:rsid w:val="00B84C4C"/>
    <w:rsid w:val="00B85C37"/>
    <w:rsid w:val="00BB3ED9"/>
    <w:rsid w:val="00BD186B"/>
    <w:rsid w:val="00BE310B"/>
    <w:rsid w:val="00BE3440"/>
    <w:rsid w:val="00BF11B7"/>
    <w:rsid w:val="00BF75E9"/>
    <w:rsid w:val="00C117DD"/>
    <w:rsid w:val="00C176FD"/>
    <w:rsid w:val="00C3440D"/>
    <w:rsid w:val="00C5039F"/>
    <w:rsid w:val="00C57C58"/>
    <w:rsid w:val="00C657F6"/>
    <w:rsid w:val="00C809B3"/>
    <w:rsid w:val="00C82C2F"/>
    <w:rsid w:val="00C82E1C"/>
    <w:rsid w:val="00C968D2"/>
    <w:rsid w:val="00CA0F20"/>
    <w:rsid w:val="00CA6F75"/>
    <w:rsid w:val="00CC6032"/>
    <w:rsid w:val="00CC7CAC"/>
    <w:rsid w:val="00CD330F"/>
    <w:rsid w:val="00CE16A4"/>
    <w:rsid w:val="00D0044A"/>
    <w:rsid w:val="00D11B26"/>
    <w:rsid w:val="00D16C47"/>
    <w:rsid w:val="00D33EF4"/>
    <w:rsid w:val="00D36DF6"/>
    <w:rsid w:val="00D40D57"/>
    <w:rsid w:val="00D50B45"/>
    <w:rsid w:val="00D66203"/>
    <w:rsid w:val="00D878BC"/>
    <w:rsid w:val="00DB40DA"/>
    <w:rsid w:val="00DC5471"/>
    <w:rsid w:val="00DD79E8"/>
    <w:rsid w:val="00DE1B68"/>
    <w:rsid w:val="00DF52B5"/>
    <w:rsid w:val="00E13DDA"/>
    <w:rsid w:val="00E23262"/>
    <w:rsid w:val="00E26578"/>
    <w:rsid w:val="00E27708"/>
    <w:rsid w:val="00E32997"/>
    <w:rsid w:val="00E413C0"/>
    <w:rsid w:val="00E45C3D"/>
    <w:rsid w:val="00E527BA"/>
    <w:rsid w:val="00E57A25"/>
    <w:rsid w:val="00E97F08"/>
    <w:rsid w:val="00EA539C"/>
    <w:rsid w:val="00EC328E"/>
    <w:rsid w:val="00EE1E73"/>
    <w:rsid w:val="00EE6723"/>
    <w:rsid w:val="00F00057"/>
    <w:rsid w:val="00F041BC"/>
    <w:rsid w:val="00F052AA"/>
    <w:rsid w:val="00F22479"/>
    <w:rsid w:val="00F24846"/>
    <w:rsid w:val="00F249B2"/>
    <w:rsid w:val="00F36660"/>
    <w:rsid w:val="00F50093"/>
    <w:rsid w:val="00F51FD4"/>
    <w:rsid w:val="00F5325C"/>
    <w:rsid w:val="00F56057"/>
    <w:rsid w:val="00F603CB"/>
    <w:rsid w:val="00F61C30"/>
    <w:rsid w:val="00F675CC"/>
    <w:rsid w:val="00F70D63"/>
    <w:rsid w:val="00F727F2"/>
    <w:rsid w:val="00F927BE"/>
    <w:rsid w:val="00FE0822"/>
    <w:rsid w:val="00FE4162"/>
    <w:rsid w:val="00FE7BD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D91B"/>
  <w15:chartTrackingRefBased/>
  <w15:docId w15:val="{D9400C15-DFDB-4B91-AFB2-EDE881A2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E1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E1C"/>
    <w:rPr>
      <w:color w:val="0000FF"/>
      <w:u w:val="single"/>
    </w:rPr>
  </w:style>
  <w:style w:type="paragraph" w:styleId="ListParagraph">
    <w:name w:val="List Paragraph"/>
    <w:basedOn w:val="Normal"/>
    <w:uiPriority w:val="34"/>
    <w:qFormat/>
    <w:rsid w:val="00C82E1C"/>
    <w:pPr>
      <w:ind w:left="720"/>
      <w:contextualSpacing/>
    </w:pPr>
  </w:style>
  <w:style w:type="paragraph" w:styleId="Header">
    <w:name w:val="header"/>
    <w:basedOn w:val="Normal"/>
    <w:link w:val="HeaderChar"/>
    <w:uiPriority w:val="99"/>
    <w:unhideWhenUsed/>
    <w:rsid w:val="00C82E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2E1C"/>
  </w:style>
  <w:style w:type="paragraph" w:styleId="Footer">
    <w:name w:val="footer"/>
    <w:basedOn w:val="Normal"/>
    <w:link w:val="FooterChar"/>
    <w:uiPriority w:val="99"/>
    <w:unhideWhenUsed/>
    <w:rsid w:val="00C82E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2E1C"/>
  </w:style>
  <w:style w:type="character" w:customStyle="1" w:styleId="A89">
    <w:name w:val="A8+9"/>
    <w:uiPriority w:val="99"/>
    <w:rsid w:val="00C82E1C"/>
    <w:rPr>
      <w:rFonts w:cs="New Caledonia"/>
      <w:color w:val="000000"/>
      <w:sz w:val="12"/>
      <w:szCs w:val="12"/>
    </w:rPr>
  </w:style>
  <w:style w:type="paragraph" w:customStyle="1" w:styleId="Pa53">
    <w:name w:val="Pa5+3"/>
    <w:basedOn w:val="Normal"/>
    <w:next w:val="Normal"/>
    <w:uiPriority w:val="99"/>
    <w:rsid w:val="00C82E1C"/>
    <w:pPr>
      <w:autoSpaceDE w:val="0"/>
      <w:autoSpaceDN w:val="0"/>
      <w:bidi w:val="0"/>
      <w:adjustRightInd w:val="0"/>
      <w:spacing w:after="0" w:line="211" w:lineRule="atLeast"/>
    </w:pPr>
    <w:rPr>
      <w:rFonts w:ascii="New Caledonia" w:hAnsi="New Caledonia"/>
      <w:sz w:val="24"/>
      <w:szCs w:val="24"/>
    </w:rPr>
  </w:style>
  <w:style w:type="character" w:styleId="CommentReference">
    <w:name w:val="annotation reference"/>
    <w:basedOn w:val="DefaultParagraphFont"/>
    <w:uiPriority w:val="99"/>
    <w:semiHidden/>
    <w:unhideWhenUsed/>
    <w:rsid w:val="00B036FD"/>
    <w:rPr>
      <w:sz w:val="16"/>
      <w:szCs w:val="16"/>
    </w:rPr>
  </w:style>
  <w:style w:type="paragraph" w:styleId="CommentText">
    <w:name w:val="annotation text"/>
    <w:basedOn w:val="Normal"/>
    <w:link w:val="CommentTextChar"/>
    <w:uiPriority w:val="99"/>
    <w:semiHidden/>
    <w:unhideWhenUsed/>
    <w:rsid w:val="00B036FD"/>
    <w:pPr>
      <w:spacing w:line="240" w:lineRule="auto"/>
    </w:pPr>
    <w:rPr>
      <w:sz w:val="20"/>
      <w:szCs w:val="20"/>
    </w:rPr>
  </w:style>
  <w:style w:type="character" w:customStyle="1" w:styleId="CommentTextChar">
    <w:name w:val="Comment Text Char"/>
    <w:basedOn w:val="DefaultParagraphFont"/>
    <w:link w:val="CommentText"/>
    <w:uiPriority w:val="99"/>
    <w:semiHidden/>
    <w:rsid w:val="00B036FD"/>
    <w:rPr>
      <w:sz w:val="20"/>
      <w:szCs w:val="20"/>
    </w:rPr>
  </w:style>
  <w:style w:type="paragraph" w:styleId="CommentSubject">
    <w:name w:val="annotation subject"/>
    <w:basedOn w:val="CommentText"/>
    <w:next w:val="CommentText"/>
    <w:link w:val="CommentSubjectChar"/>
    <w:uiPriority w:val="99"/>
    <w:semiHidden/>
    <w:unhideWhenUsed/>
    <w:rsid w:val="00B036FD"/>
    <w:rPr>
      <w:b/>
      <w:bCs/>
    </w:rPr>
  </w:style>
  <w:style w:type="character" w:customStyle="1" w:styleId="CommentSubjectChar">
    <w:name w:val="Comment Subject Char"/>
    <w:basedOn w:val="CommentTextChar"/>
    <w:link w:val="CommentSubject"/>
    <w:uiPriority w:val="99"/>
    <w:semiHidden/>
    <w:rsid w:val="00B036FD"/>
    <w:rPr>
      <w:b/>
      <w:bCs/>
      <w:sz w:val="20"/>
      <w:szCs w:val="20"/>
    </w:rPr>
  </w:style>
  <w:style w:type="character" w:styleId="UnresolvedMention">
    <w:name w:val="Unresolved Mention"/>
    <w:basedOn w:val="DefaultParagraphFont"/>
    <w:uiPriority w:val="99"/>
    <w:semiHidden/>
    <w:unhideWhenUsed/>
    <w:rsid w:val="00F927BE"/>
    <w:rPr>
      <w:color w:val="605E5C"/>
      <w:shd w:val="clear" w:color="auto" w:fill="E1DFDD"/>
    </w:rPr>
  </w:style>
  <w:style w:type="paragraph" w:styleId="BalloonText">
    <w:name w:val="Balloon Text"/>
    <w:basedOn w:val="Normal"/>
    <w:link w:val="BalloonTextChar"/>
    <w:uiPriority w:val="99"/>
    <w:semiHidden/>
    <w:unhideWhenUsed/>
    <w:rsid w:val="00183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A17"/>
    <w:rPr>
      <w:rFonts w:ascii="Segoe UI" w:hAnsi="Segoe UI" w:cs="Segoe UI"/>
      <w:sz w:val="18"/>
      <w:szCs w:val="18"/>
    </w:rPr>
  </w:style>
  <w:style w:type="paragraph" w:styleId="Revision">
    <w:name w:val="Revision"/>
    <w:hidden/>
    <w:uiPriority w:val="99"/>
    <w:semiHidden/>
    <w:rsid w:val="00D11B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next.org/social-emotional-learning-isnt-know"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8105EEE-2928-40F7-B25D-E43EBFAF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2784</Words>
  <Characters>15925</Characters>
  <Application>Microsoft Office Word</Application>
  <DocSecurity>0</DocSecurity>
  <Lines>388</Lines>
  <Paragraphs>161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Soffer-Vital</dc:creator>
  <cp:keywords/>
  <dc:description/>
  <cp:lastModifiedBy>Susan</cp:lastModifiedBy>
  <cp:revision>3</cp:revision>
  <cp:lastPrinted>2022-04-04T08:51:00Z</cp:lastPrinted>
  <dcterms:created xsi:type="dcterms:W3CDTF">2022-04-06T14:38:00Z</dcterms:created>
  <dcterms:modified xsi:type="dcterms:W3CDTF">2022-04-06T18:16:00Z</dcterms:modified>
</cp:coreProperties>
</file>