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5C6E1" w14:textId="0C631FA6" w:rsidR="00B54130" w:rsidRPr="00B24979" w:rsidRDefault="00D668DD" w:rsidP="00663C1F">
      <w:pPr>
        <w:bidi w:val="0"/>
        <w:spacing w:line="480" w:lineRule="auto"/>
        <w:jc w:val="center"/>
        <w:rPr>
          <w:rFonts w:asciiTheme="majorBidi" w:hAnsiTheme="majorBidi" w:cstheme="majorBidi"/>
          <w:b/>
          <w:bCs/>
          <w:i/>
          <w:iCs/>
          <w:sz w:val="24"/>
          <w:szCs w:val="24"/>
        </w:rPr>
      </w:pPr>
      <w:r>
        <w:rPr>
          <w:rFonts w:asciiTheme="majorBidi" w:hAnsiTheme="majorBidi" w:cstheme="majorBidi"/>
          <w:b/>
          <w:bCs/>
          <w:sz w:val="24"/>
          <w:szCs w:val="24"/>
        </w:rPr>
        <w:t xml:space="preserve">The most despicable self-traps locks: </w:t>
      </w:r>
      <w:r w:rsidR="00B54130" w:rsidRPr="00306352">
        <w:rPr>
          <w:rFonts w:asciiTheme="majorBidi" w:hAnsiTheme="majorBidi" w:cstheme="majorBidi"/>
          <w:b/>
          <w:bCs/>
          <w:sz w:val="24"/>
          <w:szCs w:val="24"/>
        </w:rPr>
        <w:t xml:space="preserve">Thomas Mann's </w:t>
      </w:r>
      <w:r w:rsidR="00B54130" w:rsidRPr="00B54130">
        <w:rPr>
          <w:rFonts w:asciiTheme="majorBidi" w:hAnsiTheme="majorBidi" w:cstheme="majorBidi"/>
          <w:b/>
          <w:bCs/>
          <w:sz w:val="24"/>
          <w:szCs w:val="24"/>
        </w:rPr>
        <w:t>"Mario and the magician"</w:t>
      </w:r>
      <w:r w:rsidR="00B54130" w:rsidRPr="00306352">
        <w:rPr>
          <w:rFonts w:asciiTheme="majorBidi" w:hAnsiTheme="majorBidi" w:cstheme="majorBidi"/>
          <w:b/>
          <w:bCs/>
          <w:sz w:val="24"/>
          <w:szCs w:val="24"/>
        </w:rPr>
        <w:t xml:space="preserve"> and David Grossman's </w:t>
      </w:r>
      <w:r w:rsidR="00B54130">
        <w:rPr>
          <w:rFonts w:asciiTheme="majorBidi" w:hAnsiTheme="majorBidi" w:cstheme="majorBidi"/>
          <w:b/>
          <w:bCs/>
          <w:sz w:val="24"/>
          <w:szCs w:val="24"/>
        </w:rPr>
        <w:t>"</w:t>
      </w:r>
      <w:r w:rsidR="00B54130" w:rsidRPr="00306352">
        <w:rPr>
          <w:rFonts w:asciiTheme="majorBidi" w:hAnsiTheme="majorBidi" w:cstheme="majorBidi"/>
          <w:b/>
          <w:bCs/>
          <w:sz w:val="24"/>
          <w:szCs w:val="24"/>
        </w:rPr>
        <w:t>Bruno</w:t>
      </w:r>
      <w:r w:rsidR="00B54130">
        <w:rPr>
          <w:rFonts w:asciiTheme="majorBidi" w:hAnsiTheme="majorBidi" w:cstheme="majorBidi"/>
          <w:b/>
          <w:bCs/>
          <w:sz w:val="24"/>
          <w:szCs w:val="24"/>
        </w:rPr>
        <w:t>"</w:t>
      </w:r>
      <w:r w:rsidR="00B24979">
        <w:rPr>
          <w:rFonts w:asciiTheme="majorBidi" w:hAnsiTheme="majorBidi" w:cstheme="majorBidi"/>
          <w:b/>
          <w:bCs/>
          <w:sz w:val="24"/>
          <w:szCs w:val="24"/>
        </w:rPr>
        <w:t xml:space="preserve"> in </w:t>
      </w:r>
      <w:r w:rsidR="00B24979">
        <w:rPr>
          <w:rFonts w:asciiTheme="majorBidi" w:hAnsiTheme="majorBidi" w:cstheme="majorBidi"/>
          <w:b/>
          <w:bCs/>
          <w:i/>
          <w:iCs/>
          <w:sz w:val="24"/>
          <w:szCs w:val="24"/>
        </w:rPr>
        <w:t>See under: Love</w:t>
      </w:r>
    </w:p>
    <w:p w14:paraId="701DBEDA" w14:textId="2203C4C2" w:rsidR="00066109" w:rsidRDefault="00066109" w:rsidP="00066109">
      <w:pPr>
        <w:pStyle w:val="selectionshareable"/>
        <w:shd w:val="clear" w:color="auto" w:fill="FFFFFF"/>
        <w:bidi/>
        <w:spacing w:line="480" w:lineRule="auto"/>
        <w:ind w:left="2160"/>
        <w:jc w:val="both"/>
        <w:rPr>
          <w:rFonts w:asciiTheme="majorBidi" w:hAnsiTheme="majorBidi" w:cstheme="majorBidi"/>
          <w:color w:val="222222"/>
          <w:rtl/>
        </w:rPr>
      </w:pPr>
      <w:r>
        <w:rPr>
          <w:rFonts w:asciiTheme="majorBidi" w:hAnsiTheme="majorBidi" w:cstheme="majorBidi" w:hint="cs"/>
          <w:color w:val="222222"/>
          <w:rtl/>
        </w:rPr>
        <w:t>השרירות של כוח חיצוני הפולש באלימות לתוך חייו של אדם, של נפש אחת, מעסיקה אותי כמעט בכל ספרי. [...] ולרצות להאמין שאפשר שאדם אחר יתרחש בתוכך; ולהאמין שאדם יכול להיות בן-בית בתוך גופו ונפשו ושפתו של אדם אחר, ולא להיבהל מזה. ולגלות גם שאפשר למצוא שותף לחרדות העמוקות והאילמות ביותר, ומפתחות למנעולי המלכודות-העצמיות הנבזיות ביותר</w:t>
      </w:r>
      <w:r>
        <w:rPr>
          <w:rStyle w:val="a5"/>
          <w:rFonts w:asciiTheme="majorBidi" w:hAnsiTheme="majorBidi" w:cstheme="majorBidi"/>
          <w:color w:val="222222"/>
          <w:rtl/>
        </w:rPr>
        <w:footnoteReference w:id="1"/>
      </w:r>
    </w:p>
    <w:p w14:paraId="4A3D1B95" w14:textId="77777777" w:rsidR="00D34211" w:rsidRDefault="00663C1F" w:rsidP="00D34211">
      <w:pPr>
        <w:spacing w:line="480" w:lineRule="auto"/>
        <w:jc w:val="both"/>
        <w:rPr>
          <w:rFonts w:asciiTheme="majorBidi" w:hAnsiTheme="majorBidi" w:cstheme="majorBidi"/>
          <w:color w:val="000000"/>
          <w:sz w:val="24"/>
          <w:szCs w:val="24"/>
          <w:rtl/>
        </w:rPr>
      </w:pPr>
      <w:r>
        <w:rPr>
          <w:rFonts w:asciiTheme="majorBidi" w:hAnsiTheme="majorBidi" w:cstheme="majorBidi" w:hint="cs"/>
          <w:sz w:val="24"/>
          <w:szCs w:val="24"/>
          <w:rtl/>
        </w:rPr>
        <w:t xml:space="preserve">יצירתו של </w:t>
      </w:r>
      <w:r w:rsidRPr="00306352">
        <w:rPr>
          <w:rFonts w:asciiTheme="majorBidi" w:hAnsiTheme="majorBidi" w:cstheme="majorBidi"/>
          <w:sz w:val="24"/>
          <w:szCs w:val="24"/>
        </w:rPr>
        <w:t>Thomas Mann</w:t>
      </w:r>
      <w:r>
        <w:rPr>
          <w:rFonts w:asciiTheme="majorBidi" w:hAnsiTheme="majorBidi" w:cstheme="majorBidi"/>
          <w:sz w:val="24"/>
          <w:szCs w:val="24"/>
        </w:rPr>
        <w:t xml:space="preserve"> (1875-1955)</w:t>
      </w:r>
      <w:r>
        <w:rPr>
          <w:rFonts w:asciiTheme="majorBidi" w:hAnsiTheme="majorBidi" w:cstheme="majorBidi" w:hint="cs"/>
          <w:sz w:val="24"/>
          <w:szCs w:val="24"/>
          <w:rtl/>
        </w:rPr>
        <w:t xml:space="preserve"> השפיעה רבות לא רק על בני-הדור בו נכתבה, אלא גם שנים רבות לאחר מכן, בהקשרים שונים ומגוונים.</w:t>
      </w:r>
      <w:r w:rsidRPr="00820F05">
        <w:rPr>
          <w:rStyle w:val="a5"/>
          <w:rFonts w:asciiTheme="majorBidi" w:hAnsiTheme="majorBidi" w:cstheme="majorBidi"/>
          <w:sz w:val="24"/>
          <w:szCs w:val="24"/>
        </w:rPr>
        <w:t xml:space="preserve"> </w:t>
      </w:r>
      <w:r>
        <w:rPr>
          <w:rStyle w:val="a5"/>
          <w:rFonts w:asciiTheme="majorBidi" w:hAnsiTheme="majorBidi" w:cstheme="majorBidi"/>
          <w:sz w:val="24"/>
          <w:szCs w:val="24"/>
        </w:rPr>
        <w:footnoteReference w:id="2"/>
      </w:r>
      <w:r w:rsidR="008C6ED3">
        <w:rPr>
          <w:rFonts w:asciiTheme="majorBidi" w:hAnsiTheme="majorBidi" w:cstheme="majorBidi" w:hint="cs"/>
          <w:sz w:val="24"/>
          <w:szCs w:val="24"/>
          <w:rtl/>
        </w:rPr>
        <w:t>בכלל זה, לסיפור</w:t>
      </w:r>
      <w:r>
        <w:rPr>
          <w:rFonts w:asciiTheme="majorBidi" w:hAnsiTheme="majorBidi" w:cstheme="majorBidi" w:hint="cs"/>
          <w:sz w:val="24"/>
          <w:szCs w:val="24"/>
          <w:rtl/>
        </w:rPr>
        <w:t xml:space="preserve"> </w:t>
      </w:r>
      <w:r w:rsidRPr="009B5204">
        <w:rPr>
          <w:rFonts w:asciiTheme="majorBidi" w:hAnsiTheme="majorBidi" w:cstheme="majorBidi"/>
          <w:sz w:val="24"/>
          <w:szCs w:val="24"/>
        </w:rPr>
        <w:t>"Mario and the magician"</w:t>
      </w:r>
      <w:r w:rsidR="008C6ED3">
        <w:rPr>
          <w:rFonts w:asciiTheme="majorBidi" w:hAnsiTheme="majorBidi" w:cstheme="majorBidi" w:hint="cs"/>
          <w:sz w:val="24"/>
          <w:szCs w:val="24"/>
          <w:rtl/>
        </w:rPr>
        <w:t>,</w:t>
      </w:r>
      <w:r>
        <w:rPr>
          <w:rStyle w:val="a5"/>
          <w:rFonts w:asciiTheme="majorBidi" w:hAnsiTheme="majorBidi" w:cstheme="majorBidi"/>
          <w:sz w:val="24"/>
          <w:szCs w:val="24"/>
          <w:rtl/>
        </w:rPr>
        <w:footnoteReference w:id="3"/>
      </w:r>
      <w:r w:rsidR="00D34211">
        <w:rPr>
          <w:rFonts w:asciiTheme="majorBidi" w:hAnsiTheme="majorBidi" w:cstheme="majorBidi" w:hint="cs"/>
          <w:sz w:val="24"/>
          <w:szCs w:val="24"/>
          <w:rtl/>
        </w:rPr>
        <w:t xml:space="preserve">שנכתב ב 1929 ופורסם ב 1930, </w:t>
      </w:r>
      <w:r w:rsidR="008C6ED3">
        <w:rPr>
          <w:rFonts w:asciiTheme="majorBidi" w:hAnsiTheme="majorBidi" w:cstheme="majorBidi" w:hint="cs"/>
          <w:sz w:val="24"/>
          <w:szCs w:val="24"/>
          <w:rtl/>
        </w:rPr>
        <w:t>הוקדשה תשומת לב מיוחדת במחקר, כסיפור שצפה את השתלטות הנאציזם.</w:t>
      </w:r>
      <w:r w:rsidR="008C6ED3">
        <w:rPr>
          <w:rStyle w:val="a5"/>
          <w:rFonts w:asciiTheme="majorBidi" w:hAnsiTheme="majorBidi" w:cstheme="majorBidi"/>
          <w:sz w:val="24"/>
          <w:szCs w:val="24"/>
          <w:rtl/>
        </w:rPr>
        <w:footnoteReference w:id="4"/>
      </w:r>
      <w:r w:rsidR="00D34211">
        <w:rPr>
          <w:rFonts w:asciiTheme="majorBidi" w:hAnsiTheme="majorBidi" w:cstheme="majorBidi" w:hint="cs"/>
          <w:sz w:val="24"/>
          <w:szCs w:val="24"/>
          <w:rtl/>
        </w:rPr>
        <w:t>דוד</w:t>
      </w:r>
      <w:r>
        <w:rPr>
          <w:rFonts w:asciiTheme="majorBidi" w:hAnsiTheme="majorBidi" w:cstheme="majorBidi" w:hint="cs"/>
          <w:color w:val="000000"/>
          <w:sz w:val="24"/>
          <w:szCs w:val="24"/>
          <w:rtl/>
        </w:rPr>
        <w:t xml:space="preserve"> גרוסמן פרסם את ספרו </w:t>
      </w:r>
      <w:r w:rsidRPr="005200BF">
        <w:rPr>
          <w:rFonts w:asciiTheme="majorBidi" w:hAnsiTheme="majorBidi" w:cstheme="majorBidi"/>
          <w:i/>
          <w:iCs/>
          <w:sz w:val="24"/>
          <w:szCs w:val="24"/>
        </w:rPr>
        <w:t>See under: Love</w:t>
      </w:r>
      <w:r>
        <w:rPr>
          <w:rFonts w:asciiTheme="majorBidi" w:hAnsiTheme="majorBidi" w:cstheme="majorBidi" w:hint="cs"/>
          <w:color w:val="000000"/>
          <w:sz w:val="24"/>
          <w:szCs w:val="24"/>
          <w:rtl/>
        </w:rPr>
        <w:t xml:space="preserve"> ב 1986, כמעט מאה שנה אחרי שיצא לאור סיפורו של מאן, אולם שניהם מתייחסים להקשר של השתלטות הפשיזם ותוצאותיו דרך סיפור של אדם מסוים</w:t>
      </w:r>
      <w:r w:rsidR="00D34211">
        <w:rPr>
          <w:rFonts w:asciiTheme="majorBidi" w:hAnsiTheme="majorBidi" w:cstheme="majorBidi" w:hint="cs"/>
          <w:color w:val="000000"/>
          <w:sz w:val="24"/>
          <w:szCs w:val="24"/>
          <w:rtl/>
        </w:rPr>
        <w:t>.</w:t>
      </w:r>
    </w:p>
    <w:p w14:paraId="4E643466" w14:textId="54904982" w:rsidR="00663C1F" w:rsidRPr="00D34211" w:rsidRDefault="00D34211" w:rsidP="00D34211">
      <w:pPr>
        <w:spacing w:line="480" w:lineRule="auto"/>
        <w:jc w:val="both"/>
        <w:rPr>
          <w:rFonts w:asciiTheme="majorBidi" w:hAnsiTheme="majorBidi" w:cstheme="majorBidi" w:hint="cs"/>
          <w:color w:val="222222"/>
          <w:sz w:val="24"/>
          <w:szCs w:val="24"/>
          <w:rtl/>
        </w:rPr>
      </w:pPr>
      <w:r>
        <w:rPr>
          <w:rFonts w:asciiTheme="majorBidi" w:hAnsiTheme="majorBidi" w:cstheme="majorBidi" w:hint="cs"/>
          <w:color w:val="000000"/>
          <w:sz w:val="24"/>
          <w:szCs w:val="24"/>
          <w:rtl/>
        </w:rPr>
        <w:t xml:space="preserve">   </w:t>
      </w:r>
      <w:r w:rsidR="00663C1F">
        <w:rPr>
          <w:rFonts w:asciiTheme="majorBidi" w:hAnsiTheme="majorBidi" w:cstheme="majorBidi" w:hint="cs"/>
          <w:color w:val="000000"/>
          <w:sz w:val="24"/>
          <w:szCs w:val="24"/>
          <w:rtl/>
        </w:rPr>
        <w:t xml:space="preserve"> מריו של מאן, כמו ברונו </w:t>
      </w:r>
      <w:proofErr w:type="spellStart"/>
      <w:r w:rsidR="00663C1F">
        <w:rPr>
          <w:rFonts w:asciiTheme="majorBidi" w:hAnsiTheme="majorBidi" w:cstheme="majorBidi" w:hint="cs"/>
          <w:color w:val="000000"/>
          <w:sz w:val="24"/>
          <w:szCs w:val="24"/>
          <w:rtl/>
        </w:rPr>
        <w:t>שולץ</w:t>
      </w:r>
      <w:proofErr w:type="spellEnd"/>
      <w:r w:rsidR="00663C1F">
        <w:rPr>
          <w:rFonts w:asciiTheme="majorBidi" w:hAnsiTheme="majorBidi" w:cstheme="majorBidi" w:hint="cs"/>
          <w:color w:val="000000"/>
          <w:sz w:val="24"/>
          <w:szCs w:val="24"/>
          <w:rtl/>
        </w:rPr>
        <w:t xml:space="preserve"> של גרוסמן, </w:t>
      </w:r>
      <w:r>
        <w:rPr>
          <w:rFonts w:asciiTheme="majorBidi" w:hAnsiTheme="majorBidi" w:cstheme="majorBidi" w:hint="cs"/>
          <w:color w:val="000000"/>
          <w:sz w:val="24"/>
          <w:szCs w:val="24"/>
          <w:rtl/>
        </w:rPr>
        <w:t>התמודדו עם אימת-המוות שנכפתה עליהם כתולדה של האוירה הפשיסטית ובחרו מוצא אינדיבידואלי, שפתר את בעייתם הקונקרטית, ותו לא.</w:t>
      </w:r>
      <w:r w:rsidR="00663C1F">
        <w:rPr>
          <w:rFonts w:asciiTheme="majorBidi" w:hAnsiTheme="majorBidi" w:cstheme="majorBidi" w:hint="cs"/>
          <w:color w:val="000000"/>
          <w:sz w:val="24"/>
          <w:szCs w:val="24"/>
          <w:rtl/>
        </w:rPr>
        <w:t xml:space="preserve"> </w:t>
      </w:r>
      <w:r>
        <w:rPr>
          <w:rFonts w:asciiTheme="majorBidi" w:hAnsiTheme="majorBidi" w:cstheme="majorBidi" w:hint="cs"/>
          <w:color w:val="000000"/>
          <w:sz w:val="24"/>
          <w:szCs w:val="24"/>
          <w:rtl/>
        </w:rPr>
        <w:t>אמנם מ</w:t>
      </w:r>
      <w:r w:rsidR="00663C1F">
        <w:rPr>
          <w:rFonts w:asciiTheme="majorBidi" w:hAnsiTheme="majorBidi" w:cstheme="majorBidi" w:hint="cs"/>
          <w:color w:val="000000"/>
          <w:sz w:val="24"/>
          <w:szCs w:val="24"/>
          <w:rtl/>
        </w:rPr>
        <w:t xml:space="preserve">ריו סיכל את המהלך הזדוני </w:t>
      </w:r>
      <w:r>
        <w:rPr>
          <w:rFonts w:asciiTheme="majorBidi" w:hAnsiTheme="majorBidi" w:cstheme="majorBidi" w:hint="cs"/>
          <w:color w:val="000000"/>
          <w:sz w:val="24"/>
          <w:szCs w:val="24"/>
          <w:rtl/>
        </w:rPr>
        <w:t xml:space="preserve">בסיפור </w:t>
      </w:r>
      <w:r w:rsidR="00663C1F">
        <w:rPr>
          <w:rFonts w:asciiTheme="majorBidi" w:hAnsiTheme="majorBidi" w:cstheme="majorBidi" w:hint="cs"/>
          <w:color w:val="000000"/>
          <w:sz w:val="24"/>
          <w:szCs w:val="24"/>
          <w:rtl/>
        </w:rPr>
        <w:t xml:space="preserve">בעוד ברונו בספרו של גרוסמן הצליח רק לחמוק ממנו, אולם ישנו מכנה משותף בולט והוא הקוד האתי: כשהפשיזם מאיים להשתלט, לא ראוי להמשיך לחיות כרגיל, אלא צריך לעשות מעשה פורץ-גבולות: ב </w:t>
      </w:r>
      <w:r w:rsidR="00663C1F" w:rsidRPr="009B5204">
        <w:rPr>
          <w:rFonts w:asciiTheme="majorBidi" w:hAnsiTheme="majorBidi" w:cstheme="majorBidi"/>
          <w:sz w:val="24"/>
          <w:szCs w:val="24"/>
        </w:rPr>
        <w:t>"Mario and the magician"</w:t>
      </w:r>
      <w:r w:rsidR="00663C1F">
        <w:rPr>
          <w:rFonts w:asciiTheme="majorBidi" w:hAnsiTheme="majorBidi" w:cstheme="majorBidi" w:hint="cs"/>
          <w:color w:val="000000"/>
          <w:sz w:val="24"/>
          <w:szCs w:val="24"/>
          <w:rtl/>
        </w:rPr>
        <w:t xml:space="preserve"> המעשה חורג מגבולות החוק ובפרק</w:t>
      </w:r>
      <w:r w:rsidR="00663C1F" w:rsidRPr="004C7790">
        <w:rPr>
          <w:rFonts w:asciiTheme="majorBidi" w:hAnsiTheme="majorBidi" w:cstheme="majorBidi"/>
          <w:sz w:val="24"/>
          <w:szCs w:val="24"/>
        </w:rPr>
        <w:t xml:space="preserve">"Bruno" </w:t>
      </w:r>
      <w:r w:rsidR="00663C1F" w:rsidRPr="004C7790">
        <w:rPr>
          <w:rFonts w:asciiTheme="majorBidi" w:hAnsiTheme="majorBidi" w:cstheme="majorBidi"/>
          <w:color w:val="000000"/>
          <w:sz w:val="24"/>
          <w:szCs w:val="24"/>
        </w:rPr>
        <w:t xml:space="preserve"> </w:t>
      </w:r>
      <w:r w:rsidR="00663C1F" w:rsidRPr="004C7790">
        <w:rPr>
          <w:rFonts w:asciiTheme="majorBidi" w:hAnsiTheme="majorBidi" w:cstheme="majorBidi" w:hint="cs"/>
          <w:color w:val="000000"/>
          <w:sz w:val="24"/>
          <w:szCs w:val="24"/>
          <w:rtl/>
        </w:rPr>
        <w:t xml:space="preserve"> </w:t>
      </w:r>
      <w:r w:rsidR="00663C1F" w:rsidRPr="004C7790">
        <w:rPr>
          <w:rFonts w:asciiTheme="majorBidi" w:hAnsiTheme="majorBidi" w:cstheme="majorBidi" w:hint="cs"/>
          <w:color w:val="000000"/>
          <w:sz w:val="24"/>
          <w:szCs w:val="24"/>
          <w:rtl/>
        </w:rPr>
        <w:lastRenderedPageBreak/>
        <w:t>המעשה חורג מגבולות המציאות הריאלית.</w:t>
      </w:r>
      <w:r w:rsidR="00663C1F" w:rsidRPr="004C7790">
        <w:rPr>
          <w:rFonts w:asciiTheme="majorBidi" w:hAnsiTheme="majorBidi" w:cstheme="majorBidi" w:hint="cs"/>
          <w:color w:val="222222"/>
          <w:sz w:val="24"/>
          <w:szCs w:val="24"/>
          <w:rtl/>
        </w:rPr>
        <w:t xml:space="preserve"> נקודת-מוצא זו היא הבסיס להשוואה שתוצג בדיון הנוכחי</w:t>
      </w:r>
      <w:r>
        <w:rPr>
          <w:rFonts w:asciiTheme="majorBidi" w:hAnsiTheme="majorBidi" w:cstheme="majorBidi" w:hint="cs"/>
          <w:color w:val="222222"/>
          <w:sz w:val="24"/>
          <w:szCs w:val="24"/>
          <w:rtl/>
        </w:rPr>
        <w:t xml:space="preserve">, שבמסגרתה ה'חריגה' היא בשני הטקסטים תוצר של </w:t>
      </w:r>
      <w:r w:rsidRPr="00306352">
        <w:rPr>
          <w:rFonts w:asciiTheme="majorBidi" w:eastAsia="Times New Roman" w:hAnsiTheme="majorBidi" w:cstheme="majorBidi"/>
          <w:color w:val="222222"/>
          <w:sz w:val="24"/>
          <w:szCs w:val="24"/>
        </w:rPr>
        <w:t>inner battle</w:t>
      </w:r>
      <w:r>
        <w:rPr>
          <w:rFonts w:asciiTheme="majorBidi" w:hAnsiTheme="majorBidi" w:cstheme="majorBidi" w:hint="cs"/>
          <w:color w:val="222222"/>
          <w:sz w:val="24"/>
          <w:szCs w:val="24"/>
          <w:rtl/>
        </w:rPr>
        <w:t>, ולא של נקודת-מבט מרוחקת של המספר</w:t>
      </w:r>
      <w:r w:rsidR="00663C1F" w:rsidRPr="004C7790">
        <w:rPr>
          <w:rFonts w:asciiTheme="majorBidi" w:hAnsiTheme="majorBidi" w:cstheme="majorBidi" w:hint="cs"/>
          <w:color w:val="222222"/>
          <w:sz w:val="24"/>
          <w:szCs w:val="24"/>
          <w:rtl/>
        </w:rPr>
        <w:t>.</w:t>
      </w:r>
      <w:r w:rsidR="00663C1F">
        <w:rPr>
          <w:rStyle w:val="a5"/>
          <w:rFonts w:asciiTheme="majorBidi" w:hAnsiTheme="majorBidi" w:cstheme="majorBidi"/>
          <w:color w:val="222222"/>
          <w:rtl/>
        </w:rPr>
        <w:footnoteReference w:id="5"/>
      </w:r>
    </w:p>
    <w:p w14:paraId="5BAA22EE" w14:textId="3415F917" w:rsidR="00690FA0" w:rsidRDefault="005B1B61" w:rsidP="00690FA0">
      <w:pPr>
        <w:spacing w:line="480" w:lineRule="auto"/>
        <w:jc w:val="both"/>
        <w:rPr>
          <w:rFonts w:asciiTheme="majorBidi" w:hAnsiTheme="majorBidi" w:cstheme="majorBidi" w:hint="cs"/>
          <w:sz w:val="24"/>
          <w:szCs w:val="24"/>
          <w:rtl/>
        </w:rPr>
      </w:pPr>
      <w:r>
        <w:rPr>
          <w:rFonts w:asciiTheme="majorBidi" w:hAnsiTheme="majorBidi" w:cstheme="majorBidi" w:hint="cs"/>
          <w:sz w:val="24"/>
          <w:szCs w:val="24"/>
          <w:rtl/>
        </w:rPr>
        <w:t xml:space="preserve">   </w:t>
      </w:r>
      <w:r w:rsidR="00D34211">
        <w:rPr>
          <w:rFonts w:asciiTheme="majorBidi" w:hAnsiTheme="majorBidi" w:cstheme="majorBidi" w:hint="cs"/>
          <w:sz w:val="24"/>
          <w:szCs w:val="24"/>
          <w:rtl/>
        </w:rPr>
        <w:t xml:space="preserve">בשלב ראשון יש להבהיר את ההקשר בו נטוע סיפורו של ברונו ברומן של גרוסמן. </w:t>
      </w:r>
      <w:r w:rsidR="00690FA0">
        <w:rPr>
          <w:rFonts w:asciiTheme="majorBidi" w:hAnsiTheme="majorBidi" w:cstheme="majorBidi" w:hint="cs"/>
          <w:sz w:val="24"/>
          <w:szCs w:val="24"/>
          <w:rtl/>
        </w:rPr>
        <w:t xml:space="preserve">בחלקו הראשון של </w:t>
      </w:r>
      <w:r w:rsidR="00690FA0" w:rsidRPr="00690FA0">
        <w:rPr>
          <w:rFonts w:asciiTheme="majorBidi" w:hAnsiTheme="majorBidi" w:cstheme="majorBidi"/>
          <w:i/>
          <w:iCs/>
          <w:sz w:val="24"/>
          <w:szCs w:val="24"/>
        </w:rPr>
        <w:t>See under: Lov</w:t>
      </w:r>
      <w:r w:rsidR="00690FA0" w:rsidRPr="00690FA0">
        <w:rPr>
          <w:rFonts w:asciiTheme="majorBidi" w:hAnsiTheme="majorBidi" w:cstheme="majorBidi"/>
          <w:sz w:val="24"/>
          <w:szCs w:val="24"/>
        </w:rPr>
        <w:t>e</w:t>
      </w:r>
      <w:r w:rsidR="00690FA0">
        <w:rPr>
          <w:rFonts w:asciiTheme="majorBidi" w:hAnsiTheme="majorBidi" w:cstheme="majorBidi" w:hint="cs"/>
          <w:sz w:val="24"/>
          <w:szCs w:val="24"/>
          <w:rtl/>
        </w:rPr>
        <w:t xml:space="preserve"> הדמות הראשית, </w:t>
      </w:r>
      <w:proofErr w:type="spellStart"/>
      <w:r w:rsidR="00690FA0">
        <w:rPr>
          <w:rFonts w:asciiTheme="majorBidi" w:hAnsiTheme="majorBidi" w:cstheme="majorBidi" w:hint="cs"/>
          <w:sz w:val="24"/>
          <w:szCs w:val="24"/>
          <w:rtl/>
        </w:rPr>
        <w:t>מומיק</w:t>
      </w:r>
      <w:proofErr w:type="spellEnd"/>
      <w:r w:rsidR="00690FA0">
        <w:rPr>
          <w:rFonts w:asciiTheme="majorBidi" w:hAnsiTheme="majorBidi" w:cstheme="majorBidi" w:hint="cs"/>
          <w:sz w:val="24"/>
          <w:szCs w:val="24"/>
          <w:rtl/>
        </w:rPr>
        <w:t xml:space="preserve"> נוימן, הוא ילד בן תשע שמתמודד עם הגעתו ועזיבתו של סבו ניצול השואה, אנשל וסרמן. </w:t>
      </w:r>
      <w:proofErr w:type="spellStart"/>
      <w:r w:rsidR="00690FA0">
        <w:rPr>
          <w:rFonts w:asciiTheme="majorBidi" w:hAnsiTheme="majorBidi" w:cstheme="majorBidi" w:hint="cs"/>
          <w:sz w:val="24"/>
          <w:szCs w:val="24"/>
          <w:rtl/>
        </w:rPr>
        <w:t>מומיק</w:t>
      </w:r>
      <w:proofErr w:type="spellEnd"/>
      <w:r w:rsidR="00690FA0">
        <w:rPr>
          <w:rFonts w:asciiTheme="majorBidi" w:hAnsiTheme="majorBidi" w:cstheme="majorBidi" w:hint="cs"/>
          <w:sz w:val="24"/>
          <w:szCs w:val="24"/>
          <w:rtl/>
        </w:rPr>
        <w:t xml:space="preserve"> היה נחוש לגלות מה טיבה של 'החיה הנאצית', ניסיון שהסתיים באבדן שפיותו. </w:t>
      </w:r>
      <w:r w:rsidR="00C63E2E">
        <w:rPr>
          <w:rFonts w:asciiTheme="majorBidi" w:hAnsiTheme="majorBidi" w:cstheme="majorBidi" w:hint="cs"/>
          <w:sz w:val="24"/>
          <w:szCs w:val="24"/>
          <w:rtl/>
        </w:rPr>
        <w:t>חלקו השני</w:t>
      </w:r>
      <w:r w:rsidR="00C63E2E" w:rsidRPr="00690FA0">
        <w:rPr>
          <w:rFonts w:asciiTheme="majorBidi" w:hAnsiTheme="majorBidi" w:cstheme="majorBidi" w:hint="cs"/>
          <w:sz w:val="24"/>
          <w:szCs w:val="24"/>
          <w:rtl/>
        </w:rPr>
        <w:t xml:space="preserve"> של הרומן </w:t>
      </w:r>
      <w:r w:rsidR="00C63E2E" w:rsidRPr="00690FA0">
        <w:rPr>
          <w:rFonts w:asciiTheme="majorBidi" w:hAnsiTheme="majorBidi" w:cstheme="majorBidi"/>
          <w:i/>
          <w:iCs/>
          <w:sz w:val="24"/>
          <w:szCs w:val="24"/>
        </w:rPr>
        <w:t>See under: Lov</w:t>
      </w:r>
      <w:r w:rsidR="00C63E2E" w:rsidRPr="00690FA0">
        <w:rPr>
          <w:rFonts w:asciiTheme="majorBidi" w:hAnsiTheme="majorBidi" w:cstheme="majorBidi"/>
          <w:sz w:val="24"/>
          <w:szCs w:val="24"/>
        </w:rPr>
        <w:t>e</w:t>
      </w:r>
      <w:r w:rsidR="00C63E2E" w:rsidRPr="00690FA0">
        <w:rPr>
          <w:rFonts w:asciiTheme="majorBidi" w:hAnsiTheme="majorBidi" w:cstheme="majorBidi" w:hint="cs"/>
          <w:sz w:val="24"/>
          <w:szCs w:val="24"/>
          <w:rtl/>
        </w:rPr>
        <w:t xml:space="preserve"> נקרא </w:t>
      </w:r>
      <w:r w:rsidR="00C63E2E" w:rsidRPr="00690FA0">
        <w:rPr>
          <w:rFonts w:asciiTheme="majorBidi" w:hAnsiTheme="majorBidi" w:cstheme="majorBidi"/>
          <w:sz w:val="24"/>
          <w:szCs w:val="24"/>
        </w:rPr>
        <w:t>"Bruno"</w:t>
      </w:r>
      <w:r w:rsidR="00C63E2E" w:rsidRPr="00690FA0">
        <w:rPr>
          <w:rFonts w:asciiTheme="majorBidi" w:hAnsiTheme="majorBidi" w:cstheme="majorBidi" w:hint="cs"/>
          <w:sz w:val="24"/>
          <w:szCs w:val="24"/>
          <w:rtl/>
        </w:rPr>
        <w:t>, על-שם הסופר היהודי הידוע</w:t>
      </w:r>
      <w:r w:rsidR="00690FA0" w:rsidRPr="00690FA0">
        <w:rPr>
          <w:rFonts w:asciiTheme="majorBidi" w:hAnsiTheme="majorBidi" w:cstheme="majorBidi" w:hint="cs"/>
          <w:sz w:val="24"/>
          <w:szCs w:val="24"/>
          <w:rtl/>
        </w:rPr>
        <w:t xml:space="preserve"> </w:t>
      </w:r>
      <w:r w:rsidR="00C63E2E" w:rsidRPr="00690FA0">
        <w:rPr>
          <w:rFonts w:asciiTheme="majorBidi" w:hAnsiTheme="majorBidi" w:cstheme="majorBidi"/>
          <w:sz w:val="24"/>
          <w:szCs w:val="24"/>
        </w:rPr>
        <w:t>Bruno Schultz</w:t>
      </w:r>
      <w:r w:rsidR="00690FA0">
        <w:rPr>
          <w:rFonts w:asciiTheme="majorBidi" w:hAnsiTheme="majorBidi" w:cstheme="majorBidi"/>
          <w:sz w:val="24"/>
          <w:szCs w:val="24"/>
        </w:rPr>
        <w:t xml:space="preserve"> </w:t>
      </w:r>
      <w:r w:rsidR="00690FA0" w:rsidRPr="00690FA0">
        <w:rPr>
          <w:rFonts w:asciiTheme="majorBidi" w:hAnsiTheme="majorBidi" w:cstheme="majorBidi"/>
          <w:sz w:val="24"/>
          <w:szCs w:val="24"/>
        </w:rPr>
        <w:t>(1892-1942)</w:t>
      </w:r>
      <w:r w:rsidR="00C63E2E" w:rsidRPr="00690FA0">
        <w:rPr>
          <w:rFonts w:asciiTheme="majorBidi" w:hAnsiTheme="majorBidi" w:cstheme="majorBidi"/>
          <w:sz w:val="24"/>
          <w:szCs w:val="24"/>
        </w:rPr>
        <w:t xml:space="preserve"> </w:t>
      </w:r>
      <w:r w:rsidR="00690FA0">
        <w:rPr>
          <w:rFonts w:asciiTheme="majorBidi" w:hAnsiTheme="majorBidi" w:cstheme="majorBidi" w:hint="cs"/>
          <w:sz w:val="24"/>
          <w:szCs w:val="24"/>
          <w:rtl/>
        </w:rPr>
        <w:t>.</w:t>
      </w:r>
    </w:p>
    <w:p w14:paraId="4C663587" w14:textId="77460A6A" w:rsidR="00C63E2E" w:rsidRPr="00306352" w:rsidRDefault="00C63E2E" w:rsidP="000F6D05">
      <w:pPr>
        <w:bidi w:val="0"/>
        <w:spacing w:line="480" w:lineRule="auto"/>
        <w:jc w:val="both"/>
        <w:rPr>
          <w:rFonts w:asciiTheme="majorBidi" w:hAnsiTheme="majorBidi" w:cstheme="majorBidi"/>
          <w:sz w:val="24"/>
          <w:szCs w:val="24"/>
        </w:rPr>
      </w:pPr>
      <w:r w:rsidRPr="00690FA0">
        <w:rPr>
          <w:rFonts w:asciiTheme="majorBidi" w:hAnsiTheme="majorBidi" w:cstheme="majorBidi"/>
          <w:sz w:val="24"/>
          <w:szCs w:val="24"/>
          <w:shd w:val="clear" w:color="auto" w:fill="FFFFFF"/>
        </w:rPr>
        <w:t>Schulz was shot and killed by a </w:t>
      </w:r>
      <w:hyperlink r:id="rId8" w:tooltip="German Nazi" w:history="1">
        <w:r w:rsidRPr="00690FA0">
          <w:rPr>
            <w:rStyle w:val="Hyperlink"/>
            <w:rFonts w:asciiTheme="majorBidi" w:hAnsiTheme="majorBidi" w:cstheme="majorBidi"/>
            <w:color w:val="auto"/>
            <w:sz w:val="24"/>
            <w:szCs w:val="24"/>
            <w:u w:val="none"/>
            <w:shd w:val="clear" w:color="auto" w:fill="FFFFFF"/>
          </w:rPr>
          <w:t>German Nazi</w:t>
        </w:r>
      </w:hyperlink>
      <w:r w:rsidRPr="00690FA0">
        <w:rPr>
          <w:rFonts w:asciiTheme="majorBidi" w:hAnsiTheme="majorBidi" w:cstheme="majorBidi"/>
          <w:sz w:val="24"/>
          <w:szCs w:val="24"/>
          <w:shd w:val="clear" w:color="auto" w:fill="FFFFFF"/>
        </w:rPr>
        <w:t>, a Gestapo officer, in 1942 while walking back home toward </w:t>
      </w:r>
      <w:proofErr w:type="spellStart"/>
      <w:r w:rsidRPr="00690FA0">
        <w:fldChar w:fldCharType="begin"/>
      </w:r>
      <w:r w:rsidRPr="00690FA0">
        <w:instrText xml:space="preserve"> HYPERLINK "https://en.wikipedia.org/wiki/Drohobycz_Ghetto" \o "Drohobycz Ghetto" </w:instrText>
      </w:r>
      <w:r w:rsidRPr="00690FA0">
        <w:fldChar w:fldCharType="separate"/>
      </w:r>
      <w:r w:rsidRPr="00690FA0">
        <w:rPr>
          <w:rStyle w:val="Hyperlink"/>
          <w:rFonts w:asciiTheme="majorBidi" w:hAnsiTheme="majorBidi" w:cstheme="majorBidi"/>
          <w:color w:val="auto"/>
          <w:sz w:val="24"/>
          <w:szCs w:val="24"/>
          <w:u w:val="none"/>
          <w:shd w:val="clear" w:color="auto" w:fill="FFFFFF"/>
        </w:rPr>
        <w:t>Drohobycz</w:t>
      </w:r>
      <w:proofErr w:type="spellEnd"/>
      <w:r w:rsidRPr="00690FA0">
        <w:rPr>
          <w:rStyle w:val="Hyperlink"/>
          <w:rFonts w:asciiTheme="majorBidi" w:hAnsiTheme="majorBidi" w:cstheme="majorBidi"/>
          <w:color w:val="auto"/>
          <w:sz w:val="24"/>
          <w:szCs w:val="24"/>
          <w:u w:val="none"/>
          <w:shd w:val="clear" w:color="auto" w:fill="FFFFFF"/>
        </w:rPr>
        <w:t xml:space="preserve"> Ghetto</w:t>
      </w:r>
      <w:r w:rsidRPr="00690FA0">
        <w:rPr>
          <w:rStyle w:val="Hyperlink"/>
          <w:rFonts w:asciiTheme="majorBidi" w:hAnsiTheme="majorBidi" w:cstheme="majorBidi"/>
          <w:color w:val="auto"/>
          <w:sz w:val="24"/>
          <w:szCs w:val="24"/>
          <w:u w:val="none"/>
          <w:shd w:val="clear" w:color="auto" w:fill="FFFFFF"/>
        </w:rPr>
        <w:fldChar w:fldCharType="end"/>
      </w:r>
      <w:r w:rsidRPr="00690FA0">
        <w:rPr>
          <w:rFonts w:asciiTheme="majorBidi" w:hAnsiTheme="majorBidi" w:cstheme="majorBidi"/>
          <w:sz w:val="24"/>
          <w:szCs w:val="24"/>
          <w:shd w:val="clear" w:color="auto" w:fill="FFFFFF"/>
        </w:rPr>
        <w:t> with a loaf of bread.</w:t>
      </w:r>
      <w:r w:rsidRPr="00690FA0">
        <w:rPr>
          <w:rFonts w:asciiTheme="majorBidi" w:hAnsiTheme="majorBidi" w:cstheme="majorBidi"/>
          <w:sz w:val="24"/>
          <w:szCs w:val="24"/>
        </w:rPr>
        <w:t xml:space="preserve"> </w:t>
      </w:r>
      <w:r w:rsidRPr="00690FA0">
        <w:rPr>
          <w:rFonts w:asciiTheme="majorBidi" w:hAnsiTheme="majorBidi" w:cstheme="majorBidi"/>
          <w:sz w:val="24"/>
          <w:szCs w:val="24"/>
          <w:shd w:val="clear" w:color="auto" w:fill="FFFFFF"/>
        </w:rPr>
        <w:t>Several of Schulz's works were lost in </w:t>
      </w:r>
      <w:hyperlink r:id="rId9" w:tooltip="The Holocaust" w:history="1">
        <w:r w:rsidRPr="00690FA0">
          <w:rPr>
            <w:rStyle w:val="Hyperlink"/>
            <w:rFonts w:asciiTheme="majorBidi" w:hAnsiTheme="majorBidi" w:cstheme="majorBidi"/>
            <w:color w:val="auto"/>
            <w:sz w:val="24"/>
            <w:szCs w:val="24"/>
            <w:u w:val="none"/>
            <w:shd w:val="clear" w:color="auto" w:fill="FFFFFF"/>
          </w:rPr>
          <w:t>the Holocaust</w:t>
        </w:r>
      </w:hyperlink>
      <w:r w:rsidRPr="00690FA0">
        <w:rPr>
          <w:rFonts w:asciiTheme="majorBidi" w:hAnsiTheme="majorBidi" w:cstheme="majorBidi"/>
          <w:sz w:val="24"/>
          <w:szCs w:val="24"/>
          <w:shd w:val="clear" w:color="auto" w:fill="FFFFFF"/>
        </w:rPr>
        <w:t>, including his final, unfinished novel </w:t>
      </w:r>
      <w:r w:rsidRPr="00690FA0">
        <w:rPr>
          <w:rFonts w:asciiTheme="majorBidi" w:hAnsiTheme="majorBidi" w:cstheme="majorBidi"/>
          <w:i/>
          <w:iCs/>
          <w:sz w:val="24"/>
          <w:szCs w:val="24"/>
          <w:shd w:val="clear" w:color="auto" w:fill="FFFFFF"/>
        </w:rPr>
        <w:t>The Messiah</w:t>
      </w:r>
      <w:r w:rsidR="00690FA0" w:rsidRPr="00690FA0">
        <w:rPr>
          <w:rFonts w:asciiTheme="majorBidi" w:hAnsiTheme="majorBidi" w:cstheme="majorBidi"/>
          <w:sz w:val="24"/>
          <w:szCs w:val="24"/>
          <w:shd w:val="clear" w:color="auto" w:fill="FFFFFF"/>
        </w:rPr>
        <w:t>.</w:t>
      </w:r>
    </w:p>
    <w:p w14:paraId="63B1A606" w14:textId="33275120" w:rsidR="00B81411" w:rsidRPr="00391F80" w:rsidRDefault="00C63E2E" w:rsidP="00033248">
      <w:pPr>
        <w:spacing w:line="480" w:lineRule="auto"/>
        <w:jc w:val="both"/>
        <w:rPr>
          <w:rFonts w:asciiTheme="majorBidi" w:hAnsiTheme="majorBidi" w:cstheme="majorBidi" w:hint="cs"/>
          <w:color w:val="000000"/>
          <w:sz w:val="24"/>
          <w:szCs w:val="24"/>
          <w:rtl/>
        </w:rPr>
      </w:pPr>
      <w:r>
        <w:rPr>
          <w:rFonts w:asciiTheme="majorBidi" w:hAnsiTheme="majorBidi" w:cstheme="majorBidi" w:hint="cs"/>
          <w:sz w:val="24"/>
          <w:szCs w:val="24"/>
          <w:rtl/>
        </w:rPr>
        <w:t xml:space="preserve">החלק השני, פותח בתיאור דמותו של ברונו </w:t>
      </w:r>
      <w:proofErr w:type="spellStart"/>
      <w:r>
        <w:rPr>
          <w:rFonts w:asciiTheme="majorBidi" w:hAnsiTheme="majorBidi" w:cstheme="majorBidi" w:hint="cs"/>
          <w:sz w:val="24"/>
          <w:szCs w:val="24"/>
          <w:rtl/>
        </w:rPr>
        <w:t>שולץ</w:t>
      </w:r>
      <w:proofErr w:type="spellEnd"/>
      <w:r>
        <w:rPr>
          <w:rFonts w:asciiTheme="majorBidi" w:hAnsiTheme="majorBidi" w:cstheme="majorBidi" w:hint="cs"/>
          <w:sz w:val="24"/>
          <w:szCs w:val="24"/>
          <w:rtl/>
        </w:rPr>
        <w:t xml:space="preserve">, והמספר משחזר את ימיו האחרונים של </w:t>
      </w:r>
      <w:proofErr w:type="spellStart"/>
      <w:r>
        <w:rPr>
          <w:rFonts w:asciiTheme="majorBidi" w:hAnsiTheme="majorBidi" w:cstheme="majorBidi" w:hint="cs"/>
          <w:sz w:val="24"/>
          <w:szCs w:val="24"/>
          <w:rtl/>
        </w:rPr>
        <w:t>שולץ</w:t>
      </w:r>
      <w:proofErr w:type="spellEnd"/>
      <w:r>
        <w:rPr>
          <w:rFonts w:asciiTheme="majorBidi" w:hAnsiTheme="majorBidi" w:cstheme="majorBidi" w:hint="cs"/>
          <w:sz w:val="24"/>
          <w:szCs w:val="24"/>
          <w:rtl/>
        </w:rPr>
        <w:t xml:space="preserve"> ומבנה סיום חלופי לחייו: </w:t>
      </w:r>
      <w:proofErr w:type="spellStart"/>
      <w:r>
        <w:rPr>
          <w:rFonts w:asciiTheme="majorBidi" w:hAnsiTheme="majorBidi" w:cstheme="majorBidi" w:hint="cs"/>
          <w:sz w:val="24"/>
          <w:szCs w:val="24"/>
          <w:rtl/>
        </w:rPr>
        <w:t>שולץ</w:t>
      </w:r>
      <w:proofErr w:type="spellEnd"/>
      <w:r>
        <w:rPr>
          <w:rFonts w:asciiTheme="majorBidi" w:hAnsiTheme="majorBidi" w:cstheme="majorBidi" w:hint="cs"/>
          <w:sz w:val="24"/>
          <w:szCs w:val="24"/>
          <w:rtl/>
        </w:rPr>
        <w:t xml:space="preserve"> צופה כביכול את גורלו העתידי</w:t>
      </w:r>
      <w:r>
        <w:rPr>
          <w:rFonts w:asciiTheme="majorBidi" w:hAnsiTheme="majorBidi" w:cstheme="majorBidi"/>
          <w:sz w:val="24"/>
          <w:szCs w:val="24"/>
        </w:rPr>
        <w:t>,</w:t>
      </w:r>
      <w:r>
        <w:rPr>
          <w:rFonts w:asciiTheme="majorBidi" w:hAnsiTheme="majorBidi" w:cstheme="majorBidi" w:hint="cs"/>
          <w:sz w:val="24"/>
          <w:szCs w:val="24"/>
          <w:rtl/>
        </w:rPr>
        <w:t xml:space="preserve"> ולכן בוחר לברוח מ</w:t>
      </w:r>
      <w:r w:rsidR="00F06880">
        <w:rPr>
          <w:rFonts w:asciiTheme="majorBidi" w:hAnsiTheme="majorBidi" w:cstheme="majorBidi" w:hint="cs"/>
          <w:sz w:val="24"/>
          <w:szCs w:val="24"/>
          <w:rtl/>
        </w:rPr>
        <w:t>ה</w:t>
      </w:r>
      <w:r>
        <w:rPr>
          <w:rFonts w:asciiTheme="majorBidi" w:hAnsiTheme="majorBidi" w:cstheme="majorBidi" w:hint="cs"/>
          <w:sz w:val="24"/>
          <w:szCs w:val="24"/>
          <w:rtl/>
        </w:rPr>
        <w:t xml:space="preserve">גטו, לקפוץ לים ולהיעלם בחברתם של להקת דגי סלמון. כאשר ברונו חושב על גורלו הצפוי-מראש כיהודי שמתגורר </w:t>
      </w:r>
      <w:r w:rsidRPr="00E13EEF">
        <w:rPr>
          <w:rFonts w:asciiTheme="majorBidi" w:hAnsiTheme="majorBidi" w:cstheme="majorBidi" w:hint="cs"/>
          <w:sz w:val="24"/>
          <w:szCs w:val="24"/>
          <w:rtl/>
        </w:rPr>
        <w:t xml:space="preserve">ב </w:t>
      </w:r>
      <w:hyperlink r:id="rId10" w:tooltip="Drohobycz Ghetto" w:history="1">
        <w:proofErr w:type="spellStart"/>
        <w:r w:rsidRPr="00E13EEF">
          <w:rPr>
            <w:rStyle w:val="Hyperlink"/>
            <w:rFonts w:asciiTheme="majorBidi" w:hAnsiTheme="majorBidi" w:cstheme="majorBidi"/>
            <w:color w:val="auto"/>
            <w:sz w:val="24"/>
            <w:szCs w:val="24"/>
            <w:u w:val="none"/>
            <w:shd w:val="clear" w:color="auto" w:fill="FFFFFF"/>
          </w:rPr>
          <w:t>Drohobycz</w:t>
        </w:r>
        <w:proofErr w:type="spellEnd"/>
        <w:r w:rsidRPr="00E13EEF">
          <w:rPr>
            <w:rStyle w:val="Hyperlink"/>
            <w:rFonts w:asciiTheme="majorBidi" w:hAnsiTheme="majorBidi" w:cstheme="majorBidi"/>
            <w:color w:val="auto"/>
            <w:sz w:val="24"/>
            <w:szCs w:val="24"/>
            <w:u w:val="none"/>
            <w:shd w:val="clear" w:color="auto" w:fill="FFFFFF"/>
          </w:rPr>
          <w:t xml:space="preserve"> Ghetto</w:t>
        </w:r>
      </w:hyperlink>
      <w:r w:rsidRPr="00E13EEF">
        <w:rPr>
          <w:rFonts w:asciiTheme="majorBidi" w:hAnsiTheme="majorBidi" w:cstheme="majorBidi" w:hint="cs"/>
          <w:sz w:val="24"/>
          <w:szCs w:val="24"/>
          <w:rtl/>
        </w:rPr>
        <w:t>, המספר עובר מגוף שלישי לגוף ראשון, ומכנה את ברונו "</w:t>
      </w:r>
      <w:r w:rsidRPr="00E13EEF">
        <w:rPr>
          <w:rFonts w:asciiTheme="majorBidi" w:hAnsiTheme="majorBidi" w:cstheme="majorBidi"/>
          <w:sz w:val="24"/>
          <w:szCs w:val="24"/>
        </w:rPr>
        <w:t>"my Bruno</w:t>
      </w:r>
      <w:r w:rsidRPr="00E13EEF">
        <w:rPr>
          <w:rFonts w:asciiTheme="majorBidi" w:hAnsiTheme="majorBidi" w:cstheme="majorBidi" w:hint="cs"/>
          <w:sz w:val="24"/>
          <w:szCs w:val="24"/>
          <w:rtl/>
        </w:rPr>
        <w:t>.</w:t>
      </w:r>
      <w:r w:rsidRPr="00E13EEF">
        <w:rPr>
          <w:rStyle w:val="a5"/>
          <w:rFonts w:asciiTheme="majorBidi" w:hAnsiTheme="majorBidi" w:cstheme="majorBidi"/>
          <w:sz w:val="24"/>
          <w:szCs w:val="24"/>
          <w:rtl/>
        </w:rPr>
        <w:footnoteReference w:id="6"/>
      </w:r>
      <w:r w:rsidRPr="00E13EEF">
        <w:rPr>
          <w:rFonts w:asciiTheme="majorBidi" w:hAnsiTheme="majorBidi" w:cstheme="majorBidi" w:hint="cs"/>
          <w:sz w:val="24"/>
          <w:szCs w:val="24"/>
          <w:rtl/>
        </w:rPr>
        <w:t xml:space="preserve">בהמשך </w:t>
      </w:r>
      <w:r>
        <w:rPr>
          <w:rFonts w:asciiTheme="majorBidi" w:hAnsiTheme="majorBidi" w:cstheme="majorBidi" w:hint="cs"/>
          <w:sz w:val="24"/>
          <w:szCs w:val="24"/>
          <w:rtl/>
        </w:rPr>
        <w:t xml:space="preserve">מסתבר שהמספר בגוף ראשון הוא הילד </w:t>
      </w:r>
      <w:proofErr w:type="spellStart"/>
      <w:r>
        <w:rPr>
          <w:rFonts w:asciiTheme="majorBidi" w:hAnsiTheme="majorBidi" w:cstheme="majorBidi" w:hint="cs"/>
          <w:sz w:val="24"/>
          <w:szCs w:val="24"/>
          <w:rtl/>
        </w:rPr>
        <w:t>מומיק</w:t>
      </w:r>
      <w:proofErr w:type="spellEnd"/>
      <w:r>
        <w:rPr>
          <w:rFonts w:asciiTheme="majorBidi" w:hAnsiTheme="majorBidi" w:cstheme="majorBidi" w:hint="cs"/>
          <w:sz w:val="24"/>
          <w:szCs w:val="24"/>
          <w:rtl/>
        </w:rPr>
        <w:t xml:space="preserve">, גיבור החלק הראשון של הרומן. </w:t>
      </w:r>
      <w:proofErr w:type="spellStart"/>
      <w:r>
        <w:rPr>
          <w:rFonts w:asciiTheme="majorBidi" w:hAnsiTheme="majorBidi" w:cstheme="majorBidi" w:hint="cs"/>
          <w:sz w:val="24"/>
          <w:szCs w:val="24"/>
          <w:rtl/>
        </w:rPr>
        <w:t>מומיק</w:t>
      </w:r>
      <w:proofErr w:type="spellEnd"/>
      <w:r>
        <w:rPr>
          <w:rFonts w:asciiTheme="majorBidi" w:hAnsiTheme="majorBidi" w:cstheme="majorBidi" w:hint="cs"/>
          <w:sz w:val="24"/>
          <w:szCs w:val="24"/>
          <w:rtl/>
        </w:rPr>
        <w:t xml:space="preserve"> מתבגר והופך </w:t>
      </w:r>
      <w:proofErr w:type="spellStart"/>
      <w:r>
        <w:rPr>
          <w:rFonts w:asciiTheme="majorBidi" w:hAnsiTheme="majorBidi" w:cstheme="majorBidi" w:hint="cs"/>
          <w:sz w:val="24"/>
          <w:szCs w:val="24"/>
          <w:rtl/>
        </w:rPr>
        <w:t>ל'שלומיק</w:t>
      </w:r>
      <w:proofErr w:type="spellEnd"/>
      <w:r>
        <w:rPr>
          <w:rFonts w:asciiTheme="majorBidi" w:hAnsiTheme="majorBidi" w:cstheme="majorBidi" w:hint="cs"/>
          <w:sz w:val="24"/>
          <w:szCs w:val="24"/>
          <w:rtl/>
        </w:rPr>
        <w:t xml:space="preserve">', והאובססיה לחיה הנאצית מתחלפת באובססיה אחרת: "לגלות" מה קרה </w:t>
      </w:r>
      <w:proofErr w:type="spellStart"/>
      <w:r>
        <w:rPr>
          <w:rFonts w:asciiTheme="majorBidi" w:hAnsiTheme="majorBidi" w:cstheme="majorBidi" w:hint="cs"/>
          <w:sz w:val="24"/>
          <w:szCs w:val="24"/>
          <w:rtl/>
        </w:rPr>
        <w:t>לברונו</w:t>
      </w:r>
      <w:proofErr w:type="spellEnd"/>
      <w:r>
        <w:rPr>
          <w:rFonts w:asciiTheme="majorBidi" w:hAnsiTheme="majorBidi" w:cstheme="majorBidi" w:hint="cs"/>
          <w:sz w:val="24"/>
          <w:szCs w:val="24"/>
          <w:rtl/>
        </w:rPr>
        <w:t xml:space="preserve"> לאחר ש"החליט" לקפוץ לים ולהיעלם. לכן טס</w:t>
      </w:r>
      <w:r w:rsidR="000934F8">
        <w:rPr>
          <w:rFonts w:asciiTheme="majorBidi" w:hAnsiTheme="majorBidi" w:cstheme="majorBidi" w:hint="cs"/>
          <w:sz w:val="24"/>
          <w:szCs w:val="24"/>
          <w:rtl/>
        </w:rPr>
        <w:t xml:space="preserve"> </w:t>
      </w:r>
      <w:proofErr w:type="spellStart"/>
      <w:r w:rsidR="000934F8">
        <w:rPr>
          <w:rFonts w:asciiTheme="majorBidi" w:hAnsiTheme="majorBidi" w:cstheme="majorBidi" w:hint="cs"/>
          <w:sz w:val="24"/>
          <w:szCs w:val="24"/>
          <w:rtl/>
        </w:rPr>
        <w:t>שלומיק</w:t>
      </w:r>
      <w:proofErr w:type="spellEnd"/>
      <w:r>
        <w:rPr>
          <w:rFonts w:asciiTheme="majorBidi" w:hAnsiTheme="majorBidi" w:cstheme="majorBidi" w:hint="cs"/>
          <w:sz w:val="24"/>
          <w:szCs w:val="24"/>
          <w:rtl/>
        </w:rPr>
        <w:t xml:space="preserve"> לעירה </w:t>
      </w:r>
      <w:proofErr w:type="spellStart"/>
      <w:r>
        <w:rPr>
          <w:rFonts w:asciiTheme="majorBidi" w:hAnsiTheme="majorBidi" w:cstheme="majorBidi" w:hint="cs"/>
          <w:sz w:val="24"/>
          <w:szCs w:val="24"/>
          <w:rtl/>
        </w:rPr>
        <w:t>נארביה</w:t>
      </w:r>
      <w:proofErr w:type="spellEnd"/>
      <w:r>
        <w:rPr>
          <w:rFonts w:asciiTheme="majorBidi" w:hAnsiTheme="majorBidi" w:cstheme="majorBidi" w:hint="cs"/>
          <w:sz w:val="24"/>
          <w:szCs w:val="24"/>
          <w:rtl/>
        </w:rPr>
        <w:t xml:space="preserve"> הסמוכה לחוף של </w:t>
      </w:r>
      <w:proofErr w:type="spellStart"/>
      <w:r>
        <w:rPr>
          <w:rFonts w:asciiTheme="majorBidi" w:hAnsiTheme="majorBidi" w:cstheme="majorBidi" w:hint="cs"/>
          <w:sz w:val="24"/>
          <w:szCs w:val="24"/>
          <w:rtl/>
        </w:rPr>
        <w:t>דאנציג</w:t>
      </w:r>
      <w:proofErr w:type="spellEnd"/>
      <w:r>
        <w:rPr>
          <w:rFonts w:asciiTheme="majorBidi" w:hAnsiTheme="majorBidi" w:cstheme="majorBidi" w:hint="cs"/>
          <w:sz w:val="24"/>
          <w:szCs w:val="24"/>
          <w:rtl/>
        </w:rPr>
        <w:t xml:space="preserve">, שבו </w:t>
      </w:r>
      <w:r w:rsidR="000934F8">
        <w:rPr>
          <w:rFonts w:asciiTheme="majorBidi" w:hAnsiTheme="majorBidi" w:cstheme="majorBidi" w:hint="cs"/>
          <w:sz w:val="24"/>
          <w:szCs w:val="24"/>
          <w:rtl/>
        </w:rPr>
        <w:t>"</w:t>
      </w:r>
      <w:r>
        <w:rPr>
          <w:rFonts w:asciiTheme="majorBidi" w:hAnsiTheme="majorBidi" w:cstheme="majorBidi" w:hint="cs"/>
          <w:sz w:val="24"/>
          <w:szCs w:val="24"/>
          <w:rtl/>
        </w:rPr>
        <w:t>קפץ</w:t>
      </w:r>
      <w:r w:rsidR="000934F8">
        <w:rPr>
          <w:rFonts w:asciiTheme="majorBidi" w:hAnsiTheme="majorBidi" w:cstheme="majorBidi" w:hint="cs"/>
          <w:sz w:val="24"/>
          <w:szCs w:val="24"/>
          <w:rtl/>
        </w:rPr>
        <w:t>"</w:t>
      </w:r>
      <w:r>
        <w:rPr>
          <w:rFonts w:asciiTheme="majorBidi" w:hAnsiTheme="majorBidi" w:cstheme="majorBidi" w:hint="cs"/>
          <w:sz w:val="24"/>
          <w:szCs w:val="24"/>
          <w:rtl/>
        </w:rPr>
        <w:t xml:space="preserve"> ברונו לים, ומנסה להתחקות אחר עקבותיו של ברונו. גיבורה ראשית בסיפור זה </w:t>
      </w:r>
      <w:r w:rsidR="000934F8">
        <w:rPr>
          <w:rFonts w:asciiTheme="majorBidi" w:hAnsiTheme="majorBidi" w:cstheme="majorBidi" w:hint="cs"/>
          <w:sz w:val="24"/>
          <w:szCs w:val="24"/>
          <w:rtl/>
          <w:lang w:val="en-GB"/>
        </w:rPr>
        <w:t>היא "</w:t>
      </w:r>
      <w:r>
        <w:rPr>
          <w:rFonts w:asciiTheme="majorBidi" w:hAnsiTheme="majorBidi" w:cstheme="majorBidi" w:hint="cs"/>
          <w:sz w:val="24"/>
          <w:szCs w:val="24"/>
          <w:rtl/>
          <w:lang w:val="en-GB"/>
        </w:rPr>
        <w:t xml:space="preserve">ים הצפונית״: הים שאליו קפץ ברונו ומסייע לו לשרוד. </w:t>
      </w:r>
      <w:r>
        <w:rPr>
          <w:rFonts w:asciiTheme="majorBidi" w:hAnsiTheme="majorBidi" w:cstheme="majorBidi" w:hint="cs"/>
          <w:sz w:val="24"/>
          <w:szCs w:val="24"/>
          <w:rtl/>
        </w:rPr>
        <w:t xml:space="preserve">בהמשך, גם , </w:t>
      </w:r>
      <w:r w:rsidR="000934F8">
        <w:rPr>
          <w:rFonts w:asciiTheme="majorBidi" w:hAnsiTheme="majorBidi" w:cstheme="majorBidi" w:hint="cs"/>
          <w:sz w:val="24"/>
          <w:szCs w:val="24"/>
          <w:rtl/>
          <w:lang w:val="en-GB"/>
        </w:rPr>
        <w:t>"ים הצפונית״</w:t>
      </w:r>
      <w:r w:rsidR="000934F8">
        <w:rPr>
          <w:rFonts w:asciiTheme="majorBidi" w:hAnsiTheme="majorBidi" w:cstheme="majorBidi" w:hint="cs"/>
          <w:sz w:val="24"/>
          <w:szCs w:val="24"/>
          <w:rtl/>
        </w:rPr>
        <w:t xml:space="preserve"> </w:t>
      </w:r>
      <w:r>
        <w:rPr>
          <w:rFonts w:asciiTheme="majorBidi" w:hAnsiTheme="majorBidi" w:cstheme="majorBidi" w:hint="cs"/>
          <w:sz w:val="24"/>
          <w:szCs w:val="24"/>
          <w:rtl/>
        </w:rPr>
        <w:t>מכנה את ברונו "ברונו שלי".</w:t>
      </w:r>
      <w:r w:rsidR="00033248">
        <w:rPr>
          <w:rFonts w:asciiTheme="majorBidi" w:hAnsiTheme="majorBidi" w:cstheme="majorBidi" w:hint="cs"/>
          <w:sz w:val="24"/>
          <w:szCs w:val="24"/>
          <w:rtl/>
        </w:rPr>
        <w:t xml:space="preserve"> שני כינויי השייכות מבטאים את הצורך העמוק של המספר בגוף-ראשון, וכן של הים כמייצג את איתני הטבע, להגן על ברונו מרציחתו </w:t>
      </w:r>
      <w:r w:rsidR="00033248">
        <w:rPr>
          <w:rFonts w:asciiTheme="majorBidi" w:hAnsiTheme="majorBidi" w:cstheme="majorBidi" w:hint="cs"/>
          <w:sz w:val="24"/>
          <w:szCs w:val="24"/>
          <w:rtl/>
        </w:rPr>
        <w:lastRenderedPageBreak/>
        <w:t>הצפויה. כדי להבין כיצד השפיע מאן על עיצוב היבט זה בתודעתו של גרוסמן לפני שכתב את הרומן, ניתן לפנות לדברי</w:t>
      </w:r>
      <w:r w:rsidR="00033248" w:rsidRPr="00033248">
        <w:rPr>
          <w:rFonts w:asciiTheme="majorBidi" w:hAnsiTheme="majorBidi" w:cstheme="majorBidi" w:hint="cs"/>
          <w:sz w:val="24"/>
          <w:szCs w:val="24"/>
          <w:rtl/>
        </w:rPr>
        <w:t xml:space="preserve">ו של גרוסמן </w:t>
      </w:r>
      <w:r w:rsidR="00391F80" w:rsidRPr="00033248">
        <w:rPr>
          <w:rFonts w:asciiTheme="majorBidi" w:hAnsiTheme="majorBidi" w:cstheme="majorBidi" w:hint="cs"/>
          <w:color w:val="222222"/>
          <w:sz w:val="24"/>
          <w:szCs w:val="24"/>
          <w:rtl/>
        </w:rPr>
        <w:t>בראיון ב-2017</w:t>
      </w:r>
      <w:r w:rsidR="00033248" w:rsidRPr="00033248">
        <w:rPr>
          <w:rFonts w:asciiTheme="majorBidi" w:hAnsiTheme="majorBidi" w:cstheme="majorBidi" w:hint="cs"/>
          <w:color w:val="000000"/>
          <w:sz w:val="24"/>
          <w:szCs w:val="24"/>
          <w:rtl/>
        </w:rPr>
        <w:t>.</w:t>
      </w:r>
      <w:r w:rsidR="000C0878">
        <w:rPr>
          <w:rFonts w:asciiTheme="majorBidi" w:hAnsiTheme="majorBidi" w:cstheme="majorBidi" w:hint="cs"/>
          <w:color w:val="000000"/>
          <w:sz w:val="24"/>
          <w:szCs w:val="24"/>
          <w:rtl/>
        </w:rPr>
        <w:t xml:space="preserve"> הצביע דוד גרוסמן על סיפורו של תומאס מאן</w:t>
      </w:r>
      <w:r w:rsidR="00D551D9">
        <w:rPr>
          <w:rFonts w:asciiTheme="majorBidi" w:hAnsiTheme="majorBidi" w:cstheme="majorBidi" w:hint="cs"/>
          <w:color w:val="000000"/>
          <w:sz w:val="24"/>
          <w:szCs w:val="24"/>
          <w:rtl/>
        </w:rPr>
        <w:t xml:space="preserve">  </w:t>
      </w:r>
      <w:r w:rsidR="00D551D9" w:rsidRPr="009B5204">
        <w:rPr>
          <w:rFonts w:asciiTheme="majorBidi" w:hAnsiTheme="majorBidi" w:cstheme="majorBidi"/>
          <w:sz w:val="24"/>
          <w:szCs w:val="24"/>
        </w:rPr>
        <w:t>"Mario and the magician"</w:t>
      </w:r>
      <w:r w:rsidR="000C0878">
        <w:rPr>
          <w:rFonts w:asciiTheme="majorBidi" w:hAnsiTheme="majorBidi" w:cstheme="majorBidi" w:hint="cs"/>
          <w:color w:val="000000"/>
          <w:sz w:val="24"/>
          <w:szCs w:val="24"/>
          <w:rtl/>
        </w:rPr>
        <w:t xml:space="preserve"> </w:t>
      </w:r>
      <w:r w:rsidR="00D551D9">
        <w:rPr>
          <w:rFonts w:asciiTheme="majorBidi" w:hAnsiTheme="majorBidi" w:cstheme="majorBidi" w:hint="cs"/>
          <w:color w:val="000000"/>
          <w:sz w:val="24"/>
          <w:szCs w:val="24"/>
          <w:rtl/>
        </w:rPr>
        <w:t xml:space="preserve">כאחת מחמש יצירות מופת שעצבו את תודעתו כסופר. </w:t>
      </w:r>
      <w:r w:rsidR="00B81411" w:rsidRPr="00391F80">
        <w:rPr>
          <w:rFonts w:asciiTheme="majorBidi" w:hAnsiTheme="majorBidi" w:cstheme="majorBidi" w:hint="cs"/>
          <w:color w:val="222222"/>
          <w:sz w:val="24"/>
          <w:szCs w:val="24"/>
          <w:rtl/>
        </w:rPr>
        <w:t>כך תמצת גרוסמן את סיפורו של מאן:</w:t>
      </w:r>
    </w:p>
    <w:p w14:paraId="26248FE9" w14:textId="15404254" w:rsidR="00B81411" w:rsidRDefault="00B81411" w:rsidP="000C0878">
      <w:pPr>
        <w:autoSpaceDE w:val="0"/>
        <w:autoSpaceDN w:val="0"/>
        <w:bidi w:val="0"/>
        <w:adjustRightInd w:val="0"/>
        <w:spacing w:after="0" w:line="480" w:lineRule="auto"/>
        <w:ind w:left="2160"/>
        <w:jc w:val="both"/>
        <w:rPr>
          <w:rFonts w:asciiTheme="majorBidi" w:hAnsiTheme="majorBidi" w:cstheme="majorBidi"/>
          <w:color w:val="222222"/>
          <w:sz w:val="24"/>
          <w:szCs w:val="24"/>
        </w:rPr>
      </w:pPr>
      <w:r w:rsidRPr="00391F80">
        <w:rPr>
          <w:rFonts w:asciiTheme="majorBidi" w:hAnsiTheme="majorBidi" w:cstheme="majorBidi"/>
          <w:color w:val="222222"/>
          <w:sz w:val="24"/>
          <w:szCs w:val="24"/>
        </w:rPr>
        <w:t xml:space="preserve">At the center of the story is a </w:t>
      </w:r>
      <w:proofErr w:type="spellStart"/>
      <w:r w:rsidRPr="00391F80">
        <w:rPr>
          <w:rFonts w:asciiTheme="majorBidi" w:hAnsiTheme="majorBidi" w:cstheme="majorBidi"/>
          <w:color w:val="222222"/>
          <w:sz w:val="24"/>
          <w:szCs w:val="24"/>
        </w:rPr>
        <w:t>hypnotist</w:t>
      </w:r>
      <w:r w:rsidRPr="00B81411">
        <w:rPr>
          <w:rFonts w:asciiTheme="majorBidi" w:hAnsiTheme="majorBidi" w:cstheme="majorBidi"/>
          <w:color w:val="222222"/>
          <w:sz w:val="24"/>
          <w:szCs w:val="24"/>
        </w:rPr>
        <w:t>s’s</w:t>
      </w:r>
      <w:proofErr w:type="spellEnd"/>
      <w:r w:rsidRPr="00B81411">
        <w:rPr>
          <w:rFonts w:asciiTheme="majorBidi" w:hAnsiTheme="majorBidi" w:cstheme="majorBidi"/>
          <w:color w:val="222222"/>
          <w:sz w:val="24"/>
          <w:szCs w:val="24"/>
        </w:rPr>
        <w:t xml:space="preserve"> performance that ends in an unexpected and tragic way. The main character is the strange and arrogant hypnotist, </w:t>
      </w:r>
      <w:proofErr w:type="spellStart"/>
      <w:r w:rsidRPr="00B81411">
        <w:rPr>
          <w:rFonts w:asciiTheme="majorBidi" w:hAnsiTheme="majorBidi" w:cstheme="majorBidi"/>
          <w:color w:val="222222"/>
          <w:sz w:val="24"/>
          <w:szCs w:val="24"/>
        </w:rPr>
        <w:t>Cipolla</w:t>
      </w:r>
      <w:proofErr w:type="spellEnd"/>
      <w:r w:rsidRPr="00B81411">
        <w:rPr>
          <w:rFonts w:asciiTheme="majorBidi" w:hAnsiTheme="majorBidi" w:cstheme="majorBidi"/>
          <w:color w:val="222222"/>
          <w:sz w:val="24"/>
          <w:szCs w:val="24"/>
        </w:rPr>
        <w:t xml:space="preserve">, an expert in taking over people’s will power and subjugating their minds to him. The subtext of the story is […] Fascism and the wish of people to give up their free will and deposit it into hands of authority, let it be the Duce, or </w:t>
      </w:r>
      <w:proofErr w:type="spellStart"/>
      <w:r w:rsidRPr="00B81411">
        <w:rPr>
          <w:rFonts w:asciiTheme="majorBidi" w:hAnsiTheme="majorBidi" w:cstheme="majorBidi"/>
          <w:color w:val="222222"/>
          <w:sz w:val="24"/>
          <w:szCs w:val="24"/>
        </w:rPr>
        <w:t>Cipolla</w:t>
      </w:r>
      <w:proofErr w:type="spellEnd"/>
      <w:r w:rsidRPr="00B81411">
        <w:rPr>
          <w:rStyle w:val="a5"/>
          <w:rFonts w:asciiTheme="majorBidi" w:hAnsiTheme="majorBidi" w:cstheme="majorBidi"/>
          <w:color w:val="222222"/>
          <w:sz w:val="24"/>
          <w:szCs w:val="24"/>
        </w:rPr>
        <w:footnoteReference w:id="7"/>
      </w:r>
    </w:p>
    <w:p w14:paraId="1634421B" w14:textId="5DA3F268" w:rsidR="00DA1558" w:rsidRDefault="00B24979" w:rsidP="00B81411">
      <w:pPr>
        <w:autoSpaceDE w:val="0"/>
        <w:autoSpaceDN w:val="0"/>
        <w:adjustRightInd w:val="0"/>
        <w:spacing w:after="0" w:line="480" w:lineRule="auto"/>
        <w:jc w:val="both"/>
        <w:rPr>
          <w:rFonts w:asciiTheme="majorBidi" w:hAnsiTheme="majorBidi" w:cstheme="majorBidi"/>
          <w:color w:val="222222"/>
          <w:sz w:val="24"/>
          <w:szCs w:val="24"/>
          <w:rtl/>
        </w:rPr>
      </w:pPr>
      <w:r>
        <w:rPr>
          <w:rFonts w:asciiTheme="majorBidi" w:hAnsiTheme="majorBidi" w:cstheme="majorBidi" w:hint="cs"/>
          <w:color w:val="222222"/>
          <w:sz w:val="24"/>
          <w:szCs w:val="24"/>
          <w:rtl/>
        </w:rPr>
        <w:t>גרוסמן כולל בקטע שלושה מרכיבים ש</w:t>
      </w:r>
      <w:r w:rsidR="00DA1558">
        <w:rPr>
          <w:rFonts w:asciiTheme="majorBidi" w:hAnsiTheme="majorBidi" w:cstheme="majorBidi" w:hint="cs"/>
          <w:color w:val="222222"/>
          <w:sz w:val="24"/>
          <w:szCs w:val="24"/>
          <w:rtl/>
        </w:rPr>
        <w:t xml:space="preserve">ניתן לראות כיצד </w:t>
      </w:r>
      <w:r>
        <w:rPr>
          <w:rFonts w:asciiTheme="majorBidi" w:hAnsiTheme="majorBidi" w:cstheme="majorBidi" w:hint="cs"/>
          <w:color w:val="222222"/>
          <w:sz w:val="24"/>
          <w:szCs w:val="24"/>
          <w:rtl/>
        </w:rPr>
        <w:t xml:space="preserve">השפיעו על יצירת הפרק "ברונו" בספרו </w:t>
      </w:r>
      <w:r w:rsidR="005E32BC" w:rsidRPr="005E32BC">
        <w:rPr>
          <w:rFonts w:asciiTheme="majorBidi" w:hAnsiTheme="majorBidi" w:cstheme="majorBidi"/>
          <w:i/>
          <w:iCs/>
          <w:sz w:val="24"/>
          <w:szCs w:val="24"/>
        </w:rPr>
        <w:t>See under: Love</w:t>
      </w:r>
      <w:r w:rsidR="005E32BC">
        <w:rPr>
          <w:rFonts w:asciiTheme="majorBidi" w:hAnsiTheme="majorBidi" w:cstheme="majorBidi" w:hint="cs"/>
          <w:color w:val="222222"/>
          <w:sz w:val="24"/>
          <w:szCs w:val="24"/>
          <w:rtl/>
        </w:rPr>
        <w:t xml:space="preserve">. המרכיב הראשון הוא דמותו של </w:t>
      </w:r>
      <w:proofErr w:type="spellStart"/>
      <w:r w:rsidR="005E32BC" w:rsidRPr="00B81411">
        <w:rPr>
          <w:rFonts w:asciiTheme="majorBidi" w:hAnsiTheme="majorBidi" w:cstheme="majorBidi"/>
          <w:color w:val="222222"/>
          <w:sz w:val="24"/>
          <w:szCs w:val="24"/>
        </w:rPr>
        <w:t>Cipolla</w:t>
      </w:r>
      <w:proofErr w:type="spellEnd"/>
      <w:r w:rsidR="005E32BC">
        <w:rPr>
          <w:rFonts w:asciiTheme="majorBidi" w:hAnsiTheme="majorBidi" w:cstheme="majorBidi" w:hint="cs"/>
          <w:color w:val="222222"/>
          <w:sz w:val="24"/>
          <w:szCs w:val="24"/>
          <w:rtl/>
        </w:rPr>
        <w:t>, הקוסם</w:t>
      </w:r>
      <w:r w:rsidR="00DA1558">
        <w:rPr>
          <w:rFonts w:asciiTheme="majorBidi" w:hAnsiTheme="majorBidi" w:cstheme="majorBidi" w:hint="cs"/>
          <w:color w:val="222222"/>
          <w:sz w:val="24"/>
          <w:szCs w:val="24"/>
          <w:rtl/>
        </w:rPr>
        <w:t xml:space="preserve"> השחצן והאכזרי</w:t>
      </w:r>
      <w:r w:rsidR="005E32BC">
        <w:rPr>
          <w:rFonts w:asciiTheme="majorBidi" w:hAnsiTheme="majorBidi" w:cstheme="majorBidi" w:hint="cs"/>
          <w:color w:val="222222"/>
          <w:sz w:val="24"/>
          <w:szCs w:val="24"/>
          <w:rtl/>
        </w:rPr>
        <w:t xml:space="preserve">. המרכיב השני הוא יכולתו של </w:t>
      </w:r>
      <w:proofErr w:type="spellStart"/>
      <w:r w:rsidR="005E32BC" w:rsidRPr="00B81411">
        <w:rPr>
          <w:rFonts w:asciiTheme="majorBidi" w:hAnsiTheme="majorBidi" w:cstheme="majorBidi"/>
          <w:color w:val="222222"/>
          <w:sz w:val="24"/>
          <w:szCs w:val="24"/>
        </w:rPr>
        <w:t>Cipolla</w:t>
      </w:r>
      <w:proofErr w:type="spellEnd"/>
      <w:r w:rsidR="005E32BC">
        <w:rPr>
          <w:rFonts w:asciiTheme="majorBidi" w:hAnsiTheme="majorBidi" w:cstheme="majorBidi" w:hint="cs"/>
          <w:color w:val="222222"/>
          <w:sz w:val="24"/>
          <w:szCs w:val="24"/>
          <w:rtl/>
        </w:rPr>
        <w:t xml:space="preserve"> להשתלט על תודעתם של אנשים כך שיתעלמו מטבעה הרע והמושחת של פעולתו. המרכיב השלישי הוא נכונותם של בני-אדם לוותר על </w:t>
      </w:r>
      <w:r w:rsidR="005E32BC" w:rsidRPr="00B81411">
        <w:rPr>
          <w:rFonts w:asciiTheme="majorBidi" w:hAnsiTheme="majorBidi" w:cstheme="majorBidi"/>
          <w:color w:val="222222"/>
          <w:sz w:val="24"/>
          <w:szCs w:val="24"/>
        </w:rPr>
        <w:t>their free will</w:t>
      </w:r>
      <w:r w:rsidR="005E32BC">
        <w:rPr>
          <w:rFonts w:asciiTheme="majorBidi" w:hAnsiTheme="majorBidi" w:cstheme="majorBidi" w:hint="cs"/>
          <w:color w:val="222222"/>
          <w:sz w:val="24"/>
          <w:szCs w:val="24"/>
          <w:rtl/>
        </w:rPr>
        <w:t xml:space="preserve"> בתמורה לתחושת-הבטחון שמקנה ה </w:t>
      </w:r>
      <w:r w:rsidR="005E32BC" w:rsidRPr="00B81411">
        <w:rPr>
          <w:rFonts w:asciiTheme="majorBidi" w:hAnsiTheme="majorBidi" w:cstheme="majorBidi"/>
          <w:color w:val="222222"/>
          <w:sz w:val="24"/>
          <w:szCs w:val="24"/>
        </w:rPr>
        <w:t>authority</w:t>
      </w:r>
      <w:r w:rsidR="005E32BC">
        <w:rPr>
          <w:rFonts w:asciiTheme="majorBidi" w:hAnsiTheme="majorBidi" w:cstheme="majorBidi" w:hint="cs"/>
          <w:color w:val="222222"/>
          <w:sz w:val="24"/>
          <w:szCs w:val="24"/>
          <w:rtl/>
        </w:rPr>
        <w:t xml:space="preserve">. בסיפורו של מאן, כך נרמז כבר בכותרת, </w:t>
      </w:r>
      <w:r w:rsidR="00177C21">
        <w:rPr>
          <w:rFonts w:asciiTheme="majorBidi" w:hAnsiTheme="majorBidi" w:cstheme="majorBidi" w:hint="cs"/>
          <w:color w:val="222222"/>
          <w:sz w:val="24"/>
          <w:szCs w:val="24"/>
          <w:rtl/>
        </w:rPr>
        <w:t>לדמותו של</w:t>
      </w:r>
      <w:r w:rsidR="005E32BC" w:rsidRPr="005E32BC">
        <w:rPr>
          <w:rFonts w:asciiTheme="majorBidi" w:hAnsiTheme="majorBidi" w:cstheme="majorBidi" w:hint="cs"/>
          <w:color w:val="222222"/>
          <w:sz w:val="24"/>
          <w:szCs w:val="24"/>
          <w:rtl/>
        </w:rPr>
        <w:t xml:space="preserve"> </w:t>
      </w:r>
      <w:r w:rsidR="005E32BC" w:rsidRPr="005E32BC">
        <w:rPr>
          <w:rFonts w:asciiTheme="majorBidi" w:hAnsiTheme="majorBidi" w:cstheme="majorBidi"/>
          <w:sz w:val="24"/>
          <w:szCs w:val="24"/>
        </w:rPr>
        <w:t>Mario</w:t>
      </w:r>
      <w:r w:rsidR="005E32BC">
        <w:rPr>
          <w:rFonts w:asciiTheme="majorBidi" w:hAnsiTheme="majorBidi" w:cstheme="majorBidi" w:hint="cs"/>
          <w:color w:val="222222"/>
          <w:sz w:val="24"/>
          <w:szCs w:val="24"/>
          <w:rtl/>
        </w:rPr>
        <w:t xml:space="preserve"> </w:t>
      </w:r>
      <w:r w:rsidR="00177C21">
        <w:rPr>
          <w:rFonts w:asciiTheme="majorBidi" w:hAnsiTheme="majorBidi" w:cstheme="majorBidi" w:hint="cs"/>
          <w:color w:val="222222"/>
          <w:sz w:val="24"/>
          <w:szCs w:val="24"/>
          <w:rtl/>
        </w:rPr>
        <w:t xml:space="preserve">נזכרת בשמה, ולכן יש לה כוח או עדיפות ביחס לדמותו של </w:t>
      </w:r>
      <w:proofErr w:type="spellStart"/>
      <w:r w:rsidR="006E4EE5" w:rsidRPr="00B81411">
        <w:rPr>
          <w:rFonts w:asciiTheme="majorBidi" w:hAnsiTheme="majorBidi" w:cstheme="majorBidi"/>
          <w:color w:val="222222"/>
          <w:sz w:val="24"/>
          <w:szCs w:val="24"/>
        </w:rPr>
        <w:t>Cipolla</w:t>
      </w:r>
      <w:proofErr w:type="spellEnd"/>
      <w:r w:rsidR="006E4EE5">
        <w:rPr>
          <w:rFonts w:asciiTheme="majorBidi" w:hAnsiTheme="majorBidi" w:cstheme="majorBidi" w:hint="cs"/>
          <w:color w:val="222222"/>
          <w:sz w:val="24"/>
          <w:szCs w:val="24"/>
          <w:rtl/>
        </w:rPr>
        <w:t xml:space="preserve">. </w:t>
      </w:r>
      <w:r w:rsidR="00177C21">
        <w:rPr>
          <w:rFonts w:asciiTheme="majorBidi" w:hAnsiTheme="majorBidi" w:cstheme="majorBidi" w:hint="cs"/>
          <w:color w:val="222222"/>
          <w:sz w:val="24"/>
          <w:szCs w:val="24"/>
          <w:rtl/>
        </w:rPr>
        <w:t xml:space="preserve">במבט רטרוספקטיבי </w:t>
      </w:r>
      <w:r w:rsidR="00177C21">
        <w:rPr>
          <w:rFonts w:asciiTheme="majorBidi" w:hAnsiTheme="majorBidi" w:cstheme="majorBidi"/>
          <w:color w:val="222222"/>
          <w:sz w:val="24"/>
          <w:szCs w:val="24"/>
          <w:rtl/>
        </w:rPr>
        <w:t>–</w:t>
      </w:r>
      <w:r w:rsidR="00177C21">
        <w:rPr>
          <w:rFonts w:asciiTheme="majorBidi" w:hAnsiTheme="majorBidi" w:cstheme="majorBidi" w:hint="cs"/>
          <w:color w:val="222222"/>
          <w:sz w:val="24"/>
          <w:szCs w:val="24"/>
          <w:rtl/>
        </w:rPr>
        <w:t xml:space="preserve"> לאחר קריאת הסיפור </w:t>
      </w:r>
      <w:r w:rsidR="00177C21">
        <w:rPr>
          <w:rFonts w:asciiTheme="majorBidi" w:hAnsiTheme="majorBidi" w:cstheme="majorBidi"/>
          <w:color w:val="222222"/>
          <w:sz w:val="24"/>
          <w:szCs w:val="24"/>
          <w:rtl/>
        </w:rPr>
        <w:t>–</w:t>
      </w:r>
      <w:r w:rsidR="00177C21">
        <w:rPr>
          <w:rFonts w:asciiTheme="majorBidi" w:hAnsiTheme="majorBidi" w:cstheme="majorBidi" w:hint="cs"/>
          <w:color w:val="222222"/>
          <w:sz w:val="24"/>
          <w:szCs w:val="24"/>
          <w:rtl/>
        </w:rPr>
        <w:t xml:space="preserve"> ניתן להבין ש</w:t>
      </w:r>
      <w:r w:rsidR="006E4EE5">
        <w:rPr>
          <w:rFonts w:asciiTheme="majorBidi" w:hAnsiTheme="majorBidi" w:cstheme="majorBidi" w:hint="cs"/>
          <w:color w:val="222222"/>
          <w:sz w:val="24"/>
          <w:szCs w:val="24"/>
          <w:rtl/>
        </w:rPr>
        <w:t xml:space="preserve">מאן </w:t>
      </w:r>
      <w:r w:rsidR="00177C21">
        <w:rPr>
          <w:rFonts w:asciiTheme="majorBidi" w:hAnsiTheme="majorBidi" w:cstheme="majorBidi" w:hint="cs"/>
          <w:color w:val="222222"/>
          <w:sz w:val="24"/>
          <w:szCs w:val="24"/>
          <w:rtl/>
        </w:rPr>
        <w:t xml:space="preserve">הבליע בכותרת </w:t>
      </w:r>
      <w:r w:rsidR="006E4EE5">
        <w:rPr>
          <w:rFonts w:asciiTheme="majorBidi" w:hAnsiTheme="majorBidi" w:cstheme="majorBidi" w:hint="cs"/>
          <w:color w:val="222222"/>
          <w:sz w:val="24"/>
          <w:szCs w:val="24"/>
          <w:rtl/>
        </w:rPr>
        <w:t>מסר נוסף שאותו גרוסמן לא אימץ: הפתרון להשתלטות פשיסטית אלימה היא תגובת-נגד אלימה.</w:t>
      </w:r>
    </w:p>
    <w:p w14:paraId="75976DD9" w14:textId="51A6A29F" w:rsidR="00B55457" w:rsidRDefault="00270EFB" w:rsidP="00B81411">
      <w:pPr>
        <w:autoSpaceDE w:val="0"/>
        <w:autoSpaceDN w:val="0"/>
        <w:adjustRightInd w:val="0"/>
        <w:spacing w:after="0" w:line="480" w:lineRule="auto"/>
        <w:jc w:val="both"/>
        <w:rPr>
          <w:rFonts w:asciiTheme="majorBidi" w:hAnsiTheme="majorBidi" w:cstheme="majorBidi"/>
          <w:color w:val="222222"/>
          <w:sz w:val="24"/>
          <w:szCs w:val="24"/>
          <w:rtl/>
        </w:rPr>
      </w:pPr>
      <w:r>
        <w:rPr>
          <w:rFonts w:asciiTheme="majorBidi" w:hAnsiTheme="majorBidi" w:cstheme="majorBidi" w:hint="cs"/>
          <w:color w:val="222222"/>
          <w:sz w:val="24"/>
          <w:szCs w:val="24"/>
          <w:rtl/>
        </w:rPr>
        <w:t xml:space="preserve">  </w:t>
      </w:r>
      <w:r w:rsidR="00B55457">
        <w:rPr>
          <w:rFonts w:asciiTheme="majorBidi" w:hAnsiTheme="majorBidi" w:cstheme="majorBidi" w:hint="cs"/>
          <w:color w:val="222222"/>
          <w:sz w:val="24"/>
          <w:szCs w:val="24"/>
          <w:rtl/>
        </w:rPr>
        <w:t xml:space="preserve">כדי להבין את השפעת סיפורו של מאן על "ברונו" של גרוסמן, ניתן לפרק את המהלך המשותף לשלושה שלבים: השלב הראשון הוא זה שבו מתגבשת ההכרה של ה </w:t>
      </w:r>
      <w:r w:rsidR="00B55457">
        <w:rPr>
          <w:rFonts w:asciiTheme="majorBidi" w:hAnsiTheme="majorBidi" w:cstheme="majorBidi"/>
          <w:color w:val="222222"/>
          <w:sz w:val="24"/>
          <w:szCs w:val="24"/>
        </w:rPr>
        <w:t>protagonist</w:t>
      </w:r>
      <w:r w:rsidR="00B55457">
        <w:rPr>
          <w:rFonts w:asciiTheme="majorBidi" w:hAnsiTheme="majorBidi" w:cstheme="majorBidi" w:hint="cs"/>
          <w:color w:val="222222"/>
          <w:sz w:val="24"/>
          <w:szCs w:val="24"/>
          <w:rtl/>
        </w:rPr>
        <w:t xml:space="preserve"> שאירועי המציאות מובילים מהלך בלתי-נמנע של דיכוי שבסופו של דבר יסתיים ברצח. בשלב השני מקבל ה </w:t>
      </w:r>
      <w:r w:rsidR="00B55457">
        <w:rPr>
          <w:rFonts w:asciiTheme="majorBidi" w:hAnsiTheme="majorBidi" w:cstheme="majorBidi"/>
          <w:color w:val="222222"/>
          <w:sz w:val="24"/>
          <w:szCs w:val="24"/>
        </w:rPr>
        <w:t>protagonist</w:t>
      </w:r>
      <w:r w:rsidR="00B55457">
        <w:rPr>
          <w:rFonts w:asciiTheme="majorBidi" w:hAnsiTheme="majorBidi" w:cstheme="majorBidi" w:hint="cs"/>
          <w:color w:val="222222"/>
          <w:sz w:val="24"/>
          <w:szCs w:val="24"/>
          <w:rtl/>
        </w:rPr>
        <w:t xml:space="preserve"> החלטה </w:t>
      </w:r>
      <w:r w:rsidR="00B55457">
        <w:rPr>
          <w:rFonts w:asciiTheme="majorBidi" w:hAnsiTheme="majorBidi" w:cstheme="majorBidi" w:hint="cs"/>
          <w:color w:val="222222"/>
          <w:sz w:val="24"/>
          <w:szCs w:val="24"/>
          <w:rtl/>
        </w:rPr>
        <w:lastRenderedPageBreak/>
        <w:t xml:space="preserve">לפעול בצורה מסוימת שתמנע את הסוף הבלתי-נמנע. בשלב שלישי מבצע ה </w:t>
      </w:r>
      <w:r w:rsidR="00B55457">
        <w:rPr>
          <w:rFonts w:asciiTheme="majorBidi" w:hAnsiTheme="majorBidi" w:cstheme="majorBidi"/>
          <w:color w:val="222222"/>
          <w:sz w:val="24"/>
          <w:szCs w:val="24"/>
        </w:rPr>
        <w:t>protagonist</w:t>
      </w:r>
      <w:r w:rsidR="00B55457">
        <w:rPr>
          <w:rFonts w:asciiTheme="majorBidi" w:hAnsiTheme="majorBidi" w:cstheme="majorBidi" w:hint="cs"/>
          <w:color w:val="222222"/>
          <w:sz w:val="24"/>
          <w:szCs w:val="24"/>
          <w:rtl/>
        </w:rPr>
        <w:t xml:space="preserve"> את הפעולה, שבעזרת הבדיון הספרותי אכן מצליחה למנוע את הסוף.</w:t>
      </w:r>
      <w:r w:rsidR="000766CF">
        <w:rPr>
          <w:rFonts w:asciiTheme="majorBidi" w:hAnsiTheme="majorBidi" w:cstheme="majorBidi" w:hint="cs"/>
          <w:color w:val="222222"/>
          <w:sz w:val="24"/>
          <w:szCs w:val="24"/>
          <w:rtl/>
        </w:rPr>
        <w:t xml:space="preserve"> עם זאת, </w:t>
      </w:r>
      <w:r w:rsidR="009563E2">
        <w:rPr>
          <w:rFonts w:asciiTheme="majorBidi" w:hAnsiTheme="majorBidi" w:cstheme="majorBidi" w:hint="cs"/>
          <w:color w:val="222222"/>
          <w:sz w:val="24"/>
          <w:szCs w:val="24"/>
          <w:rtl/>
        </w:rPr>
        <w:t xml:space="preserve">, במקביל לקווי הדמיון, </w:t>
      </w:r>
      <w:r w:rsidR="000766CF">
        <w:rPr>
          <w:rFonts w:asciiTheme="majorBidi" w:hAnsiTheme="majorBidi" w:cstheme="majorBidi" w:hint="cs"/>
          <w:color w:val="222222"/>
          <w:sz w:val="24"/>
          <w:szCs w:val="24"/>
          <w:rtl/>
        </w:rPr>
        <w:t>ישנם הבדלים משמעותיים בין מאן לגרוסמן.</w:t>
      </w:r>
      <w:r w:rsidR="009563E2">
        <w:rPr>
          <w:rFonts w:asciiTheme="majorBidi" w:hAnsiTheme="majorBidi" w:cstheme="majorBidi" w:hint="cs"/>
          <w:color w:val="222222"/>
          <w:sz w:val="24"/>
          <w:szCs w:val="24"/>
          <w:rtl/>
        </w:rPr>
        <w:t xml:space="preserve"> הבדלים אלה משקפים את הקונפליקט הפנימי של דמות המספר ב </w:t>
      </w:r>
      <w:r w:rsidR="009563E2">
        <w:rPr>
          <w:rFonts w:asciiTheme="majorBidi" w:hAnsiTheme="majorBidi" w:cstheme="majorBidi"/>
          <w:color w:val="222222"/>
          <w:sz w:val="24"/>
          <w:szCs w:val="24"/>
        </w:rPr>
        <w:t>Bruno</w:t>
      </w:r>
      <w:r w:rsidR="009563E2">
        <w:rPr>
          <w:rFonts w:asciiTheme="majorBidi" w:hAnsiTheme="majorBidi" w:cstheme="majorBidi" w:hint="cs"/>
          <w:color w:val="222222"/>
          <w:sz w:val="24"/>
          <w:szCs w:val="24"/>
          <w:rtl/>
        </w:rPr>
        <w:t>.</w:t>
      </w:r>
    </w:p>
    <w:p w14:paraId="352EA297" w14:textId="1B8F52FD" w:rsidR="00B81411" w:rsidRDefault="000766CF" w:rsidP="009563E2">
      <w:pPr>
        <w:autoSpaceDE w:val="0"/>
        <w:autoSpaceDN w:val="0"/>
        <w:adjustRightInd w:val="0"/>
        <w:spacing w:after="0" w:line="480" w:lineRule="auto"/>
        <w:jc w:val="both"/>
        <w:rPr>
          <w:rFonts w:asciiTheme="majorBidi" w:hAnsiTheme="majorBidi" w:cstheme="majorBidi" w:hint="cs"/>
          <w:color w:val="222222"/>
          <w:sz w:val="24"/>
          <w:szCs w:val="24"/>
          <w:rtl/>
        </w:rPr>
      </w:pPr>
      <w:r>
        <w:rPr>
          <w:rFonts w:asciiTheme="majorBidi" w:hAnsiTheme="majorBidi" w:cstheme="majorBidi" w:hint="cs"/>
          <w:color w:val="222222"/>
          <w:sz w:val="24"/>
          <w:szCs w:val="24"/>
          <w:rtl/>
        </w:rPr>
        <w:t xml:space="preserve"> </w:t>
      </w:r>
      <w:r w:rsidR="0046474E">
        <w:rPr>
          <w:rFonts w:asciiTheme="majorBidi" w:hAnsiTheme="majorBidi" w:cstheme="majorBidi" w:hint="cs"/>
          <w:color w:val="222222"/>
          <w:sz w:val="24"/>
          <w:szCs w:val="24"/>
          <w:rtl/>
        </w:rPr>
        <w:t xml:space="preserve">הבדל </w:t>
      </w:r>
      <w:r>
        <w:rPr>
          <w:rFonts w:asciiTheme="majorBidi" w:hAnsiTheme="majorBidi" w:cstheme="majorBidi" w:hint="cs"/>
          <w:color w:val="222222"/>
          <w:sz w:val="24"/>
          <w:szCs w:val="24"/>
          <w:rtl/>
        </w:rPr>
        <w:t xml:space="preserve">בולט </w:t>
      </w:r>
      <w:r w:rsidR="0046474E">
        <w:rPr>
          <w:rFonts w:asciiTheme="majorBidi" w:hAnsiTheme="majorBidi" w:cstheme="majorBidi" w:hint="cs"/>
          <w:color w:val="222222"/>
          <w:sz w:val="24"/>
          <w:szCs w:val="24"/>
          <w:rtl/>
        </w:rPr>
        <w:t xml:space="preserve">ראשון קיים בין </w:t>
      </w:r>
      <w:proofErr w:type="spellStart"/>
      <w:r>
        <w:rPr>
          <w:rFonts w:asciiTheme="majorBidi" w:hAnsiTheme="majorBidi" w:cstheme="majorBidi" w:hint="cs"/>
          <w:color w:val="222222"/>
          <w:sz w:val="24"/>
          <w:szCs w:val="24"/>
          <w:rtl/>
        </w:rPr>
        <w:t>בין</w:t>
      </w:r>
      <w:proofErr w:type="spellEnd"/>
      <w:r>
        <w:rPr>
          <w:rFonts w:asciiTheme="majorBidi" w:hAnsiTheme="majorBidi" w:cstheme="majorBidi" w:hint="cs"/>
          <w:color w:val="222222"/>
          <w:sz w:val="24"/>
          <w:szCs w:val="24"/>
          <w:rtl/>
        </w:rPr>
        <w:t xml:space="preserve"> האקספוזיציות בשני הטקסטים</w:t>
      </w:r>
      <w:r w:rsidR="0046474E">
        <w:rPr>
          <w:rFonts w:asciiTheme="majorBidi" w:hAnsiTheme="majorBidi" w:cstheme="majorBidi" w:hint="cs"/>
          <w:color w:val="222222"/>
          <w:sz w:val="24"/>
          <w:szCs w:val="24"/>
          <w:rtl/>
        </w:rPr>
        <w:t xml:space="preserve">: </w:t>
      </w:r>
      <w:r>
        <w:rPr>
          <w:rFonts w:asciiTheme="majorBidi" w:hAnsiTheme="majorBidi" w:cstheme="majorBidi" w:hint="cs"/>
          <w:color w:val="222222"/>
          <w:sz w:val="24"/>
          <w:szCs w:val="24"/>
          <w:rtl/>
        </w:rPr>
        <w:t xml:space="preserve">מאן בחר לעצב </w:t>
      </w:r>
      <w:r w:rsidR="0046474E">
        <w:rPr>
          <w:rFonts w:asciiTheme="majorBidi" w:hAnsiTheme="majorBidi" w:cstheme="majorBidi" w:hint="cs"/>
          <w:color w:val="222222"/>
          <w:sz w:val="24"/>
          <w:szCs w:val="24"/>
          <w:rtl/>
        </w:rPr>
        <w:t>התגבשות של או</w:t>
      </w:r>
      <w:r w:rsidR="001C67CA">
        <w:rPr>
          <w:rFonts w:asciiTheme="majorBidi" w:hAnsiTheme="majorBidi" w:cstheme="majorBidi" w:hint="cs"/>
          <w:color w:val="222222"/>
          <w:sz w:val="24"/>
          <w:szCs w:val="24"/>
          <w:rtl/>
        </w:rPr>
        <w:t>ו</w:t>
      </w:r>
      <w:r w:rsidR="0046474E">
        <w:rPr>
          <w:rFonts w:asciiTheme="majorBidi" w:hAnsiTheme="majorBidi" w:cstheme="majorBidi" w:hint="cs"/>
          <w:color w:val="222222"/>
          <w:sz w:val="24"/>
          <w:szCs w:val="24"/>
          <w:rtl/>
        </w:rPr>
        <w:t>ירת אסון, מנקודת מבטו של מ</w:t>
      </w:r>
      <w:r w:rsidR="0046474E" w:rsidRPr="001C67CA">
        <w:rPr>
          <w:rFonts w:asciiTheme="majorBidi" w:hAnsiTheme="majorBidi" w:cstheme="majorBidi" w:hint="cs"/>
          <w:color w:val="222222"/>
          <w:sz w:val="24"/>
          <w:szCs w:val="24"/>
          <w:rtl/>
        </w:rPr>
        <w:t xml:space="preserve">ספר בגוף ראשון שמגיע לחופשה עם משפחתו בעיירת-נופש. </w:t>
      </w:r>
      <w:r w:rsidR="001C67CA">
        <w:rPr>
          <w:rFonts w:asciiTheme="majorBidi" w:hAnsiTheme="majorBidi" w:cstheme="majorBidi" w:hint="cs"/>
          <w:color w:val="222222"/>
          <w:sz w:val="24"/>
          <w:szCs w:val="24"/>
          <w:rtl/>
        </w:rPr>
        <w:t xml:space="preserve">שורה של אירועים שמונעים על-ידי אפליה והרחקה של ה </w:t>
      </w:r>
      <w:r w:rsidR="001C67CA">
        <w:rPr>
          <w:rFonts w:asciiTheme="majorBidi" w:hAnsiTheme="majorBidi" w:cstheme="majorBidi"/>
          <w:color w:val="222222"/>
          <w:sz w:val="24"/>
          <w:szCs w:val="24"/>
        </w:rPr>
        <w:t>first-person narrator</w:t>
      </w:r>
      <w:r w:rsidR="001C67CA">
        <w:rPr>
          <w:rFonts w:asciiTheme="majorBidi" w:hAnsiTheme="majorBidi" w:cstheme="majorBidi" w:hint="cs"/>
          <w:color w:val="222222"/>
          <w:sz w:val="24"/>
          <w:szCs w:val="24"/>
          <w:rtl/>
        </w:rPr>
        <w:t xml:space="preserve">, יוצרים מהלך של סיבה ותוצאה: לגיטימציה לדיכוי מובילה בסופו של דבר להתנכלות יזומה, </w:t>
      </w:r>
      <w:r w:rsidR="0046474E" w:rsidRPr="001C67CA">
        <w:rPr>
          <w:rFonts w:asciiTheme="majorBidi" w:hAnsiTheme="majorBidi" w:cstheme="majorBidi" w:hint="cs"/>
          <w:color w:val="222222"/>
          <w:sz w:val="24"/>
          <w:szCs w:val="24"/>
          <w:rtl/>
        </w:rPr>
        <w:t>כפי שציין</w:t>
      </w:r>
      <w:r w:rsidR="001C67CA">
        <w:rPr>
          <w:rFonts w:asciiTheme="majorBidi" w:hAnsiTheme="majorBidi" w:cstheme="majorBidi" w:hint="cs"/>
          <w:color w:val="222222"/>
          <w:sz w:val="24"/>
          <w:szCs w:val="24"/>
          <w:rtl/>
        </w:rPr>
        <w:t xml:space="preserve"> </w:t>
      </w:r>
      <w:r w:rsidR="001C67CA" w:rsidRPr="001C67CA">
        <w:rPr>
          <w:rStyle w:val="authors"/>
          <w:rFonts w:asciiTheme="majorBidi" w:hAnsiTheme="majorBidi" w:cstheme="majorBidi"/>
          <w:color w:val="333333"/>
          <w:sz w:val="24"/>
          <w:szCs w:val="24"/>
        </w:rPr>
        <w:t>Edgar Rosenberg</w:t>
      </w:r>
      <w:r w:rsidR="001C67CA">
        <w:rPr>
          <w:rFonts w:asciiTheme="majorBidi" w:hAnsiTheme="majorBidi" w:cstheme="majorBidi" w:hint="cs"/>
          <w:color w:val="222222"/>
          <w:sz w:val="24"/>
          <w:szCs w:val="24"/>
          <w:rtl/>
        </w:rPr>
        <w:t>.</w:t>
      </w:r>
      <w:r w:rsidR="0046474E">
        <w:rPr>
          <w:rStyle w:val="a5"/>
          <w:rFonts w:asciiTheme="majorBidi" w:hAnsiTheme="majorBidi" w:cstheme="majorBidi"/>
          <w:color w:val="222222"/>
          <w:sz w:val="24"/>
          <w:szCs w:val="24"/>
          <w:rtl/>
        </w:rPr>
        <w:footnoteReference w:id="8"/>
      </w:r>
      <w:r w:rsidR="009F3982">
        <w:rPr>
          <w:rFonts w:asciiTheme="majorBidi" w:hAnsiTheme="majorBidi" w:cstheme="majorBidi" w:hint="cs"/>
          <w:color w:val="222222"/>
          <w:sz w:val="24"/>
          <w:szCs w:val="24"/>
          <w:rtl/>
        </w:rPr>
        <w:t xml:space="preserve">לעומת זאת, בפתיחה של </w:t>
      </w:r>
      <w:r w:rsidR="009F3982">
        <w:rPr>
          <w:rFonts w:asciiTheme="majorBidi" w:hAnsiTheme="majorBidi" w:cstheme="majorBidi"/>
          <w:color w:val="222222"/>
          <w:sz w:val="24"/>
          <w:szCs w:val="24"/>
        </w:rPr>
        <w:t>Bruno"</w:t>
      </w:r>
      <w:r w:rsidR="009F3982">
        <w:rPr>
          <w:rFonts w:asciiTheme="majorBidi" w:hAnsiTheme="majorBidi" w:cstheme="majorBidi" w:hint="cs"/>
          <w:color w:val="222222"/>
          <w:sz w:val="24"/>
          <w:szCs w:val="24"/>
          <w:rtl/>
        </w:rPr>
        <w:t>" האוירה המתוארת אינה בגדר הטרמה, אלא בגדר הווה מתמשך של חשש מפני הרצח הקרב ובא.</w:t>
      </w:r>
      <w:r w:rsidR="00EA2A65">
        <w:rPr>
          <w:rFonts w:asciiTheme="majorBidi" w:hAnsiTheme="majorBidi" w:cstheme="majorBidi" w:hint="cs"/>
          <w:color w:val="222222"/>
          <w:sz w:val="24"/>
          <w:szCs w:val="24"/>
          <w:rtl/>
        </w:rPr>
        <w:t xml:space="preserve"> בניגוד לסיפורו של מאן בו ניתן עדיין למנוע את הרצח על-ידי הריגתו של </w:t>
      </w:r>
      <w:proofErr w:type="spellStart"/>
      <w:r w:rsidR="00EA2A65" w:rsidRPr="00C037F4">
        <w:rPr>
          <w:rFonts w:asciiTheme="majorBidi" w:hAnsiTheme="majorBidi" w:cstheme="majorBidi"/>
          <w:color w:val="000000"/>
          <w:sz w:val="24"/>
          <w:szCs w:val="24"/>
        </w:rPr>
        <w:t>Cipolla</w:t>
      </w:r>
      <w:proofErr w:type="spellEnd"/>
      <w:r w:rsidR="00EA2A65">
        <w:rPr>
          <w:rFonts w:asciiTheme="majorBidi" w:hAnsiTheme="majorBidi" w:cstheme="majorBidi" w:hint="cs"/>
          <w:color w:val="222222"/>
          <w:sz w:val="24"/>
          <w:szCs w:val="24"/>
          <w:rtl/>
        </w:rPr>
        <w:t>, ברונו יכול למנוע את סופו רק בעזרת חריגה מהמציאות לעולם הבדיון.</w:t>
      </w:r>
      <w:r w:rsidR="009563E2">
        <w:rPr>
          <w:rFonts w:asciiTheme="majorBidi" w:hAnsiTheme="majorBidi" w:cstheme="majorBidi" w:hint="cs"/>
          <w:color w:val="222222"/>
          <w:sz w:val="24"/>
          <w:szCs w:val="24"/>
          <w:rtl/>
        </w:rPr>
        <w:t xml:space="preserve"> </w:t>
      </w:r>
      <w:r w:rsidR="00DA1558">
        <w:rPr>
          <w:rFonts w:asciiTheme="majorBidi" w:hAnsiTheme="majorBidi" w:cstheme="majorBidi" w:hint="cs"/>
          <w:color w:val="222222"/>
          <w:sz w:val="24"/>
          <w:szCs w:val="24"/>
          <w:rtl/>
        </w:rPr>
        <w:t xml:space="preserve">המסר הפוליטי החשוב שמלמד אותנו סיפורו של מאן ניכר כבר בפתיחה, בבחירה הספרותית לעצב את הפאבולה </w:t>
      </w:r>
      <w:r w:rsidR="00DA1558">
        <w:rPr>
          <w:rFonts w:asciiTheme="majorBidi" w:hAnsiTheme="majorBidi" w:cstheme="majorBidi"/>
          <w:color w:val="222222"/>
          <w:sz w:val="24"/>
          <w:szCs w:val="24"/>
        </w:rPr>
        <w:t>fabula</w:t>
      </w:r>
      <w:r w:rsidR="00D551D9">
        <w:rPr>
          <w:rFonts w:asciiTheme="majorBidi" w:hAnsiTheme="majorBidi" w:cstheme="majorBidi" w:hint="cs"/>
          <w:color w:val="222222"/>
          <w:sz w:val="24"/>
          <w:szCs w:val="24"/>
          <w:rtl/>
        </w:rPr>
        <w:t xml:space="preserve"> </w:t>
      </w:r>
      <w:r w:rsidR="00DA1558">
        <w:rPr>
          <w:rFonts w:asciiTheme="majorBidi" w:hAnsiTheme="majorBidi" w:cstheme="majorBidi" w:hint="cs"/>
          <w:color w:val="222222"/>
          <w:sz w:val="24"/>
          <w:szCs w:val="24"/>
          <w:rtl/>
        </w:rPr>
        <w:t>כך שסופה של העלילה נרמז כבר בתחילתה:</w:t>
      </w:r>
    </w:p>
    <w:p w14:paraId="367DCF4A" w14:textId="77777777" w:rsidR="009B66AE" w:rsidRDefault="009B66AE" w:rsidP="009B66AE">
      <w:pPr>
        <w:autoSpaceDE w:val="0"/>
        <w:autoSpaceDN w:val="0"/>
        <w:bidi w:val="0"/>
        <w:adjustRightInd w:val="0"/>
        <w:spacing w:after="0" w:line="480" w:lineRule="auto"/>
        <w:ind w:left="2160"/>
        <w:jc w:val="both"/>
        <w:rPr>
          <w:rFonts w:asciiTheme="majorBidi" w:hAnsiTheme="majorBidi" w:cstheme="majorBidi"/>
          <w:color w:val="000000"/>
          <w:sz w:val="24"/>
          <w:szCs w:val="24"/>
        </w:rPr>
      </w:pPr>
      <w:r w:rsidRPr="00C037F4">
        <w:rPr>
          <w:rFonts w:asciiTheme="majorBidi" w:hAnsiTheme="majorBidi" w:cstheme="majorBidi"/>
          <w:color w:val="000000"/>
          <w:sz w:val="24"/>
          <w:szCs w:val="24"/>
        </w:rPr>
        <w:t xml:space="preserve">The atmosphere of Torre di Venere remains unpleasant in the memory. From the first moment the air of the place made us uneasy, we felt irritable, on edge; then at the end came the shocking business of </w:t>
      </w:r>
      <w:proofErr w:type="spellStart"/>
      <w:r w:rsidRPr="00C037F4">
        <w:rPr>
          <w:rFonts w:asciiTheme="majorBidi" w:hAnsiTheme="majorBidi" w:cstheme="majorBidi"/>
          <w:color w:val="000000"/>
          <w:sz w:val="24"/>
          <w:szCs w:val="24"/>
        </w:rPr>
        <w:t>Cipolla</w:t>
      </w:r>
      <w:proofErr w:type="spellEnd"/>
      <w:r w:rsidRPr="00C037F4">
        <w:rPr>
          <w:rFonts w:asciiTheme="majorBidi" w:hAnsiTheme="majorBidi" w:cstheme="majorBidi"/>
          <w:color w:val="000000"/>
          <w:sz w:val="24"/>
          <w:szCs w:val="24"/>
        </w:rPr>
        <w:t xml:space="preserve">, that dreadful being who seemed to incorporate, in so fateful and so humanly impressive a way, all the peculiar evilness of the situation as a whole. Looking back, we had the feeling that the horrible end of the affair had been preordained and lay in the nature of things; that the children had to be present at it was an added impropriety, due to the false colors in which the weird creature presented himself. Luckily for them, they did not know where the comedy left off and the </w:t>
      </w:r>
      <w:r w:rsidRPr="00C037F4">
        <w:rPr>
          <w:rFonts w:asciiTheme="majorBidi" w:hAnsiTheme="majorBidi" w:cstheme="majorBidi"/>
          <w:color w:val="000000"/>
          <w:sz w:val="24"/>
          <w:szCs w:val="24"/>
        </w:rPr>
        <w:lastRenderedPageBreak/>
        <w:t>tragedy began; and we let them remain in their happy belief that the whole thing had been a play up till the end</w:t>
      </w:r>
      <w:r>
        <w:rPr>
          <w:rStyle w:val="a5"/>
          <w:rFonts w:asciiTheme="majorBidi" w:hAnsiTheme="majorBidi" w:cstheme="majorBidi"/>
          <w:color w:val="000000"/>
          <w:sz w:val="24"/>
          <w:szCs w:val="24"/>
        </w:rPr>
        <w:footnoteReference w:id="9"/>
      </w:r>
    </w:p>
    <w:p w14:paraId="64A55A15" w14:textId="646F76F8" w:rsidR="009B66AE" w:rsidRDefault="009B66AE" w:rsidP="009B66AE">
      <w:pPr>
        <w:autoSpaceDE w:val="0"/>
        <w:autoSpaceDN w:val="0"/>
        <w:adjustRightInd w:val="0"/>
        <w:spacing w:after="0" w:line="480" w:lineRule="auto"/>
        <w:jc w:val="both"/>
        <w:rPr>
          <w:rFonts w:asciiTheme="majorBidi" w:hAnsiTheme="majorBidi" w:cstheme="majorBidi"/>
          <w:color w:val="222222"/>
          <w:sz w:val="24"/>
          <w:szCs w:val="24"/>
          <w:rtl/>
        </w:rPr>
      </w:pPr>
      <w:r>
        <w:rPr>
          <w:rFonts w:asciiTheme="majorBidi" w:hAnsiTheme="majorBidi" w:cstheme="majorBidi" w:hint="cs"/>
          <w:color w:val="222222"/>
          <w:sz w:val="24"/>
          <w:szCs w:val="24"/>
          <w:rtl/>
        </w:rPr>
        <w:t>המספר בספרו של גרוסמן בוחר באפשרות מנוגדת לכאורה: ברונו בוחר לברוח מגורלו.</w:t>
      </w:r>
      <w:r w:rsidR="00016629">
        <w:rPr>
          <w:rFonts w:asciiTheme="majorBidi" w:hAnsiTheme="majorBidi" w:cstheme="majorBidi" w:hint="cs"/>
          <w:color w:val="222222"/>
          <w:sz w:val="24"/>
          <w:szCs w:val="24"/>
          <w:rtl/>
        </w:rPr>
        <w:t xml:space="preserve"> אולם גם בהקשר זה, האוירה הרת-האסון מוצגת כבר בתחילת הדברים. משמע, אדם יכול לחוש מראש מתי תנאי המציאות מרמזים לו שסופו קרב.</w:t>
      </w:r>
    </w:p>
    <w:p w14:paraId="2333F7BD" w14:textId="725E4BB1" w:rsidR="009563E2" w:rsidRDefault="009563E2" w:rsidP="009B66AE">
      <w:pPr>
        <w:autoSpaceDE w:val="0"/>
        <w:autoSpaceDN w:val="0"/>
        <w:adjustRightInd w:val="0"/>
        <w:spacing w:after="0" w:line="480" w:lineRule="auto"/>
        <w:jc w:val="both"/>
        <w:rPr>
          <w:rFonts w:asciiTheme="majorBidi" w:hAnsiTheme="majorBidi" w:cstheme="majorBidi" w:hint="cs"/>
          <w:color w:val="222222"/>
          <w:sz w:val="24"/>
          <w:szCs w:val="24"/>
          <w:rtl/>
        </w:rPr>
      </w:pPr>
      <w:r>
        <w:rPr>
          <w:rFonts w:asciiTheme="majorBidi" w:hAnsiTheme="majorBidi" w:cstheme="majorBidi" w:hint="cs"/>
          <w:color w:val="222222"/>
          <w:sz w:val="24"/>
          <w:szCs w:val="24"/>
          <w:rtl/>
        </w:rPr>
        <w:t xml:space="preserve">   הבדל שני הוא בתיאור המכניזם הנפשי של ההתמודדות עם הפשיזם. בשתי היצירות ניתן לראות מכניזם דומה, כפי </w:t>
      </w:r>
      <w:proofErr w:type="spellStart"/>
      <w:r>
        <w:rPr>
          <w:rFonts w:asciiTheme="majorBidi" w:hAnsiTheme="majorBidi" w:cstheme="majorBidi" w:hint="cs"/>
          <w:color w:val="222222"/>
          <w:sz w:val="24"/>
          <w:szCs w:val="24"/>
          <w:rtl/>
        </w:rPr>
        <w:t>שתאר</w:t>
      </w:r>
      <w:proofErr w:type="spellEnd"/>
      <w:r>
        <w:rPr>
          <w:rFonts w:asciiTheme="majorBidi" w:hAnsiTheme="majorBidi" w:cstheme="majorBidi" w:hint="cs"/>
          <w:color w:val="222222"/>
          <w:sz w:val="24"/>
          <w:szCs w:val="24"/>
          <w:rtl/>
        </w:rPr>
        <w:t xml:space="preserve"> אותו גרוסמן בראיון מ 2017:</w:t>
      </w:r>
    </w:p>
    <w:p w14:paraId="12C73B1D" w14:textId="67E1764E" w:rsidR="00B54130" w:rsidRDefault="009563E2" w:rsidP="00B54130">
      <w:pPr>
        <w:pStyle w:val="selectionshareable"/>
        <w:shd w:val="clear" w:color="auto" w:fill="FFFFFF"/>
        <w:spacing w:line="480" w:lineRule="auto"/>
        <w:jc w:val="both"/>
        <w:rPr>
          <w:rFonts w:asciiTheme="majorBidi" w:hAnsiTheme="majorBidi" w:cstheme="majorBidi"/>
          <w:color w:val="222222"/>
        </w:rPr>
      </w:pPr>
      <w:r>
        <w:rPr>
          <w:rFonts w:asciiTheme="majorBidi" w:hAnsiTheme="majorBidi" w:cstheme="majorBidi" w:hint="cs"/>
          <w:color w:val="222222"/>
          <w:rtl/>
        </w:rPr>
        <w:t>"</w:t>
      </w:r>
      <w:r w:rsidR="00B54130" w:rsidRPr="00BA5F11">
        <w:rPr>
          <w:rFonts w:asciiTheme="majorBidi" w:hAnsiTheme="majorBidi" w:cstheme="majorBidi"/>
          <w:color w:val="222222"/>
        </w:rPr>
        <w:t xml:space="preserve">The mechanism of turning towards fanaticism and Fascism is the same in 1926 as in 2017. The more confusing and violent the world </w:t>
      </w:r>
      <w:proofErr w:type="gramStart"/>
      <w:r w:rsidR="00B54130" w:rsidRPr="00BA5F11">
        <w:rPr>
          <w:rFonts w:asciiTheme="majorBidi" w:hAnsiTheme="majorBidi" w:cstheme="majorBidi"/>
          <w:color w:val="222222"/>
        </w:rPr>
        <w:t>becomes,</w:t>
      </w:r>
      <w:proofErr w:type="gramEnd"/>
      <w:r w:rsidR="00B54130" w:rsidRPr="00BA5F11">
        <w:rPr>
          <w:rFonts w:asciiTheme="majorBidi" w:hAnsiTheme="majorBidi" w:cstheme="majorBidi"/>
          <w:color w:val="222222"/>
        </w:rPr>
        <w:t xml:space="preserve"> people are more eager to find shelter in superficiality and to identify with and even assimilate into an imagined strong and “Fatherly” personality</w:t>
      </w:r>
      <w:r>
        <w:rPr>
          <w:rFonts w:asciiTheme="majorBidi" w:hAnsiTheme="majorBidi" w:cstheme="majorBidi"/>
          <w:color w:val="222222"/>
        </w:rPr>
        <w:t>"</w:t>
      </w:r>
      <w:r w:rsidR="00B54130" w:rsidRPr="00BA5F11">
        <w:rPr>
          <w:rFonts w:asciiTheme="majorBidi" w:hAnsiTheme="majorBidi" w:cstheme="majorBidi"/>
          <w:color w:val="222222"/>
        </w:rPr>
        <w:t>.</w:t>
      </w:r>
      <w:r w:rsidR="00E833D6">
        <w:rPr>
          <w:rStyle w:val="a5"/>
          <w:rFonts w:asciiTheme="majorBidi" w:hAnsiTheme="majorBidi" w:cstheme="majorBidi"/>
          <w:color w:val="222222"/>
        </w:rPr>
        <w:footnoteReference w:id="10"/>
      </w:r>
    </w:p>
    <w:p w14:paraId="4DF33F18" w14:textId="004AC7E1" w:rsidR="000766CF" w:rsidRDefault="00D146BD" w:rsidP="00D146BD">
      <w:pPr>
        <w:pStyle w:val="selectionshareable"/>
        <w:shd w:val="clear" w:color="auto" w:fill="FFFFFF"/>
        <w:bidi/>
        <w:spacing w:line="480" w:lineRule="auto"/>
        <w:jc w:val="both"/>
        <w:rPr>
          <w:rFonts w:asciiTheme="majorBidi" w:hAnsiTheme="majorBidi" w:cstheme="majorBidi" w:hint="cs"/>
          <w:color w:val="222222"/>
          <w:rtl/>
        </w:rPr>
      </w:pPr>
      <w:r>
        <w:rPr>
          <w:rFonts w:asciiTheme="majorBidi" w:hAnsiTheme="majorBidi" w:cstheme="majorBidi" w:hint="cs"/>
          <w:color w:val="222222"/>
          <w:rtl/>
        </w:rPr>
        <w:t xml:space="preserve">בשני הטקסטים ההתמודדות הספרותית עם אימת הפשיזם מעוצבת באמצעות דמות שהיא בעלת כוח עליון, אשר בפעולתה יוצרת אשליה אצל הקוראים שהיא מסוגלת להתעלות מעל כורח הנסיבות. </w:t>
      </w:r>
      <w:proofErr w:type="spellStart"/>
      <w:r w:rsidR="000766CF" w:rsidRPr="00BA5F11">
        <w:rPr>
          <w:rFonts w:asciiTheme="majorBidi" w:hAnsiTheme="majorBidi" w:cstheme="majorBidi"/>
          <w:color w:val="222222"/>
        </w:rPr>
        <w:t>Cipolla</w:t>
      </w:r>
      <w:proofErr w:type="spellEnd"/>
      <w:r w:rsidR="000766CF">
        <w:rPr>
          <w:rFonts w:asciiTheme="majorBidi" w:hAnsiTheme="majorBidi" w:cstheme="majorBidi" w:hint="cs"/>
          <w:color w:val="222222"/>
          <w:rtl/>
        </w:rPr>
        <w:t xml:space="preserve">, כמו </w:t>
      </w:r>
      <w:r w:rsidR="000766CF">
        <w:rPr>
          <w:rFonts w:asciiTheme="majorBidi" w:hAnsiTheme="majorBidi" w:cstheme="majorBidi"/>
          <w:color w:val="222222"/>
        </w:rPr>
        <w:t>Bruno</w:t>
      </w:r>
      <w:r>
        <w:rPr>
          <w:rFonts w:asciiTheme="majorBidi" w:hAnsiTheme="majorBidi" w:cstheme="majorBidi" w:hint="cs"/>
          <w:color w:val="222222"/>
          <w:rtl/>
        </w:rPr>
        <w:t xml:space="preserve">, הם שתי דמויות של 'זאב בודד', שאינן חולקות את יצירתן: ברונו אינו חולק את כתב-היד שלו </w:t>
      </w:r>
      <w:proofErr w:type="spellStart"/>
      <w:r>
        <w:rPr>
          <w:rFonts w:asciiTheme="majorBidi" w:hAnsiTheme="majorBidi" w:cstheme="majorBidi" w:hint="cs"/>
          <w:color w:val="222222"/>
          <w:rtl/>
        </w:rPr>
        <w:t>ו'ציפולה</w:t>
      </w:r>
      <w:proofErr w:type="spellEnd"/>
      <w:r>
        <w:rPr>
          <w:rFonts w:asciiTheme="majorBidi" w:hAnsiTheme="majorBidi" w:cstheme="majorBidi" w:hint="cs"/>
          <w:color w:val="222222"/>
          <w:rtl/>
        </w:rPr>
        <w:t xml:space="preserve"> </w:t>
      </w:r>
      <w:r>
        <w:rPr>
          <w:rFonts w:asciiTheme="majorBidi" w:hAnsiTheme="majorBidi" w:cstheme="majorBidi"/>
          <w:color w:val="222222"/>
          <w:rtl/>
        </w:rPr>
        <w:t>–</w:t>
      </w:r>
      <w:r>
        <w:rPr>
          <w:rFonts w:asciiTheme="majorBidi" w:hAnsiTheme="majorBidi" w:cstheme="majorBidi" w:hint="cs"/>
          <w:color w:val="222222"/>
          <w:rtl/>
        </w:rPr>
        <w:t xml:space="preserve"> את הבמה. כך תאר זאת גרוסמן:</w:t>
      </w:r>
    </w:p>
    <w:p w14:paraId="0033832F" w14:textId="1A44F70F" w:rsidR="00B54130" w:rsidRDefault="00B54130" w:rsidP="00D146BD">
      <w:pPr>
        <w:pStyle w:val="selectionshareable"/>
        <w:shd w:val="clear" w:color="auto" w:fill="FFFFFF"/>
        <w:spacing w:line="480" w:lineRule="auto"/>
        <w:ind w:left="2160"/>
        <w:jc w:val="both"/>
        <w:rPr>
          <w:rFonts w:asciiTheme="majorBidi" w:hAnsiTheme="majorBidi" w:cstheme="majorBidi"/>
          <w:color w:val="222222"/>
          <w:shd w:val="clear" w:color="auto" w:fill="FFFFFF"/>
        </w:rPr>
      </w:pPr>
      <w:proofErr w:type="spellStart"/>
      <w:r w:rsidRPr="00BA5F11">
        <w:rPr>
          <w:rFonts w:asciiTheme="majorBidi" w:hAnsiTheme="majorBidi" w:cstheme="majorBidi"/>
          <w:color w:val="222222"/>
        </w:rPr>
        <w:t>Cipolla</w:t>
      </w:r>
      <w:proofErr w:type="spellEnd"/>
      <w:r w:rsidRPr="00BA5F11">
        <w:rPr>
          <w:rFonts w:asciiTheme="majorBidi" w:hAnsiTheme="majorBidi" w:cstheme="majorBidi"/>
          <w:color w:val="222222"/>
        </w:rPr>
        <w:t xml:space="preserve"> wouldn’t allow anyone to share the stage with him. He is a hunchback, a repulsive, ugly person in appearance and mannerism, in his vanity, in the deep contempt in which he holds the audience. But I think his power comes from the feeling that there is a struggle inside himself</w:t>
      </w:r>
      <w:r w:rsidR="00D146BD">
        <w:rPr>
          <w:rFonts w:asciiTheme="majorBidi" w:hAnsiTheme="majorBidi" w:cstheme="majorBidi"/>
          <w:color w:val="222222"/>
        </w:rPr>
        <w:t xml:space="preserve"> [</w:t>
      </w:r>
      <w:proofErr w:type="gramStart"/>
      <w:r w:rsidRPr="00BA5F11">
        <w:rPr>
          <w:rFonts w:asciiTheme="majorBidi" w:hAnsiTheme="majorBidi" w:cstheme="majorBidi"/>
          <w:color w:val="222222"/>
        </w:rPr>
        <w:t xml:space="preserve">… </w:t>
      </w:r>
      <w:r w:rsidR="00D146BD">
        <w:rPr>
          <w:rFonts w:asciiTheme="majorBidi" w:hAnsiTheme="majorBidi" w:cstheme="majorBidi"/>
          <w:color w:val="222222"/>
        </w:rPr>
        <w:t>]</w:t>
      </w:r>
      <w:proofErr w:type="gramEnd"/>
      <w:r w:rsidR="00D146BD">
        <w:rPr>
          <w:rFonts w:asciiTheme="majorBidi" w:hAnsiTheme="majorBidi" w:cstheme="majorBidi"/>
          <w:color w:val="222222"/>
        </w:rPr>
        <w:t>. H</w:t>
      </w:r>
      <w:r w:rsidRPr="00BA5F11">
        <w:rPr>
          <w:rFonts w:asciiTheme="majorBidi" w:hAnsiTheme="majorBidi" w:cstheme="majorBidi"/>
          <w:color w:val="222222"/>
        </w:rPr>
        <w:t xml:space="preserve">is personality is a permanent inner battle. This is what attracts us as spectators, as readers, to such a show: that we are allowed to peep into the hell </w:t>
      </w:r>
      <w:r w:rsidRPr="00BA5F11">
        <w:rPr>
          <w:rFonts w:asciiTheme="majorBidi" w:hAnsiTheme="majorBidi" w:cstheme="majorBidi"/>
          <w:color w:val="222222"/>
        </w:rPr>
        <w:lastRenderedPageBreak/>
        <w:t xml:space="preserve">of </w:t>
      </w:r>
      <w:r w:rsidRPr="00BA5F11">
        <w:rPr>
          <w:rFonts w:asciiTheme="majorBidi" w:hAnsiTheme="majorBidi" w:cstheme="majorBidi"/>
          <w:color w:val="222222"/>
          <w:shd w:val="clear" w:color="auto" w:fill="FFFFFF"/>
        </w:rPr>
        <w:t>another human being—it is, of course, an irresistible temptation</w:t>
      </w:r>
      <w:r w:rsidR="00D146BD">
        <w:rPr>
          <w:rStyle w:val="a5"/>
          <w:rFonts w:asciiTheme="majorBidi" w:hAnsiTheme="majorBidi" w:cstheme="majorBidi"/>
          <w:color w:val="222222"/>
          <w:shd w:val="clear" w:color="auto" w:fill="FFFFFF"/>
        </w:rPr>
        <w:footnoteReference w:id="11"/>
      </w:r>
    </w:p>
    <w:p w14:paraId="62C6B09F" w14:textId="0E367F25" w:rsidR="00D146BD" w:rsidRDefault="00D146BD" w:rsidP="00D146BD">
      <w:pPr>
        <w:pStyle w:val="selectionshareable"/>
        <w:shd w:val="clear" w:color="auto" w:fill="FFFFFF"/>
        <w:bidi/>
        <w:spacing w:line="480" w:lineRule="auto"/>
        <w:jc w:val="both"/>
        <w:rPr>
          <w:rFonts w:asciiTheme="majorBidi" w:hAnsiTheme="majorBidi" w:cstheme="majorBidi"/>
          <w:color w:val="222222"/>
          <w:shd w:val="clear" w:color="auto" w:fill="FFFFFF"/>
          <w:rtl/>
        </w:rPr>
      </w:pPr>
      <w:r>
        <w:rPr>
          <w:rFonts w:asciiTheme="majorBidi" w:hAnsiTheme="majorBidi" w:cstheme="majorBidi" w:hint="cs"/>
          <w:color w:val="222222"/>
          <w:shd w:val="clear" w:color="auto" w:fill="FFFFFF"/>
          <w:rtl/>
        </w:rPr>
        <w:t xml:space="preserve">הקרב הפנימי בנפשן של שתי הדמויות, משתקף בדברי המספר בכל אחד מהטקסטים. </w:t>
      </w:r>
      <w:proofErr w:type="spellStart"/>
      <w:r>
        <w:rPr>
          <w:rFonts w:asciiTheme="majorBidi" w:hAnsiTheme="majorBidi" w:cstheme="majorBidi" w:hint="cs"/>
          <w:color w:val="222222"/>
          <w:shd w:val="clear" w:color="auto" w:fill="FFFFFF"/>
          <w:rtl/>
        </w:rPr>
        <w:t>שלומיק</w:t>
      </w:r>
      <w:proofErr w:type="spellEnd"/>
      <w:r>
        <w:rPr>
          <w:rFonts w:asciiTheme="majorBidi" w:hAnsiTheme="majorBidi" w:cstheme="majorBidi" w:hint="cs"/>
          <w:color w:val="222222"/>
          <w:shd w:val="clear" w:color="auto" w:fill="FFFFFF"/>
          <w:rtl/>
        </w:rPr>
        <w:t xml:space="preserve">, המספר ב'ברונו', תאר את ההתחבטויות ואת המאבקים בנפשו של ברונו, לפני ותוך כדי היעלמותו מהעולם בלהקת דגי הסלמון. מריו, בסיפורו של מאן, שבוחר להרוג את </w:t>
      </w:r>
      <w:proofErr w:type="spellStart"/>
      <w:r>
        <w:rPr>
          <w:rFonts w:asciiTheme="majorBidi" w:hAnsiTheme="majorBidi" w:cstheme="majorBidi" w:hint="cs"/>
          <w:color w:val="222222"/>
          <w:shd w:val="clear" w:color="auto" w:fill="FFFFFF"/>
          <w:rtl/>
        </w:rPr>
        <w:t>צ'יפולה</w:t>
      </w:r>
      <w:proofErr w:type="spellEnd"/>
      <w:r>
        <w:rPr>
          <w:rFonts w:asciiTheme="majorBidi" w:hAnsiTheme="majorBidi" w:cstheme="majorBidi" w:hint="cs"/>
          <w:color w:val="222222"/>
          <w:shd w:val="clear" w:color="auto" w:fill="FFFFFF"/>
          <w:rtl/>
        </w:rPr>
        <w:t xml:space="preserve">, חושף את ה </w:t>
      </w:r>
      <w:r w:rsidRPr="00BA5F11">
        <w:rPr>
          <w:rFonts w:asciiTheme="majorBidi" w:hAnsiTheme="majorBidi" w:cstheme="majorBidi"/>
          <w:color w:val="222222"/>
        </w:rPr>
        <w:t>mannerism</w:t>
      </w:r>
      <w:r>
        <w:rPr>
          <w:rFonts w:asciiTheme="majorBidi" w:hAnsiTheme="majorBidi" w:cstheme="majorBidi" w:hint="cs"/>
          <w:color w:val="222222"/>
          <w:rtl/>
        </w:rPr>
        <w:t xml:space="preserve"> של </w:t>
      </w:r>
      <w:proofErr w:type="spellStart"/>
      <w:r>
        <w:rPr>
          <w:rFonts w:asciiTheme="majorBidi" w:hAnsiTheme="majorBidi" w:cstheme="majorBidi" w:hint="cs"/>
          <w:color w:val="222222"/>
          <w:rtl/>
        </w:rPr>
        <w:t>צ'יפולה</w:t>
      </w:r>
      <w:proofErr w:type="spellEnd"/>
      <w:r>
        <w:rPr>
          <w:rFonts w:asciiTheme="majorBidi" w:hAnsiTheme="majorBidi" w:cstheme="majorBidi" w:hint="cs"/>
          <w:color w:val="222222"/>
          <w:rtl/>
        </w:rPr>
        <w:t>, שבקסמיו גורם לקהל להתעלם מאכזריותו.</w:t>
      </w:r>
      <w:r w:rsidR="00BC15F0">
        <w:rPr>
          <w:rFonts w:asciiTheme="majorBidi" w:hAnsiTheme="majorBidi" w:cstheme="majorBidi" w:hint="cs"/>
          <w:color w:val="222222"/>
          <w:rtl/>
        </w:rPr>
        <w:t xml:space="preserve"> ההבדל בין הטקסטים בהקשר זה הוא כפול: בסיפורו של מאן, הדמות שמייצגת את קסם הפשיזם מחוסלת ואילו גרוסמן לא התייחס כלל לאפשרות לנקום או להפסיק את פעול הפשיזם. בנוסף לכך, </w:t>
      </w:r>
      <w:r w:rsidR="00BC15F0">
        <w:rPr>
          <w:rFonts w:asciiTheme="majorBidi" w:hAnsiTheme="majorBidi" w:cstheme="majorBidi" w:hint="cs"/>
          <w:color w:val="222222"/>
          <w:shd w:val="clear" w:color="auto" w:fill="FFFFFF"/>
          <w:rtl/>
        </w:rPr>
        <w:t>גרוסמן רומז בסיפורו לכך שעם אימת המוות האכזרי של ברונו ניתן להתמודד אמנם על ידי החייאת דמותו אך בסופו של דבר, רק בעיצוב של סוף דמיוני. לעומת זאת, הקסם הפשיסטי בסיפורו של מאן נעצר באופן ריאליסטי שמבטא את העובדה שמאן לאורך כל הסיפור נותר בגבולות המציאות הממשית.</w:t>
      </w:r>
    </w:p>
    <w:p w14:paraId="5BB8631D" w14:textId="17A3CCF1" w:rsidR="00A5728B" w:rsidRDefault="00A5728B" w:rsidP="00A5728B">
      <w:pPr>
        <w:pStyle w:val="selectionshareable"/>
        <w:shd w:val="clear" w:color="auto" w:fill="FFFFFF"/>
        <w:bidi/>
        <w:spacing w:line="480" w:lineRule="auto"/>
        <w:jc w:val="both"/>
        <w:rPr>
          <w:rFonts w:asciiTheme="majorBidi" w:hAnsiTheme="majorBidi" w:cstheme="majorBidi" w:hint="cs"/>
          <w:color w:val="222222"/>
          <w:shd w:val="clear" w:color="auto" w:fill="FFFFFF"/>
        </w:rPr>
      </w:pPr>
      <w:r>
        <w:rPr>
          <w:rFonts w:asciiTheme="majorBidi" w:hAnsiTheme="majorBidi" w:cstheme="majorBidi" w:hint="cs"/>
          <w:color w:val="222222"/>
          <w:shd w:val="clear" w:color="auto" w:fill="FFFFFF"/>
          <w:rtl/>
        </w:rPr>
        <w:t xml:space="preserve">לסיום, כך תארה דמותו של </w:t>
      </w:r>
      <w:proofErr w:type="spellStart"/>
      <w:r>
        <w:rPr>
          <w:rFonts w:asciiTheme="majorBidi" w:hAnsiTheme="majorBidi" w:cstheme="majorBidi" w:hint="cs"/>
          <w:color w:val="222222"/>
          <w:shd w:val="clear" w:color="auto" w:fill="FFFFFF"/>
          <w:rtl/>
        </w:rPr>
        <w:t>שלומיק</w:t>
      </w:r>
      <w:proofErr w:type="spellEnd"/>
      <w:r>
        <w:rPr>
          <w:rFonts w:asciiTheme="majorBidi" w:hAnsiTheme="majorBidi" w:cstheme="majorBidi" w:hint="cs"/>
          <w:color w:val="222222"/>
          <w:shd w:val="clear" w:color="auto" w:fill="FFFFFF"/>
          <w:rtl/>
        </w:rPr>
        <w:t>, המספר, את הקשר בין הבחירה לעצב את פעולתו של ברונו כבדיון שמציע אפשרות של בחירה-בדיעבד:</w:t>
      </w:r>
    </w:p>
    <w:p w14:paraId="7FDC7A53" w14:textId="39AB5677" w:rsidR="00B15DAB" w:rsidRDefault="00B15DAB" w:rsidP="00B15DAB">
      <w:pPr>
        <w:pStyle w:val="selectionshareable"/>
        <w:shd w:val="clear" w:color="auto" w:fill="FFFFFF"/>
        <w:bidi/>
        <w:spacing w:line="480" w:lineRule="auto"/>
        <w:ind w:left="2160"/>
        <w:jc w:val="both"/>
        <w:rPr>
          <w:rFonts w:asciiTheme="majorBidi" w:hAnsiTheme="majorBidi" w:cstheme="majorBidi"/>
          <w:color w:val="222222"/>
          <w:rtl/>
        </w:rPr>
      </w:pPr>
      <w:r>
        <w:rPr>
          <w:rFonts w:asciiTheme="majorBidi" w:hAnsiTheme="majorBidi" w:cstheme="majorBidi" w:hint="cs"/>
          <w:color w:val="222222"/>
          <w:rtl/>
        </w:rPr>
        <w:t xml:space="preserve">אני זוכר שסגרתי את הספר ויצאתי מהבית והסתובבתי כמה שעות, כמו בתוך ערפל. הייתי במצב של אובדן הרצון לחיות בעולם שבו ייתכנו דברים כאלה, שבו תיתכן שפה שמאפשרת </w:t>
      </w:r>
      <w:proofErr w:type="spellStart"/>
      <w:r>
        <w:rPr>
          <w:rFonts w:asciiTheme="majorBidi" w:hAnsiTheme="majorBidi" w:cstheme="majorBidi" w:hint="cs"/>
          <w:color w:val="222222"/>
          <w:rtl/>
        </w:rPr>
        <w:t>תיפלצות</w:t>
      </w:r>
      <w:proofErr w:type="spellEnd"/>
      <w:r>
        <w:rPr>
          <w:rFonts w:asciiTheme="majorBidi" w:hAnsiTheme="majorBidi" w:cstheme="majorBidi" w:hint="cs"/>
          <w:color w:val="222222"/>
          <w:rtl/>
        </w:rPr>
        <w:t xml:space="preserve"> לשון כאלה, כאותו משפט. </w:t>
      </w:r>
      <w:r w:rsidR="00BC15F0">
        <w:rPr>
          <w:rFonts w:asciiTheme="majorBidi" w:hAnsiTheme="majorBidi" w:cstheme="majorBidi" w:hint="cs"/>
          <w:color w:val="222222"/>
          <w:rtl/>
        </w:rPr>
        <w:t xml:space="preserve">[...] </w:t>
      </w:r>
      <w:r>
        <w:rPr>
          <w:rFonts w:asciiTheme="majorBidi" w:hAnsiTheme="majorBidi" w:cstheme="majorBidi" w:hint="cs"/>
          <w:color w:val="222222"/>
          <w:rtl/>
        </w:rPr>
        <w:t xml:space="preserve">אמרתי לעצמי שאני רוצה לכתוב ספר על ברונו </w:t>
      </w:r>
      <w:proofErr w:type="spellStart"/>
      <w:r>
        <w:rPr>
          <w:rFonts w:asciiTheme="majorBidi" w:hAnsiTheme="majorBidi" w:cstheme="majorBidi" w:hint="cs"/>
          <w:color w:val="222222"/>
          <w:rtl/>
        </w:rPr>
        <w:t>שולץ</w:t>
      </w:r>
      <w:proofErr w:type="spellEnd"/>
      <w:r>
        <w:rPr>
          <w:rFonts w:asciiTheme="majorBidi" w:hAnsiTheme="majorBidi" w:cstheme="majorBidi" w:hint="cs"/>
          <w:color w:val="222222"/>
          <w:rtl/>
        </w:rPr>
        <w:t xml:space="preserve">, ושהוא יהיה ספר שירעד על המדף, שחיותו תהיה שקולה להרף-עין אחד של חיי אדם אחד. לא אותם 'חיים' </w:t>
      </w:r>
      <w:proofErr w:type="spellStart"/>
      <w:r>
        <w:rPr>
          <w:rFonts w:asciiTheme="majorBidi" w:hAnsiTheme="majorBidi" w:cstheme="majorBidi" w:hint="cs"/>
          <w:color w:val="222222"/>
          <w:rtl/>
        </w:rPr>
        <w:t>במרכאות</w:t>
      </w:r>
      <w:proofErr w:type="spellEnd"/>
      <w:r>
        <w:rPr>
          <w:rFonts w:asciiTheme="majorBidi" w:hAnsiTheme="majorBidi" w:cstheme="majorBidi" w:hint="cs"/>
          <w:color w:val="222222"/>
          <w:rtl/>
        </w:rPr>
        <w:t xml:space="preserve">, 'חיים' שאינם אלא </w:t>
      </w:r>
      <w:proofErr w:type="spellStart"/>
      <w:r>
        <w:rPr>
          <w:rFonts w:asciiTheme="majorBidi" w:hAnsiTheme="majorBidi" w:cstheme="majorBidi" w:hint="cs"/>
          <w:color w:val="222222"/>
          <w:rtl/>
        </w:rPr>
        <w:t>רפיסה</w:t>
      </w:r>
      <w:proofErr w:type="spellEnd"/>
      <w:r>
        <w:rPr>
          <w:rFonts w:asciiTheme="majorBidi" w:hAnsiTheme="majorBidi" w:cstheme="majorBidi" w:hint="cs"/>
          <w:color w:val="222222"/>
          <w:rtl/>
        </w:rPr>
        <w:t xml:space="preserve"> בזמן, אלא חיים כמו אלה שברונו </w:t>
      </w:r>
      <w:proofErr w:type="spellStart"/>
      <w:r>
        <w:rPr>
          <w:rFonts w:asciiTheme="majorBidi" w:hAnsiTheme="majorBidi" w:cstheme="majorBidi" w:hint="cs"/>
          <w:color w:val="222222"/>
          <w:rtl/>
        </w:rPr>
        <w:t>שולץ</w:t>
      </w:r>
      <w:proofErr w:type="spellEnd"/>
      <w:r>
        <w:rPr>
          <w:rFonts w:asciiTheme="majorBidi" w:hAnsiTheme="majorBidi" w:cstheme="majorBidi" w:hint="cs"/>
          <w:color w:val="222222"/>
          <w:rtl/>
        </w:rPr>
        <w:t xml:space="preserve"> מלמד בכתיבתו, חיי-חיים, חיים בריבוע. [...] הספר תורגם מאז לכמה שפות, ואין דבר שמשמח אותי יותר מהעובדה, שבכל שפה שבה הוא הופיע נדפסו מיד </w:t>
      </w:r>
      <w:r>
        <w:rPr>
          <w:rFonts w:asciiTheme="majorBidi" w:hAnsiTheme="majorBidi" w:cstheme="majorBidi" w:hint="cs"/>
          <w:color w:val="222222"/>
          <w:rtl/>
        </w:rPr>
        <w:lastRenderedPageBreak/>
        <w:t xml:space="preserve">אחר-כך מהדורות חדשות של כתבי ברונו </w:t>
      </w:r>
      <w:proofErr w:type="spellStart"/>
      <w:r>
        <w:rPr>
          <w:rFonts w:asciiTheme="majorBidi" w:hAnsiTheme="majorBidi" w:cstheme="majorBidi" w:hint="cs"/>
          <w:color w:val="222222"/>
          <w:rtl/>
        </w:rPr>
        <w:t>שולץ</w:t>
      </w:r>
      <w:proofErr w:type="spellEnd"/>
      <w:r>
        <w:rPr>
          <w:rFonts w:asciiTheme="majorBidi" w:hAnsiTheme="majorBidi" w:cstheme="majorBidi" w:hint="cs"/>
          <w:color w:val="222222"/>
          <w:rtl/>
        </w:rPr>
        <w:t xml:space="preserve">, ועוד </w:t>
      </w:r>
      <w:proofErr w:type="spellStart"/>
      <w:r>
        <w:rPr>
          <w:rFonts w:asciiTheme="majorBidi" w:hAnsiTheme="majorBidi" w:cstheme="majorBidi" w:hint="cs"/>
          <w:color w:val="222222"/>
          <w:rtl/>
        </w:rPr>
        <w:t>ועוד</w:t>
      </w:r>
      <w:proofErr w:type="spellEnd"/>
      <w:r>
        <w:rPr>
          <w:rFonts w:asciiTheme="majorBidi" w:hAnsiTheme="majorBidi" w:cstheme="majorBidi" w:hint="cs"/>
          <w:color w:val="222222"/>
          <w:rtl/>
        </w:rPr>
        <w:t xml:space="preserve"> אנשים זכו להכיר את הסופר המופלא הזה</w:t>
      </w:r>
      <w:r>
        <w:rPr>
          <w:rStyle w:val="a5"/>
          <w:rFonts w:asciiTheme="majorBidi" w:hAnsiTheme="majorBidi" w:cstheme="majorBidi"/>
          <w:color w:val="222222"/>
          <w:rtl/>
        </w:rPr>
        <w:footnoteReference w:id="12"/>
      </w:r>
    </w:p>
    <w:p w14:paraId="7D20E127" w14:textId="7A542825" w:rsidR="00027E2F" w:rsidRPr="00027E2F" w:rsidRDefault="00027E2F" w:rsidP="00027E2F">
      <w:pPr>
        <w:pStyle w:val="selectionshareable"/>
        <w:shd w:val="clear" w:color="auto" w:fill="FFFFFF"/>
        <w:bidi/>
        <w:spacing w:line="480" w:lineRule="auto"/>
        <w:jc w:val="both"/>
        <w:rPr>
          <w:rFonts w:asciiTheme="majorBidi" w:hAnsiTheme="majorBidi" w:cstheme="majorBidi" w:hint="cs"/>
          <w:b/>
          <w:bCs/>
          <w:color w:val="222222"/>
          <w:rtl/>
        </w:rPr>
      </w:pPr>
      <w:r>
        <w:rPr>
          <w:rFonts w:asciiTheme="majorBidi" w:hAnsiTheme="majorBidi" w:cstheme="majorBidi" w:hint="cs"/>
          <w:b/>
          <w:bCs/>
          <w:color w:val="222222"/>
          <w:rtl/>
        </w:rPr>
        <w:t xml:space="preserve">התנגדות ואחרות אצל ה </w:t>
      </w:r>
      <w:r>
        <w:rPr>
          <w:rFonts w:asciiTheme="majorBidi" w:hAnsiTheme="majorBidi" w:cstheme="majorBidi"/>
          <w:b/>
          <w:bCs/>
          <w:color w:val="222222"/>
        </w:rPr>
        <w:t xml:space="preserve">protagonists </w:t>
      </w:r>
    </w:p>
    <w:p w14:paraId="25DC4889" w14:textId="29B25674" w:rsidR="00027E2F" w:rsidRPr="00027E2F" w:rsidRDefault="00027E2F" w:rsidP="00027E2F">
      <w:pPr>
        <w:spacing w:line="360" w:lineRule="auto"/>
        <w:jc w:val="both"/>
        <w:rPr>
          <w:rFonts w:asciiTheme="majorBidi" w:hAnsiTheme="majorBidi" w:cstheme="majorBidi"/>
          <w:sz w:val="24"/>
          <w:szCs w:val="24"/>
          <w:shd w:val="clear" w:color="auto" w:fill="FFFFFF"/>
          <w:rtl/>
        </w:rPr>
      </w:pPr>
      <w:r w:rsidRPr="00254295">
        <w:rPr>
          <w:rFonts w:asciiTheme="majorBidi" w:hAnsiTheme="majorBidi" w:cstheme="majorBidi"/>
          <w:b/>
          <w:bCs/>
          <w:sz w:val="24"/>
          <w:szCs w:val="24"/>
          <w:shd w:val="clear" w:color="auto" w:fill="FFFFFF"/>
        </w:rPr>
        <w:t xml:space="preserve"> in David Grossman's novel </w:t>
      </w:r>
      <w:r w:rsidRPr="00254295">
        <w:rPr>
          <w:rFonts w:asciiTheme="majorBidi" w:hAnsiTheme="majorBidi" w:cstheme="majorBidi"/>
          <w:b/>
          <w:bCs/>
          <w:i/>
          <w:iCs/>
          <w:sz w:val="24"/>
          <w:szCs w:val="24"/>
          <w:shd w:val="clear" w:color="auto" w:fill="FFFFFF"/>
        </w:rPr>
        <w:t>More than I love my life</w:t>
      </w:r>
    </w:p>
    <w:p w14:paraId="20AE7D42" w14:textId="0C29422C" w:rsidR="00027E2F" w:rsidRPr="00254295" w:rsidRDefault="00027E2F" w:rsidP="00027E2F">
      <w:pPr>
        <w:spacing w:line="360" w:lineRule="auto"/>
        <w:jc w:val="both"/>
        <w:rPr>
          <w:rFonts w:asciiTheme="majorBidi" w:hAnsiTheme="majorBidi" w:cstheme="majorBidi"/>
          <w:sz w:val="24"/>
          <w:szCs w:val="24"/>
          <w:shd w:val="clear" w:color="auto" w:fill="FFFFFF"/>
          <w:rtl/>
        </w:rPr>
      </w:pPr>
      <w:r w:rsidRPr="00254295">
        <w:rPr>
          <w:rFonts w:asciiTheme="majorBidi" w:hAnsiTheme="majorBidi" w:cstheme="majorBidi"/>
          <w:sz w:val="24"/>
          <w:szCs w:val="24"/>
          <w:shd w:val="clear" w:color="auto" w:fill="FFFFFF"/>
          <w:rtl/>
        </w:rPr>
        <w:t>בספרו האחרון של דוד גרוסמן</w:t>
      </w:r>
      <w:r w:rsidRPr="00254295">
        <w:rPr>
          <w:rFonts w:asciiTheme="majorBidi" w:hAnsiTheme="majorBidi" w:cstheme="majorBidi"/>
          <w:sz w:val="24"/>
          <w:szCs w:val="24"/>
          <w:shd w:val="clear" w:color="auto" w:fill="FFFFFF"/>
        </w:rPr>
        <w:t xml:space="preserve">Grossman [2019] 2021) </w:t>
      </w:r>
      <w:r w:rsidRPr="00254295">
        <w:rPr>
          <w:rFonts w:asciiTheme="majorBidi" w:hAnsiTheme="majorBidi" w:cstheme="majorBidi"/>
          <w:sz w:val="24"/>
          <w:szCs w:val="24"/>
          <w:shd w:val="clear" w:color="auto" w:fill="FFFFFF"/>
          <w:rtl/>
        </w:rPr>
        <w:t>)</w:t>
      </w:r>
      <w:r w:rsidRPr="00254295">
        <w:rPr>
          <w:rFonts w:asciiTheme="majorBidi" w:hAnsiTheme="majorBidi" w:cstheme="majorBidi"/>
          <w:i/>
          <w:iCs/>
          <w:sz w:val="24"/>
          <w:szCs w:val="24"/>
          <w:shd w:val="clear" w:color="auto" w:fill="FFFFFF"/>
        </w:rPr>
        <w:t xml:space="preserve"> ,More than I love my life </w:t>
      </w:r>
      <w:r w:rsidRPr="00254295">
        <w:rPr>
          <w:rFonts w:asciiTheme="majorBidi" w:hAnsiTheme="majorBidi" w:cstheme="majorBidi"/>
          <w:sz w:val="24"/>
          <w:szCs w:val="24"/>
          <w:shd w:val="clear" w:color="auto" w:fill="FFFFFF"/>
          <w:rtl/>
        </w:rPr>
        <w:t>עומדות שלוש דמויות ראשיות של נשים, והעלילה עוקבת אחר בחירותיהן שעצבו את חייהן. זהו הרומן הראשון של גרוסמן שמוקדש לנשים שבוחרות לפעול בניגוד לציפיות המשפחתיות והחברתיות. ברומן מוקדם יותר,</w:t>
      </w:r>
      <w:r w:rsidRPr="00254295">
        <w:rPr>
          <w:rFonts w:asciiTheme="majorBidi" w:hAnsiTheme="majorBidi" w:cstheme="majorBidi"/>
          <w:sz w:val="24"/>
          <w:szCs w:val="24"/>
          <w:shd w:val="clear" w:color="auto" w:fill="FFFFFF"/>
        </w:rPr>
        <w:t xml:space="preserve">Grossman [2008] 2010) </w:t>
      </w:r>
      <w:r w:rsidRPr="00254295">
        <w:rPr>
          <w:rFonts w:asciiTheme="majorBidi" w:hAnsiTheme="majorBidi" w:cstheme="majorBidi"/>
          <w:sz w:val="24"/>
          <w:szCs w:val="24"/>
          <w:shd w:val="clear" w:color="auto" w:fill="FFFFFF"/>
          <w:rtl/>
        </w:rPr>
        <w:t xml:space="preserve">) </w:t>
      </w:r>
      <w:r w:rsidRPr="00254295">
        <w:rPr>
          <w:rFonts w:asciiTheme="majorBidi" w:hAnsiTheme="majorBidi" w:cstheme="majorBidi"/>
          <w:i/>
          <w:iCs/>
          <w:sz w:val="24"/>
          <w:szCs w:val="24"/>
          <w:shd w:val="clear" w:color="auto" w:fill="FFFFFF"/>
        </w:rPr>
        <w:t>To the end of the land</w:t>
      </w:r>
      <w:r w:rsidRPr="00254295">
        <w:rPr>
          <w:rFonts w:asciiTheme="majorBidi" w:hAnsiTheme="majorBidi" w:cstheme="majorBidi"/>
          <w:sz w:val="24"/>
          <w:szCs w:val="24"/>
          <w:shd w:val="clear" w:color="auto" w:fill="FFFFFF"/>
          <w:rtl/>
        </w:rPr>
        <w:t xml:space="preserve">, שגם אותו הקדיש גרוסמן לעיצוב נקודת מבט נשית, </w:t>
      </w:r>
      <w:r w:rsidRPr="00254295">
        <w:rPr>
          <w:rFonts w:asciiTheme="majorBidi" w:hAnsiTheme="majorBidi" w:cstheme="majorBidi"/>
          <w:sz w:val="24"/>
          <w:szCs w:val="24"/>
          <w:shd w:val="clear" w:color="auto" w:fill="FFFFFF"/>
        </w:rPr>
        <w:t>Ora</w:t>
      </w:r>
      <w:r w:rsidRPr="00254295">
        <w:rPr>
          <w:rFonts w:asciiTheme="majorBidi" w:hAnsiTheme="majorBidi" w:cstheme="majorBidi"/>
          <w:sz w:val="24"/>
          <w:szCs w:val="24"/>
          <w:shd w:val="clear" w:color="auto" w:fill="FFFFFF"/>
          <w:rtl/>
        </w:rPr>
        <w:t xml:space="preserve"> - הדמות הראשית, בורחת מתכתיבים שנכפים עליה (כפי שמיוצג בכותרת העברית של הספר:  </w:t>
      </w:r>
      <w:proofErr w:type="spellStart"/>
      <w:r w:rsidRPr="00254295">
        <w:rPr>
          <w:rFonts w:asciiTheme="majorBidi" w:hAnsiTheme="majorBidi" w:cstheme="majorBidi"/>
          <w:i/>
          <w:iCs/>
          <w:sz w:val="24"/>
          <w:szCs w:val="24"/>
          <w:shd w:val="clear" w:color="auto" w:fill="FFFFFF"/>
        </w:rPr>
        <w:t>I'sha</w:t>
      </w:r>
      <w:proofErr w:type="spellEnd"/>
      <w:r w:rsidRPr="00254295">
        <w:rPr>
          <w:rFonts w:asciiTheme="majorBidi" w:hAnsiTheme="majorBidi" w:cstheme="majorBidi"/>
          <w:i/>
          <w:iCs/>
          <w:sz w:val="24"/>
          <w:szCs w:val="24"/>
          <w:shd w:val="clear" w:color="auto" w:fill="FFFFFF"/>
        </w:rPr>
        <w:t xml:space="preserve"> </w:t>
      </w:r>
      <w:proofErr w:type="spellStart"/>
      <w:r w:rsidRPr="00254295">
        <w:rPr>
          <w:rFonts w:asciiTheme="majorBidi" w:hAnsiTheme="majorBidi" w:cstheme="majorBidi"/>
          <w:b/>
          <w:bCs/>
          <w:i/>
          <w:iCs/>
          <w:sz w:val="24"/>
          <w:szCs w:val="24"/>
          <w:shd w:val="clear" w:color="auto" w:fill="FFFFFF"/>
        </w:rPr>
        <w:t>borachat</w:t>
      </w:r>
      <w:proofErr w:type="spellEnd"/>
      <w:r w:rsidRPr="00254295">
        <w:rPr>
          <w:rFonts w:asciiTheme="majorBidi" w:hAnsiTheme="majorBidi" w:cstheme="majorBidi"/>
          <w:i/>
          <w:iCs/>
          <w:sz w:val="24"/>
          <w:szCs w:val="24"/>
          <w:shd w:val="clear" w:color="auto" w:fill="FFFFFF"/>
        </w:rPr>
        <w:t xml:space="preserve"> </w:t>
      </w:r>
      <w:proofErr w:type="spellStart"/>
      <w:r w:rsidRPr="00254295">
        <w:rPr>
          <w:rFonts w:asciiTheme="majorBidi" w:hAnsiTheme="majorBidi" w:cstheme="majorBidi"/>
          <w:i/>
          <w:iCs/>
          <w:sz w:val="24"/>
          <w:szCs w:val="24"/>
          <w:shd w:val="clear" w:color="auto" w:fill="FFFFFF"/>
        </w:rPr>
        <w:t>mi'bsora</w:t>
      </w:r>
      <w:proofErr w:type="spellEnd"/>
      <w:r w:rsidRPr="00254295">
        <w:rPr>
          <w:rFonts w:asciiTheme="majorBidi" w:hAnsiTheme="majorBidi" w:cstheme="majorBidi"/>
          <w:sz w:val="24"/>
          <w:szCs w:val="24"/>
          <w:shd w:val="clear" w:color="auto" w:fill="FFFFFF"/>
        </w:rPr>
        <w:t xml:space="preserve"> </w:t>
      </w:r>
      <w:r w:rsidRPr="00254295">
        <w:rPr>
          <w:rFonts w:asciiTheme="majorBidi" w:hAnsiTheme="majorBidi" w:cstheme="majorBidi"/>
          <w:sz w:val="24"/>
          <w:szCs w:val="24"/>
          <w:shd w:val="clear" w:color="auto" w:fill="FFFFFF"/>
          <w:rtl/>
        </w:rPr>
        <w:t xml:space="preserve">). לעומת זאת, הנשים משלושת הדורות ברומן </w:t>
      </w:r>
      <w:r w:rsidRPr="00254295">
        <w:rPr>
          <w:rFonts w:asciiTheme="majorBidi" w:hAnsiTheme="majorBidi" w:cstheme="majorBidi"/>
          <w:i/>
          <w:iCs/>
          <w:sz w:val="24"/>
          <w:szCs w:val="24"/>
          <w:shd w:val="clear" w:color="auto" w:fill="FFFFFF"/>
        </w:rPr>
        <w:t>More than I love my life</w:t>
      </w:r>
      <w:r w:rsidRPr="00254295">
        <w:rPr>
          <w:rFonts w:asciiTheme="majorBidi" w:hAnsiTheme="majorBidi" w:cstheme="majorBidi"/>
          <w:sz w:val="24"/>
          <w:szCs w:val="24"/>
          <w:shd w:val="clear" w:color="auto" w:fill="FFFFFF"/>
          <w:rtl/>
        </w:rPr>
        <w:t>, בוחרות לפעול בניגוד למצופה מהן מצד הנורמות החברתיות, ואף משחזרות את עברן ומחוללות תיקון בתוצאות בחירותיהן.</w:t>
      </w:r>
    </w:p>
    <w:p w14:paraId="6107FE0E" w14:textId="77777777" w:rsidR="00027E2F" w:rsidRPr="00254295" w:rsidRDefault="00027E2F" w:rsidP="00027E2F">
      <w:pPr>
        <w:autoSpaceDE w:val="0"/>
        <w:autoSpaceDN w:val="0"/>
        <w:adjustRightInd w:val="0"/>
        <w:spacing w:after="0" w:line="360" w:lineRule="auto"/>
        <w:jc w:val="both"/>
        <w:rPr>
          <w:rFonts w:asciiTheme="majorBidi" w:hAnsiTheme="majorBidi" w:cstheme="majorBidi"/>
          <w:sz w:val="24"/>
          <w:szCs w:val="24"/>
          <w:rtl/>
        </w:rPr>
      </w:pPr>
      <w:r w:rsidRPr="00254295">
        <w:rPr>
          <w:rFonts w:asciiTheme="majorBidi" w:hAnsiTheme="majorBidi" w:cstheme="majorBidi"/>
          <w:sz w:val="24"/>
          <w:szCs w:val="24"/>
          <w:rtl/>
        </w:rPr>
        <w:t xml:space="preserve">   מטרת ההרצאה היא לבחון</w:t>
      </w:r>
      <w:r w:rsidRPr="00254295">
        <w:rPr>
          <w:rFonts w:asciiTheme="majorBidi" w:hAnsiTheme="majorBidi" w:cstheme="majorBidi"/>
          <w:sz w:val="24"/>
          <w:szCs w:val="24"/>
        </w:rPr>
        <w:t xml:space="preserve"> </w:t>
      </w:r>
      <w:r w:rsidRPr="00254295">
        <w:rPr>
          <w:rFonts w:asciiTheme="majorBidi" w:hAnsiTheme="majorBidi" w:cstheme="majorBidi"/>
          <w:sz w:val="24"/>
          <w:szCs w:val="24"/>
          <w:rtl/>
        </w:rPr>
        <w:t xml:space="preserve">מאפיינים של התנגדות ואחרות בתהליכי הבחירה של כל אחת משלוש הדמויות הנשיות ברומן: </w:t>
      </w:r>
      <w:r w:rsidRPr="00254295">
        <w:rPr>
          <w:rFonts w:asciiTheme="majorBidi" w:hAnsiTheme="majorBidi" w:cstheme="majorBidi"/>
          <w:sz w:val="24"/>
          <w:szCs w:val="24"/>
        </w:rPr>
        <w:t>Vera</w:t>
      </w:r>
      <w:r w:rsidRPr="00254295">
        <w:rPr>
          <w:rFonts w:asciiTheme="majorBidi" w:hAnsiTheme="majorBidi" w:cstheme="majorBidi"/>
          <w:sz w:val="24"/>
          <w:szCs w:val="24"/>
          <w:rtl/>
        </w:rPr>
        <w:t xml:space="preserve"> (בחירה במסגרת שבי במחנה-עבודה), </w:t>
      </w:r>
      <w:r w:rsidRPr="00254295">
        <w:rPr>
          <w:rFonts w:asciiTheme="majorBidi" w:hAnsiTheme="majorBidi" w:cstheme="majorBidi"/>
          <w:sz w:val="24"/>
          <w:szCs w:val="24"/>
        </w:rPr>
        <w:t>Nina</w:t>
      </w:r>
      <w:r w:rsidRPr="00254295">
        <w:rPr>
          <w:rFonts w:asciiTheme="majorBidi" w:hAnsiTheme="majorBidi" w:cstheme="majorBidi"/>
          <w:sz w:val="24"/>
          <w:szCs w:val="24"/>
          <w:rtl/>
        </w:rPr>
        <w:t xml:space="preserve"> (בחירה במסגרת חיים בקיבוץ) ו </w:t>
      </w:r>
      <w:r w:rsidRPr="00254295">
        <w:rPr>
          <w:rFonts w:asciiTheme="majorBidi" w:hAnsiTheme="majorBidi" w:cstheme="majorBidi"/>
          <w:sz w:val="24"/>
          <w:szCs w:val="24"/>
        </w:rPr>
        <w:t>Gili</w:t>
      </w:r>
      <w:r w:rsidRPr="00254295">
        <w:rPr>
          <w:rFonts w:asciiTheme="majorBidi" w:hAnsiTheme="majorBidi" w:cstheme="majorBidi"/>
          <w:sz w:val="24"/>
          <w:szCs w:val="24"/>
          <w:rtl/>
        </w:rPr>
        <w:t xml:space="preserve">, (בחירה בהקשר של חיים עירוניים פוסט-מודרניים). </w:t>
      </w:r>
      <w:r>
        <w:rPr>
          <w:rFonts w:asciiTheme="majorBidi" w:hAnsiTheme="majorBidi" w:cstheme="majorBidi" w:hint="cs"/>
          <w:sz w:val="24"/>
          <w:szCs w:val="24"/>
          <w:rtl/>
        </w:rPr>
        <w:t>זאת במטרה להראות מאפיינים פמיניסטיים אוניברסליים, שלאו-דווקא קשורים לנסיבות הפוליטיות בישראל (</w:t>
      </w:r>
      <w:r>
        <w:rPr>
          <w:rFonts w:asciiTheme="majorBidi" w:hAnsiTheme="majorBidi" w:cstheme="majorBidi"/>
          <w:sz w:val="24"/>
          <w:szCs w:val="24"/>
        </w:rPr>
        <w:t>(</w:t>
      </w:r>
      <w:r>
        <w:rPr>
          <w:rFonts w:asciiTheme="majorBidi" w:hAnsiTheme="majorBidi" w:cstheme="majorBidi" w:hint="cs"/>
          <w:sz w:val="24"/>
          <w:szCs w:val="24"/>
        </w:rPr>
        <w:t>W</w:t>
      </w:r>
      <w:r>
        <w:rPr>
          <w:rFonts w:asciiTheme="majorBidi" w:hAnsiTheme="majorBidi" w:cstheme="majorBidi"/>
          <w:sz w:val="24"/>
          <w:szCs w:val="24"/>
        </w:rPr>
        <w:t>hite 2013</w:t>
      </w:r>
      <w:r>
        <w:rPr>
          <w:rFonts w:asciiTheme="majorBidi" w:hAnsiTheme="majorBidi" w:cstheme="majorBidi" w:hint="cs"/>
          <w:sz w:val="24"/>
          <w:szCs w:val="24"/>
          <w:rtl/>
        </w:rPr>
        <w:t xml:space="preserve">. </w:t>
      </w:r>
      <w:r w:rsidRPr="00254295">
        <w:rPr>
          <w:rFonts w:asciiTheme="majorBidi" w:hAnsiTheme="majorBidi" w:cstheme="majorBidi"/>
          <w:sz w:val="24"/>
          <w:szCs w:val="24"/>
          <w:rtl/>
        </w:rPr>
        <w:t xml:space="preserve">בחינה זו תערך באופן השוואתי, תוך מתן דגש להיותו של הרומן </w:t>
      </w:r>
      <w:r w:rsidRPr="00254295">
        <w:rPr>
          <w:rFonts w:asciiTheme="majorBidi" w:hAnsiTheme="majorBidi" w:cstheme="majorBidi"/>
          <w:sz w:val="24"/>
          <w:szCs w:val="24"/>
        </w:rPr>
        <w:t>multigenerational</w:t>
      </w:r>
      <w:r w:rsidRPr="00254295">
        <w:rPr>
          <w:rFonts w:asciiTheme="majorBidi" w:hAnsiTheme="majorBidi" w:cstheme="majorBidi"/>
          <w:sz w:val="24"/>
          <w:szCs w:val="24"/>
          <w:rtl/>
        </w:rPr>
        <w:t xml:space="preserve">. הדיון יבחן אילו הבדלים מתוארים בין בחירות הנשים בתקופות שונות, ויתמקד במאפיינים הפמיניסטיים של התנגדות לסדרים חברתיים קיימים וביטוי אחרות שאינה ניתנת לצמצום. במתודולוגיית המחקר ייעשה שימוש במושגיו של </w:t>
      </w:r>
      <w:r w:rsidRPr="00254295">
        <w:rPr>
          <w:rFonts w:asciiTheme="majorBidi" w:hAnsiTheme="majorBidi" w:cstheme="majorBidi"/>
          <w:sz w:val="24"/>
          <w:szCs w:val="24"/>
        </w:rPr>
        <w:t>Levinas</w:t>
      </w:r>
      <w:r w:rsidRPr="00254295">
        <w:rPr>
          <w:rFonts w:asciiTheme="majorBidi" w:hAnsiTheme="majorBidi" w:cstheme="majorBidi"/>
          <w:sz w:val="24"/>
          <w:szCs w:val="24"/>
          <w:rtl/>
        </w:rPr>
        <w:t xml:space="preserve"> - ה </w:t>
      </w:r>
      <w:r w:rsidRPr="00254295">
        <w:rPr>
          <w:rFonts w:asciiTheme="majorBidi" w:hAnsiTheme="majorBidi" w:cstheme="majorBidi"/>
          <w:sz w:val="24"/>
          <w:szCs w:val="24"/>
        </w:rPr>
        <w:t>feminine and the otherness</w:t>
      </w:r>
      <w:r w:rsidRPr="00254295">
        <w:rPr>
          <w:rFonts w:asciiTheme="majorBidi" w:hAnsiTheme="majorBidi" w:cstheme="majorBidi"/>
          <w:sz w:val="24"/>
          <w:szCs w:val="24"/>
          <w:rtl/>
        </w:rPr>
        <w:t xml:space="preserve"> </w:t>
      </w:r>
    </w:p>
    <w:p w14:paraId="0AAA37F4" w14:textId="77777777" w:rsidR="00027E2F" w:rsidRPr="00254295" w:rsidRDefault="00027E2F" w:rsidP="00027E2F">
      <w:pPr>
        <w:autoSpaceDE w:val="0"/>
        <w:autoSpaceDN w:val="0"/>
        <w:bidi w:val="0"/>
        <w:adjustRightInd w:val="0"/>
        <w:spacing w:after="0" w:line="360" w:lineRule="auto"/>
        <w:jc w:val="both"/>
        <w:rPr>
          <w:rFonts w:asciiTheme="majorBidi" w:hAnsiTheme="majorBidi" w:cstheme="majorBidi"/>
          <w:sz w:val="24"/>
          <w:szCs w:val="24"/>
        </w:rPr>
      </w:pPr>
      <w:r w:rsidRPr="00254295">
        <w:rPr>
          <w:rFonts w:asciiTheme="majorBidi" w:hAnsiTheme="majorBidi" w:cstheme="majorBidi"/>
          <w:sz w:val="24"/>
          <w:szCs w:val="24"/>
        </w:rPr>
        <w:t>(Levinas 1947, 1961, 1974).</w:t>
      </w:r>
    </w:p>
    <w:p w14:paraId="3F314F73" w14:textId="77777777" w:rsidR="00027E2F" w:rsidRPr="00254295" w:rsidRDefault="00027E2F" w:rsidP="00027E2F">
      <w:pPr>
        <w:autoSpaceDE w:val="0"/>
        <w:autoSpaceDN w:val="0"/>
        <w:adjustRightInd w:val="0"/>
        <w:spacing w:after="0" w:line="360" w:lineRule="auto"/>
        <w:jc w:val="both"/>
        <w:rPr>
          <w:rFonts w:asciiTheme="majorBidi" w:hAnsiTheme="majorBidi" w:cstheme="majorBidi"/>
          <w:sz w:val="24"/>
          <w:szCs w:val="24"/>
          <w:rtl/>
        </w:rPr>
      </w:pPr>
      <w:r w:rsidRPr="00254295">
        <w:rPr>
          <w:rFonts w:asciiTheme="majorBidi" w:hAnsiTheme="majorBidi" w:cstheme="majorBidi"/>
          <w:sz w:val="24"/>
          <w:szCs w:val="24"/>
          <w:rtl/>
        </w:rPr>
        <w:t xml:space="preserve">הטענה המתודולוגית תהיה שמושגים אלה של </w:t>
      </w:r>
      <w:proofErr w:type="spellStart"/>
      <w:r w:rsidRPr="00254295">
        <w:rPr>
          <w:rFonts w:asciiTheme="majorBidi" w:hAnsiTheme="majorBidi" w:cstheme="majorBidi"/>
          <w:sz w:val="24"/>
          <w:szCs w:val="24"/>
          <w:rtl/>
        </w:rPr>
        <w:t>לוינס</w:t>
      </w:r>
      <w:proofErr w:type="spellEnd"/>
      <w:r w:rsidRPr="00254295">
        <w:rPr>
          <w:rFonts w:asciiTheme="majorBidi" w:hAnsiTheme="majorBidi" w:cstheme="majorBidi"/>
          <w:sz w:val="24"/>
          <w:szCs w:val="24"/>
          <w:rtl/>
        </w:rPr>
        <w:t xml:space="preserve">, ניצול שואה בעצמו, מהווים בסיס לאפשרותה של בחירה חופשית למרות מאורעות השואה. יתר על כן, אבקש להראות שלמרות ביקורות במחקר אודות תפיסת ה </w:t>
      </w:r>
      <w:r w:rsidRPr="00254295">
        <w:rPr>
          <w:rFonts w:asciiTheme="majorBidi" w:hAnsiTheme="majorBidi" w:cstheme="majorBidi"/>
          <w:sz w:val="24"/>
          <w:szCs w:val="24"/>
        </w:rPr>
        <w:t>feminine</w:t>
      </w:r>
      <w:r w:rsidRPr="00254295">
        <w:rPr>
          <w:rFonts w:asciiTheme="majorBidi" w:hAnsiTheme="majorBidi" w:cstheme="majorBidi"/>
          <w:sz w:val="24"/>
          <w:szCs w:val="24"/>
          <w:rtl/>
        </w:rPr>
        <w:t xml:space="preserve"> של </w:t>
      </w:r>
      <w:proofErr w:type="spellStart"/>
      <w:r w:rsidRPr="00254295">
        <w:rPr>
          <w:rFonts w:asciiTheme="majorBidi" w:hAnsiTheme="majorBidi" w:cstheme="majorBidi"/>
          <w:sz w:val="24"/>
          <w:szCs w:val="24"/>
          <w:rtl/>
        </w:rPr>
        <w:t>לוינס</w:t>
      </w:r>
      <w:proofErr w:type="spellEnd"/>
      <w:r w:rsidRPr="00254295">
        <w:rPr>
          <w:rFonts w:asciiTheme="majorBidi" w:hAnsiTheme="majorBidi" w:cstheme="majorBidi" w:hint="cs"/>
          <w:sz w:val="24"/>
          <w:szCs w:val="24"/>
          <w:rtl/>
        </w:rPr>
        <w:t xml:space="preserve"> (</w:t>
      </w:r>
      <w:r w:rsidRPr="00254295">
        <w:rPr>
          <w:rFonts w:asciiTheme="majorBidi" w:hAnsiTheme="majorBidi" w:cstheme="majorBidi"/>
          <w:sz w:val="24"/>
          <w:szCs w:val="24"/>
        </w:rPr>
        <w:t>de Beauvoir 2008</w:t>
      </w:r>
      <w:r w:rsidRPr="00254295">
        <w:rPr>
          <w:rFonts w:asciiTheme="majorBidi" w:hAnsiTheme="majorBidi" w:cstheme="majorBidi" w:hint="cs"/>
          <w:sz w:val="24"/>
          <w:szCs w:val="24"/>
          <w:rtl/>
        </w:rPr>
        <w:t>)</w:t>
      </w:r>
      <w:r w:rsidRPr="00254295">
        <w:rPr>
          <w:rFonts w:asciiTheme="majorBidi" w:hAnsiTheme="majorBidi" w:cstheme="majorBidi"/>
          <w:sz w:val="24"/>
          <w:szCs w:val="24"/>
          <w:rtl/>
        </w:rPr>
        <w:t xml:space="preserve">, מאפייני-הנשיות לפי </w:t>
      </w:r>
      <w:proofErr w:type="spellStart"/>
      <w:r w:rsidRPr="00254295">
        <w:rPr>
          <w:rFonts w:asciiTheme="majorBidi" w:hAnsiTheme="majorBidi" w:cstheme="majorBidi"/>
          <w:sz w:val="24"/>
          <w:szCs w:val="24"/>
          <w:rtl/>
        </w:rPr>
        <w:t>לוינס</w:t>
      </w:r>
      <w:proofErr w:type="spellEnd"/>
      <w:r w:rsidRPr="00254295">
        <w:rPr>
          <w:rFonts w:asciiTheme="majorBidi" w:hAnsiTheme="majorBidi" w:cstheme="majorBidi"/>
          <w:sz w:val="24"/>
          <w:szCs w:val="24"/>
          <w:rtl/>
        </w:rPr>
        <w:t xml:space="preserve"> מעשירים את ההיבט המוסרי של תפיסות פמיניסטיות </w:t>
      </w:r>
      <w:r w:rsidRPr="00254295">
        <w:rPr>
          <w:rFonts w:asciiTheme="majorBidi" w:hAnsiTheme="majorBidi" w:cstheme="majorBidi"/>
          <w:sz w:val="24"/>
          <w:szCs w:val="24"/>
        </w:rPr>
        <w:t>Chanter</w:t>
      </w:r>
      <w:r>
        <w:rPr>
          <w:rFonts w:asciiTheme="majorBidi" w:hAnsiTheme="majorBidi" w:cstheme="majorBidi"/>
          <w:sz w:val="24"/>
          <w:szCs w:val="24"/>
        </w:rPr>
        <w:t xml:space="preserve"> 2001</w:t>
      </w:r>
      <w:r w:rsidRPr="00254295">
        <w:rPr>
          <w:rFonts w:asciiTheme="majorBidi" w:hAnsiTheme="majorBidi" w:cstheme="majorBidi"/>
          <w:sz w:val="24"/>
          <w:szCs w:val="24"/>
        </w:rPr>
        <w:t>,</w:t>
      </w:r>
      <w:r>
        <w:rPr>
          <w:rFonts w:asciiTheme="majorBidi" w:hAnsiTheme="majorBidi" w:cstheme="majorBidi"/>
          <w:sz w:val="24"/>
          <w:szCs w:val="24"/>
        </w:rPr>
        <w:t xml:space="preserve"> </w:t>
      </w:r>
      <w:r w:rsidRPr="00254295">
        <w:rPr>
          <w:rFonts w:asciiTheme="majorBidi" w:hAnsiTheme="majorBidi" w:cstheme="majorBidi"/>
          <w:sz w:val="24"/>
          <w:szCs w:val="24"/>
        </w:rPr>
        <w:t>Katz 2003</w:t>
      </w:r>
      <w:r>
        <w:rPr>
          <w:rFonts w:asciiTheme="majorBidi" w:hAnsiTheme="majorBidi" w:cstheme="majorBidi"/>
          <w:sz w:val="24"/>
          <w:szCs w:val="24"/>
        </w:rPr>
        <w:t>,</w:t>
      </w:r>
      <w:r w:rsidRPr="00254295">
        <w:rPr>
          <w:rFonts w:asciiTheme="majorBidi" w:hAnsiTheme="majorBidi" w:cstheme="majorBidi"/>
          <w:color w:val="000000"/>
          <w:sz w:val="24"/>
          <w:szCs w:val="24"/>
        </w:rPr>
        <w:t xml:space="preserve"> </w:t>
      </w:r>
      <w:proofErr w:type="spellStart"/>
      <w:r w:rsidRPr="00254295">
        <w:rPr>
          <w:rFonts w:asciiTheme="majorBidi" w:hAnsiTheme="majorBidi" w:cstheme="majorBidi"/>
          <w:color w:val="000000"/>
          <w:sz w:val="24"/>
          <w:szCs w:val="24"/>
        </w:rPr>
        <w:t>Girgus</w:t>
      </w:r>
      <w:proofErr w:type="spellEnd"/>
      <w:r w:rsidRPr="00254295">
        <w:rPr>
          <w:rFonts w:asciiTheme="majorBidi" w:hAnsiTheme="majorBidi" w:cstheme="majorBidi"/>
          <w:color w:val="000000"/>
          <w:sz w:val="24"/>
          <w:szCs w:val="24"/>
        </w:rPr>
        <w:t xml:space="preserve"> 2010</w:t>
      </w:r>
      <w:r w:rsidRPr="00254295">
        <w:rPr>
          <w:rFonts w:asciiTheme="majorBidi" w:hAnsiTheme="majorBidi" w:cstheme="majorBidi"/>
          <w:sz w:val="24"/>
          <w:szCs w:val="24"/>
        </w:rPr>
        <w:t>)</w:t>
      </w:r>
      <w:r w:rsidRPr="00254295">
        <w:rPr>
          <w:rFonts w:asciiTheme="majorBidi" w:hAnsiTheme="majorBidi" w:cstheme="majorBidi"/>
          <w:sz w:val="24"/>
          <w:szCs w:val="24"/>
          <w:rtl/>
        </w:rPr>
        <w:t xml:space="preserve">).  </w:t>
      </w:r>
    </w:p>
    <w:p w14:paraId="61C1D760" w14:textId="77777777" w:rsidR="00027E2F" w:rsidRPr="00254295" w:rsidRDefault="00027E2F" w:rsidP="00027E2F">
      <w:pPr>
        <w:autoSpaceDE w:val="0"/>
        <w:autoSpaceDN w:val="0"/>
        <w:adjustRightInd w:val="0"/>
        <w:spacing w:after="0" w:line="360" w:lineRule="auto"/>
        <w:jc w:val="both"/>
        <w:rPr>
          <w:rFonts w:asciiTheme="majorBidi" w:hAnsiTheme="majorBidi" w:cstheme="majorBidi"/>
          <w:sz w:val="24"/>
          <w:szCs w:val="24"/>
          <w:rtl/>
        </w:rPr>
      </w:pPr>
      <w:r w:rsidRPr="00254295">
        <w:rPr>
          <w:rFonts w:asciiTheme="majorBidi" w:hAnsiTheme="majorBidi" w:cstheme="majorBidi"/>
          <w:sz w:val="24"/>
          <w:szCs w:val="24"/>
          <w:rtl/>
        </w:rPr>
        <w:t>השאלה המרכזית שתידון בהרצאה היא כיצד השפיעה השואה על הכרעותיה ה'נשיות' של ורה: יחסה לבעלה, יחסה למשטר, יחסה לבתה ולבסוף – יחסה לנכדתה. הטענה המרכזית היא שחוויית הנשיות במופעיה השונים ברומן מ</w:t>
      </w:r>
      <w:r w:rsidRPr="00254295">
        <w:rPr>
          <w:rFonts w:asciiTheme="majorBidi" w:hAnsiTheme="majorBidi" w:cstheme="majorBidi" w:hint="cs"/>
          <w:sz w:val="24"/>
          <w:szCs w:val="24"/>
          <w:rtl/>
        </w:rPr>
        <w:t xml:space="preserve">אפשרת הארת-אספקט </w:t>
      </w:r>
      <w:r w:rsidRPr="00254295">
        <w:rPr>
          <w:rFonts w:asciiTheme="majorBidi" w:hAnsiTheme="majorBidi" w:cstheme="majorBidi"/>
          <w:sz w:val="24"/>
          <w:szCs w:val="24"/>
          <w:rtl/>
        </w:rPr>
        <w:t xml:space="preserve">חדשה של השלכות השואה על נשים, שדווקא במציאות </w:t>
      </w:r>
      <w:r w:rsidRPr="00254295">
        <w:rPr>
          <w:rFonts w:asciiTheme="majorBidi" w:hAnsiTheme="majorBidi" w:cstheme="majorBidi"/>
          <w:sz w:val="24"/>
          <w:szCs w:val="24"/>
          <w:rtl/>
        </w:rPr>
        <w:lastRenderedPageBreak/>
        <w:t>של אילוצים קשים-מנשוא, מפתחות יכולות מרשימות של התמודדות ובחירה</w:t>
      </w:r>
      <w:r w:rsidRPr="00254295">
        <w:rPr>
          <w:rFonts w:asciiTheme="majorBidi" w:hAnsiTheme="majorBidi" w:cstheme="majorBidi" w:hint="cs"/>
          <w:sz w:val="24"/>
          <w:szCs w:val="24"/>
          <w:rtl/>
        </w:rPr>
        <w:t xml:space="preserve"> </w:t>
      </w:r>
      <w:r w:rsidRPr="00254295">
        <w:rPr>
          <w:rFonts w:asciiTheme="majorBidi" w:hAnsiTheme="majorBidi" w:cstheme="majorBidi"/>
          <w:sz w:val="24"/>
          <w:szCs w:val="24"/>
        </w:rPr>
        <w:t xml:space="preserve"> (Wittgenstein 2009; </w:t>
      </w:r>
      <w:proofErr w:type="spellStart"/>
      <w:r w:rsidRPr="00254295">
        <w:rPr>
          <w:rFonts w:asciiTheme="majorBidi" w:hAnsiTheme="majorBidi" w:cstheme="majorBidi"/>
          <w:sz w:val="24"/>
          <w:szCs w:val="24"/>
        </w:rPr>
        <w:t>Beaney</w:t>
      </w:r>
      <w:proofErr w:type="spellEnd"/>
      <w:r w:rsidRPr="00254295">
        <w:rPr>
          <w:rFonts w:asciiTheme="majorBidi" w:hAnsiTheme="majorBidi" w:cstheme="majorBidi"/>
          <w:sz w:val="24"/>
          <w:szCs w:val="24"/>
        </w:rPr>
        <w:t xml:space="preserve"> &amp; Harrington 2018)</w:t>
      </w:r>
      <w:r w:rsidRPr="00254295">
        <w:rPr>
          <w:rFonts w:asciiTheme="majorBidi" w:hAnsiTheme="majorBidi" w:cstheme="majorBidi"/>
          <w:sz w:val="24"/>
          <w:szCs w:val="24"/>
          <w:rtl/>
        </w:rPr>
        <w:t xml:space="preserve">. טענה נוספת הינה במישור המתודולוגי והיא שהרומן מאפשר הבנה-מחודשת של מושגיו של </w:t>
      </w:r>
      <w:proofErr w:type="spellStart"/>
      <w:r w:rsidRPr="00254295">
        <w:rPr>
          <w:rFonts w:asciiTheme="majorBidi" w:hAnsiTheme="majorBidi" w:cstheme="majorBidi"/>
          <w:sz w:val="24"/>
          <w:szCs w:val="24"/>
          <w:rtl/>
        </w:rPr>
        <w:t>לוינס</w:t>
      </w:r>
      <w:proofErr w:type="spellEnd"/>
      <w:r w:rsidRPr="00254295">
        <w:rPr>
          <w:rFonts w:asciiTheme="majorBidi" w:hAnsiTheme="majorBidi" w:cstheme="majorBidi"/>
          <w:sz w:val="24"/>
          <w:szCs w:val="24"/>
          <w:rtl/>
        </w:rPr>
        <w:t xml:space="preserve">, ובמיוחד של מושג ה </w:t>
      </w:r>
      <w:r w:rsidRPr="00254295">
        <w:rPr>
          <w:rFonts w:asciiTheme="majorBidi" w:hAnsiTheme="majorBidi" w:cstheme="majorBidi"/>
          <w:sz w:val="24"/>
          <w:szCs w:val="24"/>
        </w:rPr>
        <w:t>feminine</w:t>
      </w:r>
      <w:r w:rsidRPr="00254295">
        <w:rPr>
          <w:rFonts w:asciiTheme="majorBidi" w:hAnsiTheme="majorBidi" w:cstheme="majorBidi"/>
          <w:sz w:val="24"/>
          <w:szCs w:val="24"/>
          <w:rtl/>
        </w:rPr>
        <w:t xml:space="preserve">, שלגביו נמתחה ביקורת במחקר. </w:t>
      </w:r>
    </w:p>
    <w:p w14:paraId="64706D97" w14:textId="77777777" w:rsidR="00027E2F" w:rsidRPr="00254295" w:rsidRDefault="00027E2F" w:rsidP="00027E2F">
      <w:pPr>
        <w:autoSpaceDE w:val="0"/>
        <w:autoSpaceDN w:val="0"/>
        <w:bidi w:val="0"/>
        <w:adjustRightInd w:val="0"/>
        <w:spacing w:after="0" w:line="360" w:lineRule="auto"/>
        <w:jc w:val="both"/>
        <w:rPr>
          <w:rFonts w:asciiTheme="majorBidi" w:hAnsiTheme="majorBidi" w:cstheme="majorBidi"/>
          <w:sz w:val="24"/>
          <w:szCs w:val="24"/>
        </w:rPr>
      </w:pPr>
      <w:r w:rsidRPr="00254295">
        <w:rPr>
          <w:rFonts w:asciiTheme="majorBidi" w:hAnsiTheme="majorBidi" w:cstheme="majorBidi"/>
          <w:sz w:val="24"/>
          <w:szCs w:val="24"/>
          <w:shd w:val="clear" w:color="auto" w:fill="FFFFFF"/>
        </w:rPr>
        <w:t>The specific contribution to scholarship in the field</w:t>
      </w:r>
      <w:r w:rsidRPr="00254295">
        <w:rPr>
          <w:rFonts w:asciiTheme="majorBidi" w:hAnsiTheme="majorBidi" w:cstheme="majorBidi"/>
          <w:sz w:val="24"/>
          <w:szCs w:val="24"/>
        </w:rPr>
        <w:t xml:space="preserve"> is </w:t>
      </w:r>
    </w:p>
    <w:p w14:paraId="48293364" w14:textId="77777777" w:rsidR="00027E2F" w:rsidRPr="00254295" w:rsidRDefault="00027E2F" w:rsidP="00027E2F">
      <w:pPr>
        <w:autoSpaceDE w:val="0"/>
        <w:autoSpaceDN w:val="0"/>
        <w:adjustRightInd w:val="0"/>
        <w:spacing w:after="0" w:line="360" w:lineRule="auto"/>
        <w:jc w:val="both"/>
        <w:rPr>
          <w:rFonts w:asciiTheme="majorBidi" w:hAnsiTheme="majorBidi" w:cstheme="majorBidi"/>
          <w:sz w:val="24"/>
          <w:szCs w:val="24"/>
          <w:rtl/>
        </w:rPr>
      </w:pPr>
      <w:r w:rsidRPr="00254295">
        <w:rPr>
          <w:rFonts w:asciiTheme="majorBidi" w:hAnsiTheme="majorBidi" w:cstheme="majorBidi"/>
          <w:sz w:val="24"/>
          <w:szCs w:val="24"/>
          <w:rtl/>
        </w:rPr>
        <w:t xml:space="preserve">כפולה: במישור התמטי, תיבחנה ההכרעות הנשיות ברומן, שמהוות תוצאה ישירה ועקיפה של </w:t>
      </w:r>
      <w:proofErr w:type="spellStart"/>
      <w:r w:rsidRPr="00254295">
        <w:rPr>
          <w:rFonts w:asciiTheme="majorBidi" w:hAnsiTheme="majorBidi" w:cstheme="majorBidi"/>
          <w:sz w:val="24"/>
          <w:szCs w:val="24"/>
          <w:rtl/>
        </w:rPr>
        <w:t>ארועי</w:t>
      </w:r>
      <w:proofErr w:type="spellEnd"/>
      <w:r w:rsidRPr="00254295">
        <w:rPr>
          <w:rFonts w:asciiTheme="majorBidi" w:hAnsiTheme="majorBidi" w:cstheme="majorBidi"/>
          <w:sz w:val="24"/>
          <w:szCs w:val="24"/>
          <w:rtl/>
        </w:rPr>
        <w:t xml:space="preserve"> השואה. במישור המתודי, תרומתו של הדיון הנוכחי תהיה בהצגת תרומתם של מושגי </w:t>
      </w:r>
      <w:proofErr w:type="spellStart"/>
      <w:r w:rsidRPr="00254295">
        <w:rPr>
          <w:rFonts w:asciiTheme="majorBidi" w:hAnsiTheme="majorBidi" w:cstheme="majorBidi"/>
          <w:sz w:val="24"/>
          <w:szCs w:val="24"/>
          <w:rtl/>
        </w:rPr>
        <w:t>לוינס</w:t>
      </w:r>
      <w:proofErr w:type="spellEnd"/>
      <w:r w:rsidRPr="00254295">
        <w:rPr>
          <w:rFonts w:asciiTheme="majorBidi" w:hAnsiTheme="majorBidi" w:cstheme="majorBidi"/>
          <w:sz w:val="24"/>
          <w:szCs w:val="24"/>
          <w:rtl/>
        </w:rPr>
        <w:t>, להבנת ה</w:t>
      </w:r>
      <w:r w:rsidRPr="00254295">
        <w:rPr>
          <w:rFonts w:asciiTheme="majorBidi" w:hAnsiTheme="majorBidi" w:cstheme="majorBidi" w:hint="cs"/>
          <w:sz w:val="24"/>
          <w:szCs w:val="24"/>
          <w:rtl/>
        </w:rPr>
        <w:t>אספקט</w:t>
      </w:r>
      <w:r w:rsidRPr="00254295">
        <w:rPr>
          <w:rFonts w:asciiTheme="majorBidi" w:hAnsiTheme="majorBidi" w:cstheme="majorBidi"/>
          <w:sz w:val="24"/>
          <w:szCs w:val="24"/>
          <w:rtl/>
        </w:rPr>
        <w:t xml:space="preserve"> הפילוסופי והוורסטיליות של ההכרעות הנשיות.</w:t>
      </w:r>
    </w:p>
    <w:p w14:paraId="7F8B5E52" w14:textId="77777777" w:rsidR="00027E2F" w:rsidRDefault="00027E2F" w:rsidP="00027E2F">
      <w:pPr>
        <w:pStyle w:val="selectionshareable"/>
        <w:shd w:val="clear" w:color="auto" w:fill="FFFFFF"/>
        <w:bidi/>
        <w:spacing w:line="480" w:lineRule="auto"/>
        <w:jc w:val="both"/>
        <w:rPr>
          <w:rFonts w:asciiTheme="majorBidi" w:hAnsiTheme="majorBidi" w:cstheme="majorBidi" w:hint="cs"/>
          <w:color w:val="222222"/>
          <w:rtl/>
        </w:rPr>
      </w:pPr>
    </w:p>
    <w:p w14:paraId="63599CAD" w14:textId="77777777" w:rsidR="00B15DAB" w:rsidRPr="00B75248" w:rsidRDefault="00B15DAB" w:rsidP="003B7F86">
      <w:pPr>
        <w:bidi w:val="0"/>
        <w:rPr>
          <w:sz w:val="24"/>
          <w:szCs w:val="24"/>
        </w:rPr>
      </w:pPr>
    </w:p>
    <w:sectPr w:rsidR="00B15DAB" w:rsidRPr="00B75248" w:rsidSect="002D196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160FC" w14:textId="77777777" w:rsidR="006F2822" w:rsidRDefault="006F2822" w:rsidP="00B54130">
      <w:pPr>
        <w:spacing w:after="0" w:line="240" w:lineRule="auto"/>
      </w:pPr>
      <w:r>
        <w:separator/>
      </w:r>
    </w:p>
  </w:endnote>
  <w:endnote w:type="continuationSeparator" w:id="0">
    <w:p w14:paraId="5B1C8177" w14:textId="77777777" w:rsidR="006F2822" w:rsidRDefault="006F2822" w:rsidP="00B5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5BF32" w14:textId="77777777" w:rsidR="006F2822" w:rsidRDefault="006F2822" w:rsidP="00B54130">
      <w:pPr>
        <w:spacing w:after="0" w:line="240" w:lineRule="auto"/>
      </w:pPr>
      <w:r>
        <w:separator/>
      </w:r>
    </w:p>
  </w:footnote>
  <w:footnote w:type="continuationSeparator" w:id="0">
    <w:p w14:paraId="6A2C5A28" w14:textId="77777777" w:rsidR="006F2822" w:rsidRDefault="006F2822" w:rsidP="00B54130">
      <w:pPr>
        <w:spacing w:after="0" w:line="240" w:lineRule="auto"/>
      </w:pPr>
      <w:r>
        <w:continuationSeparator/>
      </w:r>
    </w:p>
  </w:footnote>
  <w:footnote w:id="1">
    <w:p w14:paraId="402FA4BC" w14:textId="77777777" w:rsidR="00066109" w:rsidRPr="00746C2D" w:rsidRDefault="00066109" w:rsidP="008C6ED3">
      <w:pPr>
        <w:pStyle w:val="a3"/>
        <w:bidi w:val="0"/>
        <w:jc w:val="both"/>
        <w:rPr>
          <w:rFonts w:asciiTheme="majorBidi" w:hAnsiTheme="majorBidi" w:cstheme="majorBidi"/>
        </w:rPr>
      </w:pPr>
      <w:r w:rsidRPr="00746C2D">
        <w:rPr>
          <w:rStyle w:val="a5"/>
          <w:rFonts w:asciiTheme="majorBidi" w:hAnsiTheme="majorBidi" w:cstheme="majorBidi"/>
        </w:rPr>
        <w:footnoteRef/>
      </w:r>
      <w:r w:rsidRPr="00746C2D">
        <w:rPr>
          <w:rFonts w:asciiTheme="majorBidi" w:hAnsiTheme="majorBidi" w:cstheme="majorBidi"/>
          <w:rtl/>
        </w:rPr>
        <w:t xml:space="preserve"> </w:t>
      </w:r>
      <w:r w:rsidRPr="00746C2D">
        <w:rPr>
          <w:rFonts w:asciiTheme="majorBidi" w:hAnsiTheme="majorBidi" w:cstheme="majorBidi"/>
        </w:rPr>
        <w:t xml:space="preserve">David Grossman, "Books that have read me", in </w:t>
      </w:r>
      <w:r w:rsidRPr="00746C2D">
        <w:rPr>
          <w:rFonts w:asciiTheme="majorBidi" w:hAnsiTheme="majorBidi" w:cstheme="majorBidi"/>
          <w:color w:val="212529"/>
          <w:shd w:val="clear" w:color="auto" w:fill="FBFBFB"/>
        </w:rPr>
        <w:t xml:space="preserve">Ruth </w:t>
      </w:r>
      <w:proofErr w:type="spellStart"/>
      <w:r w:rsidRPr="00746C2D">
        <w:rPr>
          <w:rFonts w:asciiTheme="majorBidi" w:hAnsiTheme="majorBidi" w:cstheme="majorBidi"/>
          <w:color w:val="212529"/>
          <w:shd w:val="clear" w:color="auto" w:fill="FBFBFB"/>
        </w:rPr>
        <w:t>Kartun</w:t>
      </w:r>
      <w:proofErr w:type="spellEnd"/>
      <w:r w:rsidRPr="00746C2D">
        <w:rPr>
          <w:rFonts w:asciiTheme="majorBidi" w:hAnsiTheme="majorBidi" w:cstheme="majorBidi"/>
          <w:color w:val="212529"/>
          <w:shd w:val="clear" w:color="auto" w:fill="FBFBFB"/>
        </w:rPr>
        <w:t xml:space="preserve">-Blum (editor), </w:t>
      </w:r>
      <w:r w:rsidRPr="00746C2D">
        <w:rPr>
          <w:rFonts w:asciiTheme="majorBidi" w:hAnsiTheme="majorBidi" w:cstheme="majorBidi"/>
          <w:i/>
          <w:iCs/>
          <w:color w:val="212529"/>
          <w:shd w:val="clear" w:color="auto" w:fill="FBFBFB"/>
        </w:rPr>
        <w:t>Where did my poem come from?</w:t>
      </w:r>
      <w:r w:rsidRPr="00746C2D">
        <w:rPr>
          <w:rFonts w:asciiTheme="majorBidi" w:hAnsiTheme="majorBidi" w:cstheme="majorBidi"/>
          <w:color w:val="212529"/>
          <w:shd w:val="clear" w:color="auto" w:fill="FBFBFB"/>
        </w:rPr>
        <w:t xml:space="preserve"> Tel Aviv: </w:t>
      </w:r>
      <w:r w:rsidRPr="00746C2D">
        <w:rPr>
          <w:rFonts w:asciiTheme="majorBidi" w:hAnsiTheme="majorBidi" w:cstheme="majorBidi"/>
        </w:rPr>
        <w:t xml:space="preserve">Yediot </w:t>
      </w:r>
      <w:proofErr w:type="spellStart"/>
      <w:r w:rsidRPr="00746C2D">
        <w:rPr>
          <w:rFonts w:asciiTheme="majorBidi" w:hAnsiTheme="majorBidi" w:cstheme="majorBidi"/>
        </w:rPr>
        <w:t>Acharonot</w:t>
      </w:r>
      <w:proofErr w:type="spellEnd"/>
      <w:r w:rsidRPr="00746C2D">
        <w:rPr>
          <w:rFonts w:asciiTheme="majorBidi" w:hAnsiTheme="majorBidi" w:cstheme="majorBidi"/>
        </w:rPr>
        <w:t>, 2002: 33-46, p. 46.</w:t>
      </w:r>
    </w:p>
  </w:footnote>
  <w:footnote w:id="2">
    <w:p w14:paraId="753B11AE" w14:textId="5A30564A" w:rsidR="00663C1F" w:rsidRPr="00746C2D" w:rsidRDefault="00D07EC6" w:rsidP="008C6ED3">
      <w:pPr>
        <w:pStyle w:val="a3"/>
        <w:jc w:val="both"/>
        <w:rPr>
          <w:rFonts w:asciiTheme="majorBidi" w:hAnsiTheme="majorBidi" w:cstheme="majorBidi" w:hint="cs"/>
          <w:rtl/>
        </w:rPr>
      </w:pPr>
      <w:r w:rsidRPr="00746C2D">
        <w:rPr>
          <w:rFonts w:asciiTheme="majorBidi" w:hAnsiTheme="majorBidi" w:cstheme="majorBidi"/>
        </w:rPr>
        <w:t xml:space="preserve"> </w:t>
      </w:r>
      <w:r w:rsidR="00663C1F" w:rsidRPr="00746C2D">
        <w:rPr>
          <w:rStyle w:val="a5"/>
          <w:rFonts w:asciiTheme="majorBidi" w:hAnsiTheme="majorBidi" w:cstheme="majorBidi"/>
        </w:rPr>
        <w:footnoteRef/>
      </w:r>
      <w:r w:rsidR="00663C1F" w:rsidRPr="00746C2D">
        <w:rPr>
          <w:rFonts w:asciiTheme="majorBidi" w:hAnsiTheme="majorBidi" w:cstheme="majorBidi"/>
          <w:rtl/>
        </w:rPr>
        <w:t xml:space="preserve"> </w:t>
      </w:r>
      <w:r w:rsidR="00663C1F" w:rsidRPr="00746C2D">
        <w:rPr>
          <w:rFonts w:asciiTheme="majorBidi" w:hAnsiTheme="majorBidi" w:cstheme="majorBidi"/>
        </w:rPr>
        <w:t xml:space="preserve"> </w:t>
      </w:r>
      <w:r w:rsidR="00663C1F" w:rsidRPr="00746C2D">
        <w:rPr>
          <w:rFonts w:asciiTheme="majorBidi" w:hAnsiTheme="majorBidi" w:cstheme="majorBidi"/>
          <w:rtl/>
        </w:rPr>
        <w:t xml:space="preserve">יחסו של </w:t>
      </w:r>
      <w:proofErr w:type="spellStart"/>
      <w:r w:rsidR="00663C1F" w:rsidRPr="00746C2D">
        <w:rPr>
          <w:rFonts w:asciiTheme="majorBidi" w:hAnsiTheme="majorBidi" w:cstheme="majorBidi"/>
          <w:rtl/>
        </w:rPr>
        <w:t>שולץ</w:t>
      </w:r>
      <w:proofErr w:type="spellEnd"/>
      <w:r w:rsidR="00663C1F" w:rsidRPr="00746C2D">
        <w:rPr>
          <w:rFonts w:asciiTheme="majorBidi" w:hAnsiTheme="majorBidi" w:cstheme="majorBidi"/>
          <w:rtl/>
        </w:rPr>
        <w:t xml:space="preserve"> למאן הוא דוגמה מובהקת להשפעה זו, שאף זכתה לעיצוב בסיפור קצר מודרני שנכתב על-ידי</w:t>
      </w:r>
    </w:p>
    <w:p w14:paraId="76223E3D" w14:textId="77777777" w:rsidR="00663C1F" w:rsidRPr="00746C2D" w:rsidRDefault="00663C1F" w:rsidP="008C6ED3">
      <w:pPr>
        <w:pStyle w:val="a3"/>
        <w:bidi w:val="0"/>
        <w:jc w:val="both"/>
        <w:rPr>
          <w:rFonts w:asciiTheme="majorBidi" w:hAnsiTheme="majorBidi" w:cstheme="majorBidi"/>
        </w:rPr>
      </w:pPr>
      <w:r w:rsidRPr="00746C2D">
        <w:rPr>
          <w:rFonts w:asciiTheme="majorBidi" w:hAnsiTheme="majorBidi" w:cstheme="majorBidi"/>
        </w:rPr>
        <w:t xml:space="preserve">Maxim Biller, </w:t>
      </w:r>
      <w:proofErr w:type="spellStart"/>
      <w:r w:rsidRPr="00746C2D">
        <w:rPr>
          <w:rFonts w:asciiTheme="majorBidi" w:hAnsiTheme="majorBidi" w:cstheme="majorBidi"/>
          <w:i/>
          <w:iCs/>
        </w:rPr>
        <w:t>Im</w:t>
      </w:r>
      <w:proofErr w:type="spellEnd"/>
      <w:r w:rsidRPr="00746C2D">
        <w:rPr>
          <w:rFonts w:asciiTheme="majorBidi" w:hAnsiTheme="majorBidi" w:cstheme="majorBidi"/>
          <w:i/>
          <w:iCs/>
        </w:rPr>
        <w:t xml:space="preserve"> Kopf von Bruno </w:t>
      </w:r>
      <w:proofErr w:type="spellStart"/>
      <w:r w:rsidRPr="00746C2D">
        <w:rPr>
          <w:rFonts w:asciiTheme="majorBidi" w:hAnsiTheme="majorBidi" w:cstheme="majorBidi"/>
          <w:i/>
          <w:iCs/>
        </w:rPr>
        <w:t>Shulz</w:t>
      </w:r>
      <w:proofErr w:type="spellEnd"/>
      <w:r w:rsidRPr="00746C2D">
        <w:rPr>
          <w:rFonts w:asciiTheme="majorBidi" w:hAnsiTheme="majorBidi" w:cstheme="majorBidi"/>
        </w:rPr>
        <w:t xml:space="preserve">, Cologne/Germany: Verlag </w:t>
      </w:r>
      <w:proofErr w:type="spellStart"/>
      <w:r w:rsidRPr="00746C2D">
        <w:rPr>
          <w:rFonts w:asciiTheme="majorBidi" w:hAnsiTheme="majorBidi" w:cstheme="majorBidi"/>
        </w:rPr>
        <w:t>Kiepenheuer</w:t>
      </w:r>
      <w:proofErr w:type="spellEnd"/>
      <w:r w:rsidRPr="00746C2D">
        <w:rPr>
          <w:rFonts w:asciiTheme="majorBidi" w:hAnsiTheme="majorBidi" w:cstheme="majorBidi"/>
        </w:rPr>
        <w:t xml:space="preserve"> &amp; </w:t>
      </w:r>
      <w:proofErr w:type="spellStart"/>
      <w:r w:rsidRPr="00746C2D">
        <w:rPr>
          <w:rFonts w:asciiTheme="majorBidi" w:hAnsiTheme="majorBidi" w:cstheme="majorBidi"/>
        </w:rPr>
        <w:t>Witsch</w:t>
      </w:r>
      <w:proofErr w:type="spellEnd"/>
      <w:r w:rsidRPr="00746C2D">
        <w:rPr>
          <w:rFonts w:asciiTheme="majorBidi" w:hAnsiTheme="majorBidi" w:cstheme="majorBidi"/>
        </w:rPr>
        <w:t xml:space="preserve"> GmbH &amp; Co. KG, 2013.</w:t>
      </w:r>
    </w:p>
    <w:p w14:paraId="7373EB70" w14:textId="2CC31928" w:rsidR="00663C1F" w:rsidRPr="00746C2D" w:rsidRDefault="00663C1F" w:rsidP="008C6ED3">
      <w:pPr>
        <w:spacing w:line="240" w:lineRule="auto"/>
        <w:jc w:val="both"/>
        <w:rPr>
          <w:rFonts w:asciiTheme="majorBidi" w:hAnsiTheme="majorBidi" w:cstheme="majorBidi" w:hint="cs"/>
          <w:sz w:val="20"/>
          <w:szCs w:val="20"/>
          <w:rtl/>
        </w:rPr>
      </w:pPr>
      <w:r w:rsidRPr="00746C2D">
        <w:rPr>
          <w:rFonts w:asciiTheme="majorBidi" w:hAnsiTheme="majorBidi" w:cstheme="majorBidi"/>
          <w:sz w:val="20"/>
          <w:szCs w:val="20"/>
          <w:rtl/>
        </w:rPr>
        <w:t xml:space="preserve">בסיפור זה עיצב </w:t>
      </w:r>
      <w:r w:rsidRPr="00746C2D">
        <w:rPr>
          <w:rFonts w:asciiTheme="majorBidi" w:hAnsiTheme="majorBidi" w:cstheme="majorBidi"/>
          <w:sz w:val="20"/>
          <w:szCs w:val="20"/>
        </w:rPr>
        <w:t>Biller</w:t>
      </w:r>
      <w:r w:rsidRPr="00746C2D">
        <w:rPr>
          <w:rFonts w:asciiTheme="majorBidi" w:hAnsiTheme="majorBidi" w:cstheme="majorBidi"/>
          <w:sz w:val="20"/>
          <w:szCs w:val="20"/>
          <w:rtl/>
        </w:rPr>
        <w:t xml:space="preserve"> היטב את ההערצה שחש </w:t>
      </w:r>
      <w:r w:rsidRPr="00746C2D">
        <w:rPr>
          <w:rFonts w:asciiTheme="majorBidi" w:hAnsiTheme="majorBidi" w:cstheme="majorBidi"/>
          <w:sz w:val="20"/>
          <w:szCs w:val="20"/>
        </w:rPr>
        <w:t>Schultz</w:t>
      </w:r>
      <w:r w:rsidRPr="00746C2D">
        <w:rPr>
          <w:rFonts w:asciiTheme="majorBidi" w:hAnsiTheme="majorBidi" w:cstheme="majorBidi"/>
          <w:sz w:val="20"/>
          <w:szCs w:val="20"/>
          <w:rtl/>
        </w:rPr>
        <w:t xml:space="preserve"> כלפי מאן, מאחר שראה בו דמות של יוצר נערץ ומפורסם שכולם חפצים ביקרו. תומאס מאן צוין גם על-ידי דוד גרוסמן כאחד ממקורות ההשראה הבולטים שלו. </w:t>
      </w:r>
    </w:p>
  </w:footnote>
  <w:footnote w:id="3">
    <w:p w14:paraId="7163D9DD" w14:textId="2CD5BC45" w:rsidR="00663C1F" w:rsidRPr="00746C2D" w:rsidRDefault="00663C1F" w:rsidP="00F97141">
      <w:pPr>
        <w:autoSpaceDE w:val="0"/>
        <w:autoSpaceDN w:val="0"/>
        <w:bidi w:val="0"/>
        <w:adjustRightInd w:val="0"/>
        <w:spacing w:after="0" w:line="240" w:lineRule="auto"/>
        <w:jc w:val="both"/>
        <w:rPr>
          <w:rFonts w:asciiTheme="majorBidi" w:hAnsiTheme="majorBidi" w:cstheme="majorBidi"/>
          <w:sz w:val="20"/>
          <w:szCs w:val="20"/>
        </w:rPr>
      </w:pPr>
      <w:r w:rsidRPr="00746C2D">
        <w:rPr>
          <w:rStyle w:val="a5"/>
          <w:rFonts w:asciiTheme="majorBidi" w:hAnsiTheme="majorBidi" w:cstheme="majorBidi"/>
          <w:sz w:val="20"/>
          <w:szCs w:val="20"/>
        </w:rPr>
        <w:footnoteRef/>
      </w:r>
      <w:r w:rsidRPr="00746C2D">
        <w:rPr>
          <w:rFonts w:asciiTheme="majorBidi" w:hAnsiTheme="majorBidi" w:cstheme="majorBidi"/>
          <w:sz w:val="20"/>
          <w:szCs w:val="20"/>
          <w:rtl/>
        </w:rPr>
        <w:t xml:space="preserve"> </w:t>
      </w:r>
      <w:r w:rsidR="00F97141" w:rsidRPr="00746C2D">
        <w:rPr>
          <w:rFonts w:asciiTheme="majorBidi" w:hAnsiTheme="majorBidi" w:cstheme="majorBidi"/>
          <w:sz w:val="20"/>
          <w:szCs w:val="20"/>
        </w:rPr>
        <w:t>Thomas Mann, “Mario and the Magician</w:t>
      </w:r>
      <w:r w:rsidR="00F97141">
        <w:rPr>
          <w:rFonts w:asciiTheme="majorBidi" w:hAnsiTheme="majorBidi" w:cstheme="majorBidi"/>
          <w:sz w:val="20"/>
          <w:szCs w:val="20"/>
        </w:rPr>
        <w:t>,</w:t>
      </w:r>
      <w:r w:rsidR="00F97141" w:rsidRPr="00746C2D">
        <w:rPr>
          <w:rFonts w:asciiTheme="majorBidi" w:hAnsiTheme="majorBidi" w:cstheme="majorBidi"/>
          <w:sz w:val="20"/>
          <w:szCs w:val="20"/>
        </w:rPr>
        <w:t>”</w:t>
      </w:r>
      <w:r w:rsidR="00F97141">
        <w:rPr>
          <w:rFonts w:asciiTheme="majorBidi" w:hAnsiTheme="majorBidi" w:cstheme="majorBidi"/>
          <w:sz w:val="20"/>
          <w:szCs w:val="20"/>
        </w:rPr>
        <w:t xml:space="preserve"> in </w:t>
      </w:r>
      <w:r w:rsidR="00F97141" w:rsidRPr="00746C2D">
        <w:rPr>
          <w:rFonts w:asciiTheme="majorBidi" w:hAnsiTheme="majorBidi" w:cstheme="majorBidi"/>
          <w:i/>
          <w:iCs/>
          <w:sz w:val="20"/>
          <w:szCs w:val="20"/>
        </w:rPr>
        <w:t>Death in Venice and seven other stories,</w:t>
      </w:r>
      <w:r w:rsidR="00F97141" w:rsidRPr="00746C2D">
        <w:rPr>
          <w:rFonts w:asciiTheme="majorBidi" w:hAnsiTheme="majorBidi" w:cstheme="majorBidi"/>
          <w:sz w:val="20"/>
          <w:szCs w:val="20"/>
        </w:rPr>
        <w:t xml:space="preserve"> Translated by H. T. Lowe-Porter,</w:t>
      </w:r>
      <w:r w:rsidR="00F97141" w:rsidRPr="00746C2D">
        <w:rPr>
          <w:rFonts w:asciiTheme="majorBidi" w:hAnsiTheme="majorBidi" w:cstheme="majorBidi"/>
          <w:i/>
          <w:iCs/>
          <w:sz w:val="20"/>
          <w:szCs w:val="20"/>
        </w:rPr>
        <w:t xml:space="preserve"> </w:t>
      </w:r>
      <w:r w:rsidR="00F97141" w:rsidRPr="00746C2D">
        <w:rPr>
          <w:rFonts w:asciiTheme="majorBidi" w:hAnsiTheme="majorBidi" w:cstheme="majorBidi"/>
          <w:sz w:val="20"/>
          <w:szCs w:val="20"/>
        </w:rPr>
        <w:t>NY: Vintage, 1989: 133-178</w:t>
      </w:r>
      <w:r w:rsidR="00F97141">
        <w:rPr>
          <w:rFonts w:asciiTheme="majorBidi" w:hAnsiTheme="majorBidi" w:cstheme="majorBidi"/>
          <w:sz w:val="20"/>
          <w:szCs w:val="20"/>
        </w:rPr>
        <w:t>.</w:t>
      </w:r>
    </w:p>
  </w:footnote>
  <w:footnote w:id="4">
    <w:p w14:paraId="2CBDC06B" w14:textId="04D255C4" w:rsidR="008C6ED3" w:rsidRPr="00746C2D" w:rsidRDefault="008C6ED3" w:rsidP="008C6ED3">
      <w:pPr>
        <w:pStyle w:val="a3"/>
        <w:bidi w:val="0"/>
        <w:jc w:val="both"/>
        <w:rPr>
          <w:rFonts w:asciiTheme="majorBidi" w:hAnsiTheme="majorBidi" w:cstheme="majorBidi"/>
        </w:rPr>
      </w:pPr>
      <w:r w:rsidRPr="00746C2D">
        <w:rPr>
          <w:rStyle w:val="a5"/>
          <w:rFonts w:asciiTheme="majorBidi" w:hAnsiTheme="majorBidi" w:cstheme="majorBidi"/>
        </w:rPr>
        <w:footnoteRef/>
      </w:r>
      <w:r w:rsidR="00AC10C0" w:rsidRPr="00746C2D">
        <w:rPr>
          <w:rFonts w:asciiTheme="majorBidi" w:hAnsiTheme="majorBidi" w:cstheme="majorBidi"/>
        </w:rPr>
        <w:t xml:space="preserve"> </w:t>
      </w:r>
      <w:r w:rsidR="00AC10C0" w:rsidRPr="00746C2D">
        <w:rPr>
          <w:rFonts w:asciiTheme="majorBidi" w:hAnsiTheme="majorBidi" w:cstheme="majorBidi"/>
          <w:color w:val="000000"/>
        </w:rPr>
        <w:t xml:space="preserve">Alan </w:t>
      </w:r>
      <w:proofErr w:type="spellStart"/>
      <w:r w:rsidR="00AC10C0" w:rsidRPr="00746C2D">
        <w:rPr>
          <w:rFonts w:asciiTheme="majorBidi" w:hAnsiTheme="majorBidi" w:cstheme="majorBidi"/>
          <w:color w:val="000000"/>
        </w:rPr>
        <w:t>Bance</w:t>
      </w:r>
      <w:proofErr w:type="spellEnd"/>
      <w:r w:rsidR="00AC10C0" w:rsidRPr="00746C2D">
        <w:rPr>
          <w:rFonts w:asciiTheme="majorBidi" w:hAnsiTheme="majorBidi" w:cstheme="majorBidi"/>
          <w:color w:val="000000"/>
        </w:rPr>
        <w:t xml:space="preserve">, "The political becomes personal: </w:t>
      </w:r>
      <w:r w:rsidR="00AC10C0" w:rsidRPr="00746C2D">
        <w:rPr>
          <w:rFonts w:asciiTheme="majorBidi" w:hAnsiTheme="majorBidi" w:cstheme="majorBidi"/>
          <w:i/>
          <w:iCs/>
          <w:color w:val="000000"/>
        </w:rPr>
        <w:t xml:space="preserve">Disorder and Early Sorrow </w:t>
      </w:r>
      <w:r w:rsidR="00AC10C0" w:rsidRPr="00746C2D">
        <w:rPr>
          <w:rFonts w:asciiTheme="majorBidi" w:hAnsiTheme="majorBidi" w:cstheme="majorBidi"/>
          <w:color w:val="000000"/>
        </w:rPr>
        <w:t xml:space="preserve">and </w:t>
      </w:r>
      <w:r w:rsidR="00AC10C0" w:rsidRPr="00746C2D">
        <w:rPr>
          <w:rFonts w:asciiTheme="majorBidi" w:hAnsiTheme="majorBidi" w:cstheme="majorBidi"/>
          <w:i/>
          <w:iCs/>
          <w:color w:val="000000"/>
        </w:rPr>
        <w:t xml:space="preserve">Mario and the Magician", </w:t>
      </w:r>
      <w:r w:rsidR="00AC10C0" w:rsidRPr="00746C2D">
        <w:rPr>
          <w:rFonts w:asciiTheme="majorBidi" w:hAnsiTheme="majorBidi" w:cstheme="majorBidi"/>
          <w:color w:val="000000"/>
        </w:rPr>
        <w:t xml:space="preserve">The </w:t>
      </w:r>
      <w:r w:rsidR="00AC10C0" w:rsidRPr="00746C2D">
        <w:rPr>
          <w:rFonts w:asciiTheme="majorBidi" w:hAnsiTheme="majorBidi" w:cstheme="majorBidi"/>
        </w:rPr>
        <w:t>Cambridge companion to Thomas Mann,</w:t>
      </w:r>
      <w:r w:rsidR="00AC10C0" w:rsidRPr="00746C2D">
        <w:rPr>
          <w:rFonts w:asciiTheme="majorBidi" w:hAnsiTheme="majorBidi" w:cstheme="majorBidi"/>
          <w:color w:val="000000"/>
        </w:rPr>
        <w:t xml:space="preserve"> </w:t>
      </w:r>
      <w:r w:rsidR="00AC10C0" w:rsidRPr="00746C2D">
        <w:rPr>
          <w:rFonts w:asciiTheme="majorBidi" w:hAnsiTheme="majorBidi" w:cstheme="majorBidi"/>
        </w:rPr>
        <w:t xml:space="preserve">Edited by </w:t>
      </w:r>
      <w:proofErr w:type="spellStart"/>
      <w:r w:rsidR="00AC10C0" w:rsidRPr="00746C2D">
        <w:rPr>
          <w:rFonts w:asciiTheme="majorBidi" w:hAnsiTheme="majorBidi" w:cstheme="majorBidi"/>
        </w:rPr>
        <w:t>Ritcchie</w:t>
      </w:r>
      <w:proofErr w:type="spellEnd"/>
      <w:r w:rsidR="00AC10C0" w:rsidRPr="00746C2D">
        <w:rPr>
          <w:rFonts w:asciiTheme="majorBidi" w:hAnsiTheme="majorBidi" w:cstheme="majorBidi"/>
        </w:rPr>
        <w:t xml:space="preserve"> Robertson, Cambridge</w:t>
      </w:r>
      <w:r w:rsidR="00AC10C0" w:rsidRPr="00746C2D">
        <w:rPr>
          <w:rFonts w:asciiTheme="majorBidi" w:hAnsiTheme="majorBidi" w:cstheme="majorBidi"/>
          <w:color w:val="000000"/>
        </w:rPr>
        <w:t>:</w:t>
      </w:r>
      <w:r w:rsidR="00AC10C0" w:rsidRPr="00746C2D">
        <w:rPr>
          <w:rFonts w:asciiTheme="majorBidi" w:hAnsiTheme="majorBidi" w:cstheme="majorBidi"/>
          <w:i/>
          <w:iCs/>
          <w:color w:val="000000"/>
        </w:rPr>
        <w:t xml:space="preserve"> </w:t>
      </w:r>
      <w:r w:rsidR="00AC10C0" w:rsidRPr="00746C2D">
        <w:rPr>
          <w:rFonts w:asciiTheme="majorBidi" w:hAnsiTheme="majorBidi" w:cstheme="majorBidi"/>
        </w:rPr>
        <w:t xml:space="preserve">Cambridge University Press 2001: </w:t>
      </w:r>
      <w:r w:rsidR="00AC10C0" w:rsidRPr="00746C2D">
        <w:rPr>
          <w:rFonts w:asciiTheme="majorBidi" w:hAnsiTheme="majorBidi" w:cstheme="majorBidi"/>
          <w:color w:val="000000"/>
        </w:rPr>
        <w:t>107-118</w:t>
      </w:r>
      <w:r w:rsidR="00AC10C0" w:rsidRPr="00746C2D">
        <w:rPr>
          <w:rFonts w:asciiTheme="majorBidi" w:hAnsiTheme="majorBidi" w:cstheme="majorBidi"/>
          <w:color w:val="000000"/>
        </w:rPr>
        <w:t>.</w:t>
      </w:r>
    </w:p>
    <w:p w14:paraId="1AC51F5B" w14:textId="068BA3B0" w:rsidR="008C6ED3" w:rsidRPr="00746C2D" w:rsidRDefault="008C6ED3" w:rsidP="008C6ED3">
      <w:pPr>
        <w:pStyle w:val="a3"/>
        <w:bidi w:val="0"/>
        <w:rPr>
          <w:rFonts w:asciiTheme="majorBidi" w:hAnsiTheme="majorBidi" w:cstheme="majorBidi"/>
        </w:rPr>
      </w:pPr>
    </w:p>
  </w:footnote>
  <w:footnote w:id="5">
    <w:p w14:paraId="1EA9EB2C" w14:textId="59E0EB51" w:rsidR="00663C1F" w:rsidRPr="00746C2D" w:rsidRDefault="00663C1F" w:rsidP="008C6ED3">
      <w:pPr>
        <w:autoSpaceDE w:val="0"/>
        <w:autoSpaceDN w:val="0"/>
        <w:adjustRightInd w:val="0"/>
        <w:spacing w:after="0" w:line="240" w:lineRule="auto"/>
        <w:jc w:val="both"/>
        <w:rPr>
          <w:rFonts w:asciiTheme="majorBidi" w:hAnsiTheme="majorBidi" w:cstheme="majorBidi" w:hint="cs"/>
          <w:color w:val="000000"/>
          <w:sz w:val="20"/>
          <w:szCs w:val="20"/>
          <w:rtl/>
        </w:rPr>
      </w:pPr>
      <w:r w:rsidRPr="00746C2D">
        <w:rPr>
          <w:rStyle w:val="a5"/>
          <w:rFonts w:asciiTheme="majorBidi" w:hAnsiTheme="majorBidi" w:cstheme="majorBidi"/>
          <w:sz w:val="20"/>
          <w:szCs w:val="20"/>
        </w:rPr>
        <w:footnoteRef/>
      </w:r>
      <w:r w:rsidRPr="00746C2D">
        <w:rPr>
          <w:rFonts w:asciiTheme="majorBidi" w:hAnsiTheme="majorBidi" w:cstheme="majorBidi"/>
          <w:color w:val="000000"/>
          <w:sz w:val="20"/>
          <w:szCs w:val="20"/>
        </w:rPr>
        <w:t xml:space="preserve"> </w:t>
      </w:r>
      <w:proofErr w:type="spellStart"/>
      <w:r w:rsidRPr="00746C2D">
        <w:rPr>
          <w:rFonts w:asciiTheme="majorBidi" w:hAnsiTheme="majorBidi" w:cstheme="majorBidi"/>
          <w:color w:val="000000"/>
          <w:sz w:val="20"/>
          <w:szCs w:val="20"/>
        </w:rPr>
        <w:t>Bance</w:t>
      </w:r>
      <w:proofErr w:type="spellEnd"/>
      <w:r w:rsidRPr="00746C2D">
        <w:rPr>
          <w:rFonts w:asciiTheme="majorBidi" w:hAnsiTheme="majorBidi" w:cstheme="majorBidi"/>
          <w:color w:val="000000"/>
          <w:sz w:val="20"/>
          <w:szCs w:val="20"/>
          <w:rtl/>
        </w:rPr>
        <w:t>הציע לראות במספר "</w:t>
      </w:r>
      <w:r w:rsidRPr="00746C2D">
        <w:rPr>
          <w:rFonts w:asciiTheme="majorBidi" w:hAnsiTheme="majorBidi" w:cstheme="majorBidi"/>
          <w:sz w:val="20"/>
          <w:szCs w:val="20"/>
        </w:rPr>
        <w:t>the typical Thomas Mann position of detached, ironic observer</w:t>
      </w:r>
      <w:r w:rsidRPr="00746C2D">
        <w:rPr>
          <w:rFonts w:asciiTheme="majorBidi" w:hAnsiTheme="majorBidi" w:cstheme="majorBidi"/>
          <w:color w:val="000000"/>
          <w:sz w:val="20"/>
          <w:szCs w:val="20"/>
          <w:rtl/>
        </w:rPr>
        <w:t xml:space="preserve">".  </w:t>
      </w:r>
      <w:r w:rsidRPr="00746C2D">
        <w:rPr>
          <w:rFonts w:asciiTheme="majorBidi" w:hAnsiTheme="majorBidi" w:cstheme="majorBidi"/>
          <w:color w:val="000000"/>
          <w:sz w:val="20"/>
          <w:szCs w:val="20"/>
          <w:rtl/>
        </w:rPr>
        <w:t>המספר מייצג כל אדם שנקלע בעל-כורחו לסיטואציה פוליטית שמאלצת אותו לנקוט עמדה וכך הוא הופך להיות</w:t>
      </w:r>
    </w:p>
    <w:p w14:paraId="2106717F" w14:textId="77777777" w:rsidR="009754C3" w:rsidRDefault="009754C3" w:rsidP="008C6ED3">
      <w:pPr>
        <w:autoSpaceDE w:val="0"/>
        <w:autoSpaceDN w:val="0"/>
        <w:bidi w:val="0"/>
        <w:adjustRightInd w:val="0"/>
        <w:spacing w:after="0" w:line="240" w:lineRule="auto"/>
        <w:jc w:val="both"/>
        <w:rPr>
          <w:rFonts w:asciiTheme="majorBidi" w:hAnsiTheme="majorBidi" w:cstheme="majorBidi"/>
          <w:sz w:val="20"/>
          <w:szCs w:val="20"/>
        </w:rPr>
      </w:pPr>
    </w:p>
    <w:p w14:paraId="77AFC26F" w14:textId="159C1CB8" w:rsidR="00663C1F" w:rsidRPr="00746C2D" w:rsidRDefault="00663C1F" w:rsidP="009754C3">
      <w:pPr>
        <w:autoSpaceDE w:val="0"/>
        <w:autoSpaceDN w:val="0"/>
        <w:bidi w:val="0"/>
        <w:adjustRightInd w:val="0"/>
        <w:spacing w:after="0" w:line="240" w:lineRule="auto"/>
        <w:jc w:val="both"/>
        <w:rPr>
          <w:rFonts w:asciiTheme="majorBidi" w:hAnsiTheme="majorBidi" w:cstheme="majorBidi"/>
          <w:color w:val="408181"/>
          <w:sz w:val="20"/>
          <w:szCs w:val="20"/>
        </w:rPr>
      </w:pPr>
      <w:r w:rsidRPr="00746C2D">
        <w:rPr>
          <w:rFonts w:asciiTheme="majorBidi" w:hAnsiTheme="majorBidi" w:cstheme="majorBidi"/>
          <w:sz w:val="20"/>
          <w:szCs w:val="20"/>
        </w:rPr>
        <w:t>"</w:t>
      </w:r>
      <w:proofErr w:type="gramStart"/>
      <w:r w:rsidRPr="00746C2D">
        <w:rPr>
          <w:rFonts w:asciiTheme="majorBidi" w:hAnsiTheme="majorBidi" w:cstheme="majorBidi"/>
          <w:sz w:val="20"/>
          <w:szCs w:val="20"/>
        </w:rPr>
        <w:t>becomes</w:t>
      </w:r>
      <w:proofErr w:type="gramEnd"/>
      <w:r w:rsidRPr="00746C2D">
        <w:rPr>
          <w:rFonts w:asciiTheme="majorBidi" w:hAnsiTheme="majorBidi" w:cstheme="majorBidi"/>
          <w:sz w:val="20"/>
          <w:szCs w:val="20"/>
        </w:rPr>
        <w:t xml:space="preserve"> morally implicated in it, just as no one who lived as an adult through the Hitler years in Europe could remain a private and disinterested party</w:t>
      </w:r>
      <w:r w:rsidRPr="00746C2D">
        <w:rPr>
          <w:rFonts w:asciiTheme="majorBidi" w:hAnsiTheme="majorBidi" w:cstheme="majorBidi"/>
          <w:color w:val="000000"/>
          <w:sz w:val="20"/>
          <w:szCs w:val="20"/>
        </w:rPr>
        <w:t xml:space="preserve">" </w:t>
      </w:r>
      <w:r w:rsidR="00AC10C0" w:rsidRPr="00746C2D">
        <w:rPr>
          <w:rFonts w:asciiTheme="majorBidi" w:hAnsiTheme="majorBidi" w:cstheme="majorBidi"/>
          <w:color w:val="000000"/>
          <w:sz w:val="20"/>
          <w:szCs w:val="20"/>
        </w:rPr>
        <w:t>(</w:t>
      </w:r>
      <w:proofErr w:type="spellStart"/>
      <w:r w:rsidR="00AC10C0" w:rsidRPr="00746C2D">
        <w:rPr>
          <w:rFonts w:asciiTheme="majorBidi" w:hAnsiTheme="majorBidi" w:cstheme="majorBidi"/>
          <w:color w:val="000000"/>
          <w:sz w:val="20"/>
          <w:szCs w:val="20"/>
        </w:rPr>
        <w:t>Bance</w:t>
      </w:r>
      <w:proofErr w:type="spellEnd"/>
      <w:r w:rsidR="00AC10C0" w:rsidRPr="00746C2D">
        <w:rPr>
          <w:rFonts w:asciiTheme="majorBidi" w:hAnsiTheme="majorBidi" w:cstheme="majorBidi"/>
          <w:color w:val="000000"/>
          <w:sz w:val="20"/>
          <w:szCs w:val="20"/>
        </w:rPr>
        <w:t xml:space="preserve"> 2001, </w:t>
      </w:r>
      <w:r w:rsidRPr="00746C2D">
        <w:rPr>
          <w:rFonts w:asciiTheme="majorBidi" w:hAnsiTheme="majorBidi" w:cstheme="majorBidi"/>
          <w:color w:val="000000"/>
          <w:sz w:val="20"/>
          <w:szCs w:val="20"/>
        </w:rPr>
        <w:t>p. 113</w:t>
      </w:r>
      <w:r w:rsidR="00AC10C0" w:rsidRPr="00746C2D">
        <w:rPr>
          <w:rFonts w:asciiTheme="majorBidi" w:hAnsiTheme="majorBidi" w:cstheme="majorBidi"/>
          <w:color w:val="000000"/>
          <w:sz w:val="20"/>
          <w:szCs w:val="20"/>
        </w:rPr>
        <w:t>)</w:t>
      </w:r>
      <w:r w:rsidRPr="00746C2D">
        <w:rPr>
          <w:rFonts w:asciiTheme="majorBidi" w:hAnsiTheme="majorBidi" w:cstheme="majorBidi"/>
          <w:color w:val="000000"/>
          <w:sz w:val="20"/>
          <w:szCs w:val="20"/>
        </w:rPr>
        <w:t>.</w:t>
      </w:r>
      <w:r w:rsidRPr="00746C2D">
        <w:rPr>
          <w:rFonts w:asciiTheme="majorBidi" w:hAnsiTheme="majorBidi" w:cstheme="majorBidi"/>
          <w:i/>
          <w:iCs/>
          <w:color w:val="000000"/>
          <w:sz w:val="20"/>
          <w:szCs w:val="20"/>
        </w:rPr>
        <w:t xml:space="preserve"> </w:t>
      </w:r>
    </w:p>
  </w:footnote>
  <w:footnote w:id="6">
    <w:p w14:paraId="454BC7A3" w14:textId="77777777" w:rsidR="00C63E2E" w:rsidRPr="00746C2D" w:rsidRDefault="00C63E2E" w:rsidP="008C6ED3">
      <w:pPr>
        <w:pStyle w:val="a3"/>
        <w:jc w:val="both"/>
        <w:rPr>
          <w:rFonts w:asciiTheme="majorBidi" w:hAnsiTheme="majorBidi" w:cstheme="majorBidi" w:hint="cs"/>
          <w:rtl/>
        </w:rPr>
      </w:pPr>
      <w:r w:rsidRPr="00746C2D">
        <w:rPr>
          <w:rStyle w:val="a5"/>
          <w:rFonts w:asciiTheme="majorBidi" w:hAnsiTheme="majorBidi" w:cstheme="majorBidi"/>
        </w:rPr>
        <w:footnoteRef/>
      </w:r>
      <w:r w:rsidRPr="00746C2D">
        <w:rPr>
          <w:rFonts w:asciiTheme="majorBidi" w:hAnsiTheme="majorBidi" w:cstheme="majorBidi"/>
          <w:rtl/>
        </w:rPr>
        <w:t xml:space="preserve"> </w:t>
      </w:r>
    </w:p>
  </w:footnote>
  <w:footnote w:id="7">
    <w:p w14:paraId="4441C8B5" w14:textId="77777777" w:rsidR="00B81411" w:rsidRPr="00746C2D" w:rsidRDefault="00B81411" w:rsidP="008C6ED3">
      <w:pPr>
        <w:pStyle w:val="selectionshareable"/>
        <w:shd w:val="clear" w:color="auto" w:fill="FFFFFF"/>
        <w:jc w:val="both"/>
        <w:rPr>
          <w:rFonts w:asciiTheme="majorBidi" w:hAnsiTheme="majorBidi" w:cstheme="majorBidi"/>
          <w:color w:val="222222"/>
          <w:sz w:val="20"/>
          <w:szCs w:val="20"/>
          <w:rtl/>
        </w:rPr>
      </w:pPr>
      <w:r w:rsidRPr="00746C2D">
        <w:rPr>
          <w:rStyle w:val="a5"/>
          <w:rFonts w:asciiTheme="majorBidi" w:hAnsiTheme="majorBidi" w:cstheme="majorBidi"/>
          <w:sz w:val="20"/>
          <w:szCs w:val="20"/>
        </w:rPr>
        <w:footnoteRef/>
      </w:r>
      <w:r w:rsidRPr="00746C2D">
        <w:rPr>
          <w:rFonts w:asciiTheme="majorBidi" w:hAnsiTheme="majorBidi" w:cstheme="majorBidi"/>
          <w:sz w:val="20"/>
          <w:szCs w:val="20"/>
        </w:rPr>
        <w:t xml:space="preserve"> David Grossman, "five books", </w:t>
      </w:r>
      <w:r w:rsidRPr="00746C2D">
        <w:rPr>
          <w:rFonts w:asciiTheme="majorBidi" w:hAnsiTheme="majorBidi" w:cstheme="majorBidi"/>
          <w:color w:val="222222"/>
          <w:sz w:val="20"/>
          <w:szCs w:val="20"/>
          <w:shd w:val="clear" w:color="auto" w:fill="FFFFFF"/>
        </w:rPr>
        <w:t>Interview by</w:t>
      </w:r>
      <w:r w:rsidRPr="00746C2D">
        <w:rPr>
          <w:rFonts w:asciiTheme="majorBidi" w:hAnsiTheme="majorBidi" w:cstheme="majorBidi"/>
          <w:sz w:val="20"/>
          <w:szCs w:val="20"/>
          <w:shd w:val="clear" w:color="auto" w:fill="FFFFFF"/>
        </w:rPr>
        <w:t> </w:t>
      </w:r>
      <w:hyperlink r:id="rId1" w:history="1">
        <w:r w:rsidRPr="00746C2D">
          <w:rPr>
            <w:rStyle w:val="Hyperlink"/>
            <w:rFonts w:asciiTheme="majorBidi" w:hAnsiTheme="majorBidi" w:cstheme="majorBidi"/>
            <w:sz w:val="20"/>
            <w:szCs w:val="20"/>
            <w:shd w:val="clear" w:color="auto" w:fill="FFFFFF"/>
          </w:rPr>
          <w:t>Thea Lenarduzzi</w:t>
        </w:r>
      </w:hyperlink>
      <w:r w:rsidRPr="00746C2D">
        <w:rPr>
          <w:rFonts w:asciiTheme="majorBidi" w:hAnsiTheme="majorBidi" w:cstheme="majorBidi"/>
          <w:color w:val="222222"/>
          <w:sz w:val="20"/>
          <w:szCs w:val="20"/>
        </w:rPr>
        <w:t>, https://fivebooks.com/best-books/books-that-shaped-him-david-grossman-man-booker/</w:t>
      </w:r>
    </w:p>
    <w:p w14:paraId="2ABDB1C7" w14:textId="77777777" w:rsidR="00B81411" w:rsidRPr="00746C2D" w:rsidRDefault="00B81411" w:rsidP="008C6ED3">
      <w:pPr>
        <w:pStyle w:val="a3"/>
        <w:bidi w:val="0"/>
        <w:jc w:val="both"/>
        <w:rPr>
          <w:rFonts w:asciiTheme="majorBidi" w:hAnsiTheme="majorBidi" w:cstheme="majorBidi"/>
        </w:rPr>
      </w:pPr>
    </w:p>
  </w:footnote>
  <w:footnote w:id="8">
    <w:p w14:paraId="17199B7F" w14:textId="131D9AD0" w:rsidR="0046474E" w:rsidRPr="00746C2D" w:rsidRDefault="0046474E" w:rsidP="008C6ED3">
      <w:pPr>
        <w:pStyle w:val="a3"/>
        <w:bidi w:val="0"/>
        <w:jc w:val="both"/>
        <w:rPr>
          <w:rFonts w:asciiTheme="majorBidi" w:hAnsiTheme="majorBidi" w:cstheme="majorBidi"/>
        </w:rPr>
      </w:pPr>
      <w:r w:rsidRPr="00746C2D">
        <w:rPr>
          <w:rStyle w:val="a5"/>
          <w:rFonts w:asciiTheme="majorBidi" w:hAnsiTheme="majorBidi" w:cstheme="majorBidi"/>
        </w:rPr>
        <w:footnoteRef/>
      </w:r>
      <w:r w:rsidRPr="00746C2D">
        <w:rPr>
          <w:rFonts w:asciiTheme="majorBidi" w:hAnsiTheme="majorBidi" w:cstheme="majorBidi"/>
          <w:rtl/>
        </w:rPr>
        <w:t xml:space="preserve"> </w:t>
      </w:r>
      <w:r w:rsidRPr="00746C2D">
        <w:rPr>
          <w:rStyle w:val="authors"/>
          <w:rFonts w:asciiTheme="majorBidi" w:hAnsiTheme="majorBidi" w:cstheme="majorBidi"/>
          <w:color w:val="333333"/>
        </w:rPr>
        <w:t>Edgar Rosenberg</w:t>
      </w:r>
      <w:r w:rsidRPr="00746C2D">
        <w:rPr>
          <w:rFonts w:asciiTheme="majorBidi" w:hAnsiTheme="majorBidi" w:cstheme="majorBidi"/>
          <w:color w:val="333333"/>
        </w:rPr>
        <w:t>, "</w:t>
      </w:r>
      <w:r w:rsidRPr="00746C2D">
        <w:rPr>
          <w:rStyle w:val="arttitle"/>
          <w:rFonts w:asciiTheme="majorBidi" w:hAnsiTheme="majorBidi" w:cstheme="majorBidi"/>
          <w:color w:val="333333"/>
        </w:rPr>
        <w:t>Mann's Mario and the Magician",</w:t>
      </w:r>
      <w:r w:rsidRPr="00746C2D">
        <w:rPr>
          <w:rFonts w:asciiTheme="majorBidi" w:hAnsiTheme="majorBidi" w:cstheme="majorBidi"/>
          <w:color w:val="333333"/>
        </w:rPr>
        <w:t> </w:t>
      </w:r>
      <w:r w:rsidRPr="00746C2D">
        <w:rPr>
          <w:rStyle w:val="serialtitle"/>
          <w:rFonts w:asciiTheme="majorBidi" w:hAnsiTheme="majorBidi" w:cstheme="majorBidi"/>
          <w:color w:val="333333"/>
        </w:rPr>
        <w:t>The Explicator, 2002</w:t>
      </w:r>
      <w:r w:rsidRPr="00746C2D">
        <w:rPr>
          <w:rFonts w:asciiTheme="majorBidi" w:hAnsiTheme="majorBidi" w:cstheme="majorBidi"/>
          <w:color w:val="333333"/>
        </w:rPr>
        <w:t> </w:t>
      </w:r>
      <w:r w:rsidRPr="00746C2D">
        <w:rPr>
          <w:rStyle w:val="volumeissue"/>
          <w:rFonts w:asciiTheme="majorBidi" w:hAnsiTheme="majorBidi" w:cstheme="majorBidi"/>
          <w:color w:val="333333"/>
        </w:rPr>
        <w:t>61:1,</w:t>
      </w:r>
      <w:r w:rsidRPr="00746C2D">
        <w:rPr>
          <w:rFonts w:asciiTheme="majorBidi" w:hAnsiTheme="majorBidi" w:cstheme="majorBidi"/>
          <w:color w:val="333333"/>
        </w:rPr>
        <w:t> </w:t>
      </w:r>
      <w:r w:rsidRPr="00746C2D">
        <w:rPr>
          <w:rStyle w:val="pagerange"/>
          <w:rFonts w:asciiTheme="majorBidi" w:hAnsiTheme="majorBidi" w:cstheme="majorBidi"/>
          <w:color w:val="333333"/>
        </w:rPr>
        <w:t>33-36,</w:t>
      </w:r>
      <w:r w:rsidRPr="00746C2D">
        <w:rPr>
          <w:rFonts w:asciiTheme="majorBidi" w:hAnsiTheme="majorBidi" w:cstheme="majorBidi"/>
          <w:color w:val="333333"/>
        </w:rPr>
        <w:t> </w:t>
      </w:r>
      <w:r w:rsidRPr="00746C2D">
        <w:rPr>
          <w:rStyle w:val="doilink"/>
          <w:rFonts w:asciiTheme="majorBidi" w:hAnsiTheme="majorBidi" w:cstheme="majorBidi"/>
          <w:color w:val="333333"/>
        </w:rPr>
        <w:t>DOI: </w:t>
      </w:r>
      <w:hyperlink r:id="rId2" w:history="1">
        <w:r w:rsidRPr="00746C2D">
          <w:rPr>
            <w:rStyle w:val="Hyperlink"/>
            <w:rFonts w:asciiTheme="majorBidi" w:hAnsiTheme="majorBidi" w:cstheme="majorBidi"/>
            <w:color w:val="333333"/>
          </w:rPr>
          <w:t>10.1080/00144940209597745</w:t>
        </w:r>
      </w:hyperlink>
      <w:r w:rsidRPr="00746C2D">
        <w:rPr>
          <w:rFonts w:asciiTheme="majorBidi" w:hAnsiTheme="majorBidi" w:cstheme="majorBidi"/>
        </w:rPr>
        <w:t>, p. 33.</w:t>
      </w:r>
    </w:p>
  </w:footnote>
  <w:footnote w:id="9">
    <w:p w14:paraId="138626CC" w14:textId="08CAD1DB" w:rsidR="009B66AE" w:rsidRPr="00746C2D" w:rsidRDefault="009B66AE" w:rsidP="008C6ED3">
      <w:pPr>
        <w:pStyle w:val="a3"/>
        <w:bidi w:val="0"/>
        <w:jc w:val="both"/>
        <w:rPr>
          <w:rFonts w:asciiTheme="majorBidi" w:hAnsiTheme="majorBidi" w:cstheme="majorBidi"/>
        </w:rPr>
      </w:pPr>
      <w:r w:rsidRPr="00746C2D">
        <w:rPr>
          <w:rStyle w:val="a5"/>
          <w:rFonts w:asciiTheme="majorBidi" w:hAnsiTheme="majorBidi" w:cstheme="majorBidi"/>
        </w:rPr>
        <w:footnoteRef/>
      </w:r>
      <w:r w:rsidRPr="00746C2D">
        <w:rPr>
          <w:rFonts w:asciiTheme="majorBidi" w:hAnsiTheme="majorBidi" w:cstheme="majorBidi"/>
          <w:rtl/>
        </w:rPr>
        <w:t xml:space="preserve"> </w:t>
      </w:r>
      <w:r w:rsidRPr="00746C2D">
        <w:rPr>
          <w:rFonts w:asciiTheme="majorBidi" w:hAnsiTheme="majorBidi" w:cstheme="majorBidi"/>
        </w:rPr>
        <w:t>Mann</w:t>
      </w:r>
      <w:r w:rsidR="00D146BD">
        <w:rPr>
          <w:rFonts w:asciiTheme="majorBidi" w:hAnsiTheme="majorBidi" w:cstheme="majorBidi"/>
        </w:rPr>
        <w:t xml:space="preserve"> </w:t>
      </w:r>
      <w:r w:rsidR="00647A1B">
        <w:rPr>
          <w:rFonts w:asciiTheme="majorBidi" w:hAnsiTheme="majorBidi" w:cstheme="majorBidi"/>
        </w:rPr>
        <w:t xml:space="preserve">1989, </w:t>
      </w:r>
      <w:r w:rsidRPr="00746C2D">
        <w:rPr>
          <w:rFonts w:asciiTheme="majorBidi" w:hAnsiTheme="majorBidi" w:cstheme="majorBidi"/>
        </w:rPr>
        <w:t>p. 133.</w:t>
      </w:r>
    </w:p>
  </w:footnote>
  <w:footnote w:id="10">
    <w:p w14:paraId="76755D83" w14:textId="40F229A4" w:rsidR="00E833D6" w:rsidRDefault="00E833D6" w:rsidP="00E833D6">
      <w:pPr>
        <w:pStyle w:val="a3"/>
        <w:bidi w:val="0"/>
      </w:pPr>
      <w:r>
        <w:rPr>
          <w:rStyle w:val="a5"/>
        </w:rPr>
        <w:footnoteRef/>
      </w:r>
      <w:r>
        <w:rPr>
          <w:rtl/>
        </w:rPr>
        <w:t xml:space="preserve"> </w:t>
      </w:r>
      <w:r>
        <w:t xml:space="preserve"> Grossman 2017.</w:t>
      </w:r>
    </w:p>
  </w:footnote>
  <w:footnote w:id="11">
    <w:p w14:paraId="74879407" w14:textId="018577FC" w:rsidR="00D146BD" w:rsidRDefault="00D146BD" w:rsidP="00D146BD">
      <w:pPr>
        <w:pStyle w:val="a3"/>
        <w:bidi w:val="0"/>
      </w:pPr>
      <w:r>
        <w:rPr>
          <w:rStyle w:val="a5"/>
        </w:rPr>
        <w:footnoteRef/>
      </w:r>
      <w:r>
        <w:rPr>
          <w:rtl/>
        </w:rPr>
        <w:t xml:space="preserve"> </w:t>
      </w:r>
      <w:r>
        <w:t>Grossman 2017.</w:t>
      </w:r>
    </w:p>
  </w:footnote>
  <w:footnote w:id="12">
    <w:p w14:paraId="7180E150" w14:textId="61D96316" w:rsidR="00B15DAB" w:rsidRPr="00746C2D" w:rsidRDefault="00B15DAB" w:rsidP="008C6ED3">
      <w:pPr>
        <w:pStyle w:val="a3"/>
        <w:bidi w:val="0"/>
        <w:jc w:val="both"/>
        <w:rPr>
          <w:rFonts w:asciiTheme="majorBidi" w:hAnsiTheme="majorBidi" w:cstheme="majorBidi"/>
        </w:rPr>
      </w:pPr>
      <w:r w:rsidRPr="00746C2D">
        <w:rPr>
          <w:rStyle w:val="a5"/>
          <w:rFonts w:asciiTheme="majorBidi" w:hAnsiTheme="majorBidi" w:cstheme="majorBidi"/>
        </w:rPr>
        <w:footnoteRef/>
      </w:r>
      <w:r w:rsidRPr="00746C2D">
        <w:rPr>
          <w:rFonts w:asciiTheme="majorBidi" w:hAnsiTheme="majorBidi" w:cstheme="majorBidi"/>
          <w:rtl/>
        </w:rPr>
        <w:t xml:space="preserve"> </w:t>
      </w:r>
      <w:r w:rsidRPr="00746C2D">
        <w:rPr>
          <w:rFonts w:asciiTheme="majorBidi" w:hAnsiTheme="majorBidi" w:cstheme="majorBidi"/>
        </w:rPr>
        <w:t>Grossman 2</w:t>
      </w:r>
      <w:r w:rsidR="00066109" w:rsidRPr="00746C2D">
        <w:rPr>
          <w:rFonts w:asciiTheme="majorBidi" w:hAnsiTheme="majorBidi" w:cstheme="majorBidi"/>
        </w:rPr>
        <w:t>002</w:t>
      </w:r>
      <w:r w:rsidRPr="00746C2D">
        <w:rPr>
          <w:rFonts w:asciiTheme="majorBidi" w:hAnsiTheme="majorBidi" w:cstheme="majorBidi"/>
        </w:rPr>
        <w:t>, 40-41.</w:t>
      </w:r>
    </w:p>
    <w:p w14:paraId="419A7287" w14:textId="77777777" w:rsidR="00066109" w:rsidRPr="00746C2D" w:rsidRDefault="00066109" w:rsidP="008C6ED3">
      <w:pPr>
        <w:pStyle w:val="a3"/>
        <w:bidi w:val="0"/>
        <w:jc w:val="both"/>
        <w:rPr>
          <w:rFonts w:asciiTheme="majorBidi" w:hAnsiTheme="majorBidi" w:cstheme="majorBid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1E7520"/>
    <w:multiLevelType w:val="multilevel"/>
    <w:tmpl w:val="3EEA1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248"/>
    <w:rsid w:val="00016629"/>
    <w:rsid w:val="00027E2F"/>
    <w:rsid w:val="00033248"/>
    <w:rsid w:val="00066109"/>
    <w:rsid w:val="00074282"/>
    <w:rsid w:val="000766CF"/>
    <w:rsid w:val="000934F8"/>
    <w:rsid w:val="000C0878"/>
    <w:rsid w:val="000F6D05"/>
    <w:rsid w:val="00177C21"/>
    <w:rsid w:val="001878B7"/>
    <w:rsid w:val="001C67CA"/>
    <w:rsid w:val="00270EFB"/>
    <w:rsid w:val="002A203B"/>
    <w:rsid w:val="002D1967"/>
    <w:rsid w:val="002F5A1F"/>
    <w:rsid w:val="00391F80"/>
    <w:rsid w:val="003B7F86"/>
    <w:rsid w:val="003D4C13"/>
    <w:rsid w:val="0046474E"/>
    <w:rsid w:val="004C35E8"/>
    <w:rsid w:val="004C7790"/>
    <w:rsid w:val="004F0FA7"/>
    <w:rsid w:val="005200BF"/>
    <w:rsid w:val="0053520B"/>
    <w:rsid w:val="005B1B61"/>
    <w:rsid w:val="005E32BC"/>
    <w:rsid w:val="00647A1B"/>
    <w:rsid w:val="00663C1F"/>
    <w:rsid w:val="006830B7"/>
    <w:rsid w:val="006833F5"/>
    <w:rsid w:val="00690FA0"/>
    <w:rsid w:val="006E4EE5"/>
    <w:rsid w:val="006F2822"/>
    <w:rsid w:val="00746C2D"/>
    <w:rsid w:val="00820F05"/>
    <w:rsid w:val="008C6ED3"/>
    <w:rsid w:val="009563E2"/>
    <w:rsid w:val="009754C3"/>
    <w:rsid w:val="009B66AE"/>
    <w:rsid w:val="009D6F4B"/>
    <w:rsid w:val="009F3982"/>
    <w:rsid w:val="00A5728B"/>
    <w:rsid w:val="00A91020"/>
    <w:rsid w:val="00AC10C0"/>
    <w:rsid w:val="00AF0ED3"/>
    <w:rsid w:val="00B15DAB"/>
    <w:rsid w:val="00B24979"/>
    <w:rsid w:val="00B54130"/>
    <w:rsid w:val="00B55457"/>
    <w:rsid w:val="00B75248"/>
    <w:rsid w:val="00B81411"/>
    <w:rsid w:val="00BC15F0"/>
    <w:rsid w:val="00C201E3"/>
    <w:rsid w:val="00C63E2E"/>
    <w:rsid w:val="00D07EC6"/>
    <w:rsid w:val="00D146BD"/>
    <w:rsid w:val="00D34211"/>
    <w:rsid w:val="00D551D9"/>
    <w:rsid w:val="00D668DD"/>
    <w:rsid w:val="00DA1558"/>
    <w:rsid w:val="00E13EEF"/>
    <w:rsid w:val="00E833D6"/>
    <w:rsid w:val="00EA2A65"/>
    <w:rsid w:val="00F06880"/>
    <w:rsid w:val="00F971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9DA10"/>
  <w15:chartTrackingRefBased/>
  <w15:docId w15:val="{44F1556F-A759-4525-B076-D3F0F4412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13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B54130"/>
    <w:pPr>
      <w:spacing w:after="0" w:line="240" w:lineRule="auto"/>
    </w:pPr>
    <w:rPr>
      <w:sz w:val="20"/>
      <w:szCs w:val="20"/>
    </w:rPr>
  </w:style>
  <w:style w:type="character" w:customStyle="1" w:styleId="a4">
    <w:name w:val="טקסט הערת שוליים תו"/>
    <w:basedOn w:val="a0"/>
    <w:link w:val="a3"/>
    <w:uiPriority w:val="99"/>
    <w:rsid w:val="00B54130"/>
    <w:rPr>
      <w:sz w:val="20"/>
      <w:szCs w:val="20"/>
    </w:rPr>
  </w:style>
  <w:style w:type="character" w:styleId="a5">
    <w:name w:val="footnote reference"/>
    <w:basedOn w:val="a0"/>
    <w:uiPriority w:val="99"/>
    <w:semiHidden/>
    <w:unhideWhenUsed/>
    <w:rsid w:val="00B54130"/>
    <w:rPr>
      <w:vertAlign w:val="superscript"/>
    </w:rPr>
  </w:style>
  <w:style w:type="character" w:styleId="Hyperlink">
    <w:name w:val="Hyperlink"/>
    <w:basedOn w:val="a0"/>
    <w:uiPriority w:val="99"/>
    <w:unhideWhenUsed/>
    <w:rsid w:val="00B54130"/>
    <w:rPr>
      <w:color w:val="0000FF"/>
      <w:u w:val="single"/>
    </w:rPr>
  </w:style>
  <w:style w:type="paragraph" w:customStyle="1" w:styleId="selectionshareable">
    <w:name w:val="selectionshareable"/>
    <w:basedOn w:val="a"/>
    <w:rsid w:val="00B5413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s">
    <w:name w:val="authors"/>
    <w:basedOn w:val="a0"/>
    <w:rsid w:val="0046474E"/>
  </w:style>
  <w:style w:type="character" w:customStyle="1" w:styleId="1">
    <w:name w:val="תאריך1"/>
    <w:basedOn w:val="a0"/>
    <w:rsid w:val="0046474E"/>
  </w:style>
  <w:style w:type="character" w:customStyle="1" w:styleId="arttitle">
    <w:name w:val="art_title"/>
    <w:basedOn w:val="a0"/>
    <w:rsid w:val="0046474E"/>
  </w:style>
  <w:style w:type="character" w:customStyle="1" w:styleId="serialtitle">
    <w:name w:val="serial_title"/>
    <w:basedOn w:val="a0"/>
    <w:rsid w:val="0046474E"/>
  </w:style>
  <w:style w:type="character" w:customStyle="1" w:styleId="volumeissue">
    <w:name w:val="volume_issue"/>
    <w:basedOn w:val="a0"/>
    <w:rsid w:val="0046474E"/>
  </w:style>
  <w:style w:type="character" w:customStyle="1" w:styleId="pagerange">
    <w:name w:val="page_range"/>
    <w:basedOn w:val="a0"/>
    <w:rsid w:val="0046474E"/>
  </w:style>
  <w:style w:type="character" w:customStyle="1" w:styleId="doilink">
    <w:name w:val="doi_link"/>
    <w:basedOn w:val="a0"/>
    <w:rsid w:val="00464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212326">
      <w:bodyDiv w:val="1"/>
      <w:marLeft w:val="0"/>
      <w:marRight w:val="0"/>
      <w:marTop w:val="0"/>
      <w:marBottom w:val="0"/>
      <w:divBdr>
        <w:top w:val="none" w:sz="0" w:space="0" w:color="auto"/>
        <w:left w:val="none" w:sz="0" w:space="0" w:color="auto"/>
        <w:bottom w:val="none" w:sz="0" w:space="0" w:color="auto"/>
        <w:right w:val="none" w:sz="0" w:space="0" w:color="auto"/>
      </w:divBdr>
      <w:divsChild>
        <w:div w:id="2121289705">
          <w:marLeft w:val="0"/>
          <w:marRight w:val="0"/>
          <w:marTop w:val="0"/>
          <w:marBottom w:val="0"/>
          <w:divBdr>
            <w:top w:val="none" w:sz="0" w:space="0" w:color="auto"/>
            <w:left w:val="none" w:sz="0" w:space="0" w:color="auto"/>
            <w:bottom w:val="none" w:sz="0" w:space="0" w:color="auto"/>
            <w:right w:val="none" w:sz="0" w:space="0" w:color="auto"/>
          </w:divBdr>
        </w:div>
      </w:divsChild>
    </w:div>
    <w:div w:id="1683700419">
      <w:bodyDiv w:val="1"/>
      <w:marLeft w:val="0"/>
      <w:marRight w:val="0"/>
      <w:marTop w:val="0"/>
      <w:marBottom w:val="0"/>
      <w:divBdr>
        <w:top w:val="none" w:sz="0" w:space="0" w:color="auto"/>
        <w:left w:val="none" w:sz="0" w:space="0" w:color="auto"/>
        <w:bottom w:val="none" w:sz="0" w:space="0" w:color="auto"/>
        <w:right w:val="none" w:sz="0" w:space="0" w:color="auto"/>
      </w:divBdr>
      <w:divsChild>
        <w:div w:id="1200706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erman_Naz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n.wikipedia.org/wiki/Drohobycz_Ghetto" TargetMode="External"/><Relationship Id="rId4" Type="http://schemas.openxmlformats.org/officeDocument/2006/relationships/settings" Target="settings.xml"/><Relationship Id="rId9" Type="http://schemas.openxmlformats.org/officeDocument/2006/relationships/hyperlink" Target="https://en.wikipedia.org/wiki/The_Holocaus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i.org/10.1080/00144940209597745" TargetMode="External"/><Relationship Id="rId1" Type="http://schemas.openxmlformats.org/officeDocument/2006/relationships/hyperlink" Target="https://fivebooks.com/interviewer/thea-lenarduzzi/"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שיקגו" Version="15"/>
</file>

<file path=customXml/itemProps1.xml><?xml version="1.0" encoding="utf-8"?>
<ds:datastoreItem xmlns:ds="http://schemas.openxmlformats.org/officeDocument/2006/customXml" ds:itemID="{78AAE4D4-1D5D-4CFF-A98B-F4D0405CB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2022</Words>
  <Characters>10115</Characters>
  <Application>Microsoft Office Word</Application>
  <DocSecurity>0</DocSecurity>
  <Lines>84</Lines>
  <Paragraphs>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ANONYMOUS</cp:lastModifiedBy>
  <cp:revision>2</cp:revision>
  <dcterms:created xsi:type="dcterms:W3CDTF">2022-04-12T10:04:00Z</dcterms:created>
  <dcterms:modified xsi:type="dcterms:W3CDTF">2022-04-12T10:04:00Z</dcterms:modified>
</cp:coreProperties>
</file>