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57" w:rsidRDefault="00851494" w:rsidP="008B1AA3">
      <w:pPr>
        <w:jc w:val="both"/>
        <w:rPr>
          <w:rFonts w:ascii="Corbel" w:hAnsi="Corbel"/>
          <w:b/>
          <w:bCs/>
          <w:lang w:val="en-US"/>
        </w:rPr>
      </w:pPr>
      <w:bookmarkStart w:id="0" w:name="_GoBack"/>
      <w:r>
        <w:rPr>
          <w:rFonts w:ascii="Corbel" w:hAnsi="Corbel"/>
          <w:b/>
          <w:bCs/>
          <w:lang w:val="en-US"/>
        </w:rPr>
        <w:t>Music education program</w:t>
      </w:r>
      <w:r w:rsidR="00D40957" w:rsidRPr="00D40957">
        <w:rPr>
          <w:rFonts w:ascii="Corbel" w:hAnsi="Corbel"/>
          <w:b/>
          <w:bCs/>
          <w:lang w:val="en-US"/>
        </w:rPr>
        <w:t>, interpersonal synchrony, subjective well-being</w:t>
      </w:r>
      <w:r w:rsidR="008B1AA3">
        <w:rPr>
          <w:rFonts w:ascii="Corbel" w:hAnsi="Corbel"/>
          <w:b/>
          <w:bCs/>
          <w:lang w:val="en-US"/>
        </w:rPr>
        <w:t>, and</w:t>
      </w:r>
      <w:r w:rsidR="008B1AA3" w:rsidRPr="008B1AA3">
        <w:rPr>
          <w:lang w:val="en-US"/>
        </w:rPr>
        <w:t xml:space="preserve"> </w:t>
      </w:r>
      <w:r w:rsidR="008B1AA3" w:rsidRPr="008B1AA3">
        <w:rPr>
          <w:rFonts w:ascii="Corbel" w:hAnsi="Corbel"/>
          <w:b/>
          <w:bCs/>
          <w:lang w:val="en-US"/>
        </w:rPr>
        <w:t>school climate in elementary school children</w:t>
      </w:r>
      <w:r w:rsidR="008B1AA3">
        <w:rPr>
          <w:rFonts w:ascii="Corbel" w:hAnsi="Corbel"/>
          <w:b/>
          <w:bCs/>
          <w:lang w:val="en-US"/>
        </w:rPr>
        <w:t xml:space="preserve"> from </w:t>
      </w:r>
      <w:commentRangeStart w:id="1"/>
      <w:r w:rsidR="008B1AA3">
        <w:rPr>
          <w:rFonts w:ascii="Corbel" w:hAnsi="Corbel"/>
          <w:b/>
          <w:bCs/>
          <w:lang w:val="en-US"/>
        </w:rPr>
        <w:t>multicultural</w:t>
      </w:r>
      <w:commentRangeEnd w:id="1"/>
      <w:r w:rsidR="00CD0156">
        <w:rPr>
          <w:rStyle w:val="Refdecomentario"/>
        </w:rPr>
        <w:commentReference w:id="1"/>
      </w:r>
      <w:r w:rsidR="008B1AA3">
        <w:rPr>
          <w:rFonts w:ascii="Corbel" w:hAnsi="Corbel"/>
          <w:b/>
          <w:bCs/>
          <w:lang w:val="en-US"/>
        </w:rPr>
        <w:t xml:space="preserve"> schools in Israel.</w:t>
      </w:r>
    </w:p>
    <w:bookmarkEnd w:id="0"/>
    <w:p w:rsidR="00DB484C" w:rsidRPr="00DB484C" w:rsidRDefault="00DB484C" w:rsidP="00D40957">
      <w:pPr>
        <w:spacing w:line="360" w:lineRule="auto"/>
        <w:jc w:val="both"/>
        <w:rPr>
          <w:rFonts w:ascii="Corbel" w:hAnsi="Corbel"/>
          <w:sz w:val="24"/>
          <w:szCs w:val="24"/>
          <w:lang w:val="en-US"/>
        </w:rPr>
      </w:pPr>
      <w:r w:rsidRPr="00DB484C">
        <w:rPr>
          <w:rFonts w:ascii="Corbel" w:hAnsi="Corbel"/>
          <w:sz w:val="24"/>
          <w:szCs w:val="24"/>
          <w:lang w:val="en-US"/>
        </w:rPr>
        <w:t>In this project, we seek to understand how a music education program could crea</w:t>
      </w:r>
      <w:r w:rsidR="0001414B">
        <w:rPr>
          <w:rFonts w:ascii="Corbel" w:hAnsi="Corbel"/>
          <w:sz w:val="24"/>
          <w:szCs w:val="24"/>
          <w:lang w:val="en-US"/>
        </w:rPr>
        <w:t>te a positive social effect at multi</w:t>
      </w:r>
      <w:r w:rsidRPr="00DB484C">
        <w:rPr>
          <w:rFonts w:ascii="Corbel" w:hAnsi="Corbel"/>
          <w:sz w:val="24"/>
          <w:szCs w:val="24"/>
          <w:lang w:val="en-US"/>
        </w:rPr>
        <w:t xml:space="preserve">cultural schools in Israel, due to the dilemmas faced by immigrants that are especially frequent in countries such as Israel that have received massive waves of immigration. And how it could increase the level of empathy, subjective wellbeing and advance the school tolerant climate, since there is evidence that empathy is a protective factor against the development of violent behaviors in school children (Castro-Sanchez et al., 2019), and that empathy is flexible and amenable to behavioral interventions (Decety, 2015; Rabinowitch et al., 2013). </w:t>
      </w:r>
    </w:p>
    <w:p w:rsidR="001D1235" w:rsidRDefault="00DB484C" w:rsidP="0003043D">
      <w:pPr>
        <w:autoSpaceDE w:val="0"/>
        <w:autoSpaceDN w:val="0"/>
        <w:adjustRightInd w:val="0"/>
        <w:spacing w:after="0" w:line="360" w:lineRule="auto"/>
        <w:jc w:val="both"/>
        <w:rPr>
          <w:rFonts w:ascii="Corbel" w:hAnsi="Corbel"/>
          <w:sz w:val="24"/>
          <w:szCs w:val="24"/>
          <w:lang w:val="en-US"/>
        </w:rPr>
      </w:pPr>
      <w:r w:rsidRPr="00DB484C">
        <w:rPr>
          <w:rFonts w:ascii="Corbel" w:hAnsi="Corbel"/>
          <w:sz w:val="24"/>
          <w:szCs w:val="24"/>
          <w:lang w:val="en-US"/>
        </w:rPr>
        <w:t xml:space="preserve">Our main question is as follows: Would a nine-month music education program improve interpersonal synchrony skills, the capacity for empathy, subjective wellbeing, and a better school climate for 3th and 5th-grade </w:t>
      </w:r>
      <w:r w:rsidR="0003043D">
        <w:rPr>
          <w:rFonts w:ascii="Corbel" w:hAnsi="Corbel"/>
          <w:sz w:val="24"/>
          <w:szCs w:val="24"/>
          <w:lang w:val="en-US"/>
        </w:rPr>
        <w:t xml:space="preserve">multicultural students </w:t>
      </w:r>
      <w:r w:rsidR="0001414B">
        <w:rPr>
          <w:rFonts w:ascii="Corbel" w:hAnsi="Corbel"/>
          <w:sz w:val="24"/>
          <w:szCs w:val="24"/>
          <w:lang w:val="en-US"/>
        </w:rPr>
        <w:t xml:space="preserve">from </w:t>
      </w:r>
      <w:r w:rsidRPr="00DB484C">
        <w:rPr>
          <w:rFonts w:ascii="Corbel" w:hAnsi="Corbel"/>
          <w:sz w:val="24"/>
          <w:szCs w:val="24"/>
          <w:lang w:val="en-US"/>
        </w:rPr>
        <w:t>elementary school children in Israel?</w:t>
      </w:r>
    </w:p>
    <w:p w:rsidR="00DB484C" w:rsidRDefault="00DB484C" w:rsidP="00DB484C">
      <w:pPr>
        <w:autoSpaceDE w:val="0"/>
        <w:autoSpaceDN w:val="0"/>
        <w:adjustRightInd w:val="0"/>
        <w:spacing w:after="0" w:line="240" w:lineRule="auto"/>
        <w:jc w:val="both"/>
        <w:rPr>
          <w:rFonts w:ascii="Corbel" w:hAnsi="Corbel"/>
          <w:b/>
          <w:bCs/>
          <w:lang w:val="en-US"/>
        </w:rPr>
      </w:pPr>
    </w:p>
    <w:p w:rsidR="008E20F6" w:rsidRPr="00517A39" w:rsidRDefault="008E20F6" w:rsidP="0003043D">
      <w:pPr>
        <w:spacing w:line="360" w:lineRule="auto"/>
        <w:jc w:val="both"/>
        <w:rPr>
          <w:rFonts w:ascii="Corbel" w:hAnsi="Corbel"/>
          <w:lang w:val="en-US"/>
        </w:rPr>
      </w:pPr>
      <w:r w:rsidRPr="00517A39">
        <w:rPr>
          <w:rFonts w:ascii="Corbel" w:hAnsi="Corbel"/>
          <w:lang w:val="en-US"/>
        </w:rPr>
        <w:t xml:space="preserve">During 2021, around 2,000 children and adolescents made Aliyah from 37 countries with assistance from The Jewish Agency for Israel. Of them, 31 Jewish children made Aliyah with their families in complete secret, in covert operations by the Jewish Agency, from countries with hostile relations with Israel, and started school </w:t>
      </w:r>
      <w:r w:rsidR="00C22B95">
        <w:rPr>
          <w:rFonts w:ascii="Corbel" w:hAnsi="Corbel"/>
          <w:lang w:val="en-US"/>
        </w:rPr>
        <w:t xml:space="preserve">in 2021 </w:t>
      </w:r>
      <w:r w:rsidRPr="00517A39">
        <w:rPr>
          <w:rFonts w:ascii="Corbel" w:hAnsi="Corbel"/>
          <w:lang w:val="en-US"/>
        </w:rPr>
        <w:t xml:space="preserve"> </w:t>
      </w:r>
      <w:r w:rsidR="0003043D">
        <w:rPr>
          <w:rFonts w:ascii="Corbel" w:hAnsi="Corbel"/>
          <w:lang w:val="en-US"/>
        </w:rPr>
        <w:t xml:space="preserve"> (</w:t>
      </w:r>
      <w:r w:rsidR="0003043D" w:rsidRPr="0003043D">
        <w:rPr>
          <w:rFonts w:ascii="Corbel" w:hAnsi="Corbel"/>
          <w:lang w:val="en-US"/>
        </w:rPr>
        <w:t>New Olim Begin School in Israel</w:t>
      </w:r>
      <w:r w:rsidR="0003043D">
        <w:rPr>
          <w:rFonts w:ascii="Corbel" w:hAnsi="Corbel"/>
          <w:lang w:val="en-US"/>
        </w:rPr>
        <w:t xml:space="preserve"> 2021).    </w:t>
      </w:r>
    </w:p>
    <w:p w:rsidR="00DB484C" w:rsidRDefault="00DB484C" w:rsidP="003313F5">
      <w:pPr>
        <w:autoSpaceDE w:val="0"/>
        <w:autoSpaceDN w:val="0"/>
        <w:adjustRightInd w:val="0"/>
        <w:spacing w:after="0" w:line="360" w:lineRule="auto"/>
        <w:jc w:val="both"/>
        <w:rPr>
          <w:rFonts w:ascii="Corbel" w:hAnsi="Corbel" w:cs="WtmqfhRwysymTimesLTStd-Roman"/>
          <w:color w:val="000000"/>
          <w:sz w:val="24"/>
          <w:szCs w:val="24"/>
          <w:lang w:val="en-US" w:bidi="he-IL"/>
        </w:rPr>
      </w:pPr>
      <w:r w:rsidRPr="00DB484C">
        <w:rPr>
          <w:rFonts w:ascii="Corbel" w:hAnsi="Corbel" w:cs="WtmqfhRwysymTimesLTStd-Roman"/>
          <w:color w:val="000000"/>
          <w:sz w:val="24"/>
          <w:szCs w:val="24"/>
          <w:lang w:val="en-US" w:bidi="he-IL"/>
        </w:rPr>
        <w:t>Immigration is a complex phenomenon, which can be voluntary or based on ideology, caused by necessity, such as war or disaster. Mostly immigration brings a change to the immigrant’s way of life (Berry, Phinney, Sam, &amp; Vedder, 2006).</w:t>
      </w:r>
    </w:p>
    <w:p w:rsidR="008E20F6" w:rsidRDefault="008E20F6" w:rsidP="003313F5">
      <w:pPr>
        <w:autoSpaceDE w:val="0"/>
        <w:autoSpaceDN w:val="0"/>
        <w:adjustRightInd w:val="0"/>
        <w:spacing w:after="0" w:line="360" w:lineRule="auto"/>
        <w:jc w:val="both"/>
        <w:rPr>
          <w:rFonts w:ascii="Corbel" w:hAnsi="Corbel" w:cs="WtmqfhRwysymTimesLTStd-Roman"/>
          <w:sz w:val="24"/>
          <w:szCs w:val="24"/>
          <w:lang w:val="en-US" w:bidi="he-IL"/>
        </w:rPr>
      </w:pPr>
      <w:r w:rsidRPr="009311C2">
        <w:rPr>
          <w:rFonts w:ascii="Corbel" w:hAnsi="Corbel" w:cs="WtmqfhRwysymTimesLTStd-Roman"/>
          <w:color w:val="000000"/>
          <w:sz w:val="24"/>
          <w:szCs w:val="24"/>
          <w:lang w:val="en-US" w:bidi="he-IL"/>
        </w:rPr>
        <w:t>Immigrants face complex dilemmas regarding majority-minority relations, processes of identity formation and maintenance, norms and rules of behavior, and conflicting values of different groups (Goldstein &amp; Laor,</w:t>
      </w:r>
      <w:r>
        <w:rPr>
          <w:rFonts w:ascii="Corbel" w:hAnsi="Corbel" w:cs="WtmqfhRwysymTimesLTStd-Roman"/>
          <w:color w:val="000000"/>
          <w:sz w:val="24"/>
          <w:szCs w:val="24"/>
          <w:lang w:val="en-US" w:bidi="he-IL"/>
        </w:rPr>
        <w:t xml:space="preserve"> </w:t>
      </w:r>
      <w:r w:rsidRPr="00C42953">
        <w:rPr>
          <w:rFonts w:ascii="Corbel" w:hAnsi="Corbel" w:cs="WtmqfhRwysymTimesLTStd-Roman"/>
          <w:sz w:val="24"/>
          <w:szCs w:val="24"/>
          <w:lang w:val="en-US" w:bidi="he-IL"/>
        </w:rPr>
        <w:t xml:space="preserve">2009). </w:t>
      </w:r>
    </w:p>
    <w:p w:rsidR="008E20F6" w:rsidRDefault="008E20F6" w:rsidP="003313F5">
      <w:pPr>
        <w:spacing w:line="360" w:lineRule="auto"/>
        <w:jc w:val="both"/>
        <w:rPr>
          <w:rFonts w:ascii="Corbel" w:hAnsi="Corbel" w:cs="WtmqfhRwysymTimesLTStd-Roman"/>
          <w:color w:val="000000"/>
          <w:sz w:val="24"/>
          <w:szCs w:val="24"/>
          <w:lang w:val="en-US" w:bidi="he-IL"/>
        </w:rPr>
      </w:pPr>
      <w:r>
        <w:rPr>
          <w:rFonts w:ascii="Corbel" w:hAnsi="Corbel" w:cstheme="minorHAnsi"/>
          <w:sz w:val="24"/>
          <w:szCs w:val="24"/>
          <w:lang w:val="en-US" w:bidi="he-IL"/>
        </w:rPr>
        <w:t>I</w:t>
      </w:r>
      <w:r w:rsidRPr="009311C2">
        <w:rPr>
          <w:rFonts w:ascii="Corbel" w:hAnsi="Corbel" w:cstheme="minorHAnsi"/>
          <w:sz w:val="24"/>
          <w:szCs w:val="24"/>
          <w:lang w:val="en-US" w:bidi="he-IL"/>
        </w:rPr>
        <w:t xml:space="preserve">mmigrants </w:t>
      </w:r>
      <w:r w:rsidRPr="00C42953">
        <w:rPr>
          <w:rFonts w:ascii="Corbel" w:hAnsi="Corbel" w:cstheme="minorHAnsi"/>
          <w:sz w:val="24"/>
          <w:szCs w:val="24"/>
          <w:lang w:val="en-US" w:bidi="he-IL"/>
        </w:rPr>
        <w:t>frequently</w:t>
      </w:r>
      <w:r w:rsidRPr="009311C2">
        <w:rPr>
          <w:rFonts w:ascii="Corbel" w:hAnsi="Corbel" w:cstheme="minorHAnsi"/>
          <w:sz w:val="24"/>
          <w:szCs w:val="24"/>
          <w:lang w:val="en-US" w:bidi="he-IL"/>
        </w:rPr>
        <w:t xml:space="preserve"> lose their familiar social networks, which are the source of orientation and support for adequate functioning in a society and for personal wellbeing (Slutzki, 1998</w:t>
      </w:r>
      <w:r>
        <w:rPr>
          <w:rFonts w:ascii="Corbel" w:hAnsi="Corbel" w:cstheme="minorHAnsi"/>
          <w:sz w:val="24"/>
          <w:szCs w:val="24"/>
          <w:lang w:val="en-US" w:bidi="he-IL"/>
        </w:rPr>
        <w:t>; Mirsky, 2007</w:t>
      </w:r>
      <w:r w:rsidRPr="009311C2">
        <w:rPr>
          <w:rFonts w:ascii="Corbel" w:hAnsi="Corbel" w:cstheme="minorHAnsi"/>
          <w:sz w:val="24"/>
          <w:szCs w:val="24"/>
          <w:lang w:val="en-US" w:bidi="he-IL"/>
        </w:rPr>
        <w:t xml:space="preserve">). </w:t>
      </w:r>
      <w:r>
        <w:rPr>
          <w:rFonts w:ascii="Corbel" w:hAnsi="Corbel" w:cs="WtmqfhRwysymTimesLTStd-Roman"/>
          <w:color w:val="000000"/>
          <w:sz w:val="24"/>
          <w:szCs w:val="24"/>
          <w:lang w:val="en-US" w:bidi="he-IL"/>
        </w:rPr>
        <w:t xml:space="preserve">The dilemmas faced for the immigrants </w:t>
      </w:r>
      <w:r w:rsidRPr="009311C2">
        <w:rPr>
          <w:rFonts w:ascii="Corbel" w:hAnsi="Corbel" w:cs="WtmqfhRwysymTimesLTStd-Roman"/>
          <w:color w:val="000000"/>
          <w:sz w:val="24"/>
          <w:szCs w:val="24"/>
          <w:lang w:val="en-US" w:bidi="he-IL"/>
        </w:rPr>
        <w:t xml:space="preserve">are </w:t>
      </w:r>
      <w:r>
        <w:rPr>
          <w:rFonts w:ascii="Corbel" w:hAnsi="Corbel" w:cs="WtmqfhRwysymTimesLTStd-Roman"/>
          <w:color w:val="000000"/>
          <w:sz w:val="24"/>
          <w:szCs w:val="24"/>
          <w:lang w:val="en-US" w:bidi="he-IL"/>
        </w:rPr>
        <w:t>rising in importance</w:t>
      </w:r>
      <w:r w:rsidRPr="009311C2">
        <w:rPr>
          <w:rFonts w:ascii="Corbel" w:hAnsi="Corbel" w:cs="WtmqfhRwysymTimesLTStd-Roman"/>
          <w:color w:val="000000"/>
          <w:sz w:val="24"/>
          <w:szCs w:val="24"/>
          <w:lang w:val="en-US" w:bidi="he-IL"/>
        </w:rPr>
        <w:t xml:space="preserve"> in the twenty-first century, due to mass immigration processes all over the world, and are especially </w:t>
      </w:r>
      <w:r>
        <w:rPr>
          <w:rFonts w:ascii="Corbel" w:hAnsi="Corbel" w:cs="WtmqfhRwysymTimesLTStd-Roman"/>
          <w:color w:val="000000"/>
          <w:sz w:val="24"/>
          <w:szCs w:val="24"/>
          <w:lang w:val="en-US" w:bidi="he-IL"/>
        </w:rPr>
        <w:t>frequent</w:t>
      </w:r>
      <w:r w:rsidRPr="009311C2">
        <w:rPr>
          <w:rFonts w:ascii="Corbel" w:hAnsi="Corbel" w:cs="WtmqfhRwysymTimesLTStd-Roman"/>
          <w:color w:val="000000"/>
          <w:sz w:val="24"/>
          <w:szCs w:val="24"/>
          <w:lang w:val="en-US" w:bidi="he-IL"/>
        </w:rPr>
        <w:t xml:space="preserve"> in countries such as Israel that have </w:t>
      </w:r>
      <w:r>
        <w:rPr>
          <w:rFonts w:ascii="Corbel" w:hAnsi="Corbel" w:cs="WtmqfhRwysymTimesLTStd-Roman"/>
          <w:color w:val="000000"/>
          <w:sz w:val="24"/>
          <w:szCs w:val="24"/>
          <w:lang w:val="en-US" w:bidi="he-IL"/>
        </w:rPr>
        <w:t>received</w:t>
      </w:r>
      <w:r w:rsidRPr="009311C2">
        <w:rPr>
          <w:rFonts w:ascii="Corbel" w:hAnsi="Corbel" w:cs="WtmqfhRwysymTimesLTStd-Roman"/>
          <w:color w:val="000000"/>
          <w:sz w:val="24"/>
          <w:szCs w:val="24"/>
          <w:lang w:val="en-US" w:bidi="he-IL"/>
        </w:rPr>
        <w:t xml:space="preserve"> massive waves of immigration</w:t>
      </w:r>
      <w:r>
        <w:rPr>
          <w:rFonts w:ascii="Corbel" w:hAnsi="Corbel" w:cs="WtmqfhRwysymTimesLTStd-Roman"/>
          <w:color w:val="000000"/>
          <w:sz w:val="24"/>
          <w:szCs w:val="24"/>
          <w:lang w:val="en-US" w:bidi="he-IL"/>
        </w:rPr>
        <w:t xml:space="preserve"> (Cohen, 2002; Raijman, 2019)</w:t>
      </w:r>
      <w:r w:rsidRPr="009311C2">
        <w:rPr>
          <w:rFonts w:ascii="Corbel" w:hAnsi="Corbel" w:cs="WtmqfhRwysymTimesLTStd-Roman"/>
          <w:color w:val="000000"/>
          <w:sz w:val="24"/>
          <w:szCs w:val="24"/>
          <w:lang w:val="en-US" w:bidi="he-IL"/>
        </w:rPr>
        <w:t>.</w:t>
      </w:r>
    </w:p>
    <w:p w:rsidR="003E17D7" w:rsidRDefault="003E17D7" w:rsidP="003E17D7">
      <w:pPr>
        <w:autoSpaceDE w:val="0"/>
        <w:autoSpaceDN w:val="0"/>
        <w:adjustRightInd w:val="0"/>
        <w:spacing w:after="0" w:line="360" w:lineRule="auto"/>
        <w:jc w:val="both"/>
        <w:rPr>
          <w:rFonts w:ascii="Corbel" w:hAnsi="Corbel" w:cs="WtmqfhRwysymTimesLTStd-Roman"/>
          <w:color w:val="000000"/>
          <w:sz w:val="24"/>
          <w:szCs w:val="24"/>
          <w:lang w:val="en-US" w:bidi="he-IL"/>
        </w:rPr>
      </w:pPr>
      <w:r w:rsidRPr="001D1235">
        <w:rPr>
          <w:rFonts w:ascii="Corbel" w:hAnsi="Corbel" w:cs="WtmqfhRwysymTimesLTStd-Roman"/>
          <w:color w:val="000000"/>
          <w:sz w:val="24"/>
          <w:szCs w:val="24"/>
          <w:lang w:val="en-US" w:bidi="he-IL"/>
        </w:rPr>
        <w:t xml:space="preserve">School violence in Israel remains high compared to other countries (Brants et al., 2020). Israel has developed a national system to monitor school climate and violence, by applying a survey to principals, teachers, and students (Benbenishty &amp; Astor 2012b). The survey shows that one in every seven pupils in 4th to 6th grade reported severe physical violence from other pupils in school (Craig et al., 2007) and that marginalized or minority youth populations are at an even higher risk of violence (Erhard et al., 2008; López et al., 2018). </w:t>
      </w:r>
    </w:p>
    <w:p w:rsidR="003E17D7" w:rsidRDefault="003E17D7" w:rsidP="00D40957">
      <w:pPr>
        <w:spacing w:line="360" w:lineRule="auto"/>
        <w:jc w:val="both"/>
        <w:rPr>
          <w:rFonts w:ascii="Corbel" w:hAnsi="Corbel"/>
          <w:sz w:val="24"/>
          <w:szCs w:val="24"/>
          <w:lang w:val="en-US"/>
        </w:rPr>
      </w:pPr>
      <w:r>
        <w:rPr>
          <w:rFonts w:ascii="Corbel" w:hAnsi="Corbel" w:cs="BsktjsVrcnkhTimesLTStd-Roman"/>
          <w:color w:val="000000"/>
          <w:sz w:val="24"/>
          <w:szCs w:val="24"/>
          <w:lang w:val="en-US" w:bidi="he-IL"/>
        </w:rPr>
        <w:lastRenderedPageBreak/>
        <w:t>Immigrants c</w:t>
      </w:r>
      <w:r w:rsidRPr="004C6772">
        <w:rPr>
          <w:rFonts w:ascii="Corbel" w:hAnsi="Corbel"/>
          <w:sz w:val="24"/>
          <w:szCs w:val="24"/>
          <w:lang w:val="en-US"/>
        </w:rPr>
        <w:t xml:space="preserve">hildren can learn how to cope with the adversities they faced and they can start building their own future, making meaning in their current social context </w:t>
      </w:r>
      <w:r>
        <w:rPr>
          <w:rFonts w:ascii="Corbel" w:hAnsi="Corbel"/>
          <w:sz w:val="24"/>
          <w:szCs w:val="24"/>
          <w:lang w:val="en-US"/>
        </w:rPr>
        <w:t>t</w:t>
      </w:r>
      <w:r w:rsidRPr="004C6772">
        <w:rPr>
          <w:rFonts w:ascii="Corbel" w:hAnsi="Corbel"/>
          <w:sz w:val="24"/>
          <w:szCs w:val="24"/>
          <w:lang w:val="en-US"/>
        </w:rPr>
        <w:t>hrough properly designed educational programs that support wellbeing (Shallow and Whitington, 2014</w:t>
      </w:r>
      <w:r>
        <w:rPr>
          <w:rFonts w:ascii="Corbel" w:hAnsi="Corbel"/>
          <w:sz w:val="24"/>
          <w:szCs w:val="24"/>
          <w:lang w:val="en-US"/>
        </w:rPr>
        <w:t>;</w:t>
      </w:r>
      <w:r w:rsidRPr="004C6772">
        <w:rPr>
          <w:rFonts w:ascii="Corbel" w:hAnsi="Corbel"/>
          <w:sz w:val="24"/>
          <w:szCs w:val="24"/>
          <w:lang w:val="en-US"/>
        </w:rPr>
        <w:t xml:space="preserve"> Nijs 2021</w:t>
      </w:r>
      <w:r>
        <w:rPr>
          <w:rFonts w:ascii="Corbel" w:hAnsi="Corbel"/>
          <w:sz w:val="24"/>
          <w:szCs w:val="24"/>
          <w:lang w:val="en-US"/>
        </w:rPr>
        <w:t>). Recently, it has been</w:t>
      </w:r>
      <w:r w:rsidRPr="0077028A">
        <w:rPr>
          <w:rFonts w:ascii="Corbel" w:hAnsi="Corbel"/>
          <w:sz w:val="24"/>
          <w:szCs w:val="24"/>
          <w:lang w:val="en-US"/>
        </w:rPr>
        <w:t xml:space="preserve"> underscored the importance of subjective well-being among children as a </w:t>
      </w:r>
      <w:r>
        <w:rPr>
          <w:rFonts w:ascii="Corbel" w:hAnsi="Corbel"/>
          <w:sz w:val="24"/>
          <w:szCs w:val="24"/>
          <w:lang w:val="en-US"/>
        </w:rPr>
        <w:t>relevant</w:t>
      </w:r>
      <w:r w:rsidRPr="0077028A">
        <w:rPr>
          <w:rFonts w:ascii="Corbel" w:hAnsi="Corbel"/>
          <w:sz w:val="24"/>
          <w:szCs w:val="24"/>
          <w:lang w:val="en-US"/>
        </w:rPr>
        <w:t xml:space="preserve"> </w:t>
      </w:r>
      <w:r>
        <w:rPr>
          <w:rFonts w:ascii="Corbel" w:hAnsi="Corbel"/>
          <w:sz w:val="24"/>
          <w:szCs w:val="24"/>
          <w:lang w:val="en-US"/>
        </w:rPr>
        <w:t>component of overall well-being (Ben-Arieh &amp; Shimon, 2014).</w:t>
      </w:r>
    </w:p>
    <w:p w:rsidR="000441D5" w:rsidRPr="000441D5" w:rsidRDefault="00BF7397" w:rsidP="00DB484C">
      <w:pPr>
        <w:spacing w:line="360" w:lineRule="auto"/>
        <w:jc w:val="both"/>
        <w:rPr>
          <w:rFonts w:ascii="Corbel" w:hAnsi="Corbel"/>
          <w:sz w:val="24"/>
          <w:szCs w:val="24"/>
          <w:lang w:val="en-US"/>
        </w:rPr>
      </w:pPr>
      <w:r w:rsidRPr="007533CE">
        <w:rPr>
          <w:rFonts w:ascii="Corbel" w:hAnsi="Corbel" w:cs="WtmqfhRwysymTimesLTStd-Roman"/>
          <w:color w:val="000000"/>
          <w:sz w:val="24"/>
          <w:szCs w:val="24"/>
          <w:lang w:val="en-US" w:bidi="he-IL"/>
        </w:rPr>
        <w:t>Israel is committed to the successful integration of those arriving under the Law of Return. The</w:t>
      </w:r>
      <w:r>
        <w:rPr>
          <w:rFonts w:ascii="Corbel" w:hAnsi="Corbel" w:cs="WtmqfhRwysymTimesLTStd-Roman"/>
          <w:color w:val="000000"/>
          <w:sz w:val="24"/>
          <w:szCs w:val="24"/>
          <w:lang w:val="en-US" w:bidi="he-IL"/>
        </w:rPr>
        <w:t xml:space="preserve"> </w:t>
      </w:r>
      <w:r w:rsidRPr="007533CE">
        <w:rPr>
          <w:rFonts w:ascii="Corbel" w:hAnsi="Corbel" w:cs="WtmqfhRwysymTimesLTStd-Roman"/>
          <w:color w:val="000000"/>
          <w:sz w:val="24"/>
          <w:szCs w:val="24"/>
          <w:lang w:val="en-US" w:bidi="he-IL"/>
        </w:rPr>
        <w:t>newcomers have access to specific integration policies and programs, including financial assistance dur</w:t>
      </w:r>
      <w:r>
        <w:rPr>
          <w:rFonts w:ascii="Corbel" w:hAnsi="Corbel" w:cs="WtmqfhRwysymTimesLTStd-Roman"/>
          <w:color w:val="000000"/>
          <w:sz w:val="24"/>
          <w:szCs w:val="24"/>
          <w:lang w:val="en-US" w:bidi="he-IL"/>
        </w:rPr>
        <w:t>ing their first stage in Israel, free Hebrew instruction for adults (ulpan), and some special programs at schools (Raijman, 2020).</w:t>
      </w:r>
      <w:r>
        <w:rPr>
          <w:rFonts w:ascii="Corbel" w:hAnsi="Corbel" w:cs="WtmqfhRwysymTimesLTStd-Roman"/>
          <w:color w:val="000000"/>
          <w:sz w:val="24"/>
          <w:szCs w:val="24"/>
          <w:lang w:val="en-US" w:bidi="he-IL"/>
        </w:rPr>
        <w:t xml:space="preserve"> </w:t>
      </w:r>
      <w:r w:rsidR="00DB484C">
        <w:rPr>
          <w:rFonts w:ascii="Corbel" w:hAnsi="Corbel" w:cs="WtmqfhRwysymTimesLTStd-Roman"/>
          <w:color w:val="000000"/>
          <w:sz w:val="24"/>
          <w:szCs w:val="24"/>
          <w:lang w:val="en-US" w:bidi="he-IL"/>
        </w:rPr>
        <w:t>H</w:t>
      </w:r>
      <w:r w:rsidR="00DB484C" w:rsidRPr="00DB484C">
        <w:rPr>
          <w:rFonts w:ascii="Corbel" w:hAnsi="Corbel" w:cs="WtmqfhRwysymTimesLTStd-Roman"/>
          <w:color w:val="000000"/>
          <w:sz w:val="24"/>
          <w:szCs w:val="24"/>
          <w:lang w:val="en-US" w:bidi="he-IL"/>
        </w:rPr>
        <w:t>owever still</w:t>
      </w:r>
      <w:r w:rsidR="000441D5" w:rsidRPr="000441D5">
        <w:rPr>
          <w:rFonts w:ascii="Corbel" w:hAnsi="Corbel"/>
          <w:sz w:val="24"/>
          <w:szCs w:val="24"/>
          <w:lang w:val="en-US"/>
        </w:rPr>
        <w:t xml:space="preserve"> is a great need in creating intervention programs and policies that are based on rigorous scientific evidence</w:t>
      </w:r>
      <w:r>
        <w:rPr>
          <w:rFonts w:ascii="Corbel" w:hAnsi="Corbel"/>
          <w:sz w:val="24"/>
          <w:szCs w:val="24"/>
          <w:lang w:val="en-US"/>
        </w:rPr>
        <w:t xml:space="preserve"> </w:t>
      </w:r>
      <w:r w:rsidR="000441D5" w:rsidRPr="000441D5">
        <w:rPr>
          <w:rFonts w:ascii="Corbel" w:hAnsi="Corbel"/>
          <w:sz w:val="24"/>
          <w:szCs w:val="24"/>
          <w:lang w:val="en-US"/>
        </w:rPr>
        <w:t>(Astor et al., 2009; Eisner et al., 2016).</w:t>
      </w:r>
    </w:p>
    <w:p w:rsidR="0098010C" w:rsidRPr="00B42483" w:rsidRDefault="0098010C" w:rsidP="003313F5">
      <w:pPr>
        <w:spacing w:line="360" w:lineRule="auto"/>
        <w:jc w:val="both"/>
        <w:rPr>
          <w:rFonts w:ascii="Corbel" w:hAnsi="Corbel"/>
          <w:b/>
          <w:bCs/>
          <w:sz w:val="24"/>
          <w:szCs w:val="24"/>
          <w:lang w:val="en-US"/>
        </w:rPr>
      </w:pPr>
      <w:r w:rsidRPr="00B42483">
        <w:rPr>
          <w:rFonts w:ascii="Corbel" w:hAnsi="Corbel"/>
          <w:b/>
          <w:bCs/>
          <w:sz w:val="24"/>
          <w:szCs w:val="24"/>
          <w:lang w:val="en-US"/>
        </w:rPr>
        <w:t>Music education programs and social-emotional capacities in elementary school children</w:t>
      </w:r>
    </w:p>
    <w:p w:rsidR="0098010C" w:rsidRPr="004C6772" w:rsidRDefault="0098010C" w:rsidP="003313F5">
      <w:pPr>
        <w:spacing w:line="360" w:lineRule="auto"/>
        <w:jc w:val="both"/>
        <w:rPr>
          <w:rFonts w:ascii="Corbel" w:hAnsi="Corbel"/>
          <w:sz w:val="24"/>
          <w:szCs w:val="24"/>
          <w:lang w:val="en-US"/>
        </w:rPr>
      </w:pPr>
      <w:r w:rsidRPr="004C6772">
        <w:rPr>
          <w:rFonts w:ascii="Corbel" w:hAnsi="Corbel"/>
          <w:sz w:val="24"/>
          <w:szCs w:val="24"/>
          <w:lang w:val="en-US"/>
        </w:rPr>
        <w:t>Social interactions are essential for social-emotional development during childhood, allowing children to understand the emotions, intentions, and actions of others (DeJaegher et al., 2010; Frith &amp; Frith, 2007; Ilari, 2016). As children grow, they progressively discover ways to interact with others, and music has a relevant role in this process (Ilari, 2009; Ilari, 2016). Additionally, teachers can create safe spaces where childr</w:t>
      </w:r>
      <w:r w:rsidR="0077028A">
        <w:rPr>
          <w:rFonts w:ascii="Corbel" w:hAnsi="Corbel"/>
          <w:sz w:val="24"/>
          <w:szCs w:val="24"/>
          <w:lang w:val="en-US"/>
        </w:rPr>
        <w:t>en can experience personal well</w:t>
      </w:r>
      <w:r w:rsidRPr="004C6772">
        <w:rPr>
          <w:rFonts w:ascii="Corbel" w:hAnsi="Corbel"/>
          <w:sz w:val="24"/>
          <w:szCs w:val="24"/>
          <w:lang w:val="en-US"/>
        </w:rPr>
        <w:t xml:space="preserve">being and engage in "Musicking" (Mouton &amp; Moreli, 2021). Small (1998) suggests that "Musicking" can be considered as a verb, rather than a noun, which includes interpreting, listening, and moving to the rhythm of music (Mouton &amp; Moreli, 2021). Indeed, when musicking, children perceive other children as cooperative and similar to themselves (Kirschner &amp; Tomasello, 2010; Ilari, 2016). Group music education in early and middle childhood may positively affect self-esteem (Rickard et al., 2012), the sense of inclusion and belonging (Welch et al., 2014), and empathy (Rabinowitch et al., 2013). </w:t>
      </w:r>
    </w:p>
    <w:p w:rsidR="0098010C" w:rsidRPr="004C6772" w:rsidRDefault="0098010C" w:rsidP="003313F5">
      <w:pPr>
        <w:spacing w:line="360" w:lineRule="auto"/>
        <w:jc w:val="both"/>
        <w:rPr>
          <w:rFonts w:ascii="Corbel" w:hAnsi="Corbel"/>
          <w:sz w:val="24"/>
          <w:szCs w:val="24"/>
          <w:lang w:val="en-US"/>
        </w:rPr>
      </w:pPr>
      <w:r w:rsidRPr="004C6772">
        <w:rPr>
          <w:rFonts w:ascii="Corbel" w:hAnsi="Corbel"/>
          <w:sz w:val="24"/>
          <w:szCs w:val="24"/>
          <w:lang w:val="en-US"/>
        </w:rPr>
        <w:t xml:space="preserve">A Kodaly music intervention program for elementary school children based on singing increased the children's overall self-esteem (Rickard et al., 2012). Also, another music program consisting of singing for elementary-aged children increased children’s sense of inclusion and belonging (Welch et al., 2014). </w:t>
      </w:r>
    </w:p>
    <w:p w:rsidR="0098010C" w:rsidRPr="004C6772" w:rsidRDefault="0098010C" w:rsidP="003313F5">
      <w:pPr>
        <w:spacing w:line="360" w:lineRule="auto"/>
        <w:jc w:val="both"/>
        <w:rPr>
          <w:rFonts w:ascii="Corbel" w:hAnsi="Corbel"/>
          <w:sz w:val="24"/>
          <w:szCs w:val="24"/>
          <w:lang w:val="en-US"/>
        </w:rPr>
      </w:pPr>
      <w:r w:rsidRPr="004C6772">
        <w:rPr>
          <w:rFonts w:ascii="Corbel" w:hAnsi="Corbel"/>
          <w:sz w:val="24"/>
          <w:szCs w:val="24"/>
          <w:lang w:val="en-US"/>
        </w:rPr>
        <w:t>An extended music education program, consisting of singing in a choir or ensemble performance had a positive effect on the social aspects of schooling, especially in general satisfaction with the school (Eerola &amp; Eerola, 2014). Furthermore, involvement in a musical group interaction program for children in elementary school increased their capacity for emotional empathy (Rabinowitch et al., 2013).</w:t>
      </w:r>
    </w:p>
    <w:p w:rsidR="0098010C" w:rsidRPr="004C6772" w:rsidRDefault="0098010C" w:rsidP="003313F5">
      <w:pPr>
        <w:spacing w:line="360" w:lineRule="auto"/>
        <w:jc w:val="both"/>
        <w:rPr>
          <w:rFonts w:ascii="Corbel" w:hAnsi="Corbel"/>
          <w:sz w:val="24"/>
          <w:szCs w:val="24"/>
          <w:lang w:val="en-US"/>
        </w:rPr>
      </w:pPr>
      <w:r w:rsidRPr="004C6772">
        <w:rPr>
          <w:rFonts w:ascii="Corbel" w:hAnsi="Corbel"/>
          <w:sz w:val="24"/>
          <w:szCs w:val="24"/>
          <w:lang w:val="en-US"/>
        </w:rPr>
        <w:t>The Empathic process presumably has shared underlying mechanisms with musical interaction, including sharing affective experiences, imitation, and being synchronous and collaborative (Rabinowitch et al., 2013). Empathy originates and develops early in life and has been shown to be amenable to behavioral interventions (Decety, 2015). A recent study on school children aged 10–12 years demonstrated a negative relationship between affective empathy and relational aggression (Castro-Sanchez et al., 2019). These findings suggest that the level of empathy is a protective factor against the development of violent behaviors in school children (Castro-Sanchez et al., 2019; Wu et al., 2021). One of the mechanisms proposed to link music and social behaviour is synchronization, which is essential for making music together with other individuals (Rabinowitch et al., 2013). Interpersonal synchrony, which is an important component of musical interaction, is achieved when the movements of one person become temporally aligned with the movements of another person or persons (Cirelli et al., 2018). Rabinowitch &amp; Meltzoff (2017) have demonstrated that swinging 4-year-old children together in synchrony increased their cooperative behaviour when compared to swinging asynchronously or not swinging at all. Furthermore, synchronous tapping enhanced 8-year-olds’ judgements of their perceived similarity and closeness to each other (Rabinowitch &amp; Knafo-Noam, 2015).</w:t>
      </w:r>
    </w:p>
    <w:p w:rsidR="0062654E" w:rsidRDefault="0098010C" w:rsidP="00576247">
      <w:pPr>
        <w:spacing w:line="360" w:lineRule="auto"/>
        <w:jc w:val="both"/>
        <w:rPr>
          <w:rFonts w:ascii="Corbel" w:hAnsi="Corbel"/>
          <w:sz w:val="24"/>
          <w:szCs w:val="24"/>
          <w:lang w:val="en-US"/>
        </w:rPr>
      </w:pPr>
      <w:r w:rsidRPr="004C6772">
        <w:rPr>
          <w:rFonts w:ascii="Corbel" w:hAnsi="Corbel"/>
          <w:sz w:val="24"/>
          <w:szCs w:val="24"/>
          <w:lang w:val="en-US"/>
        </w:rPr>
        <w:t xml:space="preserve">The integration of perception and synchrony of body movements with rhythm (Phillips- Silver et al., 2010) is developed during infancy and childhood (Kirschner &amp; Ilari, 2014). In addition, there are individual differences in children's rhythmic synchronization abilities, which are influenced by formal music education (Drake et al., 2000), culture (Kirschner &amp; Ilari, 2014), and social context (Eerola et al. 2006). Considering the above, to design musical education activities as a joint activity would seem to be advantageous for fostering a positive and socially constructive environment, especially for children (Overy, 2012; Rabinowitch, 2020). Finally, longitudinal research is necessary to unravel the impact of music education on children’s social and emotional development. Taken together, the proposed study will be the first of its kind to explore how music education program for elementary school children, from an embodied perspective, might positively influence the </w:t>
      </w:r>
      <w:r w:rsidR="00576247">
        <w:rPr>
          <w:rFonts w:ascii="Corbel" w:hAnsi="Corbel"/>
          <w:sz w:val="24"/>
          <w:szCs w:val="24"/>
          <w:lang w:val="en-US"/>
        </w:rPr>
        <w:t>subjective wellbeing</w:t>
      </w:r>
      <w:r w:rsidRPr="004C6772">
        <w:rPr>
          <w:rFonts w:ascii="Corbel" w:hAnsi="Corbel"/>
          <w:sz w:val="24"/>
          <w:szCs w:val="24"/>
          <w:lang w:val="en-US"/>
        </w:rPr>
        <w:t xml:space="preserve"> and empathy thr</w:t>
      </w:r>
      <w:r w:rsidR="00E325E0">
        <w:rPr>
          <w:rFonts w:ascii="Corbel" w:hAnsi="Corbel"/>
          <w:sz w:val="24"/>
          <w:szCs w:val="24"/>
          <w:lang w:val="en-US"/>
        </w:rPr>
        <w:t>ough group behavioral synchrony.</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Hypothesis:</w:t>
      </w:r>
    </w:p>
    <w:p w:rsidR="00F52900" w:rsidRPr="00F52900" w:rsidRDefault="00F52900" w:rsidP="008B1AA3">
      <w:pPr>
        <w:spacing w:line="360" w:lineRule="auto"/>
        <w:jc w:val="both"/>
        <w:rPr>
          <w:rFonts w:ascii="Corbel" w:hAnsi="Corbel"/>
          <w:sz w:val="24"/>
          <w:szCs w:val="24"/>
          <w:lang w:val="en-US"/>
        </w:rPr>
      </w:pPr>
      <w:r w:rsidRPr="00F52900">
        <w:rPr>
          <w:rFonts w:ascii="Corbel" w:hAnsi="Corbel"/>
          <w:sz w:val="24"/>
          <w:szCs w:val="24"/>
          <w:lang w:val="en-US"/>
        </w:rPr>
        <w:t xml:space="preserve">A music education program for </w:t>
      </w:r>
      <w:r w:rsidR="00471398">
        <w:rPr>
          <w:rFonts w:ascii="Corbel" w:hAnsi="Corbel"/>
          <w:sz w:val="24"/>
          <w:szCs w:val="24"/>
          <w:lang w:val="en-US"/>
        </w:rPr>
        <w:t>children</w:t>
      </w:r>
      <w:r w:rsidR="00DB484C">
        <w:rPr>
          <w:rFonts w:ascii="Corbel" w:hAnsi="Corbel"/>
          <w:sz w:val="24"/>
          <w:szCs w:val="24"/>
          <w:lang w:val="en-US"/>
        </w:rPr>
        <w:t xml:space="preserve"> </w:t>
      </w:r>
      <w:r w:rsidR="00471398">
        <w:rPr>
          <w:rFonts w:ascii="Corbel" w:hAnsi="Corbel"/>
          <w:sz w:val="24"/>
          <w:szCs w:val="24"/>
          <w:lang w:val="en-US"/>
        </w:rPr>
        <w:t xml:space="preserve">from </w:t>
      </w:r>
      <w:r w:rsidR="008B1AA3">
        <w:rPr>
          <w:rFonts w:ascii="Corbel" w:hAnsi="Corbel"/>
          <w:sz w:val="24"/>
          <w:szCs w:val="24"/>
          <w:lang w:val="en-US"/>
        </w:rPr>
        <w:t>multicu</w:t>
      </w:r>
      <w:r w:rsidR="00DB484C">
        <w:rPr>
          <w:rFonts w:ascii="Corbel" w:hAnsi="Corbel"/>
          <w:sz w:val="24"/>
          <w:szCs w:val="24"/>
          <w:lang w:val="en-US"/>
        </w:rPr>
        <w:t xml:space="preserve">ltural </w:t>
      </w:r>
      <w:r w:rsidRPr="00F52900">
        <w:rPr>
          <w:rFonts w:ascii="Corbel" w:hAnsi="Corbel"/>
          <w:sz w:val="24"/>
          <w:szCs w:val="24"/>
          <w:lang w:val="en-US"/>
        </w:rPr>
        <w:t>elementary school</w:t>
      </w:r>
      <w:r w:rsidR="007D0F16">
        <w:rPr>
          <w:rFonts w:ascii="Corbel" w:hAnsi="Corbel"/>
          <w:sz w:val="24"/>
          <w:szCs w:val="24"/>
          <w:lang w:val="en-US"/>
        </w:rPr>
        <w:t xml:space="preserve">s in Israel </w:t>
      </w:r>
      <w:r w:rsidRPr="00F52900">
        <w:rPr>
          <w:rFonts w:ascii="Corbel" w:hAnsi="Corbel"/>
          <w:sz w:val="24"/>
          <w:szCs w:val="24"/>
          <w:lang w:val="en-US"/>
        </w:rPr>
        <w:t>will improve children’s interpersonal synchrony ski</w:t>
      </w:r>
      <w:r w:rsidR="007D0F16">
        <w:rPr>
          <w:rFonts w:ascii="Corbel" w:hAnsi="Corbel"/>
          <w:sz w:val="24"/>
          <w:szCs w:val="24"/>
          <w:lang w:val="en-US"/>
        </w:rPr>
        <w:t xml:space="preserve">lls, their capacity for empathy, </w:t>
      </w:r>
      <w:r w:rsidR="00471398">
        <w:rPr>
          <w:rFonts w:ascii="Corbel" w:hAnsi="Corbel"/>
          <w:sz w:val="24"/>
          <w:szCs w:val="24"/>
          <w:lang w:val="en-US"/>
        </w:rPr>
        <w:t>subjective wellbeing</w:t>
      </w:r>
      <w:r w:rsidR="00C2550B">
        <w:rPr>
          <w:rFonts w:ascii="Corbel" w:hAnsi="Corbel"/>
          <w:sz w:val="24"/>
          <w:szCs w:val="24"/>
          <w:lang w:val="en-US"/>
        </w:rPr>
        <w:t xml:space="preserve"> and school climate.</w:t>
      </w:r>
    </w:p>
    <w:p w:rsidR="00471398" w:rsidRDefault="00471398" w:rsidP="003313F5">
      <w:pPr>
        <w:spacing w:line="360" w:lineRule="auto"/>
        <w:jc w:val="both"/>
        <w:rPr>
          <w:rFonts w:ascii="Corbel" w:hAnsi="Corbel"/>
          <w:sz w:val="24"/>
          <w:szCs w:val="24"/>
          <w:lang w:val="en-US"/>
        </w:rPr>
      </w:pP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Specific objectives:</w:t>
      </w:r>
    </w:p>
    <w:p w:rsidR="00F52900" w:rsidRPr="00F52900" w:rsidRDefault="00F52900" w:rsidP="003313F5">
      <w:pPr>
        <w:spacing w:line="360" w:lineRule="auto"/>
        <w:jc w:val="both"/>
        <w:rPr>
          <w:rFonts w:ascii="Corbel" w:hAnsi="Corbel"/>
          <w:sz w:val="24"/>
          <w:szCs w:val="24"/>
          <w:lang w:val="en-US"/>
        </w:rPr>
      </w:pPr>
    </w:p>
    <w:p w:rsidR="00F52900" w:rsidRPr="00B43209" w:rsidRDefault="00F52900" w:rsidP="008B1AA3">
      <w:pPr>
        <w:pStyle w:val="Prrafodelista"/>
        <w:numPr>
          <w:ilvl w:val="0"/>
          <w:numId w:val="1"/>
        </w:numPr>
        <w:spacing w:line="360" w:lineRule="auto"/>
        <w:jc w:val="both"/>
        <w:rPr>
          <w:rFonts w:ascii="Corbel" w:hAnsi="Corbel"/>
          <w:sz w:val="24"/>
          <w:szCs w:val="24"/>
          <w:lang w:val="en-US"/>
        </w:rPr>
      </w:pPr>
      <w:r w:rsidRPr="00B43209">
        <w:rPr>
          <w:rFonts w:ascii="Corbel" w:hAnsi="Corbel"/>
          <w:sz w:val="24"/>
          <w:szCs w:val="24"/>
          <w:lang w:val="en-US"/>
        </w:rPr>
        <w:t>To evaluate group interpersonal synchrony between school children from intervention</w:t>
      </w:r>
      <w:r w:rsidR="00D85005" w:rsidRPr="00B43209">
        <w:rPr>
          <w:rFonts w:ascii="Corbel" w:hAnsi="Corbel"/>
          <w:sz w:val="24"/>
          <w:szCs w:val="24"/>
          <w:lang w:val="en-US"/>
        </w:rPr>
        <w:t xml:space="preserve"> </w:t>
      </w:r>
      <w:r w:rsidRPr="00B43209">
        <w:rPr>
          <w:rFonts w:ascii="Corbel" w:hAnsi="Corbel"/>
          <w:sz w:val="24"/>
          <w:szCs w:val="24"/>
          <w:lang w:val="en-US"/>
        </w:rPr>
        <w:t>and control groups.</w:t>
      </w:r>
    </w:p>
    <w:p w:rsidR="00F52900" w:rsidRPr="00B43209" w:rsidRDefault="00F52900" w:rsidP="003313F5">
      <w:pPr>
        <w:pStyle w:val="Prrafodelista"/>
        <w:numPr>
          <w:ilvl w:val="0"/>
          <w:numId w:val="1"/>
        </w:numPr>
        <w:spacing w:line="360" w:lineRule="auto"/>
        <w:jc w:val="both"/>
        <w:rPr>
          <w:rFonts w:ascii="Corbel" w:hAnsi="Corbel"/>
          <w:sz w:val="24"/>
          <w:szCs w:val="24"/>
          <w:lang w:val="en-US"/>
        </w:rPr>
      </w:pPr>
      <w:r w:rsidRPr="00B43209">
        <w:rPr>
          <w:rFonts w:ascii="Corbel" w:hAnsi="Corbel"/>
          <w:sz w:val="24"/>
          <w:szCs w:val="24"/>
          <w:lang w:val="en-US"/>
        </w:rPr>
        <w:t>To evaluate the capacity for empathy</w:t>
      </w:r>
      <w:r w:rsidR="00C2550B" w:rsidRPr="00B43209">
        <w:rPr>
          <w:rFonts w:ascii="Corbel" w:hAnsi="Corbel"/>
          <w:sz w:val="24"/>
          <w:szCs w:val="24"/>
          <w:lang w:val="en-US"/>
        </w:rPr>
        <w:t xml:space="preserve"> and well</w:t>
      </w:r>
      <w:r w:rsidR="0077028A" w:rsidRPr="00B43209">
        <w:rPr>
          <w:rFonts w:ascii="Corbel" w:hAnsi="Corbel"/>
          <w:sz w:val="24"/>
          <w:szCs w:val="24"/>
          <w:lang w:val="en-US"/>
        </w:rPr>
        <w:t>being</w:t>
      </w:r>
      <w:r w:rsidRPr="00B43209">
        <w:rPr>
          <w:rFonts w:ascii="Corbel" w:hAnsi="Corbel"/>
          <w:sz w:val="24"/>
          <w:szCs w:val="24"/>
          <w:lang w:val="en-US"/>
        </w:rPr>
        <w:t xml:space="preserve"> between school children from intervention and control groups.</w:t>
      </w:r>
    </w:p>
    <w:p w:rsidR="00F52900" w:rsidRPr="00B43209" w:rsidRDefault="00F52900" w:rsidP="003313F5">
      <w:pPr>
        <w:pStyle w:val="Prrafodelista"/>
        <w:numPr>
          <w:ilvl w:val="0"/>
          <w:numId w:val="1"/>
        </w:numPr>
        <w:spacing w:line="360" w:lineRule="auto"/>
        <w:jc w:val="both"/>
        <w:rPr>
          <w:rFonts w:ascii="Corbel" w:hAnsi="Corbel"/>
          <w:sz w:val="24"/>
          <w:szCs w:val="24"/>
          <w:lang w:val="en-US"/>
        </w:rPr>
      </w:pPr>
      <w:r w:rsidRPr="00B43209">
        <w:rPr>
          <w:rFonts w:ascii="Corbel" w:hAnsi="Corbel"/>
          <w:sz w:val="24"/>
          <w:szCs w:val="24"/>
          <w:lang w:val="en-US"/>
        </w:rPr>
        <w:t>To evaluate school climate between school children from intervention and control groups.</w:t>
      </w:r>
    </w:p>
    <w:p w:rsidR="00F52900" w:rsidRPr="00777095" w:rsidRDefault="00F52900" w:rsidP="003313F5">
      <w:pPr>
        <w:spacing w:line="360" w:lineRule="auto"/>
        <w:jc w:val="both"/>
        <w:rPr>
          <w:rFonts w:ascii="Corbel" w:hAnsi="Corbel"/>
          <w:b/>
          <w:bCs/>
          <w:sz w:val="24"/>
          <w:szCs w:val="24"/>
          <w:lang w:val="en-US"/>
        </w:rPr>
      </w:pPr>
    </w:p>
    <w:p w:rsidR="00F52900" w:rsidRPr="00777095" w:rsidRDefault="00F52900" w:rsidP="003313F5">
      <w:pPr>
        <w:spacing w:line="360" w:lineRule="auto"/>
        <w:jc w:val="both"/>
        <w:rPr>
          <w:rFonts w:ascii="Corbel" w:hAnsi="Corbel"/>
          <w:b/>
          <w:bCs/>
          <w:sz w:val="24"/>
          <w:szCs w:val="24"/>
          <w:lang w:val="en-US"/>
        </w:rPr>
      </w:pPr>
      <w:r w:rsidRPr="00777095">
        <w:rPr>
          <w:rFonts w:ascii="Corbel" w:hAnsi="Corbel"/>
          <w:b/>
          <w:bCs/>
          <w:sz w:val="24"/>
          <w:szCs w:val="24"/>
          <w:lang w:val="en-US"/>
        </w:rPr>
        <w:t>Methodology:</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The design will be longitudinal in the form of a randomized control trial (RCT), with an experimental group (musical intervention), an active control group (visual arts), and a</w:t>
      </w:r>
      <w:r w:rsidR="003313F5">
        <w:rPr>
          <w:rFonts w:ascii="Corbel" w:hAnsi="Corbel"/>
          <w:sz w:val="24"/>
          <w:szCs w:val="24"/>
          <w:lang w:val="en-US"/>
        </w:rPr>
        <w:t xml:space="preserve"> </w:t>
      </w:r>
      <w:r w:rsidRPr="00F52900">
        <w:rPr>
          <w:rFonts w:ascii="Corbel" w:hAnsi="Corbel"/>
          <w:sz w:val="24"/>
          <w:szCs w:val="24"/>
          <w:lang w:val="en-US"/>
        </w:rPr>
        <w:t>baseline group (no intervention; for the timeline see Figure 2). We will repeat all the evaluations one year after the end of the interventions.</w:t>
      </w:r>
    </w:p>
    <w:p w:rsidR="00F52900" w:rsidRPr="00777095" w:rsidRDefault="00F52900" w:rsidP="003313F5">
      <w:pPr>
        <w:spacing w:line="360" w:lineRule="auto"/>
        <w:jc w:val="both"/>
        <w:rPr>
          <w:rFonts w:ascii="Corbel" w:hAnsi="Corbel"/>
          <w:b/>
          <w:bCs/>
          <w:sz w:val="24"/>
          <w:szCs w:val="24"/>
          <w:lang w:val="en-US"/>
        </w:rPr>
      </w:pPr>
      <w:r w:rsidRPr="00777095">
        <w:rPr>
          <w:rFonts w:ascii="Corbel" w:hAnsi="Corbel"/>
          <w:b/>
          <w:bCs/>
          <w:sz w:val="24"/>
          <w:szCs w:val="24"/>
          <w:lang w:val="en-US"/>
        </w:rPr>
        <w:t>Participants:</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 xml:space="preserve">Children in </w:t>
      </w:r>
      <w:r w:rsidR="00B43209">
        <w:rPr>
          <w:rFonts w:ascii="Corbel" w:hAnsi="Corbel"/>
          <w:sz w:val="24"/>
          <w:szCs w:val="24"/>
          <w:lang w:val="en-US"/>
        </w:rPr>
        <w:t>3</w:t>
      </w:r>
      <w:r w:rsidRPr="00F52900">
        <w:rPr>
          <w:rFonts w:ascii="Corbel" w:hAnsi="Corbel"/>
          <w:sz w:val="24"/>
          <w:szCs w:val="24"/>
          <w:lang w:val="en-US"/>
        </w:rPr>
        <w:t xml:space="preserve">th and 5th grade will be recruited through local schools in Israel and informed consent will be asked from parents or caregivers. We used GPower software to calculate the sample (Faul, Erdfelder, Lang, &amp; Buchner, 2007) Effect size=.25, α err prob=.05, Power=.95 N = 198. </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 xml:space="preserve">All the participants will be divided into three groups, </w:t>
      </w:r>
      <w:r w:rsidR="00DB484C">
        <w:rPr>
          <w:rFonts w:ascii="Corbel" w:hAnsi="Corbel"/>
          <w:sz w:val="24"/>
          <w:szCs w:val="24"/>
          <w:lang w:val="en-US"/>
        </w:rPr>
        <w:t xml:space="preserve">and randomly assigned to either </w:t>
      </w:r>
      <w:r w:rsidRPr="00F52900">
        <w:rPr>
          <w:rFonts w:ascii="Corbel" w:hAnsi="Corbel"/>
          <w:sz w:val="24"/>
          <w:szCs w:val="24"/>
          <w:lang w:val="en-US"/>
        </w:rPr>
        <w:t>the music intervention group, the visual arts group or the baseline group.</w:t>
      </w:r>
    </w:p>
    <w:p w:rsidR="00F52900" w:rsidRPr="00832435" w:rsidRDefault="00F52900" w:rsidP="003313F5">
      <w:pPr>
        <w:spacing w:line="360" w:lineRule="auto"/>
        <w:jc w:val="both"/>
        <w:rPr>
          <w:rFonts w:ascii="Corbel" w:hAnsi="Corbel"/>
          <w:b/>
          <w:bCs/>
          <w:sz w:val="24"/>
          <w:szCs w:val="24"/>
          <w:lang w:val="en-US"/>
        </w:rPr>
      </w:pPr>
      <w:r w:rsidRPr="00832435">
        <w:rPr>
          <w:rFonts w:ascii="Corbel" w:hAnsi="Corbel"/>
          <w:b/>
          <w:bCs/>
          <w:sz w:val="24"/>
          <w:szCs w:val="24"/>
          <w:lang w:val="en-US"/>
        </w:rPr>
        <w:t>Interventions:</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The music group will be conducted as an extracurricular activity of 1-hour long, weekly for nine months in a room that will allow enough space for children to freely move around. The music intervention will be conducted in learning sequence activities through improvisation, body movement, singing, and playing percussion instruments.</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Students will learn to identify various tonalities, meters, and rhythms (Gordon, 2007). We will use in all sessions an embodied perspective of music learning with body movement and group musical activities. Through specific tasks, students will be invited to select possible creative movement responses to the music. We will then progressively add activities as playing percussion instruments from an Orff's orchestra approach. The Orff approach is a method of teaching music that engages children through a mixture of singing, movement, and the use of percussion instruments like xylophones, metallophones, and glockenspiels (http://aosa.org/) (see Figure 1). In all sessions, the students will be encouraged to play, sing, and move together as a team.</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For the visual arts group, the activities will consist of visual arts extracurricular activities. Activities will be developed through different techniques as drawing, painting, sculpture, crafts, etc. All of the activities will be elaborated as group creative arts activities where each of the children will play a central role in the activity. For example, children will be asked to create a sculpture of an animal. To achieve that goal, they will have to agree on the animal they will create, work as a team, and then report their experience.</w:t>
      </w:r>
    </w:p>
    <w:p w:rsidR="00F52900" w:rsidRP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The baseline group will not receive any extracurricular activity and will only be tested before the start, after the end of the music and visual arts interventions, and one year after as a retention study</w:t>
      </w:r>
    </w:p>
    <w:p w:rsidR="00F52900" w:rsidRPr="00F52900" w:rsidRDefault="003E480B" w:rsidP="003313F5">
      <w:pPr>
        <w:spacing w:line="360" w:lineRule="auto"/>
        <w:jc w:val="both"/>
        <w:rPr>
          <w:rFonts w:ascii="Corbel" w:hAnsi="Corbel"/>
          <w:sz w:val="24"/>
          <w:szCs w:val="24"/>
          <w:lang w:val="en-US"/>
        </w:rPr>
      </w:pPr>
      <w:r>
        <w:rPr>
          <w:noProof/>
          <w:lang w:eastAsia="es-CL" w:bidi="he-IL"/>
        </w:rPr>
        <w:drawing>
          <wp:anchor distT="0" distB="0" distL="0" distR="0" simplePos="0" relativeHeight="251659264" behindDoc="0" locked="0" layoutInCell="1" allowOverlap="1" wp14:anchorId="1359E4DC" wp14:editId="7AAD91C0">
            <wp:simplePos x="0" y="0"/>
            <wp:positionH relativeFrom="page">
              <wp:posOffset>2592070</wp:posOffset>
            </wp:positionH>
            <wp:positionV relativeFrom="paragraph">
              <wp:posOffset>661670</wp:posOffset>
            </wp:positionV>
            <wp:extent cx="2329180" cy="1311275"/>
            <wp:effectExtent l="0" t="0" r="0" b="3175"/>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329180" cy="1311275"/>
                    </a:xfrm>
                    <a:prstGeom prst="rect">
                      <a:avLst/>
                    </a:prstGeom>
                  </pic:spPr>
                </pic:pic>
              </a:graphicData>
            </a:graphic>
            <wp14:sizeRelH relativeFrom="margin">
              <wp14:pctWidth>0</wp14:pctWidth>
            </wp14:sizeRelH>
            <wp14:sizeRelV relativeFrom="margin">
              <wp14:pctHeight>0</wp14:pctHeight>
            </wp14:sizeRelV>
          </wp:anchor>
        </w:drawing>
      </w:r>
    </w:p>
    <w:p w:rsidR="00F52900" w:rsidRPr="00F52900" w:rsidRDefault="00F52900" w:rsidP="003313F5">
      <w:pPr>
        <w:spacing w:line="360" w:lineRule="auto"/>
        <w:jc w:val="both"/>
        <w:rPr>
          <w:rFonts w:ascii="Corbel" w:hAnsi="Corbel"/>
          <w:sz w:val="24"/>
          <w:szCs w:val="24"/>
          <w:lang w:val="en-US"/>
        </w:rPr>
      </w:pPr>
    </w:p>
    <w:p w:rsidR="00F52900" w:rsidRPr="00F52900" w:rsidRDefault="00F52900" w:rsidP="00832435">
      <w:pPr>
        <w:spacing w:line="360" w:lineRule="auto"/>
        <w:jc w:val="both"/>
        <w:rPr>
          <w:rFonts w:ascii="Corbel" w:hAnsi="Corbel"/>
          <w:sz w:val="24"/>
          <w:szCs w:val="24"/>
          <w:lang w:val="en-US"/>
        </w:rPr>
      </w:pPr>
      <w:r w:rsidRPr="00876070">
        <w:rPr>
          <w:rFonts w:ascii="Corbel" w:hAnsi="Corbel"/>
          <w:b/>
          <w:bCs/>
          <w:sz w:val="24"/>
          <w:szCs w:val="24"/>
          <w:lang w:val="en-US"/>
        </w:rPr>
        <w:t>Figure</w:t>
      </w:r>
      <w:r w:rsidR="00832435">
        <w:rPr>
          <w:rFonts w:ascii="Corbel" w:hAnsi="Corbel"/>
          <w:b/>
          <w:bCs/>
          <w:sz w:val="24"/>
          <w:szCs w:val="24"/>
          <w:lang w:val="en-US"/>
        </w:rPr>
        <w:t xml:space="preserve"> </w:t>
      </w:r>
      <w:r w:rsidRPr="00876070">
        <w:rPr>
          <w:rFonts w:ascii="Corbel" w:hAnsi="Corbel"/>
          <w:b/>
          <w:bCs/>
          <w:sz w:val="24"/>
          <w:szCs w:val="24"/>
          <w:lang w:val="en-US"/>
        </w:rPr>
        <w:t>1.</w:t>
      </w:r>
      <w:r w:rsidRPr="00F52900">
        <w:rPr>
          <w:rFonts w:ascii="Corbel" w:hAnsi="Corbel"/>
          <w:sz w:val="24"/>
          <w:szCs w:val="24"/>
          <w:lang w:val="en-US"/>
        </w:rPr>
        <w:t xml:space="preserve"> Playing percussion instruments in an Orff's orchestra methodology. Extracted from https://www.youtube.com/watch?v=mmuABvcyyoY.</w:t>
      </w:r>
    </w:p>
    <w:p w:rsidR="00F52900" w:rsidRPr="00832435" w:rsidRDefault="00F52900" w:rsidP="003313F5">
      <w:pPr>
        <w:spacing w:line="360" w:lineRule="auto"/>
        <w:jc w:val="both"/>
        <w:rPr>
          <w:rFonts w:ascii="Corbel" w:hAnsi="Corbel"/>
          <w:b/>
          <w:bCs/>
          <w:sz w:val="24"/>
          <w:szCs w:val="24"/>
          <w:lang w:val="en-US"/>
        </w:rPr>
      </w:pPr>
      <w:r w:rsidRPr="00832435">
        <w:rPr>
          <w:rFonts w:ascii="Corbel" w:hAnsi="Corbel"/>
          <w:b/>
          <w:bCs/>
          <w:sz w:val="24"/>
          <w:szCs w:val="24"/>
          <w:lang w:val="en-US"/>
        </w:rPr>
        <w:t>Procedure:</w:t>
      </w:r>
    </w:p>
    <w:p w:rsidR="00F52900" w:rsidRDefault="00F52900" w:rsidP="003313F5">
      <w:pPr>
        <w:spacing w:line="360" w:lineRule="auto"/>
        <w:jc w:val="both"/>
        <w:rPr>
          <w:rFonts w:ascii="Corbel" w:hAnsi="Corbel"/>
          <w:sz w:val="24"/>
          <w:szCs w:val="24"/>
          <w:lang w:val="en-US"/>
        </w:rPr>
      </w:pPr>
      <w:r w:rsidRPr="00F52900">
        <w:rPr>
          <w:rFonts w:ascii="Corbel" w:hAnsi="Corbel"/>
          <w:sz w:val="24"/>
          <w:szCs w:val="24"/>
          <w:lang w:val="en-US"/>
        </w:rPr>
        <w:t>Before recruitment we will pilot all the tests. Once recruited, each group will undergo pre-intervention evaluations, which will be followed by the intervention program for the music and visual arts groups, followed by post-intervention evaluations. After one year of the post-intervention evaluations, we will perform a retention study, repeating all the evaluations.</w:t>
      </w:r>
    </w:p>
    <w:p w:rsidR="00CD0156" w:rsidRDefault="00CD0156" w:rsidP="003313F5">
      <w:pPr>
        <w:spacing w:line="360" w:lineRule="auto"/>
        <w:jc w:val="both"/>
        <w:rPr>
          <w:rFonts w:ascii="Corbel" w:hAnsi="Corbel"/>
          <w:sz w:val="24"/>
          <w:szCs w:val="24"/>
          <w:lang w:val="en-US"/>
        </w:rPr>
      </w:pPr>
    </w:p>
    <w:p w:rsidR="00CD0156" w:rsidRDefault="00CD0156" w:rsidP="003313F5">
      <w:pPr>
        <w:spacing w:line="360" w:lineRule="auto"/>
        <w:jc w:val="both"/>
        <w:rPr>
          <w:rFonts w:ascii="Corbel" w:hAnsi="Corbel"/>
          <w:sz w:val="24"/>
          <w:szCs w:val="24"/>
          <w:lang w:val="en-US"/>
        </w:rPr>
      </w:pPr>
    </w:p>
    <w:p w:rsidR="00CD0156" w:rsidRDefault="00CD0156" w:rsidP="003313F5">
      <w:pPr>
        <w:spacing w:line="360" w:lineRule="auto"/>
        <w:jc w:val="both"/>
        <w:rPr>
          <w:rFonts w:ascii="Corbel" w:hAnsi="Corbel"/>
          <w:sz w:val="24"/>
          <w:szCs w:val="24"/>
          <w:lang w:val="en-US"/>
        </w:rPr>
      </w:pPr>
    </w:p>
    <w:p w:rsidR="00876070" w:rsidRDefault="00876070" w:rsidP="00876070">
      <w:pPr>
        <w:widowControl w:val="0"/>
        <w:autoSpaceDE w:val="0"/>
        <w:autoSpaceDN w:val="0"/>
        <w:spacing w:before="8" w:after="0" w:line="240" w:lineRule="auto"/>
        <w:rPr>
          <w:rFonts w:ascii="Calibri" w:eastAsia="Calibri" w:hAnsi="Calibri" w:cs="Calibri"/>
          <w:sz w:val="27"/>
          <w:lang w:val="en-US"/>
        </w:rPr>
      </w:pPr>
      <w:r>
        <w:rPr>
          <w:rFonts w:ascii="Calibri" w:eastAsia="Calibri" w:hAnsi="Calibri" w:cs="Calibri"/>
          <w:noProof/>
          <w:sz w:val="24"/>
          <w:szCs w:val="24"/>
          <w:lang w:eastAsia="es-CL" w:bidi="he-IL"/>
        </w:rPr>
        <mc:AlternateContent>
          <mc:Choice Requires="wps">
            <w:drawing>
              <wp:anchor distT="0" distB="0" distL="0" distR="0" simplePos="0" relativeHeight="251665408" behindDoc="1" locked="0" layoutInCell="1" allowOverlap="1" wp14:anchorId="04F59850" wp14:editId="5CE0E6E3">
                <wp:simplePos x="0" y="0"/>
                <wp:positionH relativeFrom="page">
                  <wp:posOffset>6018530</wp:posOffset>
                </wp:positionH>
                <wp:positionV relativeFrom="paragraph">
                  <wp:posOffset>244475</wp:posOffset>
                </wp:positionV>
                <wp:extent cx="701675" cy="394970"/>
                <wp:effectExtent l="0" t="0" r="22225" b="24130"/>
                <wp:wrapTopAndBottom/>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9497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876070" w:rsidRDefault="00876070" w:rsidP="00876070">
                            <w:pPr>
                              <w:pStyle w:val="Textoindependiente"/>
                              <w:spacing w:before="10"/>
                              <w:rPr>
                                <w:sz w:val="13"/>
                              </w:rPr>
                            </w:pPr>
                          </w:p>
                          <w:p w:rsidR="00876070" w:rsidRDefault="00876070" w:rsidP="00876070">
                            <w:pPr>
                              <w:ind w:left="194"/>
                              <w:rPr>
                                <w:b/>
                                <w:sz w:val="18"/>
                              </w:rPr>
                            </w:pPr>
                            <w:r>
                              <w:rPr>
                                <w:b/>
                                <w:sz w:val="18"/>
                              </w:rPr>
                              <w:t>2</w:t>
                            </w:r>
                            <w:r>
                              <w:rPr>
                                <w:b/>
                                <w:spacing w:val="-1"/>
                                <w:sz w:val="18"/>
                              </w:rPr>
                              <w:t xml:space="preserve"> </w:t>
                            </w:r>
                            <w:r>
                              <w:rPr>
                                <w:b/>
                                <w:sz w:val="18"/>
                              </w:rPr>
                              <w:t>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5" o:spid="_x0000_s1026" type="#_x0000_t202" style="position:absolute;margin-left:473.9pt;margin-top:19.25pt;width:55.25pt;height:31.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6NgwIAAAgFAAAOAAAAZHJzL2Uyb0RvYy54bWysVF1vmzAUfZ+0/2D5PQVSmg9UUnWQTJO6&#10;D6nbD3CwCdaML7OdkK7af9+1CWm7vkzTeDAXfH18zvW5vr45toochLESdE6Ti5gSoSvgUu9y+u3r&#10;ZrKgxDqmOVOgRU4fhKU3q7dvrvsuE1NoQHFhCIJom/VdThvnuiyKbNWIltkL6ITGyRpMyxx+ml3E&#10;DesRvVXRNI5nUQ+GdwYqYS3+LYdJugr4dS0q97murXBE5RS5uTCaMG79GK2uWbYzrGtkdaLB/oFF&#10;y6TGTc9QJXOM7I18BdXKyoCF2l1U0EZQ17ISQQOqSeI/1Nw3rBNBCxbHducy2f8HW306fDFE8pxO&#10;ryjRrMUzKvaMGyBcECeODgjOYJn6zmaYfd9hvju+gyMed5BsuzuovluioWiY3olbY6BvBONIM/Er&#10;o2dLBxzrQbb9R+C4Hds7CEDH2rS+hlgVguh4XA/nI0IipMKf8ziZzZFphVOXy3Q5D0cYsWxc3Bnr&#10;3gtoiQ9yatABAZwd7qzzZFg2pvi9NGykUsEFSpPelyGN40EXKMn9rM+zZrctlCEHhka6XFyVi2WQ&#10;hjPP01rp0M5KtjldxP4ZDOarsdY8bOOYVEOMVJT24CgOyZ2iwTaPy3i5XqwX6SSdztaTNC7Lye2m&#10;SCezTTK/Ki/LoiiTX55nkmaN5FxoT3W0cJL+nUVOzTSY72ziF5JeKN+E57Xy6CWNUGZUNb6DumAD&#10;f/KDB9xxe8SCeG9sgT+gIQwM7YnXCQYNmJ+U9NiaObU/9swIStQHjabyfTwGZgy2Y8B0hUtz6igZ&#10;wsIN/b7vjNw1iDzYVsMtGq+WwRRPLE52xXYL5E9Xg+/n598h6+kCW/0GAAD//wMAUEsDBBQABgAI&#10;AAAAIQDUe7m34AAAAAsBAAAPAAAAZHJzL2Rvd25yZXYueG1sTI/BTsMwEETvSPyDtUjcqA1pmhDi&#10;VAiBxAmppRIc3XgbB+J1FDtN+HucE9x2tKOZN+V2th074+BbRxJuVwIYUu10S42Ew/vLTQ7MB0Va&#10;dY5Qwg962FaXF6UqtJtoh+d9aFgMIV8oCSaEvuDc1wat8ivXI8XfyQ1WhSiHhutBTTHcdvxOiA23&#10;qqXYYFSPTwbr7/1oJaw/ss9TOk9fjXk9JJvn9A1dP0p5fTU/PgALOIc/Myz4ER2qyHR0I2nPOgn3&#10;6yyiBwlJngJbDCLNE2DH5RIZ8Krk/zdUvwAAAP//AwBQSwECLQAUAAYACAAAACEAtoM4kv4AAADh&#10;AQAAEwAAAAAAAAAAAAAAAAAAAAAAW0NvbnRlbnRfVHlwZXNdLnhtbFBLAQItABQABgAIAAAAIQA4&#10;/SH/1gAAAJQBAAALAAAAAAAAAAAAAAAAAC8BAABfcmVscy8ucmVsc1BLAQItABQABgAIAAAAIQBZ&#10;0K6NgwIAAAgFAAAOAAAAAAAAAAAAAAAAAC4CAABkcnMvZTJvRG9jLnhtbFBLAQItABQABgAIAAAA&#10;IQDUe7m34AAAAAsBAAAPAAAAAAAAAAAAAAAAAN0EAABkcnMvZG93bnJldi54bWxQSwUGAAAAAAQA&#10;BADzAAAA6gUAAAAA&#10;" filled="f" strokecolor="#385d89" strokeweight="2pt">
                <v:textbox inset="0,0,0,0">
                  <w:txbxContent>
                    <w:p w:rsidR="00876070" w:rsidRDefault="00876070" w:rsidP="00876070">
                      <w:pPr>
                        <w:pStyle w:val="Textoindependiente"/>
                        <w:spacing w:before="10"/>
                        <w:rPr>
                          <w:sz w:val="13"/>
                        </w:rPr>
                      </w:pPr>
                    </w:p>
                    <w:p w:rsidR="00876070" w:rsidRDefault="00876070" w:rsidP="00876070">
                      <w:pPr>
                        <w:ind w:left="194"/>
                        <w:rPr>
                          <w:b/>
                          <w:sz w:val="18"/>
                        </w:rPr>
                      </w:pPr>
                      <w:r>
                        <w:rPr>
                          <w:b/>
                          <w:sz w:val="18"/>
                        </w:rPr>
                        <w:t>2</w:t>
                      </w:r>
                      <w:r>
                        <w:rPr>
                          <w:b/>
                          <w:spacing w:val="-1"/>
                          <w:sz w:val="18"/>
                        </w:rPr>
                        <w:t xml:space="preserve"> </w:t>
                      </w:r>
                      <w:r>
                        <w:rPr>
                          <w:b/>
                          <w:sz w:val="18"/>
                        </w:rPr>
                        <w:t>weeks</w:t>
                      </w:r>
                    </w:p>
                  </w:txbxContent>
                </v:textbox>
                <w10:wrap type="topAndBottom" anchorx="page"/>
              </v:shape>
            </w:pict>
          </mc:Fallback>
        </mc:AlternateContent>
      </w:r>
      <w:r>
        <w:rPr>
          <w:rFonts w:ascii="Calibri" w:eastAsia="Calibri" w:hAnsi="Calibri" w:cs="Calibri"/>
          <w:noProof/>
          <w:sz w:val="24"/>
          <w:szCs w:val="24"/>
          <w:lang w:eastAsia="es-CL" w:bidi="he-IL"/>
        </w:rPr>
        <mc:AlternateContent>
          <mc:Choice Requires="wps">
            <w:drawing>
              <wp:anchor distT="0" distB="0" distL="0" distR="0" simplePos="0" relativeHeight="251664384" behindDoc="1" locked="0" layoutInCell="1" allowOverlap="1" wp14:anchorId="03238655" wp14:editId="04E52EFE">
                <wp:simplePos x="0" y="0"/>
                <wp:positionH relativeFrom="page">
                  <wp:posOffset>4587875</wp:posOffset>
                </wp:positionH>
                <wp:positionV relativeFrom="paragraph">
                  <wp:posOffset>228600</wp:posOffset>
                </wp:positionV>
                <wp:extent cx="712470" cy="411480"/>
                <wp:effectExtent l="0" t="0" r="11430" b="26670"/>
                <wp:wrapTopAndBottom/>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876070" w:rsidRDefault="00876070" w:rsidP="00876070">
                            <w:pPr>
                              <w:pStyle w:val="Textoindependiente"/>
                              <w:spacing w:before="11"/>
                              <w:rPr>
                                <w:sz w:val="15"/>
                              </w:rPr>
                            </w:pPr>
                          </w:p>
                          <w:p w:rsidR="00876070" w:rsidRDefault="00876070" w:rsidP="00876070">
                            <w:pPr>
                              <w:ind w:left="168"/>
                              <w:rPr>
                                <w:b/>
                                <w:sz w:val="18"/>
                              </w:rPr>
                            </w:pPr>
                            <w:r>
                              <w:rPr>
                                <w:b/>
                                <w:sz w:val="18"/>
                              </w:rPr>
                              <w:t>2</w:t>
                            </w:r>
                            <w:r>
                              <w:rPr>
                                <w:b/>
                                <w:spacing w:val="-1"/>
                                <w:sz w:val="18"/>
                              </w:rPr>
                              <w:t xml:space="preserve"> </w:t>
                            </w:r>
                            <w:r>
                              <w:rPr>
                                <w:b/>
                                <w:sz w:val="18"/>
                              </w:rPr>
                              <w:t>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27" type="#_x0000_t202" style="position:absolute;margin-left:361.25pt;margin-top:18pt;width:56.1pt;height:32.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SKhQIAAA8FAAAOAAAAZHJzL2Uyb0RvYy54bWysVNtunDAQfa/Uf7D8vgE2JCEobJTCblWp&#10;NyntB3ixWawaD7W9C2nVf+/YLJukeamq8mAGZnw8Z+aMb27HTpGDMFaCLmhyFlMidA1c6l1Bv37Z&#10;LDJKrGOaMwVaFPRBWHq7ev3qZuhzsYQWFBeGIIi2+dAXtHWuz6PI1q3omD2DXmh0NmA65vDT7CJu&#10;2IDonYqWcXwZDWB4b6AW1uLfanLSVcBvGlG7T01jhSOqoJibC6sJ69av0eqG5TvD+lbWxzTYP2TR&#10;Manx0BNUxRwjeyNfQHWyNmChcWc1dBE0jaxF4IBskvgPNvct60XggsWx/alM9v/B1h8Pnw2RvKDL&#10;lBLNOuxRuWfcAOGCODE6IOjBMg29zTH6vsd4N76BEdsdKNv+PdTfLNFQtkzvxJ0xMLSCcUwz8Tuj&#10;J1snHOtBtsMH4Hgc2zsIQGNjOl9DrApBdGzXw6lFmAip8edVskyv0FOjK02SNAstjFg+b+6NdW8F&#10;dMQbBTWogADODu+t88mwfA7xZ2nYSKWCCpQmA5bhIo3jiRcoyb3Xx1mz25bKkANDIZ1nF1V2Haih&#10;52lYJx3KWcmuoFnsn0lgvhprzcMxjkk12ZiK0h4cyWFyR2uSzc/r+HqdrbN0kS4v14s0rqrF3aZM&#10;F5eb5OqiOq/Kskp++TyTNG8l50L7VGcJJ+nfSeQ4TJP4TiJ+RukZ8014XjKPnqcRyoys5ndgF2Tg&#10;Oz9pwI3bMQgvaMRLZAv8AXVhYJpSvFXQaMH8oGTACS2o/b5nRlCi3mnUlh/n2TCzsZ0NpmvcWlBH&#10;yWSWbhr7fW/krkXkSb0a7lB/jQzaeMziqFqcusDheEP4sX76HaIe77HVbwAAAP//AwBQSwMEFAAG&#10;AAgAAAAhAFsYs03fAAAACgEAAA8AAABkcnMvZG93bnJldi54bWxMj01LxDAURfeC/yE8wZ2T2E4/&#10;qE0HEQVXguOALjPNm6baJKVJp/Xf+1zp8vEO955b71Y7sDNOofdOwu1GAEPXet27TsLh7emmBBai&#10;cloN3qGEbwyway4valVpv7hXPO9jxyjEhUpJMDGOFeehNWhV2PgRHf1OfrIq0jl1XE9qoXA78ESI&#10;nFvVO2owasQHg+3XfrYStu/Fxylbl8/OPB/S/DF7QT/OUl5frfd3wCKu8Q+GX31Sh4acjn52OrBB&#10;QpEkGaES0pw2EVCm2wLYkUghSuBNzf9PaH4AAAD//wMAUEsBAi0AFAAGAAgAAAAhALaDOJL+AAAA&#10;4QEAABMAAAAAAAAAAAAAAAAAAAAAAFtDb250ZW50X1R5cGVzXS54bWxQSwECLQAUAAYACAAAACEA&#10;OP0h/9YAAACUAQAACwAAAAAAAAAAAAAAAAAvAQAAX3JlbHMvLnJlbHNQSwECLQAUAAYACAAAACEA&#10;IbkEioUCAAAPBQAADgAAAAAAAAAAAAAAAAAuAgAAZHJzL2Uyb0RvYy54bWxQSwECLQAUAAYACAAA&#10;ACEAWxizTd8AAAAKAQAADwAAAAAAAAAAAAAAAADfBAAAZHJzL2Rvd25yZXYueG1sUEsFBgAAAAAE&#10;AAQA8wAAAOsFAAAAAA==&#10;" filled="f" strokecolor="#385d89" strokeweight="2pt">
                <v:textbox inset="0,0,0,0">
                  <w:txbxContent>
                    <w:p w:rsidR="00876070" w:rsidRDefault="00876070" w:rsidP="00876070">
                      <w:pPr>
                        <w:pStyle w:val="Textoindependiente"/>
                        <w:spacing w:before="11"/>
                        <w:rPr>
                          <w:sz w:val="15"/>
                        </w:rPr>
                      </w:pPr>
                    </w:p>
                    <w:p w:rsidR="00876070" w:rsidRDefault="00876070" w:rsidP="00876070">
                      <w:pPr>
                        <w:ind w:left="168"/>
                        <w:rPr>
                          <w:b/>
                          <w:sz w:val="18"/>
                        </w:rPr>
                      </w:pPr>
                      <w:r>
                        <w:rPr>
                          <w:b/>
                          <w:sz w:val="18"/>
                        </w:rPr>
                        <w:t>2</w:t>
                      </w:r>
                      <w:r>
                        <w:rPr>
                          <w:b/>
                          <w:spacing w:val="-1"/>
                          <w:sz w:val="18"/>
                        </w:rPr>
                        <w:t xml:space="preserve"> </w:t>
                      </w:r>
                      <w:r>
                        <w:rPr>
                          <w:b/>
                          <w:sz w:val="18"/>
                        </w:rPr>
                        <w:t>weeks</w:t>
                      </w:r>
                    </w:p>
                  </w:txbxContent>
                </v:textbox>
                <w10:wrap type="topAndBottom" anchorx="page"/>
              </v:shape>
            </w:pict>
          </mc:Fallback>
        </mc:AlternateContent>
      </w:r>
      <w:r>
        <w:rPr>
          <w:rFonts w:ascii="Calibri" w:eastAsia="Calibri" w:hAnsi="Calibri" w:cs="Calibri"/>
          <w:noProof/>
          <w:sz w:val="24"/>
          <w:szCs w:val="24"/>
          <w:lang w:eastAsia="es-CL" w:bidi="he-IL"/>
        </w:rPr>
        <mc:AlternateContent>
          <mc:Choice Requires="wps">
            <w:drawing>
              <wp:anchor distT="0" distB="0" distL="0" distR="0" simplePos="0" relativeHeight="251663360" behindDoc="1" locked="0" layoutInCell="1" allowOverlap="1" wp14:anchorId="67487E05" wp14:editId="63177C0C">
                <wp:simplePos x="0" y="0"/>
                <wp:positionH relativeFrom="page">
                  <wp:posOffset>3243580</wp:posOffset>
                </wp:positionH>
                <wp:positionV relativeFrom="paragraph">
                  <wp:posOffset>228600</wp:posOffset>
                </wp:positionV>
                <wp:extent cx="738505" cy="411480"/>
                <wp:effectExtent l="0" t="0" r="23495" b="26670"/>
                <wp:wrapTopAndBottom/>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876070" w:rsidRDefault="00876070" w:rsidP="00876070">
                            <w:pPr>
                              <w:pStyle w:val="Textoindependiente"/>
                              <w:spacing w:before="3"/>
                              <w:rPr>
                                <w:sz w:val="15"/>
                              </w:rPr>
                            </w:pPr>
                          </w:p>
                          <w:p w:rsidR="00876070" w:rsidRDefault="00876070" w:rsidP="00876070">
                            <w:pPr>
                              <w:ind w:left="196"/>
                              <w:rPr>
                                <w:b/>
                                <w:sz w:val="18"/>
                              </w:rPr>
                            </w:pPr>
                            <w:r>
                              <w:rPr>
                                <w:b/>
                                <w:sz w:val="18"/>
                              </w:rPr>
                              <w:t>9</w:t>
                            </w:r>
                            <w:r>
                              <w:rPr>
                                <w:b/>
                                <w:spacing w:val="-2"/>
                                <w:sz w:val="18"/>
                              </w:rPr>
                              <w:t xml:space="preserve"> </w:t>
                            </w:r>
                            <w:r>
                              <w:rPr>
                                <w:b/>
                                <w:sz w:val="18"/>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28" type="#_x0000_t202" style="position:absolute;margin-left:255.4pt;margin-top:18pt;width:58.15pt;height:32.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hChgIAAA8FAAAOAAAAZHJzL2Uyb0RvYy54bWysVF1vmzAUfZ+0/2D5PQVS0hJUUnWQTJO6&#10;D6nbD3CwCdaML7OdkG7af9+1CVm7vkzTeIBrfH18zvW5vrk9doochLESdEGTi5gSoWvgUu8K+uXz&#10;ZpZRYh3TnCnQoqCPwtLb1etXN0Ofizm0oLgwBEG0zYe+oK1zfR5Ftm5Fx+wF9ELjZAOmYw6HZhdx&#10;wwZE71Q0j+OraADDewO1sBb/VuMkXQX8phG1+9g0VjiiCorcXHib8N76d7S6YfnOsL6V9YkG+wcW&#10;HZMaNz1DVcwxsjfyBVQnawMWGndRQxdB08haBA2oJon/UPPQsl4ELVgc25/LZP8fbP3h8MkQyQs6&#10;TyjRrMMzKveMGyBcECeODgjOYJmG3uaY/dBjvju+gSMed5Bs+3uov1qioWyZ3ok7Y2BoBeNIM6yM&#10;niwdcawH2Q7vgeN2bO8gAB0b0/kaYlUIouNxPZ6PCImQGn9eX2aLeEFJjVNpkqRZOMKI5dPi3lj3&#10;VkBHfFBQgw4I4Oxwbx3KwNQpxe+lYSOVCi5QmgxYhkUax6MuUJL7WZ9nzW5bKkMODI2EHKps6YuC&#10;aPZpWicd2lnJrqBZ7J/RYL4aa83DNo5JNca4WGkPjuKQ3CkabfNjGS/X2TpLZ+n8aj1L46qa3W3K&#10;dHa1Sa4X1WVVllXy0/NM0ryVnAvtqU4WTtK/s8ipmUbznU38TNIz5ZvwvFQePacRCoOqpm9QF2zg&#10;T370gDtuj6PxJndtgT+iLwyMXYq3CgYtmO+UDNihBbXf9swIStQ7jd7y7TwFZgq2U8B0jUsL6igZ&#10;w9KNbb/vjdy1iDy6V8Md+q+RwRveqCMLZO4H2HVBw+mG8G39dByyft9jq18AAAD//wMAUEsDBBQA&#10;BgAIAAAAIQA2i8jj3gAAAAoBAAAPAAAAZHJzL2Rvd25yZXYueG1sTI9BS8NAEIXvgv9hGcGb3U1r&#10;UkmzKSIKngRrQY/b7DRJzc6G7KaJ/97xZI/D+3jzvWI7u06ccQitJw3JQoFAqrxtqdaw/3i5ewAR&#10;oiFrOk+o4QcDbMvrq8Lk1k/0juddrAWXUMiNhibGPpcyVA06Exa+R+Ls6AdnIp9DLe1gJi53nVwq&#10;lUlnWuIPjenxqcHqezc6Dfef669jOk+nunndr7Ln9A19P2p9ezM/bkBEnOM/DH/6rA4lOx38SDaI&#10;TkOaKFaPGlYZb2IgW64TEAcmFSeyLOTlhPIXAAD//wMAUEsBAi0AFAAGAAgAAAAhALaDOJL+AAAA&#10;4QEAABMAAAAAAAAAAAAAAAAAAAAAAFtDb250ZW50X1R5cGVzXS54bWxQSwECLQAUAAYACAAAACEA&#10;OP0h/9YAAACUAQAACwAAAAAAAAAAAAAAAAAvAQAAX3JlbHMvLnJlbHNQSwECLQAUAAYACAAAACEA&#10;wSNIQoYCAAAPBQAADgAAAAAAAAAAAAAAAAAuAgAAZHJzL2Uyb0RvYy54bWxQSwECLQAUAAYACAAA&#10;ACEANovI494AAAAKAQAADwAAAAAAAAAAAAAAAADgBAAAZHJzL2Rvd25yZXYueG1sUEsFBgAAAAAE&#10;AAQA8wAAAOsFAAAAAA==&#10;" filled="f" strokecolor="#385d89" strokeweight="2pt">
                <v:textbox inset="0,0,0,0">
                  <w:txbxContent>
                    <w:p w:rsidR="00876070" w:rsidRDefault="00876070" w:rsidP="00876070">
                      <w:pPr>
                        <w:pStyle w:val="Textoindependiente"/>
                        <w:spacing w:before="3"/>
                        <w:rPr>
                          <w:sz w:val="15"/>
                        </w:rPr>
                      </w:pPr>
                    </w:p>
                    <w:p w:rsidR="00876070" w:rsidRDefault="00876070" w:rsidP="00876070">
                      <w:pPr>
                        <w:ind w:left="196"/>
                        <w:rPr>
                          <w:b/>
                          <w:sz w:val="18"/>
                        </w:rPr>
                      </w:pPr>
                      <w:r>
                        <w:rPr>
                          <w:b/>
                          <w:sz w:val="18"/>
                        </w:rPr>
                        <w:t>9</w:t>
                      </w:r>
                      <w:r>
                        <w:rPr>
                          <w:b/>
                          <w:spacing w:val="-2"/>
                          <w:sz w:val="18"/>
                        </w:rPr>
                        <w:t xml:space="preserve"> </w:t>
                      </w:r>
                      <w:r>
                        <w:rPr>
                          <w:b/>
                          <w:sz w:val="18"/>
                        </w:rPr>
                        <w:t>months</w:t>
                      </w:r>
                    </w:p>
                  </w:txbxContent>
                </v:textbox>
                <w10:wrap type="topAndBottom" anchorx="page"/>
              </v:shape>
            </w:pict>
          </mc:Fallback>
        </mc:AlternateContent>
      </w:r>
      <w:r>
        <w:rPr>
          <w:rFonts w:ascii="Calibri" w:eastAsia="Calibri" w:hAnsi="Calibri" w:cs="Calibri"/>
          <w:noProof/>
          <w:sz w:val="24"/>
          <w:szCs w:val="24"/>
          <w:lang w:eastAsia="es-CL" w:bidi="he-IL"/>
        </w:rPr>
        <mc:AlternateContent>
          <mc:Choice Requires="wps">
            <w:drawing>
              <wp:anchor distT="0" distB="0" distL="0" distR="0" simplePos="0" relativeHeight="251662336" behindDoc="1" locked="0" layoutInCell="1" allowOverlap="1" wp14:anchorId="16FEC2AF" wp14:editId="467F83BF">
                <wp:simplePos x="0" y="0"/>
                <wp:positionH relativeFrom="page">
                  <wp:posOffset>2170430</wp:posOffset>
                </wp:positionH>
                <wp:positionV relativeFrom="paragraph">
                  <wp:posOffset>228600</wp:posOffset>
                </wp:positionV>
                <wp:extent cx="654685" cy="411480"/>
                <wp:effectExtent l="0" t="0" r="12065" b="26670"/>
                <wp:wrapTopAndBottom/>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876070" w:rsidRDefault="00876070" w:rsidP="00876070">
                            <w:pPr>
                              <w:pStyle w:val="Textoindependiente"/>
                              <w:spacing w:before="9"/>
                              <w:rPr>
                                <w:sz w:val="14"/>
                              </w:rPr>
                            </w:pPr>
                          </w:p>
                          <w:p w:rsidR="00876070" w:rsidRDefault="00876070" w:rsidP="00876070">
                            <w:pPr>
                              <w:rPr>
                                <w:b/>
                                <w:sz w:val="18"/>
                              </w:rPr>
                            </w:pPr>
                            <w:r>
                              <w:rPr>
                                <w:b/>
                                <w:sz w:val="18"/>
                              </w:rPr>
                              <w:t xml:space="preserve">   2</w:t>
                            </w:r>
                            <w:r>
                              <w:rPr>
                                <w:b/>
                                <w:spacing w:val="-1"/>
                                <w:sz w:val="18"/>
                              </w:rPr>
                              <w:t xml:space="preserve"> </w:t>
                            </w:r>
                            <w:r>
                              <w:rPr>
                                <w:b/>
                                <w:sz w:val="18"/>
                              </w:rPr>
                              <w:t>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29" type="#_x0000_t202" style="position:absolute;margin-left:170.9pt;margin-top:18pt;width:51.55pt;height:3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a2hgIAAA8FAAAOAAAAZHJzL2Uyb0RvYy54bWysVG1vmzAQ/j5p/8Hy9xRISUZRSdVBMk3q&#10;XqRuP8DBJlgzPmY7IV21/76zCVm7fpmm8cEc3PnxPXfP+frm2ClyEMZK0AVNLmJKhK6BS70r6Ncv&#10;m1lGiXVMc6ZAi4I+CEtvVq9fXQ99LubQguLCEATRNh/6grbO9XkU2boVHbMX0AuNzgZMxxx+ml3E&#10;DRsQvVPRPI6X0QCG9wZqYS3+rUYnXQX8phG1+9Q0VjiiCoq5ubCasG79Gq2uWb4zrG9lfUqD/UMW&#10;HZMaDz1DVcwxsjfyBVQnawMWGndRQxdB08haBA7IJon/YHPfsl4ELlgc25/LZP8fbP3x8NkQyQs6&#10;v6REsw57VO4ZN0C4IE4cHRD0YJmG3uYYfd9jvDu+hSO2O1C2/R3U3yzRULZM78StMTC0gnFMM/E7&#10;oydbRxzrQbbDB+B4HNs7CEDHxnS+hlgVgujYrodzizARUuPP5SJdZgtKanSlSZJmoYURy6fNvbHu&#10;nYCOeKOgBhUQwNnhzjqfDMunEH+Who1UKqhAaTJgGRZpHI+8QEnuvT7Omt22VIYcGArpMltU2VWg&#10;hp6nYZ10KGclu4JmsX9GgflqrDUPxzgm1WhjKkp7cCSHyZ2sUTaPV/HVOltn6SydL9ezNK6q2e2m&#10;TGfLTfJmUV1WZVklP32eSZq3knOhfaqThJP07yRyGqZRfGcRP6P0jPkmPC+ZR8/TCGVGVtM7sAsy&#10;8J0fNeCO22MQ3lldW+APqAsD45TirYJGC+YHJQNOaEHt9z0zghL1XqO2/DhPhpmM7WQwXePWgjpK&#10;RrN049jveyN3LSKP6tVwi/prZNCGF+qYxUm1OHWBw+mG8GP99DtE/b7HVr8AAAD//wMAUEsDBBQA&#10;BgAIAAAAIQDLQmM63wAAAAoBAAAPAAAAZHJzL2Rvd25yZXYueG1sTI/BTsMwDIbvSLxDZCRuLB3L&#10;yihNJ4RA4oTEmATHrPGaQuNUTbqWt8ec4GbLn35/f7mdfSdOOMQ2kIblIgOBVAfbUqNh//Z0tQER&#10;kyFrukCo4RsjbKvzs9IUNkz0iqddagSHUCyMBpdSX0gZa4fexEXokfh2DIM3idehkXYwE4f7Tl5n&#10;WS69aYk/ONPjg8P6azd6Der95uO4nqfPxj3vV/nj+gVDP2p9eTHf34FIOKc/GH71WR0qdjqEkWwU&#10;nYaVWrJ64iHnTgwopW5BHJjMsg3IqpT/K1Q/AAAA//8DAFBLAQItABQABgAIAAAAIQC2gziS/gAA&#10;AOEBAAATAAAAAAAAAAAAAAAAAAAAAABbQ29udGVudF9UeXBlc10ueG1sUEsBAi0AFAAGAAgAAAAh&#10;ADj9If/WAAAAlAEAAAsAAAAAAAAAAAAAAAAALwEAAF9yZWxzLy5yZWxzUEsBAi0AFAAGAAgAAAAh&#10;APhYZraGAgAADwUAAA4AAAAAAAAAAAAAAAAALgIAAGRycy9lMm9Eb2MueG1sUEsBAi0AFAAGAAgA&#10;AAAhAMtCYzrfAAAACgEAAA8AAAAAAAAAAAAAAAAA4AQAAGRycy9kb3ducmV2LnhtbFBLBQYAAAAA&#10;BAAEAPMAAADsBQAAAAA=&#10;" filled="f" strokecolor="#385d89" strokeweight="2pt">
                <v:textbox inset="0,0,0,0">
                  <w:txbxContent>
                    <w:p w:rsidR="00876070" w:rsidRDefault="00876070" w:rsidP="00876070">
                      <w:pPr>
                        <w:pStyle w:val="Textoindependiente"/>
                        <w:spacing w:before="9"/>
                        <w:rPr>
                          <w:sz w:val="14"/>
                        </w:rPr>
                      </w:pPr>
                    </w:p>
                    <w:p w:rsidR="00876070" w:rsidRDefault="00876070" w:rsidP="00876070">
                      <w:pPr>
                        <w:rPr>
                          <w:b/>
                          <w:sz w:val="18"/>
                        </w:rPr>
                      </w:pPr>
                      <w:r>
                        <w:rPr>
                          <w:b/>
                          <w:sz w:val="18"/>
                        </w:rPr>
                        <w:t xml:space="preserve">   2</w:t>
                      </w:r>
                      <w:r>
                        <w:rPr>
                          <w:b/>
                          <w:spacing w:val="-1"/>
                          <w:sz w:val="18"/>
                        </w:rPr>
                        <w:t xml:space="preserve"> </w:t>
                      </w:r>
                      <w:r>
                        <w:rPr>
                          <w:b/>
                          <w:sz w:val="18"/>
                        </w:rPr>
                        <w:t>weeks</w:t>
                      </w:r>
                    </w:p>
                  </w:txbxContent>
                </v:textbox>
                <w10:wrap type="topAndBottom" anchorx="page"/>
              </v:shape>
            </w:pict>
          </mc:Fallback>
        </mc:AlternateContent>
      </w:r>
      <w:r>
        <w:rPr>
          <w:rFonts w:ascii="Calibri" w:eastAsia="Calibri" w:hAnsi="Calibri" w:cs="Calibri"/>
          <w:noProof/>
          <w:sz w:val="24"/>
          <w:szCs w:val="24"/>
          <w:lang w:eastAsia="es-CL" w:bidi="he-IL"/>
        </w:rPr>
        <mc:AlternateContent>
          <mc:Choice Requires="wps">
            <w:drawing>
              <wp:anchor distT="0" distB="0" distL="0" distR="0" simplePos="0" relativeHeight="251661312" behindDoc="1" locked="0" layoutInCell="1" allowOverlap="1" wp14:anchorId="24EE1DDD" wp14:editId="5DFC7B34">
                <wp:simplePos x="0" y="0"/>
                <wp:positionH relativeFrom="page">
                  <wp:posOffset>882015</wp:posOffset>
                </wp:positionH>
                <wp:positionV relativeFrom="paragraph">
                  <wp:posOffset>228600</wp:posOffset>
                </wp:positionV>
                <wp:extent cx="887095" cy="411480"/>
                <wp:effectExtent l="0" t="0" r="27305" b="26670"/>
                <wp:wrapTopAndBottom/>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41148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876070" w:rsidRDefault="00876070" w:rsidP="00876070">
                            <w:pPr>
                              <w:pStyle w:val="Textoindependiente"/>
                              <w:spacing w:before="9"/>
                              <w:rPr>
                                <w:sz w:val="14"/>
                              </w:rPr>
                            </w:pPr>
                          </w:p>
                          <w:p w:rsidR="00876070" w:rsidRDefault="00876070" w:rsidP="00876070">
                            <w:pPr>
                              <w:ind w:left="172"/>
                              <w:rPr>
                                <w:b/>
                                <w:sz w:val="18"/>
                              </w:rPr>
                            </w:pPr>
                            <w:r>
                              <w:rPr>
                                <w:b/>
                                <w:sz w:val="18"/>
                              </w:rPr>
                              <w:t>Recruitment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69.45pt;margin-top:18pt;width:69.85pt;height:3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DAhQIAAA8FAAAOAAAAZHJzL2Uyb0RvYy54bWysVF1vmzAUfZ+0/2D5PQUy2lFUUrWQTJO6&#10;D6nbD3CwCdaML7OdQDftv+/ahLRdX6ZpPJgLvj4+5/pcX12PnSIHYawEXdDkLKZE6Bq41LuCfv2y&#10;WWSUWMc0Zwq0KOiDsPR69frV1dDnYgktKC4MQRBt86EvaOtcn0eRrVvRMXsGvdA42YDpmMNPs4u4&#10;YQOidypaxvFFNIDhvYFaWIt/q2mSrgJ+04jafWoaKxxRBUVuLowmjFs/Rqsrlu8M61tZH2mwf2DR&#10;Malx0xNUxRwjeyNfQHWyNmChcWc1dBE0jaxF0IBqkvgPNfct60XQgsWx/alM9v/B1h8Pnw2RvKDL&#10;JSWadXhG5Z5xA4QL4sTogOAMlmnobY7Z9z3mu/EWRjzuINn2d1B/s0RD2TK9EzfGwNAKxpFm4ldG&#10;T5ZOONaDbIcPwHE7tncQgMbGdL6GWBWC6HhcD6cjQiKkxp9Z9ja+PKekxqk0SdIsHGHE8nlxb6x7&#10;J6AjPiioQQcEcHa4s86TYfmc4vfSsJFKBRcoTQYsw3kax5MuUJL7WZ9nzW5bKkMODI2UbrLktgzS&#10;cOZpWicd2lnJDpnG/pkM5qux1jxs45hUU4xUlPbgKA7JHaPJNj8v48t1ts7SRbq8WC/SuKoWN5sy&#10;XVxskrfn1ZuqLKvkl+eZpHkrORfaU50tnKR/Z5FjM03mO5n4maRnyjfheak8ek4jlBlVze+gLtjA&#10;n/zkATdux2C81MN5i2yBP6AvDExdircKBi2YH5QM2KEFtd/3zAhK1HuN3vLtPAdmDrZzwHSNSwvq&#10;KJnC0k1tv++N3LWIPLlXww36r5HBG48sjq7FrgsajjeEb+un3yHr8R5b/QYAAP//AwBQSwMEFAAG&#10;AAgAAAAhAFlJT77eAAAACgEAAA8AAABkcnMvZG93bnJldi54bWxMj8FOwzAQRO9I/IO1SNyoTQvB&#10;hDgVRc0FiUMKH+DGJomI18F22rRfz3KC42hGb2aK9ewGdrAh9h4V3C4EMIuNNz22Cj7eqxsJLCaN&#10;Rg8erYKTjbAuLy8KnRt/xNoedqllBMGYawVdSmPOeWw663Rc+NEieZ8+OJ1IhpaboI8EdwNfCpFx&#10;p3ukhk6P9qWzzdducgpWb6e787aeNuH+XG1r+TpX381Gqeur+fkJWLJz+gvD73yaDiVt2vsJTWQD&#10;6ZV8pCjBMvpEgeWDzIDtyRFCAi8L/v9C+QMAAP//AwBQSwECLQAUAAYACAAAACEAtoM4kv4AAADh&#10;AQAAEwAAAAAAAAAAAAAAAAAAAAAAW0NvbnRlbnRfVHlwZXNdLnhtbFBLAQItABQABgAIAAAAIQA4&#10;/SH/1gAAAJQBAAALAAAAAAAAAAAAAAAAAC8BAABfcmVscy8ucmVsc1BLAQItABQABgAIAAAAIQBQ&#10;9JDAhQIAAA8FAAAOAAAAAAAAAAAAAAAAAC4CAABkcnMvZTJvRG9jLnhtbFBLAQItABQABgAIAAAA&#10;IQBZSU++3gAAAAoBAAAPAAAAAAAAAAAAAAAAAN8EAABkcnMvZG93bnJldi54bWxQSwUGAAAAAAQA&#10;BADzAAAA6gUAAAAA&#10;" filled="f" strokecolor="#4f81bc" strokeweight="2pt">
                <v:textbox inset="0,0,0,0">
                  <w:txbxContent>
                    <w:p w:rsidR="00876070" w:rsidRDefault="00876070" w:rsidP="00876070">
                      <w:pPr>
                        <w:pStyle w:val="Textoindependiente"/>
                        <w:spacing w:before="9"/>
                        <w:rPr>
                          <w:sz w:val="14"/>
                        </w:rPr>
                      </w:pPr>
                    </w:p>
                    <w:p w:rsidR="00876070" w:rsidRDefault="00876070" w:rsidP="00876070">
                      <w:pPr>
                        <w:ind w:left="172"/>
                        <w:rPr>
                          <w:b/>
                          <w:sz w:val="18"/>
                        </w:rPr>
                      </w:pPr>
                      <w:r>
                        <w:rPr>
                          <w:b/>
                          <w:sz w:val="18"/>
                        </w:rPr>
                        <w:t>Recruitment</w:t>
                      </w:r>
                    </w:p>
                  </w:txbxContent>
                </v:textbox>
                <w10:wrap type="topAndBottom" anchorx="page"/>
              </v:shape>
            </w:pict>
          </mc:Fallback>
        </mc:AlternateContent>
      </w:r>
      <w:r w:rsidRPr="00876070">
        <w:rPr>
          <w:rFonts w:ascii="Calibri" w:eastAsia="Calibri" w:hAnsi="Calibri" w:cs="Calibri"/>
          <w:noProof/>
          <w:sz w:val="24"/>
          <w:szCs w:val="24"/>
          <w:lang w:eastAsia="es-CL" w:bidi="he-IL"/>
        </w:rPr>
        <mc:AlternateContent>
          <mc:Choice Requires="wps">
            <w:drawing>
              <wp:anchor distT="0" distB="0" distL="114300" distR="114300" simplePos="0" relativeHeight="251669504" behindDoc="0" locked="0" layoutInCell="1" allowOverlap="1" wp14:anchorId="3A0F6484" wp14:editId="7B8FE1A2">
                <wp:simplePos x="0" y="0"/>
                <wp:positionH relativeFrom="column">
                  <wp:posOffset>3930015</wp:posOffset>
                </wp:positionH>
                <wp:positionV relativeFrom="paragraph">
                  <wp:posOffset>394335</wp:posOffset>
                </wp:positionV>
                <wp:extent cx="215265" cy="0"/>
                <wp:effectExtent l="0" t="133350" r="0" b="133350"/>
                <wp:wrapNone/>
                <wp:docPr id="13" name="13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13 Conector recto de flecha" o:spid="_x0000_s1026" type="#_x0000_t32" style="position:absolute;margin-left:309.45pt;margin-top:31.05pt;width:16.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8m1AEAAIwDAAAOAAAAZHJzL2Uyb0RvYy54bWysU02P0zAQvSPxHyzfaZou3V2ipntoKRcE&#10;lRZ+wNSxE0v+0tg07b9n7GTLAjfExZ7xZN7MezPZPF2sYWeJUXvX8nqx5Ew64Tvt+pZ//3Z498hZ&#10;TOA6MN7Jll9l5E/bt282Y2jkyg/edBIZgbjYjKHlQ0qhqaooBmkhLnyQjoLKo4VELvZVhzASujXV&#10;arm8r0aPXUAvZIz0up+CfFvwlZIifVUqysRMy6m3VE4s5ymf1XYDTY8QBi3mNuAfurCgHRW9Qe0h&#10;AfuB+i8oqwX66FVaCG8rr5QWsnAgNvXyDzbPAwRZuJA4Mdxkiv8PVnw5H5HpjmZ3x5kDSzOq79iO&#10;hiWSR4b5Yp1kykgxQNZrDLGhtJ074uzFcMRM/qLQ5ptosUvR+HrTWF4SE/S4qter+zVn4iVU/coL&#10;GNMn6S3LRstjQtD9kKiZqZu6SAznzzFRZUp8SchFnT9oY8o8jWMjVXpcP+RCQGulDCQybSCi0fWc&#10;gelpX0XCAhm90V1Oz0AR+9POIDsD7Ux9eP/hYZ9pU7nfPsu19xCH6bsSmrYpgTYfXcfSNZCYgOjH&#10;Od+4jC/LWs4cspiTfNk6+e5aVK2yRyMvZef1zDv12if79U+0/QkAAP//AwBQSwMEFAAGAAgAAAAh&#10;AHcn5ifdAAAACQEAAA8AAABkcnMvZG93bnJldi54bWxMj0FLw0AQhe+C/2EZwZvdJGCIaTZFBEEQ&#10;qq3ieZudJqHZ2TW7bdJ/74gHe5uZ93jzvWo120GccAy9IwXpIgGB1DjTU6vg8+P5rgARoiajB0eo&#10;4IwBVvX1VaVL4yba4GkbW8EhFEqtoIvRl1KGpkOrw8J5JNb2brQ68jq20ox64nA7yCxJcml1T/yh&#10;0x6fOmwO26NVsPav09jgm39Zz+/f50ORJX7zpdTtzfy4BBFxjv9m+MVndKiZaeeOZIIYFORp8cBW&#10;HrIUBBvy+4y77P4Osq7kZYP6BwAA//8DAFBLAQItABQABgAIAAAAIQC2gziS/gAAAOEBAAATAAAA&#10;AAAAAAAAAAAAAAAAAABbQ29udGVudF9UeXBlc10ueG1sUEsBAi0AFAAGAAgAAAAhADj9If/WAAAA&#10;lAEAAAsAAAAAAAAAAAAAAAAALwEAAF9yZWxzLy5yZWxzUEsBAi0AFAAGAAgAAAAhALLoHybUAQAA&#10;jAMAAA4AAAAAAAAAAAAAAAAALgIAAGRycy9lMm9Eb2MueG1sUEsBAi0AFAAGAAgAAAAhAHcn5ifd&#10;AAAACQEAAA8AAAAAAAAAAAAAAAAALgQAAGRycy9kb3ducmV2LnhtbFBLBQYAAAAABAAEAPMAAAA4&#10;BQAAAAA=&#10;" strokecolor="#1f497d" strokeweight="2.25pt">
                <v:stroke endarrow="open"/>
              </v:shape>
            </w:pict>
          </mc:Fallback>
        </mc:AlternateContent>
      </w:r>
      <w:r w:rsidRPr="00876070">
        <w:rPr>
          <w:rFonts w:ascii="Calibri" w:eastAsia="Calibri" w:hAnsi="Calibri" w:cs="Calibri"/>
          <w:noProof/>
          <w:sz w:val="24"/>
          <w:szCs w:val="24"/>
          <w:lang w:eastAsia="es-CL" w:bidi="he-IL"/>
        </w:rPr>
        <mc:AlternateContent>
          <mc:Choice Requires="wps">
            <w:drawing>
              <wp:anchor distT="0" distB="0" distL="114300" distR="114300" simplePos="0" relativeHeight="251668480" behindDoc="0" locked="0" layoutInCell="1" allowOverlap="1" wp14:anchorId="59D00135" wp14:editId="1BCB23C0">
                <wp:simplePos x="0" y="0"/>
                <wp:positionH relativeFrom="column">
                  <wp:posOffset>2705100</wp:posOffset>
                </wp:positionH>
                <wp:positionV relativeFrom="paragraph">
                  <wp:posOffset>414655</wp:posOffset>
                </wp:positionV>
                <wp:extent cx="215265" cy="0"/>
                <wp:effectExtent l="0" t="133350" r="0" b="133350"/>
                <wp:wrapNone/>
                <wp:docPr id="12" name="12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id="12 Conector recto de flecha" o:spid="_x0000_s1026" type="#_x0000_t32" style="position:absolute;margin-left:213pt;margin-top:32.65pt;width:16.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gc1AEAAIwDAAAOAAAAZHJzL2Uyb0RvYy54bWysU01v2zAMvQ/YfxB0XxwbTdsZcXpIll2G&#10;LcC6H8DIki1AX6C0OPn3oxQ367bb0ItEiuYj3yO9fjpbw04So/au4/ViyZl0wvfaDR3/8bz/8MhZ&#10;TOB6MN7Jjl9k5E+b9+/WU2hl40dveomMQFxsp9DxMaXQVlUUo7QQFz5IR0Hl0UIiF4eqR5gI3Zqq&#10;WS7vq8ljH9ALGSO97q5Bvin4SkmRvikVZWKm49RbKieW85jParOGdkAIoxZzG/AfXVjQjoreoHaQ&#10;gP1E/Q+U1QJ99CothLeVV0oLWTgQm3r5F5vvIwRZuJA4Mdxkim8HK76eDsh0T7NrOHNgaUZ1w7Y0&#10;LJE8MswX6yVTRooRsl5TiC2lbd0BZy+GA2byZ4U230SLnYvGl5vG8pyYoMemXjX3K87ES6j6nRcw&#10;ps/SW5aNjseEoIcxUTPXbuoiMZy+xESVKfElIRd1fq+NKfM0jk1U6XH1kAsBrZUykMi0gYhGN3AG&#10;ZqB9FQkLZPRG9zk9A0UcjluD7AS0M/X+7uPDLtOmcn98lmvvII7X70rouk0JtPnkepYugcQERD/N&#10;+cZlfFnWcuaQxbzKl62j7y9F1Sp7NPJSdl7PvFOvfbJf/0SbXwAAAP//AwBQSwMEFAAGAAgAAAAh&#10;AP6YSP/fAAAACQEAAA8AAABkcnMvZG93bnJldi54bWxMj1FrwjAUhd8H+w/hDvY203VatDYVGQwG&#10;A6du+Bybu7bY3MQk2vrvl7EHfTz3HM79TrEYdMfO6HxrSMDzKAGGVBnVUi3g++vtaQrMB0lKdoZQ&#10;wAU9LMr7u0LmyvS0wfM21CyWkM+lgCYEm3Puqwa19CNjkaL3Y5yWIUpXc+VkH8t1x9MkybiWLcUP&#10;jbT42mB12J60gJX96F2Fn/Z9NayPl8M0TexmJ8Tjw7CcAws4hGsY/vAjOpSRaW9OpDzrBIzTLG4J&#10;ArLJC7AYGE9mM2D7/wMvC367oPwFAAD//wMAUEsBAi0AFAAGAAgAAAAhALaDOJL+AAAA4QEAABMA&#10;AAAAAAAAAAAAAAAAAAAAAFtDb250ZW50X1R5cGVzXS54bWxQSwECLQAUAAYACAAAACEAOP0h/9YA&#10;AACUAQAACwAAAAAAAAAAAAAAAAAvAQAAX3JlbHMvLnJlbHNQSwECLQAUAAYACAAAACEAOxIoHNQB&#10;AACMAwAADgAAAAAAAAAAAAAAAAAuAgAAZHJzL2Uyb0RvYy54bWxQSwECLQAUAAYACAAAACEA/phI&#10;/98AAAAJAQAADwAAAAAAAAAAAAAAAAAuBAAAZHJzL2Rvd25yZXYueG1sUEsFBgAAAAAEAAQA8wAA&#10;ADoFAAAAAA==&#10;" strokecolor="#1f497d" strokeweight="2.25pt">
                <v:stroke endarrow="open"/>
              </v:shape>
            </w:pict>
          </mc:Fallback>
        </mc:AlternateContent>
      </w:r>
      <w:r w:rsidRPr="00876070">
        <w:rPr>
          <w:rFonts w:ascii="Calibri" w:eastAsia="Calibri" w:hAnsi="Calibri" w:cs="Calibri"/>
          <w:noProof/>
          <w:sz w:val="24"/>
          <w:szCs w:val="24"/>
          <w:lang w:eastAsia="es-CL" w:bidi="he-IL"/>
        </w:rPr>
        <mc:AlternateContent>
          <mc:Choice Requires="wps">
            <w:drawing>
              <wp:anchor distT="0" distB="0" distL="114300" distR="114300" simplePos="0" relativeHeight="251670528" behindDoc="0" locked="0" layoutInCell="1" allowOverlap="1" wp14:anchorId="5B2739E4" wp14:editId="0AE4C210">
                <wp:simplePos x="0" y="0"/>
                <wp:positionH relativeFrom="column">
                  <wp:posOffset>5249545</wp:posOffset>
                </wp:positionH>
                <wp:positionV relativeFrom="paragraph">
                  <wp:posOffset>416560</wp:posOffset>
                </wp:positionV>
                <wp:extent cx="215265" cy="0"/>
                <wp:effectExtent l="0" t="133350" r="0" b="133350"/>
                <wp:wrapNone/>
                <wp:docPr id="14" name="14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id="14 Conector recto de flecha" o:spid="_x0000_s1026" type="#_x0000_t32" style="position:absolute;margin-left:413.35pt;margin-top:32.8pt;width:16.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iA1AEAAIwDAAAOAAAAZHJzL2Uyb0RvYy54bWysU02P0zAQvSPxHyzfaZqq3V2ipntoKRcE&#10;lYAfMHXsxJK/NDZN++8ZO9mywA1xsWc8mTfz3ky2z1dr2EVi1N61vF4sOZNO+E67vuXfvx3fPXEW&#10;E7gOjHey5TcZ+fPu7ZvtGBq58oM3nURGIC42Y2j5kFJoqiqKQVqICx+ko6DyaCGRi33VIYyEbk21&#10;Wi4fqtFjF9ALGSO9HqYg3xV8paRIX5SKMjHTcuotlRPLec5ntdtC0yOEQYu5DfiHLixoR0XvUAdI&#10;wH6g/gvKaoE+epUWwtvKK6WFLByITb38g83XAYIsXEicGO4yxf8HKz5fTsh0R7Nbc+bA0ozqNdvT&#10;sETyyDBfrJNMGSkGyHqNITaUtncnnL0YTpjJXxXafBMtdi0a3+4ay2tigh5X9Wb1sOFMvISqX3kB&#10;Y/oovWXZaHlMCLofEjUzdVMXieHyKSaqTIkvCbmo80dtTJmncWykSk+bx1wIaK2UgUSmDUQ0up4z&#10;MD3tq0hYIKM3usvpGShif94bZBegnamP6/ePh0ybyv32Wa59gDhM35XQtE0JtPngOpZugcQERD/O&#10;+cZlfFnWcuaQxZzky9bZd7eiapU9GnkpO69n3qnXPtmvf6LdTwAAAP//AwBQSwMEFAAGAAgAAAAh&#10;AKMwNUndAAAACQEAAA8AAABkcnMvZG93bnJldi54bWxMj11LwzAUhu8F/0M4gncusWAstekQQRCE&#10;uU3xOmuObVlzEpNs7f79Il7o3fl4eM9z6uVsR3bEEAdHCm4XAhhS68xAnYKP9+ebElhMmoweHaGC&#10;E0ZYNpcXta6Mm2iDx23qWA6hWGkFfUq+4jy2PVodF84j5d2XC1an3IaOm6CnHG5HXgghudUD5Qu9&#10;9vjUY7vfHqyClX+dQotv/mU1r79P+7IQfvOp1PXV/PgALOGc/mD40c/q0GSnnTuQiWxUUBbyPqMK&#10;5J0EloFSilzsfge8qfn/D5ozAAAA//8DAFBLAQItABQABgAIAAAAIQC2gziS/gAAAOEBAAATAAAA&#10;AAAAAAAAAAAAAAAAAABbQ29udGVudF9UeXBlc10ueG1sUEsBAi0AFAAGAAgAAAAhADj9If/WAAAA&#10;lAEAAAsAAAAAAAAAAAAAAAAALwEAAF9yZWxzLy5yZWxzUEsBAi0AFAAGAAgAAAAhAA0NmIDUAQAA&#10;jAMAAA4AAAAAAAAAAAAAAAAALgIAAGRycy9lMm9Eb2MueG1sUEsBAi0AFAAGAAgAAAAhAKMwNUnd&#10;AAAACQEAAA8AAAAAAAAAAAAAAAAALgQAAGRycy9kb3ducmV2LnhtbFBLBQYAAAAABAAEAPMAAAA4&#10;BQAAAAA=&#10;" strokecolor="#1f497d" strokeweight="2.25pt">
                <v:stroke endarrow="open"/>
              </v:shape>
            </w:pict>
          </mc:Fallback>
        </mc:AlternateContent>
      </w:r>
    </w:p>
    <w:p w:rsidR="00876070" w:rsidRPr="00876070" w:rsidRDefault="00876070" w:rsidP="00876070">
      <w:pPr>
        <w:widowControl w:val="0"/>
        <w:autoSpaceDE w:val="0"/>
        <w:autoSpaceDN w:val="0"/>
        <w:spacing w:before="8" w:after="0" w:line="240" w:lineRule="auto"/>
        <w:rPr>
          <w:rFonts w:ascii="Calibri" w:eastAsia="Calibri" w:hAnsi="Calibri" w:cs="Calibri"/>
          <w:sz w:val="27"/>
          <w:lang w:val="en-US"/>
        </w:rPr>
        <w:sectPr w:rsidR="00876070" w:rsidRPr="00876070">
          <w:footerReference w:type="default" r:id="rId9"/>
          <w:pgSz w:w="12240" w:h="15840"/>
          <w:pgMar w:top="1380" w:right="460" w:bottom="920" w:left="380" w:header="0" w:footer="731" w:gutter="0"/>
          <w:cols w:space="720"/>
        </w:sectPr>
      </w:pPr>
    </w:p>
    <w:p w:rsidR="00876070" w:rsidRPr="00876070" w:rsidRDefault="00876070" w:rsidP="00876070">
      <w:pPr>
        <w:widowControl w:val="0"/>
        <w:autoSpaceDE w:val="0"/>
        <w:autoSpaceDN w:val="0"/>
        <w:spacing w:before="64" w:after="0"/>
        <w:ind w:left="2478" w:right="727"/>
        <w:rPr>
          <w:rFonts w:ascii="Calibri" w:eastAsia="Calibri" w:hAnsi="Calibri" w:cs="Calibri"/>
          <w:b/>
          <w:spacing w:val="-1"/>
          <w:sz w:val="18"/>
          <w:lang w:val="en-US"/>
        </w:rPr>
      </w:pPr>
      <w:r w:rsidRPr="00876070">
        <w:rPr>
          <w:rFonts w:ascii="Calibri" w:eastAsia="Calibri" w:hAnsi="Calibri" w:cs="Calibri"/>
          <w:noProof/>
          <w:lang w:eastAsia="es-CL" w:bidi="he-IL"/>
        </w:rPr>
        <mc:AlternateContent>
          <mc:Choice Requires="wps">
            <w:drawing>
              <wp:anchor distT="0" distB="0" distL="114300" distR="114300" simplePos="0" relativeHeight="251667456" behindDoc="0" locked="0" layoutInCell="1" allowOverlap="1" wp14:anchorId="66264F44" wp14:editId="66BBBEBD">
                <wp:simplePos x="0" y="0"/>
                <wp:positionH relativeFrom="column">
                  <wp:posOffset>1597025</wp:posOffset>
                </wp:positionH>
                <wp:positionV relativeFrom="paragraph">
                  <wp:posOffset>224790</wp:posOffset>
                </wp:positionV>
                <wp:extent cx="215265" cy="0"/>
                <wp:effectExtent l="0" t="133350" r="0" b="133350"/>
                <wp:wrapNone/>
                <wp:docPr id="10" name="10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id="10 Conector recto de flecha" o:spid="_x0000_s1026" type="#_x0000_t32" style="position:absolute;margin-left:125.75pt;margin-top:17.7pt;width:16.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do0wEAAIwDAAAOAAAAZHJzL2Uyb0RvYy54bWysU02PEzEMvSPxH6Lc6XQqurtUne6hpVwQ&#10;VGL5AW4mmYmUL9mh0/57nLS7LHBDXBI7Hj/7PXvWj2fvxEkj2Rg62c7mUuigYm/D0MnvT/t3D1JQ&#10;htCDi0F38qJJPm7evllPaaUXcYyu1ygYJNBqSp0cc06rpiE1ag80i0kHDpqIHjK7ODQ9wsTo3jWL&#10;+fyumSL2CaPSRPy6uwblpuIbo1X+agzpLFwnubdcT6znsZzNZg2rASGNVt3agH/owoMNXPQFagcZ&#10;xA+0f0F5qzBSNHmmom+iMVbpyoHZtPM/2HwbIenKhcWh9CIT/T9Y9eV0QGF7nh3LE8DzjNq52PKw&#10;VI4osFyi18I4rUYoek2JVpy2DQe8eZQOWMifDfpyMy1xrhpfXjTW5ywUPy7a5eJuKYV6DjW/8hJS&#10;/qSjF8XoJGUEO4yZm7l201aJ4fSZMlfmxOeEUjTEvXWuztMFMXGlh+V9KQS8VsZBZtMnJkphkALc&#10;wPuqMlZIis72Jb0AEQ7HrUNxAt6Zdv/+w/2u0OZyv31Wau+Axut3NXTdpgzWfQy9yJfEYgJinG75&#10;LhR8XdfyxqGIeZWvWMfYX6qqTfF45LXsbT3LTr322X79E21+AgAA//8DAFBLAwQUAAYACAAAACEA&#10;Dsz/Md4AAAAJAQAADwAAAGRycy9kb3ducmV2LnhtbEyPXWvCMBSG7wf+h3AGu5up3SqlNhUZDAYD&#10;N93wOjZnbbE5yZJo679fZBd6dz4e3vOccjnqnp3Q+c6QgNk0AYZUG9VRI+D76/UxB+aDJCV7Qyjg&#10;jB6W1eSulIUyA23wtA0NiyHkCymgDcEWnPu6RS391FikuPsxTssQW9dw5eQQw3XP0ySZcy07ihda&#10;afGlxfqwPWoBa/s+uBo/7Nt6/Pw9H/I0sZudEA/342oBLOAYrjBc9KM6VNFpb46kPOsFpNksi6iA&#10;p+wZWATS/FLs/we8KvntB9UfAAAA//8DAFBLAQItABQABgAIAAAAIQC2gziS/gAAAOEBAAATAAAA&#10;AAAAAAAAAAAAAAAAAABbQ29udGVudF9UeXBlc10ueG1sUEsBAi0AFAAGAAgAAAAhADj9If/WAAAA&#10;lAEAAAsAAAAAAAAAAAAAAAAALwEAAF9yZWxzLy5yZWxzUEsBAi0AFAAGAAgAAAAhACnnR2jTAQAA&#10;jAMAAA4AAAAAAAAAAAAAAAAALgIAAGRycy9lMm9Eb2MueG1sUEsBAi0AFAAGAAgAAAAhAA7M/zHe&#10;AAAACQEAAA8AAAAAAAAAAAAAAAAALQQAAGRycy9kb3ducmV2LnhtbFBLBQYAAAAABAAEAPMAAAA4&#10;BQAAAAA=&#10;" strokecolor="#1f497d" strokeweight="2.25pt">
                <v:stroke endarrow="open"/>
              </v:shape>
            </w:pict>
          </mc:Fallback>
        </mc:AlternateContent>
      </w:r>
    </w:p>
    <w:p w:rsidR="00876070" w:rsidRPr="00876070" w:rsidRDefault="00876070" w:rsidP="00876070">
      <w:pPr>
        <w:widowControl w:val="0"/>
        <w:autoSpaceDE w:val="0"/>
        <w:autoSpaceDN w:val="0"/>
        <w:spacing w:before="64" w:after="0"/>
        <w:ind w:left="2478" w:right="727"/>
        <w:rPr>
          <w:rFonts w:ascii="Corbel" w:eastAsia="Calibri" w:hAnsi="Corbel" w:cs="Calibri"/>
          <w:b/>
          <w:sz w:val="18"/>
          <w:lang w:val="en-US"/>
        </w:rPr>
      </w:pPr>
      <w:r w:rsidRPr="00876070">
        <w:rPr>
          <w:rFonts w:ascii="Corbel" w:eastAsia="Calibri" w:hAnsi="Corbel" w:cs="Calibri"/>
          <w:b/>
          <w:noProof/>
          <w:spacing w:val="-1"/>
          <w:sz w:val="18"/>
          <w:lang w:eastAsia="es-CL" w:bidi="he-IL"/>
        </w:rPr>
        <mc:AlternateContent>
          <mc:Choice Requires="wps">
            <w:drawing>
              <wp:anchor distT="0" distB="0" distL="114300" distR="114300" simplePos="0" relativeHeight="251666432" behindDoc="0" locked="0" layoutInCell="1" allowOverlap="1" wp14:anchorId="1CC7CDB4" wp14:editId="382B2172">
                <wp:simplePos x="0" y="0"/>
                <wp:positionH relativeFrom="column">
                  <wp:posOffset>442512</wp:posOffset>
                </wp:positionH>
                <wp:positionV relativeFrom="paragraph">
                  <wp:posOffset>9718</wp:posOffset>
                </wp:positionV>
                <wp:extent cx="644056" cy="396816"/>
                <wp:effectExtent l="0" t="0" r="22860" b="2286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396816"/>
                        </a:xfrm>
                        <a:prstGeom prst="rect">
                          <a:avLst/>
                        </a:prstGeom>
                        <a:noFill/>
                        <a:ln w="9525">
                          <a:solidFill>
                            <a:sysClr val="window" lastClr="FFFFFF"/>
                          </a:solidFill>
                          <a:miter lim="800000"/>
                          <a:headEnd/>
                          <a:tailEnd/>
                        </a:ln>
                      </wps:spPr>
                      <wps:txbx>
                        <w:txbxContent>
                          <w:p w:rsidR="00876070" w:rsidRPr="001A702F" w:rsidRDefault="00876070" w:rsidP="00876070">
                            <w:pPr>
                              <w:rPr>
                                <w:rFonts w:ascii="Corbel" w:hAnsi="Corbel"/>
                                <w:b/>
                                <w:bCs/>
                                <w:sz w:val="18"/>
                                <w:szCs w:val="18"/>
                              </w:rPr>
                            </w:pPr>
                            <w:r w:rsidRPr="001A702F">
                              <w:rPr>
                                <w:rFonts w:ascii="Corbel" w:hAnsi="Corbel"/>
                                <w:b/>
                                <w:bCs/>
                                <w:sz w:val="18"/>
                                <w:szCs w:val="18"/>
                              </w:rPr>
                              <w:t>Pilot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left:0;text-align:left;margin-left:34.85pt;margin-top:.75pt;width:50.7pt;height: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NNMAIAADgEAAAOAAAAZHJzL2Uyb0RvYy54bWysU9uOGyEMfa/Uf0C8N5OkSZqMMllts92q&#10;0vYibfsBDjAZVMBTIJlJv34Nk81G7VtVHpDB9uH42KxvemvYUfmg0VV8MhpzppxAqd2+4j++379Z&#10;chYiOAkGnar4SQV+s3n9at21pZpig0YqzwjEhbJrK97E2JZFEUSjLIQRtsqRs0ZvIdLR7wvpoSN0&#10;a4rpeLwoOvSy9ShUCHR7Nzj5JuPXtRLxa10HFZmpOHGLefd536W92Kyh3HtoGy3ONOAfWFjQjh69&#10;QN1BBHbw+i8oq4XHgHUcCbQF1rUWKtdA1UzGf1Tz2ECrci0kTmgvMoX/Byu+HL95pmXFV5w5sNSi&#10;7QGkRyYVi6qPyKZJpK4NJcU+thQd+/fYU7NzwaF9QPEzMIfbBtxe3XqPXaNAEslJyiyuUgeckEB2&#10;3WeU9BocImagvvY2KUiaMEKnZp0uDSIeTNDlYjYbzxecCXK9XS2Wk0V+Acrn5NaH+FGhZcmouKf+&#10;Z3A4PoSYyED5HJLecnivjckzYBzrSIT5dD6UhUbL5Exh4RS2xrMj0BDR7EnsODMQIl1W/D6vM49w&#10;nWZ1pNk22lZ8OU4rBUGZxPngZLYjaDPYxMy4s1pJoEGq2O/63J15yk1K7lCeSD6PwyjT1yOjQf+b&#10;s47GuOLh1wG8IoKfHLVgNSHJaO7zYTZ/N6WDv/bsrj3gBEFVPHI2mNuY/8qg1S21qtZZxhcmZ8o0&#10;nlnd81dK8399zlEvH37zBAAA//8DAFBLAwQUAAYACAAAACEAVlkEcdkAAAAHAQAADwAAAGRycy9k&#10;b3ducmV2LnhtbEyOvU7DMBSFdyTewbpIbNQJhBRCnIqCmJhIOzA68W0cEV9HsduEt+d2ouP50Tlf&#10;uVncIE44hd6TgnSVgEBqvempU7Dffdw9gQhRk9GDJ1TwiwE21fVVqQvjZ/rCUx07wSMUCq3AxjgW&#10;UobWotNh5Uckzg5+cjqynDppJj3zuBvkfZLk0ume+MHqEd8stj/10Sl4eK8P/tPaOc3rXbPdb79l&#10;5jOlbm+W1xcQEZf4X4YzPqNDxUyNP5IJYlCQP6+5yf4jiHO8TlMQDftZArIq5SV/9QcAAP//AwBQ&#10;SwECLQAUAAYACAAAACEAtoM4kv4AAADhAQAAEwAAAAAAAAAAAAAAAAAAAAAAW0NvbnRlbnRfVHlw&#10;ZXNdLnhtbFBLAQItABQABgAIAAAAIQA4/SH/1gAAAJQBAAALAAAAAAAAAAAAAAAAAC8BAABfcmVs&#10;cy8ucmVsc1BLAQItABQABgAIAAAAIQA6ChNNMAIAADgEAAAOAAAAAAAAAAAAAAAAAC4CAABkcnMv&#10;ZTJvRG9jLnhtbFBLAQItABQABgAIAAAAIQBWWQRx2QAAAAcBAAAPAAAAAAAAAAAAAAAAAIoEAABk&#10;cnMvZG93bnJldi54bWxQSwUGAAAAAAQABADzAAAAkAUAAAAA&#10;" filled="f" strokecolor="window">
                <v:textbox>
                  <w:txbxContent>
                    <w:p w:rsidR="00876070" w:rsidRPr="001A702F" w:rsidRDefault="00876070" w:rsidP="00876070">
                      <w:pPr>
                        <w:rPr>
                          <w:rFonts w:ascii="Corbel" w:hAnsi="Corbel"/>
                          <w:b/>
                          <w:bCs/>
                          <w:sz w:val="18"/>
                          <w:szCs w:val="18"/>
                        </w:rPr>
                      </w:pPr>
                      <w:r w:rsidRPr="001A702F">
                        <w:rPr>
                          <w:rFonts w:ascii="Corbel" w:hAnsi="Corbel"/>
                          <w:b/>
                          <w:bCs/>
                          <w:sz w:val="18"/>
                          <w:szCs w:val="18"/>
                        </w:rPr>
                        <w:t>Pilot phase</w:t>
                      </w:r>
                    </w:p>
                  </w:txbxContent>
                </v:textbox>
              </v:shape>
            </w:pict>
          </mc:Fallback>
        </mc:AlternateContent>
      </w:r>
      <w:r w:rsidRPr="00876070">
        <w:rPr>
          <w:rFonts w:ascii="Corbel" w:eastAsia="Calibri" w:hAnsi="Corbel" w:cs="Calibri"/>
          <w:b/>
          <w:spacing w:val="-1"/>
          <w:sz w:val="18"/>
          <w:lang w:val="en-US"/>
        </w:rPr>
        <w:t>Pre-intervention</w:t>
      </w:r>
      <w:r w:rsidRPr="00876070">
        <w:rPr>
          <w:rFonts w:ascii="Corbel" w:eastAsia="Calibri" w:hAnsi="Corbel" w:cs="Calibri"/>
          <w:b/>
          <w:spacing w:val="-38"/>
          <w:sz w:val="18"/>
          <w:lang w:val="en-US"/>
        </w:rPr>
        <w:t xml:space="preserve"> </w:t>
      </w:r>
      <w:r w:rsidRPr="00876070">
        <w:rPr>
          <w:rFonts w:ascii="Corbel" w:eastAsia="Calibri" w:hAnsi="Corbel" w:cs="Calibri"/>
          <w:b/>
          <w:sz w:val="18"/>
          <w:lang w:val="en-US"/>
        </w:rPr>
        <w:t>evaluations:</w:t>
      </w:r>
    </w:p>
    <w:p w:rsidR="00876070" w:rsidRPr="00876070" w:rsidRDefault="00876070" w:rsidP="00876070">
      <w:pPr>
        <w:widowControl w:val="0"/>
        <w:autoSpaceDE w:val="0"/>
        <w:autoSpaceDN w:val="0"/>
        <w:spacing w:before="64" w:after="0"/>
        <w:ind w:left="2478" w:right="727"/>
        <w:rPr>
          <w:rFonts w:ascii="Corbel" w:eastAsia="Calibri" w:hAnsi="Corbel" w:cs="Calibri"/>
          <w:b/>
          <w:sz w:val="18"/>
          <w:lang w:val="en-US"/>
        </w:rPr>
      </w:pPr>
    </w:p>
    <w:p w:rsidR="00876070" w:rsidRPr="00876070" w:rsidRDefault="00876070" w:rsidP="00876070">
      <w:pPr>
        <w:widowControl w:val="0"/>
        <w:autoSpaceDE w:val="0"/>
        <w:autoSpaceDN w:val="0"/>
        <w:spacing w:after="0" w:line="240" w:lineRule="auto"/>
        <w:ind w:left="3198" w:right="-11"/>
        <w:rPr>
          <w:rFonts w:ascii="Corbel" w:eastAsia="Calibri" w:hAnsi="Corbel" w:cs="Calibri"/>
          <w:sz w:val="18"/>
          <w:lang w:val="en-US"/>
        </w:rPr>
      </w:pPr>
      <w:r w:rsidRPr="00876070">
        <w:rPr>
          <w:rFonts w:ascii="Corbel" w:eastAsia="Calibri" w:hAnsi="Corbel" w:cs="Calibri"/>
          <w:spacing w:val="-1"/>
          <w:sz w:val="18"/>
          <w:lang w:val="en-US"/>
        </w:rPr>
        <w:t xml:space="preserve">Behavioral </w:t>
      </w:r>
      <w:r w:rsidRPr="00876070">
        <w:rPr>
          <w:rFonts w:ascii="Corbel" w:eastAsia="Calibri" w:hAnsi="Corbel" w:cs="Calibri"/>
          <w:sz w:val="18"/>
          <w:lang w:val="en-US"/>
        </w:rPr>
        <w:t>group</w:t>
      </w:r>
      <w:r w:rsidRPr="00876070">
        <w:rPr>
          <w:rFonts w:ascii="Corbel" w:eastAsia="Calibri" w:hAnsi="Corbel" w:cs="Calibri"/>
          <w:spacing w:val="-38"/>
          <w:sz w:val="18"/>
          <w:lang w:val="en-US"/>
        </w:rPr>
        <w:t xml:space="preserve"> </w:t>
      </w:r>
      <w:r w:rsidRPr="00876070">
        <w:rPr>
          <w:rFonts w:ascii="Corbel" w:eastAsia="Calibri" w:hAnsi="Corbel" w:cs="Calibri"/>
          <w:sz w:val="18"/>
          <w:lang w:val="en-US"/>
        </w:rPr>
        <w:t>synchronization</w:t>
      </w:r>
    </w:p>
    <w:p w:rsidR="00876070" w:rsidRPr="00876070" w:rsidRDefault="00876070" w:rsidP="00876070">
      <w:pPr>
        <w:widowControl w:val="0"/>
        <w:autoSpaceDE w:val="0"/>
        <w:autoSpaceDN w:val="0"/>
        <w:spacing w:before="12" w:after="0" w:line="240" w:lineRule="auto"/>
        <w:rPr>
          <w:rFonts w:ascii="Corbel" w:eastAsia="Calibri" w:hAnsi="Corbel" w:cs="Calibri"/>
          <w:sz w:val="17"/>
          <w:szCs w:val="24"/>
          <w:lang w:val="en-US"/>
        </w:rPr>
      </w:pPr>
    </w:p>
    <w:p w:rsidR="00876070" w:rsidRDefault="00876070" w:rsidP="00876070">
      <w:pPr>
        <w:widowControl w:val="0"/>
        <w:autoSpaceDE w:val="0"/>
        <w:autoSpaceDN w:val="0"/>
        <w:spacing w:after="0" w:line="240" w:lineRule="auto"/>
        <w:ind w:left="3198" w:right="-11"/>
        <w:rPr>
          <w:rFonts w:ascii="Corbel" w:eastAsia="Calibri" w:hAnsi="Corbel" w:cs="Calibri"/>
          <w:spacing w:val="-1"/>
          <w:sz w:val="18"/>
          <w:lang w:val="en-US"/>
        </w:rPr>
      </w:pPr>
      <w:r w:rsidRPr="00876070">
        <w:rPr>
          <w:rFonts w:ascii="Corbel" w:eastAsia="Calibri" w:hAnsi="Corbel" w:cs="Calibri"/>
          <w:sz w:val="18"/>
          <w:lang w:val="en-US"/>
        </w:rPr>
        <w:t>Empathy</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(Bryant's</w:t>
      </w:r>
      <w:r w:rsidRPr="00876070">
        <w:rPr>
          <w:rFonts w:ascii="Corbel" w:eastAsia="Calibri" w:hAnsi="Corbel" w:cs="Calibri"/>
          <w:spacing w:val="1"/>
          <w:sz w:val="18"/>
          <w:lang w:val="en-US"/>
        </w:rPr>
        <w:t xml:space="preserve"> </w:t>
      </w:r>
      <w:r w:rsidRPr="00876070">
        <w:rPr>
          <w:rFonts w:ascii="Corbel" w:eastAsia="Calibri" w:hAnsi="Corbel" w:cs="Calibri"/>
          <w:spacing w:val="-1"/>
          <w:sz w:val="18"/>
          <w:lang w:val="en-US"/>
        </w:rPr>
        <w:t>Empathy</w:t>
      </w:r>
      <w:r w:rsidRPr="00876070">
        <w:rPr>
          <w:rFonts w:ascii="Corbel" w:eastAsia="Calibri" w:hAnsi="Corbel" w:cs="Calibri"/>
          <w:spacing w:val="-6"/>
          <w:sz w:val="18"/>
          <w:lang w:val="en-US"/>
        </w:rPr>
        <w:t xml:space="preserve"> </w:t>
      </w:r>
      <w:r w:rsidRPr="00876070">
        <w:rPr>
          <w:rFonts w:ascii="Corbel" w:eastAsia="Calibri" w:hAnsi="Corbel" w:cs="Calibri"/>
          <w:spacing w:val="-1"/>
          <w:sz w:val="18"/>
          <w:lang w:val="en-US"/>
        </w:rPr>
        <w:t>Index)</w:t>
      </w:r>
    </w:p>
    <w:p w:rsidR="008B1AA3" w:rsidRDefault="008B1AA3" w:rsidP="00876070">
      <w:pPr>
        <w:widowControl w:val="0"/>
        <w:autoSpaceDE w:val="0"/>
        <w:autoSpaceDN w:val="0"/>
        <w:spacing w:after="0" w:line="240" w:lineRule="auto"/>
        <w:ind w:left="3198" w:right="-11"/>
        <w:rPr>
          <w:rFonts w:ascii="Corbel" w:eastAsia="Calibri" w:hAnsi="Corbel" w:cs="Calibri"/>
          <w:spacing w:val="-1"/>
          <w:sz w:val="18"/>
          <w:lang w:val="en-US"/>
        </w:rPr>
      </w:pPr>
    </w:p>
    <w:p w:rsidR="008B1AA3" w:rsidRPr="00876070" w:rsidRDefault="008B1AA3" w:rsidP="00876070">
      <w:pPr>
        <w:widowControl w:val="0"/>
        <w:autoSpaceDE w:val="0"/>
        <w:autoSpaceDN w:val="0"/>
        <w:spacing w:after="0" w:line="240" w:lineRule="auto"/>
        <w:ind w:left="3198" w:right="-11"/>
        <w:rPr>
          <w:rFonts w:ascii="Corbel" w:eastAsia="Calibri" w:hAnsi="Corbel" w:cs="Calibri"/>
          <w:sz w:val="18"/>
          <w:lang w:val="en-US"/>
        </w:rPr>
      </w:pPr>
      <w:r w:rsidRPr="008B1AA3">
        <w:rPr>
          <w:rFonts w:ascii="Corbel" w:eastAsia="Calibri" w:hAnsi="Corbel" w:cs="Calibri"/>
          <w:sz w:val="18"/>
          <w:lang w:val="en-US"/>
        </w:rPr>
        <w:t>Survey of Children’s Well-Being</w:t>
      </w:r>
    </w:p>
    <w:p w:rsidR="00876070" w:rsidRPr="00876070" w:rsidRDefault="00876070" w:rsidP="00876070">
      <w:pPr>
        <w:widowControl w:val="0"/>
        <w:autoSpaceDE w:val="0"/>
        <w:autoSpaceDN w:val="0"/>
        <w:spacing w:before="11" w:after="0" w:line="240" w:lineRule="auto"/>
        <w:rPr>
          <w:rFonts w:ascii="Corbel" w:eastAsia="Calibri" w:hAnsi="Corbel" w:cs="Calibri"/>
          <w:sz w:val="17"/>
          <w:szCs w:val="24"/>
          <w:lang w:val="en-US"/>
        </w:rPr>
      </w:pPr>
    </w:p>
    <w:p w:rsidR="00876070" w:rsidRPr="00876070" w:rsidRDefault="00876070" w:rsidP="00876070">
      <w:pPr>
        <w:widowControl w:val="0"/>
        <w:autoSpaceDE w:val="0"/>
        <w:autoSpaceDN w:val="0"/>
        <w:spacing w:after="0" w:line="240" w:lineRule="auto"/>
        <w:ind w:left="3198" w:right="41"/>
        <w:rPr>
          <w:rFonts w:ascii="Corbel" w:eastAsia="Calibri" w:hAnsi="Corbel" w:cs="Calibri"/>
          <w:sz w:val="18"/>
          <w:lang w:val="en-US"/>
        </w:rPr>
      </w:pPr>
      <w:r w:rsidRPr="00876070">
        <w:rPr>
          <w:rFonts w:ascii="Corbel" w:eastAsia="Calibri" w:hAnsi="Corbel" w:cs="Calibri"/>
          <w:sz w:val="18"/>
          <w:lang w:val="en-US"/>
        </w:rPr>
        <w:t>School climate</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(Standardized</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self-assessment</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measure</w:t>
      </w:r>
      <w:r w:rsidRPr="00876070">
        <w:rPr>
          <w:rFonts w:ascii="Corbel" w:eastAsia="Calibri" w:hAnsi="Corbel" w:cs="Calibri"/>
          <w:spacing w:val="-10"/>
          <w:sz w:val="18"/>
          <w:lang w:val="en-US"/>
        </w:rPr>
        <w:t xml:space="preserve"> </w:t>
      </w:r>
      <w:r w:rsidRPr="00876070">
        <w:rPr>
          <w:rFonts w:ascii="Corbel" w:eastAsia="Calibri" w:hAnsi="Corbel" w:cs="Calibri"/>
          <w:sz w:val="18"/>
          <w:lang w:val="en-US"/>
        </w:rPr>
        <w:t>of</w:t>
      </w:r>
      <w:r w:rsidRPr="00876070">
        <w:rPr>
          <w:rFonts w:ascii="Corbel" w:eastAsia="Calibri" w:hAnsi="Corbel" w:cs="Calibri"/>
          <w:spacing w:val="-7"/>
          <w:sz w:val="18"/>
          <w:lang w:val="en-US"/>
        </w:rPr>
        <w:t xml:space="preserve"> </w:t>
      </w:r>
      <w:r w:rsidRPr="00876070">
        <w:rPr>
          <w:rFonts w:ascii="Corbel" w:eastAsia="Calibri" w:hAnsi="Corbel" w:cs="Calibri"/>
          <w:sz w:val="18"/>
          <w:lang w:val="en-US"/>
        </w:rPr>
        <w:t>QSL)</w:t>
      </w:r>
    </w:p>
    <w:p w:rsidR="00876070" w:rsidRPr="001A702F" w:rsidRDefault="00876070" w:rsidP="00876070">
      <w:pPr>
        <w:widowControl w:val="0"/>
        <w:autoSpaceDE w:val="0"/>
        <w:autoSpaceDN w:val="0"/>
        <w:spacing w:before="71" w:after="0" w:line="240" w:lineRule="auto"/>
        <w:ind w:left="267"/>
        <w:rPr>
          <w:rFonts w:ascii="Corbel" w:eastAsia="Calibri" w:hAnsi="Corbel" w:cs="Calibri"/>
          <w:lang w:val="en-US"/>
        </w:rPr>
      </w:pPr>
      <w:r w:rsidRPr="001A702F">
        <w:rPr>
          <w:rFonts w:ascii="Corbel" w:eastAsia="Calibri" w:hAnsi="Corbel" w:cs="Calibri"/>
          <w:lang w:val="en-US"/>
        </w:rPr>
        <w:t xml:space="preserve">               </w:t>
      </w:r>
    </w:p>
    <w:p w:rsidR="00876070" w:rsidRPr="00876070" w:rsidRDefault="00876070" w:rsidP="003E480B">
      <w:pPr>
        <w:widowControl w:val="0"/>
        <w:autoSpaceDE w:val="0"/>
        <w:autoSpaceDN w:val="0"/>
        <w:spacing w:before="71" w:after="0" w:line="240" w:lineRule="auto"/>
        <w:rPr>
          <w:rFonts w:ascii="Corbel" w:eastAsia="Calibri" w:hAnsi="Corbel" w:cs="Calibri"/>
          <w:lang w:val="en-US"/>
        </w:rPr>
      </w:pPr>
      <w:r w:rsidRPr="001A702F">
        <w:rPr>
          <w:rFonts w:ascii="Corbel" w:eastAsia="Calibri" w:hAnsi="Corbel" w:cs="Calibri"/>
          <w:b/>
          <w:bCs/>
          <w:lang w:val="en-US"/>
        </w:rPr>
        <w:t>Figure 2.</w:t>
      </w:r>
      <w:r w:rsidRPr="001A702F">
        <w:rPr>
          <w:rFonts w:ascii="Corbel" w:eastAsia="Calibri" w:hAnsi="Corbel" w:cs="Calibri"/>
          <w:lang w:val="en-US"/>
        </w:rPr>
        <w:t xml:space="preserve"> Research proyect timeline</w:t>
      </w:r>
      <w:r w:rsidRPr="00876070">
        <w:rPr>
          <w:rFonts w:ascii="Corbel" w:eastAsia="Calibri" w:hAnsi="Corbel" w:cs="Calibri"/>
          <w:lang w:val="en-US"/>
        </w:rPr>
        <w:br w:type="column"/>
      </w:r>
    </w:p>
    <w:p w:rsidR="00876070" w:rsidRPr="00876070" w:rsidRDefault="00876070" w:rsidP="00876070">
      <w:pPr>
        <w:widowControl w:val="0"/>
        <w:autoSpaceDE w:val="0"/>
        <w:autoSpaceDN w:val="0"/>
        <w:spacing w:before="71" w:after="0" w:line="240" w:lineRule="auto"/>
        <w:ind w:left="267"/>
        <w:rPr>
          <w:rFonts w:ascii="Corbel" w:eastAsia="Calibri" w:hAnsi="Corbel" w:cs="Calibri"/>
          <w:b/>
          <w:sz w:val="18"/>
          <w:lang w:val="en-US"/>
        </w:rPr>
      </w:pPr>
      <w:r w:rsidRPr="00876070">
        <w:rPr>
          <w:rFonts w:ascii="Corbel" w:eastAsia="Calibri" w:hAnsi="Corbel" w:cs="Calibri"/>
          <w:b/>
          <w:sz w:val="18"/>
          <w:lang w:val="en-US"/>
        </w:rPr>
        <w:t>Intervention:</w:t>
      </w:r>
    </w:p>
    <w:p w:rsidR="00876070" w:rsidRPr="00876070" w:rsidRDefault="00876070" w:rsidP="00876070">
      <w:pPr>
        <w:widowControl w:val="0"/>
        <w:autoSpaceDE w:val="0"/>
        <w:autoSpaceDN w:val="0"/>
        <w:spacing w:before="71" w:after="0" w:line="240" w:lineRule="auto"/>
        <w:ind w:left="267"/>
        <w:rPr>
          <w:rFonts w:ascii="Corbel" w:eastAsia="Calibri" w:hAnsi="Corbel" w:cs="Calibri"/>
          <w:b/>
          <w:sz w:val="18"/>
          <w:lang w:val="en-US"/>
        </w:rPr>
      </w:pPr>
    </w:p>
    <w:p w:rsidR="00876070" w:rsidRPr="00876070" w:rsidRDefault="00876070" w:rsidP="00876070">
      <w:pPr>
        <w:widowControl w:val="0"/>
        <w:autoSpaceDE w:val="0"/>
        <w:autoSpaceDN w:val="0"/>
        <w:spacing w:before="9" w:after="0" w:line="240" w:lineRule="auto"/>
        <w:rPr>
          <w:rFonts w:ascii="Corbel" w:eastAsia="Calibri" w:hAnsi="Corbel" w:cs="Calibri"/>
          <w:b/>
          <w:sz w:val="18"/>
          <w:szCs w:val="24"/>
          <w:lang w:val="en-US"/>
        </w:rPr>
      </w:pPr>
    </w:p>
    <w:p w:rsidR="00A64148" w:rsidRDefault="00A64148" w:rsidP="00876070">
      <w:pPr>
        <w:widowControl w:val="0"/>
        <w:autoSpaceDE w:val="0"/>
        <w:autoSpaceDN w:val="0"/>
        <w:spacing w:after="0" w:line="278" w:lineRule="auto"/>
        <w:ind w:left="267" w:right="243"/>
        <w:rPr>
          <w:rFonts w:ascii="Corbel" w:eastAsia="Calibri" w:hAnsi="Corbel" w:cs="Calibri"/>
          <w:sz w:val="18"/>
          <w:lang w:val="en-US"/>
        </w:rPr>
      </w:pPr>
    </w:p>
    <w:p w:rsidR="00A64148" w:rsidRDefault="00A64148" w:rsidP="00876070">
      <w:pPr>
        <w:widowControl w:val="0"/>
        <w:autoSpaceDE w:val="0"/>
        <w:autoSpaceDN w:val="0"/>
        <w:spacing w:after="0" w:line="278" w:lineRule="auto"/>
        <w:ind w:left="267" w:right="243"/>
        <w:rPr>
          <w:rFonts w:ascii="Corbel" w:eastAsia="Calibri" w:hAnsi="Corbel" w:cs="Calibri"/>
          <w:sz w:val="18"/>
          <w:lang w:val="en-US"/>
        </w:rPr>
      </w:pPr>
    </w:p>
    <w:p w:rsidR="00876070" w:rsidRPr="00876070" w:rsidRDefault="00876070" w:rsidP="00876070">
      <w:pPr>
        <w:widowControl w:val="0"/>
        <w:autoSpaceDE w:val="0"/>
        <w:autoSpaceDN w:val="0"/>
        <w:spacing w:after="0" w:line="278" w:lineRule="auto"/>
        <w:ind w:left="267" w:right="243"/>
        <w:rPr>
          <w:rFonts w:ascii="Corbel" w:eastAsia="Calibri" w:hAnsi="Corbel" w:cs="Calibri"/>
          <w:sz w:val="18"/>
          <w:lang w:val="en-US"/>
        </w:rPr>
      </w:pPr>
      <w:r w:rsidRPr="00876070">
        <w:rPr>
          <w:rFonts w:ascii="Corbel" w:eastAsia="Calibri" w:hAnsi="Corbel" w:cs="Calibri"/>
          <w:sz w:val="18"/>
          <w:lang w:val="en-US"/>
        </w:rPr>
        <w:t>Musical</w:t>
      </w:r>
      <w:r w:rsidRPr="00876070">
        <w:rPr>
          <w:rFonts w:ascii="Corbel" w:eastAsia="Calibri" w:hAnsi="Corbel" w:cs="Calibri"/>
          <w:spacing w:val="1"/>
          <w:sz w:val="18"/>
          <w:lang w:val="en-US"/>
        </w:rPr>
        <w:t xml:space="preserve"> </w:t>
      </w:r>
      <w:r w:rsidRPr="00876070">
        <w:rPr>
          <w:rFonts w:ascii="Corbel" w:eastAsia="Calibri" w:hAnsi="Corbel" w:cs="Calibri"/>
          <w:spacing w:val="-1"/>
          <w:sz w:val="18"/>
          <w:lang w:val="en-US"/>
        </w:rPr>
        <w:t>intervention</w:t>
      </w:r>
    </w:p>
    <w:p w:rsidR="00876070" w:rsidRPr="00876070" w:rsidRDefault="00876070" w:rsidP="00876070">
      <w:pPr>
        <w:widowControl w:val="0"/>
        <w:autoSpaceDE w:val="0"/>
        <w:autoSpaceDN w:val="0"/>
        <w:spacing w:before="11" w:after="0" w:line="240" w:lineRule="auto"/>
        <w:rPr>
          <w:rFonts w:ascii="Corbel" w:eastAsia="Calibri" w:hAnsi="Corbel" w:cs="Calibri"/>
          <w:sz w:val="15"/>
          <w:szCs w:val="24"/>
          <w:lang w:val="en-US"/>
        </w:rPr>
      </w:pPr>
    </w:p>
    <w:p w:rsidR="00876070" w:rsidRPr="00876070" w:rsidRDefault="00876070" w:rsidP="00876070">
      <w:pPr>
        <w:widowControl w:val="0"/>
        <w:autoSpaceDE w:val="0"/>
        <w:autoSpaceDN w:val="0"/>
        <w:spacing w:after="0" w:line="278" w:lineRule="auto"/>
        <w:ind w:left="267" w:right="243"/>
        <w:rPr>
          <w:rFonts w:ascii="Corbel" w:eastAsia="Calibri" w:hAnsi="Corbel" w:cs="Calibri"/>
          <w:sz w:val="18"/>
          <w:lang w:val="en-US"/>
        </w:rPr>
      </w:pPr>
      <w:r w:rsidRPr="00876070">
        <w:rPr>
          <w:rFonts w:ascii="Corbel" w:eastAsia="Calibri" w:hAnsi="Corbel" w:cs="Calibri"/>
          <w:sz w:val="18"/>
          <w:lang w:val="en-US"/>
        </w:rPr>
        <w:t>Visual art</w:t>
      </w:r>
      <w:r w:rsidRPr="00876070">
        <w:rPr>
          <w:rFonts w:ascii="Corbel" w:eastAsia="Calibri" w:hAnsi="Corbel" w:cs="Calibri"/>
          <w:spacing w:val="1"/>
          <w:sz w:val="18"/>
          <w:lang w:val="en-US"/>
        </w:rPr>
        <w:t xml:space="preserve"> </w:t>
      </w:r>
      <w:r w:rsidRPr="00876070">
        <w:rPr>
          <w:rFonts w:ascii="Corbel" w:eastAsia="Calibri" w:hAnsi="Corbel" w:cs="Calibri"/>
          <w:spacing w:val="-1"/>
          <w:sz w:val="18"/>
          <w:lang w:val="en-US"/>
        </w:rPr>
        <w:t>intervention</w:t>
      </w:r>
    </w:p>
    <w:p w:rsidR="00876070" w:rsidRPr="00876070" w:rsidRDefault="00876070" w:rsidP="00876070">
      <w:pPr>
        <w:widowControl w:val="0"/>
        <w:autoSpaceDE w:val="0"/>
        <w:autoSpaceDN w:val="0"/>
        <w:spacing w:before="3" w:after="0" w:line="240" w:lineRule="auto"/>
        <w:rPr>
          <w:rFonts w:ascii="Corbel" w:eastAsia="Calibri" w:hAnsi="Corbel" w:cs="Calibri"/>
          <w:sz w:val="16"/>
          <w:szCs w:val="24"/>
          <w:lang w:val="en-US"/>
        </w:rPr>
      </w:pPr>
    </w:p>
    <w:p w:rsidR="00876070" w:rsidRPr="00876070" w:rsidRDefault="00876070" w:rsidP="00876070">
      <w:pPr>
        <w:widowControl w:val="0"/>
        <w:autoSpaceDE w:val="0"/>
        <w:autoSpaceDN w:val="0"/>
        <w:spacing w:after="0" w:line="240" w:lineRule="auto"/>
        <w:ind w:left="267"/>
        <w:rPr>
          <w:rFonts w:ascii="Corbel" w:eastAsia="Calibri" w:hAnsi="Corbel" w:cs="Calibri"/>
          <w:sz w:val="18"/>
          <w:lang w:val="en-US"/>
        </w:rPr>
      </w:pPr>
      <w:r w:rsidRPr="00876070">
        <w:rPr>
          <w:rFonts w:ascii="Corbel" w:eastAsia="Calibri" w:hAnsi="Corbel" w:cs="Calibri"/>
          <w:spacing w:val="-1"/>
          <w:sz w:val="18"/>
          <w:lang w:val="en-US"/>
        </w:rPr>
        <w:t>No</w:t>
      </w:r>
      <w:r w:rsidRPr="00876070">
        <w:rPr>
          <w:rFonts w:ascii="Corbel" w:eastAsia="Calibri" w:hAnsi="Corbel" w:cs="Calibri"/>
          <w:spacing w:val="-6"/>
          <w:sz w:val="18"/>
          <w:lang w:val="en-US"/>
        </w:rPr>
        <w:t xml:space="preserve"> </w:t>
      </w:r>
      <w:r w:rsidRPr="00876070">
        <w:rPr>
          <w:rFonts w:ascii="Corbel" w:eastAsia="Calibri" w:hAnsi="Corbel" w:cs="Calibri"/>
          <w:spacing w:val="-1"/>
          <w:sz w:val="18"/>
          <w:lang w:val="en-US"/>
        </w:rPr>
        <w:t>intervention</w:t>
      </w:r>
    </w:p>
    <w:p w:rsidR="00876070" w:rsidRPr="00876070" w:rsidRDefault="00876070" w:rsidP="00876070">
      <w:pPr>
        <w:widowControl w:val="0"/>
        <w:autoSpaceDE w:val="0"/>
        <w:autoSpaceDN w:val="0"/>
        <w:spacing w:before="64" w:after="0"/>
        <w:ind w:left="372" w:right="743"/>
        <w:rPr>
          <w:rFonts w:ascii="Corbel" w:eastAsia="Calibri" w:hAnsi="Corbel" w:cs="Calibri"/>
          <w:lang w:val="en-US"/>
        </w:rPr>
      </w:pPr>
      <w:r w:rsidRPr="00876070">
        <w:rPr>
          <w:rFonts w:ascii="Corbel" w:eastAsia="Calibri" w:hAnsi="Corbel" w:cs="Calibri"/>
          <w:lang w:val="en-US"/>
        </w:rPr>
        <w:br w:type="column"/>
      </w:r>
    </w:p>
    <w:p w:rsidR="00876070" w:rsidRPr="00876070" w:rsidRDefault="00876070" w:rsidP="00876070">
      <w:pPr>
        <w:widowControl w:val="0"/>
        <w:autoSpaceDE w:val="0"/>
        <w:autoSpaceDN w:val="0"/>
        <w:spacing w:before="64" w:after="0"/>
        <w:ind w:left="372" w:right="743"/>
        <w:rPr>
          <w:rFonts w:ascii="Corbel" w:eastAsia="Calibri" w:hAnsi="Corbel" w:cs="Calibri"/>
          <w:b/>
          <w:sz w:val="18"/>
          <w:lang w:val="en-US"/>
        </w:rPr>
      </w:pPr>
      <w:r w:rsidRPr="00876070">
        <w:rPr>
          <w:rFonts w:ascii="Corbel" w:eastAsia="Calibri" w:hAnsi="Corbel" w:cs="Calibri"/>
          <w:b/>
          <w:spacing w:val="-1"/>
          <w:sz w:val="18"/>
          <w:lang w:val="en-US"/>
        </w:rPr>
        <w:t>Post-intervention</w:t>
      </w:r>
      <w:r w:rsidRPr="00876070">
        <w:rPr>
          <w:rFonts w:ascii="Corbel" w:eastAsia="Calibri" w:hAnsi="Corbel" w:cs="Calibri"/>
          <w:b/>
          <w:spacing w:val="-38"/>
          <w:sz w:val="18"/>
          <w:lang w:val="en-US"/>
        </w:rPr>
        <w:t xml:space="preserve"> </w:t>
      </w:r>
      <w:r w:rsidRPr="00876070">
        <w:rPr>
          <w:rFonts w:ascii="Corbel" w:eastAsia="Calibri" w:hAnsi="Corbel" w:cs="Calibri"/>
          <w:b/>
          <w:sz w:val="18"/>
          <w:lang w:val="en-US"/>
        </w:rPr>
        <w:t>evaluations:</w:t>
      </w:r>
    </w:p>
    <w:p w:rsidR="00876070" w:rsidRPr="00876070" w:rsidRDefault="00876070" w:rsidP="00876070">
      <w:pPr>
        <w:widowControl w:val="0"/>
        <w:autoSpaceDE w:val="0"/>
        <w:autoSpaceDN w:val="0"/>
        <w:spacing w:after="0" w:line="240" w:lineRule="auto"/>
        <w:ind w:left="1092" w:right="81"/>
        <w:rPr>
          <w:rFonts w:ascii="Corbel" w:eastAsia="Calibri" w:hAnsi="Corbel" w:cs="Calibri"/>
          <w:spacing w:val="-1"/>
          <w:sz w:val="18"/>
          <w:lang w:val="en-US"/>
        </w:rPr>
      </w:pPr>
    </w:p>
    <w:p w:rsidR="00876070" w:rsidRPr="00876070" w:rsidRDefault="00876070" w:rsidP="00876070">
      <w:pPr>
        <w:widowControl w:val="0"/>
        <w:autoSpaceDE w:val="0"/>
        <w:autoSpaceDN w:val="0"/>
        <w:spacing w:after="0" w:line="240" w:lineRule="auto"/>
        <w:ind w:left="1092" w:right="81"/>
        <w:rPr>
          <w:rFonts w:ascii="Corbel" w:eastAsia="Calibri" w:hAnsi="Corbel" w:cs="Calibri"/>
          <w:sz w:val="18"/>
          <w:lang w:val="en-US"/>
        </w:rPr>
      </w:pPr>
      <w:r w:rsidRPr="00876070">
        <w:rPr>
          <w:rFonts w:ascii="Corbel" w:eastAsia="Calibri" w:hAnsi="Corbel" w:cs="Calibri"/>
          <w:spacing w:val="-1"/>
          <w:sz w:val="18"/>
          <w:lang w:val="en-US"/>
        </w:rPr>
        <w:t xml:space="preserve">Behavioral </w:t>
      </w:r>
      <w:r w:rsidRPr="00876070">
        <w:rPr>
          <w:rFonts w:ascii="Corbel" w:eastAsia="Calibri" w:hAnsi="Corbel" w:cs="Calibri"/>
          <w:sz w:val="18"/>
          <w:lang w:val="en-US"/>
        </w:rPr>
        <w:t>group</w:t>
      </w:r>
      <w:r w:rsidRPr="00876070">
        <w:rPr>
          <w:rFonts w:ascii="Corbel" w:eastAsia="Calibri" w:hAnsi="Corbel" w:cs="Calibri"/>
          <w:spacing w:val="-38"/>
          <w:sz w:val="18"/>
          <w:lang w:val="en-US"/>
        </w:rPr>
        <w:t xml:space="preserve"> </w:t>
      </w:r>
      <w:r w:rsidRPr="00876070">
        <w:rPr>
          <w:rFonts w:ascii="Corbel" w:eastAsia="Calibri" w:hAnsi="Corbel" w:cs="Calibri"/>
          <w:sz w:val="18"/>
          <w:lang w:val="en-US"/>
        </w:rPr>
        <w:t>synchronization</w:t>
      </w:r>
    </w:p>
    <w:p w:rsidR="00876070" w:rsidRPr="00876070" w:rsidRDefault="00876070" w:rsidP="00876070">
      <w:pPr>
        <w:widowControl w:val="0"/>
        <w:autoSpaceDE w:val="0"/>
        <w:autoSpaceDN w:val="0"/>
        <w:spacing w:before="12" w:after="0" w:line="240" w:lineRule="auto"/>
        <w:rPr>
          <w:rFonts w:ascii="Corbel" w:eastAsia="Calibri" w:hAnsi="Corbel" w:cs="Calibri"/>
          <w:sz w:val="17"/>
          <w:szCs w:val="24"/>
          <w:lang w:val="en-US"/>
        </w:rPr>
      </w:pPr>
    </w:p>
    <w:p w:rsidR="00876070" w:rsidRDefault="00876070" w:rsidP="00876070">
      <w:pPr>
        <w:widowControl w:val="0"/>
        <w:autoSpaceDE w:val="0"/>
        <w:autoSpaceDN w:val="0"/>
        <w:spacing w:after="0" w:line="240" w:lineRule="auto"/>
        <w:ind w:left="1092" w:right="-11"/>
        <w:rPr>
          <w:rFonts w:ascii="Corbel" w:eastAsia="Calibri" w:hAnsi="Corbel" w:cs="Calibri"/>
          <w:sz w:val="18"/>
          <w:lang w:val="en-US"/>
        </w:rPr>
      </w:pPr>
      <w:r w:rsidRPr="00876070">
        <w:rPr>
          <w:rFonts w:ascii="Corbel" w:eastAsia="Calibri" w:hAnsi="Corbel" w:cs="Calibri"/>
          <w:spacing w:val="-1"/>
          <w:sz w:val="18"/>
          <w:lang w:val="en-US"/>
        </w:rPr>
        <w:t xml:space="preserve">Empathy </w:t>
      </w:r>
      <w:r w:rsidRPr="00876070">
        <w:rPr>
          <w:rFonts w:ascii="Corbel" w:eastAsia="Calibri" w:hAnsi="Corbel" w:cs="Calibri"/>
          <w:sz w:val="18"/>
          <w:lang w:val="en-US"/>
        </w:rPr>
        <w:t>(Bryant's</w:t>
      </w:r>
      <w:r w:rsidRPr="00876070">
        <w:rPr>
          <w:rFonts w:ascii="Corbel" w:eastAsia="Calibri" w:hAnsi="Corbel" w:cs="Calibri"/>
          <w:spacing w:val="-38"/>
          <w:sz w:val="18"/>
          <w:lang w:val="en-US"/>
        </w:rPr>
        <w:t xml:space="preserve"> </w:t>
      </w:r>
      <w:r w:rsidRPr="00876070">
        <w:rPr>
          <w:rFonts w:ascii="Corbel" w:eastAsia="Calibri" w:hAnsi="Corbel" w:cs="Calibri"/>
          <w:sz w:val="18"/>
          <w:lang w:val="en-US"/>
        </w:rPr>
        <w:t>Empathy</w:t>
      </w:r>
      <w:r w:rsidRPr="00876070">
        <w:rPr>
          <w:rFonts w:ascii="Corbel" w:eastAsia="Calibri" w:hAnsi="Corbel" w:cs="Calibri"/>
          <w:spacing w:val="-2"/>
          <w:sz w:val="18"/>
          <w:lang w:val="en-US"/>
        </w:rPr>
        <w:t xml:space="preserve"> </w:t>
      </w:r>
      <w:r w:rsidRPr="00876070">
        <w:rPr>
          <w:rFonts w:ascii="Corbel" w:eastAsia="Calibri" w:hAnsi="Corbel" w:cs="Calibri"/>
          <w:sz w:val="18"/>
          <w:lang w:val="en-US"/>
        </w:rPr>
        <w:t>Index)</w:t>
      </w:r>
    </w:p>
    <w:p w:rsidR="008B1AA3" w:rsidRDefault="008B1AA3" w:rsidP="00876070">
      <w:pPr>
        <w:widowControl w:val="0"/>
        <w:autoSpaceDE w:val="0"/>
        <w:autoSpaceDN w:val="0"/>
        <w:spacing w:after="0" w:line="240" w:lineRule="auto"/>
        <w:ind w:left="1092" w:right="-11"/>
        <w:rPr>
          <w:rFonts w:ascii="Corbel" w:eastAsia="Calibri" w:hAnsi="Corbel" w:cs="Calibri"/>
          <w:sz w:val="18"/>
          <w:lang w:val="en-US"/>
        </w:rPr>
      </w:pPr>
    </w:p>
    <w:p w:rsidR="00876070" w:rsidRPr="00876070" w:rsidRDefault="008B1AA3" w:rsidP="008B1AA3">
      <w:pPr>
        <w:widowControl w:val="0"/>
        <w:autoSpaceDE w:val="0"/>
        <w:autoSpaceDN w:val="0"/>
        <w:spacing w:after="0" w:line="240" w:lineRule="auto"/>
        <w:ind w:left="1092" w:right="-11"/>
        <w:rPr>
          <w:rFonts w:ascii="Corbel" w:eastAsia="Calibri" w:hAnsi="Corbel" w:cs="Calibri"/>
          <w:sz w:val="18"/>
          <w:szCs w:val="24"/>
          <w:lang w:val="en-US"/>
        </w:rPr>
      </w:pPr>
      <w:r w:rsidRPr="008B1AA3">
        <w:rPr>
          <w:rFonts w:ascii="Corbel" w:eastAsia="Calibri" w:hAnsi="Corbel" w:cs="Calibri"/>
          <w:sz w:val="18"/>
          <w:lang w:val="en-US"/>
        </w:rPr>
        <w:t>Survey of Children’s Well-Being</w:t>
      </w:r>
    </w:p>
    <w:p w:rsidR="00876070" w:rsidRPr="00876070" w:rsidRDefault="00876070" w:rsidP="00876070">
      <w:pPr>
        <w:widowControl w:val="0"/>
        <w:autoSpaceDE w:val="0"/>
        <w:autoSpaceDN w:val="0"/>
        <w:spacing w:before="11" w:after="0" w:line="240" w:lineRule="auto"/>
        <w:rPr>
          <w:rFonts w:ascii="Corbel" w:eastAsia="Calibri" w:hAnsi="Corbel" w:cs="Calibri"/>
          <w:sz w:val="17"/>
          <w:szCs w:val="24"/>
          <w:lang w:val="en-US"/>
        </w:rPr>
      </w:pPr>
    </w:p>
    <w:p w:rsidR="00876070" w:rsidRPr="00876070" w:rsidRDefault="00876070" w:rsidP="00876070">
      <w:pPr>
        <w:widowControl w:val="0"/>
        <w:autoSpaceDE w:val="0"/>
        <w:autoSpaceDN w:val="0"/>
        <w:spacing w:after="0" w:line="240" w:lineRule="auto"/>
        <w:ind w:left="1092" w:right="133"/>
        <w:rPr>
          <w:rFonts w:ascii="Corbel" w:eastAsia="Calibri" w:hAnsi="Corbel" w:cs="Calibri"/>
          <w:sz w:val="18"/>
          <w:lang w:val="en-US"/>
        </w:rPr>
      </w:pPr>
      <w:r w:rsidRPr="00876070">
        <w:rPr>
          <w:rFonts w:ascii="Corbel" w:eastAsia="Calibri" w:hAnsi="Corbel" w:cs="Calibri"/>
          <w:sz w:val="18"/>
          <w:lang w:val="en-US"/>
        </w:rPr>
        <w:t>School climate</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(Standardized</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self-assessment</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measure</w:t>
      </w:r>
      <w:r w:rsidRPr="00876070">
        <w:rPr>
          <w:rFonts w:ascii="Corbel" w:eastAsia="Calibri" w:hAnsi="Corbel" w:cs="Calibri"/>
          <w:spacing w:val="-8"/>
          <w:sz w:val="18"/>
          <w:lang w:val="en-US"/>
        </w:rPr>
        <w:t xml:space="preserve"> </w:t>
      </w:r>
      <w:r w:rsidRPr="00876070">
        <w:rPr>
          <w:rFonts w:ascii="Corbel" w:eastAsia="Calibri" w:hAnsi="Corbel" w:cs="Calibri"/>
          <w:sz w:val="18"/>
          <w:lang w:val="en-US"/>
        </w:rPr>
        <w:t>of</w:t>
      </w:r>
      <w:r w:rsidRPr="00876070">
        <w:rPr>
          <w:rFonts w:ascii="Corbel" w:eastAsia="Calibri" w:hAnsi="Corbel" w:cs="Calibri"/>
          <w:spacing w:val="-6"/>
          <w:sz w:val="18"/>
          <w:lang w:val="en-US"/>
        </w:rPr>
        <w:t xml:space="preserve"> </w:t>
      </w:r>
      <w:r w:rsidRPr="00876070">
        <w:rPr>
          <w:rFonts w:ascii="Corbel" w:eastAsia="Calibri" w:hAnsi="Corbel" w:cs="Calibri"/>
          <w:sz w:val="18"/>
          <w:lang w:val="en-US"/>
        </w:rPr>
        <w:t>QSL)</w:t>
      </w:r>
    </w:p>
    <w:p w:rsidR="00876070" w:rsidRPr="00876070" w:rsidRDefault="00876070" w:rsidP="00876070">
      <w:pPr>
        <w:widowControl w:val="0"/>
        <w:autoSpaceDE w:val="0"/>
        <w:autoSpaceDN w:val="0"/>
        <w:spacing w:before="71" w:after="0" w:line="278" w:lineRule="auto"/>
        <w:ind w:left="461" w:right="1598"/>
        <w:rPr>
          <w:rFonts w:ascii="Corbel" w:eastAsia="Calibri" w:hAnsi="Corbel" w:cs="Calibri"/>
          <w:lang w:val="en-US"/>
        </w:rPr>
      </w:pPr>
      <w:r w:rsidRPr="00876070">
        <w:rPr>
          <w:rFonts w:ascii="Corbel" w:eastAsia="Calibri" w:hAnsi="Corbel" w:cs="Calibri"/>
          <w:lang w:val="en-US"/>
        </w:rPr>
        <w:br w:type="column"/>
      </w:r>
    </w:p>
    <w:p w:rsidR="00876070" w:rsidRPr="00876070" w:rsidRDefault="00876070" w:rsidP="001A702F">
      <w:pPr>
        <w:widowControl w:val="0"/>
        <w:autoSpaceDE w:val="0"/>
        <w:autoSpaceDN w:val="0"/>
        <w:spacing w:before="71" w:after="0" w:line="278" w:lineRule="auto"/>
        <w:ind w:left="461" w:right="1598"/>
        <w:rPr>
          <w:rFonts w:ascii="Corbel" w:eastAsia="Calibri" w:hAnsi="Corbel" w:cs="Calibri"/>
          <w:b/>
          <w:spacing w:val="-1"/>
          <w:sz w:val="18"/>
          <w:lang w:val="en-US"/>
        </w:rPr>
      </w:pPr>
      <w:r w:rsidRPr="00876070">
        <w:rPr>
          <w:rFonts w:ascii="Corbel" w:eastAsia="Calibri" w:hAnsi="Corbel" w:cs="Calibri"/>
          <w:b/>
          <w:sz w:val="18"/>
          <w:lang w:val="en-US"/>
        </w:rPr>
        <w:t>1 year post-</w:t>
      </w:r>
      <w:r w:rsidRPr="00876070">
        <w:rPr>
          <w:rFonts w:ascii="Corbel" w:eastAsia="Calibri" w:hAnsi="Corbel" w:cs="Calibri"/>
          <w:b/>
          <w:spacing w:val="-38"/>
          <w:sz w:val="18"/>
          <w:lang w:val="en-US"/>
        </w:rPr>
        <w:t xml:space="preserve"> </w:t>
      </w:r>
      <w:r w:rsidRPr="00876070">
        <w:rPr>
          <w:rFonts w:ascii="Corbel" w:eastAsia="Calibri" w:hAnsi="Corbel" w:cs="Calibri"/>
          <w:b/>
          <w:spacing w:val="-1"/>
          <w:sz w:val="18"/>
          <w:lang w:val="en-US"/>
        </w:rPr>
        <w:t>evaluations</w:t>
      </w:r>
    </w:p>
    <w:p w:rsidR="00876070" w:rsidRPr="00876070" w:rsidRDefault="00876070" w:rsidP="00876070">
      <w:pPr>
        <w:widowControl w:val="0"/>
        <w:autoSpaceDE w:val="0"/>
        <w:autoSpaceDN w:val="0"/>
        <w:spacing w:before="71" w:after="0" w:line="278" w:lineRule="auto"/>
        <w:ind w:left="461" w:right="1598"/>
        <w:rPr>
          <w:rFonts w:ascii="Corbel" w:eastAsia="Calibri" w:hAnsi="Corbel" w:cs="Calibri"/>
          <w:b/>
          <w:sz w:val="18"/>
          <w:lang w:val="en-US"/>
        </w:rPr>
      </w:pPr>
    </w:p>
    <w:p w:rsidR="00876070" w:rsidRPr="00876070" w:rsidRDefault="00876070" w:rsidP="00876070">
      <w:pPr>
        <w:widowControl w:val="0"/>
        <w:autoSpaceDE w:val="0"/>
        <w:autoSpaceDN w:val="0"/>
        <w:spacing w:after="0" w:line="237" w:lineRule="auto"/>
        <w:ind w:left="1181" w:right="544"/>
        <w:rPr>
          <w:rFonts w:ascii="Corbel" w:eastAsia="Calibri" w:hAnsi="Corbel" w:cs="Calibri"/>
          <w:sz w:val="18"/>
          <w:lang w:val="en-US"/>
        </w:rPr>
      </w:pPr>
      <w:r w:rsidRPr="00876070">
        <w:rPr>
          <w:rFonts w:ascii="Corbel" w:eastAsia="Calibri" w:hAnsi="Corbel" w:cs="Calibri"/>
          <w:spacing w:val="-1"/>
          <w:sz w:val="18"/>
          <w:lang w:val="en-US"/>
        </w:rPr>
        <w:t xml:space="preserve">Behavioral </w:t>
      </w:r>
      <w:r w:rsidRPr="00876070">
        <w:rPr>
          <w:rFonts w:ascii="Corbel" w:eastAsia="Calibri" w:hAnsi="Corbel" w:cs="Calibri"/>
          <w:sz w:val="18"/>
          <w:lang w:val="en-US"/>
        </w:rPr>
        <w:t>group</w:t>
      </w:r>
      <w:r w:rsidRPr="00876070">
        <w:rPr>
          <w:rFonts w:ascii="Corbel" w:eastAsia="Calibri" w:hAnsi="Corbel" w:cs="Calibri"/>
          <w:spacing w:val="-38"/>
          <w:sz w:val="18"/>
          <w:lang w:val="en-US"/>
        </w:rPr>
        <w:t xml:space="preserve"> </w:t>
      </w:r>
      <w:r w:rsidRPr="00876070">
        <w:rPr>
          <w:rFonts w:ascii="Corbel" w:eastAsia="Calibri" w:hAnsi="Corbel" w:cs="Calibri"/>
          <w:sz w:val="18"/>
          <w:lang w:val="en-US"/>
        </w:rPr>
        <w:t>synchronization</w:t>
      </w:r>
    </w:p>
    <w:p w:rsidR="00876070" w:rsidRPr="00876070" w:rsidRDefault="00876070" w:rsidP="00876070">
      <w:pPr>
        <w:widowControl w:val="0"/>
        <w:autoSpaceDE w:val="0"/>
        <w:autoSpaceDN w:val="0"/>
        <w:spacing w:after="0" w:line="240" w:lineRule="auto"/>
        <w:rPr>
          <w:rFonts w:ascii="Corbel" w:eastAsia="Calibri" w:hAnsi="Corbel" w:cs="Calibri"/>
          <w:sz w:val="18"/>
          <w:szCs w:val="24"/>
          <w:lang w:val="en-US"/>
        </w:rPr>
      </w:pPr>
    </w:p>
    <w:p w:rsidR="00876070" w:rsidRDefault="00876070" w:rsidP="00876070">
      <w:pPr>
        <w:widowControl w:val="0"/>
        <w:autoSpaceDE w:val="0"/>
        <w:autoSpaceDN w:val="0"/>
        <w:spacing w:after="0" w:line="240" w:lineRule="auto"/>
        <w:ind w:left="1181" w:right="544"/>
        <w:rPr>
          <w:rFonts w:ascii="Corbel" w:eastAsia="Calibri" w:hAnsi="Corbel" w:cs="Calibri"/>
          <w:spacing w:val="-1"/>
          <w:sz w:val="18"/>
          <w:lang w:val="en-US"/>
        </w:rPr>
      </w:pPr>
      <w:r w:rsidRPr="00876070">
        <w:rPr>
          <w:rFonts w:ascii="Corbel" w:eastAsia="Calibri" w:hAnsi="Corbel" w:cs="Calibri"/>
          <w:sz w:val="18"/>
          <w:lang w:val="en-US"/>
        </w:rPr>
        <w:t>Empathy</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(Bryant's</w:t>
      </w:r>
      <w:r w:rsidRPr="00876070">
        <w:rPr>
          <w:rFonts w:ascii="Corbel" w:eastAsia="Calibri" w:hAnsi="Corbel" w:cs="Calibri"/>
          <w:spacing w:val="1"/>
          <w:sz w:val="18"/>
          <w:lang w:val="en-US"/>
        </w:rPr>
        <w:t xml:space="preserve"> </w:t>
      </w:r>
      <w:r w:rsidRPr="00876070">
        <w:rPr>
          <w:rFonts w:ascii="Corbel" w:eastAsia="Calibri" w:hAnsi="Corbel" w:cs="Calibri"/>
          <w:spacing w:val="-1"/>
          <w:sz w:val="18"/>
          <w:lang w:val="en-US"/>
        </w:rPr>
        <w:t>Empathy</w:t>
      </w:r>
      <w:r w:rsidRPr="00876070">
        <w:rPr>
          <w:rFonts w:ascii="Corbel" w:eastAsia="Calibri" w:hAnsi="Corbel" w:cs="Calibri"/>
          <w:spacing w:val="-7"/>
          <w:sz w:val="18"/>
          <w:lang w:val="en-US"/>
        </w:rPr>
        <w:t xml:space="preserve"> </w:t>
      </w:r>
      <w:r w:rsidRPr="00876070">
        <w:rPr>
          <w:rFonts w:ascii="Corbel" w:eastAsia="Calibri" w:hAnsi="Corbel" w:cs="Calibri"/>
          <w:spacing w:val="-1"/>
          <w:sz w:val="18"/>
          <w:lang w:val="en-US"/>
        </w:rPr>
        <w:t>Index)</w:t>
      </w:r>
    </w:p>
    <w:p w:rsidR="008B1AA3" w:rsidRDefault="008B1AA3" w:rsidP="00876070">
      <w:pPr>
        <w:widowControl w:val="0"/>
        <w:autoSpaceDE w:val="0"/>
        <w:autoSpaceDN w:val="0"/>
        <w:spacing w:after="0" w:line="240" w:lineRule="auto"/>
        <w:ind w:left="1181" w:right="544"/>
        <w:rPr>
          <w:rFonts w:ascii="Corbel" w:eastAsia="Calibri" w:hAnsi="Corbel" w:cs="Calibri"/>
          <w:spacing w:val="-1"/>
          <w:sz w:val="18"/>
          <w:lang w:val="en-US"/>
        </w:rPr>
      </w:pPr>
    </w:p>
    <w:p w:rsidR="008B1AA3" w:rsidRPr="00876070" w:rsidRDefault="008B1AA3" w:rsidP="00876070">
      <w:pPr>
        <w:widowControl w:val="0"/>
        <w:autoSpaceDE w:val="0"/>
        <w:autoSpaceDN w:val="0"/>
        <w:spacing w:after="0" w:line="240" w:lineRule="auto"/>
        <w:ind w:left="1181" w:right="544"/>
        <w:rPr>
          <w:rFonts w:ascii="Corbel" w:eastAsia="Calibri" w:hAnsi="Corbel" w:cs="Calibri"/>
          <w:sz w:val="18"/>
          <w:lang w:val="en-US"/>
        </w:rPr>
      </w:pPr>
      <w:r w:rsidRPr="008B1AA3">
        <w:rPr>
          <w:rFonts w:ascii="Corbel" w:eastAsia="Calibri" w:hAnsi="Corbel" w:cs="Calibri"/>
          <w:sz w:val="18"/>
          <w:lang w:val="en-US"/>
        </w:rPr>
        <w:t>Survey of Children’s Well-Being</w:t>
      </w:r>
    </w:p>
    <w:p w:rsidR="00876070" w:rsidRPr="00876070" w:rsidRDefault="00876070" w:rsidP="00876070">
      <w:pPr>
        <w:widowControl w:val="0"/>
        <w:autoSpaceDE w:val="0"/>
        <w:autoSpaceDN w:val="0"/>
        <w:spacing w:before="1" w:after="0" w:line="240" w:lineRule="auto"/>
        <w:rPr>
          <w:rFonts w:ascii="Corbel" w:eastAsia="Calibri" w:hAnsi="Corbel" w:cs="Calibri"/>
          <w:sz w:val="18"/>
          <w:szCs w:val="24"/>
          <w:lang w:val="en-US"/>
        </w:rPr>
      </w:pPr>
    </w:p>
    <w:p w:rsidR="00876070" w:rsidRPr="00876070" w:rsidRDefault="00876070" w:rsidP="00876070">
      <w:pPr>
        <w:widowControl w:val="0"/>
        <w:autoSpaceDE w:val="0"/>
        <w:autoSpaceDN w:val="0"/>
        <w:spacing w:before="1" w:after="0" w:line="240" w:lineRule="auto"/>
        <w:ind w:left="1181" w:right="597"/>
        <w:rPr>
          <w:rFonts w:ascii="Corbel" w:eastAsia="Calibri" w:hAnsi="Corbel" w:cs="Calibri"/>
          <w:sz w:val="18"/>
          <w:lang w:val="en-US"/>
        </w:rPr>
      </w:pPr>
      <w:r w:rsidRPr="00876070">
        <w:rPr>
          <w:rFonts w:ascii="Corbel" w:eastAsia="Calibri" w:hAnsi="Corbel" w:cs="Calibri"/>
          <w:sz w:val="18"/>
          <w:lang w:val="en-US"/>
        </w:rPr>
        <w:t>School climate</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(Standardized</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self-assessment</w:t>
      </w:r>
      <w:r w:rsidRPr="00876070">
        <w:rPr>
          <w:rFonts w:ascii="Corbel" w:eastAsia="Calibri" w:hAnsi="Corbel" w:cs="Calibri"/>
          <w:spacing w:val="1"/>
          <w:sz w:val="18"/>
          <w:lang w:val="en-US"/>
        </w:rPr>
        <w:t xml:space="preserve"> </w:t>
      </w:r>
      <w:r w:rsidRPr="00876070">
        <w:rPr>
          <w:rFonts w:ascii="Corbel" w:eastAsia="Calibri" w:hAnsi="Corbel" w:cs="Calibri"/>
          <w:sz w:val="18"/>
          <w:lang w:val="en-US"/>
        </w:rPr>
        <w:t>measure</w:t>
      </w:r>
      <w:r w:rsidRPr="00876070">
        <w:rPr>
          <w:rFonts w:ascii="Corbel" w:eastAsia="Calibri" w:hAnsi="Corbel" w:cs="Calibri"/>
          <w:spacing w:val="-10"/>
          <w:sz w:val="18"/>
          <w:lang w:val="en-US"/>
        </w:rPr>
        <w:t xml:space="preserve"> </w:t>
      </w:r>
      <w:r w:rsidRPr="00876070">
        <w:rPr>
          <w:rFonts w:ascii="Corbel" w:eastAsia="Calibri" w:hAnsi="Corbel" w:cs="Calibri"/>
          <w:sz w:val="18"/>
          <w:lang w:val="en-US"/>
        </w:rPr>
        <w:t>of</w:t>
      </w:r>
      <w:r w:rsidRPr="00876070">
        <w:rPr>
          <w:rFonts w:ascii="Corbel" w:eastAsia="Calibri" w:hAnsi="Corbel" w:cs="Calibri"/>
          <w:spacing w:val="-8"/>
          <w:sz w:val="18"/>
          <w:lang w:val="en-US"/>
        </w:rPr>
        <w:t xml:space="preserve"> </w:t>
      </w:r>
      <w:r w:rsidRPr="00876070">
        <w:rPr>
          <w:rFonts w:ascii="Corbel" w:eastAsia="Calibri" w:hAnsi="Corbel" w:cs="Calibri"/>
          <w:sz w:val="18"/>
          <w:lang w:val="en-US"/>
        </w:rPr>
        <w:t>QSL)</w:t>
      </w:r>
    </w:p>
    <w:p w:rsidR="00876070" w:rsidRPr="001A702F" w:rsidRDefault="00876070" w:rsidP="00876070">
      <w:pPr>
        <w:widowControl w:val="0"/>
        <w:autoSpaceDE w:val="0"/>
        <w:autoSpaceDN w:val="0"/>
        <w:spacing w:after="0" w:line="240" w:lineRule="auto"/>
        <w:rPr>
          <w:rFonts w:ascii="Corbel" w:eastAsia="Calibri" w:hAnsi="Corbel" w:cs="Calibri"/>
          <w:sz w:val="18"/>
          <w:lang w:val="en-US"/>
        </w:rPr>
      </w:pPr>
    </w:p>
    <w:p w:rsidR="00876070" w:rsidRPr="001A702F" w:rsidRDefault="00876070" w:rsidP="00876070">
      <w:pPr>
        <w:widowControl w:val="0"/>
        <w:autoSpaceDE w:val="0"/>
        <w:autoSpaceDN w:val="0"/>
        <w:spacing w:after="0" w:line="240" w:lineRule="auto"/>
        <w:rPr>
          <w:rFonts w:ascii="Corbel" w:eastAsia="Calibri" w:hAnsi="Corbel" w:cs="Calibri"/>
          <w:sz w:val="18"/>
          <w:lang w:val="en-US"/>
        </w:rPr>
      </w:pPr>
    </w:p>
    <w:p w:rsidR="00876070" w:rsidRDefault="00876070" w:rsidP="00876070">
      <w:pPr>
        <w:widowControl w:val="0"/>
        <w:autoSpaceDE w:val="0"/>
        <w:autoSpaceDN w:val="0"/>
        <w:spacing w:after="0" w:line="240" w:lineRule="auto"/>
        <w:rPr>
          <w:rFonts w:ascii="Calibri" w:eastAsia="Calibri" w:hAnsi="Calibri" w:cs="Calibri"/>
          <w:sz w:val="18"/>
          <w:lang w:val="en-US"/>
        </w:rPr>
      </w:pPr>
    </w:p>
    <w:p w:rsidR="00876070" w:rsidRDefault="00876070" w:rsidP="00876070">
      <w:pPr>
        <w:widowControl w:val="0"/>
        <w:autoSpaceDE w:val="0"/>
        <w:autoSpaceDN w:val="0"/>
        <w:spacing w:after="0" w:line="240" w:lineRule="auto"/>
        <w:rPr>
          <w:rFonts w:ascii="Calibri" w:eastAsia="Calibri" w:hAnsi="Calibri" w:cs="Calibri"/>
          <w:sz w:val="18"/>
          <w:lang w:val="en-US"/>
        </w:rPr>
      </w:pPr>
    </w:p>
    <w:p w:rsidR="00876070" w:rsidRPr="00876070" w:rsidRDefault="00876070" w:rsidP="00876070">
      <w:pPr>
        <w:widowControl w:val="0"/>
        <w:autoSpaceDE w:val="0"/>
        <w:autoSpaceDN w:val="0"/>
        <w:spacing w:after="0" w:line="240" w:lineRule="auto"/>
        <w:ind w:left="-6521"/>
        <w:rPr>
          <w:rFonts w:ascii="Calibri" w:eastAsia="Calibri" w:hAnsi="Calibri" w:cs="Calibri"/>
          <w:sz w:val="18"/>
          <w:lang w:val="en-US"/>
        </w:rPr>
        <w:sectPr w:rsidR="00876070" w:rsidRPr="00876070">
          <w:type w:val="continuous"/>
          <w:pgSz w:w="12240" w:h="15840"/>
          <w:pgMar w:top="600" w:right="460" w:bottom="900" w:left="380" w:header="720" w:footer="720" w:gutter="0"/>
          <w:cols w:num="4" w:space="720" w:equalWidth="0">
            <w:col w:w="4445" w:space="40"/>
            <w:col w:w="1423" w:space="39"/>
            <w:col w:w="2431" w:space="39"/>
            <w:col w:w="2983"/>
          </w:cols>
        </w:sectPr>
      </w:pPr>
    </w:p>
    <w:p w:rsidR="00F52900" w:rsidRPr="00832435" w:rsidRDefault="00F52900" w:rsidP="00DB484C">
      <w:pPr>
        <w:spacing w:line="360" w:lineRule="auto"/>
        <w:ind w:left="-1134"/>
        <w:jc w:val="both"/>
        <w:rPr>
          <w:rFonts w:ascii="Corbel" w:hAnsi="Corbel"/>
          <w:b/>
          <w:bCs/>
          <w:sz w:val="24"/>
          <w:szCs w:val="24"/>
          <w:lang w:val="en-US"/>
        </w:rPr>
      </w:pPr>
      <w:r w:rsidRPr="00832435">
        <w:rPr>
          <w:rFonts w:ascii="Corbel" w:hAnsi="Corbel"/>
          <w:b/>
          <w:bCs/>
          <w:sz w:val="24"/>
          <w:szCs w:val="24"/>
          <w:lang w:val="en-US"/>
        </w:rPr>
        <w:t>Measures</w:t>
      </w:r>
    </w:p>
    <w:p w:rsidR="00F52900" w:rsidRPr="00F52900" w:rsidRDefault="00F52900" w:rsidP="00DB484C">
      <w:pPr>
        <w:spacing w:line="360" w:lineRule="auto"/>
        <w:ind w:left="-1134"/>
        <w:jc w:val="both"/>
        <w:rPr>
          <w:rFonts w:ascii="Corbel" w:hAnsi="Corbel"/>
          <w:sz w:val="24"/>
          <w:szCs w:val="24"/>
          <w:lang w:val="en-US"/>
        </w:rPr>
      </w:pPr>
      <w:r w:rsidRPr="00755326">
        <w:rPr>
          <w:rFonts w:ascii="Corbel" w:hAnsi="Corbel"/>
          <w:b/>
          <w:bCs/>
          <w:sz w:val="24"/>
          <w:szCs w:val="24"/>
          <w:lang w:val="en-US"/>
        </w:rPr>
        <w:t>Synchronization.</w:t>
      </w:r>
      <w:r w:rsidRPr="00F52900">
        <w:rPr>
          <w:rFonts w:ascii="Corbel" w:hAnsi="Corbel"/>
          <w:sz w:val="24"/>
          <w:szCs w:val="24"/>
          <w:lang w:val="en-US"/>
        </w:rPr>
        <w:t xml:space="preserve"> Movement data for each participant will be collected using an accelerometer app installed on a mobile phone (Ellamil, et al. 2016) placed in a running belt centered on the w</w:t>
      </w:r>
      <w:r w:rsidR="00876070">
        <w:rPr>
          <w:rFonts w:ascii="Corbel" w:hAnsi="Corbel"/>
          <w:sz w:val="24"/>
          <w:szCs w:val="24"/>
          <w:lang w:val="en-US"/>
        </w:rPr>
        <w:t xml:space="preserve">aist. (v1.3.7; Vieyra Software). </w:t>
      </w:r>
      <w:r w:rsidRPr="00F52900">
        <w:rPr>
          <w:rFonts w:ascii="Corbel" w:hAnsi="Corbel"/>
          <w:sz w:val="24"/>
          <w:szCs w:val="24"/>
          <w:lang w:val="en-US"/>
        </w:rPr>
        <w:t>The task will be video recorded.</w:t>
      </w:r>
    </w:p>
    <w:p w:rsidR="00F52900" w:rsidRDefault="00F52900" w:rsidP="00DB484C">
      <w:pPr>
        <w:spacing w:line="360" w:lineRule="auto"/>
        <w:ind w:left="-1134"/>
        <w:jc w:val="both"/>
        <w:rPr>
          <w:rFonts w:ascii="Corbel" w:hAnsi="Corbel"/>
          <w:sz w:val="24"/>
          <w:szCs w:val="24"/>
          <w:lang w:val="en-US"/>
        </w:rPr>
      </w:pPr>
      <w:r w:rsidRPr="00755326">
        <w:rPr>
          <w:rFonts w:ascii="Corbel" w:hAnsi="Corbel"/>
          <w:b/>
          <w:bCs/>
          <w:sz w:val="24"/>
          <w:szCs w:val="24"/>
          <w:lang w:val="en-US"/>
        </w:rPr>
        <w:t>Sociodemographic characterization questionnaire</w:t>
      </w:r>
      <w:r w:rsidRPr="00F52900">
        <w:rPr>
          <w:rFonts w:ascii="Corbel" w:hAnsi="Corbel"/>
          <w:sz w:val="24"/>
          <w:szCs w:val="24"/>
          <w:lang w:val="en-US"/>
        </w:rPr>
        <w:t>, which will also include information on some previous conditions of each child, such as diagnoses associated with language, hearing, visual, motor disorders, as well as the medications they are taking. This information will not be used to exclude any participant, but it will be used for further analysis. Besides, questions about the musical experience of each child and their families will be included.</w:t>
      </w:r>
    </w:p>
    <w:p w:rsidR="00B43209" w:rsidRPr="00F52900" w:rsidRDefault="00B43209" w:rsidP="00DB484C">
      <w:pPr>
        <w:spacing w:line="360" w:lineRule="auto"/>
        <w:ind w:left="-1134"/>
        <w:jc w:val="both"/>
        <w:rPr>
          <w:rFonts w:ascii="Corbel" w:hAnsi="Corbel"/>
          <w:sz w:val="24"/>
          <w:szCs w:val="24"/>
          <w:lang w:val="en-US"/>
        </w:rPr>
      </w:pPr>
      <w:r w:rsidRPr="00B43209">
        <w:rPr>
          <w:rFonts w:ascii="Corbel" w:hAnsi="Corbel"/>
          <w:b/>
          <w:bCs/>
          <w:sz w:val="24"/>
          <w:szCs w:val="24"/>
          <w:lang w:val="en-US"/>
        </w:rPr>
        <w:t>Bryant's Empathy Index (Bryant, 1982):</w:t>
      </w:r>
      <w:r w:rsidRPr="00B43209">
        <w:rPr>
          <w:rFonts w:ascii="Corbel" w:hAnsi="Corbel"/>
          <w:sz w:val="24"/>
          <w:szCs w:val="24"/>
          <w:lang w:val="en-US"/>
        </w:rPr>
        <w:t xml:space="preserve"> This measure uses a 3-point scale, consists of 22 items related to emotional empathy (e.g., “People who kiss and hug in public are silly”; “It’s hard for me to see why someone else gets upset”). The instrument has a 3-point scale of agreement versus disagreement (1 = very strong disagreement to 3 = very strong agreement). Items are very short and of low meaning complexity, which facilitated children’s understanding.</w:t>
      </w:r>
    </w:p>
    <w:p w:rsidR="00A64148" w:rsidRPr="00A64148" w:rsidRDefault="008B1AA3" w:rsidP="00A64148">
      <w:pPr>
        <w:spacing w:line="360" w:lineRule="auto"/>
        <w:ind w:left="-1134"/>
        <w:jc w:val="both"/>
        <w:rPr>
          <w:rFonts w:ascii="Corbel" w:hAnsi="Corbel"/>
          <w:sz w:val="24"/>
          <w:szCs w:val="24"/>
          <w:lang w:val="en-US"/>
        </w:rPr>
      </w:pPr>
      <w:r w:rsidRPr="008B1AA3">
        <w:rPr>
          <w:rFonts w:ascii="Corbel" w:hAnsi="Corbel"/>
          <w:b/>
          <w:bCs/>
          <w:sz w:val="24"/>
          <w:szCs w:val="24"/>
          <w:lang w:val="en-US"/>
        </w:rPr>
        <w:t xml:space="preserve">Survey of Children’s Well-Being (www.isciweb.org). </w:t>
      </w:r>
      <w:r w:rsidRPr="00A64148">
        <w:rPr>
          <w:rFonts w:ascii="Corbel" w:hAnsi="Corbel"/>
          <w:sz w:val="24"/>
          <w:szCs w:val="24"/>
          <w:lang w:val="en-US"/>
        </w:rPr>
        <w:t>It is a quantitative measurement approach to exploring children's points of view. It is a self-administered survey that uses a questionnaire that children fill out. Due to the differences between children of different ages, the basic questionnaire was adapted for three age groups - 8 y</w:t>
      </w:r>
      <w:r w:rsidR="00A64148">
        <w:rPr>
          <w:rFonts w:ascii="Corbel" w:hAnsi="Corbel"/>
          <w:sz w:val="24"/>
          <w:szCs w:val="24"/>
          <w:lang w:val="en-US"/>
        </w:rPr>
        <w:t xml:space="preserve">ears </w:t>
      </w:r>
      <w:r w:rsidRPr="00A64148">
        <w:rPr>
          <w:rFonts w:ascii="Corbel" w:hAnsi="Corbel"/>
          <w:sz w:val="24"/>
          <w:szCs w:val="24"/>
          <w:lang w:val="en-US"/>
        </w:rPr>
        <w:t>o</w:t>
      </w:r>
      <w:r w:rsidR="00A64148">
        <w:rPr>
          <w:rFonts w:ascii="Corbel" w:hAnsi="Corbel"/>
          <w:sz w:val="24"/>
          <w:szCs w:val="24"/>
          <w:lang w:val="en-US"/>
        </w:rPr>
        <w:t>ld</w:t>
      </w:r>
      <w:r w:rsidRPr="00A64148">
        <w:rPr>
          <w:rFonts w:ascii="Corbel" w:hAnsi="Corbel"/>
          <w:sz w:val="24"/>
          <w:szCs w:val="24"/>
          <w:lang w:val="en-US"/>
        </w:rPr>
        <w:t xml:space="preserve">, 10 </w:t>
      </w:r>
      <w:r w:rsidR="00A64148" w:rsidRPr="00A64148">
        <w:rPr>
          <w:rFonts w:ascii="Corbel" w:hAnsi="Corbel"/>
          <w:sz w:val="24"/>
          <w:szCs w:val="24"/>
          <w:lang w:val="en-US"/>
        </w:rPr>
        <w:t>y</w:t>
      </w:r>
      <w:r w:rsidR="00A64148">
        <w:rPr>
          <w:rFonts w:ascii="Corbel" w:hAnsi="Corbel"/>
          <w:sz w:val="24"/>
          <w:szCs w:val="24"/>
          <w:lang w:val="en-US"/>
        </w:rPr>
        <w:t xml:space="preserve">ears </w:t>
      </w:r>
      <w:r w:rsidR="00A64148" w:rsidRPr="00A64148">
        <w:rPr>
          <w:rFonts w:ascii="Corbel" w:hAnsi="Corbel"/>
          <w:sz w:val="24"/>
          <w:szCs w:val="24"/>
          <w:lang w:val="en-US"/>
        </w:rPr>
        <w:t>o</w:t>
      </w:r>
      <w:r w:rsidR="00A64148">
        <w:rPr>
          <w:rFonts w:ascii="Corbel" w:hAnsi="Corbel"/>
          <w:sz w:val="24"/>
          <w:szCs w:val="24"/>
          <w:lang w:val="en-US"/>
        </w:rPr>
        <w:t>ld</w:t>
      </w:r>
      <w:r w:rsidRPr="00A64148">
        <w:rPr>
          <w:rFonts w:ascii="Corbel" w:hAnsi="Corbel"/>
          <w:sz w:val="24"/>
          <w:szCs w:val="24"/>
          <w:lang w:val="en-US"/>
        </w:rPr>
        <w:t xml:space="preserve">, and 12 </w:t>
      </w:r>
      <w:r w:rsidR="00A64148" w:rsidRPr="00A64148">
        <w:rPr>
          <w:rFonts w:ascii="Corbel" w:hAnsi="Corbel"/>
          <w:sz w:val="24"/>
          <w:szCs w:val="24"/>
          <w:lang w:val="en-US"/>
        </w:rPr>
        <w:t>y</w:t>
      </w:r>
      <w:r w:rsidR="00A64148">
        <w:rPr>
          <w:rFonts w:ascii="Corbel" w:hAnsi="Corbel"/>
          <w:sz w:val="24"/>
          <w:szCs w:val="24"/>
          <w:lang w:val="en-US"/>
        </w:rPr>
        <w:t xml:space="preserve">ears </w:t>
      </w:r>
      <w:r w:rsidR="00A64148" w:rsidRPr="00A64148">
        <w:rPr>
          <w:rFonts w:ascii="Corbel" w:hAnsi="Corbel"/>
          <w:sz w:val="24"/>
          <w:szCs w:val="24"/>
          <w:lang w:val="en-US"/>
        </w:rPr>
        <w:t>o</w:t>
      </w:r>
      <w:r w:rsidR="00A64148">
        <w:rPr>
          <w:rFonts w:ascii="Corbel" w:hAnsi="Corbel"/>
          <w:sz w:val="24"/>
          <w:szCs w:val="24"/>
          <w:lang w:val="en-US"/>
        </w:rPr>
        <w:t>ld</w:t>
      </w:r>
      <w:r w:rsidRPr="00A64148">
        <w:rPr>
          <w:rFonts w:ascii="Corbel" w:hAnsi="Corbel"/>
          <w:sz w:val="24"/>
          <w:szCs w:val="24"/>
          <w:lang w:val="en-US"/>
        </w:rPr>
        <w:t>.</w:t>
      </w:r>
    </w:p>
    <w:p w:rsidR="003313F5" w:rsidRDefault="003313F5" w:rsidP="00DB484C">
      <w:pPr>
        <w:spacing w:line="360" w:lineRule="auto"/>
        <w:ind w:left="-1134"/>
        <w:jc w:val="both"/>
        <w:rPr>
          <w:rFonts w:ascii="Corbel" w:hAnsi="Corbel"/>
          <w:sz w:val="24"/>
          <w:szCs w:val="24"/>
          <w:lang w:val="en-US"/>
        </w:rPr>
      </w:pPr>
      <w:r w:rsidRPr="003313F5">
        <w:rPr>
          <w:rFonts w:ascii="Corbel" w:hAnsi="Corbel"/>
          <w:b/>
          <w:bCs/>
          <w:sz w:val="24"/>
          <w:szCs w:val="24"/>
          <w:lang w:val="en-US"/>
        </w:rPr>
        <w:t>Standardized self-assessment measure of QSL (Linnakylä &amp; Malin,1997; Eerola &amp; Eerola, 2014)</w:t>
      </w:r>
      <w:r w:rsidRPr="003313F5">
        <w:rPr>
          <w:rFonts w:ascii="Corbel" w:hAnsi="Corbel"/>
          <w:sz w:val="24"/>
          <w:szCs w:val="24"/>
          <w:lang w:val="en-US"/>
        </w:rPr>
        <w:t>. This instrument contains 29 items spanning six factors: general satisfaction for school (G), teacher-student relations (T), status in class (S), identity in class (I), achievement and opportunity (A) and negative affect (N). In order to evaluate effects of affiliation and pro-social and collaborative action, five new items were added to form a new factor called the classroom climate (C)</w:t>
      </w:r>
    </w:p>
    <w:p w:rsidR="001A702F" w:rsidRDefault="001A702F" w:rsidP="00DB484C">
      <w:pPr>
        <w:spacing w:line="360" w:lineRule="auto"/>
        <w:ind w:left="-1134"/>
        <w:jc w:val="both"/>
        <w:rPr>
          <w:rFonts w:ascii="Corbel" w:hAnsi="Corbel"/>
          <w:b/>
          <w:bCs/>
          <w:sz w:val="24"/>
          <w:szCs w:val="24"/>
          <w:lang w:val="en-US"/>
        </w:rPr>
      </w:pPr>
    </w:p>
    <w:p w:rsidR="001A702F" w:rsidRDefault="001A702F" w:rsidP="00DB484C">
      <w:pPr>
        <w:spacing w:line="360" w:lineRule="auto"/>
        <w:ind w:left="-1134"/>
        <w:jc w:val="both"/>
        <w:rPr>
          <w:rFonts w:ascii="Corbel" w:hAnsi="Corbel"/>
          <w:b/>
          <w:bCs/>
          <w:sz w:val="24"/>
          <w:szCs w:val="24"/>
          <w:lang w:val="en-US"/>
        </w:rPr>
      </w:pPr>
    </w:p>
    <w:p w:rsidR="00A64148" w:rsidRDefault="00A64148" w:rsidP="00DB484C">
      <w:pPr>
        <w:spacing w:line="360" w:lineRule="auto"/>
        <w:ind w:left="-1134"/>
        <w:jc w:val="both"/>
        <w:rPr>
          <w:rFonts w:ascii="Corbel" w:hAnsi="Corbel"/>
          <w:b/>
          <w:bCs/>
          <w:sz w:val="24"/>
          <w:szCs w:val="24"/>
          <w:lang w:val="en-US"/>
        </w:rPr>
      </w:pPr>
    </w:p>
    <w:p w:rsidR="00F52900" w:rsidRPr="008B1405" w:rsidRDefault="00F52900" w:rsidP="00DB484C">
      <w:pPr>
        <w:spacing w:line="360" w:lineRule="auto"/>
        <w:ind w:left="-1134"/>
        <w:jc w:val="both"/>
        <w:rPr>
          <w:rFonts w:ascii="Corbel" w:hAnsi="Corbel"/>
          <w:b/>
          <w:bCs/>
          <w:sz w:val="24"/>
          <w:szCs w:val="24"/>
          <w:lang w:val="en-US"/>
        </w:rPr>
      </w:pPr>
      <w:r w:rsidRPr="008B1405">
        <w:rPr>
          <w:rFonts w:ascii="Corbel" w:hAnsi="Corbel"/>
          <w:b/>
          <w:bCs/>
          <w:sz w:val="24"/>
          <w:szCs w:val="24"/>
          <w:lang w:val="en-US"/>
        </w:rPr>
        <w:t>Data analysis:</w:t>
      </w:r>
    </w:p>
    <w:p w:rsidR="00F52900" w:rsidRPr="00F52900" w:rsidRDefault="00F52900" w:rsidP="00DB484C">
      <w:pPr>
        <w:spacing w:line="360" w:lineRule="auto"/>
        <w:ind w:left="-1134"/>
        <w:jc w:val="both"/>
        <w:rPr>
          <w:rFonts w:ascii="Corbel" w:hAnsi="Corbel"/>
          <w:sz w:val="24"/>
          <w:szCs w:val="24"/>
          <w:lang w:val="en-US"/>
        </w:rPr>
      </w:pPr>
      <w:r w:rsidRPr="00F52900">
        <w:rPr>
          <w:rFonts w:ascii="Corbel" w:hAnsi="Corbel"/>
          <w:sz w:val="24"/>
          <w:szCs w:val="24"/>
          <w:lang w:val="en-US"/>
        </w:rPr>
        <w:t>All statistical analysis will be performed with R (v4.0.2, 2020) and RStudio (v1.0.153, 2016).</w:t>
      </w:r>
    </w:p>
    <w:p w:rsidR="00F52900" w:rsidRPr="00F52900" w:rsidRDefault="00F52900" w:rsidP="00DB484C">
      <w:pPr>
        <w:spacing w:line="360" w:lineRule="auto"/>
        <w:ind w:left="-1134"/>
        <w:jc w:val="both"/>
        <w:rPr>
          <w:rFonts w:ascii="Corbel" w:hAnsi="Corbel"/>
          <w:sz w:val="24"/>
          <w:szCs w:val="24"/>
          <w:lang w:val="en-US"/>
        </w:rPr>
      </w:pPr>
      <w:r w:rsidRPr="00F52900">
        <w:rPr>
          <w:rFonts w:ascii="Corbel" w:hAnsi="Corbel"/>
          <w:sz w:val="24"/>
          <w:szCs w:val="24"/>
          <w:lang w:val="en-US"/>
        </w:rPr>
        <w:t>For rhythmic skills we will filter the signal and then transform it to phase angles. Each frequency sub-band time courses will be extracted from its corresponding complex analytic signal. We will perform linear and no linear analysis.</w:t>
      </w:r>
    </w:p>
    <w:p w:rsidR="00F52900" w:rsidRPr="008B1405" w:rsidRDefault="00F52900" w:rsidP="00DB484C">
      <w:pPr>
        <w:spacing w:line="360" w:lineRule="auto"/>
        <w:ind w:left="-1134"/>
        <w:jc w:val="both"/>
        <w:rPr>
          <w:rFonts w:ascii="Corbel" w:hAnsi="Corbel"/>
          <w:sz w:val="24"/>
          <w:szCs w:val="24"/>
          <w:lang w:val="en-US"/>
        </w:rPr>
      </w:pPr>
      <w:r w:rsidRPr="008B1405">
        <w:rPr>
          <w:rFonts w:ascii="Corbel" w:hAnsi="Corbel"/>
          <w:sz w:val="24"/>
          <w:szCs w:val="24"/>
          <w:lang w:val="en-US"/>
        </w:rPr>
        <w:t>Questionnaires:</w:t>
      </w:r>
    </w:p>
    <w:p w:rsidR="00F52900" w:rsidRPr="00F52900" w:rsidRDefault="00F52900" w:rsidP="00DB484C">
      <w:pPr>
        <w:spacing w:line="360" w:lineRule="auto"/>
        <w:ind w:left="-1134"/>
        <w:jc w:val="both"/>
        <w:rPr>
          <w:rFonts w:ascii="Corbel" w:hAnsi="Corbel"/>
          <w:sz w:val="24"/>
          <w:szCs w:val="24"/>
          <w:lang w:val="en-US"/>
        </w:rPr>
      </w:pPr>
      <w:r w:rsidRPr="00F52900">
        <w:rPr>
          <w:rFonts w:ascii="Corbel" w:hAnsi="Corbel"/>
          <w:sz w:val="24"/>
          <w:szCs w:val="24"/>
          <w:lang w:val="en-US"/>
        </w:rPr>
        <w:t>Alpha will be used as a measure of reliability for all the scales.</w:t>
      </w:r>
    </w:p>
    <w:p w:rsidR="00F52900" w:rsidRPr="00F52900" w:rsidRDefault="00F52900" w:rsidP="00DB484C">
      <w:pPr>
        <w:spacing w:line="360" w:lineRule="auto"/>
        <w:ind w:left="-1134"/>
        <w:jc w:val="both"/>
        <w:rPr>
          <w:rFonts w:ascii="Corbel" w:hAnsi="Corbel"/>
          <w:sz w:val="24"/>
          <w:szCs w:val="24"/>
          <w:lang w:val="en-US"/>
        </w:rPr>
      </w:pPr>
      <w:r w:rsidRPr="00F52900">
        <w:rPr>
          <w:rFonts w:ascii="Corbel" w:hAnsi="Corbel"/>
          <w:sz w:val="24"/>
          <w:szCs w:val="24"/>
          <w:lang w:val="en-US"/>
        </w:rPr>
        <w:t>To examine the connections between interpersonal synchrony, empathy, and school climate we will use Pearson correlations and simple linear regressions. ANOVA will be used to examine the differences between groups. We will use the ‘mediation’ toolbox for Mediation analysis (Tingley et al., 2014).</w:t>
      </w:r>
    </w:p>
    <w:p w:rsidR="00F52900" w:rsidRDefault="00F52900"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Default="00DB484C" w:rsidP="00DB484C">
      <w:pPr>
        <w:spacing w:line="360" w:lineRule="auto"/>
        <w:ind w:left="-1134"/>
        <w:jc w:val="both"/>
        <w:rPr>
          <w:rFonts w:ascii="Corbel" w:hAnsi="Corbel"/>
          <w:sz w:val="24"/>
          <w:szCs w:val="24"/>
          <w:lang w:val="en-US"/>
        </w:rPr>
      </w:pPr>
    </w:p>
    <w:p w:rsidR="00DB484C" w:rsidRPr="00777095" w:rsidRDefault="00DB484C" w:rsidP="00DB484C">
      <w:pPr>
        <w:spacing w:line="360" w:lineRule="auto"/>
        <w:ind w:left="-1134"/>
        <w:jc w:val="both"/>
        <w:rPr>
          <w:rFonts w:ascii="Corbel" w:hAnsi="Corbel"/>
          <w:b/>
          <w:bCs/>
          <w:sz w:val="24"/>
          <w:szCs w:val="24"/>
          <w:lang w:val="en-US"/>
        </w:rPr>
      </w:pPr>
      <w:r w:rsidRPr="00777095">
        <w:rPr>
          <w:rFonts w:ascii="Corbel" w:hAnsi="Corbel"/>
          <w:b/>
          <w:bCs/>
          <w:sz w:val="24"/>
          <w:szCs w:val="24"/>
          <w:lang w:val="en-US"/>
        </w:rPr>
        <w:t>References:</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Akiba, M., Letendre, G. K., Baker, D. P., &amp; Goesling, B. (2002). Student victimization: National and school systems effects on school violence in 37 nations. American Educational Research Journal, 39, 829–853. https://doi.org/10.3102/00028312039004829.</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rPr>
        <w:t xml:space="preserve">Astor, R. A., Benbenishty, R., &amp; Estrada, J. N. (2009). </w:t>
      </w:r>
      <w:r w:rsidRPr="00DB484C">
        <w:rPr>
          <w:rFonts w:ascii="Corbel" w:hAnsi="Corbel"/>
          <w:sz w:val="24"/>
          <w:szCs w:val="24"/>
          <w:lang w:val="en-US"/>
        </w:rPr>
        <w:t>School violence and theoretically atypical schools: The principal’s centrality in orchestrating safe schools. American Educational Research Journal. https://doi.org/10.3102/0002831208329598</w:t>
      </w:r>
    </w:p>
    <w:p w:rsid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Benbenishty, R., &amp; Astor, R. A. (2012). Monitoring school violence in Israel, national studies and beyond: Implications for theory, practice, and policy. Handbook of School Violence and School Safety: International Research and Practice (2nd Ed.).</w:t>
      </w:r>
    </w:p>
    <w:p w:rsidR="001F6EA5" w:rsidRPr="00DB484C" w:rsidRDefault="001F6EA5" w:rsidP="001F6EA5">
      <w:pPr>
        <w:spacing w:line="360" w:lineRule="auto"/>
        <w:ind w:left="-1134"/>
        <w:jc w:val="both"/>
        <w:rPr>
          <w:rFonts w:ascii="Corbel" w:hAnsi="Corbel"/>
          <w:sz w:val="24"/>
          <w:szCs w:val="24"/>
          <w:lang w:val="en-US"/>
        </w:rPr>
      </w:pPr>
      <w:r w:rsidRPr="001F6EA5">
        <w:rPr>
          <w:rFonts w:ascii="Corbel" w:hAnsi="Corbel"/>
          <w:sz w:val="24"/>
          <w:szCs w:val="24"/>
          <w:lang w:val="en-US"/>
        </w:rPr>
        <w:t>Berry, J. W., Phinney, J. S., Sam, D. L., &amp;#38; Vedder, P. (2006). Immigrant youth: Acculturation, identity, and adaptation. &lt;i&gt;Applied Psychology</w:t>
      </w:r>
      <w:r>
        <w:rPr>
          <w:rFonts w:ascii="Corbel" w:hAnsi="Corbel"/>
          <w:sz w:val="24"/>
          <w:szCs w:val="24"/>
          <w:lang w:val="en-US"/>
        </w:rPr>
        <w:t xml:space="preserve"> </w:t>
      </w:r>
      <w:r w:rsidRPr="001F6EA5">
        <w:rPr>
          <w:rFonts w:ascii="Corbel" w:hAnsi="Corbel"/>
          <w:sz w:val="24"/>
          <w:szCs w:val="24"/>
          <w:lang w:val="en-US"/>
        </w:rPr>
        <w:t>(3). https://doi.org/10.1111/j.1464-0597.2006.00256.x</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Brants, H. S., &amp; Ariel, B. (2020). Evidence Map of School-Based Violence Prevention Programs in Israel. International Criminal Justice Review. https://doi.org/10.1177/1057567720967074</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Bryant, B.K. (1982). An index of empathy for children and adolescents. Child Development, 53, 413–425</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Castro-Sánchez, M., Zurita-Ortega, F., Ruiz, G. R. R., &amp; Chacón-Cuberos, R. (2019). Explanatory model of violent behaviours, selfconcept and empathy in schoolchildren. Structural equations analysis. PLoS ONE. https://doi.org/10.1371/journal.pone.0217899</w:t>
      </w:r>
    </w:p>
    <w:p w:rsidR="00DB484C" w:rsidRDefault="00DB484C" w:rsidP="00D47DB5">
      <w:pPr>
        <w:spacing w:line="360" w:lineRule="auto"/>
        <w:ind w:left="-1134"/>
        <w:jc w:val="both"/>
        <w:rPr>
          <w:rFonts w:ascii="Corbel" w:hAnsi="Corbel"/>
          <w:sz w:val="24"/>
          <w:szCs w:val="24"/>
          <w:lang w:val="en-US"/>
        </w:rPr>
      </w:pPr>
      <w:r w:rsidRPr="00DB484C">
        <w:rPr>
          <w:rFonts w:ascii="Corbel" w:hAnsi="Corbel"/>
          <w:sz w:val="24"/>
          <w:szCs w:val="24"/>
          <w:lang w:val="en-US"/>
        </w:rPr>
        <w:t>Cirelli, L. K., Trehub, S. E., &amp; Trainor, L. J. (2018). Rhythm and melody as social signals for infants.</w:t>
      </w:r>
      <w:r w:rsidR="00D47DB5">
        <w:rPr>
          <w:rFonts w:ascii="Corbel" w:hAnsi="Corbel"/>
          <w:sz w:val="24"/>
          <w:szCs w:val="24"/>
          <w:lang w:val="en-US"/>
        </w:rPr>
        <w:t xml:space="preserve"> </w:t>
      </w:r>
      <w:r w:rsidRPr="00DB484C">
        <w:rPr>
          <w:rFonts w:ascii="Corbel" w:hAnsi="Corbel"/>
          <w:sz w:val="24"/>
          <w:szCs w:val="24"/>
          <w:lang w:val="en-US"/>
        </w:rPr>
        <w:t xml:space="preserve">Annals of the New York Academy of Sciences. </w:t>
      </w:r>
      <w:hyperlink r:id="rId10" w:history="1">
        <w:r w:rsidR="001F6EA5" w:rsidRPr="00041A3F">
          <w:rPr>
            <w:rStyle w:val="Hipervnculo"/>
            <w:rFonts w:ascii="Corbel" w:hAnsi="Corbel"/>
            <w:sz w:val="24"/>
            <w:szCs w:val="24"/>
            <w:lang w:val="en-US"/>
          </w:rPr>
          <w:t>https://doi.org/10.1111/nyas.13580</w:t>
        </w:r>
      </w:hyperlink>
    </w:p>
    <w:p w:rsidR="00D47DB5" w:rsidRDefault="00D47DB5" w:rsidP="00D47DB5">
      <w:pPr>
        <w:spacing w:line="360" w:lineRule="auto"/>
        <w:ind w:left="-1134"/>
        <w:jc w:val="both"/>
        <w:rPr>
          <w:rFonts w:ascii="Corbel" w:hAnsi="Corbel"/>
          <w:sz w:val="24"/>
          <w:szCs w:val="24"/>
          <w:lang w:val="en-US"/>
        </w:rPr>
      </w:pPr>
      <w:r w:rsidRPr="00D47DB5">
        <w:rPr>
          <w:rFonts w:ascii="Corbel" w:hAnsi="Corbel"/>
          <w:sz w:val="24"/>
          <w:szCs w:val="24"/>
          <w:lang w:val="en-US"/>
        </w:rPr>
        <w:t>Cohen, Yinon. 2002. From Haven to Heaven: Changing Patterns of Immigration to Israel. In Challenging Ethnic Citizenship: German and Israeli Perspectives on Immigration, 36-56, eds. D. Levy and Y. Weiss. New York and Oxford: Berghahn Books.</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Craig, W., Pepler, D., &amp; Blais, J. (2007). Responding to bullying: What works? School Psychology International, 28, 465–477.</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Decety, J. (2015). The neural pathways, development and functions of empathy. Current Opinion in Behavioral Sciences. https://doi.org/10.1016/j.cobeha.2014.12.001</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DeJaegher, H., Di Paolo, E., &amp; Gallagher, P. (2010). Can social interaction constitute social cognition? Trends in Cognitive Sciences, 14(10), 441–447. doi:10.1016/j.tics.2010.06.009</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Drake, C., Jones, M. R., &amp; Baruch, C. (2000). The development of rhythmic attending in auditory sequences: Attunement, referent period, focal attending. Cognition. https://doi.org/10.1016/S0010-0277(00)00106-2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Eerola, T., Luck, G., Toiviainen, P., &amp; others. (2006). An investigation of pre-schoolers’ corporeal synchronization with music. Proceedings of the 9th International Conference on Music Perception &amp; Cognition, Bologna.</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rPr>
        <w:t xml:space="preserve">Eerola, P. S., &amp; Eerola, T. (2014). </w:t>
      </w:r>
      <w:r w:rsidRPr="00DB484C">
        <w:rPr>
          <w:rFonts w:ascii="Corbel" w:hAnsi="Corbel"/>
          <w:sz w:val="24"/>
          <w:szCs w:val="24"/>
          <w:lang w:val="en-US"/>
        </w:rPr>
        <w:t>Extended music education enhances the quality of school life. Music Education Research. https://doi.org/10.1080/14613808.2013.829428</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 xml:space="preserve"> Eisner, M. (2016). 6 Creating more peaceful societies: global strategies to reduce interpersonal violence. Injury Prevention. https://doi.org/10.1136/injuryprev-2016-042156.6</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Ellamil, M., Berson, J., Wong, J., Buckley, L., &amp; Margulies, D. S. (2016). One in the dance: Musical correlates of group synchrony in a real-world club environment. PLoS ONE. https://doi.org/10.1371/journal.pone.0164783</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Erhard, R., Brosh, Z. (2008). From “non-issue” to “a unique suit”: How the education system copes with pupils’ violence. Dapim, 46, 62–92.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Faul, F., Erdfelder, E., Lang, A.-G., &amp; Buchner, A. (2007). G*Power 3: A flexible statistical power analysis program for the social, behavioral, and biomedical sciences. Behavior Research Methods, 39, 175-191.</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Faul, F., ErdFelder, E., Lang, A.-G., &amp; Buchner, A. (2007). G*Power 3.1 manual. Behavioral Research Methods.</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Frith, C. D., &amp; Frith, U. (2007). Social cognition in humans. Current Biology, 17, R724–R732.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Gordon, E. E. (2007). Learning Sequences in Music: A Contemporary Music Learning Theory. Chicago: G.I.A. Publications, Inc.</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Ilari, B. (2009). Musical interactions in early life. In J. Kerchner &amp; C. Abril (Eds.), Musical experience in our lives: Things we learn and meanings we make (pp. 21–38). Lanham, MD: Rowman &amp; Littlefield &amp; MENC</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Ilari, B. (2016). Music in the early years: Pathways into the social world. Research Studies in Music Education. https://doi.org/10.1177/1321103X16642631</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Kawase, S., &amp; Ogawa, J. (2020). Group music lessons for children aged 1–3 improve accompanying parents’ moods. Psychology of Music. https://doi.org/10.1177/0305735618803791</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Knafo, A., Daniel, E., &amp; Khoury-Kassabri, M. (2008). Values as protective factors against violent behavior in Jewish and Arab high schools in Israel. Child Development, 79, 652–667</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Kirschner, S., &amp; Ilari, B. (2014). Joint Drumming in Brazilian and German Preschool Children: Cultural Differences in Rhythmic Entrainment, but No Prosocial Effects. Journal of Cross-Cultural Psychology. https://doi.org/10.1177/0022022113493139</w:t>
      </w:r>
    </w:p>
    <w:p w:rsidR="00DB484C" w:rsidRPr="00DB484C" w:rsidRDefault="00DB484C" w:rsidP="00620184">
      <w:pPr>
        <w:spacing w:line="360" w:lineRule="auto"/>
        <w:ind w:left="-1134"/>
        <w:jc w:val="both"/>
        <w:rPr>
          <w:rFonts w:ascii="Corbel" w:hAnsi="Corbel"/>
          <w:sz w:val="24"/>
          <w:szCs w:val="24"/>
          <w:lang w:val="en-US"/>
        </w:rPr>
      </w:pPr>
      <w:r w:rsidRPr="00DB484C">
        <w:rPr>
          <w:rFonts w:ascii="Corbel" w:hAnsi="Corbel"/>
          <w:sz w:val="24"/>
          <w:szCs w:val="24"/>
          <w:lang w:val="en-US"/>
        </w:rPr>
        <w:t>Linnakylä, P., &amp; Malin, A. (1997). Oppilaiden profiloituminen kouluviihtyvyyden arvioinnissa</w:t>
      </w:r>
      <w:r w:rsidR="00620184">
        <w:rPr>
          <w:rFonts w:ascii="Corbel" w:hAnsi="Corbel"/>
          <w:sz w:val="24"/>
          <w:szCs w:val="24"/>
          <w:lang w:val="en-US"/>
        </w:rPr>
        <w:t xml:space="preserve"> </w:t>
      </w:r>
      <w:r w:rsidRPr="00DB484C">
        <w:rPr>
          <w:rFonts w:ascii="Corbel" w:hAnsi="Corbel"/>
          <w:sz w:val="24"/>
          <w:szCs w:val="24"/>
          <w:lang w:val="en-US"/>
        </w:rPr>
        <w:t>*Finnish students’ engagement profiles in evaluating school satisfaction; in Finnish+. Finnish Journal of Education - Kasvatus, 28, 122–127.</w:t>
      </w:r>
    </w:p>
    <w:p w:rsidR="00DB484C" w:rsidRDefault="00DB484C" w:rsidP="009A1F6E">
      <w:pPr>
        <w:spacing w:line="360" w:lineRule="auto"/>
        <w:ind w:left="-1134"/>
        <w:jc w:val="both"/>
        <w:rPr>
          <w:rFonts w:ascii="Corbel" w:hAnsi="Corbel"/>
          <w:sz w:val="24"/>
          <w:szCs w:val="24"/>
          <w:lang w:val="en-US"/>
        </w:rPr>
      </w:pPr>
      <w:r w:rsidRPr="009A1F6E">
        <w:rPr>
          <w:rFonts w:ascii="Corbel" w:hAnsi="Corbel"/>
          <w:sz w:val="24"/>
          <w:szCs w:val="24"/>
        </w:rPr>
        <w:t xml:space="preserve"> López, V., Benbenishty, R., Astor, R. A., Bilbao, M., Ascorra, P., Carrasco, C., … </w:t>
      </w:r>
      <w:r w:rsidRPr="00DB484C">
        <w:rPr>
          <w:rFonts w:ascii="Corbel" w:hAnsi="Corbel"/>
          <w:sz w:val="24"/>
          <w:szCs w:val="24"/>
          <w:lang w:val="en-US"/>
        </w:rPr>
        <w:t xml:space="preserve">Roziner, I. (2018). Cross-Cultural Patterns of Student Victimization in Israel and Chile. Journal of Child and Family Studies. </w:t>
      </w:r>
      <w:hyperlink r:id="rId11" w:history="1">
        <w:r w:rsidR="009A1F6E" w:rsidRPr="00041A3F">
          <w:rPr>
            <w:rStyle w:val="Hipervnculo"/>
            <w:rFonts w:ascii="Corbel" w:hAnsi="Corbel"/>
            <w:sz w:val="24"/>
            <w:szCs w:val="24"/>
            <w:lang w:val="en-US"/>
          </w:rPr>
          <w:t>https://doi.org/10.1007/s10826-017-0930-2</w:t>
        </w:r>
      </w:hyperlink>
    </w:p>
    <w:p w:rsidR="009A1F6E" w:rsidRPr="00F52900" w:rsidRDefault="009A1F6E" w:rsidP="009A1F6E">
      <w:pPr>
        <w:spacing w:line="360" w:lineRule="auto"/>
        <w:ind w:left="-1134"/>
        <w:jc w:val="both"/>
        <w:rPr>
          <w:rFonts w:ascii="Corbel" w:hAnsi="Corbel"/>
          <w:sz w:val="24"/>
          <w:szCs w:val="24"/>
          <w:lang w:val="en-US"/>
        </w:rPr>
      </w:pPr>
      <w:r w:rsidRPr="009A1F6E">
        <w:rPr>
          <w:rFonts w:ascii="Corbel" w:hAnsi="Corbel"/>
          <w:sz w:val="24"/>
          <w:szCs w:val="24"/>
          <w:lang w:val="en-US"/>
        </w:rPr>
        <w:t>Mirsky, J. (2007). Post-migratory milieu and the wellbeing of adolescent immigrants. European Journal of Social Work (3). https://doi.org/10.1080/13691450701356713&lt;/div&gt;</w:t>
      </w:r>
    </w:p>
    <w:p w:rsidR="00DB484C" w:rsidRDefault="00DB484C" w:rsidP="009A1F6E">
      <w:pPr>
        <w:spacing w:line="360" w:lineRule="auto"/>
        <w:ind w:left="-1134"/>
        <w:jc w:val="both"/>
        <w:rPr>
          <w:rFonts w:ascii="Corbel" w:hAnsi="Corbel"/>
          <w:sz w:val="24"/>
          <w:szCs w:val="24"/>
          <w:lang w:val="en-US"/>
        </w:rPr>
      </w:pPr>
      <w:r w:rsidRPr="00DB484C">
        <w:rPr>
          <w:rFonts w:ascii="Corbel" w:hAnsi="Corbel"/>
          <w:sz w:val="24"/>
          <w:szCs w:val="24"/>
          <w:lang w:val="en-US"/>
        </w:rPr>
        <w:t>Mouton RJ, Morelli J. A conceptual framework of the relationship between musicking and personal and Social Well-being for intermediate phase learners in the South African context.</w:t>
      </w:r>
      <w:r w:rsidR="009A1F6E">
        <w:rPr>
          <w:rFonts w:ascii="Corbel" w:hAnsi="Corbel"/>
          <w:sz w:val="24"/>
          <w:szCs w:val="24"/>
          <w:lang w:val="en-US"/>
        </w:rPr>
        <w:t xml:space="preserve"> </w:t>
      </w:r>
      <w:r w:rsidRPr="00DB484C">
        <w:rPr>
          <w:rFonts w:ascii="Corbel" w:hAnsi="Corbel"/>
          <w:sz w:val="24"/>
          <w:szCs w:val="24"/>
          <w:lang w:val="en-US"/>
        </w:rPr>
        <w:t xml:space="preserve">J transdiscipl res S Afr. 2021;17(1), a1094. </w:t>
      </w:r>
      <w:hyperlink r:id="rId12" w:history="1">
        <w:r w:rsidR="0003043D" w:rsidRPr="00041A3F">
          <w:rPr>
            <w:rStyle w:val="Hipervnculo"/>
            <w:rFonts w:ascii="Corbel" w:hAnsi="Corbel"/>
            <w:sz w:val="24"/>
            <w:szCs w:val="24"/>
            <w:lang w:val="en-US"/>
          </w:rPr>
          <w:t>https://doi.org/10.4102/td.v17i1.1094</w:t>
        </w:r>
      </w:hyperlink>
    </w:p>
    <w:p w:rsidR="0003043D" w:rsidRPr="00517A39" w:rsidRDefault="0003043D" w:rsidP="0003043D">
      <w:pPr>
        <w:spacing w:line="360" w:lineRule="auto"/>
        <w:ind w:left="-1134"/>
        <w:jc w:val="both"/>
        <w:rPr>
          <w:rFonts w:ascii="Corbel" w:hAnsi="Corbel"/>
          <w:lang w:val="en-US"/>
        </w:rPr>
      </w:pPr>
      <w:r w:rsidRPr="0003043D">
        <w:rPr>
          <w:rFonts w:ascii="Corbel" w:hAnsi="Corbel"/>
          <w:lang w:val="en-US"/>
        </w:rPr>
        <w:t>New Olim Begin School in Israel</w:t>
      </w:r>
      <w:r>
        <w:rPr>
          <w:rFonts w:ascii="Corbel" w:hAnsi="Corbel"/>
          <w:lang w:val="en-US"/>
        </w:rPr>
        <w:t xml:space="preserve"> 2021, a</w:t>
      </w:r>
      <w:r w:rsidRPr="0003043D">
        <w:rPr>
          <w:rFonts w:ascii="Corbel" w:hAnsi="Corbel"/>
          <w:lang w:val="en-US"/>
        </w:rPr>
        <w:t>ccessed</w:t>
      </w:r>
      <w:r>
        <w:rPr>
          <w:rFonts w:ascii="Corbel" w:hAnsi="Corbel"/>
          <w:lang w:val="en-US"/>
        </w:rPr>
        <w:t xml:space="preserve"> 29 November 2021, </w:t>
      </w:r>
      <w:r w:rsidR="00D40957">
        <w:rPr>
          <w:rFonts w:ascii="Corbel" w:hAnsi="Corbel"/>
          <w:lang w:val="en-US"/>
        </w:rPr>
        <w:t>&lt;</w:t>
      </w:r>
      <w:r>
        <w:rPr>
          <w:rFonts w:ascii="Corbel" w:hAnsi="Corbel"/>
          <w:lang w:val="en-US"/>
        </w:rPr>
        <w:t xml:space="preserve"> </w:t>
      </w:r>
      <w:hyperlink r:id="rId13" w:history="1">
        <w:r w:rsidRPr="00517A39">
          <w:rPr>
            <w:rStyle w:val="Hipervnculo"/>
            <w:rFonts w:ascii="Corbel" w:hAnsi="Corbel"/>
            <w:lang w:val="en-US"/>
          </w:rPr>
          <w:t>https://www.jewishagency.org/new-olim-begin-school-in-israel/</w:t>
        </w:r>
      </w:hyperlink>
      <w:r w:rsidR="00D40957">
        <w:rPr>
          <w:rFonts w:ascii="Corbel" w:hAnsi="Corbel"/>
          <w:lang w:val="en-US"/>
        </w:rPr>
        <w:t>&gt;</w:t>
      </w:r>
      <w:r w:rsidRPr="00517A39">
        <w:rPr>
          <w:rFonts w:ascii="Corbel" w:hAnsi="Corbel"/>
          <w:lang w:val="en-US"/>
        </w:rPr>
        <w:t>.</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Overy, K. (2012). Making music in a group: Synchronization and shared experience. Annals of the New York Academy of Sciences. https://doi.org/10.1111/j.1749-6632.2012.06530.x</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Phillips-Silver, J. &amp; Trainor, L.J. (2005). Feeling the beat: movement influences infant rhythm perception. Science, 308, 1430. https://doi.org/10.1126/science.1110922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Phillips-Silver, J., Aktipis, C. A., &amp; Bryant, G. A. (2010). The ecology of entrainment: Foundations of coordinated rhythmic movement. Music Perception. https://doi.org/10.1525/mp.2010.28.1.3</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Rabinowitch, T. C., Cross, I., &amp; Burnard, P. (2013). Long-term musical group interaction has a positive influence on empathy in children. Psychology of Music. https://doi.org/10.1177/0305735612440609</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Rabinowitch, T-C., &amp; Knafo-Noam, A. (2015). Synchronous rhythmic interaction enhances children's perceived similarity and closeness towards each other. PLoS One, 10, e0120878.</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Rabinowitch, T. C., &amp; Meltzoff, A. N. (2017). Synchronized movement experience enhances peer cooperation in preschool children. Journal of Experimental Child Psychology. https://doi.org/10.1016/j.jecp.2017.03.001</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Rabinowitch, T.-C. (2020). The Potential of Music to Effect Social Change. Music &amp; Science. https://doi.org/10.1177/2059204320939772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Rickard, N. S., Appelman, P., James, R., Murphy, F., Gill, A., &amp; Bambrick, C. (2013). Orchestrating life skills: The effect of increased school-based music classes on children’s social competence and self-esteem. International Journal of Music Education. https://doi.org/10.1177/0255761411434824</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Small C. Musicking: The meanings of performing and listening. Middletown, CT: Wesleyan University Press; 1998</w:t>
      </w:r>
    </w:p>
    <w:p w:rsidR="00DB484C" w:rsidRPr="00DB484C" w:rsidRDefault="00D47DB5" w:rsidP="00D47DB5">
      <w:pPr>
        <w:spacing w:line="360" w:lineRule="auto"/>
        <w:ind w:left="-1134"/>
        <w:rPr>
          <w:rFonts w:ascii="Corbel" w:hAnsi="Corbel"/>
          <w:sz w:val="24"/>
          <w:szCs w:val="24"/>
          <w:lang w:val="en-US"/>
        </w:rPr>
      </w:pPr>
      <w:r w:rsidRPr="00D47DB5">
        <w:rPr>
          <w:rFonts w:ascii="Corbel" w:hAnsi="Corbel"/>
          <w:sz w:val="24"/>
          <w:szCs w:val="24"/>
          <w:lang w:val="en-US"/>
        </w:rPr>
        <w:t>Slutzki, C. (1998) ‘Migration and disruption of social network’, in Re-visioning Family Therapy:</w:t>
      </w:r>
      <w:r>
        <w:rPr>
          <w:rFonts w:ascii="Corbel" w:hAnsi="Corbel"/>
          <w:sz w:val="24"/>
          <w:szCs w:val="24"/>
          <w:lang w:val="en-US"/>
        </w:rPr>
        <w:t xml:space="preserve"> </w:t>
      </w:r>
      <w:r w:rsidRPr="00D47DB5">
        <w:rPr>
          <w:rFonts w:ascii="Corbel" w:hAnsi="Corbel"/>
          <w:sz w:val="24"/>
          <w:szCs w:val="24"/>
          <w:lang w:val="en-US"/>
        </w:rPr>
        <w:t>Race, Culture and Gender in Clinical Practice , ed. M. McGoldrick, The Guilford Press, New</w:t>
      </w:r>
      <w:r>
        <w:rPr>
          <w:rFonts w:ascii="Corbel" w:hAnsi="Corbel"/>
          <w:sz w:val="24"/>
          <w:szCs w:val="24"/>
          <w:lang w:val="en-US"/>
        </w:rPr>
        <w:t xml:space="preserve"> </w:t>
      </w:r>
      <w:r w:rsidRPr="00D47DB5">
        <w:rPr>
          <w:rFonts w:ascii="Corbel" w:hAnsi="Corbel"/>
          <w:sz w:val="24"/>
          <w:szCs w:val="24"/>
          <w:lang w:val="en-US"/>
        </w:rPr>
        <w:t xml:space="preserve">York, pp. </w:t>
      </w:r>
      <w:r>
        <w:rPr>
          <w:rFonts w:ascii="Corbel" w:hAnsi="Corbel"/>
          <w:sz w:val="24"/>
          <w:szCs w:val="24"/>
          <w:lang w:val="en-US"/>
        </w:rPr>
        <w:t>360-</w:t>
      </w:r>
      <w:r w:rsidRPr="00D47DB5">
        <w:rPr>
          <w:rFonts w:ascii="Corbel" w:hAnsi="Corbel"/>
          <w:sz w:val="24"/>
          <w:szCs w:val="24"/>
          <w:lang w:val="en-US"/>
        </w:rPr>
        <w:t>369.</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Tingley, D., Yamamoto, T., Hirose, K., Keele, L., &amp; Imai, K. (2014). Mediation: R package for causal mediation analysis. Journal of Statistical Software. https://doi.org/10.18637/jss.v059.i05</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Ttofi, M. M., Farrington, D. P., &amp; Lösel, F. (2012). School bullying as a predictor of violence later in life: A systematic review and meta-analysis of prospective longitudinal studies. Aggression and Violent Behavior. https://doi.org/10.1016/j.avb.2012.05.002</w:t>
      </w:r>
    </w:p>
    <w:p w:rsidR="00DB484C" w:rsidRPr="00DB484C"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Welch, G. F., Himonides, E., Saunders, J., Papageorgi, I., &amp; Sarazin, M. (2018). Singing and social inclusion. Frontiers in Psychology. https://doi.org/10.3389/fpsyg.2014.00803</w:t>
      </w:r>
    </w:p>
    <w:p w:rsidR="00F52900" w:rsidRDefault="00DB484C" w:rsidP="00DB484C">
      <w:pPr>
        <w:spacing w:line="360" w:lineRule="auto"/>
        <w:ind w:left="-1134"/>
        <w:jc w:val="both"/>
        <w:rPr>
          <w:rFonts w:ascii="Corbel" w:hAnsi="Corbel"/>
          <w:sz w:val="24"/>
          <w:szCs w:val="24"/>
          <w:lang w:val="en-US"/>
        </w:rPr>
      </w:pPr>
      <w:r w:rsidRPr="00DB484C">
        <w:rPr>
          <w:rFonts w:ascii="Corbel" w:hAnsi="Corbel"/>
          <w:sz w:val="24"/>
          <w:szCs w:val="24"/>
          <w:lang w:val="en-US"/>
        </w:rPr>
        <w:t xml:space="preserve">Wu, X., &amp; Lu, X. (2021). Musical Training in the Development of Empathy and Prosocial Behaviors. Frontiers in Psychology. </w:t>
      </w:r>
      <w:hyperlink r:id="rId14" w:history="1">
        <w:r w:rsidR="009A1F6E" w:rsidRPr="00041A3F">
          <w:rPr>
            <w:rStyle w:val="Hipervnculo"/>
            <w:rFonts w:ascii="Corbel" w:hAnsi="Corbel"/>
            <w:sz w:val="24"/>
            <w:szCs w:val="24"/>
            <w:lang w:val="en-US"/>
          </w:rPr>
          <w:t>https://doi.org/10.3389/fpsyg.2021.661769</w:t>
        </w:r>
      </w:hyperlink>
    </w:p>
    <w:p w:rsidR="00F52900" w:rsidRPr="00F52900" w:rsidRDefault="00F52900" w:rsidP="003313F5">
      <w:pPr>
        <w:spacing w:line="360" w:lineRule="auto"/>
        <w:jc w:val="both"/>
        <w:rPr>
          <w:rFonts w:ascii="Corbel" w:hAnsi="Corbel"/>
          <w:sz w:val="24"/>
          <w:szCs w:val="24"/>
          <w:lang w:val="en-US"/>
        </w:rPr>
      </w:pPr>
    </w:p>
    <w:p w:rsidR="00F52900" w:rsidRPr="00F52900" w:rsidRDefault="00F52900" w:rsidP="003313F5">
      <w:pPr>
        <w:spacing w:line="360" w:lineRule="auto"/>
        <w:jc w:val="both"/>
        <w:rPr>
          <w:rFonts w:ascii="Corbel" w:hAnsi="Corbel"/>
          <w:sz w:val="24"/>
          <w:szCs w:val="24"/>
          <w:lang w:val="en-US"/>
        </w:rPr>
      </w:pPr>
    </w:p>
    <w:p w:rsidR="00F52900" w:rsidRPr="00F52900" w:rsidRDefault="00F52900" w:rsidP="003313F5">
      <w:pPr>
        <w:spacing w:line="360" w:lineRule="auto"/>
        <w:jc w:val="both"/>
        <w:rPr>
          <w:rFonts w:ascii="Corbel" w:hAnsi="Corbel"/>
          <w:sz w:val="24"/>
          <w:szCs w:val="24"/>
          <w:lang w:val="en-US"/>
        </w:rPr>
      </w:pPr>
    </w:p>
    <w:p w:rsidR="00F52900" w:rsidRPr="00F52900" w:rsidRDefault="00F52900" w:rsidP="003313F5">
      <w:pPr>
        <w:spacing w:line="360" w:lineRule="auto"/>
        <w:jc w:val="both"/>
        <w:rPr>
          <w:rFonts w:ascii="Corbel" w:hAnsi="Corbel"/>
          <w:sz w:val="24"/>
          <w:szCs w:val="24"/>
          <w:lang w:val="en-US"/>
        </w:rPr>
      </w:pPr>
    </w:p>
    <w:sectPr w:rsidR="00F52900" w:rsidRPr="00F5290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emí" w:date="2021-12-05T09:38:00Z" w:initials="N">
    <w:p w:rsidR="00CD0156" w:rsidRPr="00CD0156" w:rsidRDefault="00CD0156" w:rsidP="00CD0156">
      <w:pPr>
        <w:pStyle w:val="Textocomentario"/>
        <w:rPr>
          <w:lang w:val="en-US"/>
        </w:rPr>
      </w:pPr>
      <w:r>
        <w:rPr>
          <w:rStyle w:val="Refdecomentario"/>
        </w:rPr>
        <w:annotationRef/>
      </w:r>
      <w:r w:rsidRPr="00CD0156">
        <w:rPr>
          <w:lang w:val="en-US"/>
        </w:rPr>
        <w:t>I’m not sure if it is the best way to write it. But if I write, olim chadashim, it could indicate that we will do the program only for them and measure only olim chadashim students</w:t>
      </w:r>
      <w:r>
        <w:rPr>
          <w:lang w:val="en-US"/>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tmqfhRwysymTimesLTStd-Roman">
    <w:panose1 w:val="00000000000000000000"/>
    <w:charset w:val="00"/>
    <w:family w:val="roman"/>
    <w:notTrueType/>
    <w:pitch w:val="default"/>
    <w:sig w:usb0="00000003" w:usb1="00000000" w:usb2="00000000" w:usb3="00000000" w:csb0="00000001" w:csb1="00000000"/>
  </w:font>
  <w:font w:name="BsktjsVrcnkh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70" w:rsidRDefault="00876070">
    <w:pPr>
      <w:pStyle w:val="Textoindependiente"/>
      <w:spacing w:line="14" w:lineRule="auto"/>
      <w:rPr>
        <w:sz w:val="20"/>
      </w:rPr>
    </w:pPr>
    <w:r>
      <w:rPr>
        <w:noProof/>
        <w:lang w:eastAsia="es-CL" w:bidi="he-IL"/>
      </w:rPr>
      <mc:AlternateContent>
        <mc:Choice Requires="wps">
          <w:drawing>
            <wp:anchor distT="0" distB="0" distL="114300" distR="114300" simplePos="0" relativeHeight="251659264" behindDoc="1" locked="0" layoutInCell="1" allowOverlap="1" wp14:anchorId="5FD268D9" wp14:editId="260D344E">
              <wp:simplePos x="0" y="0"/>
              <wp:positionH relativeFrom="page">
                <wp:posOffset>6513195</wp:posOffset>
              </wp:positionH>
              <wp:positionV relativeFrom="page">
                <wp:posOffset>9454515</wp:posOffset>
              </wp:positionV>
              <wp:extent cx="219710" cy="16573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070" w:rsidRDefault="00876070">
                          <w:pPr>
                            <w:spacing w:line="245" w:lineRule="exact"/>
                            <w:ind w:left="60"/>
                          </w:pPr>
                          <w:r>
                            <w:fldChar w:fldCharType="begin"/>
                          </w:r>
                          <w:r>
                            <w:instrText xml:space="preserve"> PAGE </w:instrText>
                          </w:r>
                          <w:r>
                            <w:fldChar w:fldCharType="separate"/>
                          </w:r>
                          <w:r w:rsidR="00605E6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32" type="#_x0000_t202" style="position:absolute;margin-left:512.85pt;margin-top:744.4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RmsAIAALEFAAAOAAAAZHJzL2Uyb0RvYy54bWysVNtunDAQfa/Uf7D8TriEvYDCRgksVaX0&#10;IqX9AC82i1Wwqe1dNo367x2bZbNJVKlqy4M19sycuR3m6vrQtWjPlOZSZDi8CDBiopKUi22Gv34p&#10;vSVG2hBBSSsFy/AD0/h69fbN1dCnLJKNbClTCECEToc+w40xfer7umpYR/SF7JkAZS1VRwxc1dan&#10;igyA3rV+FARzf5CK9kpWTGt4LUYlXjn8umaV+VTXmhnUZhhyM+5U7tzY019dkXSrSN/w6pgG+Yss&#10;OsIFBD1BFcQQtFP8FVTHKyW1rM1FJTtf1jWvmKsBqgmDF9XcN6RnrhZoju5PbdL/D7b6uP+sEKcw&#10;uxAjQTqYUb4jVElEGTLsYCQCDbRp6HUK1vc92JvDrTyAiytZ93ey+qaRkHlDxJbdKCWHhhEKaTpP&#10;/8x1xNEWZDN8kBTCkZ2RDuhQq872ELqCAB3G9XAaESSCKniMwmQRgqYCVTifLS5nNjefpJNzr7R5&#10;x2SHrJBhBQxw4GR/p81oOpnYWEKWvG0dC1rx7AEwxxcIDa5WZ5NwQ31MgmS9XC9jL47may8OisK7&#10;KfPYm5fhYlZcFnlehD9t3DBOG04pEzbMRLAw/rMBHqk+UuNEMS1bTi2cTUmr7SZvFdoTIHjpvmND&#10;zsz852m4fkEtL0oKozi4jRKvnC8XXlzGMy9ZBEsvCJPbZB7ESVyUz0u644L9e0loyHAyi2Yjl35b&#10;W+C+17WRtOMGVkjLuwwvT0YktQxcC+pGawhvR/msFTb9p1bAuKdBO75aio5kNYfNAVAsiTeSPgBz&#10;lQRmAQlh74HQSPUDowF2SIb19x1RDKP2vQD224UzCWoSNpNARAWuGTYYjWJuxsW06xXfNoA8/l9C&#10;3sAfUnPH3qcsIHV7gb3gijjuMLt4zu/O6mnTrn4BAAD//wMAUEsDBBQABgAIAAAAIQBTUsSw4gAA&#10;AA8BAAAPAAAAZHJzL2Rvd25yZXYueG1sTI/BTsMwEETvSPyDtUjcqN1CQhriVBWCExIiDQeOTuwm&#10;VuN1iN02/D3bE9xmtE+zM8VmdgM7mSlYjxKWCwHMYOu1xU7CZ/16lwELUaFWg0cj4ccE2JTXV4XK&#10;tT9jZU672DEKwZArCX2MY855aHvjVFj40SDd9n5yKpKdOq4ndaZwN/CVECl3yiJ96NVonnvTHnZH&#10;J2H7hdWL/X5vPqp9Zet6LfAtPUh5ezNvn4BFM8c/GC71qTqU1KnxR9SBDeTFKnkkltRDlq2BXRiR&#10;intgDalkmQjgZcH/7yh/AQAA//8DAFBLAQItABQABgAIAAAAIQC2gziS/gAAAOEBAAATAAAAAAAA&#10;AAAAAAAAAAAAAABbQ29udGVudF9UeXBlc10ueG1sUEsBAi0AFAAGAAgAAAAhADj9If/WAAAAlAEA&#10;AAsAAAAAAAAAAAAAAAAALwEAAF9yZWxzLy5yZWxzUEsBAi0AFAAGAAgAAAAhAIiSBGawAgAAsQUA&#10;AA4AAAAAAAAAAAAAAAAALgIAAGRycy9lMm9Eb2MueG1sUEsBAi0AFAAGAAgAAAAhAFNSxLDiAAAA&#10;DwEAAA8AAAAAAAAAAAAAAAAACgUAAGRycy9kb3ducmV2LnhtbFBLBQYAAAAABAAEAPMAAAAZBgAA&#10;AAA=&#10;" filled="f" stroked="f">
              <v:textbox inset="0,0,0,0">
                <w:txbxContent>
                  <w:p w:rsidR="00876070" w:rsidRDefault="00876070">
                    <w:pPr>
                      <w:spacing w:line="245" w:lineRule="exact"/>
                      <w:ind w:left="60"/>
                    </w:pPr>
                    <w:r>
                      <w:fldChar w:fldCharType="begin"/>
                    </w:r>
                    <w:r>
                      <w:instrText xml:space="preserve"> PAGE </w:instrText>
                    </w:r>
                    <w:r>
                      <w:fldChar w:fldCharType="separate"/>
                    </w:r>
                    <w:r w:rsidR="00605E6C">
                      <w:rPr>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915D6"/>
    <w:multiLevelType w:val="hybridMultilevel"/>
    <w:tmpl w:val="7CDA1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4E"/>
    <w:rsid w:val="0001414B"/>
    <w:rsid w:val="0003043D"/>
    <w:rsid w:val="000441D5"/>
    <w:rsid w:val="0007647D"/>
    <w:rsid w:val="001A702F"/>
    <w:rsid w:val="001D1235"/>
    <w:rsid w:val="001F6EA5"/>
    <w:rsid w:val="00252B74"/>
    <w:rsid w:val="00271B91"/>
    <w:rsid w:val="003313F5"/>
    <w:rsid w:val="003D779B"/>
    <w:rsid w:val="003E17D7"/>
    <w:rsid w:val="003E480B"/>
    <w:rsid w:val="00471398"/>
    <w:rsid w:val="004C6772"/>
    <w:rsid w:val="00517A39"/>
    <w:rsid w:val="005665C4"/>
    <w:rsid w:val="00576247"/>
    <w:rsid w:val="00605E6C"/>
    <w:rsid w:val="00607E45"/>
    <w:rsid w:val="00620184"/>
    <w:rsid w:val="0062654E"/>
    <w:rsid w:val="006F2E7E"/>
    <w:rsid w:val="006F4B4E"/>
    <w:rsid w:val="00700FBC"/>
    <w:rsid w:val="00732353"/>
    <w:rsid w:val="007533CE"/>
    <w:rsid w:val="00755326"/>
    <w:rsid w:val="0077028A"/>
    <w:rsid w:val="00777095"/>
    <w:rsid w:val="007A6E82"/>
    <w:rsid w:val="007D0F16"/>
    <w:rsid w:val="007D54EB"/>
    <w:rsid w:val="007F5571"/>
    <w:rsid w:val="00832435"/>
    <w:rsid w:val="00851494"/>
    <w:rsid w:val="008572E7"/>
    <w:rsid w:val="00876070"/>
    <w:rsid w:val="008B1405"/>
    <w:rsid w:val="008B1AA3"/>
    <w:rsid w:val="008E20F6"/>
    <w:rsid w:val="00917951"/>
    <w:rsid w:val="009311C2"/>
    <w:rsid w:val="0098010C"/>
    <w:rsid w:val="0099717F"/>
    <w:rsid w:val="009A1F6E"/>
    <w:rsid w:val="00A64148"/>
    <w:rsid w:val="00A769B1"/>
    <w:rsid w:val="00AB7012"/>
    <w:rsid w:val="00AF06B0"/>
    <w:rsid w:val="00B42483"/>
    <w:rsid w:val="00B43209"/>
    <w:rsid w:val="00BC0CDC"/>
    <w:rsid w:val="00BF7397"/>
    <w:rsid w:val="00C1122D"/>
    <w:rsid w:val="00C22B95"/>
    <w:rsid w:val="00C2550B"/>
    <w:rsid w:val="00C350BC"/>
    <w:rsid w:val="00C42953"/>
    <w:rsid w:val="00C8223E"/>
    <w:rsid w:val="00CD0156"/>
    <w:rsid w:val="00D40957"/>
    <w:rsid w:val="00D47DB5"/>
    <w:rsid w:val="00D85005"/>
    <w:rsid w:val="00DB484C"/>
    <w:rsid w:val="00E325E0"/>
    <w:rsid w:val="00E61342"/>
    <w:rsid w:val="00E77227"/>
    <w:rsid w:val="00F52900"/>
    <w:rsid w:val="00F67615"/>
    <w:rsid w:val="00FE0CEF"/>
    <w:rsid w:val="00FF29B6"/>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483"/>
    <w:rPr>
      <w:color w:val="0000FF" w:themeColor="hyperlink"/>
      <w:u w:val="single"/>
    </w:rPr>
  </w:style>
  <w:style w:type="character" w:styleId="Refdecomentario">
    <w:name w:val="annotation reference"/>
    <w:basedOn w:val="Fuentedeprrafopredeter"/>
    <w:uiPriority w:val="99"/>
    <w:semiHidden/>
    <w:unhideWhenUsed/>
    <w:rsid w:val="008E20F6"/>
    <w:rPr>
      <w:sz w:val="16"/>
      <w:szCs w:val="16"/>
    </w:rPr>
  </w:style>
  <w:style w:type="paragraph" w:styleId="Textocomentario">
    <w:name w:val="annotation text"/>
    <w:basedOn w:val="Normal"/>
    <w:link w:val="TextocomentarioCar"/>
    <w:uiPriority w:val="99"/>
    <w:semiHidden/>
    <w:unhideWhenUsed/>
    <w:rsid w:val="008E20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20F6"/>
    <w:rPr>
      <w:sz w:val="20"/>
      <w:szCs w:val="20"/>
    </w:rPr>
  </w:style>
  <w:style w:type="paragraph" w:styleId="Asuntodelcomentario">
    <w:name w:val="annotation subject"/>
    <w:basedOn w:val="Textocomentario"/>
    <w:next w:val="Textocomentario"/>
    <w:link w:val="AsuntodelcomentarioCar"/>
    <w:uiPriority w:val="99"/>
    <w:semiHidden/>
    <w:unhideWhenUsed/>
    <w:rsid w:val="008E20F6"/>
    <w:rPr>
      <w:b/>
      <w:bCs/>
    </w:rPr>
  </w:style>
  <w:style w:type="character" w:customStyle="1" w:styleId="AsuntodelcomentarioCar">
    <w:name w:val="Asunto del comentario Car"/>
    <w:basedOn w:val="TextocomentarioCar"/>
    <w:link w:val="Asuntodelcomentario"/>
    <w:uiPriority w:val="99"/>
    <w:semiHidden/>
    <w:rsid w:val="008E20F6"/>
    <w:rPr>
      <w:b/>
      <w:bCs/>
      <w:sz w:val="20"/>
      <w:szCs w:val="20"/>
    </w:rPr>
  </w:style>
  <w:style w:type="paragraph" w:styleId="Textodeglobo">
    <w:name w:val="Balloon Text"/>
    <w:basedOn w:val="Normal"/>
    <w:link w:val="TextodegloboCar"/>
    <w:uiPriority w:val="99"/>
    <w:semiHidden/>
    <w:unhideWhenUsed/>
    <w:rsid w:val="008E2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0F6"/>
    <w:rPr>
      <w:rFonts w:ascii="Tahoma" w:hAnsi="Tahoma" w:cs="Tahoma"/>
      <w:sz w:val="16"/>
      <w:szCs w:val="16"/>
    </w:rPr>
  </w:style>
  <w:style w:type="paragraph" w:styleId="Prrafodelista">
    <w:name w:val="List Paragraph"/>
    <w:basedOn w:val="Normal"/>
    <w:uiPriority w:val="34"/>
    <w:qFormat/>
    <w:rsid w:val="00B43209"/>
    <w:pPr>
      <w:ind w:left="720"/>
      <w:contextualSpacing/>
    </w:pPr>
  </w:style>
  <w:style w:type="paragraph" w:styleId="Textoindependiente">
    <w:name w:val="Body Text"/>
    <w:basedOn w:val="Normal"/>
    <w:link w:val="TextoindependienteCar"/>
    <w:uiPriority w:val="99"/>
    <w:semiHidden/>
    <w:unhideWhenUsed/>
    <w:rsid w:val="00876070"/>
    <w:pPr>
      <w:spacing w:after="120"/>
    </w:pPr>
  </w:style>
  <w:style w:type="character" w:customStyle="1" w:styleId="TextoindependienteCar">
    <w:name w:val="Texto independiente Car"/>
    <w:basedOn w:val="Fuentedeprrafopredeter"/>
    <w:link w:val="Textoindependiente"/>
    <w:uiPriority w:val="99"/>
    <w:semiHidden/>
    <w:rsid w:val="0087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483"/>
    <w:rPr>
      <w:color w:val="0000FF" w:themeColor="hyperlink"/>
      <w:u w:val="single"/>
    </w:rPr>
  </w:style>
  <w:style w:type="character" w:styleId="Refdecomentario">
    <w:name w:val="annotation reference"/>
    <w:basedOn w:val="Fuentedeprrafopredeter"/>
    <w:uiPriority w:val="99"/>
    <w:semiHidden/>
    <w:unhideWhenUsed/>
    <w:rsid w:val="008E20F6"/>
    <w:rPr>
      <w:sz w:val="16"/>
      <w:szCs w:val="16"/>
    </w:rPr>
  </w:style>
  <w:style w:type="paragraph" w:styleId="Textocomentario">
    <w:name w:val="annotation text"/>
    <w:basedOn w:val="Normal"/>
    <w:link w:val="TextocomentarioCar"/>
    <w:uiPriority w:val="99"/>
    <w:semiHidden/>
    <w:unhideWhenUsed/>
    <w:rsid w:val="008E20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20F6"/>
    <w:rPr>
      <w:sz w:val="20"/>
      <w:szCs w:val="20"/>
    </w:rPr>
  </w:style>
  <w:style w:type="paragraph" w:styleId="Asuntodelcomentario">
    <w:name w:val="annotation subject"/>
    <w:basedOn w:val="Textocomentario"/>
    <w:next w:val="Textocomentario"/>
    <w:link w:val="AsuntodelcomentarioCar"/>
    <w:uiPriority w:val="99"/>
    <w:semiHidden/>
    <w:unhideWhenUsed/>
    <w:rsid w:val="008E20F6"/>
    <w:rPr>
      <w:b/>
      <w:bCs/>
    </w:rPr>
  </w:style>
  <w:style w:type="character" w:customStyle="1" w:styleId="AsuntodelcomentarioCar">
    <w:name w:val="Asunto del comentario Car"/>
    <w:basedOn w:val="TextocomentarioCar"/>
    <w:link w:val="Asuntodelcomentario"/>
    <w:uiPriority w:val="99"/>
    <w:semiHidden/>
    <w:rsid w:val="008E20F6"/>
    <w:rPr>
      <w:b/>
      <w:bCs/>
      <w:sz w:val="20"/>
      <w:szCs w:val="20"/>
    </w:rPr>
  </w:style>
  <w:style w:type="paragraph" w:styleId="Textodeglobo">
    <w:name w:val="Balloon Text"/>
    <w:basedOn w:val="Normal"/>
    <w:link w:val="TextodegloboCar"/>
    <w:uiPriority w:val="99"/>
    <w:semiHidden/>
    <w:unhideWhenUsed/>
    <w:rsid w:val="008E2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0F6"/>
    <w:rPr>
      <w:rFonts w:ascii="Tahoma" w:hAnsi="Tahoma" w:cs="Tahoma"/>
      <w:sz w:val="16"/>
      <w:szCs w:val="16"/>
    </w:rPr>
  </w:style>
  <w:style w:type="paragraph" w:styleId="Prrafodelista">
    <w:name w:val="List Paragraph"/>
    <w:basedOn w:val="Normal"/>
    <w:uiPriority w:val="34"/>
    <w:qFormat/>
    <w:rsid w:val="00B43209"/>
    <w:pPr>
      <w:ind w:left="720"/>
      <w:contextualSpacing/>
    </w:pPr>
  </w:style>
  <w:style w:type="paragraph" w:styleId="Textoindependiente">
    <w:name w:val="Body Text"/>
    <w:basedOn w:val="Normal"/>
    <w:link w:val="TextoindependienteCar"/>
    <w:uiPriority w:val="99"/>
    <w:semiHidden/>
    <w:unhideWhenUsed/>
    <w:rsid w:val="00876070"/>
    <w:pPr>
      <w:spacing w:after="120"/>
    </w:pPr>
  </w:style>
  <w:style w:type="character" w:customStyle="1" w:styleId="TextoindependienteCar">
    <w:name w:val="Texto independiente Car"/>
    <w:basedOn w:val="Fuentedeprrafopredeter"/>
    <w:link w:val="Textoindependiente"/>
    <w:uiPriority w:val="99"/>
    <w:semiHidden/>
    <w:rsid w:val="0087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ewishagency.org/new-olim-begin-school-in-israel/"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doi.org/10.4102/td.v17i1.1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0826-017-093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111/nyas.1358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3389/fpsyg.2021.6617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84E3-67B3-42E7-9664-569D76D3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Noemí</dc:creator>
  <cp:lastModifiedBy>Noemí</cp:lastModifiedBy>
  <cp:revision>2</cp:revision>
  <dcterms:created xsi:type="dcterms:W3CDTF">2021-12-05T07:41:00Z</dcterms:created>
  <dcterms:modified xsi:type="dcterms:W3CDTF">2021-12-05T07:41:00Z</dcterms:modified>
</cp:coreProperties>
</file>