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Quicksand" w:cs="Quicksand" w:eastAsia="Quicksand" w:hAnsi="Quicksand"/>
          <w:i w:val="0"/>
          <w:vertAlign w:val="baseline"/>
        </w:rPr>
      </w:pPr>
      <w:r w:rsidDel="00000000" w:rsidR="00000000" w:rsidRPr="00000000">
        <w:rPr>
          <w:rFonts w:ascii="Quicksand" w:cs="Quicksand" w:eastAsia="Quicksand" w:hAnsi="Quicksand"/>
          <w:b w:val="1"/>
          <w:i w:val="1"/>
          <w:rtl w:val="0"/>
        </w:rPr>
        <w:t xml:space="preserve">Memorandum of Understanding </w:t>
      </w:r>
      <w:r w:rsidDel="00000000" w:rsidR="00000000" w:rsidRPr="00000000">
        <w:rPr>
          <w:rFonts w:ascii="Quicksand" w:cs="Quicksand" w:eastAsia="Quicksand" w:hAnsi="Quicksand"/>
          <w:i w:val="1"/>
          <w:vertAlign w:val="baseline"/>
          <w:rtl w:val="0"/>
        </w:rPr>
        <w:t xml:space="preserve">between</w:t>
      </w:r>
      <w:r w:rsidDel="00000000" w:rsidR="00000000" w:rsidRPr="00000000">
        <w:rPr>
          <w:rtl w:val="0"/>
        </w:rPr>
      </w:r>
    </w:p>
    <w:p w:rsidR="00000000" w:rsidDel="00000000" w:rsidP="00000000" w:rsidRDefault="00000000" w:rsidRPr="00000000" w14:paraId="00000002">
      <w:pPr>
        <w:pageBreakBefore w:val="0"/>
        <w:jc w:val="center"/>
        <w:rPr>
          <w:rFonts w:ascii="Quicksand" w:cs="Quicksand" w:eastAsia="Quicksand" w:hAnsi="Quicksand"/>
          <w:i w:val="0"/>
          <w:vertAlign w:val="baseline"/>
        </w:rPr>
      </w:pPr>
      <w:r w:rsidDel="00000000" w:rsidR="00000000" w:rsidRPr="00000000">
        <w:rPr>
          <w:rFonts w:ascii="Quicksand" w:cs="Quicksand" w:eastAsia="Quicksand" w:hAnsi="Quicksand"/>
          <w:i w:val="1"/>
          <w:vertAlign w:val="baseline"/>
          <w:rtl w:val="0"/>
        </w:rPr>
        <w:t xml:space="preserve">Party A: Academic Language Experts</w:t>
      </w:r>
      <w:r w:rsidDel="00000000" w:rsidR="00000000" w:rsidRPr="00000000">
        <w:rPr>
          <w:rtl w:val="0"/>
        </w:rPr>
      </w:r>
    </w:p>
    <w:p w:rsidR="00000000" w:rsidDel="00000000" w:rsidP="00000000" w:rsidRDefault="00000000" w:rsidRPr="00000000" w14:paraId="00000003">
      <w:pPr>
        <w:pageBreakBefore w:val="0"/>
        <w:jc w:val="center"/>
        <w:rPr>
          <w:rFonts w:ascii="Quicksand" w:cs="Quicksand" w:eastAsia="Quicksand" w:hAnsi="Quicksand"/>
          <w:i w:val="0"/>
          <w:vertAlign w:val="baseline"/>
        </w:rPr>
      </w:pPr>
      <w:r w:rsidDel="00000000" w:rsidR="00000000" w:rsidRPr="00000000">
        <w:rPr>
          <w:rFonts w:ascii="Quicksand" w:cs="Quicksand" w:eastAsia="Quicksand" w:hAnsi="Quicksand"/>
          <w:i w:val="1"/>
          <w:vertAlign w:val="baseline"/>
          <w:rtl w:val="0"/>
        </w:rPr>
        <w:t xml:space="preserve">and</w:t>
      </w:r>
      <w:r w:rsidDel="00000000" w:rsidR="00000000" w:rsidRPr="00000000">
        <w:rPr>
          <w:rtl w:val="0"/>
        </w:rPr>
      </w:r>
    </w:p>
    <w:p w:rsidR="00000000" w:rsidDel="00000000" w:rsidP="00000000" w:rsidRDefault="00000000" w:rsidRPr="00000000" w14:paraId="00000004">
      <w:pPr>
        <w:pageBreakBefore w:val="0"/>
        <w:jc w:val="center"/>
        <w:rPr>
          <w:rFonts w:ascii="Quicksand" w:cs="Quicksand" w:eastAsia="Quicksand" w:hAnsi="Quicksand"/>
          <w:i w:val="0"/>
          <w:vertAlign w:val="baseline"/>
        </w:rPr>
      </w:pPr>
      <w:r w:rsidDel="00000000" w:rsidR="00000000" w:rsidRPr="00000000">
        <w:rPr>
          <w:rFonts w:ascii="Quicksand" w:cs="Quicksand" w:eastAsia="Quicksand" w:hAnsi="Quicksand"/>
          <w:i w:val="1"/>
          <w:vertAlign w:val="baseline"/>
          <w:rtl w:val="0"/>
        </w:rPr>
        <w:t xml:space="preserve">Party B: </w:t>
      </w:r>
      <w:r w:rsidDel="00000000" w:rsidR="00000000" w:rsidRPr="00000000">
        <w:rPr>
          <w:rFonts w:ascii="Quicksand" w:cs="Quicksand" w:eastAsia="Quicksand" w:hAnsi="Quicksand"/>
          <w:i w:val="1"/>
          <w:rtl w:val="0"/>
        </w:rPr>
        <w:t xml:space="preserve">Afeka College</w:t>
      </w:r>
      <w:r w:rsidDel="00000000" w:rsidR="00000000" w:rsidRPr="00000000">
        <w:rPr>
          <w:rtl w:val="0"/>
        </w:rPr>
      </w:r>
    </w:p>
    <w:p w:rsidR="00000000" w:rsidDel="00000000" w:rsidP="00000000" w:rsidRDefault="00000000" w:rsidRPr="00000000" w14:paraId="00000005">
      <w:pPr>
        <w:pageBreakBefore w:val="0"/>
        <w:rPr>
          <w:rFonts w:ascii="Quicksand" w:cs="Quicksand" w:eastAsia="Quicksand" w:hAnsi="Quicksand"/>
          <w:vertAlign w:val="baseline"/>
        </w:rPr>
      </w:pPr>
      <w:r w:rsidDel="00000000" w:rsidR="00000000" w:rsidRPr="00000000">
        <w:rPr>
          <w:rtl w:val="0"/>
        </w:rPr>
      </w:r>
    </w:p>
    <w:p w:rsidR="00000000" w:rsidDel="00000000" w:rsidP="00000000" w:rsidRDefault="00000000" w:rsidRPr="00000000" w14:paraId="00000006">
      <w:pPr>
        <w:pageBreakBefore w:val="0"/>
        <w:spacing w:after="0" w:line="360" w:lineRule="auto"/>
        <w:rPr>
          <w:rFonts w:ascii="Quicksand" w:cs="Quicksand" w:eastAsia="Quicksand" w:hAnsi="Quicksand"/>
          <w:vertAlign w:val="baseline"/>
        </w:rPr>
      </w:pPr>
      <w:r w:rsidDel="00000000" w:rsidR="00000000" w:rsidRPr="00000000">
        <w:rPr>
          <w:rFonts w:ascii="Quicksand" w:cs="Quicksand" w:eastAsia="Quicksand" w:hAnsi="Quicksand"/>
          <w:vertAlign w:val="baseline"/>
          <w:rtl w:val="0"/>
        </w:rPr>
        <w:t xml:space="preserve">With the object of promoting their co-operation in </w:t>
      </w:r>
      <w:r w:rsidDel="00000000" w:rsidR="00000000" w:rsidRPr="00000000">
        <w:rPr>
          <w:rFonts w:ascii="Quicksand" w:cs="Quicksand" w:eastAsia="Quicksand" w:hAnsi="Quicksand"/>
          <w:rtl w:val="0"/>
        </w:rPr>
        <w:t xml:space="preserve">assisting </w:t>
      </w:r>
      <w:r w:rsidDel="00000000" w:rsidR="00000000" w:rsidRPr="00000000">
        <w:rPr>
          <w:rFonts w:ascii="Quicksand" w:cs="Quicksand" w:eastAsia="Quicksand" w:hAnsi="Quicksand"/>
          <w:vertAlign w:val="baseline"/>
          <w:rtl w:val="0"/>
        </w:rPr>
        <w:t xml:space="preserve">academic researchers, Academic Language Experts (“ALE”) and </w:t>
      </w:r>
      <w:r w:rsidDel="00000000" w:rsidR="00000000" w:rsidRPr="00000000">
        <w:rPr>
          <w:rFonts w:ascii="Quicksand" w:cs="Quicksand" w:eastAsia="Quicksand" w:hAnsi="Quicksand"/>
          <w:rtl w:val="0"/>
        </w:rPr>
        <w:t xml:space="preserve">the Afeka College</w:t>
      </w:r>
      <w:r w:rsidDel="00000000" w:rsidR="00000000" w:rsidRPr="00000000">
        <w:rPr>
          <w:rFonts w:ascii="Quicksand" w:cs="Quicksand" w:eastAsia="Quicksand" w:hAnsi="Quicksand"/>
          <w:vertAlign w:val="baseline"/>
          <w:rtl w:val="0"/>
        </w:rPr>
        <w:t xml:space="preserve"> individually also “Party” and collectively the “Parties”, enter into the following </w:t>
      </w:r>
      <w:r w:rsidDel="00000000" w:rsidR="00000000" w:rsidRPr="00000000">
        <w:rPr>
          <w:rFonts w:ascii="Quicksand" w:cs="Quicksand" w:eastAsia="Quicksand" w:hAnsi="Quicksand"/>
          <w:rtl w:val="0"/>
        </w:rPr>
        <w:t xml:space="preserve">agreement</w:t>
      </w:r>
      <w:r w:rsidDel="00000000" w:rsidR="00000000" w:rsidRPr="00000000">
        <w:rPr>
          <w:rFonts w:ascii="Quicksand" w:cs="Quicksand" w:eastAsia="Quicksand" w:hAnsi="Quicksand"/>
          <w:vertAlign w:val="baseline"/>
          <w:rtl w:val="0"/>
        </w:rPr>
        <w:t xml:space="preserve">.</w:t>
      </w:r>
    </w:p>
    <w:p w:rsidR="00000000" w:rsidDel="00000000" w:rsidP="00000000" w:rsidRDefault="00000000" w:rsidRPr="00000000" w14:paraId="00000007">
      <w:pPr>
        <w:pageBreakBefore w:val="0"/>
        <w:spacing w:line="360" w:lineRule="auto"/>
        <w:rPr>
          <w:rFonts w:ascii="Quicksand" w:cs="Quicksand" w:eastAsia="Quicksand" w:hAnsi="Quicksand"/>
          <w:sz w:val="24"/>
          <w:szCs w:val="24"/>
          <w:vertAlign w:val="baseline"/>
        </w:rPr>
      </w:pPr>
      <w:r w:rsidDel="00000000" w:rsidR="00000000" w:rsidRPr="00000000">
        <w:rPr>
          <w:rtl w:val="0"/>
        </w:rPr>
      </w:r>
    </w:p>
    <w:p w:rsidR="00000000" w:rsidDel="00000000" w:rsidP="00000000" w:rsidRDefault="00000000" w:rsidRPr="00000000" w14:paraId="00000008">
      <w:pPr>
        <w:pageBreakBefore w:val="0"/>
        <w:rPr>
          <w:rFonts w:ascii="Quicksand" w:cs="Quicksand" w:eastAsia="Quicksand" w:hAnsi="Quicksand"/>
          <w:sz w:val="24"/>
          <w:szCs w:val="24"/>
          <w:vertAlign w:val="baseline"/>
        </w:rPr>
      </w:pPr>
      <w:r w:rsidDel="00000000" w:rsidR="00000000" w:rsidRPr="00000000">
        <w:rPr>
          <w:rFonts w:ascii="Quicksand" w:cs="Quicksand" w:eastAsia="Quicksand" w:hAnsi="Quicksand"/>
          <w:sz w:val="24"/>
          <w:szCs w:val="24"/>
          <w:vertAlign w:val="baseline"/>
          <w:rtl w:val="0"/>
        </w:rPr>
        <w:t xml:space="preserve">I. PURPOSE &amp; SCOPE</w:t>
      </w:r>
    </w:p>
    <w:p w:rsidR="00000000" w:rsidDel="00000000" w:rsidP="00000000" w:rsidRDefault="00000000" w:rsidRPr="00000000" w14:paraId="00000009">
      <w:pPr>
        <w:pageBreakBefore w:val="0"/>
        <w:rPr>
          <w:rFonts w:ascii="Quicksand" w:cs="Quicksand" w:eastAsia="Quicksand" w:hAnsi="Quicksand"/>
          <w:vertAlign w:val="baseline"/>
        </w:rPr>
      </w:pPr>
      <w:r w:rsidDel="00000000" w:rsidR="00000000" w:rsidRPr="00000000">
        <w:rPr>
          <w:rFonts w:ascii="Quicksand" w:cs="Quicksand" w:eastAsia="Quicksand" w:hAnsi="Quicksand"/>
          <w:vertAlign w:val="baseline"/>
          <w:rtl w:val="0"/>
        </w:rPr>
        <w:t xml:space="preserve">The purpose of this MOU is to clearly encourage cooperation between the parties and to identify the respective roles and responsibilities of each party.</w:t>
      </w:r>
    </w:p>
    <w:p w:rsidR="00000000" w:rsidDel="00000000" w:rsidP="00000000" w:rsidRDefault="00000000" w:rsidRPr="00000000" w14:paraId="0000000A">
      <w:pPr>
        <w:pageBreakBefore w:val="0"/>
        <w:rPr>
          <w:rFonts w:ascii="Quicksand" w:cs="Quicksand" w:eastAsia="Quicksand" w:hAnsi="Quicksand"/>
          <w:sz w:val="28"/>
          <w:szCs w:val="28"/>
          <w:vertAlign w:val="baseline"/>
        </w:rPr>
      </w:pPr>
      <w:r w:rsidDel="00000000" w:rsidR="00000000" w:rsidRPr="00000000">
        <w:rPr>
          <w:rFonts w:ascii="Quicksand" w:cs="Quicksand" w:eastAsia="Quicksand" w:hAnsi="Quicksand"/>
          <w:sz w:val="24"/>
          <w:szCs w:val="24"/>
          <w:vertAlign w:val="baseline"/>
          <w:rtl w:val="0"/>
        </w:rPr>
        <w:t xml:space="preserve">II. [PARTY A] RESPONSIBILITIES UNDER THIS MOU </w:t>
      </w:r>
      <w:r w:rsidDel="00000000" w:rsidR="00000000" w:rsidRPr="00000000">
        <w:rPr>
          <w:rFonts w:ascii="Quicksand" w:cs="Quicksand" w:eastAsia="Quicksand" w:hAnsi="Quicksand"/>
          <w:sz w:val="28"/>
          <w:szCs w:val="28"/>
          <w:vertAlign w:val="baseline"/>
          <w:rtl w:val="0"/>
        </w:rPr>
        <w:t xml:space="preserve"> </w:t>
      </w:r>
    </w:p>
    <w:p w:rsidR="00000000" w:rsidDel="00000000" w:rsidP="00000000" w:rsidRDefault="00000000" w:rsidRPr="00000000" w14:paraId="0000000B">
      <w:pPr>
        <w:pageBreakBefore w:val="0"/>
        <w:shd w:fill="ffffff" w:val="clear"/>
        <w:spacing w:after="0" w:line="360" w:lineRule="auto"/>
        <w:rPr>
          <w:rFonts w:ascii="Quicksand" w:cs="Quicksand" w:eastAsia="Quicksand" w:hAnsi="Quicksand"/>
          <w:color w:val="222222"/>
          <w:vertAlign w:val="baseline"/>
        </w:rPr>
      </w:pPr>
      <w:r w:rsidDel="00000000" w:rsidR="00000000" w:rsidRPr="00000000">
        <w:rPr>
          <w:rFonts w:ascii="Quicksand" w:cs="Quicksand" w:eastAsia="Quicksand" w:hAnsi="Quicksand"/>
          <w:color w:val="222222"/>
          <w:vertAlign w:val="baseline"/>
          <w:rtl w:val="0"/>
        </w:rPr>
        <w:t xml:space="preserve">ALE will provide:</w:t>
      </w:r>
    </w:p>
    <w:p w:rsidR="00000000" w:rsidDel="00000000" w:rsidP="00000000" w:rsidRDefault="00000000" w:rsidRPr="00000000" w14:paraId="0000000C">
      <w:pPr>
        <w:pageBreakBefore w:val="0"/>
        <w:numPr>
          <w:ilvl w:val="0"/>
          <w:numId w:val="5"/>
        </w:numPr>
        <w:shd w:fill="ffffff" w:val="clear"/>
        <w:spacing w:after="0" w:line="360" w:lineRule="auto"/>
        <w:ind w:left="720" w:hanging="360"/>
        <w:rPr>
          <w:rFonts w:ascii="Quicksand" w:cs="Quicksand" w:eastAsia="Quicksand" w:hAnsi="Quicksand"/>
          <w:color w:val="222222"/>
        </w:rPr>
      </w:pPr>
      <w:r w:rsidDel="00000000" w:rsidR="00000000" w:rsidRPr="00000000">
        <w:rPr>
          <w:rFonts w:ascii="Quicksand" w:cs="Quicksand" w:eastAsia="Quicksand" w:hAnsi="Quicksand"/>
          <w:color w:val="222222"/>
          <w:highlight w:val="white"/>
          <w:rtl w:val="0"/>
        </w:rPr>
        <w:t xml:space="preserve">Professional language and publication support services to the Afeka College faculty at a 5% discount (through the use of a </w:t>
      </w:r>
      <w:hyperlink r:id="rId7">
        <w:r w:rsidDel="00000000" w:rsidR="00000000" w:rsidRPr="00000000">
          <w:rPr>
            <w:rFonts w:ascii="Quicksand" w:cs="Quicksand" w:eastAsia="Quicksand" w:hAnsi="Quicksand"/>
            <w:color w:val="1155cc"/>
            <w:highlight w:val="white"/>
            <w:u w:val="single"/>
            <w:rtl w:val="0"/>
          </w:rPr>
          <w:t xml:space="preserve">special url</w:t>
        </w:r>
      </w:hyperlink>
      <w:r w:rsidDel="00000000" w:rsidR="00000000" w:rsidRPr="00000000">
        <w:rPr>
          <w:rFonts w:ascii="Quicksand" w:cs="Quicksand" w:eastAsia="Quicksand" w:hAnsi="Quicksand"/>
          <w:color w:val="222222"/>
          <w:highlight w:val="white"/>
          <w:rtl w:val="0"/>
        </w:rPr>
        <w:t xml:space="preserve">).</w:t>
      </w:r>
      <w:r w:rsidDel="00000000" w:rsidR="00000000" w:rsidRPr="00000000">
        <w:rPr>
          <w:rtl w:val="0"/>
        </w:rPr>
      </w:r>
    </w:p>
    <w:p w:rsidR="00000000" w:rsidDel="00000000" w:rsidP="00000000" w:rsidRDefault="00000000" w:rsidRPr="00000000" w14:paraId="0000000D">
      <w:pPr>
        <w:pageBreakBefore w:val="0"/>
        <w:numPr>
          <w:ilvl w:val="0"/>
          <w:numId w:val="5"/>
        </w:numPr>
        <w:shd w:fill="ffffff" w:val="clear"/>
        <w:spacing w:after="0" w:line="360" w:lineRule="auto"/>
        <w:ind w:left="720" w:hanging="360"/>
        <w:rPr>
          <w:rFonts w:ascii="Quicksand" w:cs="Quicksand" w:eastAsia="Quicksand" w:hAnsi="Quicksand"/>
          <w:color w:val="222222"/>
        </w:rPr>
      </w:pPr>
      <w:r w:rsidDel="00000000" w:rsidR="00000000" w:rsidRPr="00000000">
        <w:rPr>
          <w:rFonts w:ascii="Quicksand" w:cs="Quicksand" w:eastAsia="Quicksand" w:hAnsi="Quicksand"/>
          <w:color w:val="222222"/>
          <w:rtl w:val="0"/>
        </w:rPr>
        <w:t xml:space="preserve">Workshops for faculty on academic publication and grant writing in coordination with and at the discretion of the college. </w:t>
      </w:r>
    </w:p>
    <w:p w:rsidR="00000000" w:rsidDel="00000000" w:rsidP="00000000" w:rsidRDefault="00000000" w:rsidRPr="00000000" w14:paraId="0000000E">
      <w:pPr>
        <w:pageBreakBefore w:val="0"/>
        <w:rPr>
          <w:rFonts w:ascii="Quicksand" w:cs="Quicksand" w:eastAsia="Quicksand" w:hAnsi="Quicksand"/>
          <w:sz w:val="28"/>
          <w:szCs w:val="28"/>
          <w:vertAlign w:val="baseline"/>
        </w:rPr>
      </w:pPr>
      <w:r w:rsidDel="00000000" w:rsidR="00000000" w:rsidRPr="00000000">
        <w:rPr>
          <w:rtl w:val="0"/>
        </w:rPr>
      </w:r>
    </w:p>
    <w:p w:rsidR="00000000" w:rsidDel="00000000" w:rsidP="00000000" w:rsidRDefault="00000000" w:rsidRPr="00000000" w14:paraId="0000000F">
      <w:pPr>
        <w:pageBreakBefore w:val="0"/>
        <w:rPr>
          <w:rFonts w:ascii="Quicksand" w:cs="Quicksand" w:eastAsia="Quicksand" w:hAnsi="Quicksand"/>
          <w:sz w:val="24"/>
          <w:szCs w:val="24"/>
          <w:vertAlign w:val="baseline"/>
        </w:rPr>
      </w:pPr>
      <w:r w:rsidDel="00000000" w:rsidR="00000000" w:rsidRPr="00000000">
        <w:rPr>
          <w:rFonts w:ascii="Quicksand" w:cs="Quicksand" w:eastAsia="Quicksand" w:hAnsi="Quicksand"/>
          <w:sz w:val="24"/>
          <w:szCs w:val="24"/>
          <w:vertAlign w:val="baseline"/>
          <w:rtl w:val="0"/>
        </w:rPr>
        <w:t xml:space="preserve">III. [PARTY B] RESPONSIBILITIES UNDER THIS MOU  </w:t>
      </w:r>
    </w:p>
    <w:p w:rsidR="00000000" w:rsidDel="00000000" w:rsidP="00000000" w:rsidRDefault="00000000" w:rsidRPr="00000000" w14:paraId="00000010">
      <w:pPr>
        <w:pageBreakBefore w:val="0"/>
        <w:shd w:fill="ffffff" w:val="clear"/>
        <w:spacing w:after="0" w:line="360" w:lineRule="auto"/>
        <w:rPr>
          <w:rFonts w:ascii="Quicksand" w:cs="Quicksand" w:eastAsia="Quicksand" w:hAnsi="Quicksand"/>
          <w:color w:val="222222"/>
          <w:vertAlign w:val="baseline"/>
        </w:rPr>
      </w:pPr>
      <w:r w:rsidDel="00000000" w:rsidR="00000000" w:rsidRPr="00000000">
        <w:rPr>
          <w:rFonts w:ascii="Quicksand" w:cs="Quicksand" w:eastAsia="Quicksand" w:hAnsi="Quicksand"/>
          <w:color w:val="222222"/>
          <w:rtl w:val="0"/>
        </w:rPr>
        <w:t xml:space="preserve">The Afeka College </w:t>
      </w:r>
      <w:r w:rsidDel="00000000" w:rsidR="00000000" w:rsidRPr="00000000">
        <w:rPr>
          <w:rFonts w:ascii="Quicksand" w:cs="Quicksand" w:eastAsia="Quicksand" w:hAnsi="Quicksand"/>
          <w:color w:val="222222"/>
          <w:vertAlign w:val="baseline"/>
          <w:rtl w:val="0"/>
        </w:rPr>
        <w:t xml:space="preserve">will provide:</w:t>
      </w:r>
    </w:p>
    <w:p w:rsidR="00000000" w:rsidDel="00000000" w:rsidP="00000000" w:rsidRDefault="00000000" w:rsidRPr="00000000" w14:paraId="00000011">
      <w:pPr>
        <w:pageBreakBefore w:val="0"/>
        <w:numPr>
          <w:ilvl w:val="0"/>
          <w:numId w:val="2"/>
        </w:numPr>
        <w:shd w:fill="ffffff" w:val="clear"/>
        <w:spacing w:after="0" w:line="360" w:lineRule="auto"/>
        <w:ind w:left="720" w:hanging="360"/>
        <w:rPr>
          <w:rFonts w:ascii="Quicksand" w:cs="Quicksand" w:eastAsia="Quicksand" w:hAnsi="Quicksand"/>
          <w:color w:val="222222"/>
        </w:rPr>
      </w:pPr>
      <w:r w:rsidDel="00000000" w:rsidR="00000000" w:rsidRPr="00000000">
        <w:rPr>
          <w:rFonts w:ascii="Quicksand" w:cs="Quicksand" w:eastAsia="Quicksand" w:hAnsi="Quicksand"/>
          <w:color w:val="222222"/>
          <w:rtl w:val="0"/>
        </w:rPr>
        <w:t xml:space="preserve">Minimum of 10 grants for review per year (ISF, BSF, or GIF)</w:t>
        <w:br w:type="textWrapping"/>
      </w:r>
    </w:p>
    <w:p w:rsidR="00000000" w:rsidDel="00000000" w:rsidP="00000000" w:rsidRDefault="00000000" w:rsidRPr="00000000" w14:paraId="00000012">
      <w:pPr>
        <w:pageBreakBefore w:val="0"/>
        <w:numPr>
          <w:ilvl w:val="0"/>
          <w:numId w:val="2"/>
        </w:numPr>
        <w:shd w:fill="ffffff" w:val="clear"/>
        <w:spacing w:after="0" w:line="360" w:lineRule="auto"/>
        <w:ind w:left="720" w:hanging="360"/>
        <w:rPr>
          <w:rFonts w:ascii="Quicksand" w:cs="Quicksand" w:eastAsia="Quicksand" w:hAnsi="Quicksand"/>
          <w:color w:val="222222"/>
        </w:rPr>
      </w:pPr>
      <w:r w:rsidDel="00000000" w:rsidR="00000000" w:rsidRPr="00000000">
        <w:rPr>
          <w:rFonts w:ascii="Quicksand" w:cs="Quicksand" w:eastAsia="Quicksand" w:hAnsi="Quicksand"/>
          <w:color w:val="222222"/>
          <w:rtl w:val="0"/>
        </w:rPr>
        <w:t xml:space="preserve">A link to the offer to be displayed alongside the Afeka College research authority website.</w:t>
      </w:r>
    </w:p>
    <w:p w:rsidR="00000000" w:rsidDel="00000000" w:rsidP="00000000" w:rsidRDefault="00000000" w:rsidRPr="00000000" w14:paraId="00000013">
      <w:pPr>
        <w:pageBreakBefore w:val="0"/>
        <w:shd w:fill="ffffff" w:val="clear"/>
        <w:spacing w:after="0" w:line="360" w:lineRule="auto"/>
        <w:ind w:left="720" w:firstLine="0"/>
        <w:rPr>
          <w:rFonts w:ascii="Quicksand" w:cs="Quicksand" w:eastAsia="Quicksand" w:hAnsi="Quicksand"/>
          <w:color w:val="222222"/>
          <w:vertAlign w:val="baseline"/>
        </w:rPr>
      </w:pPr>
      <w:r w:rsidDel="00000000" w:rsidR="00000000" w:rsidRPr="00000000">
        <w:rPr>
          <w:rtl w:val="0"/>
        </w:rPr>
      </w:r>
    </w:p>
    <w:p w:rsidR="00000000" w:rsidDel="00000000" w:rsidP="00000000" w:rsidRDefault="00000000" w:rsidRPr="00000000" w14:paraId="00000014">
      <w:pPr>
        <w:pageBreakBefore w:val="0"/>
        <w:numPr>
          <w:ilvl w:val="0"/>
          <w:numId w:val="2"/>
        </w:numPr>
        <w:shd w:fill="ffffff" w:val="clear"/>
        <w:spacing w:after="0" w:line="360" w:lineRule="auto"/>
        <w:ind w:left="720" w:hanging="360"/>
        <w:rPr>
          <w:rFonts w:ascii="Quicksand" w:cs="Quicksand" w:eastAsia="Quicksand" w:hAnsi="Quicksand"/>
          <w:color w:val="222222"/>
        </w:rPr>
      </w:pPr>
      <w:r w:rsidDel="00000000" w:rsidR="00000000" w:rsidRPr="00000000">
        <w:rPr>
          <w:rFonts w:ascii="Quicksand" w:cs="Quicksand" w:eastAsia="Quicksand" w:hAnsi="Quicksand"/>
          <w:color w:val="222222"/>
          <w:rtl w:val="0"/>
        </w:rPr>
        <w:t xml:space="preserve">A notification about the offer to all Afeka College faculty as well two times per year </w:t>
      </w:r>
      <w:r w:rsidDel="00000000" w:rsidR="00000000" w:rsidRPr="00000000">
        <w:rPr>
          <w:rFonts w:ascii="Quicksand" w:cs="Quicksand" w:eastAsia="Quicksand" w:hAnsi="Quicksand"/>
          <w:color w:val="222222"/>
          <w:vertAlign w:val="baseline"/>
          <w:rtl w:val="0"/>
        </w:rPr>
        <w:t xml:space="preserve">about ALE services and </w:t>
      </w:r>
      <w:r w:rsidDel="00000000" w:rsidR="00000000" w:rsidRPr="00000000">
        <w:rPr>
          <w:rFonts w:ascii="Quicksand" w:cs="Quicksand" w:eastAsia="Quicksand" w:hAnsi="Quicksand"/>
          <w:color w:val="222222"/>
          <w:rtl w:val="0"/>
        </w:rPr>
        <w:t xml:space="preserve">services</w:t>
      </w:r>
      <w:r w:rsidDel="00000000" w:rsidR="00000000" w:rsidRPr="00000000">
        <w:rPr>
          <w:rFonts w:ascii="Quicksand" w:cs="Quicksand" w:eastAsia="Quicksand" w:hAnsi="Quicksand"/>
          <w:color w:val="222222"/>
          <w:vertAlign w:val="baseline"/>
          <w:rtl w:val="0"/>
        </w:rPr>
        <w:t xml:space="preserve"> available to them (th</w:t>
      </w:r>
      <w:r w:rsidDel="00000000" w:rsidR="00000000" w:rsidRPr="00000000">
        <w:rPr>
          <w:rFonts w:ascii="Quicksand" w:cs="Quicksand" w:eastAsia="Quicksand" w:hAnsi="Quicksand"/>
          <w:color w:val="222222"/>
          <w:rtl w:val="0"/>
        </w:rPr>
        <w:t xml:space="preserve">e nature of these reminders will be agreed upon by both sides)</w:t>
      </w:r>
      <w:r w:rsidDel="00000000" w:rsidR="00000000" w:rsidRPr="00000000">
        <w:rPr>
          <w:rFonts w:ascii="Quicksand" w:cs="Quicksand" w:eastAsia="Quicksand" w:hAnsi="Quicksand"/>
          <w:color w:val="222222"/>
          <w:vertAlign w:val="baseline"/>
          <w:rtl w:val="0"/>
        </w:rPr>
        <w:t xml:space="preserve">. </w:t>
      </w:r>
      <w:r w:rsidDel="00000000" w:rsidR="00000000" w:rsidRPr="00000000">
        <w:rPr>
          <w:rtl w:val="0"/>
        </w:rPr>
      </w:r>
    </w:p>
    <w:p w:rsidR="00000000" w:rsidDel="00000000" w:rsidP="00000000" w:rsidRDefault="00000000" w:rsidRPr="00000000" w14:paraId="00000015">
      <w:pPr>
        <w:pageBreakBefore w:val="0"/>
        <w:shd w:fill="ffffff" w:val="clear"/>
        <w:spacing w:after="0" w:line="360" w:lineRule="auto"/>
        <w:ind w:left="720" w:firstLine="0"/>
        <w:rPr>
          <w:rFonts w:ascii="Quicksand" w:cs="Quicksand" w:eastAsia="Quicksand" w:hAnsi="Quicksand"/>
          <w:color w:val="222222"/>
        </w:rPr>
      </w:pPr>
      <w:r w:rsidDel="00000000" w:rsidR="00000000" w:rsidRPr="00000000">
        <w:rPr>
          <w:rtl w:val="0"/>
        </w:rPr>
      </w:r>
    </w:p>
    <w:p w:rsidR="00000000" w:rsidDel="00000000" w:rsidP="00000000" w:rsidRDefault="00000000" w:rsidRPr="00000000" w14:paraId="00000016">
      <w:pPr>
        <w:pageBreakBefore w:val="0"/>
        <w:numPr>
          <w:ilvl w:val="0"/>
          <w:numId w:val="2"/>
        </w:numPr>
        <w:shd w:fill="ffffff" w:val="clear"/>
        <w:spacing w:after="0" w:line="360" w:lineRule="auto"/>
        <w:ind w:left="720" w:hanging="360"/>
        <w:rPr>
          <w:rFonts w:ascii="Quicksand" w:cs="Quicksand" w:eastAsia="Quicksand" w:hAnsi="Quicksand"/>
          <w:color w:val="222222"/>
        </w:rPr>
      </w:pPr>
      <w:r w:rsidDel="00000000" w:rsidR="00000000" w:rsidRPr="00000000">
        <w:rPr>
          <w:rFonts w:ascii="Quicksand" w:cs="Quicksand" w:eastAsia="Quicksand" w:hAnsi="Quicksand"/>
          <w:color w:val="222222"/>
          <w:rtl w:val="0"/>
        </w:rPr>
        <w:t xml:space="preserve">Individual introductions to all Afeka College heads of department</w:t>
      </w:r>
    </w:p>
    <w:p w:rsidR="00000000" w:rsidDel="00000000" w:rsidP="00000000" w:rsidRDefault="00000000" w:rsidRPr="00000000" w14:paraId="00000017">
      <w:pPr>
        <w:pageBreakBefore w:val="0"/>
        <w:shd w:fill="ffffff" w:val="clear"/>
        <w:spacing w:after="0" w:line="360" w:lineRule="auto"/>
        <w:rPr>
          <w:rFonts w:ascii="Quicksand" w:cs="Quicksand" w:eastAsia="Quicksand" w:hAnsi="Quicksand"/>
          <w:color w:val="222222"/>
        </w:rPr>
      </w:pPr>
      <w:r w:rsidDel="00000000" w:rsidR="00000000" w:rsidRPr="00000000">
        <w:rPr>
          <w:rtl w:val="0"/>
        </w:rPr>
      </w:r>
    </w:p>
    <w:p w:rsidR="00000000" w:rsidDel="00000000" w:rsidP="00000000" w:rsidRDefault="00000000" w:rsidRPr="00000000" w14:paraId="00000018">
      <w:pPr>
        <w:pageBreakBefore w:val="0"/>
        <w:shd w:fill="ffffff" w:val="clear"/>
        <w:spacing w:after="0" w:line="360" w:lineRule="auto"/>
        <w:rPr>
          <w:rFonts w:ascii="Quicksand" w:cs="Quicksand" w:eastAsia="Quicksand" w:hAnsi="Quicksand"/>
          <w:color w:val="222222"/>
        </w:rPr>
      </w:pPr>
      <w:r w:rsidDel="00000000" w:rsidR="00000000" w:rsidRPr="00000000">
        <w:rPr>
          <w:rFonts w:ascii="Quicksand" w:cs="Quicksand" w:eastAsia="Quicksand" w:hAnsi="Quicksand"/>
          <w:color w:val="222222"/>
          <w:rtl w:val="0"/>
        </w:rPr>
        <w:t xml:space="preserve">These terms can be reassessed by either party after the first year of cooperation. </w:t>
      </w:r>
    </w:p>
    <w:p w:rsidR="00000000" w:rsidDel="00000000" w:rsidP="00000000" w:rsidRDefault="00000000" w:rsidRPr="00000000" w14:paraId="00000019">
      <w:pPr>
        <w:pageBreakBefore w:val="0"/>
        <w:shd w:fill="ffffff" w:val="clear"/>
        <w:spacing w:after="0" w:line="360" w:lineRule="auto"/>
        <w:rPr>
          <w:rFonts w:ascii="Quicksand" w:cs="Quicksand" w:eastAsia="Quicksand" w:hAnsi="Quicksand"/>
          <w:color w:val="222222"/>
        </w:rPr>
      </w:pPr>
      <w:r w:rsidDel="00000000" w:rsidR="00000000" w:rsidRPr="00000000">
        <w:rPr>
          <w:rtl w:val="0"/>
        </w:rPr>
      </w:r>
    </w:p>
    <w:p w:rsidR="00000000" w:rsidDel="00000000" w:rsidP="00000000" w:rsidRDefault="00000000" w:rsidRPr="00000000" w14:paraId="0000001A">
      <w:pPr>
        <w:pageBreakBefore w:val="0"/>
        <w:rPr>
          <w:rFonts w:ascii="Quicksand" w:cs="Quicksand" w:eastAsia="Quicksand" w:hAnsi="Quicksand"/>
          <w:sz w:val="28"/>
          <w:szCs w:val="28"/>
          <w:vertAlign w:val="baseline"/>
        </w:rPr>
      </w:pPr>
      <w:r w:rsidDel="00000000" w:rsidR="00000000" w:rsidRPr="00000000">
        <w:rPr>
          <w:rtl w:val="0"/>
        </w:rPr>
      </w:r>
    </w:p>
    <w:p w:rsidR="00000000" w:rsidDel="00000000" w:rsidP="00000000" w:rsidRDefault="00000000" w:rsidRPr="00000000" w14:paraId="0000001B">
      <w:pPr>
        <w:pageBreakBefore w:val="0"/>
        <w:rPr>
          <w:rFonts w:ascii="Quicksand" w:cs="Quicksand" w:eastAsia="Quicksand" w:hAnsi="Quicksand"/>
          <w:sz w:val="28"/>
          <w:szCs w:val="28"/>
          <w:vertAlign w:val="baseline"/>
        </w:rPr>
      </w:pPr>
      <w:r w:rsidDel="00000000" w:rsidR="00000000" w:rsidRPr="00000000">
        <w:rPr>
          <w:rFonts w:ascii="Quicksand" w:cs="Quicksand" w:eastAsia="Quicksand" w:hAnsi="Quicksand"/>
          <w:sz w:val="24"/>
          <w:szCs w:val="24"/>
          <w:vertAlign w:val="baseline"/>
          <w:rtl w:val="0"/>
        </w:rPr>
        <w:t xml:space="preserve">IV.   IT IS MUTUALLY UNDERSTOOD AND AGREED BY AND BETWEEN THE PARTIES THAT: </w:t>
      </w:r>
      <w:r w:rsidDel="00000000" w:rsidR="00000000" w:rsidRPr="00000000">
        <w:rPr>
          <w:rtl w:val="0"/>
        </w:rPr>
      </w:r>
    </w:p>
    <w:p w:rsidR="00000000" w:rsidDel="00000000" w:rsidP="00000000" w:rsidRDefault="00000000" w:rsidRPr="00000000" w14:paraId="0000001C">
      <w:pPr>
        <w:pageBreakBefore w:val="0"/>
        <w:numPr>
          <w:ilvl w:val="0"/>
          <w:numId w:val="4"/>
        </w:numPr>
        <w:shd w:fill="ffffff" w:val="clear"/>
        <w:spacing w:after="0" w:line="360" w:lineRule="auto"/>
        <w:ind w:left="720" w:hanging="360"/>
        <w:rPr>
          <w:rFonts w:ascii="Quicksand" w:cs="Quicksand" w:eastAsia="Quicksand" w:hAnsi="Quicksand"/>
          <w:color w:val="222222"/>
          <w:sz w:val="24"/>
          <w:szCs w:val="24"/>
        </w:rPr>
      </w:pPr>
      <w:r w:rsidDel="00000000" w:rsidR="00000000" w:rsidRPr="00000000">
        <w:rPr>
          <w:rFonts w:ascii="Quicksand" w:cs="Quicksand" w:eastAsia="Quicksand" w:hAnsi="Quicksand"/>
          <w:color w:val="222222"/>
          <w:vertAlign w:val="baseline"/>
          <w:rtl w:val="0"/>
        </w:rPr>
        <w:t xml:space="preserve">Both sides reserve the right to publicize the partnership in both internal and external fora. </w:t>
      </w:r>
      <w:r w:rsidDel="00000000" w:rsidR="00000000" w:rsidRPr="00000000">
        <w:rPr>
          <w:rtl w:val="0"/>
        </w:rPr>
      </w:r>
    </w:p>
    <w:p w:rsidR="00000000" w:rsidDel="00000000" w:rsidP="00000000" w:rsidRDefault="00000000" w:rsidRPr="00000000" w14:paraId="0000001D">
      <w:pPr>
        <w:pageBreakBefore w:val="0"/>
        <w:rPr>
          <w:rFonts w:ascii="Quicksand" w:cs="Quicksand" w:eastAsia="Quicksand" w:hAnsi="Quicksand"/>
          <w:vertAlign w:val="baseline"/>
        </w:rPr>
      </w:pPr>
      <w:r w:rsidDel="00000000" w:rsidR="00000000" w:rsidRPr="00000000">
        <w:rPr>
          <w:rtl w:val="0"/>
        </w:rPr>
      </w:r>
    </w:p>
    <w:p w:rsidR="00000000" w:rsidDel="00000000" w:rsidP="00000000" w:rsidRDefault="00000000" w:rsidRPr="00000000" w14:paraId="0000001E">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V. PRICING</w:t>
      </w:r>
    </w:p>
    <w:p w:rsidR="00000000" w:rsidDel="00000000" w:rsidP="00000000" w:rsidRDefault="00000000" w:rsidRPr="00000000" w14:paraId="0000001F">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The pricing below represents the typical 15-page research grant application. Pricing for submissions for other grant funds may vary depending on length and complexity. The pricing below is before the 5% discount for Afeka College scholars.</w:t>
      </w:r>
    </w:p>
    <w:p w:rsidR="00000000" w:rsidDel="00000000" w:rsidP="00000000" w:rsidRDefault="00000000" w:rsidRPr="00000000" w14:paraId="00000020">
      <w:pPr>
        <w:spacing w:after="240" w:before="240" w:lineRule="auto"/>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Service options (see our</w:t>
      </w:r>
      <w:hyperlink r:id="rId8">
        <w:r w:rsidDel="00000000" w:rsidR="00000000" w:rsidRPr="00000000">
          <w:rPr>
            <w:rFonts w:ascii="Quicksand" w:cs="Quicksand" w:eastAsia="Quicksand" w:hAnsi="Quicksand"/>
            <w:b w:val="1"/>
            <w:sz w:val="24"/>
            <w:szCs w:val="24"/>
            <w:rtl w:val="0"/>
          </w:rPr>
          <w:t xml:space="preserve"> </w:t>
        </w:r>
      </w:hyperlink>
      <w:hyperlink r:id="rId9">
        <w:r w:rsidDel="00000000" w:rsidR="00000000" w:rsidRPr="00000000">
          <w:rPr>
            <w:rFonts w:ascii="Quicksand" w:cs="Quicksand" w:eastAsia="Quicksand" w:hAnsi="Quicksand"/>
            <w:b w:val="1"/>
            <w:color w:val="1155cc"/>
            <w:sz w:val="24"/>
            <w:szCs w:val="24"/>
            <w:u w:val="single"/>
            <w:rtl w:val="0"/>
          </w:rPr>
          <w:t xml:space="preserve">grant writing services page</w:t>
        </w:r>
      </w:hyperlink>
      <w:r w:rsidDel="00000000" w:rsidR="00000000" w:rsidRPr="00000000">
        <w:rPr>
          <w:rFonts w:ascii="Quicksand" w:cs="Quicksand" w:eastAsia="Quicksand" w:hAnsi="Quicksand"/>
          <w:b w:val="1"/>
          <w:sz w:val="24"/>
          <w:szCs w:val="24"/>
          <w:rtl w:val="0"/>
        </w:rPr>
        <w:t xml:space="preserve"> for more information):</w:t>
      </w:r>
    </w:p>
    <w:p w:rsidR="00000000" w:rsidDel="00000000" w:rsidP="00000000" w:rsidRDefault="00000000" w:rsidRPr="00000000" w14:paraId="00000021">
      <w:pPr>
        <w:spacing w:after="240" w:before="240" w:lineRule="auto"/>
        <w:rPr>
          <w:rFonts w:ascii="Quicksand" w:cs="Quicksand" w:eastAsia="Quicksand" w:hAnsi="Quicksand"/>
          <w:sz w:val="24"/>
          <w:szCs w:val="24"/>
          <w:u w:val="single"/>
        </w:rPr>
      </w:pPr>
      <w:r w:rsidDel="00000000" w:rsidR="00000000" w:rsidRPr="00000000">
        <w:rPr>
          <w:rFonts w:ascii="Quicksand" w:cs="Quicksand" w:eastAsia="Quicksand" w:hAnsi="Quicksand"/>
          <w:sz w:val="24"/>
          <w:szCs w:val="24"/>
          <w:u w:val="single"/>
          <w:rtl w:val="0"/>
        </w:rPr>
        <w:t xml:space="preserve">Language editing (approximately two weeks)</w:t>
      </w:r>
    </w:p>
    <w:p w:rsidR="00000000" w:rsidDel="00000000" w:rsidP="00000000" w:rsidRDefault="00000000" w:rsidRPr="00000000" w14:paraId="00000022">
      <w:pPr>
        <w:numPr>
          <w:ilvl w:val="0"/>
          <w:numId w:val="6"/>
        </w:numPr>
        <w:spacing w:after="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Proofreading- 2,500 ILS plus VAT</w:t>
      </w:r>
      <w:r w:rsidDel="00000000" w:rsidR="00000000" w:rsidRPr="00000000">
        <w:rPr>
          <w:rtl w:val="0"/>
        </w:rPr>
      </w:r>
    </w:p>
    <w:p w:rsidR="00000000" w:rsidDel="00000000" w:rsidP="00000000" w:rsidRDefault="00000000" w:rsidRPr="00000000" w14:paraId="00000023">
      <w:pPr>
        <w:numPr>
          <w:ilvl w:val="0"/>
          <w:numId w:val="6"/>
        </w:numPr>
        <w:spacing w:after="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Standard Editing- 3,300 ILS plus VAT</w:t>
      </w:r>
      <w:r w:rsidDel="00000000" w:rsidR="00000000" w:rsidRPr="00000000">
        <w:rPr>
          <w:rtl w:val="0"/>
        </w:rPr>
      </w:r>
    </w:p>
    <w:p w:rsidR="00000000" w:rsidDel="00000000" w:rsidP="00000000" w:rsidRDefault="00000000" w:rsidRPr="00000000" w14:paraId="00000024">
      <w:pPr>
        <w:numPr>
          <w:ilvl w:val="0"/>
          <w:numId w:val="6"/>
        </w:numPr>
        <w:spacing w:after="0" w:lineRule="auto"/>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sz w:val="24"/>
          <w:szCs w:val="24"/>
          <w:rtl w:val="0"/>
        </w:rPr>
        <w:t xml:space="preserve">Advanced Editing: 3,650 ILS plus VAT</w:t>
      </w:r>
      <w:r w:rsidDel="00000000" w:rsidR="00000000" w:rsidRPr="00000000">
        <w:rPr>
          <w:rtl w:val="0"/>
        </w:rPr>
      </w:r>
    </w:p>
    <w:p w:rsidR="00000000" w:rsidDel="00000000" w:rsidP="00000000" w:rsidRDefault="00000000" w:rsidRPr="00000000" w14:paraId="00000025">
      <w:pPr>
        <w:spacing w:after="240" w:before="240" w:lineRule="auto"/>
        <w:rPr>
          <w:rFonts w:ascii="Quicksand" w:cs="Quicksand" w:eastAsia="Quicksand" w:hAnsi="Quicksand"/>
          <w:sz w:val="24"/>
          <w:szCs w:val="24"/>
          <w:u w:val="single"/>
        </w:rPr>
      </w:pPr>
      <w:r w:rsidDel="00000000" w:rsidR="00000000" w:rsidRPr="00000000">
        <w:rPr>
          <w:rFonts w:ascii="Quicksand" w:cs="Quicksand" w:eastAsia="Quicksand" w:hAnsi="Quicksand"/>
          <w:sz w:val="24"/>
          <w:szCs w:val="24"/>
          <w:u w:val="single"/>
          <w:rtl w:val="0"/>
        </w:rPr>
        <w:t xml:space="preserve">Academic Review and Language Edit</w:t>
      </w:r>
    </w:p>
    <w:p w:rsidR="00000000" w:rsidDel="00000000" w:rsidP="00000000" w:rsidRDefault="00000000" w:rsidRPr="00000000" w14:paraId="00000026">
      <w:pPr>
        <w:numPr>
          <w:ilvl w:val="0"/>
          <w:numId w:val="1"/>
        </w:numPr>
        <w:spacing w:after="0" w:lineRule="auto"/>
        <w:ind w:left="1440" w:hanging="360"/>
        <w:rPr>
          <w:rFonts w:ascii="Quicksand" w:cs="Quicksand" w:eastAsia="Quicksand" w:hAnsi="Quicksand"/>
          <w:u w:val="none"/>
        </w:rPr>
      </w:pPr>
      <w:r w:rsidDel="00000000" w:rsidR="00000000" w:rsidRPr="00000000">
        <w:rPr>
          <w:rFonts w:ascii="Quicksand" w:cs="Quicksand" w:eastAsia="Quicksand" w:hAnsi="Quicksand"/>
          <w:b w:val="1"/>
          <w:sz w:val="24"/>
          <w:szCs w:val="24"/>
          <w:rtl w:val="0"/>
        </w:rPr>
        <w:t xml:space="preserve">Basic review</w:t>
      </w:r>
      <w:r w:rsidDel="00000000" w:rsidR="00000000" w:rsidRPr="00000000">
        <w:rPr>
          <w:rFonts w:ascii="Quicksand" w:cs="Quicksand" w:eastAsia="Quicksand" w:hAnsi="Quicksand"/>
          <w:sz w:val="24"/>
          <w:szCs w:val="24"/>
          <w:rtl w:val="0"/>
        </w:rPr>
        <w:t xml:space="preserve">- 3,850 ILS plus VAT</w:t>
      </w: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4"/>
          <w:szCs w:val="24"/>
          <w:rtl w:val="0"/>
        </w:rPr>
        <w:t xml:space="preserve">Intended for: Scholars or research teams with experience submitting competitive research funding proposals who have written a full proposal draft and don’t need individualized help developing respective sections of their proposal.</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rPr>
          <w:rFonts w:ascii="Quicksand" w:cs="Quicksand" w:eastAsia="Quicksand" w:hAnsi="Quicksand"/>
          <w:b w:val="1"/>
          <w:color w:val="222222"/>
          <w:sz w:val="24"/>
          <w:szCs w:val="24"/>
        </w:rPr>
      </w:pPr>
      <w:r w:rsidDel="00000000" w:rsidR="00000000" w:rsidRPr="00000000">
        <w:rPr>
          <w:rFonts w:ascii="Quicksand" w:cs="Quicksand" w:eastAsia="Quicksand" w:hAnsi="Quicksand"/>
          <w:b w:val="1"/>
          <w:color w:val="222222"/>
          <w:sz w:val="24"/>
          <w:szCs w:val="24"/>
          <w:rtl w:val="0"/>
        </w:rPr>
        <w:t xml:space="preserve">Services Include:</w:t>
      </w:r>
    </w:p>
    <w:p w:rsidR="00000000" w:rsidDel="00000000" w:rsidP="00000000" w:rsidRDefault="00000000" w:rsidRPr="00000000" w14:paraId="00000029">
      <w:pPr>
        <w:numPr>
          <w:ilvl w:val="0"/>
          <w:numId w:val="3"/>
        </w:numPr>
        <w:pBdr>
          <w:top w:color="000000" w:space="0" w:sz="0" w:val="none"/>
          <w:bottom w:color="000000" w:space="0" w:sz="0" w:val="none"/>
          <w:right w:color="000000" w:space="0" w:sz="0" w:val="none"/>
          <w:between w:color="000000" w:space="0" w:sz="0" w:val="none"/>
        </w:pBdr>
        <w:shd w:fill="ffffff" w:val="clear"/>
        <w:spacing w:after="0" w:before="46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Introductory 15-minute consultation (as required)</w:t>
      </w:r>
      <w:r w:rsidDel="00000000" w:rsidR="00000000" w:rsidRPr="00000000">
        <w:rPr>
          <w:rtl w:val="0"/>
        </w:rPr>
      </w:r>
    </w:p>
    <w:p w:rsidR="00000000" w:rsidDel="00000000" w:rsidP="00000000" w:rsidRDefault="00000000" w:rsidRPr="00000000" w14:paraId="0000002A">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Academic review of content, structure, coherence, and methodology</w:t>
      </w:r>
      <w:r w:rsidDel="00000000" w:rsidR="00000000" w:rsidRPr="00000000">
        <w:rPr>
          <w:rtl w:val="0"/>
        </w:rPr>
      </w:r>
    </w:p>
    <w:p w:rsidR="00000000" w:rsidDel="00000000" w:rsidP="00000000" w:rsidRDefault="00000000" w:rsidRPr="00000000" w14:paraId="0000002B">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Edit of abstract, timeline, and proposal (up to 15 pages)</w:t>
      </w:r>
      <w:r w:rsidDel="00000000" w:rsidR="00000000" w:rsidRPr="00000000">
        <w:rPr>
          <w:rtl w:val="0"/>
        </w:rPr>
      </w:r>
    </w:p>
    <w:p w:rsidR="00000000" w:rsidDel="00000000" w:rsidP="00000000" w:rsidRDefault="00000000" w:rsidRPr="00000000" w14:paraId="0000002C">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Work completed by a subject expert and reviewed by a second editor</w:t>
      </w:r>
      <w:r w:rsidDel="00000000" w:rsidR="00000000" w:rsidRPr="00000000">
        <w:rPr>
          <w:rtl w:val="0"/>
        </w:rPr>
      </w:r>
    </w:p>
    <w:p w:rsidR="00000000" w:rsidDel="00000000" w:rsidP="00000000" w:rsidRDefault="00000000" w:rsidRPr="00000000" w14:paraId="0000002D">
      <w:pPr>
        <w:numPr>
          <w:ilvl w:val="0"/>
          <w:numId w:val="3"/>
        </w:numPr>
        <w:pBdr>
          <w:top w:color="000000" w:space="0" w:sz="0" w:val="none"/>
          <w:bottom w:color="000000" w:space="0" w:sz="0" w:val="none"/>
          <w:right w:color="000000" w:space="0" w:sz="0" w:val="none"/>
          <w:between w:color="000000" w:space="0" w:sz="0" w:val="none"/>
        </w:pBdr>
        <w:shd w:fill="ffffff" w:val="clear"/>
        <w:spacing w:after="10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Two rounds of revisions and up to 500 words of additional text included</w:t>
      </w: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4"/>
          <w:szCs w:val="24"/>
          <w:rtl w:val="0"/>
        </w:rPr>
        <w:t xml:space="preserve">*This service does not in any way include writing or rewriting in place of the author</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Quicksand" w:cs="Quicksand" w:eastAsia="Quicksand" w:hAnsi="Quicksand"/>
          <w:color w:val="222222"/>
          <w:sz w:val="24"/>
          <w:szCs w:val="24"/>
        </w:rPr>
      </w:pPr>
      <w:r w:rsidDel="00000000" w:rsidR="00000000" w:rsidRPr="00000000">
        <w:rPr>
          <w:rFonts w:ascii="Quicksand" w:cs="Quicksand" w:eastAsia="Quicksand" w:hAnsi="Quicksand"/>
          <w:b w:val="1"/>
          <w:color w:val="222222"/>
          <w:sz w:val="24"/>
          <w:szCs w:val="24"/>
          <w:rtl w:val="0"/>
        </w:rPr>
        <w:t xml:space="preserve">Approximate timetable: </w:t>
      </w:r>
      <w:r w:rsidDel="00000000" w:rsidR="00000000" w:rsidRPr="00000000">
        <w:rPr>
          <w:rFonts w:ascii="Quicksand" w:cs="Quicksand" w:eastAsia="Quicksand" w:hAnsi="Quicksand"/>
          <w:color w:val="222222"/>
          <w:sz w:val="24"/>
          <w:szCs w:val="24"/>
          <w:rtl w:val="0"/>
        </w:rPr>
        <w:t xml:space="preserve">4-6 weeks before submission deadline</w:t>
      </w:r>
    </w:p>
    <w:p w:rsidR="00000000" w:rsidDel="00000000" w:rsidP="00000000" w:rsidRDefault="00000000" w:rsidRPr="00000000" w14:paraId="00000030">
      <w:pPr>
        <w:spacing w:after="0" w:lineRule="auto"/>
        <w:ind w:left="0" w:firstLine="0"/>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1">
      <w:pPr>
        <w:numPr>
          <w:ilvl w:val="0"/>
          <w:numId w:val="1"/>
        </w:numPr>
        <w:spacing w:after="0" w:lineRule="auto"/>
        <w:ind w:left="1440" w:hanging="360"/>
        <w:rPr>
          <w:rFonts w:ascii="Quicksand" w:cs="Quicksand" w:eastAsia="Quicksand" w:hAnsi="Quicksand"/>
          <w:u w:val="none"/>
        </w:rPr>
      </w:pPr>
      <w:r w:rsidDel="00000000" w:rsidR="00000000" w:rsidRPr="00000000">
        <w:rPr>
          <w:rFonts w:ascii="Quicksand" w:cs="Quicksand" w:eastAsia="Quicksand" w:hAnsi="Quicksand"/>
          <w:b w:val="1"/>
          <w:sz w:val="24"/>
          <w:szCs w:val="24"/>
          <w:rtl w:val="0"/>
        </w:rPr>
        <w:t xml:space="preserve">Standard Review</w:t>
      </w:r>
      <w:r w:rsidDel="00000000" w:rsidR="00000000" w:rsidRPr="00000000">
        <w:rPr>
          <w:rFonts w:ascii="Quicksand" w:cs="Quicksand" w:eastAsia="Quicksand" w:hAnsi="Quicksand"/>
          <w:sz w:val="24"/>
          <w:szCs w:val="24"/>
          <w:rtl w:val="0"/>
        </w:rPr>
        <w:t xml:space="preserve">- 4,500 ILS plus VAT</w:t>
      </w:r>
      <w:r w:rsidDel="00000000" w:rsidR="00000000" w:rsidRPr="00000000">
        <w:rPr>
          <w:rtl w:val="0"/>
        </w:rPr>
      </w:r>
    </w:p>
    <w:p w:rsidR="00000000" w:rsidDel="00000000" w:rsidP="00000000" w:rsidRDefault="00000000" w:rsidRPr="00000000" w14:paraId="00000032">
      <w:pPr>
        <w:spacing w:after="0" w:lineRule="auto"/>
        <w:ind w:left="1440" w:firstLine="0"/>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4"/>
          <w:szCs w:val="24"/>
          <w:rtl w:val="0"/>
        </w:rPr>
        <w:t xml:space="preserve">Intended for: Scholars with minimal/no experience developing successful competitive research funding proposals who have written a full proposal draft but need individualized help developing and clarifying the respective sections of their proposal.</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rPr>
          <w:rFonts w:ascii="Quicksand" w:cs="Quicksand" w:eastAsia="Quicksand" w:hAnsi="Quicksand"/>
          <w:b w:val="1"/>
          <w:color w:val="222222"/>
          <w:sz w:val="24"/>
          <w:szCs w:val="24"/>
        </w:rPr>
      </w:pPr>
      <w:r w:rsidDel="00000000" w:rsidR="00000000" w:rsidRPr="00000000">
        <w:rPr>
          <w:rFonts w:ascii="Quicksand" w:cs="Quicksand" w:eastAsia="Quicksand" w:hAnsi="Quicksand"/>
          <w:b w:val="1"/>
          <w:color w:val="222222"/>
          <w:sz w:val="24"/>
          <w:szCs w:val="24"/>
          <w:rtl w:val="0"/>
        </w:rPr>
        <w:t xml:space="preserve">Services Include:</w:t>
      </w:r>
    </w:p>
    <w:p w:rsidR="00000000" w:rsidDel="00000000" w:rsidP="00000000" w:rsidRDefault="00000000" w:rsidRPr="00000000" w14:paraId="00000035">
      <w:pPr>
        <w:numPr>
          <w:ilvl w:val="0"/>
          <w:numId w:val="3"/>
        </w:numPr>
        <w:pBdr>
          <w:top w:color="000000" w:space="0" w:sz="0" w:val="none"/>
          <w:bottom w:color="000000" w:space="0" w:sz="0" w:val="none"/>
          <w:right w:color="000000" w:space="0" w:sz="0" w:val="none"/>
          <w:between w:color="000000" w:space="0" w:sz="0" w:val="none"/>
        </w:pBdr>
        <w:shd w:fill="ffffff" w:val="clear"/>
        <w:spacing w:after="0" w:before="46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Introductory 15-minute consultation (as required)</w:t>
      </w:r>
      <w:r w:rsidDel="00000000" w:rsidR="00000000" w:rsidRPr="00000000">
        <w:rPr>
          <w:rtl w:val="0"/>
        </w:rPr>
      </w:r>
    </w:p>
    <w:p w:rsidR="00000000" w:rsidDel="00000000" w:rsidP="00000000" w:rsidRDefault="00000000" w:rsidRPr="00000000" w14:paraId="00000036">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Academic review of content, structure, coherence, and methodology</w:t>
      </w:r>
      <w:r w:rsidDel="00000000" w:rsidR="00000000" w:rsidRPr="00000000">
        <w:rPr>
          <w:rtl w:val="0"/>
        </w:rPr>
      </w:r>
    </w:p>
    <w:p w:rsidR="00000000" w:rsidDel="00000000" w:rsidP="00000000" w:rsidRDefault="00000000" w:rsidRPr="00000000" w14:paraId="00000037">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Edit of abstract, timeline, and proposal (up to 15 pages)</w:t>
      </w:r>
      <w:r w:rsidDel="00000000" w:rsidR="00000000" w:rsidRPr="00000000">
        <w:rPr>
          <w:rtl w:val="0"/>
        </w:rPr>
      </w:r>
    </w:p>
    <w:p w:rsidR="00000000" w:rsidDel="00000000" w:rsidP="00000000" w:rsidRDefault="00000000" w:rsidRPr="00000000" w14:paraId="00000038">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rFonts w:ascii="Quicksand" w:cs="Quicksand" w:eastAsia="Quicksand" w:hAnsi="Quicksand"/>
          <w:color w:val="222222"/>
          <w:sz w:val="24"/>
          <w:szCs w:val="24"/>
          <w:u w:val="none"/>
        </w:rPr>
      </w:pPr>
      <w:r w:rsidDel="00000000" w:rsidR="00000000" w:rsidRPr="00000000">
        <w:rPr>
          <w:rFonts w:ascii="Quicksand" w:cs="Quicksand" w:eastAsia="Quicksand" w:hAnsi="Quicksand"/>
          <w:color w:val="222222"/>
          <w:sz w:val="24"/>
          <w:szCs w:val="24"/>
          <w:rtl w:val="0"/>
        </w:rPr>
        <w:t xml:space="preserve">Up to 3 hours of individualized consultation via phone or Zoom</w:t>
      </w:r>
      <w:r w:rsidDel="00000000" w:rsidR="00000000" w:rsidRPr="00000000">
        <w:rPr>
          <w:rtl w:val="0"/>
        </w:rPr>
      </w:r>
    </w:p>
    <w:p w:rsidR="00000000" w:rsidDel="00000000" w:rsidP="00000000" w:rsidRDefault="00000000" w:rsidRPr="00000000" w14:paraId="00000039">
      <w:pPr>
        <w:numPr>
          <w:ilvl w:val="0"/>
          <w:numId w:val="3"/>
        </w:numPr>
        <w:pBdr>
          <w:top w:color="000000" w:space="0" w:sz="0" w:val="none"/>
          <w:bottom w:color="000000" w:space="0" w:sz="0" w:val="none"/>
          <w:right w:color="000000" w:space="0" w:sz="0" w:val="none"/>
          <w:between w:color="000000" w:space="0" w:sz="0" w:val="none"/>
        </w:pBdr>
        <w:shd w:fill="ffffff" w:val="clear"/>
        <w:spacing w:after="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Work completed by a subject expert and reviewed by a second editor</w:t>
      </w:r>
      <w:r w:rsidDel="00000000" w:rsidR="00000000" w:rsidRPr="00000000">
        <w:rPr>
          <w:rtl w:val="0"/>
        </w:rPr>
      </w:r>
    </w:p>
    <w:p w:rsidR="00000000" w:rsidDel="00000000" w:rsidP="00000000" w:rsidRDefault="00000000" w:rsidRPr="00000000" w14:paraId="0000003A">
      <w:pPr>
        <w:numPr>
          <w:ilvl w:val="0"/>
          <w:numId w:val="3"/>
        </w:numPr>
        <w:pBdr>
          <w:top w:color="000000" w:space="0" w:sz="0" w:val="none"/>
          <w:bottom w:color="000000" w:space="0" w:sz="0" w:val="none"/>
          <w:right w:color="000000" w:space="0" w:sz="0" w:val="none"/>
          <w:between w:color="000000" w:space="0" w:sz="0" w:val="none"/>
        </w:pBdr>
        <w:shd w:fill="ffffff" w:val="clear"/>
        <w:spacing w:after="100" w:before="0" w:lineRule="auto"/>
        <w:ind w:left="720" w:hanging="360"/>
        <w:rPr>
          <w:sz w:val="24"/>
          <w:szCs w:val="24"/>
        </w:rPr>
      </w:pPr>
      <w:r w:rsidDel="00000000" w:rsidR="00000000" w:rsidRPr="00000000">
        <w:rPr>
          <w:rFonts w:ascii="Quicksand" w:cs="Quicksand" w:eastAsia="Quicksand" w:hAnsi="Quicksand"/>
          <w:color w:val="222222"/>
          <w:sz w:val="24"/>
          <w:szCs w:val="24"/>
          <w:rtl w:val="0"/>
        </w:rPr>
        <w:t xml:space="preserve">Two rounds of revisions and up to 1000 words of additional text included</w:t>
      </w: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280" w:lineRule="auto"/>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4"/>
          <w:szCs w:val="24"/>
          <w:rtl w:val="0"/>
        </w:rPr>
        <w:t xml:space="preserve">*This service does not in any way include writing or rewriting in place of the author</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Quicksand" w:cs="Quicksand" w:eastAsia="Quicksand" w:hAnsi="Quicksand"/>
          <w:color w:val="222222"/>
          <w:sz w:val="24"/>
          <w:szCs w:val="24"/>
        </w:rPr>
      </w:pPr>
      <w:r w:rsidDel="00000000" w:rsidR="00000000" w:rsidRPr="00000000">
        <w:rPr>
          <w:rFonts w:ascii="Quicksand" w:cs="Quicksand" w:eastAsia="Quicksand" w:hAnsi="Quicksand"/>
          <w:b w:val="1"/>
          <w:color w:val="222222"/>
          <w:sz w:val="24"/>
          <w:szCs w:val="24"/>
          <w:rtl w:val="0"/>
        </w:rPr>
        <w:t xml:space="preserve">Approximate timetable: </w:t>
      </w:r>
      <w:r w:rsidDel="00000000" w:rsidR="00000000" w:rsidRPr="00000000">
        <w:rPr>
          <w:rFonts w:ascii="Quicksand" w:cs="Quicksand" w:eastAsia="Quicksand" w:hAnsi="Quicksand"/>
          <w:color w:val="222222"/>
          <w:sz w:val="24"/>
          <w:szCs w:val="24"/>
          <w:rtl w:val="0"/>
        </w:rPr>
        <w:t xml:space="preserve">6-8 weeks before funding deadline</w:t>
      </w:r>
    </w:p>
    <w:p w:rsidR="00000000" w:rsidDel="00000000" w:rsidP="00000000" w:rsidRDefault="00000000" w:rsidRPr="00000000" w14:paraId="0000003D">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***Rush projects may be subject to up to 25% additional fee. </w:t>
      </w:r>
    </w:p>
    <w:p w:rsidR="00000000" w:rsidDel="00000000" w:rsidP="00000000" w:rsidRDefault="00000000" w:rsidRPr="00000000" w14:paraId="0000003E">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Any work that is completed hourly will be charged at 225 ILS per hour plus VAT.</w:t>
      </w:r>
    </w:p>
    <w:p w:rsidR="00000000" w:rsidDel="00000000" w:rsidP="00000000" w:rsidRDefault="00000000" w:rsidRPr="00000000" w14:paraId="0000003F">
      <w:pPr>
        <w:spacing w:after="240" w:before="240" w:lineRule="auto"/>
        <w:rPr>
          <w:rFonts w:ascii="Quicksand" w:cs="Quicksand" w:eastAsia="Quicksand" w:hAnsi="Quicksand"/>
          <w:sz w:val="24"/>
          <w:szCs w:val="24"/>
        </w:rPr>
      </w:pPr>
      <w:r w:rsidDel="00000000" w:rsidR="00000000" w:rsidRPr="00000000">
        <w:rPr>
          <w:rFonts w:ascii="Quicksand" w:cs="Quicksand" w:eastAsia="Quicksand" w:hAnsi="Quicksand"/>
          <w:sz w:val="24"/>
          <w:szCs w:val="24"/>
          <w:rtl w:val="0"/>
        </w:rPr>
        <w:t xml:space="preserve">The following services are not included and will need to be charged in addition as required:</w:t>
      </w:r>
    </w:p>
    <w:p w:rsidR="00000000" w:rsidDel="00000000" w:rsidP="00000000" w:rsidRDefault="00000000" w:rsidRPr="00000000" w14:paraId="00000040">
      <w:pPr>
        <w:shd w:fill="ffffff" w:val="clear"/>
        <w:spacing w:after="0" w:before="460" w:lineRule="auto"/>
        <w:ind w:left="1080" w:hanging="360"/>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9"/>
          <w:szCs w:val="29"/>
          <w:rtl w:val="0"/>
        </w:rPr>
        <w:t xml:space="preserve">●</w:t>
      </w:r>
      <w:r w:rsidDel="00000000" w:rsidR="00000000" w:rsidRPr="00000000">
        <w:rPr>
          <w:rFonts w:ascii="Quicksand" w:cs="Quicksand" w:eastAsia="Quicksand" w:hAnsi="Quicksand"/>
          <w:color w:val="222222"/>
          <w:sz w:val="14"/>
          <w:szCs w:val="14"/>
          <w:rtl w:val="0"/>
        </w:rPr>
        <w:t xml:space="preserve">  </w:t>
        <w:tab/>
      </w:r>
      <w:r w:rsidDel="00000000" w:rsidR="00000000" w:rsidRPr="00000000">
        <w:rPr>
          <w:rFonts w:ascii="Quicksand" w:cs="Quicksand" w:eastAsia="Quicksand" w:hAnsi="Quicksand"/>
          <w:color w:val="222222"/>
          <w:sz w:val="24"/>
          <w:szCs w:val="24"/>
          <w:rtl w:val="0"/>
        </w:rPr>
        <w:t xml:space="preserve">Grant source recommendation report</w:t>
      </w:r>
    </w:p>
    <w:p w:rsidR="00000000" w:rsidDel="00000000" w:rsidP="00000000" w:rsidRDefault="00000000" w:rsidRPr="00000000" w14:paraId="00000041">
      <w:pPr>
        <w:shd w:fill="ffffff" w:val="clear"/>
        <w:spacing w:after="0" w:lineRule="auto"/>
        <w:ind w:left="1080" w:hanging="360"/>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9"/>
          <w:szCs w:val="29"/>
          <w:rtl w:val="0"/>
        </w:rPr>
        <w:t xml:space="preserve">●</w:t>
      </w:r>
      <w:r w:rsidDel="00000000" w:rsidR="00000000" w:rsidRPr="00000000">
        <w:rPr>
          <w:rFonts w:ascii="Quicksand" w:cs="Quicksand" w:eastAsia="Quicksand" w:hAnsi="Quicksand"/>
          <w:color w:val="222222"/>
          <w:sz w:val="14"/>
          <w:szCs w:val="14"/>
          <w:rtl w:val="0"/>
        </w:rPr>
        <w:t xml:space="preserve">     </w:t>
      </w:r>
      <w:r w:rsidDel="00000000" w:rsidR="00000000" w:rsidRPr="00000000">
        <w:rPr>
          <w:rFonts w:ascii="Quicksand" w:cs="Quicksand" w:eastAsia="Quicksand" w:hAnsi="Quicksand"/>
          <w:color w:val="222222"/>
          <w:sz w:val="24"/>
          <w:szCs w:val="24"/>
          <w:rtl w:val="0"/>
        </w:rPr>
        <w:t xml:space="preserve">Reference review and formatting, including checking that all references appearing in the proposal appear in the bibliography and vice versa, formatting all references to conform to the relevant guidelines, ensuring the accuracy of the references, and noting where reference details are missing</w:t>
      </w:r>
    </w:p>
    <w:p w:rsidR="00000000" w:rsidDel="00000000" w:rsidP="00000000" w:rsidRDefault="00000000" w:rsidRPr="00000000" w14:paraId="00000042">
      <w:pPr>
        <w:shd w:fill="ffffff" w:val="clear"/>
        <w:spacing w:after="100" w:lineRule="auto"/>
        <w:ind w:left="1080" w:hanging="360"/>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9"/>
          <w:szCs w:val="29"/>
          <w:rtl w:val="0"/>
        </w:rPr>
        <w:t xml:space="preserve">●</w:t>
      </w:r>
      <w:r w:rsidDel="00000000" w:rsidR="00000000" w:rsidRPr="00000000">
        <w:rPr>
          <w:rFonts w:ascii="Quicksand" w:cs="Quicksand" w:eastAsia="Quicksand" w:hAnsi="Quicksand"/>
          <w:color w:val="222222"/>
          <w:sz w:val="14"/>
          <w:szCs w:val="14"/>
          <w:rtl w:val="0"/>
        </w:rPr>
        <w:t xml:space="preserve">      </w:t>
      </w:r>
      <w:r w:rsidDel="00000000" w:rsidR="00000000" w:rsidRPr="00000000">
        <w:rPr>
          <w:rFonts w:ascii="Quicksand" w:cs="Quicksand" w:eastAsia="Quicksand" w:hAnsi="Quicksand"/>
          <w:color w:val="222222"/>
          <w:sz w:val="24"/>
          <w:szCs w:val="24"/>
          <w:rtl w:val="0"/>
        </w:rPr>
        <w:t xml:space="preserve">Writing new sections from scratch</w:t>
      </w:r>
    </w:p>
    <w:p w:rsidR="00000000" w:rsidDel="00000000" w:rsidP="00000000" w:rsidRDefault="00000000" w:rsidRPr="00000000" w14:paraId="00000043">
      <w:pPr>
        <w:shd w:fill="ffffff" w:val="clear"/>
        <w:spacing w:after="100" w:lineRule="auto"/>
        <w:ind w:left="1080" w:hanging="360"/>
        <w:rPr>
          <w:rFonts w:ascii="Quicksand" w:cs="Quicksand" w:eastAsia="Quicksand" w:hAnsi="Quicksand"/>
          <w:color w:val="222222"/>
          <w:sz w:val="24"/>
          <w:szCs w:val="24"/>
        </w:rPr>
      </w:pPr>
      <w:r w:rsidDel="00000000" w:rsidR="00000000" w:rsidRPr="00000000">
        <w:rPr>
          <w:rFonts w:ascii="Quicksand" w:cs="Quicksand" w:eastAsia="Quicksand" w:hAnsi="Quicksand"/>
          <w:color w:val="222222"/>
          <w:sz w:val="29"/>
          <w:szCs w:val="29"/>
          <w:rtl w:val="0"/>
        </w:rPr>
        <w:t xml:space="preserve">●</w:t>
      </w:r>
      <w:r w:rsidDel="00000000" w:rsidR="00000000" w:rsidRPr="00000000">
        <w:rPr>
          <w:rFonts w:ascii="Quicksand" w:cs="Quicksand" w:eastAsia="Quicksand" w:hAnsi="Quicksand"/>
          <w:color w:val="222222"/>
          <w:sz w:val="14"/>
          <w:szCs w:val="14"/>
          <w:rtl w:val="0"/>
        </w:rPr>
        <w:t xml:space="preserve">      </w:t>
      </w:r>
      <w:r w:rsidDel="00000000" w:rsidR="00000000" w:rsidRPr="00000000">
        <w:rPr>
          <w:rFonts w:ascii="Quicksand" w:cs="Quicksand" w:eastAsia="Quicksand" w:hAnsi="Quicksand"/>
          <w:color w:val="222222"/>
          <w:sz w:val="24"/>
          <w:szCs w:val="24"/>
          <w:rtl w:val="0"/>
        </w:rPr>
        <w:t xml:space="preserve">Assistance with developing research budget</w:t>
      </w:r>
    </w:p>
    <w:p w:rsidR="00000000" w:rsidDel="00000000" w:rsidP="00000000" w:rsidRDefault="00000000" w:rsidRPr="00000000" w14:paraId="00000044">
      <w:pPr>
        <w:shd w:fill="ffffff" w:val="clear"/>
        <w:spacing w:after="100" w:lineRule="auto"/>
        <w:ind w:left="1080" w:hanging="360"/>
        <w:rPr>
          <w:rFonts w:ascii="Quicksand" w:cs="Quicksand" w:eastAsia="Quicksand" w:hAnsi="Quicksand"/>
          <w:color w:val="222222"/>
          <w:sz w:val="24"/>
          <w:szCs w:val="24"/>
        </w:rPr>
      </w:pPr>
      <w:r w:rsidDel="00000000" w:rsidR="00000000" w:rsidRPr="00000000">
        <w:rPr>
          <w:rtl w:val="0"/>
        </w:rPr>
      </w:r>
    </w:p>
    <w:p w:rsidR="00000000" w:rsidDel="00000000" w:rsidP="00000000" w:rsidRDefault="00000000" w:rsidRPr="00000000" w14:paraId="00000045">
      <w:pPr>
        <w:pageBreakBefore w:val="0"/>
        <w:rPr>
          <w:rFonts w:ascii="Quicksand" w:cs="Quicksand" w:eastAsia="Quicksand" w:hAnsi="Quicksand"/>
        </w:rPr>
      </w:pPr>
      <w:r w:rsidDel="00000000" w:rsidR="00000000" w:rsidRPr="00000000">
        <w:rPr>
          <w:rtl w:val="0"/>
        </w:rPr>
      </w:r>
    </w:p>
    <w:p w:rsidR="00000000" w:rsidDel="00000000" w:rsidP="00000000" w:rsidRDefault="00000000" w:rsidRPr="00000000" w14:paraId="00000046">
      <w:pPr>
        <w:pageBreakBefore w:val="0"/>
        <w:rPr>
          <w:rFonts w:ascii="Quicksand" w:cs="Quicksand" w:eastAsia="Quicksand" w:hAnsi="Quicksand"/>
          <w:vertAlign w:val="baseline"/>
        </w:rPr>
      </w:pPr>
      <w:r w:rsidDel="00000000" w:rsidR="00000000" w:rsidRPr="00000000">
        <w:rPr>
          <w:rtl w:val="0"/>
        </w:rPr>
      </w:r>
    </w:p>
    <w:p w:rsidR="00000000" w:rsidDel="00000000" w:rsidP="00000000" w:rsidRDefault="00000000" w:rsidRPr="00000000" w14:paraId="00000047">
      <w:pPr>
        <w:pageBreakBefore w:val="0"/>
        <w:rPr>
          <w:rFonts w:ascii="Quicksand" w:cs="Quicksand" w:eastAsia="Quicksand" w:hAnsi="Quicksand"/>
          <w:vertAlign w:val="baseline"/>
        </w:rPr>
      </w:pPr>
      <w:r w:rsidDel="00000000" w:rsidR="00000000" w:rsidRPr="00000000">
        <w:rPr>
          <w:rFonts w:ascii="Quicksand" w:cs="Quicksand" w:eastAsia="Quicksand" w:hAnsi="Quicksand"/>
          <w:b w:val="1"/>
          <w:vertAlign w:val="baseline"/>
          <w:rtl w:val="0"/>
        </w:rPr>
        <w:t xml:space="preserve">Signed on behalf of ALE:</w:t>
        <w:tab/>
        <w:tab/>
        <w:tab/>
        <w:tab/>
        <w:tab/>
        <w:t xml:space="preserve">Signed on behalf of </w:t>
      </w:r>
      <w:r w:rsidDel="00000000" w:rsidR="00000000" w:rsidRPr="00000000">
        <w:rPr>
          <w:rFonts w:ascii="Quicksand" w:cs="Quicksand" w:eastAsia="Quicksand" w:hAnsi="Quicksand"/>
          <w:b w:val="1"/>
          <w:rtl w:val="0"/>
        </w:rPr>
        <w:t xml:space="preserve">Afeka</w:t>
      </w:r>
      <w:r w:rsidDel="00000000" w:rsidR="00000000" w:rsidRPr="00000000">
        <w:rPr>
          <w:rFonts w:ascii="Quicksand" w:cs="Quicksand" w:eastAsia="Quicksand" w:hAnsi="Quicksand"/>
          <w:b w:val="1"/>
          <w:vertAlign w:val="baseline"/>
          <w:rtl w:val="0"/>
        </w:rPr>
        <w:t xml:space="preserve">:</w:t>
      </w:r>
      <w:r w:rsidDel="00000000" w:rsidR="00000000" w:rsidRPr="00000000">
        <w:rPr>
          <w:rtl w:val="0"/>
        </w:rPr>
      </w:r>
    </w:p>
    <w:p w:rsidR="00000000" w:rsidDel="00000000" w:rsidP="00000000" w:rsidRDefault="00000000" w:rsidRPr="00000000" w14:paraId="00000048">
      <w:pPr>
        <w:pageBreakBefore w:val="0"/>
        <w:rPr>
          <w:rFonts w:ascii="Quicksand" w:cs="Quicksand" w:eastAsia="Quicksand" w:hAnsi="Quicksand"/>
          <w:vertAlign w:val="baseline"/>
        </w:rPr>
      </w:pPr>
      <w:r w:rsidDel="00000000" w:rsidR="00000000" w:rsidRPr="00000000">
        <w:rPr>
          <w:rtl w:val="0"/>
        </w:rPr>
      </w:r>
    </w:p>
    <w:p w:rsidR="00000000" w:rsidDel="00000000" w:rsidP="00000000" w:rsidRDefault="00000000" w:rsidRPr="00000000" w14:paraId="00000049">
      <w:pPr>
        <w:pageBreakBefore w:val="0"/>
        <w:rPr>
          <w:rFonts w:ascii="Quicksand" w:cs="Quicksand" w:eastAsia="Quicksand" w:hAnsi="Quicksand"/>
          <w:vertAlign w:val="baseline"/>
        </w:rPr>
      </w:pPr>
      <w:r w:rsidDel="00000000" w:rsidR="00000000" w:rsidRPr="00000000">
        <w:rPr>
          <w:rFonts w:ascii="Quicksand" w:cs="Quicksand" w:eastAsia="Quicksand" w:hAnsi="Quicksand"/>
          <w:b w:val="1"/>
          <w:vertAlign w:val="baseline"/>
          <w:rtl w:val="0"/>
        </w:rPr>
        <w:t xml:space="preserve">Date: _____________________</w:t>
        <w:tab/>
        <w:tab/>
        <w:tab/>
        <w:t xml:space="preserve">Date: _____________________</w:t>
      </w:r>
      <w:r w:rsidDel="00000000" w:rsidR="00000000" w:rsidRPr="00000000">
        <w:rPr>
          <w:rtl w:val="0"/>
        </w:rPr>
      </w:r>
    </w:p>
    <w:p w:rsidR="00000000" w:rsidDel="00000000" w:rsidP="00000000" w:rsidRDefault="00000000" w:rsidRPr="00000000" w14:paraId="0000004A">
      <w:pPr>
        <w:pageBreakBefore w:val="0"/>
        <w:rPr>
          <w:rFonts w:ascii="Quicksand" w:cs="Quicksand" w:eastAsia="Quicksand" w:hAnsi="Quicksand"/>
          <w:vertAlign w:val="baseline"/>
        </w:rPr>
      </w:pPr>
      <w:r w:rsidDel="00000000" w:rsidR="00000000" w:rsidRPr="00000000">
        <w:rPr>
          <w:rtl w:val="0"/>
        </w:rPr>
      </w:r>
    </w:p>
    <w:p w:rsidR="00000000" w:rsidDel="00000000" w:rsidP="00000000" w:rsidRDefault="00000000" w:rsidRPr="00000000" w14:paraId="0000004B">
      <w:pPr>
        <w:pageBreakBefore w:val="0"/>
        <w:rPr>
          <w:rFonts w:ascii="Quicksand" w:cs="Quicksand" w:eastAsia="Quicksand" w:hAnsi="Quicksand"/>
          <w:vertAlign w:val="baseline"/>
        </w:rPr>
      </w:pPr>
      <w:r w:rsidDel="00000000" w:rsidR="00000000" w:rsidRPr="00000000">
        <w:rPr>
          <w:rtl w:val="0"/>
        </w:rPr>
      </w:r>
    </w:p>
    <w:p w:rsidR="00000000" w:rsidDel="00000000" w:rsidP="00000000" w:rsidRDefault="00000000" w:rsidRPr="00000000" w14:paraId="0000004C">
      <w:pPr>
        <w:pageBreakBefore w:val="0"/>
        <w:rPr>
          <w:rFonts w:ascii="Quicksand" w:cs="Quicksand" w:eastAsia="Quicksand" w:hAnsi="Quicksand"/>
          <w:sz w:val="28"/>
          <w:szCs w:val="28"/>
          <w:vertAlign w:val="baseline"/>
        </w:rPr>
      </w:pPr>
      <w:r w:rsidDel="00000000" w:rsidR="00000000" w:rsidRPr="00000000">
        <w:rPr>
          <w:rtl w:val="0"/>
        </w:rPr>
      </w:r>
    </w:p>
    <w:sectPr>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1"/>
        <w:i w:val="1"/>
        <w:smallCaps w:val="0"/>
        <w:strike w:val="0"/>
        <w:color w:val="d54215"/>
        <w:sz w:val="22"/>
        <w:szCs w:val="22"/>
        <w:u w:val="none"/>
        <w:shd w:fill="auto" w:val="clear"/>
        <w:vertAlign w:val="baseline"/>
        <w:rtl w:val="0"/>
      </w:rPr>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Quicksand" w:cs="Quicksand" w:eastAsia="Quicksand" w:hAnsi="Quicksand"/>
        <w:color w:val="222222"/>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200" w:line="276" w:lineRule="auto"/>
    </w:pPr>
    <w:rPr>
      <w:b w:val="1"/>
      <w:color w:val="f15a25"/>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200" w:line="276" w:lineRule="auto"/>
    </w:pPr>
    <w:rPr>
      <w:b w:val="1"/>
      <w:color w:val="f15a25"/>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200" w:line="276" w:lineRule="auto"/>
    </w:pPr>
    <w:rPr>
      <w:b w:val="1"/>
      <w:color w:val="f15a25"/>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200" w:line="276" w:lineRule="auto"/>
    </w:pPr>
    <w:rPr>
      <w:b w:val="1"/>
      <w:color w:val="f15a25"/>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aclang.com/grants-servi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clang.com/services/?partner=UniversityofHaifa" TargetMode="External"/><Relationship Id="rId8" Type="http://schemas.openxmlformats.org/officeDocument/2006/relationships/hyperlink" Target="https://www.aclang.com/grants-serv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R83bsjFd2tzCTplTOg+D92DKWQ==">AMUW2mXWmTcyOgS77KLbu8O6PoVmLs10Zwvg8SWJDxgj84MlKs4rBNaTnKAK08lurFYq4neiDXHLFxLzE2gs7J5ozfwr9fiviaXJDKKvJkKmP5DJ8YM8+YU=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