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9A60" w14:textId="10C1D762" w:rsidR="00752964" w:rsidRDefault="00752964" w:rsidP="00752964">
      <w:pPr>
        <w:rPr>
          <w:rFonts w:hint="cs"/>
          <w:rtl/>
        </w:rPr>
      </w:pPr>
      <w:r w:rsidRPr="00752964">
        <w:rPr>
          <w:rFonts w:hint="cs"/>
          <w:highlight w:val="magenta"/>
          <w:rtl/>
        </w:rPr>
        <w:t>בוורוד-</w:t>
      </w:r>
      <w:r>
        <w:rPr>
          <w:rFonts w:hint="cs"/>
          <w:rtl/>
        </w:rPr>
        <w:t xml:space="preserve"> מילים שצריכות להישאר כמו שהן, בעברית או בארמית. השארתי אותן כדי שהרצף יהיה ברור יותר. </w:t>
      </w:r>
    </w:p>
    <w:p w14:paraId="580068C1" w14:textId="1EEDE2C6" w:rsidR="008D7564" w:rsidRDefault="008D7564" w:rsidP="00752964">
      <w:pPr>
        <w:pStyle w:val="1"/>
        <w:bidi w:val="0"/>
        <w:rPr>
          <w:rFonts w:ascii="David" w:hAnsi="David"/>
        </w:rPr>
      </w:pPr>
      <w:r>
        <w:rPr>
          <w:rFonts w:ascii="David" w:hAnsi="David"/>
        </w:rPr>
        <w:t xml:space="preserve">Creating and disrupting verbal connections in the </w:t>
      </w:r>
      <w:proofErr w:type="spellStart"/>
      <w:r>
        <w:rPr>
          <w:rFonts w:ascii="David" w:hAnsi="David"/>
        </w:rPr>
        <w:t>Targumic</w:t>
      </w:r>
      <w:proofErr w:type="spellEnd"/>
      <w:r>
        <w:rPr>
          <w:rFonts w:ascii="David" w:hAnsi="David"/>
        </w:rPr>
        <w:t xml:space="preserve"> stories of Hagar and Ishmael</w:t>
      </w:r>
    </w:p>
    <w:p w14:paraId="703E5D8A" w14:textId="716EADDB" w:rsidR="008D7564" w:rsidRDefault="008D7564" w:rsidP="00C96BC5">
      <w:pPr>
        <w:rPr>
          <w:rtl/>
        </w:rPr>
      </w:pPr>
      <w:r>
        <w:rPr>
          <w:rFonts w:hint="cs"/>
          <w:rtl/>
        </w:rPr>
        <w:t xml:space="preserve">פרשנים וחוקרים של התרגום </w:t>
      </w:r>
      <w:r w:rsidR="001F1747">
        <w:rPr>
          <w:rFonts w:hint="cs"/>
          <w:rtl/>
        </w:rPr>
        <w:t>מצביעים על שתי מגמות נפוצות מאד בבחירת המילים של תרגום</w:t>
      </w:r>
      <w:r w:rsidR="00C96BC5">
        <w:rPr>
          <w:rFonts w:hint="cs"/>
          <w:rtl/>
        </w:rPr>
        <w:t xml:space="preserve"> אונקלוס:</w:t>
      </w:r>
      <w:r w:rsidR="00DE7974">
        <w:rPr>
          <w:rFonts w:hint="cs"/>
          <w:rtl/>
        </w:rPr>
        <w:t xml:space="preserve"> </w:t>
      </w:r>
    </w:p>
    <w:p w14:paraId="01302430" w14:textId="505FF09B" w:rsidR="001F1747" w:rsidRDefault="00246C6E" w:rsidP="008D7564">
      <w:pPr>
        <w:rPr>
          <w:rtl/>
        </w:rPr>
      </w:pPr>
      <w:r>
        <w:rPr>
          <w:rFonts w:hint="cs"/>
          <w:rtl/>
        </w:rPr>
        <w:t xml:space="preserve">האחת היא מגמה של </w:t>
      </w:r>
      <w:r w:rsidR="001F1747">
        <w:rPr>
          <w:rFonts w:hint="cs"/>
          <w:rtl/>
        </w:rPr>
        <w:t>איחוד: תרגום זהה לביטויים ש</w:t>
      </w:r>
      <w:r w:rsidR="00D774BA">
        <w:rPr>
          <w:rFonts w:hint="cs"/>
          <w:rtl/>
        </w:rPr>
        <w:t>ונים</w:t>
      </w:r>
      <w:r w:rsidR="00551778">
        <w:rPr>
          <w:rFonts w:hint="cs"/>
          <w:rtl/>
        </w:rPr>
        <w:t xml:space="preserve"> מתוך פרשנות שקושרת ביניהם</w:t>
      </w:r>
      <w:r w:rsidR="001F1747">
        <w:rPr>
          <w:rFonts w:hint="cs"/>
          <w:rtl/>
        </w:rPr>
        <w:t>, ו</w:t>
      </w:r>
      <w:r>
        <w:rPr>
          <w:rFonts w:hint="cs"/>
          <w:rtl/>
        </w:rPr>
        <w:t xml:space="preserve">השנייה מגמה של </w:t>
      </w:r>
      <w:r w:rsidR="001F1747">
        <w:rPr>
          <w:rFonts w:hint="cs"/>
          <w:rtl/>
        </w:rPr>
        <w:t xml:space="preserve">הבחנה: תרגום שונה לאותה מילה מקראית, כדי ליצור בידול שמשמעותי עבור המתרגם. </w:t>
      </w:r>
    </w:p>
    <w:p w14:paraId="02B1B0C0" w14:textId="47ACA638" w:rsidR="001F1747" w:rsidRDefault="003F2276" w:rsidP="001F1747">
      <w:pPr>
        <w:rPr>
          <w:rtl/>
        </w:rPr>
      </w:pPr>
      <w:r>
        <w:rPr>
          <w:rFonts w:hint="cs"/>
          <w:rtl/>
        </w:rPr>
        <w:t xml:space="preserve">לפני שאעבור לטענה המרכזית שלי, </w:t>
      </w:r>
      <w:r w:rsidR="000503C4">
        <w:rPr>
          <w:rFonts w:hint="cs"/>
          <w:rtl/>
        </w:rPr>
        <w:t xml:space="preserve">נראה </w:t>
      </w:r>
      <w:r w:rsidR="0050476F">
        <w:rPr>
          <w:rFonts w:hint="cs"/>
          <w:rtl/>
        </w:rPr>
        <w:t xml:space="preserve">בקצרה </w:t>
      </w:r>
      <w:r w:rsidR="000F4A9A">
        <w:rPr>
          <w:rFonts w:hint="cs"/>
          <w:rtl/>
        </w:rPr>
        <w:t>דוגמאות</w:t>
      </w:r>
      <w:r w:rsidR="0050476F">
        <w:rPr>
          <w:rFonts w:hint="cs"/>
          <w:rtl/>
        </w:rPr>
        <w:t xml:space="preserve"> </w:t>
      </w:r>
      <w:r w:rsidR="000F4A9A">
        <w:rPr>
          <w:rFonts w:hint="cs"/>
          <w:rtl/>
        </w:rPr>
        <w:t>לתרגו</w:t>
      </w:r>
      <w:r w:rsidR="0050476F">
        <w:rPr>
          <w:rFonts w:hint="cs"/>
          <w:rtl/>
        </w:rPr>
        <w:t>מים</w:t>
      </w:r>
      <w:r w:rsidR="000F4A9A">
        <w:rPr>
          <w:rFonts w:hint="cs"/>
          <w:rtl/>
        </w:rPr>
        <w:t xml:space="preserve"> </w:t>
      </w:r>
      <w:r w:rsidR="0050476F">
        <w:rPr>
          <w:rFonts w:hint="cs"/>
          <w:rtl/>
        </w:rPr>
        <w:t>אופייני</w:t>
      </w:r>
      <w:r w:rsidR="000F4A9A">
        <w:rPr>
          <w:rFonts w:hint="cs"/>
          <w:rtl/>
        </w:rPr>
        <w:t xml:space="preserve"> מסוג</w:t>
      </w:r>
      <w:r w:rsidR="0050476F">
        <w:rPr>
          <w:rFonts w:hint="cs"/>
          <w:rtl/>
        </w:rPr>
        <w:t>ים אלו</w:t>
      </w:r>
      <w:r w:rsidR="001F1747">
        <w:rPr>
          <w:rFonts w:hint="cs"/>
          <w:rtl/>
        </w:rPr>
        <w:t xml:space="preserve"> מתוך הפרקים שבחרתי לעסוק בהם: </w:t>
      </w:r>
    </w:p>
    <w:p w14:paraId="11914EE0" w14:textId="7267085A" w:rsidR="00384B19" w:rsidRDefault="001901C5" w:rsidP="00134EDC">
      <w:pPr>
        <w:rPr>
          <w:rtl/>
        </w:rPr>
      </w:pPr>
      <w:r w:rsidRPr="00565CC6">
        <w:rPr>
          <w:rFonts w:hint="cs"/>
          <w:sz w:val="24"/>
          <w:rtl/>
        </w:rPr>
        <w:t xml:space="preserve">בבראשית 16 </w:t>
      </w:r>
      <w:r w:rsidR="000503C4" w:rsidRPr="00565CC6">
        <w:rPr>
          <w:rFonts w:hint="cs"/>
          <w:sz w:val="24"/>
          <w:rtl/>
        </w:rPr>
        <w:t>שרה נותנת את הגר שפחתה לאברהם כדי שתלד לו ומתוך תקווה ש"</w:t>
      </w:r>
      <w:r w:rsidR="00D01AF8" w:rsidRPr="00565CC6">
        <w:rPr>
          <w:rFonts w:ascii="David" w:hAnsi="David"/>
          <w:sz w:val="24"/>
        </w:rPr>
        <w:t xml:space="preserve"> perhaps I shall be built up through her</w:t>
      </w:r>
      <w:r w:rsidR="000503C4" w:rsidRPr="00565CC6">
        <w:rPr>
          <w:rFonts w:hint="cs"/>
          <w:sz w:val="24"/>
          <w:rtl/>
        </w:rPr>
        <w:t xml:space="preserve">", אך כשהגר הרה היא מזלזלת בשרה, ושרה באה בטענות לאברהם על הפגיעה בה. בפסוק 5 אומרת שרה לאברהם: </w:t>
      </w:r>
      <w:r w:rsidR="000503C4" w:rsidRPr="00565CC6">
        <w:rPr>
          <w:rFonts w:hint="cs"/>
          <w:sz w:val="24"/>
          <w:highlight w:val="magenta"/>
          <w:rtl/>
        </w:rPr>
        <w:t>"חמסי עליך"...</w:t>
      </w:r>
      <w:r w:rsidR="00CA61D7" w:rsidRPr="00565CC6">
        <w:rPr>
          <w:rFonts w:ascii="David" w:hAnsi="David"/>
          <w:sz w:val="24"/>
          <w:bdr w:val="none" w:sz="0" w:space="0" w:color="auto" w:frame="1"/>
        </w:rPr>
        <w:t>"This outrage against me is because of you!</w:t>
      </w:r>
      <w:r w:rsidR="00CA61D7" w:rsidRPr="00565CC6">
        <w:rPr>
          <w:rFonts w:ascii="David" w:hAnsi="David" w:hint="cs"/>
          <w:sz w:val="24"/>
          <w:bdr w:val="none" w:sz="0" w:space="0" w:color="auto" w:frame="1"/>
          <w:rtl/>
        </w:rPr>
        <w:t xml:space="preserve">" </w:t>
      </w:r>
      <w:r w:rsidR="000503C4" w:rsidRPr="00565CC6">
        <w:rPr>
          <w:rFonts w:hint="cs"/>
          <w:sz w:val="24"/>
          <w:rtl/>
        </w:rPr>
        <w:t>וממשיכה "</w:t>
      </w:r>
      <w:r w:rsidR="00D01AF8" w:rsidRPr="00565CC6">
        <w:rPr>
          <w:rFonts w:ascii="David" w:hAnsi="David"/>
          <w:sz w:val="24"/>
          <w:bdr w:val="none" w:sz="0" w:space="0" w:color="auto" w:frame="1"/>
        </w:rPr>
        <w:t xml:space="preserve"> Let the Lord judge between you and me!" </w:t>
      </w:r>
      <w:r w:rsidR="000503C4" w:rsidRPr="00565CC6">
        <w:rPr>
          <w:rFonts w:hint="cs"/>
          <w:sz w:val="24"/>
          <w:rtl/>
        </w:rPr>
        <w:t xml:space="preserve">". אונקלוס מתרגם את תחילת הפסוק </w:t>
      </w:r>
      <w:r w:rsidR="00FE6E5B" w:rsidRPr="00565CC6">
        <w:rPr>
          <w:rFonts w:hint="cs"/>
          <w:sz w:val="24"/>
          <w:rtl/>
        </w:rPr>
        <w:t>על פי</w:t>
      </w:r>
      <w:r w:rsidR="000503C4" w:rsidRPr="00565CC6">
        <w:rPr>
          <w:rFonts w:hint="cs"/>
          <w:sz w:val="24"/>
          <w:rtl/>
        </w:rPr>
        <w:t xml:space="preserve"> סופו: </w:t>
      </w:r>
      <w:r w:rsidR="005921BF" w:rsidRPr="00565CC6">
        <w:rPr>
          <w:rFonts w:hint="cs"/>
          <w:sz w:val="24"/>
          <w:highlight w:val="magenta"/>
          <w:rtl/>
        </w:rPr>
        <w:t>"דין לי עלך"...</w:t>
      </w:r>
      <w:r w:rsidR="002C32AD" w:rsidRPr="00565CC6">
        <w:rPr>
          <w:rFonts w:ascii="David" w:hAnsi="David"/>
          <w:sz w:val="24"/>
        </w:rPr>
        <w:t xml:space="preserve"> I have cause for a legal complaint against you</w:t>
      </w:r>
      <w:r w:rsidR="005921BF" w:rsidRPr="00565CC6">
        <w:rPr>
          <w:rFonts w:hint="cs"/>
          <w:sz w:val="24"/>
          <w:highlight w:val="magenta"/>
          <w:rtl/>
        </w:rPr>
        <w:t xml:space="preserve"> "ידין ה' בינא ובינך"</w:t>
      </w:r>
      <w:r w:rsidR="002C32AD" w:rsidRPr="00565CC6">
        <w:rPr>
          <w:rFonts w:hint="cs"/>
          <w:sz w:val="24"/>
          <w:highlight w:val="magenta"/>
          <w:rtl/>
        </w:rPr>
        <w:t xml:space="preserve"> </w:t>
      </w:r>
      <w:r w:rsidR="002C32AD" w:rsidRPr="00565CC6">
        <w:rPr>
          <w:rFonts w:ascii="David" w:hAnsi="David"/>
          <w:sz w:val="24"/>
        </w:rPr>
        <w:t>may the Lord judge between me and you."</w:t>
      </w:r>
      <w:r w:rsidR="005921BF" w:rsidRPr="00565CC6">
        <w:rPr>
          <w:rFonts w:hint="cs"/>
          <w:sz w:val="24"/>
          <w:rtl/>
        </w:rPr>
        <w:t xml:space="preserve">. </w:t>
      </w:r>
      <w:r w:rsidR="00983319" w:rsidRPr="00565CC6">
        <w:rPr>
          <w:rFonts w:hint="cs"/>
          <w:sz w:val="24"/>
          <w:rtl/>
        </w:rPr>
        <w:t xml:space="preserve">כמה חוקרים </w:t>
      </w:r>
      <w:r w:rsidR="005921BF" w:rsidRPr="00565CC6">
        <w:rPr>
          <w:rFonts w:hint="cs"/>
          <w:sz w:val="24"/>
          <w:rtl/>
        </w:rPr>
        <w:t>התייחסו ל</w:t>
      </w:r>
      <w:r w:rsidR="00134EDC" w:rsidRPr="00565CC6">
        <w:rPr>
          <w:rFonts w:hint="cs"/>
          <w:sz w:val="24"/>
          <w:rtl/>
        </w:rPr>
        <w:t xml:space="preserve">מניעים של </w:t>
      </w:r>
      <w:commentRangeStart w:id="0"/>
      <w:r w:rsidR="00134EDC" w:rsidRPr="00565CC6">
        <w:rPr>
          <w:rFonts w:hint="cs"/>
          <w:sz w:val="24"/>
          <w:rtl/>
        </w:rPr>
        <w:t>ה</w:t>
      </w:r>
      <w:r w:rsidR="005921BF" w:rsidRPr="00565CC6">
        <w:rPr>
          <w:rFonts w:hint="cs"/>
          <w:sz w:val="24"/>
          <w:rtl/>
        </w:rPr>
        <w:t>תרגום</w:t>
      </w:r>
      <w:commentRangeEnd w:id="0"/>
      <w:r w:rsidR="00C96BC5">
        <w:rPr>
          <w:rStyle w:val="a9"/>
          <w:rtl/>
        </w:rPr>
        <w:commentReference w:id="0"/>
      </w:r>
      <w:r w:rsidR="005921BF" w:rsidRPr="00565CC6">
        <w:rPr>
          <w:rFonts w:hint="cs"/>
          <w:sz w:val="24"/>
          <w:rtl/>
        </w:rPr>
        <w:t xml:space="preserve">, וראו בו עידון </w:t>
      </w:r>
      <w:r w:rsidR="00931364" w:rsidRPr="00565CC6">
        <w:rPr>
          <w:rFonts w:hint="cs"/>
          <w:sz w:val="24"/>
          <w:rtl/>
        </w:rPr>
        <w:t xml:space="preserve">של </w:t>
      </w:r>
      <w:r w:rsidR="005921BF" w:rsidRPr="00565CC6">
        <w:rPr>
          <w:rFonts w:hint="cs"/>
          <w:sz w:val="24"/>
          <w:rtl/>
        </w:rPr>
        <w:t>ה</w:t>
      </w:r>
      <w:r w:rsidR="00134EDC" w:rsidRPr="00565CC6">
        <w:rPr>
          <w:rFonts w:hint="cs"/>
          <w:sz w:val="24"/>
          <w:rtl/>
        </w:rPr>
        <w:t>ביטוי ששרה משתמשת בו</w:t>
      </w:r>
      <w:r w:rsidR="00B33AB4" w:rsidRPr="00565CC6">
        <w:rPr>
          <w:rFonts w:hint="cs"/>
          <w:sz w:val="24"/>
          <w:rtl/>
        </w:rPr>
        <w:t xml:space="preserve">. </w:t>
      </w:r>
      <w:r w:rsidR="005F67BA" w:rsidRPr="00565CC6">
        <w:rPr>
          <w:rFonts w:hint="cs"/>
          <w:sz w:val="24"/>
          <w:rtl/>
        </w:rPr>
        <w:t xml:space="preserve"> </w:t>
      </w:r>
      <w:r w:rsidR="00ED7226" w:rsidRPr="00565CC6">
        <w:rPr>
          <w:rFonts w:hint="cs"/>
          <w:sz w:val="24"/>
          <w:rtl/>
        </w:rPr>
        <w:t xml:space="preserve">המילה </w:t>
      </w:r>
      <w:r w:rsidR="00ED7226" w:rsidRPr="00565CC6">
        <w:rPr>
          <w:rFonts w:hint="cs"/>
          <w:sz w:val="24"/>
          <w:highlight w:val="magenta"/>
          <w:rtl/>
        </w:rPr>
        <w:t>"חמס"</w:t>
      </w:r>
      <w:r w:rsidR="00ED7226" w:rsidRPr="00565CC6">
        <w:rPr>
          <w:rFonts w:hint="cs"/>
          <w:sz w:val="24"/>
          <w:rtl/>
        </w:rPr>
        <w:t xml:space="preserve"> היא מילה חריפה המתארת חטאים חמורים</w:t>
      </w:r>
      <w:r w:rsidR="00B33AB4" w:rsidRPr="00565CC6">
        <w:rPr>
          <w:rFonts w:hint="cs"/>
          <w:sz w:val="24"/>
          <w:rtl/>
        </w:rPr>
        <w:t xml:space="preserve"> והתרגום מעדיף להימנע משימוש בה כחלק מ</w:t>
      </w:r>
      <w:r w:rsidR="0032168C" w:rsidRPr="00565CC6">
        <w:rPr>
          <w:rFonts w:hint="cs"/>
          <w:sz w:val="24"/>
          <w:rtl/>
        </w:rPr>
        <w:t>ה</w:t>
      </w:r>
      <w:r w:rsidR="00B33AB4" w:rsidRPr="00565CC6">
        <w:rPr>
          <w:rFonts w:hint="cs"/>
          <w:sz w:val="24"/>
          <w:rtl/>
        </w:rPr>
        <w:t>האשמה של שרה את אברהם</w:t>
      </w:r>
      <w:r w:rsidR="00ED7226" w:rsidRPr="00565CC6">
        <w:rPr>
          <w:rFonts w:hint="cs"/>
          <w:sz w:val="24"/>
          <w:rtl/>
        </w:rPr>
        <w:t xml:space="preserve">. </w:t>
      </w:r>
      <w:r w:rsidR="005F67BA" w:rsidRPr="00565CC6">
        <w:rPr>
          <w:rFonts w:hint="cs"/>
          <w:sz w:val="24"/>
          <w:rtl/>
        </w:rPr>
        <w:t xml:space="preserve">לדעת פוזן </w:t>
      </w:r>
      <w:r w:rsidR="00ED7226" w:rsidRPr="00565CC6">
        <w:rPr>
          <w:rFonts w:hint="cs"/>
          <w:sz w:val="24"/>
          <w:rtl/>
        </w:rPr>
        <w:t>התרגום הופך את החמס לדין</w:t>
      </w:r>
      <w:r w:rsidR="005921BF" w:rsidRPr="00565CC6">
        <w:rPr>
          <w:rFonts w:hint="cs"/>
          <w:sz w:val="24"/>
          <w:rtl/>
        </w:rPr>
        <w:t xml:space="preserve"> מתוך מגמה של כבוד לאבות</w:t>
      </w:r>
      <w:r w:rsidR="005F67BA" w:rsidRPr="00565CC6">
        <w:rPr>
          <w:rFonts w:hint="cs"/>
          <w:sz w:val="24"/>
          <w:rtl/>
        </w:rPr>
        <w:t xml:space="preserve">, לפי </w:t>
      </w:r>
      <w:proofErr w:type="spellStart"/>
      <w:r w:rsidR="005F67BA" w:rsidRPr="00565CC6">
        <w:rPr>
          <w:rFonts w:hint="cs"/>
          <w:sz w:val="24"/>
          <w:rtl/>
        </w:rPr>
        <w:t>רפל</w:t>
      </w:r>
      <w:proofErr w:type="spellEnd"/>
      <w:r w:rsidR="005F67BA" w:rsidRPr="00565CC6">
        <w:rPr>
          <w:rFonts w:hint="cs"/>
          <w:sz w:val="24"/>
          <w:rtl/>
        </w:rPr>
        <w:t xml:space="preserve"> השינוי הוא מתוך </w:t>
      </w:r>
      <w:r w:rsidR="00134EDC" w:rsidRPr="00565CC6">
        <w:rPr>
          <w:rFonts w:hint="cs"/>
          <w:sz w:val="24"/>
          <w:rtl/>
        </w:rPr>
        <w:t>מגמה של עידון היחסים</w:t>
      </w:r>
      <w:r w:rsidR="00134EDC">
        <w:rPr>
          <w:rFonts w:hint="cs"/>
          <w:rtl/>
        </w:rPr>
        <w:t xml:space="preserve"> בתוך המשפחה</w:t>
      </w:r>
      <w:r w:rsidR="005921BF">
        <w:rPr>
          <w:rFonts w:hint="cs"/>
          <w:rtl/>
        </w:rPr>
        <w:t xml:space="preserve">, </w:t>
      </w:r>
      <w:r w:rsidR="005F67BA">
        <w:rPr>
          <w:rFonts w:hint="cs"/>
          <w:rtl/>
        </w:rPr>
        <w:t>או</w:t>
      </w:r>
      <w:r w:rsidR="005921BF">
        <w:rPr>
          <w:rFonts w:hint="cs"/>
          <w:rtl/>
        </w:rPr>
        <w:t xml:space="preserve"> </w:t>
      </w:r>
      <w:r w:rsidR="00ED7226">
        <w:rPr>
          <w:rFonts w:hint="cs"/>
          <w:rtl/>
        </w:rPr>
        <w:t>מתוך ה</w:t>
      </w:r>
      <w:r w:rsidR="005921BF">
        <w:rPr>
          <w:rFonts w:hint="cs"/>
          <w:rtl/>
        </w:rPr>
        <w:t xml:space="preserve">חשיבות </w:t>
      </w:r>
      <w:r w:rsidR="00ED7226">
        <w:rPr>
          <w:rFonts w:hint="cs"/>
          <w:rtl/>
        </w:rPr>
        <w:t xml:space="preserve">שהוא מייחס </w:t>
      </w:r>
      <w:r w:rsidR="005921BF">
        <w:rPr>
          <w:rFonts w:hint="cs"/>
          <w:rtl/>
        </w:rPr>
        <w:t xml:space="preserve">למערכת החוק והמשפט. לעניינינו, המוקד אינו המניע של התרגום, אלא עצם הפרקטיקה של תרגום חלק אחד של הפסוק על פי חלקו האחר ויצירת התאמה ביניהם. </w:t>
      </w:r>
      <w:r w:rsidR="000503C4">
        <w:rPr>
          <w:rFonts w:hint="cs"/>
          <w:rtl/>
        </w:rPr>
        <w:t xml:space="preserve"> </w:t>
      </w:r>
    </w:p>
    <w:p w14:paraId="5A666FF1" w14:textId="71FA6544" w:rsidR="00EB341C" w:rsidRDefault="00134EDC" w:rsidP="001F1747">
      <w:pPr>
        <w:rPr>
          <w:rtl/>
        </w:rPr>
      </w:pPr>
      <w:r>
        <w:rPr>
          <w:rFonts w:hint="cs"/>
          <w:rtl/>
        </w:rPr>
        <w:t>דוגמה נוספת משקפת תרגום של פסוק אחד על פי משנהו כדי ליצור אחידות, אפילו ממרחק של כמה פרקים:</w:t>
      </w:r>
    </w:p>
    <w:p w14:paraId="3C03E799" w14:textId="5E1E3B48" w:rsidR="00551778" w:rsidRDefault="00ED7226" w:rsidP="00FA7E53">
      <w:pPr>
        <w:rPr>
          <w:rtl/>
        </w:rPr>
      </w:pPr>
      <w:r>
        <w:rPr>
          <w:rFonts w:hint="cs"/>
          <w:rtl/>
        </w:rPr>
        <w:t xml:space="preserve">לאחר שהגר תועה במדבר המלאך מברך את הבן שעתיד להיוולד לה, ומסיים את הברכה במילים </w:t>
      </w:r>
      <w:r w:rsidRPr="00E26E2E">
        <w:rPr>
          <w:rFonts w:hint="cs"/>
          <w:highlight w:val="magenta"/>
          <w:rtl/>
        </w:rPr>
        <w:t>"ועל פני כל אחיו ישכן".</w:t>
      </w:r>
      <w:r>
        <w:rPr>
          <w:rFonts w:hint="cs"/>
          <w:rtl/>
        </w:rPr>
        <w:t xml:space="preserve"> </w:t>
      </w:r>
      <w:r w:rsidR="00E26E2E" w:rsidRPr="001B7851">
        <w:rPr>
          <w:rFonts w:ascii="David" w:hAnsi="David"/>
          <w:sz w:val="24"/>
          <w:bdr w:val="none" w:sz="0" w:space="0" w:color="auto" w:frame="1"/>
        </w:rPr>
        <w:t xml:space="preserve">he will </w:t>
      </w:r>
      <w:r w:rsidR="00E26E2E" w:rsidRPr="00E26E2E">
        <w:rPr>
          <w:rFonts w:ascii="David" w:hAnsi="David"/>
          <w:b/>
          <w:bCs/>
          <w:sz w:val="24"/>
          <w:bdr w:val="none" w:sz="0" w:space="0" w:color="auto" w:frame="1"/>
        </w:rPr>
        <w:t>encamp</w:t>
      </w:r>
      <w:r w:rsidR="00E26E2E" w:rsidRPr="001B7851">
        <w:rPr>
          <w:rFonts w:ascii="David" w:hAnsi="David"/>
          <w:sz w:val="24"/>
          <w:bdr w:val="none" w:sz="0" w:space="0" w:color="auto" w:frame="1"/>
        </w:rPr>
        <w:t xml:space="preserve"> in despite of all his kin</w:t>
      </w:r>
      <w:r w:rsidR="00E26E2E">
        <w:rPr>
          <w:rFonts w:hint="cs"/>
          <w:rtl/>
        </w:rPr>
        <w:t xml:space="preserve"> </w:t>
      </w:r>
      <w:r>
        <w:rPr>
          <w:rFonts w:hint="cs"/>
          <w:rtl/>
        </w:rPr>
        <w:t xml:space="preserve">כמה פרקים אחר כך, כשיצחק וישמעאל באים לקבור את אברהם והתורה מסכמת את חייו וצאצאיו של אברהם, כותבת </w:t>
      </w:r>
      <w:r w:rsidR="00B324C5">
        <w:rPr>
          <w:rFonts w:hint="cs"/>
          <w:rtl/>
        </w:rPr>
        <w:t>ה</w:t>
      </w:r>
      <w:r>
        <w:rPr>
          <w:rFonts w:hint="cs"/>
          <w:rtl/>
        </w:rPr>
        <w:t>תורה על ישמעאל</w:t>
      </w:r>
      <w:r w:rsidR="00B324C5">
        <w:rPr>
          <w:rFonts w:hint="cs"/>
          <w:rtl/>
        </w:rPr>
        <w:t>:</w:t>
      </w:r>
      <w:r w:rsidR="00B324C5">
        <w:rPr>
          <w:rFonts w:hint="cs"/>
        </w:rPr>
        <w:t xml:space="preserve"> </w:t>
      </w:r>
      <w:r w:rsidR="00B324C5">
        <w:rPr>
          <w:rFonts w:hint="cs"/>
          <w:rtl/>
        </w:rPr>
        <w:t xml:space="preserve"> </w:t>
      </w:r>
      <w:r w:rsidR="00B324C5" w:rsidRPr="00E26E2E">
        <w:rPr>
          <w:rFonts w:hint="cs"/>
          <w:highlight w:val="magenta"/>
          <w:rtl/>
        </w:rPr>
        <w:t>"ועל פני כל אחיו נפל"</w:t>
      </w:r>
      <w:r w:rsidR="00E26E2E">
        <w:rPr>
          <w:rFonts w:hint="cs"/>
          <w:rtl/>
        </w:rPr>
        <w:t xml:space="preserve"> </w:t>
      </w:r>
      <w:r w:rsidR="00E26E2E" w:rsidRPr="001B7851">
        <w:rPr>
          <w:rFonts w:ascii="David" w:hAnsi="David"/>
          <w:sz w:val="24"/>
        </w:rPr>
        <w:t xml:space="preserve">In despite of all his kin he </w:t>
      </w:r>
      <w:r w:rsidR="00E26E2E" w:rsidRPr="001B7851">
        <w:rPr>
          <w:rFonts w:ascii="David" w:hAnsi="David"/>
          <w:b/>
          <w:bCs/>
          <w:sz w:val="24"/>
        </w:rPr>
        <w:t>went down</w:t>
      </w:r>
      <w:r w:rsidR="00B324C5">
        <w:rPr>
          <w:rFonts w:hint="cs"/>
          <w:rtl/>
        </w:rPr>
        <w:t xml:space="preserve">. </w:t>
      </w:r>
      <w:r w:rsidR="00024096">
        <w:rPr>
          <w:rFonts w:hint="cs"/>
          <w:rtl/>
        </w:rPr>
        <w:t xml:space="preserve">פרשנים רבים דנו במשמעות הפועל </w:t>
      </w:r>
      <w:r w:rsidR="00084DA1">
        <w:rPr>
          <w:rFonts w:hint="cs"/>
          <w:rtl/>
        </w:rPr>
        <w:t xml:space="preserve">העברי </w:t>
      </w:r>
      <w:r w:rsidR="00024096" w:rsidRPr="00E26E2E">
        <w:rPr>
          <w:rFonts w:hint="cs"/>
          <w:highlight w:val="magenta"/>
          <w:rtl/>
        </w:rPr>
        <w:t>"נפל"</w:t>
      </w:r>
      <w:r w:rsidR="00024096">
        <w:rPr>
          <w:rFonts w:hint="cs"/>
          <w:rtl/>
        </w:rPr>
        <w:t xml:space="preserve">, ורבים אכן קישרו אותו להתפרשות בארץ. </w:t>
      </w:r>
      <w:r w:rsidR="00B324C5">
        <w:rPr>
          <w:rFonts w:hint="cs"/>
          <w:rtl/>
        </w:rPr>
        <w:t>אונקלוס</w:t>
      </w:r>
      <w:r w:rsidR="00024096">
        <w:rPr>
          <w:rFonts w:hint="cs"/>
          <w:rtl/>
        </w:rPr>
        <w:t xml:space="preserve"> מאחד את הנוסח,</w:t>
      </w:r>
      <w:r w:rsidR="00B324C5">
        <w:rPr>
          <w:rFonts w:hint="cs"/>
          <w:rtl/>
        </w:rPr>
        <w:t xml:space="preserve"> </w:t>
      </w:r>
      <w:r w:rsidR="00024096">
        <w:rPr>
          <w:rFonts w:hint="cs"/>
          <w:rtl/>
        </w:rPr>
        <w:t>ו</w:t>
      </w:r>
      <w:r w:rsidR="00B324C5">
        <w:rPr>
          <w:rFonts w:hint="cs"/>
          <w:rtl/>
        </w:rPr>
        <w:t xml:space="preserve">מתרגם בבראשית 25 18 כמו </w:t>
      </w:r>
      <w:r w:rsidR="00024096">
        <w:rPr>
          <w:rFonts w:hint="cs"/>
          <w:rtl/>
        </w:rPr>
        <w:t>שכתוב ב</w:t>
      </w:r>
      <w:r w:rsidR="00B324C5">
        <w:rPr>
          <w:rFonts w:hint="cs"/>
          <w:rtl/>
        </w:rPr>
        <w:t xml:space="preserve"> 16 12:</w:t>
      </w:r>
      <w:r w:rsidR="00B324C5">
        <w:rPr>
          <w:rFonts w:hint="cs"/>
        </w:rPr>
        <w:t xml:space="preserve"> </w:t>
      </w:r>
      <w:r w:rsidR="00B324C5">
        <w:rPr>
          <w:rFonts w:hint="cs"/>
          <w:rtl/>
        </w:rPr>
        <w:t xml:space="preserve"> "על אפי כל אחוהי שרא"</w:t>
      </w:r>
      <w:r w:rsidR="004D499D">
        <w:rPr>
          <w:rFonts w:hint="cs"/>
          <w:rtl/>
        </w:rPr>
        <w:t xml:space="preserve"> </w:t>
      </w:r>
      <w:r w:rsidR="004D499D" w:rsidRPr="004D499D">
        <w:rPr>
          <w:rFonts w:ascii="David" w:hAnsi="David"/>
          <w:sz w:val="24"/>
        </w:rPr>
        <w:t>he dwelt in the presence of all his kinsmen.</w:t>
      </w:r>
      <w:r w:rsidR="00B324C5" w:rsidRPr="004D499D">
        <w:rPr>
          <w:rFonts w:hint="cs"/>
          <w:rtl/>
        </w:rPr>
        <w:t>, מתוך הבנה ברורה שזו התגשמותה</w:t>
      </w:r>
      <w:r w:rsidR="00B324C5">
        <w:rPr>
          <w:rFonts w:hint="cs"/>
          <w:rtl/>
        </w:rPr>
        <w:t xml:space="preserve"> של אותה ברכה. </w:t>
      </w:r>
    </w:p>
    <w:p w14:paraId="3099B5D9" w14:textId="03A69E86" w:rsidR="003F2276" w:rsidRDefault="003F2276" w:rsidP="00FA7E53">
      <w:pPr>
        <w:rPr>
          <w:rtl/>
        </w:rPr>
      </w:pPr>
      <w:r>
        <w:rPr>
          <w:rFonts w:hint="cs"/>
          <w:rtl/>
        </w:rPr>
        <w:t>המגמה האחרת של התרגום היא דווקא ליצור הבחנה, ולתרגם באופן שונה מילה דומה, תוך שהוא מנתק את ה</w:t>
      </w:r>
      <w:r w:rsidR="00931364">
        <w:rPr>
          <w:rFonts w:hint="cs"/>
          <w:rtl/>
        </w:rPr>
        <w:t>ז</w:t>
      </w:r>
      <w:r>
        <w:rPr>
          <w:rFonts w:hint="cs"/>
          <w:rtl/>
        </w:rPr>
        <w:t>יקה שיוצרים הפסוקים בין חלקי הסיפור, לדוגמה:</w:t>
      </w:r>
    </w:p>
    <w:p w14:paraId="7AE04910" w14:textId="643E408E" w:rsidR="00580F4A" w:rsidRDefault="00580F4A" w:rsidP="001F1747">
      <w:pPr>
        <w:rPr>
          <w:rtl/>
        </w:rPr>
      </w:pPr>
      <w:r>
        <w:rPr>
          <w:rFonts w:hint="cs"/>
          <w:rtl/>
        </w:rPr>
        <w:t xml:space="preserve">בפסוקים </w:t>
      </w:r>
      <w:r w:rsidR="00983319">
        <w:rPr>
          <w:rFonts w:hint="cs"/>
          <w:rtl/>
        </w:rPr>
        <w:t xml:space="preserve">שלפניכם </w:t>
      </w:r>
      <w:r>
        <w:rPr>
          <w:rFonts w:hint="cs"/>
          <w:rtl/>
        </w:rPr>
        <w:t xml:space="preserve">ברצוני </w:t>
      </w:r>
      <w:r w:rsidR="00983319">
        <w:rPr>
          <w:rFonts w:hint="cs"/>
          <w:rtl/>
        </w:rPr>
        <w:t>ל</w:t>
      </w:r>
      <w:r>
        <w:rPr>
          <w:rFonts w:hint="cs"/>
          <w:rtl/>
        </w:rPr>
        <w:t xml:space="preserve">הצביע על שני מוטיבים חוזרים. האחד הוא מוטיב הידיים והשני העינוי: אברהם אומר לשרה ששפחתה בידה- ושרה מנצלת את כוחה כגבירה ומענה את הגר. </w:t>
      </w:r>
      <w:r>
        <w:rPr>
          <w:rFonts w:hint="cs"/>
          <w:rtl/>
        </w:rPr>
        <w:lastRenderedPageBreak/>
        <w:t>כשהמלאך פוגש את הגר והיא מספרת לו שברחה משרה</w:t>
      </w:r>
      <w:r w:rsidR="00030BCC">
        <w:rPr>
          <w:rFonts w:hint="cs"/>
          <w:rtl/>
        </w:rPr>
        <w:t>,</w:t>
      </w:r>
      <w:r>
        <w:rPr>
          <w:rFonts w:hint="cs"/>
          <w:rtl/>
        </w:rPr>
        <w:t xml:space="preserve"> המלאך אומר לה לשוב לשרה- ולהתענות תחת ידה. התורה חוזרת כאן על שני המרכיבים: העינוי והידיים. בהמשך דבריו אומר המלאך להגר שה' שמע לעוניה- </w:t>
      </w:r>
      <w:r w:rsidR="002717C6">
        <w:rPr>
          <w:rFonts w:hint="cs"/>
          <w:rtl/>
        </w:rPr>
        <w:t xml:space="preserve">נראה שהמשמעות היא עינויה- מאותו שורש- </w:t>
      </w:r>
      <w:r w:rsidR="002717C6" w:rsidRPr="00204C9C">
        <w:rPr>
          <w:rFonts w:hint="cs"/>
          <w:highlight w:val="magenta"/>
          <w:rtl/>
        </w:rPr>
        <w:t>"ענה"</w:t>
      </w:r>
      <w:r w:rsidRPr="000E3254">
        <w:rPr>
          <w:rFonts w:hint="cs"/>
          <w:rtl/>
        </w:rPr>
        <w:t>.</w:t>
      </w:r>
      <w:r>
        <w:rPr>
          <w:rFonts w:hint="cs"/>
          <w:rtl/>
        </w:rPr>
        <w:t xml:space="preserve"> והוא גם מברך את הילד שיוולד </w:t>
      </w:r>
      <w:r w:rsidR="00084DA1">
        <w:rPr>
          <w:rFonts w:hint="cs"/>
          <w:rtl/>
        </w:rPr>
        <w:t>ל</w:t>
      </w:r>
      <w:r>
        <w:rPr>
          <w:rFonts w:hint="cs"/>
          <w:rtl/>
        </w:rPr>
        <w:t>ה ש"</w:t>
      </w:r>
      <w:r w:rsidRPr="00204C9C">
        <w:rPr>
          <w:rFonts w:hint="cs"/>
          <w:highlight w:val="magenta"/>
          <w:rtl/>
        </w:rPr>
        <w:t>ידו בכל ויד כל בו</w:t>
      </w:r>
      <w:r>
        <w:rPr>
          <w:rFonts w:hint="cs"/>
          <w:rtl/>
        </w:rPr>
        <w:t>"</w:t>
      </w:r>
      <w:r w:rsidR="00204C9C">
        <w:rPr>
          <w:rFonts w:hint="cs"/>
          <w:rtl/>
        </w:rPr>
        <w:t xml:space="preserve"> </w:t>
      </w:r>
      <w:r w:rsidR="00204C9C" w:rsidRPr="00204C9C">
        <w:rPr>
          <w:rFonts w:ascii="David" w:hAnsi="David"/>
          <w:sz w:val="24"/>
          <w:bdr w:val="none" w:sz="0" w:space="0" w:color="auto" w:frame="1"/>
        </w:rPr>
        <w:t>his hand against all, the hand of all against him</w:t>
      </w:r>
      <w:r>
        <w:rPr>
          <w:rFonts w:hint="cs"/>
          <w:rtl/>
        </w:rPr>
        <w:t xml:space="preserve">. </w:t>
      </w:r>
    </w:p>
    <w:p w14:paraId="275BFE5F" w14:textId="27CD3FF6" w:rsidR="00B568FB" w:rsidRDefault="00580F4A" w:rsidP="001F1747">
      <w:pPr>
        <w:rPr>
          <w:rtl/>
        </w:rPr>
      </w:pPr>
      <w:r>
        <w:rPr>
          <w:rFonts w:hint="cs"/>
          <w:rtl/>
        </w:rPr>
        <w:t xml:space="preserve">התרגום שומר על מוטיב הידיים הן בעינוי שלפני בריחת הגר והן כשהמלאך אומר להגר לחזור </w:t>
      </w:r>
      <w:r w:rsidR="00697E33">
        <w:rPr>
          <w:rFonts w:hint="cs"/>
          <w:rtl/>
        </w:rPr>
        <w:t xml:space="preserve">אל תחת ידי </w:t>
      </w:r>
      <w:r>
        <w:rPr>
          <w:rFonts w:hint="cs"/>
          <w:rtl/>
        </w:rPr>
        <w:t xml:space="preserve">שרה, </w:t>
      </w:r>
      <w:r w:rsidR="00B568FB">
        <w:rPr>
          <w:rFonts w:hint="cs"/>
          <w:rtl/>
        </w:rPr>
        <w:t>אך מנת</w:t>
      </w:r>
      <w:r w:rsidR="00DE11DA">
        <w:rPr>
          <w:rFonts w:hint="cs"/>
          <w:rtl/>
        </w:rPr>
        <w:t>ק</w:t>
      </w:r>
      <w:r w:rsidR="00B568FB">
        <w:rPr>
          <w:rFonts w:hint="cs"/>
          <w:rtl/>
        </w:rPr>
        <w:t xml:space="preserve"> ממנו את הברכה לישמעאל, שמבחינתו נוגעת לכך ש</w:t>
      </w:r>
      <w:r w:rsidR="00204C9C">
        <w:rPr>
          <w:rFonts w:hint="cs"/>
          <w:rtl/>
        </w:rPr>
        <w:t xml:space="preserve"> </w:t>
      </w:r>
      <w:r w:rsidR="00204C9C" w:rsidRPr="00204C9C">
        <w:rPr>
          <w:rFonts w:ascii="David" w:hAnsi="David"/>
          <w:sz w:val="24"/>
        </w:rPr>
        <w:t>he will be in need of everybody, and also mankind will be in need of him</w:t>
      </w:r>
      <w:r w:rsidR="00B568FB" w:rsidRPr="00204C9C">
        <w:rPr>
          <w:rFonts w:hint="cs"/>
          <w:rtl/>
        </w:rPr>
        <w:t>.</w:t>
      </w:r>
      <w:r w:rsidR="00B568FB">
        <w:rPr>
          <w:rFonts w:hint="cs"/>
          <w:rtl/>
        </w:rPr>
        <w:t xml:space="preserve"> </w:t>
      </w:r>
    </w:p>
    <w:p w14:paraId="3E4C5FCD" w14:textId="2CFFD79F" w:rsidR="00C26457" w:rsidRDefault="00697E33" w:rsidP="00C26457">
      <w:pPr>
        <w:rPr>
          <w:rtl/>
        </w:rPr>
      </w:pPr>
      <w:r>
        <w:rPr>
          <w:rFonts w:hint="cs"/>
          <w:rtl/>
        </w:rPr>
        <w:t>המוטיב של העינוי אינו נשמר כלל:</w:t>
      </w:r>
      <w:r>
        <w:rPr>
          <w:rFonts w:hint="cs"/>
        </w:rPr>
        <w:t xml:space="preserve"> </w:t>
      </w:r>
      <w:r>
        <w:rPr>
          <w:rFonts w:hint="cs"/>
          <w:rtl/>
        </w:rPr>
        <w:t>בתחילה אונקלוס מתרגם ששרה עינתה את הגר, אך כשהמלאך אומר להגר לחזור ולהתענות התרגום מעדיף להשתמש ב</w:t>
      </w:r>
      <w:r w:rsidRPr="00493648">
        <w:rPr>
          <w:rFonts w:hint="cs"/>
          <w:highlight w:val="magenta"/>
          <w:rtl/>
        </w:rPr>
        <w:t>"השתעבדי",</w:t>
      </w:r>
      <w:r>
        <w:rPr>
          <w:rFonts w:hint="cs"/>
          <w:rtl/>
        </w:rPr>
        <w:t xml:space="preserve"> </w:t>
      </w:r>
      <w:r w:rsidR="00493648" w:rsidRPr="001B7851">
        <w:rPr>
          <w:rFonts w:ascii="David" w:hAnsi="David"/>
          <w:sz w:val="24"/>
        </w:rPr>
        <w:t>enslaved by her</w:t>
      </w:r>
      <w:r w:rsidR="00493648">
        <w:rPr>
          <w:rFonts w:hint="cs"/>
          <w:rtl/>
        </w:rPr>
        <w:t xml:space="preserve"> </w:t>
      </w:r>
      <w:r>
        <w:rPr>
          <w:rFonts w:hint="cs"/>
          <w:rtl/>
        </w:rPr>
        <w:t>שנראה מעודן יותר</w:t>
      </w:r>
      <w:r w:rsidR="00B568FB">
        <w:rPr>
          <w:rFonts w:hint="cs"/>
          <w:rtl/>
        </w:rPr>
        <w:t>,</w:t>
      </w:r>
      <w:r>
        <w:rPr>
          <w:rFonts w:hint="cs"/>
          <w:rtl/>
        </w:rPr>
        <w:t xml:space="preserve"> אולי משום שקשה לו לומר שהמלאך מצווה עליה לחזור ולהתענות</w:t>
      </w:r>
      <w:r w:rsidR="00F368A0">
        <w:rPr>
          <w:rFonts w:hint="cs"/>
          <w:rtl/>
        </w:rPr>
        <w:t xml:space="preserve">. את </w:t>
      </w:r>
      <w:r w:rsidR="00F368A0" w:rsidRPr="003A70F6">
        <w:rPr>
          <w:rFonts w:hint="cs"/>
          <w:highlight w:val="magenta"/>
          <w:rtl/>
        </w:rPr>
        <w:t>"שמע ה' אל עניך"</w:t>
      </w:r>
      <w:r w:rsidR="00F368A0">
        <w:rPr>
          <w:rFonts w:hint="cs"/>
          <w:rtl/>
        </w:rPr>
        <w:t xml:space="preserve"> אונקלוס מפרש ש</w:t>
      </w:r>
      <w:r w:rsidR="00524392">
        <w:rPr>
          <w:rFonts w:ascii="David" w:hAnsi="David" w:hint="cs"/>
          <w:sz w:val="24"/>
          <w:bdr w:val="none" w:sz="0" w:space="0" w:color="auto" w:frame="1"/>
          <w:rtl/>
        </w:rPr>
        <w:t xml:space="preserve"> </w:t>
      </w:r>
      <w:r w:rsidR="00524392" w:rsidRPr="00524392">
        <w:rPr>
          <w:rFonts w:ascii="David" w:hAnsi="David"/>
          <w:sz w:val="24"/>
          <w:bdr w:val="none" w:sz="0" w:space="0" w:color="auto" w:frame="1"/>
        </w:rPr>
        <w:t>Lord has accepted your prayer</w:t>
      </w:r>
      <w:r w:rsidR="00524392" w:rsidRPr="00524392">
        <w:rPr>
          <w:rFonts w:hint="cs"/>
          <w:rtl/>
        </w:rPr>
        <w:t xml:space="preserve"> </w:t>
      </w:r>
      <w:r w:rsidR="00F368A0" w:rsidRPr="00524392">
        <w:rPr>
          <w:rFonts w:hint="cs"/>
          <w:rtl/>
        </w:rPr>
        <w:t xml:space="preserve">- כפי שהוא עושה בפסוקים רבים שנוגעים לשמיעה של ה'- נגיע </w:t>
      </w:r>
      <w:r w:rsidR="00C26457" w:rsidRPr="00524392">
        <w:rPr>
          <w:rFonts w:hint="cs"/>
          <w:rtl/>
        </w:rPr>
        <w:t>ב</w:t>
      </w:r>
      <w:r w:rsidR="00C26457">
        <w:rPr>
          <w:rFonts w:hint="cs"/>
          <w:rtl/>
        </w:rPr>
        <w:t xml:space="preserve">המשך לתרגום השורש </w:t>
      </w:r>
      <w:r w:rsidR="00C26457" w:rsidRPr="00DF6ACB">
        <w:rPr>
          <w:rFonts w:hint="cs"/>
          <w:highlight w:val="magenta"/>
          <w:rtl/>
        </w:rPr>
        <w:t>"שמע"</w:t>
      </w:r>
      <w:r w:rsidR="00C26457">
        <w:rPr>
          <w:rFonts w:hint="cs"/>
          <w:rtl/>
        </w:rPr>
        <w:t xml:space="preserve">. </w:t>
      </w:r>
      <w:r w:rsidR="00C26457" w:rsidRPr="00C26457">
        <w:rPr>
          <w:rFonts w:hint="cs"/>
          <w:rtl/>
        </w:rPr>
        <w:t>מבחינת היחס לדמויות,</w:t>
      </w:r>
      <w:r w:rsidR="00C26457">
        <w:rPr>
          <w:rFonts w:hint="cs"/>
          <w:rtl/>
        </w:rPr>
        <w:t xml:space="preserve"> העובדה שהתרגום מייחס את ההיענות של ה' לתפילה של הגר ולא לסבל שלה משקפת יחס חיובי יותר לשרה, אבל גם קושרת את הגר לשורה ארוכה של מתפללים שה' שומע לתפילתם, למרות שבפסוקים לא הוזכרה תפילה כזאת.  </w:t>
      </w:r>
    </w:p>
    <w:p w14:paraId="593D5A6B" w14:textId="30232A22" w:rsidR="00C26457" w:rsidRDefault="00F368A0" w:rsidP="00C26457">
      <w:pPr>
        <w:rPr>
          <w:rtl/>
        </w:rPr>
      </w:pPr>
      <w:r>
        <w:rPr>
          <w:rFonts w:hint="cs"/>
          <w:rtl/>
        </w:rPr>
        <w:t>כלומר, משיקולים פרשניים התרגום מפרש בדרכים שוני</w:t>
      </w:r>
      <w:r w:rsidR="00482100">
        <w:rPr>
          <w:rFonts w:hint="cs"/>
          <w:rtl/>
        </w:rPr>
        <w:t>ת</w:t>
      </w:r>
      <w:r>
        <w:rPr>
          <w:rFonts w:hint="cs"/>
          <w:rtl/>
        </w:rPr>
        <w:t xml:space="preserve"> מילה שחוזרת כמוטיב בסיפור המקראי, ומנתק את הקשרים בין הפסוקים</w:t>
      </w:r>
      <w:r w:rsidR="00C26457">
        <w:rPr>
          <w:rFonts w:hint="cs"/>
          <w:rtl/>
        </w:rPr>
        <w:t>, אך כתוצאה מכך</w:t>
      </w:r>
      <w:r w:rsidR="00733444">
        <w:rPr>
          <w:rFonts w:hint="cs"/>
          <w:rtl/>
        </w:rPr>
        <w:t xml:space="preserve"> </w:t>
      </w:r>
      <w:r w:rsidR="00C26457">
        <w:rPr>
          <w:rFonts w:hint="cs"/>
          <w:rtl/>
        </w:rPr>
        <w:t>עשויים להיווצר קשרים אחרים</w:t>
      </w:r>
      <w:r w:rsidR="00733444">
        <w:rPr>
          <w:rFonts w:hint="cs"/>
          <w:rtl/>
        </w:rPr>
        <w:t xml:space="preserve"> שגם הם בעלי משמעות</w:t>
      </w:r>
      <w:r w:rsidR="00C26457">
        <w:rPr>
          <w:rFonts w:hint="cs"/>
          <w:rtl/>
        </w:rPr>
        <w:t xml:space="preserve">. </w:t>
      </w:r>
    </w:p>
    <w:p w14:paraId="79FA96F6" w14:textId="45F7CAF6" w:rsidR="00E7410E" w:rsidRPr="006243AB" w:rsidRDefault="00E7410E" w:rsidP="006243AB">
      <w:pPr>
        <w:bidi w:val="0"/>
        <w:rPr>
          <w:rFonts w:ascii="David" w:hAnsi="David"/>
          <w:sz w:val="28"/>
          <w:szCs w:val="28"/>
          <w:rtl/>
        </w:rPr>
      </w:pPr>
      <w:commentRangeStart w:id="1"/>
      <w:r w:rsidRPr="00403410">
        <w:rPr>
          <w:rFonts w:ascii="David" w:hAnsi="David"/>
          <w:sz w:val="28"/>
          <w:szCs w:val="28"/>
          <w:highlight w:val="yellow"/>
        </w:rPr>
        <w:t xml:space="preserve">In this paper, I will attempt to reveal the web of connections and connotations that the Targum creates within the story of Hagar and Ishmael and between it and other sources. I will also investigate the differences between the Bible’s own semantic network and that of the Targum—both in cases where the Targum disrupts biblical connections and where it creates new ones. The connections made or broken by the Targum are instructive of how the </w:t>
      </w:r>
      <w:proofErr w:type="spellStart"/>
      <w:r w:rsidRPr="00403410">
        <w:rPr>
          <w:rFonts w:ascii="David" w:hAnsi="David"/>
          <w:sz w:val="28"/>
          <w:szCs w:val="28"/>
          <w:highlight w:val="yellow"/>
        </w:rPr>
        <w:t>Targumic</w:t>
      </w:r>
      <w:proofErr w:type="spellEnd"/>
      <w:r w:rsidRPr="00403410">
        <w:rPr>
          <w:rFonts w:ascii="David" w:hAnsi="David"/>
          <w:sz w:val="28"/>
          <w:szCs w:val="28"/>
          <w:highlight w:val="yellow"/>
        </w:rPr>
        <w:t xml:space="preserve"> audience understood the story and linked together its various, scattered parts.</w:t>
      </w:r>
      <w:commentRangeEnd w:id="1"/>
      <w:r w:rsidR="006243AB">
        <w:rPr>
          <w:rStyle w:val="a9"/>
        </w:rPr>
        <w:commentReference w:id="1"/>
      </w:r>
    </w:p>
    <w:p w14:paraId="498EA5B2" w14:textId="4E13DE6C" w:rsidR="008D7564" w:rsidRDefault="008D7564" w:rsidP="00246C6E">
      <w:pPr>
        <w:rPr>
          <w:rtl/>
        </w:rPr>
      </w:pPr>
      <w:r>
        <w:rPr>
          <w:rFonts w:hint="cs"/>
          <w:rtl/>
        </w:rPr>
        <w:t xml:space="preserve">נקודת המבט המעניינת אותי היא זו של קהל השומעים של התרגום, ולא של המתרגם עצמו. הדיון אינו בשאלת </w:t>
      </w:r>
      <w:r w:rsidR="00C26457">
        <w:rPr>
          <w:rFonts w:hint="cs"/>
          <w:rtl/>
        </w:rPr>
        <w:t xml:space="preserve">השיקולים של המתרגם או מידת </w:t>
      </w:r>
      <w:r>
        <w:rPr>
          <w:rFonts w:hint="cs"/>
          <w:rtl/>
        </w:rPr>
        <w:t>העקביות של</w:t>
      </w:r>
      <w:r w:rsidR="00C26457">
        <w:rPr>
          <w:rFonts w:hint="cs"/>
          <w:rtl/>
        </w:rPr>
        <w:t>ו</w:t>
      </w:r>
      <w:r>
        <w:rPr>
          <w:rFonts w:hint="cs"/>
          <w:rtl/>
        </w:rPr>
        <w:t xml:space="preserve">, אלא בקונוטציות ובקשרים שנוצרים בראשם של המאזינים, בין אם המתרגם התכוון לכך ובין אם לא. </w:t>
      </w:r>
    </w:p>
    <w:p w14:paraId="699905BC" w14:textId="37808C31" w:rsidR="00246C6E" w:rsidRDefault="00246C6E" w:rsidP="00246C6E">
      <w:pPr>
        <w:rPr>
          <w:rtl/>
        </w:rPr>
      </w:pPr>
      <w:r>
        <w:rPr>
          <w:rFonts w:hint="cs"/>
          <w:rtl/>
        </w:rPr>
        <w:t xml:space="preserve">לצורך ההדגמה בחרתי בסיפורי התורה על הגר וישמעאל: </w:t>
      </w:r>
      <w:r w:rsidR="00B36D36">
        <w:rPr>
          <w:rFonts w:hint="cs"/>
          <w:rtl/>
        </w:rPr>
        <w:t xml:space="preserve">הולדת ישמעאל מתוארת בבראשית 16, גירוש ישמעאל בבראשית 21, בין הסיפורים יש הקשרים מילוליים שונים, וגם בינם ובין הסיפורים שביניהם, בעיקר הולדת יצחק. המעקב אחרי הקשרים המילוליים שיוצרת התורה עצמה, ומולם הקשרים שמפרק או יוצר התרגום </w:t>
      </w:r>
      <w:r w:rsidR="00FF2106">
        <w:rPr>
          <w:rFonts w:hint="cs"/>
          <w:rtl/>
        </w:rPr>
        <w:t xml:space="preserve">מוביל לכמה דוגמאות מעניינות מאד של רשת הקונוטציות שנוצרת בתרגום. </w:t>
      </w:r>
    </w:p>
    <w:p w14:paraId="598F12E2" w14:textId="14FB0752" w:rsidR="00FF2106" w:rsidRDefault="00FF2106" w:rsidP="00246C6E">
      <w:pPr>
        <w:rPr>
          <w:rtl/>
        </w:rPr>
      </w:pPr>
      <w:r>
        <w:rPr>
          <w:rFonts w:hint="cs"/>
          <w:rtl/>
        </w:rPr>
        <w:t xml:space="preserve">מבחינה מתודולוגית אני רוצה להבהיר שלא התייחסתי לקריאה ביקורתית של הסיפור המקראי ומקורותיו, ויצאתי מנקודת הנחה שהתרגום וקהלו קוראים את הטקסט המקראי כפי שהוא בידינו. כמובן שכן התייחסי לחילופי נוסח בתרגום לפי הצורך. </w:t>
      </w:r>
    </w:p>
    <w:p w14:paraId="7D54984C" w14:textId="3DB15CF2" w:rsidR="00083258" w:rsidRDefault="0086553D" w:rsidP="00246C6E">
      <w:pPr>
        <w:rPr>
          <w:rtl/>
        </w:rPr>
      </w:pPr>
      <w:r>
        <w:rPr>
          <w:rFonts w:hint="cs"/>
          <w:rtl/>
        </w:rPr>
        <w:t>אפתח בדוגמה נקודתית לקונוטציה שיוצר התרגום, אחר כך נראה רשת רחבה יותר של הקשרים</w:t>
      </w:r>
      <w:r w:rsidR="00083258">
        <w:rPr>
          <w:rFonts w:hint="cs"/>
          <w:rtl/>
        </w:rPr>
        <w:t xml:space="preserve">: </w:t>
      </w:r>
    </w:p>
    <w:p w14:paraId="671A293D" w14:textId="26AB96FE" w:rsidR="004376A7" w:rsidRDefault="0070603E" w:rsidP="00E0424F">
      <w:pPr>
        <w:rPr>
          <w:rtl/>
        </w:rPr>
      </w:pPr>
      <w:r>
        <w:rPr>
          <w:rFonts w:hint="cs"/>
          <w:rtl/>
        </w:rPr>
        <w:t xml:space="preserve">אחרי שהגר תועה במדבר, המלאך מתגלה אליה ומברך את הילד שיוולד לה. הברכה פותחת במילים: </w:t>
      </w:r>
      <w:r w:rsidRPr="00DC37C3">
        <w:rPr>
          <w:rFonts w:hint="cs"/>
          <w:highlight w:val="magenta"/>
          <w:rtl/>
        </w:rPr>
        <w:t>"והוא יהיה פרא אדם"</w:t>
      </w:r>
      <w:r w:rsidR="00DC37C3">
        <w:rPr>
          <w:rFonts w:hint="cs"/>
          <w:rtl/>
        </w:rPr>
        <w:t xml:space="preserve"> </w:t>
      </w:r>
      <w:r w:rsidR="00DC37C3" w:rsidRPr="001B7851">
        <w:rPr>
          <w:rFonts w:ascii="David" w:hAnsi="David"/>
          <w:sz w:val="24"/>
          <w:bdr w:val="none" w:sz="0" w:space="0" w:color="auto" w:frame="1"/>
        </w:rPr>
        <w:t>And he will be a wild ass of a man</w:t>
      </w:r>
      <w:r>
        <w:rPr>
          <w:rFonts w:hint="cs"/>
          <w:rtl/>
        </w:rPr>
        <w:t xml:space="preserve">. פרא מוזכר בתנ"ך </w:t>
      </w:r>
      <w:r w:rsidR="005F2299">
        <w:rPr>
          <w:rFonts w:hint="cs"/>
          <w:rtl/>
        </w:rPr>
        <w:t xml:space="preserve">במספר מקורות </w:t>
      </w:r>
      <w:r>
        <w:rPr>
          <w:rFonts w:hint="cs"/>
          <w:rtl/>
        </w:rPr>
        <w:t xml:space="preserve">כחמור בר, </w:t>
      </w:r>
      <w:r w:rsidR="00FC073B">
        <w:rPr>
          <w:rFonts w:hint="cs"/>
          <w:rtl/>
        </w:rPr>
        <w:t>בהקשר של חי</w:t>
      </w:r>
      <w:r w:rsidR="00E0424F">
        <w:rPr>
          <w:rFonts w:hint="cs"/>
          <w:rtl/>
        </w:rPr>
        <w:t>י</w:t>
      </w:r>
      <w:r w:rsidR="00FC073B">
        <w:rPr>
          <w:rFonts w:hint="cs"/>
          <w:rtl/>
        </w:rPr>
        <w:t>ת מדבר חופשי</w:t>
      </w:r>
      <w:r w:rsidR="00E0424F">
        <w:rPr>
          <w:rFonts w:hint="cs"/>
          <w:rtl/>
        </w:rPr>
        <w:t>ה</w:t>
      </w:r>
      <w:r w:rsidR="00FC073B">
        <w:rPr>
          <w:rFonts w:hint="cs"/>
          <w:rtl/>
        </w:rPr>
        <w:t xml:space="preserve"> ומשוחרר</w:t>
      </w:r>
      <w:r w:rsidR="00E0424F">
        <w:rPr>
          <w:rFonts w:hint="cs"/>
          <w:rtl/>
        </w:rPr>
        <w:t>ת</w:t>
      </w:r>
      <w:r w:rsidR="00907359">
        <w:rPr>
          <w:rFonts w:hint="cs"/>
          <w:rtl/>
        </w:rPr>
        <w:t xml:space="preserve"> שלא ניתן לצוד</w:t>
      </w:r>
      <w:r w:rsidR="00FC073B">
        <w:rPr>
          <w:rFonts w:hint="cs"/>
          <w:rtl/>
        </w:rPr>
        <w:t xml:space="preserve">. </w:t>
      </w:r>
      <w:r w:rsidR="004376A7">
        <w:rPr>
          <w:rFonts w:hint="cs"/>
          <w:rtl/>
        </w:rPr>
        <w:t xml:space="preserve">ונראה שמשמעות זו אכן מתאימה כאן ביותר כברכה לבנה של הגר, שיהיה חופשי ולא משועבד, למרות שהמלאך אומר להגר לחזור </w:t>
      </w:r>
      <w:r w:rsidR="00983319">
        <w:rPr>
          <w:rFonts w:hint="cs"/>
          <w:rtl/>
        </w:rPr>
        <w:t xml:space="preserve">אל </w:t>
      </w:r>
      <w:r w:rsidR="004376A7">
        <w:rPr>
          <w:rFonts w:hint="cs"/>
          <w:rtl/>
        </w:rPr>
        <w:t xml:space="preserve">תחת ידיה של שרה. </w:t>
      </w:r>
    </w:p>
    <w:p w14:paraId="7A7ECEDC" w14:textId="77777777" w:rsidR="001D1FDF" w:rsidRDefault="001D1FDF" w:rsidP="001D1FDF">
      <w:pPr>
        <w:rPr>
          <w:rtl/>
        </w:rPr>
      </w:pPr>
      <w:r>
        <w:rPr>
          <w:rFonts w:hint="cs"/>
          <w:rtl/>
        </w:rPr>
        <w:t xml:space="preserve">קונוטציה נוספת שעשויה לקבל המילה "פרא" בהקשרה כאן היא של פוריות, בדומה לברכת ישמעאל שנותן ה' לאברהם בבראשית 17 20 </w:t>
      </w:r>
      <w:r w:rsidRPr="00226A20">
        <w:rPr>
          <w:rFonts w:hint="cs"/>
          <w:highlight w:val="magenta"/>
          <w:rtl/>
        </w:rPr>
        <w:t>"הנה ברכתי אותו והפריתי אותו"</w:t>
      </w:r>
      <w:r>
        <w:rPr>
          <w:rFonts w:hint="cs"/>
          <w:rtl/>
        </w:rPr>
        <w:t xml:space="preserve"> </w:t>
      </w:r>
      <w:r w:rsidRPr="001B7851">
        <w:rPr>
          <w:rFonts w:ascii="David" w:hAnsi="David"/>
          <w:sz w:val="24"/>
        </w:rPr>
        <w:t xml:space="preserve">I will bless him and make him </w:t>
      </w:r>
      <w:r w:rsidRPr="00226A20">
        <w:rPr>
          <w:rFonts w:ascii="David" w:hAnsi="David"/>
          <w:sz w:val="24"/>
        </w:rPr>
        <w:t>fruitful</w:t>
      </w:r>
      <w:r>
        <w:rPr>
          <w:rFonts w:hint="cs"/>
          <w:rtl/>
        </w:rPr>
        <w:t xml:space="preserve">, ראיה לכך ניתן למצוא בשימוש בשורש "פ-ר-א" לתיאור פוריות בהושע 13 15.  </w:t>
      </w:r>
    </w:p>
    <w:p w14:paraId="325012BF" w14:textId="65DA9921" w:rsidR="00E0424F" w:rsidRDefault="001D1FDF" w:rsidP="001D1FDF">
      <w:pPr>
        <w:rPr>
          <w:rtl/>
        </w:rPr>
      </w:pPr>
      <w:r>
        <w:rPr>
          <w:rFonts w:hint="cs"/>
          <w:rtl/>
        </w:rPr>
        <w:t xml:space="preserve">התרגומים הארמיים מלבד אונקלוס, וכן נוסחים אחדים של תרגום אונקלוס מתרגמים </w:t>
      </w:r>
      <w:r w:rsidRPr="00B0585C">
        <w:rPr>
          <w:rFonts w:hint="cs"/>
          <w:highlight w:val="magenta"/>
          <w:rtl/>
        </w:rPr>
        <w:t>"פרא"</w:t>
      </w:r>
      <w:r>
        <w:rPr>
          <w:rFonts w:hint="cs"/>
          <w:rtl/>
        </w:rPr>
        <w:t xml:space="preserve"> </w:t>
      </w:r>
      <w:r w:rsidR="00EE48D9">
        <w:rPr>
          <w:rFonts w:hint="cs"/>
          <w:rtl/>
        </w:rPr>
        <w:t>כ</w:t>
      </w:r>
      <w:r w:rsidR="00E0424F" w:rsidRPr="009775D8">
        <w:rPr>
          <w:rFonts w:hint="cs"/>
          <w:highlight w:val="magenta"/>
          <w:rtl/>
        </w:rPr>
        <w:t>"ערוד"</w:t>
      </w:r>
      <w:r w:rsidR="00E0424F">
        <w:rPr>
          <w:rFonts w:hint="cs"/>
          <w:rtl/>
        </w:rPr>
        <w:t xml:space="preserve"> </w:t>
      </w:r>
      <w:r w:rsidR="009775D8" w:rsidRPr="001B7851">
        <w:rPr>
          <w:rFonts w:ascii="David" w:hAnsi="David"/>
          <w:sz w:val="24"/>
        </w:rPr>
        <w:t>onager</w:t>
      </w:r>
      <w:r w:rsidR="009775D8">
        <w:rPr>
          <w:rFonts w:hint="cs"/>
          <w:rtl/>
        </w:rPr>
        <w:t xml:space="preserve"> </w:t>
      </w:r>
      <w:r w:rsidR="00E0424F">
        <w:rPr>
          <w:rFonts w:hint="cs"/>
          <w:rtl/>
        </w:rPr>
        <w:t xml:space="preserve">או "דומה לערוד" </w:t>
      </w:r>
      <w:r w:rsidR="00E2418B">
        <w:rPr>
          <w:rFonts w:hint="cs"/>
          <w:rtl/>
        </w:rPr>
        <w:t>-</w:t>
      </w:r>
      <w:r w:rsidR="00E0424F">
        <w:rPr>
          <w:rFonts w:hint="cs"/>
          <w:rtl/>
        </w:rPr>
        <w:t xml:space="preserve"> המילה המקראית </w:t>
      </w:r>
      <w:r w:rsidR="00E0424F" w:rsidRPr="00562319">
        <w:rPr>
          <w:rFonts w:hint="cs"/>
          <w:highlight w:val="magenta"/>
          <w:rtl/>
        </w:rPr>
        <w:t>"ערוד"</w:t>
      </w:r>
      <w:r w:rsidR="00E0424F">
        <w:rPr>
          <w:rFonts w:hint="cs"/>
          <w:rtl/>
        </w:rPr>
        <w:t xml:space="preserve"> מופיעה באיוב 39 5, בהקבלה למילה </w:t>
      </w:r>
      <w:r w:rsidR="00E0424F" w:rsidRPr="00562319">
        <w:rPr>
          <w:rFonts w:hint="cs"/>
          <w:highlight w:val="magenta"/>
          <w:rtl/>
        </w:rPr>
        <w:t>"פרא"</w:t>
      </w:r>
      <w:r w:rsidR="00B21829" w:rsidRPr="00562319">
        <w:rPr>
          <w:rFonts w:hint="cs"/>
          <w:highlight w:val="magenta"/>
          <w:rtl/>
        </w:rPr>
        <w:t>,</w:t>
      </w:r>
      <w:r w:rsidR="00B21829">
        <w:rPr>
          <w:rFonts w:hint="cs"/>
          <w:rtl/>
        </w:rPr>
        <w:t xml:space="preserve"> ונראה שהיא מבטאת שורש שמי אחר המתייחס לאותו בעל חיים. </w:t>
      </w:r>
    </w:p>
    <w:p w14:paraId="160F5CC1" w14:textId="5B3DCB15" w:rsidR="00AC5A34" w:rsidRDefault="00FC073B" w:rsidP="006D6262">
      <w:pPr>
        <w:rPr>
          <w:rtl/>
        </w:rPr>
      </w:pPr>
      <w:r>
        <w:rPr>
          <w:rFonts w:hint="cs"/>
          <w:rtl/>
        </w:rPr>
        <w:t xml:space="preserve">אך </w:t>
      </w:r>
      <w:r w:rsidR="00654D10">
        <w:rPr>
          <w:rFonts w:hint="cs"/>
          <w:rtl/>
        </w:rPr>
        <w:t xml:space="preserve">בכתבי היד הטובים </w:t>
      </w:r>
      <w:r w:rsidR="00503C10">
        <w:rPr>
          <w:rFonts w:hint="cs"/>
          <w:rtl/>
        </w:rPr>
        <w:t xml:space="preserve">של אונקלוס </w:t>
      </w:r>
      <w:r w:rsidR="001F2485" w:rsidRPr="00D93373">
        <w:rPr>
          <w:rFonts w:hint="cs"/>
          <w:highlight w:val="magenta"/>
          <w:rtl/>
        </w:rPr>
        <w:t>"פרא"</w:t>
      </w:r>
      <w:r w:rsidR="001F2485">
        <w:rPr>
          <w:rFonts w:hint="cs"/>
          <w:rtl/>
        </w:rPr>
        <w:t xml:space="preserve"> </w:t>
      </w:r>
      <w:r w:rsidR="00654D10">
        <w:rPr>
          <w:rFonts w:hint="cs"/>
          <w:rtl/>
        </w:rPr>
        <w:t>מת</w:t>
      </w:r>
      <w:r w:rsidR="001F2485">
        <w:rPr>
          <w:rFonts w:hint="cs"/>
          <w:rtl/>
        </w:rPr>
        <w:t>ו</w:t>
      </w:r>
      <w:r w:rsidR="00654D10">
        <w:rPr>
          <w:rFonts w:hint="cs"/>
          <w:rtl/>
        </w:rPr>
        <w:t xml:space="preserve">רגם </w:t>
      </w:r>
      <w:r w:rsidR="00654D10" w:rsidRPr="00D93373">
        <w:rPr>
          <w:rFonts w:hint="cs"/>
          <w:highlight w:val="magenta"/>
          <w:rtl/>
        </w:rPr>
        <w:t>"מרוד"</w:t>
      </w:r>
      <w:r w:rsidR="00D93373">
        <w:rPr>
          <w:rFonts w:hint="cs"/>
          <w:rtl/>
        </w:rPr>
        <w:t xml:space="preserve"> </w:t>
      </w:r>
      <w:r w:rsidR="00D93373" w:rsidRPr="001B7851">
        <w:rPr>
          <w:rFonts w:ascii="David" w:hAnsi="David"/>
          <w:sz w:val="24"/>
        </w:rPr>
        <w:t>a rebel</w:t>
      </w:r>
      <w:r w:rsidR="00BD15F7">
        <w:rPr>
          <w:rFonts w:hint="cs"/>
          <w:rtl/>
        </w:rPr>
        <w:t>. כלומר, התרגום אינו מביא את המטפורה החייתית, אלא רק את המשמעות הסמלית שלה</w:t>
      </w:r>
      <w:r w:rsidR="00057CC9">
        <w:rPr>
          <w:rFonts w:hint="cs"/>
          <w:rtl/>
        </w:rPr>
        <w:t xml:space="preserve">. </w:t>
      </w:r>
      <w:r w:rsidR="005F2299">
        <w:rPr>
          <w:rFonts w:hint="cs"/>
          <w:rtl/>
        </w:rPr>
        <w:t>ומוסי</w:t>
      </w:r>
      <w:r w:rsidR="001F2485">
        <w:rPr>
          <w:rFonts w:hint="cs"/>
          <w:rtl/>
        </w:rPr>
        <w:t>ף</w:t>
      </w:r>
      <w:r w:rsidR="005F2299">
        <w:rPr>
          <w:rFonts w:hint="cs"/>
          <w:rtl/>
        </w:rPr>
        <w:t xml:space="preserve"> את מילית היחס "ב", </w:t>
      </w:r>
      <w:r w:rsidR="00B21829" w:rsidRPr="00C126A4">
        <w:rPr>
          <w:rFonts w:hint="cs"/>
          <w:highlight w:val="magenta"/>
          <w:rtl/>
        </w:rPr>
        <w:t>"</w:t>
      </w:r>
      <w:r w:rsidR="005F2299" w:rsidRPr="00C126A4">
        <w:rPr>
          <w:rFonts w:hint="cs"/>
          <w:highlight w:val="magenta"/>
          <w:rtl/>
        </w:rPr>
        <w:t>פרא אדם</w:t>
      </w:r>
      <w:r w:rsidR="00B21829" w:rsidRPr="00C126A4">
        <w:rPr>
          <w:rFonts w:hint="cs"/>
          <w:highlight w:val="magenta"/>
          <w:rtl/>
        </w:rPr>
        <w:t>"</w:t>
      </w:r>
      <w:r w:rsidR="001F2485" w:rsidRPr="00C126A4">
        <w:rPr>
          <w:rFonts w:hint="cs"/>
          <w:highlight w:val="magenta"/>
          <w:rtl/>
        </w:rPr>
        <w:t xml:space="preserve">- "מרוד </w:t>
      </w:r>
      <w:proofErr w:type="spellStart"/>
      <w:r w:rsidR="001F2485" w:rsidRPr="00C126A4">
        <w:rPr>
          <w:rFonts w:hint="cs"/>
          <w:highlight w:val="magenta"/>
          <w:rtl/>
        </w:rPr>
        <w:t>באנשא</w:t>
      </w:r>
      <w:proofErr w:type="spellEnd"/>
      <w:r w:rsidR="001F2485" w:rsidRPr="00C126A4">
        <w:rPr>
          <w:rFonts w:hint="cs"/>
          <w:highlight w:val="magenta"/>
          <w:rtl/>
        </w:rPr>
        <w:t>"</w:t>
      </w:r>
      <w:r w:rsidR="00C126A4">
        <w:rPr>
          <w:rFonts w:hint="cs"/>
          <w:rtl/>
        </w:rPr>
        <w:t xml:space="preserve"> </w:t>
      </w:r>
      <w:r w:rsidR="00C126A4" w:rsidRPr="001B7851">
        <w:rPr>
          <w:rFonts w:ascii="David" w:hAnsi="David"/>
          <w:sz w:val="24"/>
        </w:rPr>
        <w:t>a rebel among mankind</w:t>
      </w:r>
      <w:r w:rsidR="005E58AB">
        <w:rPr>
          <w:rFonts w:hint="cs"/>
          <w:rtl/>
        </w:rPr>
        <w:t>. השימוש במשמעותה של מטפורה מעולם החי במקום במטפורה עצמה אינו מפתיע, וניתן למצוא לכך דוגמאות נוספות בתרגום. אך</w:t>
      </w:r>
      <w:r w:rsidR="00E0424F">
        <w:rPr>
          <w:rFonts w:hint="cs"/>
          <w:rtl/>
        </w:rPr>
        <w:t>,</w:t>
      </w:r>
      <w:r w:rsidR="005E58AB">
        <w:rPr>
          <w:rFonts w:hint="cs"/>
          <w:rtl/>
        </w:rPr>
        <w:t xml:space="preserve"> </w:t>
      </w:r>
      <w:r w:rsidR="00E0424F">
        <w:rPr>
          <w:rFonts w:hint="cs"/>
          <w:rtl/>
        </w:rPr>
        <w:t xml:space="preserve">כמו שציין פוזן, </w:t>
      </w:r>
      <w:r w:rsidR="005E58AB">
        <w:rPr>
          <w:rFonts w:hint="cs"/>
          <w:rtl/>
        </w:rPr>
        <w:t xml:space="preserve">הכינוי </w:t>
      </w:r>
      <w:r w:rsidR="005E58AB" w:rsidRPr="00FB1DDF">
        <w:rPr>
          <w:rFonts w:hint="cs"/>
          <w:highlight w:val="magenta"/>
          <w:rtl/>
        </w:rPr>
        <w:t>"מרוד"</w:t>
      </w:r>
      <w:r w:rsidR="005E58AB">
        <w:rPr>
          <w:rFonts w:hint="cs"/>
        </w:rPr>
        <w:t xml:space="preserve"> </w:t>
      </w:r>
      <w:r w:rsidR="005E58AB">
        <w:rPr>
          <w:rFonts w:hint="cs"/>
          <w:rtl/>
        </w:rPr>
        <w:t xml:space="preserve">לאדם מופיע בתרגום אונקלוס רק במקור אחד נוסף: </w:t>
      </w:r>
      <w:r w:rsidR="00BB44AC">
        <w:rPr>
          <w:rFonts w:hint="cs"/>
          <w:rtl/>
        </w:rPr>
        <w:t xml:space="preserve">בדין </w:t>
      </w:r>
      <w:r w:rsidR="00BB44AC" w:rsidRPr="00FB1DDF">
        <w:rPr>
          <w:rFonts w:hint="cs"/>
          <w:highlight w:val="magenta"/>
          <w:rtl/>
        </w:rPr>
        <w:t>"בן סורר ומורה"</w:t>
      </w:r>
      <w:r w:rsidR="00BB44AC">
        <w:rPr>
          <w:rFonts w:hint="cs"/>
          <w:rtl/>
        </w:rPr>
        <w:t xml:space="preserve"> </w:t>
      </w:r>
      <w:r w:rsidR="00B91E85">
        <w:rPr>
          <w:rFonts w:ascii="David" w:hAnsi="David"/>
          <w:sz w:val="24"/>
        </w:rPr>
        <w:t xml:space="preserve">a </w:t>
      </w:r>
      <w:r w:rsidR="00FB1DDF" w:rsidRPr="001B7851">
        <w:rPr>
          <w:rFonts w:ascii="David" w:hAnsi="David"/>
          <w:sz w:val="24"/>
        </w:rPr>
        <w:t xml:space="preserve">wayward and </w:t>
      </w:r>
      <w:r w:rsidR="00FB1DDF" w:rsidRPr="00FB1DDF">
        <w:rPr>
          <w:rFonts w:ascii="David" w:hAnsi="David"/>
          <w:sz w:val="24"/>
        </w:rPr>
        <w:t>rebellious</w:t>
      </w:r>
      <w:r w:rsidR="00FB1DDF" w:rsidRPr="001B7851">
        <w:rPr>
          <w:rFonts w:ascii="David" w:hAnsi="David"/>
          <w:sz w:val="24"/>
        </w:rPr>
        <w:t xml:space="preserve"> son</w:t>
      </w:r>
      <w:r w:rsidR="00FB1DDF">
        <w:rPr>
          <w:rFonts w:hint="cs"/>
          <w:rtl/>
        </w:rPr>
        <w:t xml:space="preserve"> </w:t>
      </w:r>
      <w:r w:rsidR="00BB44AC">
        <w:rPr>
          <w:rFonts w:hint="cs"/>
          <w:rtl/>
        </w:rPr>
        <w:t xml:space="preserve">בחומש דברים, שם מכונה הבן </w:t>
      </w:r>
      <w:r w:rsidR="00BB44AC" w:rsidRPr="00FB1DDF">
        <w:rPr>
          <w:rFonts w:hint="cs"/>
          <w:highlight w:val="magenta"/>
          <w:rtl/>
        </w:rPr>
        <w:t>"סטי ומרוד"</w:t>
      </w:r>
      <w:r w:rsidR="00FB1DDF">
        <w:rPr>
          <w:rFonts w:hint="cs"/>
          <w:rtl/>
        </w:rPr>
        <w:t xml:space="preserve"> </w:t>
      </w:r>
      <w:r w:rsidR="00B91E85" w:rsidRPr="001B7851">
        <w:rPr>
          <w:rFonts w:ascii="David" w:hAnsi="David"/>
          <w:sz w:val="24"/>
        </w:rPr>
        <w:t xml:space="preserve">defiant and </w:t>
      </w:r>
      <w:r w:rsidR="00B91E85" w:rsidRPr="00B91E85">
        <w:rPr>
          <w:rFonts w:ascii="David" w:hAnsi="David"/>
          <w:sz w:val="24"/>
        </w:rPr>
        <w:t>rebellious</w:t>
      </w:r>
      <w:r w:rsidR="00BB44AC" w:rsidRPr="00B91E85">
        <w:rPr>
          <w:rFonts w:hint="cs"/>
          <w:rtl/>
        </w:rPr>
        <w:t>.</w:t>
      </w:r>
      <w:r w:rsidR="00BB44AC">
        <w:rPr>
          <w:rFonts w:hint="cs"/>
          <w:rtl/>
        </w:rPr>
        <w:t xml:space="preserve"> כלומר, התרגום יוצר קונוטציה שלא נמצאת בפסוקים עצמם, ושמבטאת יחס שלילי כלפי ישמעאל. </w:t>
      </w:r>
      <w:r w:rsidR="006D6262">
        <w:rPr>
          <w:rFonts w:hint="cs"/>
          <w:rtl/>
        </w:rPr>
        <w:t xml:space="preserve">ניגע בהמשך בשאלת היחס של אונקלוס לישמעאל, אך כאן אין ספק שבאוזני הקהל המשכיל של התרגום נוצרת קונוטציה שאינה הכרחית בפשט הפסוקים, ושיש לה משמעות רבה להערכת דמותו של ישמעאל. </w:t>
      </w:r>
    </w:p>
    <w:p w14:paraId="3FE2F6AE" w14:textId="07E92B55" w:rsidR="007313C5" w:rsidRDefault="00071C39" w:rsidP="007313C5">
      <w:pPr>
        <w:rPr>
          <w:rtl/>
        </w:rPr>
      </w:pPr>
      <w:r>
        <w:rPr>
          <w:rFonts w:hint="cs"/>
          <w:rtl/>
        </w:rPr>
        <w:t xml:space="preserve">יצויין שבנוגע להמשך הברכה: </w:t>
      </w:r>
      <w:r w:rsidRPr="00C171E3">
        <w:rPr>
          <w:rFonts w:hint="cs"/>
          <w:highlight w:val="magenta"/>
          <w:rtl/>
        </w:rPr>
        <w:t>"ידו בכל ויד כל בו"</w:t>
      </w:r>
      <w:r w:rsidR="00E63838" w:rsidRPr="00C171E3">
        <w:rPr>
          <w:rFonts w:hint="cs"/>
          <w:highlight w:val="magenta"/>
          <w:rtl/>
        </w:rPr>
        <w:t xml:space="preserve">- </w:t>
      </w:r>
      <w:r w:rsidR="00E63838" w:rsidRPr="00C171E3">
        <w:rPr>
          <w:rFonts w:ascii="David" w:hAnsi="David" w:hint="cs"/>
          <w:sz w:val="24"/>
          <w:highlight w:val="magenta"/>
          <w:rtl/>
        </w:rPr>
        <w:t>"</w:t>
      </w:r>
      <w:r w:rsidR="00E63838" w:rsidRPr="00C171E3">
        <w:rPr>
          <w:rFonts w:ascii="David" w:hAnsi="David"/>
          <w:sz w:val="24"/>
          <w:highlight w:val="magenta"/>
          <w:rtl/>
        </w:rPr>
        <w:t>הוא יהא צריך לכולא ואף אנשא יהי צריך ליה</w:t>
      </w:r>
      <w:r w:rsidR="00E63838" w:rsidRPr="00C171E3">
        <w:rPr>
          <w:rFonts w:ascii="David" w:hAnsi="David" w:hint="cs"/>
          <w:sz w:val="24"/>
          <w:highlight w:val="magenta"/>
          <w:rtl/>
        </w:rPr>
        <w:t>"</w:t>
      </w:r>
      <w:r w:rsidR="00C171E3">
        <w:rPr>
          <w:rFonts w:hint="cs"/>
          <w:rtl/>
        </w:rPr>
        <w:t xml:space="preserve"> </w:t>
      </w:r>
      <w:r w:rsidR="00C171E3" w:rsidRPr="001B7851">
        <w:rPr>
          <w:rFonts w:ascii="David" w:hAnsi="David"/>
          <w:sz w:val="24"/>
        </w:rPr>
        <w:t>he will be in need of everybody, and also mankind will be in need of him</w:t>
      </w:r>
      <w:r>
        <w:rPr>
          <w:rFonts w:hint="cs"/>
          <w:rtl/>
        </w:rPr>
        <w:t xml:space="preserve">, תרגום אונקלוס מביע יחס חיובי לישמעאל יותר מהתרגומים האחרים, </w:t>
      </w:r>
      <w:r w:rsidR="00E63838">
        <w:rPr>
          <w:rFonts w:hint="cs"/>
          <w:rtl/>
        </w:rPr>
        <w:t xml:space="preserve">כולל השבעים והוולגטה, שמייחסים לישמעאל </w:t>
      </w:r>
      <w:r w:rsidR="0095506C">
        <w:rPr>
          <w:rFonts w:hint="cs"/>
          <w:rtl/>
        </w:rPr>
        <w:t xml:space="preserve">התנגדות או </w:t>
      </w:r>
      <w:r w:rsidR="00E63838">
        <w:rPr>
          <w:rFonts w:hint="cs"/>
          <w:rtl/>
        </w:rPr>
        <w:t xml:space="preserve">התנהגות אלימה. </w:t>
      </w:r>
      <w:r>
        <w:rPr>
          <w:rFonts w:hint="cs"/>
          <w:rtl/>
        </w:rPr>
        <w:t>ומתייחס ל</w:t>
      </w:r>
      <w:r w:rsidR="0001588C">
        <w:rPr>
          <w:rFonts w:hint="cs"/>
          <w:rtl/>
        </w:rPr>
        <w:t xml:space="preserve">צורך שלו באחרים ושל האחרים בו. </w:t>
      </w:r>
    </w:p>
    <w:p w14:paraId="702C2A18" w14:textId="42177C7E" w:rsidR="0001588C" w:rsidRDefault="00F85E3D" w:rsidP="00F155A0">
      <w:pPr>
        <w:rPr>
          <w:rtl/>
        </w:rPr>
      </w:pPr>
      <w:r w:rsidRPr="00AA2D71">
        <w:rPr>
          <w:rFonts w:ascii="David" w:hAnsi="David" w:hint="cs"/>
          <w:sz w:val="24"/>
          <w:rtl/>
        </w:rPr>
        <w:t>[</w:t>
      </w:r>
      <w:r w:rsidR="007313C5" w:rsidRPr="00AA2D71">
        <w:rPr>
          <w:rFonts w:ascii="David" w:hAnsi="David" w:hint="cs"/>
          <w:sz w:val="24"/>
          <w:rtl/>
        </w:rPr>
        <w:t xml:space="preserve">הרקע ליחס </w:t>
      </w:r>
      <w:r w:rsidR="005309EB" w:rsidRPr="00AA2D71">
        <w:rPr>
          <w:rFonts w:ascii="David" w:hAnsi="David" w:hint="cs"/>
          <w:sz w:val="24"/>
          <w:rtl/>
        </w:rPr>
        <w:t>של המקורות השונים</w:t>
      </w:r>
      <w:r w:rsidR="007313C5" w:rsidRPr="00AA2D71">
        <w:rPr>
          <w:rFonts w:ascii="David" w:hAnsi="David" w:hint="cs"/>
          <w:sz w:val="24"/>
          <w:rtl/>
        </w:rPr>
        <w:t xml:space="preserve"> לישמעאל הוא הקישור של</w:t>
      </w:r>
      <w:r w:rsidR="00540ECC" w:rsidRPr="00AA2D71">
        <w:rPr>
          <w:rFonts w:ascii="David" w:hAnsi="David" w:hint="cs"/>
          <w:sz w:val="24"/>
          <w:rtl/>
        </w:rPr>
        <w:t xml:space="preserve"> הישמעאלים</w:t>
      </w:r>
      <w:r w:rsidR="007313C5" w:rsidRPr="00AA2D71">
        <w:rPr>
          <w:rFonts w:ascii="David" w:hAnsi="David" w:hint="cs"/>
          <w:sz w:val="24"/>
          <w:rtl/>
        </w:rPr>
        <w:t xml:space="preserve"> עם הערבים, ש</w:t>
      </w:r>
      <w:r w:rsidR="00A776E3" w:rsidRPr="00AA2D71">
        <w:rPr>
          <w:rFonts w:ascii="David" w:hAnsi="David" w:hint="cs"/>
          <w:sz w:val="24"/>
          <w:rtl/>
        </w:rPr>
        <w:t>מקובל</w:t>
      </w:r>
      <w:r w:rsidR="00A776E3">
        <w:rPr>
          <w:rFonts w:hint="cs"/>
          <w:rtl/>
        </w:rPr>
        <w:t xml:space="preserve"> גם על אונקלוס,</w:t>
      </w:r>
      <w:r w:rsidR="007313C5">
        <w:rPr>
          <w:rFonts w:hint="cs"/>
          <w:rtl/>
        </w:rPr>
        <w:t xml:space="preserve"> כמו שניתן לראות בשקופית שלפניכם. הקישור הוא על בסיס הזיהוי של ערב עם קדר ביחזקאל, ו</w:t>
      </w:r>
      <w:r w:rsidR="00F155A0">
        <w:rPr>
          <w:rFonts w:hint="cs"/>
          <w:rtl/>
        </w:rPr>
        <w:t xml:space="preserve">אזכורו של קדר כבנו של ישמעאל בבראשית. </w:t>
      </w:r>
      <w:proofErr w:type="spellStart"/>
      <w:r w:rsidR="007313C5">
        <w:rPr>
          <w:rFonts w:hint="cs"/>
          <w:rtl/>
        </w:rPr>
        <w:t>גרוספלד</w:t>
      </w:r>
      <w:proofErr w:type="spellEnd"/>
      <w:r w:rsidR="007313C5">
        <w:rPr>
          <w:rFonts w:hint="cs"/>
          <w:rtl/>
        </w:rPr>
        <w:t xml:space="preserve"> מסביר שהתרגום </w:t>
      </w:r>
      <w:r w:rsidR="00F155A0">
        <w:rPr>
          <w:rFonts w:hint="cs"/>
          <w:rtl/>
        </w:rPr>
        <w:t xml:space="preserve">לברכה </w:t>
      </w:r>
      <w:r w:rsidR="007313C5">
        <w:rPr>
          <w:rFonts w:hint="cs"/>
          <w:rtl/>
        </w:rPr>
        <w:t>מותאם לערבים היחידים שמוכרים ל</w:t>
      </w:r>
      <w:r w:rsidR="00F155A0">
        <w:rPr>
          <w:rFonts w:hint="cs"/>
          <w:rtl/>
        </w:rPr>
        <w:t>אונקלוס</w:t>
      </w:r>
      <w:r w:rsidR="007313C5">
        <w:rPr>
          <w:rFonts w:hint="cs"/>
          <w:rtl/>
        </w:rPr>
        <w:t xml:space="preserve">- הנבטים, </w:t>
      </w:r>
      <w:r w:rsidR="005309EB">
        <w:rPr>
          <w:rFonts w:hint="cs"/>
          <w:rtl/>
        </w:rPr>
        <w:t xml:space="preserve">לפי </w:t>
      </w:r>
      <w:proofErr w:type="spellStart"/>
      <w:r w:rsidR="005309EB">
        <w:rPr>
          <w:rFonts w:hint="cs"/>
          <w:rtl/>
        </w:rPr>
        <w:t>גרוספלד</w:t>
      </w:r>
      <w:proofErr w:type="spellEnd"/>
      <w:r w:rsidR="005309EB">
        <w:rPr>
          <w:rFonts w:hint="cs"/>
          <w:rtl/>
        </w:rPr>
        <w:t xml:space="preserve">, הצורך של ישמעאל באחרים ושל האחרים בו הוא </w:t>
      </w:r>
      <w:r w:rsidR="007313C5">
        <w:rPr>
          <w:rFonts w:hint="cs"/>
          <w:rtl/>
        </w:rPr>
        <w:t>תלות מסחרית]</w:t>
      </w:r>
    </w:p>
    <w:p w14:paraId="33AC801A" w14:textId="3997B70E" w:rsidR="00984B38" w:rsidRDefault="00984B38" w:rsidP="00787E16">
      <w:pPr>
        <w:rPr>
          <w:u w:val="single"/>
          <w:rtl/>
        </w:rPr>
      </w:pPr>
      <w:r>
        <w:rPr>
          <w:rFonts w:hint="cs"/>
          <w:rtl/>
        </w:rPr>
        <w:t xml:space="preserve">דוגמה נוספת לקשר שנוצר בתרגום בין הסיפור הגר לסיפורים אחרים נוגעת לתרגום השורש </w:t>
      </w:r>
      <w:r w:rsidRPr="00102D5E">
        <w:rPr>
          <w:rFonts w:hint="cs"/>
          <w:highlight w:val="magenta"/>
          <w:rtl/>
        </w:rPr>
        <w:t>"לקח"</w:t>
      </w:r>
      <w:r w:rsidR="00AA2D71">
        <w:rPr>
          <w:rFonts w:hint="cs"/>
          <w:highlight w:val="magenta"/>
          <w:rtl/>
        </w:rPr>
        <w:t xml:space="preserve"> </w:t>
      </w:r>
      <w:r w:rsidR="00AA2D71" w:rsidRPr="00AA2D71">
        <w:rPr>
          <w:rFonts w:ascii="David" w:hAnsi="David"/>
          <w:sz w:val="24"/>
        </w:rPr>
        <w:t>to take</w:t>
      </w:r>
      <w:r w:rsidRPr="00AA2D71">
        <w:rPr>
          <w:rFonts w:ascii="David" w:hAnsi="David" w:hint="cs"/>
          <w:sz w:val="24"/>
          <w:rtl/>
        </w:rPr>
        <w:t>.</w:t>
      </w:r>
      <w:r>
        <w:rPr>
          <w:rFonts w:hint="cs"/>
          <w:rtl/>
        </w:rPr>
        <w:t xml:space="preserve"> באופן קבוע, כשאונקלוס מתרגם את השורש </w:t>
      </w:r>
      <w:r w:rsidRPr="00102D5E">
        <w:rPr>
          <w:rFonts w:hint="cs"/>
          <w:highlight w:val="magenta"/>
          <w:rtl/>
        </w:rPr>
        <w:t>"ל-ק-ח"</w:t>
      </w:r>
      <w:r>
        <w:rPr>
          <w:rFonts w:hint="cs"/>
          <w:rtl/>
        </w:rPr>
        <w:t xml:space="preserve"> במשמעות של נשיאת אישה הוא משתמש בשורש הארמי </w:t>
      </w:r>
      <w:r w:rsidRPr="00102D5E">
        <w:rPr>
          <w:rFonts w:hint="cs"/>
          <w:highlight w:val="magenta"/>
          <w:rtl/>
        </w:rPr>
        <w:t>"נסב".</w:t>
      </w:r>
      <w:r>
        <w:rPr>
          <w:rFonts w:hint="cs"/>
          <w:rtl/>
        </w:rPr>
        <w:t xml:space="preserve"> </w:t>
      </w:r>
      <w:r w:rsidR="005B3543">
        <w:rPr>
          <w:rFonts w:hint="cs"/>
          <w:rtl/>
        </w:rPr>
        <w:t>אך כ</w:t>
      </w:r>
      <w:r w:rsidR="00E506DB">
        <w:rPr>
          <w:rFonts w:hint="cs"/>
          <w:rtl/>
        </w:rPr>
        <w:t>ש</w:t>
      </w:r>
      <w:r w:rsidR="005B3543">
        <w:rPr>
          <w:rFonts w:hint="cs"/>
          <w:rtl/>
        </w:rPr>
        <w:t xml:space="preserve">שרה נותנת את הגר לאברהם לאישה התרגום משתמש בשורש </w:t>
      </w:r>
      <w:r w:rsidR="005B3543" w:rsidRPr="00102D5E">
        <w:rPr>
          <w:rFonts w:hint="cs"/>
          <w:highlight w:val="magenta"/>
          <w:rtl/>
        </w:rPr>
        <w:t>"דבר",</w:t>
      </w:r>
      <w:r w:rsidR="005B3543">
        <w:rPr>
          <w:rFonts w:hint="cs"/>
          <w:rtl/>
        </w:rPr>
        <w:t xml:space="preserve"> שמשמש בדרך כלל ללקיחת בני אדם, אך לא בהקשר של נישואין. בתורה כולה יש רק שש פעמים שבהם </w:t>
      </w:r>
      <w:r w:rsidR="005B3543" w:rsidRPr="00AA2D71">
        <w:rPr>
          <w:rFonts w:hint="cs"/>
          <w:highlight w:val="magenta"/>
          <w:rtl/>
        </w:rPr>
        <w:t>"דבר"</w:t>
      </w:r>
      <w:r w:rsidR="005B3543">
        <w:rPr>
          <w:rFonts w:hint="cs"/>
        </w:rPr>
        <w:t xml:space="preserve"> </w:t>
      </w:r>
      <w:r w:rsidR="005B3543">
        <w:rPr>
          <w:rFonts w:hint="cs"/>
          <w:rtl/>
        </w:rPr>
        <w:t>מתרגם לקיחת אישה (ו- 62 פעמים שאונקלוס משתמש ב</w:t>
      </w:r>
      <w:r w:rsidR="005B3543" w:rsidRPr="00AA2D71">
        <w:rPr>
          <w:rFonts w:hint="cs"/>
          <w:highlight w:val="magenta"/>
          <w:rtl/>
        </w:rPr>
        <w:t>"נסב"),</w:t>
      </w:r>
      <w:r w:rsidR="005B3543">
        <w:rPr>
          <w:rFonts w:hint="cs"/>
          <w:rtl/>
        </w:rPr>
        <w:t xml:space="preserve"> ארבעה מתוך ששת הפעלים נוגעים לשרה. האחד כשהיא נותנת את הגר לאברהם, ושני האחרים כשפרעה לוקח אותה בבראשית 12, וכשאבימלך לוקח אותה בבראשית 20. </w:t>
      </w:r>
    </w:p>
    <w:p w14:paraId="520D6A0A" w14:textId="4C8D296E" w:rsidR="003F6F98" w:rsidRDefault="00CD0493" w:rsidP="003F6F98">
      <w:pPr>
        <w:rPr>
          <w:rtl/>
        </w:rPr>
      </w:pPr>
      <w:r>
        <w:rPr>
          <w:rFonts w:hint="cs"/>
          <w:rtl/>
        </w:rPr>
        <w:t xml:space="preserve">שני המקורות הנוספים שבהם </w:t>
      </w:r>
      <w:r w:rsidRPr="00AA2D71">
        <w:rPr>
          <w:rFonts w:hint="cs"/>
          <w:highlight w:val="magenta"/>
          <w:rtl/>
        </w:rPr>
        <w:t>"דבר"</w:t>
      </w:r>
      <w:r>
        <w:rPr>
          <w:rFonts w:hint="cs"/>
          <w:rtl/>
        </w:rPr>
        <w:t xml:space="preserve"> משמש לתיאור קשר זוגי הם כשלבן נותן את לאה ליעקב, וכששכם לוקח את דינה. ניתן להציע ש"</w:t>
      </w:r>
      <w:r w:rsidRPr="00AA2D71">
        <w:rPr>
          <w:rFonts w:hint="cs"/>
          <w:highlight w:val="magenta"/>
          <w:rtl/>
        </w:rPr>
        <w:t>דבר"</w:t>
      </w:r>
      <w:r>
        <w:rPr>
          <w:rFonts w:hint="cs"/>
          <w:rtl/>
        </w:rPr>
        <w:t xml:space="preserve"> משמש ללקיחת אישה בכוח, בעוד ש</w:t>
      </w:r>
      <w:r w:rsidRPr="00AA2D71">
        <w:rPr>
          <w:rFonts w:hint="cs"/>
          <w:highlight w:val="magenta"/>
          <w:rtl/>
        </w:rPr>
        <w:t>"נסב"</w:t>
      </w:r>
      <w:r>
        <w:rPr>
          <w:rFonts w:hint="cs"/>
          <w:rtl/>
        </w:rPr>
        <w:t xml:space="preserve"> מתאר נישואין מרצון.</w:t>
      </w:r>
      <w:r w:rsidR="00505741">
        <w:rPr>
          <w:rFonts w:hint="cs"/>
          <w:rtl/>
        </w:rPr>
        <w:t xml:space="preserve"> ראיה לזה ניתן לראות בתרגום לבראשית 34, שבתחילה מתאר ששכם </w:t>
      </w:r>
      <w:r w:rsidR="00505741" w:rsidRPr="00AA2D71">
        <w:rPr>
          <w:rFonts w:hint="cs"/>
          <w:highlight w:val="magenta"/>
          <w:rtl/>
        </w:rPr>
        <w:t>"דבר"</w:t>
      </w:r>
      <w:r w:rsidR="00505741">
        <w:rPr>
          <w:rFonts w:hint="cs"/>
          <w:rtl/>
        </w:rPr>
        <w:t xml:space="preserve"> את דינה ושכב איתה, ואחר כך, כשהוא מבקש לקחת אותה לאישה התרגום משתמש ב</w:t>
      </w:r>
      <w:r w:rsidR="00505741" w:rsidRPr="00AA2D71">
        <w:rPr>
          <w:rFonts w:hint="cs"/>
          <w:highlight w:val="magenta"/>
          <w:rtl/>
        </w:rPr>
        <w:t>"נסב"</w:t>
      </w:r>
      <w:r w:rsidR="003F6F98" w:rsidRPr="00AA2D71">
        <w:rPr>
          <w:rFonts w:hint="cs"/>
          <w:highlight w:val="magenta"/>
          <w:rtl/>
        </w:rPr>
        <w:t>.</w:t>
      </w:r>
      <w:r w:rsidR="003F6F98">
        <w:rPr>
          <w:rFonts w:hint="cs"/>
          <w:rtl/>
        </w:rPr>
        <w:t xml:space="preserve"> חלוקה דומה בין </w:t>
      </w:r>
      <w:r w:rsidR="003F6F98" w:rsidRPr="00AA2D71">
        <w:rPr>
          <w:rFonts w:hint="cs"/>
          <w:highlight w:val="magenta"/>
          <w:rtl/>
        </w:rPr>
        <w:t>"דבר</w:t>
      </w:r>
      <w:r w:rsidR="003F6F98">
        <w:rPr>
          <w:rFonts w:hint="cs"/>
          <w:rtl/>
        </w:rPr>
        <w:t>" ו</w:t>
      </w:r>
      <w:r w:rsidR="003F6F98" w:rsidRPr="00AA2D71">
        <w:rPr>
          <w:rFonts w:hint="cs"/>
          <w:highlight w:val="magenta"/>
          <w:rtl/>
        </w:rPr>
        <w:t>"נסב"</w:t>
      </w:r>
      <w:r w:rsidR="003F6F98">
        <w:rPr>
          <w:rFonts w:hint="cs"/>
          <w:rtl/>
        </w:rPr>
        <w:t xml:space="preserve"> ניתן למצוא גם במגילה החיצונית לבראשית בהקשר של לקיחת שרה לבית פרעה:</w:t>
      </w:r>
      <w:r w:rsidR="003F6F98">
        <w:rPr>
          <w:rFonts w:hint="cs"/>
        </w:rPr>
        <w:t xml:space="preserve"> </w:t>
      </w:r>
      <w:r w:rsidR="003F6F98">
        <w:rPr>
          <w:rFonts w:hint="cs"/>
          <w:rtl/>
        </w:rPr>
        <w:t>כשפעה שולח לקח</w:t>
      </w:r>
      <w:r w:rsidR="00867285">
        <w:rPr>
          <w:rFonts w:hint="cs"/>
          <w:rtl/>
        </w:rPr>
        <w:t>ת</w:t>
      </w:r>
      <w:r w:rsidR="003F6F98">
        <w:rPr>
          <w:rFonts w:hint="cs"/>
          <w:rtl/>
        </w:rPr>
        <w:t xml:space="preserve"> את שרה הפועל הוא </w:t>
      </w:r>
      <w:r w:rsidR="003F6F98" w:rsidRPr="00AA2D71">
        <w:rPr>
          <w:rFonts w:hint="cs"/>
          <w:highlight w:val="magenta"/>
          <w:rtl/>
        </w:rPr>
        <w:t>"דבר"</w:t>
      </w:r>
      <w:r w:rsidR="003F6F98">
        <w:rPr>
          <w:rFonts w:hint="cs"/>
          <w:rtl/>
        </w:rPr>
        <w:t>, כשהוא לוקח אותה לאישה הפועל הוא "</w:t>
      </w:r>
      <w:r w:rsidR="003F6F98" w:rsidRPr="00AA2D71">
        <w:rPr>
          <w:rFonts w:hint="cs"/>
          <w:highlight w:val="magenta"/>
          <w:rtl/>
        </w:rPr>
        <w:t>נסב",</w:t>
      </w:r>
      <w:r w:rsidR="003F6F98">
        <w:rPr>
          <w:rFonts w:hint="cs"/>
          <w:rtl/>
        </w:rPr>
        <w:t xml:space="preserve"> וכך גם בהקשרים נוספים של נישואין. אם אכן כך, המשמעות היא ששרה לוקחת את הגר בכוח ובכפייה ונותנת אותה לאברהם לאישה. וכך גם לבן הלוקח את לאה ונותן אותה ליעקב. </w:t>
      </w:r>
    </w:p>
    <w:p w14:paraId="5E7B51BA" w14:textId="3226B380" w:rsidR="00E933AB" w:rsidRDefault="00985CA6" w:rsidP="003F6F98">
      <w:pPr>
        <w:rPr>
          <w:rtl/>
        </w:rPr>
      </w:pPr>
      <w:r>
        <w:rPr>
          <w:rFonts w:hint="cs"/>
          <w:rtl/>
        </w:rPr>
        <w:t>[</w:t>
      </w:r>
      <w:r w:rsidR="00E933AB">
        <w:rPr>
          <w:rFonts w:hint="cs"/>
          <w:rtl/>
        </w:rPr>
        <w:t xml:space="preserve">מעניין לציין שכשלא מדובר בלקיחת אישה, </w:t>
      </w:r>
      <w:r w:rsidR="00E933AB" w:rsidRPr="00AA2D71">
        <w:rPr>
          <w:rFonts w:hint="cs"/>
          <w:highlight w:val="magenta"/>
          <w:rtl/>
        </w:rPr>
        <w:t>"נסב"</w:t>
      </w:r>
      <w:r w:rsidR="00E933AB">
        <w:rPr>
          <w:rFonts w:hint="cs"/>
          <w:rtl/>
        </w:rPr>
        <w:t xml:space="preserve"> מתרגם לקיחה של חפץ או לקיחה של אדם בכפיה, ו</w:t>
      </w:r>
      <w:r w:rsidR="00E933AB" w:rsidRPr="00AA2D71">
        <w:rPr>
          <w:rFonts w:hint="cs"/>
          <w:highlight w:val="magenta"/>
          <w:rtl/>
        </w:rPr>
        <w:t>"דבר"</w:t>
      </w:r>
      <w:r w:rsidR="00E933AB">
        <w:rPr>
          <w:rFonts w:hint="cs"/>
          <w:rtl/>
        </w:rPr>
        <w:t xml:space="preserve"> לקיחה של אדם בהסכמה. לדוגמה, כשאחי יוסף לוקחים אותו ומשליכים אותו לבור התרגום הוא </w:t>
      </w:r>
      <w:r w:rsidR="00E933AB" w:rsidRPr="00AA2D71">
        <w:rPr>
          <w:rFonts w:hint="cs"/>
          <w:highlight w:val="magenta"/>
          <w:rtl/>
        </w:rPr>
        <w:t>"נסב",</w:t>
      </w:r>
      <w:r w:rsidR="00E933AB">
        <w:rPr>
          <w:rFonts w:hint="cs"/>
          <w:rtl/>
        </w:rPr>
        <w:t xml:space="preserve"> אך כשהם לוקחים את בנימין למצרים התרגום הוא </w:t>
      </w:r>
      <w:r w:rsidR="00E933AB" w:rsidRPr="00AA2D71">
        <w:rPr>
          <w:rFonts w:hint="cs"/>
          <w:highlight w:val="magenta"/>
          <w:rtl/>
        </w:rPr>
        <w:t>"דבר",</w:t>
      </w:r>
      <w:r w:rsidR="00E933AB">
        <w:rPr>
          <w:rFonts w:hint="cs"/>
          <w:rtl/>
        </w:rPr>
        <w:t xml:space="preserve"> בעוד שאת המנחה שהם לוקחים אונקלוס מתרגם </w:t>
      </w:r>
      <w:r w:rsidR="00E933AB" w:rsidRPr="00AA2D71">
        <w:rPr>
          <w:rFonts w:hint="cs"/>
          <w:highlight w:val="magenta"/>
          <w:rtl/>
        </w:rPr>
        <w:t>"נסב".</w:t>
      </w:r>
      <w:r w:rsidR="00E933AB">
        <w:rPr>
          <w:rFonts w:hint="cs"/>
          <w:rtl/>
        </w:rPr>
        <w:t xml:space="preserve"> כך שאם הלקיחה היא לא בהקשר זוגי, דווקא </w:t>
      </w:r>
      <w:r w:rsidR="00E933AB" w:rsidRPr="00AA2D71">
        <w:rPr>
          <w:rFonts w:hint="cs"/>
          <w:highlight w:val="magenta"/>
          <w:rtl/>
        </w:rPr>
        <w:t>"דבר"</w:t>
      </w:r>
      <w:r w:rsidR="00E933AB">
        <w:rPr>
          <w:rFonts w:hint="cs"/>
          <w:rtl/>
        </w:rPr>
        <w:t xml:space="preserve"> מציין הסכמה, ויש שהציעו לפרש כך גם בהקשר של שרה- שאונקלוס מדגיש את ההסכמה, ונמנע מההקשר של הזוגיות מתוך כבוד לשרה.</w:t>
      </w:r>
      <w:r>
        <w:rPr>
          <w:rFonts w:hint="cs"/>
          <w:rtl/>
        </w:rPr>
        <w:t>]</w:t>
      </w:r>
      <w:r w:rsidR="00E933AB">
        <w:rPr>
          <w:rFonts w:hint="cs"/>
          <w:rtl/>
        </w:rPr>
        <w:t xml:space="preserve"> </w:t>
      </w:r>
    </w:p>
    <w:p w14:paraId="5BC546CC" w14:textId="3B3E8462" w:rsidR="00951F95" w:rsidRDefault="00457BAA" w:rsidP="00951F95">
      <w:pPr>
        <w:rPr>
          <w:rtl/>
        </w:rPr>
      </w:pPr>
      <w:r>
        <w:rPr>
          <w:rFonts w:hint="cs"/>
          <w:rtl/>
        </w:rPr>
        <w:t>המסורת של המגילה החיצונית לבראשית קושרת בין</w:t>
      </w:r>
      <w:r w:rsidR="00951F95">
        <w:rPr>
          <w:rFonts w:hint="cs"/>
          <w:rtl/>
        </w:rPr>
        <w:t xml:space="preserve"> לקיחת שרה בבית פרעה להגר, כנראה על בסיס המוצא המצרי של הגר שהתורה מצאה לנכון לציין. </w:t>
      </w:r>
      <w:r>
        <w:rPr>
          <w:rFonts w:hint="cs"/>
          <w:rtl/>
        </w:rPr>
        <w:t xml:space="preserve">לפי המגילה </w:t>
      </w:r>
      <w:r w:rsidR="00951F95">
        <w:rPr>
          <w:rFonts w:hint="cs"/>
          <w:rtl/>
        </w:rPr>
        <w:t xml:space="preserve">הגר היא שפחה שפרעה נותן לאברהם כחלק מהרכוש הרב שניתן לו. בבראשית רבה הגר היא בת פרעה שפרעה רוצה לתת לאברהם כשפחה אחרי הרושם האדיר שהשאיר עליו. </w:t>
      </w:r>
      <w:r>
        <w:rPr>
          <w:rFonts w:hint="cs"/>
          <w:rtl/>
        </w:rPr>
        <w:t xml:space="preserve">המדרש גם קושר את שמה הגר לשורש </w:t>
      </w:r>
      <w:r w:rsidRPr="00AA2D71">
        <w:rPr>
          <w:rFonts w:hint="cs"/>
          <w:highlight w:val="magenta"/>
          <w:rtl/>
        </w:rPr>
        <w:t>"אגר"-</w:t>
      </w:r>
      <w:r>
        <w:rPr>
          <w:rFonts w:hint="cs"/>
          <w:rtl/>
        </w:rPr>
        <w:t xml:space="preserve"> שכר. </w:t>
      </w:r>
      <w:r w:rsidR="00951F95" w:rsidRPr="00787E16">
        <w:rPr>
          <w:rFonts w:hint="cs"/>
          <w:rtl/>
        </w:rPr>
        <w:t>גם את מעשה דינה קושר המדרש</w:t>
      </w:r>
      <w:r w:rsidR="00951F95">
        <w:rPr>
          <w:rFonts w:hint="cs"/>
          <w:rtl/>
        </w:rPr>
        <w:t xml:space="preserve"> בבראשית רבה</w:t>
      </w:r>
      <w:r w:rsidR="00951F95" w:rsidRPr="00787E16">
        <w:rPr>
          <w:rFonts w:hint="cs"/>
          <w:rtl/>
        </w:rPr>
        <w:t xml:space="preserve"> ל</w:t>
      </w:r>
      <w:r w:rsidR="00951F95">
        <w:rPr>
          <w:rFonts w:hint="cs"/>
          <w:rtl/>
        </w:rPr>
        <w:t xml:space="preserve">מעשיה של </w:t>
      </w:r>
      <w:r w:rsidR="00951F95" w:rsidRPr="00787E16">
        <w:rPr>
          <w:rFonts w:hint="cs"/>
          <w:rtl/>
        </w:rPr>
        <w:t>לאה, אך לא בהקשר של עצם נישואיה ליעקב</w:t>
      </w:r>
      <w:r w:rsidR="00951F95">
        <w:rPr>
          <w:rFonts w:hint="cs"/>
          <w:rtl/>
        </w:rPr>
        <w:t xml:space="preserve">, והבסיס למדרש הוא הייחוס של דינה ללאה בפסוק "דינה בת לאה". </w:t>
      </w:r>
    </w:p>
    <w:p w14:paraId="546E8554" w14:textId="4D37EB15" w:rsidR="00505741" w:rsidRDefault="00DE3EB6" w:rsidP="00951F95">
      <w:pPr>
        <w:rPr>
          <w:rtl/>
        </w:rPr>
      </w:pPr>
      <w:r>
        <w:rPr>
          <w:rFonts w:hint="cs"/>
          <w:rtl/>
        </w:rPr>
        <w:t>אם נסתכל על התרגום בפני עצמו כטקסט ספרותי,</w:t>
      </w:r>
      <w:r w:rsidR="00951F95">
        <w:rPr>
          <w:rFonts w:hint="cs"/>
          <w:rtl/>
        </w:rPr>
        <w:t xml:space="preserve"> גם ללא ההקשר המדרשי,</w:t>
      </w:r>
      <w:r>
        <w:rPr>
          <w:rFonts w:hint="cs"/>
          <w:rtl/>
        </w:rPr>
        <w:t xml:space="preserve"> קשה להתעלם מההקשר שנוצר כאן</w:t>
      </w:r>
      <w:r w:rsidR="00951F95">
        <w:rPr>
          <w:rFonts w:hint="cs"/>
          <w:rtl/>
        </w:rPr>
        <w:t xml:space="preserve"> בין הסיפורים.</w:t>
      </w:r>
      <w:r>
        <w:rPr>
          <w:rFonts w:hint="cs"/>
          <w:rtl/>
        </w:rPr>
        <w:t xml:space="preserve"> </w:t>
      </w:r>
      <w:r w:rsidR="00505741">
        <w:rPr>
          <w:rFonts w:hint="cs"/>
          <w:rtl/>
        </w:rPr>
        <w:t>גם בהקשר של שרה והגר וגם בהקשר של לאה ודינה ניתן לראות בקונוטציה שנוצרת ר</w:t>
      </w:r>
      <w:r w:rsidR="00D575F4">
        <w:rPr>
          <w:rFonts w:hint="cs"/>
          <w:rtl/>
        </w:rPr>
        <w:t>מיזה ספרותית לגורל המשותף, וא</w:t>
      </w:r>
      <w:r w:rsidR="00515D05">
        <w:rPr>
          <w:rFonts w:hint="cs"/>
          <w:rtl/>
        </w:rPr>
        <w:t>ו</w:t>
      </w:r>
      <w:r w:rsidR="00D575F4">
        <w:rPr>
          <w:rFonts w:hint="cs"/>
          <w:rtl/>
        </w:rPr>
        <w:t>לי אפילו לקשר של תוצאה</w:t>
      </w:r>
      <w:r w:rsidR="00951F95">
        <w:rPr>
          <w:rFonts w:hint="cs"/>
          <w:rtl/>
        </w:rPr>
        <w:t xml:space="preserve">. </w:t>
      </w:r>
      <w:r w:rsidR="00787E16">
        <w:rPr>
          <w:rFonts w:hint="cs"/>
          <w:rtl/>
        </w:rPr>
        <w:t>השימוש בפועל הנדיר</w:t>
      </w:r>
      <w:r w:rsidR="004A7783">
        <w:rPr>
          <w:rFonts w:hint="cs"/>
          <w:rtl/>
        </w:rPr>
        <w:t xml:space="preserve"> </w:t>
      </w:r>
      <w:r w:rsidR="004A7783" w:rsidRPr="008A318D">
        <w:rPr>
          <w:rFonts w:hint="cs"/>
          <w:highlight w:val="magenta"/>
          <w:rtl/>
        </w:rPr>
        <w:t>"דבר"</w:t>
      </w:r>
      <w:r w:rsidR="00787E16">
        <w:rPr>
          <w:rFonts w:hint="cs"/>
          <w:rtl/>
        </w:rPr>
        <w:t xml:space="preserve"> לתיאור </w:t>
      </w:r>
      <w:r w:rsidR="00B259AB" w:rsidRPr="0005110E">
        <w:rPr>
          <w:rFonts w:hint="cs"/>
          <w:rtl/>
        </w:rPr>
        <w:t xml:space="preserve">שרה שנלקחה בעצמה כאישה פעמיים, </w:t>
      </w:r>
      <w:r w:rsidR="00787E16">
        <w:rPr>
          <w:rFonts w:hint="cs"/>
          <w:rtl/>
        </w:rPr>
        <w:t xml:space="preserve">ואז כשהיא </w:t>
      </w:r>
      <w:r w:rsidR="00B259AB" w:rsidRPr="0005110E">
        <w:rPr>
          <w:rFonts w:hint="cs"/>
          <w:rtl/>
        </w:rPr>
        <w:t xml:space="preserve">לוקחת את שפחתה ונותנת אותה לאברהם, </w:t>
      </w:r>
      <w:r w:rsidR="00282871" w:rsidRPr="00AF53F2">
        <w:rPr>
          <w:rFonts w:hint="cs"/>
          <w:rtl/>
        </w:rPr>
        <w:t>מעורר תהיות על יחסי הכוח,</w:t>
      </w:r>
      <w:r w:rsidR="00AF53F2" w:rsidRPr="00AF53F2">
        <w:rPr>
          <w:rFonts w:hint="cs"/>
          <w:rtl/>
        </w:rPr>
        <w:t xml:space="preserve"> </w:t>
      </w:r>
      <w:r w:rsidR="00867285">
        <w:rPr>
          <w:rFonts w:hint="cs"/>
          <w:rtl/>
        </w:rPr>
        <w:t xml:space="preserve">ועל ההשפעה של החוויה האישית של שרה </w:t>
      </w:r>
      <w:r w:rsidR="00176478">
        <w:rPr>
          <w:rFonts w:hint="cs"/>
          <w:rtl/>
        </w:rPr>
        <w:t xml:space="preserve">על </w:t>
      </w:r>
      <w:r w:rsidR="00867285">
        <w:rPr>
          <w:rFonts w:hint="cs"/>
          <w:rtl/>
        </w:rPr>
        <w:t>יחסה להגר</w:t>
      </w:r>
      <w:r w:rsidR="00282871" w:rsidRPr="00AF53F2">
        <w:rPr>
          <w:rFonts w:hint="cs"/>
          <w:rtl/>
        </w:rPr>
        <w:t>.</w:t>
      </w:r>
      <w:r w:rsidR="00282871">
        <w:rPr>
          <w:rFonts w:hint="cs"/>
          <w:rtl/>
        </w:rPr>
        <w:t xml:space="preserve"> תהיות דומות ניתן להעלות בנוגע ללבן שמרמה את יעקב ונותן לו </w:t>
      </w:r>
      <w:r w:rsidR="00457BAA">
        <w:rPr>
          <w:rFonts w:hint="cs"/>
          <w:rtl/>
        </w:rPr>
        <w:t xml:space="preserve">בכפיה </w:t>
      </w:r>
      <w:r w:rsidR="00282871">
        <w:rPr>
          <w:rFonts w:hint="cs"/>
          <w:rtl/>
        </w:rPr>
        <w:t>את לאה לאישה במקום רחל:</w:t>
      </w:r>
      <w:r w:rsidR="00B259AB">
        <w:rPr>
          <w:rFonts w:hint="cs"/>
          <w:rtl/>
        </w:rPr>
        <w:t xml:space="preserve"> </w:t>
      </w:r>
      <w:r>
        <w:rPr>
          <w:rFonts w:hint="cs"/>
          <w:rtl/>
        </w:rPr>
        <w:t xml:space="preserve">האם היה סיכוי </w:t>
      </w:r>
      <w:r w:rsidR="00282871">
        <w:rPr>
          <w:rFonts w:hint="cs"/>
          <w:rtl/>
        </w:rPr>
        <w:t xml:space="preserve">שמערכת היחסים </w:t>
      </w:r>
      <w:r w:rsidR="00AF53F2">
        <w:rPr>
          <w:rFonts w:hint="cs"/>
          <w:rtl/>
        </w:rPr>
        <w:t>הזו תצליח</w:t>
      </w:r>
      <w:r w:rsidR="00282871">
        <w:rPr>
          <w:rFonts w:hint="cs"/>
          <w:rtl/>
        </w:rPr>
        <w:t>,</w:t>
      </w:r>
      <w:r>
        <w:rPr>
          <w:rFonts w:hint="cs"/>
          <w:rtl/>
        </w:rPr>
        <w:t xml:space="preserve"> או שמעשה דינה הוא תוצאה טרגית שלה, כמו מכירת יוסף</w:t>
      </w:r>
      <w:r w:rsidR="00282871">
        <w:rPr>
          <w:rFonts w:hint="cs"/>
          <w:rtl/>
        </w:rPr>
        <w:t>?</w:t>
      </w:r>
    </w:p>
    <w:p w14:paraId="76954E42" w14:textId="55E5D618" w:rsidR="00AF53F2" w:rsidRDefault="00AF53F2" w:rsidP="00DE3EB6">
      <w:pPr>
        <w:rPr>
          <w:rtl/>
        </w:rPr>
      </w:pPr>
      <w:r>
        <w:rPr>
          <w:rFonts w:hint="cs"/>
          <w:rtl/>
        </w:rPr>
        <w:t>דוגמה 6:</w:t>
      </w:r>
    </w:p>
    <w:p w14:paraId="6CAF1721" w14:textId="46204E20" w:rsidR="009735EB" w:rsidRPr="00475F3C" w:rsidRDefault="00457DCD" w:rsidP="00475F3C">
      <w:pPr>
        <w:rPr>
          <w:rtl/>
        </w:rPr>
      </w:pPr>
      <w:r w:rsidRPr="00475F3C">
        <w:rPr>
          <w:rFonts w:hint="cs"/>
          <w:rtl/>
        </w:rPr>
        <w:t xml:space="preserve">דוגמה נוספת שניתן לראות בה קשר מעניין בין </w:t>
      </w:r>
      <w:r w:rsidR="00AF53F2">
        <w:rPr>
          <w:rFonts w:hint="cs"/>
          <w:rtl/>
        </w:rPr>
        <w:t xml:space="preserve">גורלו של </w:t>
      </w:r>
      <w:r w:rsidRPr="00475F3C">
        <w:rPr>
          <w:rFonts w:hint="cs"/>
          <w:rtl/>
        </w:rPr>
        <w:t>ישמעאל ל</w:t>
      </w:r>
      <w:r w:rsidR="00AF53F2">
        <w:rPr>
          <w:rFonts w:hint="cs"/>
          <w:rtl/>
        </w:rPr>
        <w:t xml:space="preserve">סיפורה האישי של </w:t>
      </w:r>
      <w:r w:rsidRPr="00475F3C">
        <w:rPr>
          <w:rFonts w:hint="cs"/>
          <w:rtl/>
        </w:rPr>
        <w:t xml:space="preserve">שרה נוגעת לתרגום הפועל </w:t>
      </w:r>
      <w:r w:rsidRPr="008A318D">
        <w:rPr>
          <w:rFonts w:hint="cs"/>
          <w:highlight w:val="magenta"/>
          <w:rtl/>
        </w:rPr>
        <w:t>"צחק"</w:t>
      </w:r>
      <w:r w:rsidR="00E80768" w:rsidRPr="008A318D">
        <w:rPr>
          <w:rFonts w:hint="cs"/>
          <w:highlight w:val="magenta"/>
          <w:rtl/>
        </w:rPr>
        <w:t>.</w:t>
      </w:r>
      <w:r w:rsidR="00E80768" w:rsidRPr="00475F3C">
        <w:rPr>
          <w:rFonts w:hint="cs"/>
          <w:rtl/>
        </w:rPr>
        <w:t xml:space="preserve"> </w:t>
      </w:r>
      <w:r w:rsidR="009735EB" w:rsidRPr="00475F3C">
        <w:rPr>
          <w:rFonts w:hint="cs"/>
          <w:rtl/>
        </w:rPr>
        <w:t>הבשורה על הולדת יצחק חוזרת פרק אחר פרק. בפרק 17 הבשורה היא רק לאברהם, ובפרק 18 גם לשרה. שניהם מגיבים בצחוק ובפליאה האמנם יתכן ששרה תלד, אבל התורה מתייחסת אחרת לצחוק של כל אחד מהם:</w:t>
      </w:r>
      <w:r w:rsidR="00475F3C" w:rsidRPr="00475F3C">
        <w:rPr>
          <w:rFonts w:hint="cs"/>
          <w:rtl/>
        </w:rPr>
        <w:t xml:space="preserve"> </w:t>
      </w:r>
      <w:r w:rsidR="009735EB" w:rsidRPr="00475F3C">
        <w:rPr>
          <w:rFonts w:hint="cs"/>
          <w:rtl/>
        </w:rPr>
        <w:t>אצל אברהם</w:t>
      </w:r>
      <w:r w:rsidR="009965BA" w:rsidRPr="00475F3C">
        <w:rPr>
          <w:rFonts w:hint="cs"/>
          <w:rtl/>
        </w:rPr>
        <w:t xml:space="preserve"> אחרי הצחוק והפליאה אומר לו ה' לקרוא לבן שיוולד "</w:t>
      </w:r>
      <w:r w:rsidR="009965BA" w:rsidRPr="008A318D">
        <w:rPr>
          <w:rFonts w:hint="cs"/>
          <w:highlight w:val="magenta"/>
          <w:rtl/>
        </w:rPr>
        <w:t>יצחק"</w:t>
      </w:r>
      <w:r w:rsidR="009965BA" w:rsidRPr="00475F3C">
        <w:rPr>
          <w:rFonts w:hint="cs"/>
          <w:rtl/>
        </w:rPr>
        <w:t>- מילולית לשון עתיד של צחק. בעוד ש</w:t>
      </w:r>
      <w:r w:rsidR="009735EB" w:rsidRPr="00475F3C">
        <w:rPr>
          <w:rFonts w:hint="cs"/>
          <w:rtl/>
        </w:rPr>
        <w:t>אצל שרה</w:t>
      </w:r>
      <w:r w:rsidR="005E021C" w:rsidRPr="00475F3C">
        <w:rPr>
          <w:rFonts w:hint="cs"/>
          <w:rtl/>
        </w:rPr>
        <w:t xml:space="preserve">, שואל ה' את אברהם: </w:t>
      </w:r>
      <w:r w:rsidR="00BF09F9" w:rsidRPr="001B7851">
        <w:rPr>
          <w:rFonts w:ascii="David" w:hAnsi="David"/>
          <w:sz w:val="24"/>
        </w:rPr>
        <w:t xml:space="preserve">“Why is that </w:t>
      </w:r>
      <w:r w:rsidR="00BF09F9" w:rsidRPr="00BF09F9">
        <w:rPr>
          <w:rFonts w:ascii="David" w:hAnsi="David"/>
          <w:sz w:val="24"/>
        </w:rPr>
        <w:t>Sarah laughed,</w:t>
      </w:r>
      <w:r w:rsidR="00BF09F9" w:rsidRPr="001B7851">
        <w:rPr>
          <w:rFonts w:ascii="David" w:hAnsi="David"/>
          <w:sz w:val="24"/>
        </w:rPr>
        <w:t xml:space="preserve"> </w:t>
      </w:r>
      <w:r w:rsidR="00BF09F9">
        <w:rPr>
          <w:rFonts w:ascii="David" w:hAnsi="David"/>
          <w:sz w:val="24"/>
        </w:rPr>
        <w:t>…</w:t>
      </w:r>
      <w:r w:rsidR="00BF09F9" w:rsidRPr="001B7851">
        <w:rPr>
          <w:rFonts w:ascii="David" w:hAnsi="David"/>
          <w:sz w:val="24"/>
        </w:rPr>
        <w:t xml:space="preserve">’ Is anything beyond the Lord? </w:t>
      </w:r>
      <w:r w:rsidR="00BF09F9">
        <w:rPr>
          <w:rFonts w:hint="cs"/>
          <w:rtl/>
        </w:rPr>
        <w:t xml:space="preserve"> </w:t>
      </w:r>
      <w:r w:rsidR="005E021C" w:rsidRPr="00475F3C">
        <w:rPr>
          <w:rFonts w:hint="cs"/>
          <w:rtl/>
        </w:rPr>
        <w:t xml:space="preserve">מה שמוביל את שרה להכחיש שצחקה. </w:t>
      </w:r>
    </w:p>
    <w:p w14:paraId="0FF0ED7B" w14:textId="7986A2FF" w:rsidR="009735EB" w:rsidRDefault="009965BA" w:rsidP="00081030">
      <w:pPr>
        <w:rPr>
          <w:rtl/>
        </w:rPr>
      </w:pPr>
      <w:r w:rsidRPr="00475F3C">
        <w:rPr>
          <w:rFonts w:hint="cs"/>
          <w:rtl/>
        </w:rPr>
        <w:t xml:space="preserve">הפרשנים הציעו הבחנות שונות בין תגובת אברהם לתגובת שרה, </w:t>
      </w:r>
      <w:r w:rsidR="009735EB" w:rsidRPr="00475F3C">
        <w:rPr>
          <w:rFonts w:hint="cs"/>
          <w:rtl/>
        </w:rPr>
        <w:t xml:space="preserve">התרגום פותר את הקושי על ידי תרגום שונה של השורש </w:t>
      </w:r>
      <w:proofErr w:type="spellStart"/>
      <w:r w:rsidR="009735EB" w:rsidRPr="00647AA9">
        <w:rPr>
          <w:rFonts w:hint="cs"/>
          <w:highlight w:val="magenta"/>
          <w:rtl/>
        </w:rPr>
        <w:t>צח"ק</w:t>
      </w:r>
      <w:proofErr w:type="spellEnd"/>
      <w:r w:rsidR="009735EB" w:rsidRPr="00475F3C">
        <w:rPr>
          <w:rFonts w:hint="cs"/>
          <w:rtl/>
        </w:rPr>
        <w:t xml:space="preserve">. כשאברהם צוחק הוא </w:t>
      </w:r>
      <w:r w:rsidR="009735EB" w:rsidRPr="00647AA9">
        <w:rPr>
          <w:rFonts w:hint="cs"/>
          <w:highlight w:val="magenta"/>
          <w:rtl/>
        </w:rPr>
        <w:t>"חדי"-</w:t>
      </w:r>
      <w:r w:rsidR="009735EB" w:rsidRPr="00475F3C">
        <w:rPr>
          <w:rFonts w:hint="cs"/>
          <w:rtl/>
        </w:rPr>
        <w:t xml:space="preserve"> </w:t>
      </w:r>
      <w:r w:rsidR="00647AA9" w:rsidRPr="00647AA9">
        <w:rPr>
          <w:rStyle w:val="psk"/>
          <w:rFonts w:ascii="David" w:hAnsi="David"/>
          <w:sz w:val="24"/>
        </w:rPr>
        <w:t>rejoiced</w:t>
      </w:r>
      <w:r w:rsidR="00647AA9" w:rsidRPr="00475F3C">
        <w:rPr>
          <w:rFonts w:hint="cs"/>
          <w:rtl/>
        </w:rPr>
        <w:t xml:space="preserve"> </w:t>
      </w:r>
      <w:r w:rsidR="009735EB" w:rsidRPr="00475F3C">
        <w:rPr>
          <w:rFonts w:hint="cs"/>
          <w:rtl/>
        </w:rPr>
        <w:t>כששרה צוחק</w:t>
      </w:r>
      <w:r w:rsidR="00647AA9">
        <w:rPr>
          <w:rFonts w:hint="cs"/>
          <w:rtl/>
        </w:rPr>
        <w:t>ת</w:t>
      </w:r>
      <w:r w:rsidR="009735EB" w:rsidRPr="00475F3C">
        <w:rPr>
          <w:rFonts w:hint="cs"/>
          <w:rtl/>
        </w:rPr>
        <w:t xml:space="preserve"> היא </w:t>
      </w:r>
      <w:r w:rsidR="009735EB" w:rsidRPr="00647AA9">
        <w:rPr>
          <w:rFonts w:hint="cs"/>
          <w:highlight w:val="magenta"/>
          <w:rtl/>
        </w:rPr>
        <w:t>"</w:t>
      </w:r>
      <w:r w:rsidR="00647AA9" w:rsidRPr="00647AA9">
        <w:rPr>
          <w:rFonts w:hint="cs"/>
          <w:highlight w:val="magenta"/>
          <w:rtl/>
        </w:rPr>
        <w:t>חייכת</w:t>
      </w:r>
      <w:r w:rsidR="009735EB" w:rsidRPr="00647AA9">
        <w:rPr>
          <w:rFonts w:hint="cs"/>
          <w:highlight w:val="magenta"/>
          <w:rtl/>
        </w:rPr>
        <w:t>"-</w:t>
      </w:r>
      <w:r w:rsidR="009735EB" w:rsidRPr="00475F3C">
        <w:rPr>
          <w:rFonts w:hint="cs"/>
          <w:rtl/>
        </w:rPr>
        <w:t xml:space="preserve"> </w:t>
      </w:r>
      <w:r w:rsidR="00647AA9" w:rsidRPr="00647AA9">
        <w:rPr>
          <w:rStyle w:val="psk"/>
          <w:rFonts w:ascii="David" w:hAnsi="David"/>
          <w:sz w:val="24"/>
        </w:rPr>
        <w:t>jesting</w:t>
      </w:r>
      <w:r w:rsidR="00647AA9">
        <w:rPr>
          <w:rFonts w:hint="cs"/>
          <w:rtl/>
        </w:rPr>
        <w:t xml:space="preserve"> </w:t>
      </w:r>
      <w:r w:rsidR="0056489B">
        <w:rPr>
          <w:rFonts w:hint="cs"/>
          <w:rtl/>
        </w:rPr>
        <w:t xml:space="preserve">פועל עם קונוטציה שלילית יותר, </w:t>
      </w:r>
      <w:r w:rsidR="009735EB" w:rsidRPr="00475F3C">
        <w:rPr>
          <w:rFonts w:hint="cs"/>
          <w:rtl/>
        </w:rPr>
        <w:t xml:space="preserve">שמשמש את התרגום גם למילים כמו </w:t>
      </w:r>
      <w:r w:rsidR="00E70C53" w:rsidRPr="00475F3C">
        <w:rPr>
          <w:rFonts w:hint="cs"/>
          <w:rtl/>
        </w:rPr>
        <w:t>בוז או התעללות</w:t>
      </w:r>
      <w:r w:rsidR="00081030">
        <w:rPr>
          <w:rFonts w:hint="cs"/>
          <w:rtl/>
        </w:rPr>
        <w:t>.</w:t>
      </w:r>
    </w:p>
    <w:p w14:paraId="6B8CDD5F" w14:textId="51BE49CB" w:rsidR="00475F3C" w:rsidRDefault="00475F3C" w:rsidP="006D6262">
      <w:pPr>
        <w:rPr>
          <w:rtl/>
        </w:rPr>
      </w:pPr>
      <w:r>
        <w:rPr>
          <w:rFonts w:hint="cs"/>
          <w:rtl/>
        </w:rPr>
        <w:t xml:space="preserve">ההבחנה שיוצר התרגום בין הצחוק של אברהם לצחוק של </w:t>
      </w:r>
      <w:r w:rsidR="0056489B">
        <w:rPr>
          <w:rFonts w:hint="cs"/>
          <w:rtl/>
        </w:rPr>
        <w:t xml:space="preserve">שרה </w:t>
      </w:r>
      <w:r>
        <w:rPr>
          <w:rFonts w:hint="cs"/>
          <w:rtl/>
        </w:rPr>
        <w:t>מובילה ל</w:t>
      </w:r>
      <w:r w:rsidR="00CA7CBA">
        <w:rPr>
          <w:rFonts w:hint="cs"/>
          <w:rtl/>
        </w:rPr>
        <w:t>יצירת זיקה</w:t>
      </w:r>
      <w:r>
        <w:rPr>
          <w:rFonts w:hint="cs"/>
          <w:rtl/>
        </w:rPr>
        <w:t xml:space="preserve"> בהמשך הסיפור: שרה רואה את ישמעאל, בנה של הגר</w:t>
      </w:r>
      <w:r w:rsidR="00CA7CBA">
        <w:rPr>
          <w:rFonts w:hint="cs"/>
          <w:rtl/>
        </w:rPr>
        <w:t>,</w:t>
      </w:r>
      <w:r>
        <w:rPr>
          <w:rFonts w:hint="cs"/>
          <w:rtl/>
        </w:rPr>
        <w:t xml:space="preserve"> </w:t>
      </w:r>
      <w:r w:rsidRPr="00435DE3">
        <w:rPr>
          <w:rFonts w:hint="cs"/>
          <w:highlight w:val="magenta"/>
          <w:rtl/>
        </w:rPr>
        <w:t>"מצחק",</w:t>
      </w:r>
      <w:r>
        <w:rPr>
          <w:rFonts w:hint="cs"/>
          <w:rtl/>
        </w:rPr>
        <w:t xml:space="preserve"> ולכן רוצה לגרש אותו, ושלא ירש עם </w:t>
      </w:r>
      <w:r w:rsidR="0056489B">
        <w:rPr>
          <w:rFonts w:hint="cs"/>
          <w:rtl/>
        </w:rPr>
        <w:t xml:space="preserve">בנה </w:t>
      </w:r>
      <w:r>
        <w:rPr>
          <w:rFonts w:hint="cs"/>
          <w:rtl/>
        </w:rPr>
        <w:t xml:space="preserve">יצחק. התרגום לצחוקו של ישמעאל גם הוא משורש </w:t>
      </w:r>
      <w:r w:rsidR="00435DE3">
        <w:rPr>
          <w:rFonts w:hint="cs"/>
          <w:highlight w:val="magenta"/>
          <w:rtl/>
        </w:rPr>
        <w:t>"</w:t>
      </w:r>
      <w:r w:rsidRPr="00435DE3">
        <w:rPr>
          <w:rFonts w:hint="cs"/>
          <w:highlight w:val="magenta"/>
          <w:rtl/>
        </w:rPr>
        <w:t>ח-י-ך</w:t>
      </w:r>
      <w:r w:rsidR="00435DE3">
        <w:rPr>
          <w:rFonts w:hint="cs"/>
          <w:rtl/>
        </w:rPr>
        <w:t>"</w:t>
      </w:r>
      <w:r>
        <w:rPr>
          <w:rFonts w:hint="cs"/>
          <w:rtl/>
        </w:rPr>
        <w:t xml:space="preserve">, כך שנוצרת הקבלה בין </w:t>
      </w:r>
      <w:r w:rsidR="00D061C4">
        <w:rPr>
          <w:rFonts w:hint="cs"/>
          <w:rtl/>
        </w:rPr>
        <w:t xml:space="preserve">הצחוק של שרה בבשורת הולדת יצחק לצחוק של ישמעאל שבגללו היא רוצה להפוך את יצחק ליורש בלעדי. </w:t>
      </w:r>
      <w:r w:rsidR="004C4224">
        <w:rPr>
          <w:rFonts w:hint="cs"/>
          <w:rtl/>
        </w:rPr>
        <w:t xml:space="preserve">הזיקה שנוצרת בין הצחוק של שרה לצחוק של ישמעאל מנותקת מהצחוק של אברהם שאחריו נבחר השם </w:t>
      </w:r>
      <w:r w:rsidR="004C4224" w:rsidRPr="00904765">
        <w:rPr>
          <w:rFonts w:hint="cs"/>
          <w:highlight w:val="magenta"/>
          <w:rtl/>
        </w:rPr>
        <w:t>"יצחק"</w:t>
      </w:r>
      <w:r w:rsidR="004C4224">
        <w:rPr>
          <w:rFonts w:hint="cs"/>
          <w:rtl/>
        </w:rPr>
        <w:t>, בניגוד לתנך עצמו, שמשתמש באותו שורש לאורך כל סיפורי אברהם.</w:t>
      </w:r>
    </w:p>
    <w:p w14:paraId="5B96D590" w14:textId="3546B8F2" w:rsidR="00D061C4" w:rsidRDefault="00D061C4" w:rsidP="006D6262">
      <w:pPr>
        <w:rPr>
          <w:rtl/>
        </w:rPr>
      </w:pPr>
      <w:r>
        <w:rPr>
          <w:rFonts w:hint="cs"/>
          <w:rtl/>
        </w:rPr>
        <w:t xml:space="preserve">גם בדוגמה שלפנינו נוצרת בתרגום זיקה מילולית בין שני אירועים שעשויה להתפרש כבעלת משמעות מבחינה ספרותית. </w:t>
      </w:r>
      <w:r w:rsidR="00F525DA">
        <w:rPr>
          <w:rFonts w:hint="cs"/>
          <w:rtl/>
        </w:rPr>
        <w:t>החומרה שבה שרה מתייחסת לצחוק של ישמעאל מעוררת מחשבות בנוגע לעוצמה שבה שרה מכחישה את הצחוק שהיא עצמה צחקה</w:t>
      </w:r>
      <w:r w:rsidR="00907FF6">
        <w:rPr>
          <w:rFonts w:hint="cs"/>
          <w:rtl/>
        </w:rPr>
        <w:t xml:space="preserve"> ומנסה לחפות עליו</w:t>
      </w:r>
      <w:r w:rsidR="00F525DA">
        <w:rPr>
          <w:rFonts w:hint="cs"/>
          <w:rtl/>
        </w:rPr>
        <w:t xml:space="preserve">. </w:t>
      </w:r>
    </w:p>
    <w:p w14:paraId="7531F00E" w14:textId="567C40FC" w:rsidR="00236F1F" w:rsidRDefault="00236F1F" w:rsidP="006D6262">
      <w:pPr>
        <w:rPr>
          <w:rtl/>
        </w:rPr>
      </w:pPr>
      <w:r>
        <w:rPr>
          <w:rFonts w:hint="cs"/>
          <w:rtl/>
        </w:rPr>
        <w:t>יצוין שבתרגומי התורה הארמיים האחרים</w:t>
      </w:r>
      <w:r w:rsidR="0096626B">
        <w:rPr>
          <w:rFonts w:hint="cs"/>
          <w:rtl/>
        </w:rPr>
        <w:t xml:space="preserve"> </w:t>
      </w:r>
      <w:r>
        <w:rPr>
          <w:rFonts w:hint="cs"/>
          <w:rtl/>
        </w:rPr>
        <w:t>מיוחסות לישמעאל בתרגום המילה מצחק עבירות חמורות ביותר:</w:t>
      </w:r>
      <w:r>
        <w:rPr>
          <w:rFonts w:hint="cs"/>
        </w:rPr>
        <w:t xml:space="preserve"> </w:t>
      </w:r>
      <w:r>
        <w:rPr>
          <w:rFonts w:hint="cs"/>
          <w:rtl/>
        </w:rPr>
        <w:t xml:space="preserve">עבודה זרה, גילוי </w:t>
      </w:r>
      <w:r w:rsidR="002A7C0C">
        <w:rPr>
          <w:rFonts w:hint="cs"/>
          <w:rtl/>
        </w:rPr>
        <w:t>ע</w:t>
      </w:r>
      <w:r>
        <w:rPr>
          <w:rFonts w:hint="cs"/>
          <w:rtl/>
        </w:rPr>
        <w:t>ריות ושפיכות דמים</w:t>
      </w:r>
      <w:r w:rsidR="00162309">
        <w:rPr>
          <w:rFonts w:hint="cs"/>
          <w:rtl/>
        </w:rPr>
        <w:t>. כך ההצדקה לגירוש ישמעאל ברורה יותר, וגם ההתייחסות לדמותו שלילית יותר. אונקלוס אמנם משתמש בפועל בעל מטען שלילי</w:t>
      </w:r>
      <w:r w:rsidR="00F314DC">
        <w:rPr>
          <w:rFonts w:hint="cs"/>
          <w:rtl/>
        </w:rPr>
        <w:t xml:space="preserve"> </w:t>
      </w:r>
      <w:r w:rsidR="00F314DC">
        <w:rPr>
          <w:rtl/>
        </w:rPr>
        <w:t>–</w:t>
      </w:r>
      <w:r w:rsidR="00F314DC">
        <w:rPr>
          <w:rFonts w:hint="cs"/>
          <w:rtl/>
        </w:rPr>
        <w:t xml:space="preserve"> וזה מובן, כי בשל הצחוק שרה רוצה לגרש אותו, </w:t>
      </w:r>
      <w:r w:rsidR="00162309">
        <w:rPr>
          <w:rFonts w:hint="cs"/>
          <w:rtl/>
        </w:rPr>
        <w:t xml:space="preserve">אך </w:t>
      </w:r>
      <w:r w:rsidR="00F314DC">
        <w:rPr>
          <w:rFonts w:hint="cs"/>
          <w:rtl/>
        </w:rPr>
        <w:t>הוא לא מצייר את ישמעאל כדמות שלילית במהותה</w:t>
      </w:r>
      <w:r w:rsidR="00162309">
        <w:rPr>
          <w:rFonts w:hint="cs"/>
          <w:rtl/>
        </w:rPr>
        <w:t xml:space="preserve">.  </w:t>
      </w:r>
    </w:p>
    <w:p w14:paraId="3BF8DAA9" w14:textId="24E697A5" w:rsidR="007613E4" w:rsidRDefault="007613E4" w:rsidP="006D6262">
      <w:pPr>
        <w:rPr>
          <w:rtl/>
        </w:rPr>
      </w:pPr>
      <w:r>
        <w:rPr>
          <w:rFonts w:hint="cs"/>
          <w:rtl/>
        </w:rPr>
        <w:t>דוגמה מורכבת יותר משלבת הבחנה בין תרגומים שונים לאותה מילה, לצד יצירת קשרים בין חלק מהתרגומים</w:t>
      </w:r>
      <w:r w:rsidR="004C4224">
        <w:rPr>
          <w:rFonts w:hint="cs"/>
          <w:rtl/>
        </w:rPr>
        <w:t xml:space="preserve"> למילה</w:t>
      </w:r>
      <w:r>
        <w:rPr>
          <w:rFonts w:hint="cs"/>
          <w:rtl/>
        </w:rPr>
        <w:t xml:space="preserve">. השורש </w:t>
      </w:r>
      <w:r w:rsidRPr="00FD189F">
        <w:rPr>
          <w:rFonts w:hint="cs"/>
          <w:highlight w:val="magenta"/>
          <w:rtl/>
        </w:rPr>
        <w:t>"שמע"</w:t>
      </w:r>
      <w:r>
        <w:rPr>
          <w:rFonts w:hint="cs"/>
          <w:rtl/>
        </w:rPr>
        <w:t xml:space="preserve"> </w:t>
      </w:r>
      <w:r w:rsidR="00784E9A" w:rsidRPr="00784E9A">
        <w:rPr>
          <w:rFonts w:ascii="David" w:hAnsi="David"/>
          <w:sz w:val="24"/>
        </w:rPr>
        <w:t>to hear or to listen</w:t>
      </w:r>
      <w:r w:rsidR="00784E9A" w:rsidRPr="00784E9A">
        <w:rPr>
          <w:rFonts w:ascii="David" w:hAnsi="David" w:hint="cs"/>
          <w:sz w:val="24"/>
          <w:rtl/>
        </w:rPr>
        <w:t xml:space="preserve"> </w:t>
      </w:r>
      <w:r>
        <w:rPr>
          <w:rFonts w:hint="cs"/>
          <w:rtl/>
        </w:rPr>
        <w:t>תופס מקום מרכזי בסיפורי ישמעאל, ואף מהווה הבסיס לשמו</w:t>
      </w:r>
      <w:r w:rsidR="00D62274">
        <w:rPr>
          <w:rFonts w:hint="cs"/>
          <w:rtl/>
        </w:rPr>
        <w:t xml:space="preserve"> "</w:t>
      </w:r>
      <w:r w:rsidR="00D62274" w:rsidRPr="00FD189F">
        <w:rPr>
          <w:rFonts w:hint="cs"/>
          <w:highlight w:val="magenta"/>
          <w:rtl/>
        </w:rPr>
        <w:t>ישמע-אל"</w:t>
      </w:r>
      <w:r>
        <w:rPr>
          <w:rFonts w:hint="cs"/>
          <w:rtl/>
        </w:rPr>
        <w:t xml:space="preserve">. </w:t>
      </w:r>
    </w:p>
    <w:p w14:paraId="05075614" w14:textId="7F942F37" w:rsidR="000860E1" w:rsidRDefault="00797485" w:rsidP="006D6262">
      <w:pPr>
        <w:rPr>
          <w:rtl/>
        </w:rPr>
      </w:pPr>
      <w:r>
        <w:rPr>
          <w:rFonts w:hint="cs"/>
          <w:rtl/>
        </w:rPr>
        <w:t>[</w:t>
      </w:r>
      <w:r w:rsidR="000860E1">
        <w:rPr>
          <w:rFonts w:hint="cs"/>
          <w:rtl/>
        </w:rPr>
        <w:t>בשני הקשרים אברהם שומע בקול שרה, בפרק 16 פסוק 2 הוא ש</w:t>
      </w:r>
      <w:r w:rsidR="0021030F">
        <w:rPr>
          <w:rFonts w:hint="cs"/>
          <w:rtl/>
        </w:rPr>
        <w:t>ו</w:t>
      </w:r>
      <w:r w:rsidR="000860E1">
        <w:rPr>
          <w:rFonts w:hint="cs"/>
          <w:rtl/>
        </w:rPr>
        <w:t xml:space="preserve">מע לקול שרה המציע שיקח את הגר לאישה, ואונקלוס מתרגם בדרך הנפוצה אצלו: </w:t>
      </w:r>
      <w:r w:rsidR="000860E1" w:rsidRPr="00784E9A">
        <w:rPr>
          <w:rFonts w:ascii="David" w:hAnsi="David" w:hint="cs"/>
          <w:sz w:val="24"/>
          <w:highlight w:val="magenta"/>
          <w:rtl/>
        </w:rPr>
        <w:t>"</w:t>
      </w:r>
      <w:r w:rsidR="000860E1" w:rsidRPr="00784E9A">
        <w:rPr>
          <w:rFonts w:ascii="David" w:hAnsi="David"/>
          <w:sz w:val="24"/>
          <w:highlight w:val="magenta"/>
          <w:rtl/>
        </w:rPr>
        <w:t>וקביל אברם למימר שרי</w:t>
      </w:r>
      <w:r w:rsidR="000860E1" w:rsidRPr="00784E9A">
        <w:rPr>
          <w:rFonts w:hint="cs"/>
          <w:highlight w:val="magenta"/>
          <w:rtl/>
        </w:rPr>
        <w:t>"</w:t>
      </w:r>
      <w:r w:rsidR="00BD6847" w:rsidRPr="00784E9A">
        <w:rPr>
          <w:rFonts w:hint="cs"/>
          <w:highlight w:val="magenta"/>
          <w:rtl/>
        </w:rPr>
        <w:t>-</w:t>
      </w:r>
      <w:r w:rsidR="00BD6847">
        <w:rPr>
          <w:rFonts w:hint="cs"/>
          <w:rtl/>
        </w:rPr>
        <w:t xml:space="preserve"> קיבל את דבריה. בפעם השנייה, בפרק 21, אחרי ששרה רוצה לגרש את ישמעאל, שלא ירש עם בנה, אומר לו ה' (פסוק 12):</w:t>
      </w:r>
      <w:r w:rsidR="00BD6847">
        <w:rPr>
          <w:rFonts w:hint="cs"/>
        </w:rPr>
        <w:t xml:space="preserve"> </w:t>
      </w:r>
      <w:r w:rsidR="0021030F" w:rsidRPr="001B7851">
        <w:rPr>
          <w:rFonts w:ascii="David" w:hAnsi="David"/>
          <w:sz w:val="24"/>
        </w:rPr>
        <w:t xml:space="preserve">whatever Sarah says to you, </w:t>
      </w:r>
      <w:r w:rsidR="0021030F" w:rsidRPr="00395C71">
        <w:rPr>
          <w:rFonts w:ascii="David" w:hAnsi="David"/>
          <w:sz w:val="24"/>
        </w:rPr>
        <w:t>listen to her voice</w:t>
      </w:r>
      <w:r w:rsidR="00BD6847">
        <w:rPr>
          <w:rFonts w:hint="cs"/>
          <w:rtl/>
        </w:rPr>
        <w:t>, ובתרגום:</w:t>
      </w:r>
      <w:r w:rsidR="00BD6847">
        <w:rPr>
          <w:rFonts w:hint="cs"/>
        </w:rPr>
        <w:t xml:space="preserve"> </w:t>
      </w:r>
      <w:r w:rsidR="00BD6847" w:rsidRPr="0021030F">
        <w:rPr>
          <w:rFonts w:hint="cs"/>
          <w:highlight w:val="magenta"/>
          <w:rtl/>
        </w:rPr>
        <w:t>"קבל מינה"-</w:t>
      </w:r>
      <w:r w:rsidR="00BD6847">
        <w:rPr>
          <w:rFonts w:hint="cs"/>
          <w:rtl/>
        </w:rPr>
        <w:t xml:space="preserve"> קבל ממנה. נראה שבפרק 21 התרגום מדגיש שהקבלה נוגעת לשרה אישית ולסמכותה, ולא רק לתוכן האמירה. יתכן שניתן ללמוד מכך על ערעור מסוים בהערכה של אברהם לשרה לאור ההתנהלות שלה מול ישמעאל, בפרט אחרי הולדת יצחק. אך על פי התרגום ה' מבהיר לו שעליו לקבל את שרה וסמכותה, מעבר לתוכן הספציפי של האמירה</w:t>
      </w:r>
      <w:r>
        <w:rPr>
          <w:rFonts w:hint="cs"/>
          <w:rtl/>
        </w:rPr>
        <w:t>]</w:t>
      </w:r>
      <w:r w:rsidR="00BD6847">
        <w:rPr>
          <w:rFonts w:hint="cs"/>
          <w:rtl/>
        </w:rPr>
        <w:t xml:space="preserve">. </w:t>
      </w:r>
    </w:p>
    <w:p w14:paraId="577D6D33" w14:textId="2480CE60" w:rsidR="00154935" w:rsidRDefault="00154935" w:rsidP="006D6262">
      <w:pPr>
        <w:rPr>
          <w:rtl/>
        </w:rPr>
      </w:pPr>
      <w:r>
        <w:rPr>
          <w:rFonts w:hint="cs"/>
          <w:rtl/>
        </w:rPr>
        <w:t xml:space="preserve">תרגום שמיעה כקבלה חוזר גם כשה' שומע את הגר ואת אברהם בעניין ישמעאל: </w:t>
      </w:r>
    </w:p>
    <w:p w14:paraId="52C04EE8" w14:textId="69DA5652" w:rsidR="00406212" w:rsidRDefault="00406212" w:rsidP="00E32C51">
      <w:pPr>
        <w:rPr>
          <w:rtl/>
        </w:rPr>
      </w:pPr>
      <w:r>
        <w:rPr>
          <w:rFonts w:hint="cs"/>
          <w:rtl/>
        </w:rPr>
        <w:t>בבראשית 16 11 הגר מצווה לקרוא לבן שיוולד לה ישמעאל</w:t>
      </w:r>
      <w:r w:rsidR="00DE7974">
        <w:rPr>
          <w:rFonts w:hint="cs"/>
          <w:rtl/>
        </w:rPr>
        <w:t xml:space="preserve"> </w:t>
      </w:r>
      <w:r w:rsidR="00DE7974" w:rsidRPr="00DE7974">
        <w:rPr>
          <w:rFonts w:ascii="David" w:hAnsi="David"/>
          <w:sz w:val="24"/>
        </w:rPr>
        <w:t>For the Lord has heeded your suffering</w:t>
      </w:r>
      <w:r>
        <w:rPr>
          <w:rFonts w:hint="cs"/>
          <w:rtl/>
        </w:rPr>
        <w:t xml:space="preserve"> </w:t>
      </w:r>
      <w:r w:rsidRPr="00DE7974">
        <w:rPr>
          <w:rFonts w:hint="cs"/>
          <w:highlight w:val="magenta"/>
          <w:rtl/>
        </w:rPr>
        <w:t>"שמע אל עניך"</w:t>
      </w:r>
      <w:r>
        <w:rPr>
          <w:rFonts w:hint="cs"/>
          <w:rtl/>
        </w:rPr>
        <w:t xml:space="preserve">, </w:t>
      </w:r>
      <w:r w:rsidR="00DE7974">
        <w:rPr>
          <w:rFonts w:hint="cs"/>
          <w:rtl/>
        </w:rPr>
        <w:t>ו</w:t>
      </w:r>
      <w:r>
        <w:rPr>
          <w:rFonts w:hint="cs"/>
          <w:rtl/>
        </w:rPr>
        <w:t xml:space="preserve">בתרגום </w:t>
      </w:r>
      <w:r w:rsidRPr="00DE7974">
        <w:rPr>
          <w:rFonts w:hint="cs"/>
          <w:highlight w:val="magenta"/>
          <w:rtl/>
        </w:rPr>
        <w:t>"ארי קביל ה' צלותך"</w:t>
      </w:r>
      <w:r w:rsidR="008D145A">
        <w:rPr>
          <w:rFonts w:hint="cs"/>
          <w:highlight w:val="magenta"/>
          <w:rtl/>
        </w:rPr>
        <w:t xml:space="preserve"> </w:t>
      </w:r>
      <w:r w:rsidR="008D145A" w:rsidRPr="001B7851">
        <w:rPr>
          <w:rFonts w:ascii="David" w:hAnsi="David"/>
          <w:sz w:val="24"/>
          <w:bdr w:val="none" w:sz="0" w:space="0" w:color="auto" w:frame="1"/>
        </w:rPr>
        <w:t>for the Lord has accepted your prayer</w:t>
      </w:r>
      <w:r w:rsidR="00E32C51">
        <w:rPr>
          <w:rFonts w:hint="cs"/>
          <w:rtl/>
        </w:rPr>
        <w:t xml:space="preserve"> התרגום מתייחס כאן לתפילת הגר, למרות שלא נאמר שהגר התפללה. זהו</w:t>
      </w:r>
      <w:r>
        <w:rPr>
          <w:rFonts w:hint="cs"/>
          <w:rtl/>
        </w:rPr>
        <w:t xml:space="preserve"> </w:t>
      </w:r>
      <w:r w:rsidR="00E32C51">
        <w:rPr>
          <w:rFonts w:hint="cs"/>
          <w:rtl/>
        </w:rPr>
        <w:t xml:space="preserve">תרגום אופייני של </w:t>
      </w:r>
      <w:r w:rsidR="00E32C51" w:rsidRPr="00937AF4">
        <w:rPr>
          <w:rFonts w:hint="cs"/>
          <w:highlight w:val="magenta"/>
          <w:rtl/>
        </w:rPr>
        <w:t>"שמע"</w:t>
      </w:r>
      <w:r w:rsidR="00E32C51">
        <w:rPr>
          <w:rFonts w:hint="cs"/>
          <w:rtl/>
        </w:rPr>
        <w:t xml:space="preserve"> כשיש היענות או הצלה מצד ה</w:t>
      </w:r>
      <w:r w:rsidR="00154935">
        <w:rPr>
          <w:rFonts w:hint="cs"/>
          <w:rtl/>
        </w:rPr>
        <w:t>'.</w:t>
      </w:r>
      <w:r w:rsidR="00C26457">
        <w:rPr>
          <w:rFonts w:hint="cs"/>
          <w:rtl/>
        </w:rPr>
        <w:t xml:space="preserve"> </w:t>
      </w:r>
    </w:p>
    <w:p w14:paraId="2A9B65CF" w14:textId="57F152D7" w:rsidR="001A0830" w:rsidRPr="005517CE" w:rsidRDefault="001A0830" w:rsidP="005517CE">
      <w:pPr>
        <w:rPr>
          <w:rFonts w:ascii="David" w:hAnsi="David"/>
          <w:sz w:val="24"/>
          <w:rtl/>
        </w:rPr>
      </w:pPr>
      <w:r>
        <w:rPr>
          <w:rFonts w:hint="cs"/>
          <w:rtl/>
        </w:rPr>
        <w:t xml:space="preserve">הנקודה המעניינת היא שאונקלוס משתמש באותו ביטוי בדיוק לתרגום דברי ה' לאברהם לאחר ההבטחה על הולדת יצחק בפרק 17. אברהם בפסוק 18 מבקש </w:t>
      </w:r>
      <w:r w:rsidR="005517CE" w:rsidRPr="00483955">
        <w:rPr>
          <w:rFonts w:ascii="David" w:hAnsi="David"/>
          <w:sz w:val="24"/>
        </w:rPr>
        <w:t xml:space="preserve">"Would that Ishmael might live in Your favor!" </w:t>
      </w:r>
      <w:r>
        <w:rPr>
          <w:rFonts w:hint="cs"/>
          <w:rtl/>
        </w:rPr>
        <w:t>, ובפסוק 20 עונה לו ה':</w:t>
      </w:r>
      <w:r>
        <w:rPr>
          <w:rFonts w:hint="cs"/>
        </w:rPr>
        <w:t xml:space="preserve"> </w:t>
      </w:r>
      <w:r w:rsidRPr="005D25B5">
        <w:rPr>
          <w:rFonts w:hint="cs"/>
          <w:highlight w:val="magenta"/>
          <w:rtl/>
        </w:rPr>
        <w:t>"ולישמעאל שמעתיך"</w:t>
      </w:r>
      <w:r w:rsidR="005D25B5">
        <w:rPr>
          <w:rFonts w:hint="cs"/>
          <w:highlight w:val="magenta"/>
          <w:rtl/>
        </w:rPr>
        <w:t xml:space="preserve"> </w:t>
      </w:r>
      <w:r w:rsidR="005D25B5" w:rsidRPr="005D25B5">
        <w:rPr>
          <w:rFonts w:ascii="David" w:hAnsi="David"/>
          <w:sz w:val="24"/>
        </w:rPr>
        <w:t>As for Ishmael, I have heard you</w:t>
      </w:r>
      <w:r w:rsidR="001A50C5" w:rsidRPr="005D25B5">
        <w:rPr>
          <w:rFonts w:hint="cs"/>
          <w:rtl/>
        </w:rPr>
        <w:t>,</w:t>
      </w:r>
      <w:r w:rsidR="001A50C5">
        <w:rPr>
          <w:rFonts w:hint="cs"/>
          <w:rtl/>
        </w:rPr>
        <w:t xml:space="preserve"> ובאונקלוס: </w:t>
      </w:r>
      <w:r w:rsidR="001A50C5" w:rsidRPr="005D25B5">
        <w:rPr>
          <w:rFonts w:hint="cs"/>
          <w:highlight w:val="magenta"/>
          <w:rtl/>
        </w:rPr>
        <w:t>קבילית צלותך</w:t>
      </w:r>
      <w:r w:rsidR="005D6645" w:rsidRPr="005B06A1">
        <w:rPr>
          <w:rFonts w:ascii="David" w:hAnsi="David"/>
          <w:sz w:val="24"/>
        </w:rPr>
        <w:t xml:space="preserve"> </w:t>
      </w:r>
      <w:r w:rsidR="005D6645" w:rsidRPr="005D6645">
        <w:rPr>
          <w:rFonts w:ascii="David" w:hAnsi="David"/>
          <w:sz w:val="24"/>
        </w:rPr>
        <w:t>I have accepted your prayer.</w:t>
      </w:r>
      <w:r w:rsidR="005D6645" w:rsidRPr="005B06A1">
        <w:rPr>
          <w:rFonts w:ascii="David" w:hAnsi="David"/>
          <w:sz w:val="24"/>
        </w:rPr>
        <w:t>"</w:t>
      </w:r>
      <w:r w:rsidR="001A50C5">
        <w:rPr>
          <w:rFonts w:hint="cs"/>
          <w:rtl/>
        </w:rPr>
        <w:t>. כלומר, מקריאת הסיפור בתרגום, בדומה לעולה מהפשט, ישמעאל מתברך הן בזכות הגר והן בזכות בקשתו של אברהם. ה</w:t>
      </w:r>
      <w:r w:rsidR="00DA529D">
        <w:rPr>
          <w:rFonts w:hint="cs"/>
          <w:rtl/>
        </w:rPr>
        <w:t xml:space="preserve">זיקה המילולית שהתרגום יוצר בין ההיענות של ה' לשני הוריו של ישמעאל מדגישה את הסימטריה ביניהם. </w:t>
      </w:r>
    </w:p>
    <w:p w14:paraId="50023CF3" w14:textId="44ECC90F" w:rsidR="00DA529D" w:rsidRDefault="00DA529D" w:rsidP="00E32C51">
      <w:pPr>
        <w:rPr>
          <w:rtl/>
        </w:rPr>
      </w:pPr>
      <w:r>
        <w:rPr>
          <w:rFonts w:hint="cs"/>
          <w:rtl/>
        </w:rPr>
        <w:t>מנגד, כשה' ש</w:t>
      </w:r>
      <w:r w:rsidR="0016442D">
        <w:rPr>
          <w:rFonts w:hint="cs"/>
          <w:rtl/>
        </w:rPr>
        <w:t>ו</w:t>
      </w:r>
      <w:r>
        <w:rPr>
          <w:rFonts w:hint="cs"/>
          <w:rtl/>
        </w:rPr>
        <w:t>מע את ישמעאל עצמו</w:t>
      </w:r>
      <w:r w:rsidR="0016442D">
        <w:rPr>
          <w:rFonts w:hint="cs"/>
          <w:rtl/>
        </w:rPr>
        <w:t xml:space="preserve"> (21, 17)</w:t>
      </w:r>
      <w:r>
        <w:rPr>
          <w:rFonts w:hint="cs"/>
          <w:rtl/>
        </w:rPr>
        <w:t xml:space="preserve">, התרגום הוא אחר: </w:t>
      </w:r>
      <w:r w:rsidR="00DA5B14" w:rsidRPr="00DA5B14">
        <w:rPr>
          <w:rFonts w:ascii="David" w:hAnsi="David"/>
          <w:sz w:val="24"/>
          <w:highlight w:val="magenta"/>
        </w:rPr>
        <w:t>The cry of the boy was heard before the Lord</w:t>
      </w:r>
    </w:p>
    <w:p w14:paraId="2D64FFC8" w14:textId="11581318" w:rsidR="0016442D" w:rsidRDefault="00154935" w:rsidP="00E32C51">
      <w:pPr>
        <w:rPr>
          <w:rtl/>
        </w:rPr>
      </w:pPr>
      <w:r>
        <w:rPr>
          <w:rFonts w:hint="cs"/>
          <w:rtl/>
        </w:rPr>
        <w:t>כבר הרמב"ם במורה נבוכים מצביע על ההבחנה השיטתית הזאת בתרגום</w:t>
      </w:r>
      <w:r w:rsidR="0016442D">
        <w:rPr>
          <w:rFonts w:hint="cs"/>
          <w:rtl/>
        </w:rPr>
        <w:t xml:space="preserve">: כשה' נענה </w:t>
      </w:r>
      <w:r w:rsidR="000B4BC1">
        <w:rPr>
          <w:rFonts w:hint="cs"/>
          <w:rtl/>
        </w:rPr>
        <w:t xml:space="preserve">לבקשה </w:t>
      </w:r>
      <w:r w:rsidR="0016442D">
        <w:rPr>
          <w:rFonts w:hint="cs"/>
          <w:rtl/>
        </w:rPr>
        <w:t xml:space="preserve">אונקלוס מתרגם את השמיעה כקבלת תפילה, אך כשמדובר בידיעה בלבד, התרגום הוא בצורת הסביל: </w:t>
      </w:r>
      <w:r w:rsidR="0016442D" w:rsidRPr="00DA5B14">
        <w:rPr>
          <w:rFonts w:hint="cs"/>
          <w:highlight w:val="magenta"/>
          <w:rtl/>
        </w:rPr>
        <w:t>"שמיע קדמי"-</w:t>
      </w:r>
      <w:r w:rsidR="0016442D">
        <w:rPr>
          <w:rFonts w:hint="cs"/>
          <w:rtl/>
        </w:rPr>
        <w:t xml:space="preserve"> נשמע לפני.  </w:t>
      </w:r>
    </w:p>
    <w:p w14:paraId="6D730C38" w14:textId="00A534A8" w:rsidR="004C4224" w:rsidRPr="00475F3C" w:rsidRDefault="004C4224" w:rsidP="004C4224">
      <w:pPr>
        <w:rPr>
          <w:rtl/>
        </w:rPr>
      </w:pPr>
      <w:r>
        <w:rPr>
          <w:rFonts w:hint="cs"/>
          <w:rtl/>
        </w:rPr>
        <w:t xml:space="preserve">מעניין לציין שבעוד שבפרק 16 הגר אינה מתפללת, על פי התרגום ה' קיבל את תפילתה, אולי בהשראת בכיה בפרק 21 (כך מציע </w:t>
      </w:r>
      <w:proofErr w:type="spellStart"/>
      <w:r>
        <w:rPr>
          <w:rFonts w:hint="cs"/>
          <w:rtl/>
        </w:rPr>
        <w:t>גרוספלד</w:t>
      </w:r>
      <w:proofErr w:type="spellEnd"/>
      <w:r>
        <w:rPr>
          <w:rFonts w:hint="cs"/>
          <w:rtl/>
        </w:rPr>
        <w:t xml:space="preserve">). אך בפרק 21, כשהגר בוכה, ה' שומע דווקא את קול הנער, ואין בתרגום התייחסות להגר או לתפילתה, וגם לא לכך שישמעאל זעק או התפלל. </w:t>
      </w:r>
    </w:p>
    <w:p w14:paraId="104F1932" w14:textId="0EDDE32F" w:rsidR="007613E4" w:rsidRDefault="0016442D" w:rsidP="0016442D">
      <w:pPr>
        <w:rPr>
          <w:rtl/>
        </w:rPr>
      </w:pPr>
      <w:r>
        <w:rPr>
          <w:rFonts w:hint="cs"/>
          <w:rtl/>
        </w:rPr>
        <w:t xml:space="preserve">מעניין שדווקא כשהשורש </w:t>
      </w:r>
      <w:r w:rsidRPr="00774CED">
        <w:rPr>
          <w:rFonts w:hint="cs"/>
          <w:highlight w:val="magenta"/>
          <w:rtl/>
        </w:rPr>
        <w:t>שמ"ע</w:t>
      </w:r>
      <w:r>
        <w:rPr>
          <w:rFonts w:hint="cs"/>
          <w:rtl/>
        </w:rPr>
        <w:t xml:space="preserve"> מובא בהקשר של </w:t>
      </w:r>
      <w:r w:rsidR="004C4224">
        <w:rPr>
          <w:rFonts w:hint="cs"/>
          <w:rtl/>
        </w:rPr>
        <w:t xml:space="preserve">מדרש </w:t>
      </w:r>
      <w:r>
        <w:rPr>
          <w:rFonts w:hint="cs"/>
          <w:rtl/>
        </w:rPr>
        <w:t xml:space="preserve">שמו של ישמעאל- הוא מתורגם </w:t>
      </w:r>
      <w:proofErr w:type="spellStart"/>
      <w:r w:rsidRPr="00774CED">
        <w:rPr>
          <w:rFonts w:hint="cs"/>
          <w:highlight w:val="magenta"/>
          <w:rtl/>
        </w:rPr>
        <w:t>קב"ל</w:t>
      </w:r>
      <w:proofErr w:type="spellEnd"/>
      <w:r w:rsidR="00774CED">
        <w:rPr>
          <w:rFonts w:hint="cs"/>
          <w:rtl/>
        </w:rPr>
        <w:t xml:space="preserve"> </w:t>
      </w:r>
      <w:r w:rsidR="00774CED" w:rsidRPr="005D6645">
        <w:rPr>
          <w:rFonts w:ascii="David" w:hAnsi="David"/>
          <w:sz w:val="24"/>
        </w:rPr>
        <w:t>accept</w:t>
      </w:r>
      <w:r>
        <w:rPr>
          <w:rFonts w:hint="cs"/>
          <w:rtl/>
        </w:rPr>
        <w:t xml:space="preserve">, ודווקא כששמו של ישמעאל לא מוזכר- השורש </w:t>
      </w:r>
      <w:r w:rsidRPr="00774CED">
        <w:rPr>
          <w:rFonts w:hint="cs"/>
          <w:highlight w:val="magenta"/>
          <w:rtl/>
        </w:rPr>
        <w:t>שמ"ע</w:t>
      </w:r>
      <w:r>
        <w:rPr>
          <w:rFonts w:hint="cs"/>
          <w:rtl/>
        </w:rPr>
        <w:t xml:space="preserve"> נמצא בתרגום. התרגום אמנם לא מקפיד על השארת מדרשי שמות בתרגום, אבל נראה שבמקרה של ישמעאל לא היה מורכב לעשות זאת- בדומה למדרש שמו של שמעון</w:t>
      </w:r>
      <w:r w:rsidR="004C4224">
        <w:rPr>
          <w:rFonts w:hint="cs"/>
          <w:rtl/>
        </w:rPr>
        <w:t xml:space="preserve"> שם שמר המתרגם על השורש </w:t>
      </w:r>
      <w:r w:rsidR="004C4224" w:rsidRPr="009A6533">
        <w:rPr>
          <w:rFonts w:hint="cs"/>
          <w:highlight w:val="magenta"/>
          <w:rtl/>
        </w:rPr>
        <w:t>"שמע"</w:t>
      </w:r>
      <w:r w:rsidRPr="009A6533">
        <w:rPr>
          <w:rFonts w:hint="cs"/>
          <w:highlight w:val="magenta"/>
          <w:rtl/>
        </w:rPr>
        <w:t>.</w:t>
      </w:r>
      <w:r>
        <w:rPr>
          <w:rFonts w:hint="cs"/>
          <w:rtl/>
        </w:rPr>
        <w:t xml:space="preserve"> </w:t>
      </w:r>
    </w:p>
    <w:p w14:paraId="64EFECED" w14:textId="0F232335" w:rsidR="006922F6" w:rsidRDefault="005E3C86" w:rsidP="00E26284">
      <w:pPr>
        <w:rPr>
          <w:rtl/>
        </w:rPr>
      </w:pPr>
      <w:r>
        <w:rPr>
          <w:rFonts w:hint="cs"/>
          <w:rtl/>
        </w:rPr>
        <w:t xml:space="preserve">האווירה בפרק 21, הממוקדת ברחמי ה' על ישמעאל דווקא, ולא </w:t>
      </w:r>
      <w:r w:rsidR="004C4224">
        <w:rPr>
          <w:rFonts w:hint="cs"/>
          <w:rtl/>
        </w:rPr>
        <w:t>בהצלתו ב</w:t>
      </w:r>
      <w:r w:rsidR="002B7763">
        <w:rPr>
          <w:rFonts w:hint="cs"/>
          <w:rtl/>
        </w:rPr>
        <w:t>זכות הוריו, באה לידי ביטוי בדוגמה נוספת, האחרונה שאציג כאן היום:</w:t>
      </w:r>
    </w:p>
    <w:p w14:paraId="5795AAC7" w14:textId="1D8BA508" w:rsidR="00BF46B0" w:rsidRDefault="00436580" w:rsidP="00EC39F2">
      <w:pPr>
        <w:rPr>
          <w:rFonts w:ascii="David" w:hAnsi="David"/>
          <w:sz w:val="24"/>
          <w:rtl/>
        </w:rPr>
      </w:pPr>
      <w:r w:rsidRPr="00436580">
        <w:rPr>
          <w:rFonts w:ascii="David" w:hAnsi="David"/>
          <w:sz w:val="24"/>
          <w:rtl/>
        </w:rPr>
        <w:t xml:space="preserve">לאורך כל סיפור גירוש </w:t>
      </w:r>
      <w:r w:rsidR="0021763C">
        <w:rPr>
          <w:rFonts w:ascii="David" w:hAnsi="David" w:hint="cs"/>
          <w:sz w:val="24"/>
          <w:rtl/>
        </w:rPr>
        <w:t>הגר ו</w:t>
      </w:r>
      <w:r w:rsidRPr="00436580">
        <w:rPr>
          <w:rFonts w:ascii="David" w:hAnsi="David"/>
          <w:sz w:val="24"/>
          <w:rtl/>
        </w:rPr>
        <w:t>ישמעאל בולט התפקיד המכ</w:t>
      </w:r>
      <w:r>
        <w:rPr>
          <w:rFonts w:ascii="David" w:hAnsi="David" w:hint="cs"/>
          <w:sz w:val="24"/>
          <w:rtl/>
        </w:rPr>
        <w:t>ר</w:t>
      </w:r>
      <w:r w:rsidRPr="00436580">
        <w:rPr>
          <w:rFonts w:ascii="David" w:hAnsi="David"/>
          <w:sz w:val="24"/>
          <w:rtl/>
        </w:rPr>
        <w:t>יע של הכינויים השונים לישמעאל:</w:t>
      </w:r>
      <w:r w:rsidRPr="00436580">
        <w:rPr>
          <w:rFonts w:ascii="David" w:hAnsi="David"/>
          <w:sz w:val="24"/>
        </w:rPr>
        <w:t xml:space="preserve"> </w:t>
      </w:r>
      <w:r w:rsidRPr="00436580">
        <w:rPr>
          <w:rFonts w:ascii="David" w:hAnsi="David"/>
          <w:sz w:val="24"/>
          <w:rtl/>
        </w:rPr>
        <w:t>שרה רואה בו את בן האמה, אברהם את בנו</w:t>
      </w:r>
      <w:r>
        <w:rPr>
          <w:rFonts w:ascii="David" w:hAnsi="David" w:hint="cs"/>
          <w:sz w:val="24"/>
          <w:rtl/>
        </w:rPr>
        <w:t xml:space="preserve"> והגר ילד, ולצד כל אלו, נראה שהכינוי המתייחס לישמעאל בפני עצמו הוא "נער"</w:t>
      </w:r>
      <w:r w:rsidR="00E55953">
        <w:rPr>
          <w:rFonts w:ascii="David" w:hAnsi="David" w:hint="cs"/>
          <w:sz w:val="24"/>
          <w:rtl/>
        </w:rPr>
        <w:t xml:space="preserve"> </w:t>
      </w:r>
      <w:r w:rsidR="00E55953">
        <w:rPr>
          <w:rFonts w:ascii="David" w:hAnsi="David"/>
          <w:sz w:val="24"/>
        </w:rPr>
        <w:t>lad</w:t>
      </w:r>
      <w:r>
        <w:rPr>
          <w:rFonts w:ascii="David" w:hAnsi="David" w:hint="cs"/>
          <w:sz w:val="24"/>
          <w:rtl/>
        </w:rPr>
        <w:t xml:space="preserve">. </w:t>
      </w:r>
      <w:r w:rsidR="00466484">
        <w:rPr>
          <w:rFonts w:ascii="David" w:hAnsi="David" w:hint="cs"/>
          <w:sz w:val="24"/>
          <w:rtl/>
        </w:rPr>
        <w:t xml:space="preserve">התרגום משאיר את תרגום </w:t>
      </w:r>
      <w:r w:rsidR="00466484" w:rsidRPr="00E55953">
        <w:rPr>
          <w:rFonts w:ascii="David" w:hAnsi="David" w:hint="cs"/>
          <w:sz w:val="24"/>
          <w:highlight w:val="magenta"/>
          <w:rtl/>
        </w:rPr>
        <w:t>"בן</w:t>
      </w:r>
      <w:r w:rsidR="00466484">
        <w:rPr>
          <w:rFonts w:ascii="David" w:hAnsi="David" w:hint="cs"/>
          <w:sz w:val="24"/>
          <w:rtl/>
        </w:rPr>
        <w:t>"</w:t>
      </w:r>
      <w:r w:rsidR="00E55953">
        <w:rPr>
          <w:rFonts w:ascii="David" w:hAnsi="David" w:hint="cs"/>
          <w:sz w:val="24"/>
          <w:rtl/>
        </w:rPr>
        <w:t xml:space="preserve"> </w:t>
      </w:r>
      <w:r w:rsidR="00E55953">
        <w:rPr>
          <w:rFonts w:ascii="David" w:hAnsi="David"/>
          <w:sz w:val="24"/>
        </w:rPr>
        <w:t>son</w:t>
      </w:r>
      <w:r w:rsidR="00466484">
        <w:rPr>
          <w:rFonts w:ascii="David" w:hAnsi="David" w:hint="cs"/>
          <w:sz w:val="24"/>
          <w:rtl/>
        </w:rPr>
        <w:t xml:space="preserve"> כ</w:t>
      </w:r>
      <w:r w:rsidR="00466484" w:rsidRPr="00D57D85">
        <w:rPr>
          <w:rFonts w:ascii="David" w:hAnsi="David" w:hint="cs"/>
          <w:sz w:val="24"/>
          <w:highlight w:val="magenta"/>
          <w:rtl/>
        </w:rPr>
        <w:t>"בר"</w:t>
      </w:r>
      <w:r w:rsidR="00466484">
        <w:rPr>
          <w:rFonts w:ascii="David" w:hAnsi="David" w:hint="cs"/>
          <w:sz w:val="24"/>
          <w:rtl/>
        </w:rPr>
        <w:t xml:space="preserve"> כפשוטו, אך </w:t>
      </w:r>
      <w:r>
        <w:rPr>
          <w:rFonts w:ascii="David" w:hAnsi="David" w:hint="cs"/>
          <w:sz w:val="24"/>
          <w:rtl/>
        </w:rPr>
        <w:t xml:space="preserve">מטשטש את ההבחנה של הכתובים בין ילד לנער, ומתרגם </w:t>
      </w:r>
      <w:r w:rsidR="007A641B">
        <w:rPr>
          <w:rFonts w:ascii="David" w:hAnsi="David" w:hint="cs"/>
          <w:sz w:val="24"/>
          <w:rtl/>
        </w:rPr>
        <w:t xml:space="preserve">כמעט </w:t>
      </w:r>
      <w:r>
        <w:rPr>
          <w:rFonts w:ascii="David" w:hAnsi="David" w:hint="cs"/>
          <w:sz w:val="24"/>
          <w:rtl/>
        </w:rPr>
        <w:t>לאורך כל הפ</w:t>
      </w:r>
      <w:r w:rsidR="007A641B">
        <w:rPr>
          <w:rFonts w:ascii="David" w:hAnsi="David" w:hint="cs"/>
          <w:sz w:val="24"/>
          <w:rtl/>
        </w:rPr>
        <w:t>ר</w:t>
      </w:r>
      <w:r>
        <w:rPr>
          <w:rFonts w:ascii="David" w:hAnsi="David" w:hint="cs"/>
          <w:sz w:val="24"/>
          <w:rtl/>
        </w:rPr>
        <w:t xml:space="preserve">ק הן את המילה </w:t>
      </w:r>
      <w:r w:rsidRPr="00E55953">
        <w:rPr>
          <w:rFonts w:ascii="David" w:hAnsi="David" w:hint="cs"/>
          <w:sz w:val="24"/>
          <w:highlight w:val="magenta"/>
          <w:rtl/>
        </w:rPr>
        <w:t>"ילד"</w:t>
      </w:r>
      <w:r>
        <w:rPr>
          <w:rFonts w:ascii="David" w:hAnsi="David" w:hint="cs"/>
          <w:sz w:val="24"/>
          <w:rtl/>
        </w:rPr>
        <w:t xml:space="preserve"> והן את המילה </w:t>
      </w:r>
      <w:r w:rsidRPr="00E55953">
        <w:rPr>
          <w:rFonts w:ascii="David" w:hAnsi="David" w:hint="cs"/>
          <w:sz w:val="24"/>
          <w:highlight w:val="magenta"/>
          <w:rtl/>
        </w:rPr>
        <w:t>"נער"</w:t>
      </w:r>
      <w:r>
        <w:rPr>
          <w:rFonts w:ascii="David" w:hAnsi="David" w:hint="cs"/>
          <w:sz w:val="24"/>
          <w:rtl/>
        </w:rPr>
        <w:t xml:space="preserve"> כילד- </w:t>
      </w:r>
      <w:r w:rsidRPr="00D57D85">
        <w:rPr>
          <w:rFonts w:ascii="David" w:hAnsi="David" w:hint="cs"/>
          <w:sz w:val="24"/>
          <w:highlight w:val="magenta"/>
          <w:rtl/>
        </w:rPr>
        <w:t>"רביא"</w:t>
      </w:r>
      <w:r w:rsidR="007A641B" w:rsidRPr="00D57D85">
        <w:rPr>
          <w:rFonts w:ascii="David" w:hAnsi="David" w:hint="cs"/>
          <w:sz w:val="24"/>
          <w:highlight w:val="magenta"/>
          <w:rtl/>
        </w:rPr>
        <w:t>.</w:t>
      </w:r>
      <w:r w:rsidR="007A641B">
        <w:rPr>
          <w:rFonts w:ascii="David" w:hAnsi="David" w:hint="cs"/>
          <w:sz w:val="24"/>
          <w:rtl/>
        </w:rPr>
        <w:t xml:space="preserve"> נראה שהתרגום מזדהה בכך עם האווירה בפרק, שמתייחסת לישמעאל כאל ילד צעיר שנתון בסכנה. </w:t>
      </w:r>
    </w:p>
    <w:p w14:paraId="7B91AA6F" w14:textId="3F38A9FF" w:rsidR="00EC39F2" w:rsidRDefault="007A641B" w:rsidP="00EC39F2">
      <w:pPr>
        <w:rPr>
          <w:rFonts w:ascii="David" w:hAnsi="David"/>
          <w:sz w:val="24"/>
          <w:rtl/>
        </w:rPr>
      </w:pPr>
      <w:r>
        <w:rPr>
          <w:rFonts w:ascii="David" w:hAnsi="David" w:hint="cs"/>
          <w:sz w:val="24"/>
          <w:rtl/>
        </w:rPr>
        <w:t xml:space="preserve">רק בפסוק אחד אונקלוס מתרגם </w:t>
      </w:r>
      <w:r w:rsidRPr="00E55953">
        <w:rPr>
          <w:rFonts w:ascii="David" w:hAnsi="David" w:hint="cs"/>
          <w:sz w:val="24"/>
          <w:highlight w:val="magenta"/>
          <w:rtl/>
        </w:rPr>
        <w:t>"נער</w:t>
      </w:r>
      <w:r>
        <w:rPr>
          <w:rFonts w:ascii="David" w:hAnsi="David" w:hint="cs"/>
          <w:sz w:val="24"/>
          <w:rtl/>
        </w:rPr>
        <w:t>"</w:t>
      </w:r>
      <w:r>
        <w:rPr>
          <w:rFonts w:ascii="David" w:hAnsi="David" w:hint="cs"/>
          <w:sz w:val="24"/>
        </w:rPr>
        <w:t xml:space="preserve"> </w:t>
      </w:r>
      <w:proofErr w:type="spellStart"/>
      <w:r>
        <w:rPr>
          <w:rFonts w:ascii="David" w:hAnsi="David" w:hint="cs"/>
          <w:sz w:val="24"/>
          <w:rtl/>
        </w:rPr>
        <w:t>כ</w:t>
      </w:r>
      <w:r w:rsidRPr="00D57D85">
        <w:rPr>
          <w:rFonts w:ascii="David" w:hAnsi="David" w:hint="cs"/>
          <w:sz w:val="24"/>
          <w:highlight w:val="magenta"/>
          <w:rtl/>
        </w:rPr>
        <w:t>"עולימא</w:t>
      </w:r>
      <w:proofErr w:type="spellEnd"/>
      <w:r w:rsidRPr="00D57D85">
        <w:rPr>
          <w:rFonts w:ascii="David" w:hAnsi="David" w:hint="cs"/>
          <w:sz w:val="24"/>
          <w:highlight w:val="magenta"/>
          <w:rtl/>
        </w:rPr>
        <w:t>"</w:t>
      </w:r>
      <w:r w:rsidR="00EC7AE0" w:rsidRPr="00D57D85">
        <w:rPr>
          <w:rFonts w:ascii="David" w:hAnsi="David" w:hint="cs"/>
          <w:sz w:val="24"/>
          <w:highlight w:val="magenta"/>
          <w:rtl/>
        </w:rPr>
        <w:t>-</w:t>
      </w:r>
      <w:r>
        <w:rPr>
          <w:rFonts w:ascii="David" w:hAnsi="David" w:hint="cs"/>
          <w:sz w:val="24"/>
          <w:rtl/>
        </w:rPr>
        <w:t xml:space="preserve"> עלם, התרגום המקובל לאורך כל התורה. בפסוק 12- 13 ה' אומר לאברהם שלא </w:t>
      </w:r>
      <w:r w:rsidR="0082779E">
        <w:rPr>
          <w:rFonts w:ascii="David" w:hAnsi="David" w:hint="cs"/>
          <w:sz w:val="24"/>
          <w:rtl/>
        </w:rPr>
        <w:t xml:space="preserve">ירע בעיניו לגרש את ישמעאל, כי גם הוא יהיה לגוי גדול. נראה ששם הדגש הוא על העמידה של ישמעאל בפני עצמו, והתרגום הוא אכן עלם. </w:t>
      </w:r>
    </w:p>
    <w:p w14:paraId="691BCDAC" w14:textId="24B529ED" w:rsidR="007A641B" w:rsidRPr="00436580" w:rsidRDefault="0082779E" w:rsidP="00EC39F2">
      <w:pPr>
        <w:rPr>
          <w:rFonts w:ascii="David" w:hAnsi="David"/>
          <w:sz w:val="24"/>
          <w:rtl/>
        </w:rPr>
      </w:pPr>
      <w:r>
        <w:rPr>
          <w:rFonts w:ascii="David" w:hAnsi="David" w:hint="cs"/>
          <w:sz w:val="24"/>
          <w:rtl/>
        </w:rPr>
        <w:t xml:space="preserve">נקודה מעניינת נוספת ניתן לראות בתרגום לפסוק 13: </w:t>
      </w:r>
      <w:r w:rsidRPr="00D57D85">
        <w:rPr>
          <w:rFonts w:ascii="David" w:hAnsi="David" w:hint="cs"/>
          <w:sz w:val="24"/>
          <w:highlight w:val="magenta"/>
          <w:rtl/>
        </w:rPr>
        <w:t>"כי זרעך הוא"</w:t>
      </w:r>
      <w:r w:rsidR="00E55953">
        <w:rPr>
          <w:rFonts w:ascii="David" w:hAnsi="David" w:hint="cs"/>
          <w:sz w:val="24"/>
          <w:rtl/>
        </w:rPr>
        <w:t xml:space="preserve"> </w:t>
      </w:r>
      <w:r w:rsidR="00E55953" w:rsidRPr="001B7851">
        <w:rPr>
          <w:rFonts w:ascii="David" w:hAnsi="David"/>
          <w:sz w:val="24"/>
        </w:rPr>
        <w:t>for he is your seed</w:t>
      </w:r>
      <w:r>
        <w:rPr>
          <w:rFonts w:ascii="David" w:hAnsi="David" w:hint="cs"/>
          <w:sz w:val="24"/>
          <w:rtl/>
        </w:rPr>
        <w:t xml:space="preserve">, לאורך כל התורה אונקלוס מתרגם את זרעך כשם קיבוצי: </w:t>
      </w:r>
      <w:r w:rsidR="00EC39F2" w:rsidRPr="00E55953">
        <w:rPr>
          <w:rFonts w:ascii="David" w:hAnsi="David" w:hint="cs"/>
          <w:sz w:val="24"/>
          <w:highlight w:val="magenta"/>
          <w:rtl/>
        </w:rPr>
        <w:t>"בנך"-</w:t>
      </w:r>
      <w:r w:rsidR="00EC39F2">
        <w:rPr>
          <w:rFonts w:ascii="David" w:hAnsi="David" w:hint="cs"/>
          <w:sz w:val="24"/>
          <w:rtl/>
        </w:rPr>
        <w:t xml:space="preserve"> בניך, ברבים. רק כאן זרעך הוא </w:t>
      </w:r>
      <w:r w:rsidR="00EC39F2" w:rsidRPr="00E55953">
        <w:rPr>
          <w:rFonts w:ascii="David" w:hAnsi="David" w:hint="cs"/>
          <w:sz w:val="24"/>
          <w:highlight w:val="magenta"/>
          <w:rtl/>
        </w:rPr>
        <w:t>"ברך"-</w:t>
      </w:r>
      <w:r w:rsidR="00EC39F2">
        <w:rPr>
          <w:rFonts w:ascii="David" w:hAnsi="David" w:hint="cs"/>
          <w:sz w:val="24"/>
          <w:rtl/>
        </w:rPr>
        <w:t xml:space="preserve"> בנך, ביחיד. </w:t>
      </w:r>
    </w:p>
    <w:p w14:paraId="5DF8BC7B" w14:textId="418D24EE" w:rsidR="00EC39F2" w:rsidRDefault="004C4224" w:rsidP="004C67CF">
      <w:pPr>
        <w:rPr>
          <w:rtl/>
        </w:rPr>
      </w:pPr>
      <w:r>
        <w:rPr>
          <w:rFonts w:hint="cs"/>
          <w:rtl/>
        </w:rPr>
        <w:t xml:space="preserve">נראה שאונקלוס ממשיך את הקו של ספר בראשית, הרואה בישמעאל בנו של אברהם, אך לא רואה בעם שיצא ממנו את העם הממשיך את הברית עם ה' לדורות. </w:t>
      </w:r>
    </w:p>
    <w:p w14:paraId="098CDC93" w14:textId="3F838B3F" w:rsidR="00D30929" w:rsidRDefault="004D41EE" w:rsidP="004C67CF">
      <w:pPr>
        <w:rPr>
          <w:rtl/>
        </w:rPr>
      </w:pPr>
      <w:r>
        <w:rPr>
          <w:rFonts w:hint="cs"/>
          <w:rtl/>
        </w:rPr>
        <w:t xml:space="preserve">זיקה מעניינת נוספת נוצרה בפסוק 20: ישמעאל גדל להיות </w:t>
      </w:r>
      <w:r w:rsidRPr="00E55953">
        <w:rPr>
          <w:rFonts w:hint="cs"/>
          <w:highlight w:val="magenta"/>
          <w:rtl/>
        </w:rPr>
        <w:t>"רובה קשת"</w:t>
      </w:r>
      <w:r w:rsidR="000B7744">
        <w:rPr>
          <w:rFonts w:hint="cs"/>
          <w:rtl/>
        </w:rPr>
        <w:t xml:space="preserve"> </w:t>
      </w:r>
      <w:r w:rsidR="00E55953" w:rsidRPr="001B7851">
        <w:rPr>
          <w:rFonts w:ascii="David" w:hAnsi="David"/>
          <w:sz w:val="24"/>
        </w:rPr>
        <w:t>seasoned bowman</w:t>
      </w:r>
      <w:r w:rsidR="00E55953">
        <w:rPr>
          <w:rFonts w:hint="cs"/>
          <w:rtl/>
        </w:rPr>
        <w:t xml:space="preserve"> </w:t>
      </w:r>
      <w:r w:rsidR="00A05143">
        <w:rPr>
          <w:rFonts w:hint="cs"/>
          <w:rtl/>
        </w:rPr>
        <w:t xml:space="preserve">בנוסח העברי השורש של </w:t>
      </w:r>
      <w:r w:rsidR="00A05143" w:rsidRPr="00E55953">
        <w:rPr>
          <w:rFonts w:hint="cs"/>
          <w:highlight w:val="magenta"/>
          <w:rtl/>
        </w:rPr>
        <w:t>"ילד"</w:t>
      </w:r>
      <w:r w:rsidR="00A05143">
        <w:rPr>
          <w:rFonts w:hint="cs"/>
        </w:rPr>
        <w:t xml:space="preserve"> </w:t>
      </w:r>
      <w:r w:rsidR="00A05143">
        <w:rPr>
          <w:rFonts w:hint="cs"/>
          <w:rtl/>
        </w:rPr>
        <w:t xml:space="preserve">ושל </w:t>
      </w:r>
      <w:r w:rsidR="00A05143" w:rsidRPr="00E55953">
        <w:rPr>
          <w:rFonts w:hint="cs"/>
          <w:highlight w:val="magenta"/>
          <w:rtl/>
        </w:rPr>
        <w:t>"ר</w:t>
      </w:r>
      <w:r w:rsidR="00192801" w:rsidRPr="00E55953">
        <w:rPr>
          <w:rFonts w:hint="cs"/>
          <w:highlight w:val="magenta"/>
          <w:rtl/>
        </w:rPr>
        <w:t>ו</w:t>
      </w:r>
      <w:r w:rsidR="00A05143" w:rsidRPr="00E55953">
        <w:rPr>
          <w:rFonts w:hint="cs"/>
          <w:highlight w:val="magenta"/>
          <w:rtl/>
        </w:rPr>
        <w:t>בה"</w:t>
      </w:r>
      <w:r w:rsidR="00A05143">
        <w:rPr>
          <w:rFonts w:hint="cs"/>
          <w:rtl/>
        </w:rPr>
        <w:t xml:space="preserve"> הם שורשים שונים</w:t>
      </w:r>
      <w:r w:rsidR="00192801">
        <w:rPr>
          <w:rFonts w:hint="cs"/>
          <w:rtl/>
        </w:rPr>
        <w:t>, ילד קשור ל"נולד", ו"רבה" קשור לגדילה</w:t>
      </w:r>
      <w:r w:rsidR="00A05143">
        <w:rPr>
          <w:rFonts w:hint="cs"/>
          <w:rtl/>
        </w:rPr>
        <w:t xml:space="preserve">. אך התרגום השתמש לאורך כל הפרק </w:t>
      </w:r>
      <w:proofErr w:type="spellStart"/>
      <w:r w:rsidR="00A05143">
        <w:rPr>
          <w:rFonts w:hint="cs"/>
          <w:rtl/>
        </w:rPr>
        <w:t>ב</w:t>
      </w:r>
      <w:r w:rsidR="00A05143" w:rsidRPr="00E55953">
        <w:rPr>
          <w:rFonts w:hint="cs"/>
          <w:highlight w:val="magenta"/>
          <w:rtl/>
        </w:rPr>
        <w:t>"רביא</w:t>
      </w:r>
      <w:proofErr w:type="spellEnd"/>
      <w:r w:rsidR="00A05143" w:rsidRPr="00E55953">
        <w:rPr>
          <w:rFonts w:hint="cs"/>
          <w:highlight w:val="magenta"/>
          <w:rtl/>
        </w:rPr>
        <w:t>"</w:t>
      </w:r>
      <w:r w:rsidR="00A05143">
        <w:rPr>
          <w:rFonts w:hint="cs"/>
          <w:rtl/>
        </w:rPr>
        <w:t xml:space="preserve"> הן לתרגום ילד והן לתרגום נער, וכעת הוא משתמש באותה מילה עצמה, לתיאור המקצועיות של ישמעאל כקשת</w:t>
      </w:r>
      <w:r w:rsidR="00E55953">
        <w:rPr>
          <w:rFonts w:hint="cs"/>
          <w:rtl/>
        </w:rPr>
        <w:t>: "</w:t>
      </w:r>
      <w:r w:rsidR="00E55953" w:rsidRPr="00E55953">
        <w:rPr>
          <w:rFonts w:ascii="David" w:hAnsi="David"/>
          <w:sz w:val="24"/>
          <w:highlight w:val="magenta"/>
          <w:rtl/>
        </w:rPr>
        <w:t xml:space="preserve"> רביא קשתא</w:t>
      </w:r>
      <w:r w:rsidR="00E55953" w:rsidRPr="00E55953">
        <w:rPr>
          <w:rFonts w:hint="cs"/>
          <w:highlight w:val="magenta"/>
          <w:rtl/>
        </w:rPr>
        <w:t>"</w:t>
      </w:r>
      <w:r w:rsidR="00EC7AE0" w:rsidRPr="00E55953">
        <w:rPr>
          <w:rFonts w:hint="cs"/>
          <w:highlight w:val="magenta"/>
          <w:rtl/>
        </w:rPr>
        <w:t>,</w:t>
      </w:r>
      <w:r w:rsidR="00EC7AE0">
        <w:rPr>
          <w:rFonts w:hint="cs"/>
          <w:rtl/>
        </w:rPr>
        <w:t xml:space="preserve"> ובכך מדגיש שהגדילה אכן הושלמה ולא נקטעה</w:t>
      </w:r>
      <w:r w:rsidR="00A05143">
        <w:rPr>
          <w:rFonts w:hint="cs"/>
          <w:rtl/>
        </w:rPr>
        <w:t xml:space="preserve">. </w:t>
      </w:r>
    </w:p>
    <w:p w14:paraId="3F9820FB" w14:textId="0516553F" w:rsidR="00D30929" w:rsidRDefault="00D30929" w:rsidP="00777ABB">
      <w:pPr>
        <w:rPr>
          <w:rtl/>
        </w:rPr>
      </w:pPr>
      <w:r>
        <w:rPr>
          <w:rFonts w:hint="cs"/>
          <w:rtl/>
        </w:rPr>
        <w:t xml:space="preserve">לסיכום: </w:t>
      </w:r>
    </w:p>
    <w:p w14:paraId="61D67AC2" w14:textId="6103E2B9" w:rsidR="0045496E" w:rsidRDefault="004872F7" w:rsidP="00165013">
      <w:pPr>
        <w:rPr>
          <w:rtl/>
        </w:rPr>
      </w:pPr>
      <w:r>
        <w:rPr>
          <w:rFonts w:hint="cs"/>
          <w:rtl/>
        </w:rPr>
        <w:t xml:space="preserve">אם נבחן את הטקסט שנוצר בתרגום אונקלוס כמכלול, ולא רק </w:t>
      </w:r>
      <w:r w:rsidR="00165013">
        <w:rPr>
          <w:rFonts w:hint="cs"/>
          <w:rtl/>
        </w:rPr>
        <w:t>את ה</w:t>
      </w:r>
      <w:r>
        <w:rPr>
          <w:rFonts w:hint="cs"/>
          <w:rtl/>
        </w:rPr>
        <w:t>מניע לבחירה בכל מילה בפני עצמה, נ</w:t>
      </w:r>
      <w:r w:rsidR="00B41CD9">
        <w:rPr>
          <w:rFonts w:hint="cs"/>
          <w:rtl/>
        </w:rPr>
        <w:t>וכל</w:t>
      </w:r>
      <w:r>
        <w:rPr>
          <w:rFonts w:hint="cs"/>
          <w:rtl/>
        </w:rPr>
        <w:t xml:space="preserve"> להצביע על </w:t>
      </w:r>
      <w:r w:rsidR="004C4224">
        <w:rPr>
          <w:rFonts w:hint="cs"/>
          <w:rtl/>
        </w:rPr>
        <w:t>ניתוק של הקשרים מסוימים וחיבור של אחרים, שמשפיע</w:t>
      </w:r>
      <w:r>
        <w:rPr>
          <w:rFonts w:hint="cs"/>
          <w:rtl/>
        </w:rPr>
        <w:t>ים</w:t>
      </w:r>
      <w:r w:rsidR="004C4224">
        <w:rPr>
          <w:rFonts w:hint="cs"/>
          <w:rtl/>
        </w:rPr>
        <w:t xml:space="preserve"> על האווירה בסיפור</w:t>
      </w:r>
      <w:r w:rsidR="00BE2598">
        <w:rPr>
          <w:rFonts w:hint="cs"/>
          <w:rtl/>
        </w:rPr>
        <w:t>, ועל הדרך שיקרא אותו קהל דוברי הארמית</w:t>
      </w:r>
      <w:r w:rsidR="00DF2FB5">
        <w:rPr>
          <w:rFonts w:hint="cs"/>
          <w:rtl/>
        </w:rPr>
        <w:t xml:space="preserve"> של התרגום</w:t>
      </w:r>
      <w:r w:rsidR="00EF08DB">
        <w:rPr>
          <w:rFonts w:hint="cs"/>
          <w:rtl/>
        </w:rPr>
        <w:t>.</w:t>
      </w:r>
    </w:p>
    <w:p w14:paraId="2E242A34" w14:textId="07D1DC6A" w:rsidR="00FC18A1" w:rsidRPr="00126460" w:rsidRDefault="0045496E" w:rsidP="00126460">
      <w:pPr>
        <w:rPr>
          <w:rtl/>
        </w:rPr>
      </w:pPr>
      <w:r>
        <w:rPr>
          <w:rFonts w:hint="cs"/>
          <w:rtl/>
        </w:rPr>
        <w:t xml:space="preserve">מבחינת עיצוב הדמויות: </w:t>
      </w:r>
      <w:r w:rsidR="00EF08DB">
        <w:rPr>
          <w:rFonts w:hint="cs"/>
          <w:rtl/>
        </w:rPr>
        <w:t xml:space="preserve">מההקשרים שנוצרו עולה </w:t>
      </w:r>
      <w:r w:rsidR="004C4224">
        <w:rPr>
          <w:rFonts w:hint="cs"/>
          <w:rtl/>
        </w:rPr>
        <w:t>היחס המורכב לשרה</w:t>
      </w:r>
      <w:r w:rsidR="004872F7">
        <w:rPr>
          <w:rFonts w:hint="cs"/>
          <w:rtl/>
        </w:rPr>
        <w:t xml:space="preserve"> </w:t>
      </w:r>
      <w:r w:rsidR="00EF08DB">
        <w:rPr>
          <w:rFonts w:hint="cs"/>
          <w:rtl/>
        </w:rPr>
        <w:t>והקישור</w:t>
      </w:r>
      <w:r w:rsidR="00C4179B">
        <w:rPr>
          <w:rFonts w:hint="cs"/>
          <w:rtl/>
        </w:rPr>
        <w:t xml:space="preserve"> בין סיפורה האישי ליחס הקשה שלה ל</w:t>
      </w:r>
      <w:r w:rsidR="004872F7">
        <w:rPr>
          <w:rFonts w:hint="cs"/>
          <w:rtl/>
        </w:rPr>
        <w:t>ה</w:t>
      </w:r>
      <w:r w:rsidR="00C4179B">
        <w:rPr>
          <w:rFonts w:hint="cs"/>
          <w:rtl/>
        </w:rPr>
        <w:t xml:space="preserve">גר ולישמעאל, </w:t>
      </w:r>
      <w:r w:rsidR="004C4224">
        <w:rPr>
          <w:rFonts w:hint="cs"/>
          <w:rtl/>
        </w:rPr>
        <w:t>שאולי יש בו גם הבנה</w:t>
      </w:r>
      <w:r w:rsidR="004872F7">
        <w:rPr>
          <w:rFonts w:hint="cs"/>
          <w:rtl/>
        </w:rPr>
        <w:t xml:space="preserve"> למניעיה. הגר זוכה </w:t>
      </w:r>
      <w:r w:rsidR="00E3568E">
        <w:rPr>
          <w:rFonts w:hint="cs"/>
          <w:rtl/>
        </w:rPr>
        <w:t xml:space="preserve">ליחס אוהד, שחלקו </w:t>
      </w:r>
      <w:r w:rsidR="00583656">
        <w:rPr>
          <w:rFonts w:hint="cs"/>
          <w:rtl/>
        </w:rPr>
        <w:t xml:space="preserve">אולי </w:t>
      </w:r>
      <w:r w:rsidR="00E3568E">
        <w:rPr>
          <w:rFonts w:hint="cs"/>
          <w:rtl/>
        </w:rPr>
        <w:t>תוצאה של השמירה על כבוד ה' ועל כבודה של שרה</w:t>
      </w:r>
      <w:r w:rsidR="00165013">
        <w:rPr>
          <w:rFonts w:hint="cs"/>
          <w:rtl/>
        </w:rPr>
        <w:t xml:space="preserve">. </w:t>
      </w:r>
      <w:r w:rsidR="00126460">
        <w:rPr>
          <w:rFonts w:hint="cs"/>
          <w:rtl/>
        </w:rPr>
        <w:t xml:space="preserve">בנוגע לישמעאל, </w:t>
      </w:r>
      <w:r w:rsidR="00F61676" w:rsidRPr="00126460">
        <w:rPr>
          <w:rFonts w:hint="cs"/>
          <w:rtl/>
        </w:rPr>
        <w:t>גם אם ניתן לראות בתרגום אונקלוס הצדקה מסוימת להעדפה של יצחק</w:t>
      </w:r>
      <w:r w:rsidR="00126460" w:rsidRPr="00126460">
        <w:rPr>
          <w:rFonts w:hint="cs"/>
          <w:rtl/>
        </w:rPr>
        <w:t xml:space="preserve"> כממשיך הברית</w:t>
      </w:r>
      <w:r w:rsidR="00F61676" w:rsidRPr="00126460">
        <w:rPr>
          <w:rFonts w:hint="cs"/>
          <w:rtl/>
        </w:rPr>
        <w:t>, כגון בתרגום "פרא אדם"</w:t>
      </w:r>
      <w:r w:rsidR="00F61676" w:rsidRPr="00126460">
        <w:rPr>
          <w:rFonts w:hint="cs"/>
        </w:rPr>
        <w:t xml:space="preserve"> </w:t>
      </w:r>
      <w:r w:rsidR="00F61676" w:rsidRPr="00126460">
        <w:rPr>
          <w:rFonts w:hint="cs"/>
          <w:rtl/>
        </w:rPr>
        <w:t>הרומז לבן הסורר והמורה</w:t>
      </w:r>
      <w:r w:rsidR="00950B20" w:rsidRPr="00126460">
        <w:rPr>
          <w:rFonts w:hint="cs"/>
          <w:rtl/>
        </w:rPr>
        <w:t>, וההפרדה שהוא יוצר בין ישמעאל האיש כבנו של אברהם, ובין כל זרעו אחריו, שכבר מתנתק ממשפחת אברהם</w:t>
      </w:r>
      <w:r w:rsidR="00F151F9">
        <w:rPr>
          <w:rFonts w:hint="cs"/>
          <w:rtl/>
        </w:rPr>
        <w:t>;</w:t>
      </w:r>
      <w:r w:rsidR="00126460" w:rsidRPr="00126460">
        <w:rPr>
          <w:rFonts w:hint="cs"/>
          <w:rtl/>
        </w:rPr>
        <w:t xml:space="preserve"> אין ביחסו לישמעאל שלילה מהותית, </w:t>
      </w:r>
      <w:r w:rsidR="000975AF">
        <w:rPr>
          <w:rFonts w:hint="cs"/>
          <w:rtl/>
        </w:rPr>
        <w:t xml:space="preserve">ולעתים התרגום אף משקף אהדה לישמעאל, </w:t>
      </w:r>
      <w:r w:rsidR="00126460" w:rsidRPr="00126460">
        <w:rPr>
          <w:rFonts w:hint="cs"/>
          <w:rtl/>
        </w:rPr>
        <w:t xml:space="preserve">ונראה שהיחס הזה </w:t>
      </w:r>
      <w:r w:rsidR="00FC18A1" w:rsidRPr="00126460">
        <w:rPr>
          <w:rFonts w:hint="cs"/>
          <w:rtl/>
        </w:rPr>
        <w:t>מאפיין תקופה מוקדמת בספרות היהודית. עם הזמן היחס לישמעאל</w:t>
      </w:r>
      <w:r w:rsidR="00126460" w:rsidRPr="00126460">
        <w:rPr>
          <w:rFonts w:hint="cs"/>
          <w:rtl/>
        </w:rPr>
        <w:t xml:space="preserve"> במקורות היהודיים הולך ומדרדר</w:t>
      </w:r>
      <w:r w:rsidR="00FC18A1" w:rsidRPr="00126460">
        <w:rPr>
          <w:rFonts w:hint="cs"/>
          <w:rtl/>
        </w:rPr>
        <w:t>, ומגיע לשיא השפל בתרגום המיוחס ליונתן</w:t>
      </w:r>
      <w:r w:rsidR="00126460" w:rsidRPr="00126460">
        <w:rPr>
          <w:rFonts w:hint="cs"/>
          <w:rtl/>
        </w:rPr>
        <w:t>, שניכרת בו מגמה אנטי איסלמית ברורה</w:t>
      </w:r>
      <w:r w:rsidR="00FC18A1" w:rsidRPr="00126460">
        <w:rPr>
          <w:rFonts w:hint="cs"/>
          <w:rtl/>
        </w:rPr>
        <w:t xml:space="preserve">. </w:t>
      </w:r>
    </w:p>
    <w:p w14:paraId="63A1704B" w14:textId="1901733A" w:rsidR="00B41595" w:rsidRPr="000975AF" w:rsidRDefault="00B41595" w:rsidP="000975AF">
      <w:pPr>
        <w:rPr>
          <w:rtl/>
        </w:rPr>
      </w:pPr>
      <w:r>
        <w:rPr>
          <w:rFonts w:hint="cs"/>
          <w:rtl/>
        </w:rPr>
        <w:t>בחינת האווירה הכללית שנוצרת בתרגום ביחס לדמויות מאפשרת לעמוד על הקשרים היסטוריים וספרותיים שהוא פועל בתוכם, כמו בדוגמת היחס לישמעאל וזיהויו ע</w:t>
      </w:r>
      <w:r w:rsidR="000975AF">
        <w:rPr>
          <w:rFonts w:hint="cs"/>
          <w:rtl/>
        </w:rPr>
        <w:t>ם</w:t>
      </w:r>
      <w:r>
        <w:rPr>
          <w:rFonts w:hint="cs"/>
          <w:rtl/>
        </w:rPr>
        <w:t xml:space="preserve"> הערבים, שעשויה ללמד על ההקשר ההיסטורי של התרגומים השונים. והדוגמה של היחס בין לקיחת שרה בידי פרעה </w:t>
      </w:r>
      <w:proofErr w:type="spellStart"/>
      <w:r>
        <w:rPr>
          <w:rFonts w:hint="cs"/>
          <w:rtl/>
        </w:rPr>
        <w:t>למצריותה</w:t>
      </w:r>
      <w:proofErr w:type="spellEnd"/>
      <w:r>
        <w:rPr>
          <w:rFonts w:hint="cs"/>
          <w:rtl/>
        </w:rPr>
        <w:t xml:space="preserve"> של הגר, שנותנת הקשר ספרותי ומאפשרת לבחון זיקה בין מסורות דומות</w:t>
      </w:r>
      <w:r w:rsidR="000975AF">
        <w:rPr>
          <w:rFonts w:hint="cs"/>
          <w:rtl/>
        </w:rPr>
        <w:t xml:space="preserve">. הבנת ההקשר ההיסטורי והספרותי מספקת תובנות גם בנוגע לידע שהמתרגם מניח שיש לקהל שלו, ואילו רמזים הוא עשוי לפענח ולזהות. כך שניתן לאפיין כך לא רק את התרגום והמרחב שפעל בו, אלא גם את קהל היעד. </w:t>
      </w:r>
    </w:p>
    <w:p w14:paraId="6946FE94" w14:textId="77777777" w:rsidR="00B41595" w:rsidRDefault="00B41595" w:rsidP="00BE2598">
      <w:pPr>
        <w:rPr>
          <w:u w:val="single"/>
          <w:rtl/>
        </w:rPr>
      </w:pPr>
    </w:p>
    <w:p w14:paraId="5A097121" w14:textId="77777777" w:rsidR="00F93E17" w:rsidRPr="004872F7" w:rsidRDefault="00F93E17" w:rsidP="00F93E17">
      <w:pPr>
        <w:spacing w:after="0"/>
        <w:jc w:val="left"/>
        <w:rPr>
          <w:u w:val="single"/>
          <w:rtl/>
        </w:rPr>
      </w:pPr>
    </w:p>
    <w:p w14:paraId="74CA2662" w14:textId="77777777" w:rsidR="00F93E17" w:rsidRPr="0008093B" w:rsidRDefault="00F93E17" w:rsidP="00BE2598">
      <w:pPr>
        <w:rPr>
          <w:rtl/>
        </w:rPr>
      </w:pPr>
    </w:p>
    <w:sectPr w:rsidR="00F93E17" w:rsidRPr="0008093B" w:rsidSect="009A0AE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i Kahana" w:date="2022-06-13T18:06:00Z" w:initials="MK">
    <w:p w14:paraId="3E10A092" w14:textId="3C6B777E" w:rsidR="00C96BC5" w:rsidRPr="008A5CF7" w:rsidRDefault="00C96BC5" w:rsidP="00C96BC5">
      <w:pPr>
        <w:rPr>
          <w:rFonts w:ascii="David" w:hAnsi="David"/>
          <w:sz w:val="24"/>
          <w:rtl/>
        </w:rPr>
      </w:pPr>
      <w:r>
        <w:rPr>
          <w:rStyle w:val="a9"/>
        </w:rPr>
        <w:annotationRef/>
      </w:r>
      <w:r w:rsidRPr="00DE7974">
        <w:rPr>
          <w:rFonts w:ascii="David" w:hAnsi="David"/>
          <w:sz w:val="24"/>
        </w:rPr>
        <w:t xml:space="preserve">The </w:t>
      </w:r>
      <w:r w:rsidRPr="008A5CF7">
        <w:rPr>
          <w:rFonts w:ascii="David" w:hAnsi="David"/>
          <w:sz w:val="24"/>
        </w:rPr>
        <w:t>Targum</w:t>
      </w:r>
      <w:r w:rsidRPr="008A5CF7">
        <w:rPr>
          <w:rFonts w:hint="cs"/>
          <w:sz w:val="24"/>
          <w:rtl/>
        </w:rPr>
        <w:t xml:space="preserve"> כאן וגם בהמשך- כשם, אבל הפועל הוא </w:t>
      </w:r>
      <w:r w:rsidRPr="008A5CF7">
        <w:rPr>
          <w:rFonts w:ascii="David" w:hAnsi="David"/>
          <w:color w:val="333333"/>
          <w:sz w:val="24"/>
          <w:shd w:val="clear" w:color="auto" w:fill="FFFFFF"/>
        </w:rPr>
        <w:t xml:space="preserve">to </w:t>
      </w:r>
      <w:r w:rsidRPr="008A5CF7">
        <w:rPr>
          <w:rFonts w:ascii="David" w:hAnsi="David"/>
          <w:sz w:val="24"/>
        </w:rPr>
        <w:t>translate</w:t>
      </w:r>
      <w:r w:rsidRPr="008A5CF7">
        <w:rPr>
          <w:rFonts w:ascii="David" w:hAnsi="David"/>
          <w:sz w:val="24"/>
          <w:rtl/>
        </w:rPr>
        <w:t xml:space="preserve"> </w:t>
      </w:r>
    </w:p>
  </w:comment>
  <w:comment w:id="1" w:author="Miri Kahana" w:date="2022-06-13T16:34:00Z" w:initials="MK">
    <w:p w14:paraId="03892D99" w14:textId="11EA9531" w:rsidR="006243AB" w:rsidRDefault="006243AB">
      <w:pPr>
        <w:pStyle w:val="aa"/>
        <w:rPr>
          <w:rtl/>
        </w:rPr>
      </w:pPr>
      <w:r>
        <w:rPr>
          <w:rStyle w:val="a9"/>
        </w:rPr>
        <w:annotationRef/>
      </w:r>
      <w:r>
        <w:rPr>
          <w:rFonts w:hint="cs"/>
          <w:rtl/>
        </w:rPr>
        <w:t>הנוסח העברי (למקרה שיעזור במינוח)</w:t>
      </w:r>
    </w:p>
    <w:p w14:paraId="74A744C8" w14:textId="5F921DAC" w:rsidR="006243AB" w:rsidRPr="006243AB" w:rsidRDefault="006243AB">
      <w:pPr>
        <w:pStyle w:val="aa"/>
      </w:pPr>
      <w:r w:rsidRPr="006243AB">
        <w:rPr>
          <w:rFonts w:hint="cs"/>
          <w:rtl/>
        </w:rPr>
        <w:t xml:space="preserve">בהרצאה הזאת אני מעוניינת לחשוף את </w:t>
      </w:r>
      <w:r w:rsidRPr="006243AB">
        <w:rPr>
          <w:rtl/>
        </w:rPr>
        <w:t>רשת הקשרים והקונוטציות שיוצר התרגום בתוך הסיפור של הגר וישמעאל, ובין הסיפור למקורות אחרים, ואת ההבדלים שבין מפת הקשרים של המקרא עצמו למפת הקשרים של התרגום, הן במקומות שהתרגום מנתק קשר שנוצר במקרא והן כשהוא יוצר קשר חדש. הקשרים שיוצר או מנתק התרגום עשויים ללמד על האופן שבו הקהל של התרגום לומד את הסיפור ומקשר בין חלקיו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0A092" w15:done="0"/>
  <w15:commentEx w15:paraId="74A744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FB12" w16cex:dateUtc="2022-06-13T15:06:00Z"/>
  <w16cex:commentExtensible w16cex:durableId="2651E5A2" w16cex:dateUtc="2022-06-1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0A092" w16cid:durableId="2651FB12"/>
  <w16cid:commentId w16cid:paraId="74A744C8" w16cid:durableId="2651E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9B5B" w14:textId="77777777" w:rsidR="0098473D" w:rsidRDefault="0098473D" w:rsidP="009E7484">
      <w:pPr>
        <w:spacing w:after="0" w:line="240" w:lineRule="auto"/>
      </w:pPr>
      <w:r>
        <w:separator/>
      </w:r>
    </w:p>
  </w:endnote>
  <w:endnote w:type="continuationSeparator" w:id="0">
    <w:p w14:paraId="1E9636D8" w14:textId="77777777" w:rsidR="0098473D" w:rsidRDefault="0098473D" w:rsidP="009E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4B93" w14:textId="77777777" w:rsidR="0098473D" w:rsidRDefault="0098473D" w:rsidP="009E7484">
      <w:pPr>
        <w:spacing w:after="0" w:line="240" w:lineRule="auto"/>
      </w:pPr>
      <w:r>
        <w:separator/>
      </w:r>
    </w:p>
  </w:footnote>
  <w:footnote w:type="continuationSeparator" w:id="0">
    <w:p w14:paraId="56FB7188" w14:textId="77777777" w:rsidR="0098473D" w:rsidRDefault="0098473D" w:rsidP="009E7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DE7"/>
    <w:multiLevelType w:val="hybridMultilevel"/>
    <w:tmpl w:val="616029A0"/>
    <w:lvl w:ilvl="0" w:tplc="A44EB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16CF1"/>
    <w:multiLevelType w:val="hybridMultilevel"/>
    <w:tmpl w:val="8CF4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436B"/>
    <w:multiLevelType w:val="hybridMultilevel"/>
    <w:tmpl w:val="FABCB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9E0DFB"/>
    <w:multiLevelType w:val="hybridMultilevel"/>
    <w:tmpl w:val="FABCB63C"/>
    <w:lvl w:ilvl="0" w:tplc="A44EB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765246">
    <w:abstractNumId w:val="0"/>
  </w:num>
  <w:num w:numId="2" w16cid:durableId="252518107">
    <w:abstractNumId w:val="3"/>
  </w:num>
  <w:num w:numId="3" w16cid:durableId="758403369">
    <w:abstractNumId w:val="2"/>
  </w:num>
  <w:num w:numId="4" w16cid:durableId="8321823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77"/>
    <w:rsid w:val="0001588C"/>
    <w:rsid w:val="00020665"/>
    <w:rsid w:val="00024096"/>
    <w:rsid w:val="00024484"/>
    <w:rsid w:val="00030BCC"/>
    <w:rsid w:val="00034E59"/>
    <w:rsid w:val="00036889"/>
    <w:rsid w:val="0003757A"/>
    <w:rsid w:val="00045FF5"/>
    <w:rsid w:val="000503C4"/>
    <w:rsid w:val="0005110E"/>
    <w:rsid w:val="00054CC9"/>
    <w:rsid w:val="00057CC9"/>
    <w:rsid w:val="00067D78"/>
    <w:rsid w:val="00071C39"/>
    <w:rsid w:val="00071DBD"/>
    <w:rsid w:val="0008093B"/>
    <w:rsid w:val="00081030"/>
    <w:rsid w:val="00083258"/>
    <w:rsid w:val="00084DA1"/>
    <w:rsid w:val="000860E1"/>
    <w:rsid w:val="00090835"/>
    <w:rsid w:val="000975AF"/>
    <w:rsid w:val="000A1479"/>
    <w:rsid w:val="000A3B84"/>
    <w:rsid w:val="000A4755"/>
    <w:rsid w:val="000A6CFF"/>
    <w:rsid w:val="000B15F7"/>
    <w:rsid w:val="000B4BC1"/>
    <w:rsid w:val="000B6DE4"/>
    <w:rsid w:val="000B7744"/>
    <w:rsid w:val="000C0550"/>
    <w:rsid w:val="000C0956"/>
    <w:rsid w:val="000C4FBA"/>
    <w:rsid w:val="000E3254"/>
    <w:rsid w:val="000F0260"/>
    <w:rsid w:val="000F4A9A"/>
    <w:rsid w:val="001007F0"/>
    <w:rsid w:val="00102D5E"/>
    <w:rsid w:val="00103CFD"/>
    <w:rsid w:val="0011086D"/>
    <w:rsid w:val="00125F22"/>
    <w:rsid w:val="00126460"/>
    <w:rsid w:val="00131DCA"/>
    <w:rsid w:val="00134EDC"/>
    <w:rsid w:val="00136694"/>
    <w:rsid w:val="00146E58"/>
    <w:rsid w:val="00150FC0"/>
    <w:rsid w:val="00152A29"/>
    <w:rsid w:val="00154935"/>
    <w:rsid w:val="00162309"/>
    <w:rsid w:val="0016442D"/>
    <w:rsid w:val="00165013"/>
    <w:rsid w:val="001747B1"/>
    <w:rsid w:val="00176478"/>
    <w:rsid w:val="001773B9"/>
    <w:rsid w:val="0018454E"/>
    <w:rsid w:val="00187600"/>
    <w:rsid w:val="001901C5"/>
    <w:rsid w:val="00192801"/>
    <w:rsid w:val="001938DF"/>
    <w:rsid w:val="001A0830"/>
    <w:rsid w:val="001A50C5"/>
    <w:rsid w:val="001B46A9"/>
    <w:rsid w:val="001C7878"/>
    <w:rsid w:val="001D0CA2"/>
    <w:rsid w:val="001D1FDF"/>
    <w:rsid w:val="001D5B67"/>
    <w:rsid w:val="001F1747"/>
    <w:rsid w:val="001F2485"/>
    <w:rsid w:val="00200670"/>
    <w:rsid w:val="002018B4"/>
    <w:rsid w:val="0020368A"/>
    <w:rsid w:val="00204749"/>
    <w:rsid w:val="00204C9C"/>
    <w:rsid w:val="00207952"/>
    <w:rsid w:val="0021030F"/>
    <w:rsid w:val="0021763C"/>
    <w:rsid w:val="0022087A"/>
    <w:rsid w:val="00223EF5"/>
    <w:rsid w:val="0022509A"/>
    <w:rsid w:val="002259CC"/>
    <w:rsid w:val="002264A8"/>
    <w:rsid w:val="00236F1F"/>
    <w:rsid w:val="00246C6E"/>
    <w:rsid w:val="002717C6"/>
    <w:rsid w:val="002744BF"/>
    <w:rsid w:val="00274C92"/>
    <w:rsid w:val="00280BD0"/>
    <w:rsid w:val="00281718"/>
    <w:rsid w:val="00282871"/>
    <w:rsid w:val="002857F8"/>
    <w:rsid w:val="0028671C"/>
    <w:rsid w:val="00286C80"/>
    <w:rsid w:val="00294724"/>
    <w:rsid w:val="00295DB0"/>
    <w:rsid w:val="002A7C0C"/>
    <w:rsid w:val="002B7763"/>
    <w:rsid w:val="002C32AD"/>
    <w:rsid w:val="002C5960"/>
    <w:rsid w:val="002D1AB2"/>
    <w:rsid w:val="002F70A8"/>
    <w:rsid w:val="00300ACC"/>
    <w:rsid w:val="0032168C"/>
    <w:rsid w:val="00323F68"/>
    <w:rsid w:val="0032655D"/>
    <w:rsid w:val="0033049E"/>
    <w:rsid w:val="00334C40"/>
    <w:rsid w:val="00334F0B"/>
    <w:rsid w:val="003460EF"/>
    <w:rsid w:val="0035008C"/>
    <w:rsid w:val="0036757D"/>
    <w:rsid w:val="00374AD8"/>
    <w:rsid w:val="00384B19"/>
    <w:rsid w:val="003879C5"/>
    <w:rsid w:val="00390FFE"/>
    <w:rsid w:val="0039343D"/>
    <w:rsid w:val="00396496"/>
    <w:rsid w:val="003A2797"/>
    <w:rsid w:val="003A3B1B"/>
    <w:rsid w:val="003A5DA3"/>
    <w:rsid w:val="003A70F6"/>
    <w:rsid w:val="003B508D"/>
    <w:rsid w:val="003B798C"/>
    <w:rsid w:val="003C2A2F"/>
    <w:rsid w:val="003E5697"/>
    <w:rsid w:val="003F2276"/>
    <w:rsid w:val="003F432F"/>
    <w:rsid w:val="003F6F98"/>
    <w:rsid w:val="0040094E"/>
    <w:rsid w:val="00400A86"/>
    <w:rsid w:val="00402B35"/>
    <w:rsid w:val="00403410"/>
    <w:rsid w:val="00406212"/>
    <w:rsid w:val="00407D5F"/>
    <w:rsid w:val="004268F7"/>
    <w:rsid w:val="0043355D"/>
    <w:rsid w:val="00435523"/>
    <w:rsid w:val="00435DE3"/>
    <w:rsid w:val="00436580"/>
    <w:rsid w:val="004376A7"/>
    <w:rsid w:val="00441F1B"/>
    <w:rsid w:val="00445D69"/>
    <w:rsid w:val="00453493"/>
    <w:rsid w:val="0045496E"/>
    <w:rsid w:val="00457BAA"/>
    <w:rsid w:val="00457DCD"/>
    <w:rsid w:val="00462BDD"/>
    <w:rsid w:val="0046319A"/>
    <w:rsid w:val="0046350D"/>
    <w:rsid w:val="00466484"/>
    <w:rsid w:val="004722A9"/>
    <w:rsid w:val="00475BBB"/>
    <w:rsid w:val="00475F3C"/>
    <w:rsid w:val="00477B30"/>
    <w:rsid w:val="00482100"/>
    <w:rsid w:val="00485F25"/>
    <w:rsid w:val="004872F7"/>
    <w:rsid w:val="00491247"/>
    <w:rsid w:val="00492587"/>
    <w:rsid w:val="00493648"/>
    <w:rsid w:val="004A1D51"/>
    <w:rsid w:val="004A7783"/>
    <w:rsid w:val="004C00A7"/>
    <w:rsid w:val="004C16A2"/>
    <w:rsid w:val="004C4224"/>
    <w:rsid w:val="004C67CF"/>
    <w:rsid w:val="004D41EE"/>
    <w:rsid w:val="004D499D"/>
    <w:rsid w:val="004E1842"/>
    <w:rsid w:val="004E627F"/>
    <w:rsid w:val="00503C10"/>
    <w:rsid w:val="0050476F"/>
    <w:rsid w:val="00505741"/>
    <w:rsid w:val="00506D19"/>
    <w:rsid w:val="00515D05"/>
    <w:rsid w:val="00524392"/>
    <w:rsid w:val="00526234"/>
    <w:rsid w:val="00527962"/>
    <w:rsid w:val="005309EB"/>
    <w:rsid w:val="0053219D"/>
    <w:rsid w:val="00534EC5"/>
    <w:rsid w:val="00540ECC"/>
    <w:rsid w:val="005413CA"/>
    <w:rsid w:val="00545DBE"/>
    <w:rsid w:val="005507C4"/>
    <w:rsid w:val="00551778"/>
    <w:rsid w:val="005517CE"/>
    <w:rsid w:val="00554CD0"/>
    <w:rsid w:val="00554DEC"/>
    <w:rsid w:val="00554EFE"/>
    <w:rsid w:val="00562319"/>
    <w:rsid w:val="0056386B"/>
    <w:rsid w:val="0056489B"/>
    <w:rsid w:val="00565CC6"/>
    <w:rsid w:val="005715E7"/>
    <w:rsid w:val="00576357"/>
    <w:rsid w:val="00580F4A"/>
    <w:rsid w:val="00583656"/>
    <w:rsid w:val="00584B28"/>
    <w:rsid w:val="005867A3"/>
    <w:rsid w:val="0058742B"/>
    <w:rsid w:val="005921BF"/>
    <w:rsid w:val="00593DA2"/>
    <w:rsid w:val="005B2CAB"/>
    <w:rsid w:val="005B3543"/>
    <w:rsid w:val="005B467C"/>
    <w:rsid w:val="005C40D3"/>
    <w:rsid w:val="005D0CCE"/>
    <w:rsid w:val="005D25B5"/>
    <w:rsid w:val="005D3E93"/>
    <w:rsid w:val="005D6645"/>
    <w:rsid w:val="005D7105"/>
    <w:rsid w:val="005E021C"/>
    <w:rsid w:val="005E18EF"/>
    <w:rsid w:val="005E1C0C"/>
    <w:rsid w:val="005E3C86"/>
    <w:rsid w:val="005E58AB"/>
    <w:rsid w:val="005E7AB8"/>
    <w:rsid w:val="005F0C07"/>
    <w:rsid w:val="005F2299"/>
    <w:rsid w:val="005F512D"/>
    <w:rsid w:val="005F67BA"/>
    <w:rsid w:val="0061567F"/>
    <w:rsid w:val="00620B4F"/>
    <w:rsid w:val="006243AB"/>
    <w:rsid w:val="00626531"/>
    <w:rsid w:val="00632508"/>
    <w:rsid w:val="00635008"/>
    <w:rsid w:val="00647682"/>
    <w:rsid w:val="00647AA9"/>
    <w:rsid w:val="00650F93"/>
    <w:rsid w:val="00652718"/>
    <w:rsid w:val="006538F0"/>
    <w:rsid w:val="00654D10"/>
    <w:rsid w:val="00675C47"/>
    <w:rsid w:val="00681ECE"/>
    <w:rsid w:val="0068759C"/>
    <w:rsid w:val="006922F6"/>
    <w:rsid w:val="00697E33"/>
    <w:rsid w:val="006A250F"/>
    <w:rsid w:val="006A58FC"/>
    <w:rsid w:val="006B2100"/>
    <w:rsid w:val="006B34E9"/>
    <w:rsid w:val="006B4639"/>
    <w:rsid w:val="006B7547"/>
    <w:rsid w:val="006C2271"/>
    <w:rsid w:val="006C4082"/>
    <w:rsid w:val="006C453B"/>
    <w:rsid w:val="006D149D"/>
    <w:rsid w:val="006D2DAA"/>
    <w:rsid w:val="006D6262"/>
    <w:rsid w:val="006F32C0"/>
    <w:rsid w:val="006F3907"/>
    <w:rsid w:val="006F429A"/>
    <w:rsid w:val="0070603E"/>
    <w:rsid w:val="007161DC"/>
    <w:rsid w:val="007313C5"/>
    <w:rsid w:val="00733444"/>
    <w:rsid w:val="00745600"/>
    <w:rsid w:val="00752964"/>
    <w:rsid w:val="007556D6"/>
    <w:rsid w:val="007613E4"/>
    <w:rsid w:val="007746F8"/>
    <w:rsid w:val="00774CED"/>
    <w:rsid w:val="007762E1"/>
    <w:rsid w:val="00777ABB"/>
    <w:rsid w:val="00782D1D"/>
    <w:rsid w:val="00784E9A"/>
    <w:rsid w:val="00787E16"/>
    <w:rsid w:val="007923E5"/>
    <w:rsid w:val="00794377"/>
    <w:rsid w:val="00797485"/>
    <w:rsid w:val="007A641B"/>
    <w:rsid w:val="007A74F2"/>
    <w:rsid w:val="007B3336"/>
    <w:rsid w:val="007B3535"/>
    <w:rsid w:val="007D34C9"/>
    <w:rsid w:val="007E0E1E"/>
    <w:rsid w:val="007E6481"/>
    <w:rsid w:val="008114D6"/>
    <w:rsid w:val="00813004"/>
    <w:rsid w:val="0081519D"/>
    <w:rsid w:val="0082779E"/>
    <w:rsid w:val="00830CFC"/>
    <w:rsid w:val="00836838"/>
    <w:rsid w:val="008433AE"/>
    <w:rsid w:val="00844253"/>
    <w:rsid w:val="00860255"/>
    <w:rsid w:val="00860EE9"/>
    <w:rsid w:val="0086272A"/>
    <w:rsid w:val="0086553D"/>
    <w:rsid w:val="00867285"/>
    <w:rsid w:val="00870824"/>
    <w:rsid w:val="0087374B"/>
    <w:rsid w:val="00880B26"/>
    <w:rsid w:val="00882E88"/>
    <w:rsid w:val="00893035"/>
    <w:rsid w:val="008A318D"/>
    <w:rsid w:val="008A4633"/>
    <w:rsid w:val="008A5CF7"/>
    <w:rsid w:val="008B1C3F"/>
    <w:rsid w:val="008B1E05"/>
    <w:rsid w:val="008C4B27"/>
    <w:rsid w:val="008C5408"/>
    <w:rsid w:val="008D145A"/>
    <w:rsid w:val="008D655E"/>
    <w:rsid w:val="008D7564"/>
    <w:rsid w:val="008E45D5"/>
    <w:rsid w:val="008F7421"/>
    <w:rsid w:val="00902B70"/>
    <w:rsid w:val="00904765"/>
    <w:rsid w:val="00907359"/>
    <w:rsid w:val="00907FF6"/>
    <w:rsid w:val="00912D12"/>
    <w:rsid w:val="009222C8"/>
    <w:rsid w:val="00922B03"/>
    <w:rsid w:val="00931364"/>
    <w:rsid w:val="00932F6E"/>
    <w:rsid w:val="00933C29"/>
    <w:rsid w:val="00934D92"/>
    <w:rsid w:val="00935F9A"/>
    <w:rsid w:val="00937AF4"/>
    <w:rsid w:val="00950B20"/>
    <w:rsid w:val="00951F95"/>
    <w:rsid w:val="00952105"/>
    <w:rsid w:val="0095506C"/>
    <w:rsid w:val="00957C14"/>
    <w:rsid w:val="0096626B"/>
    <w:rsid w:val="009735EB"/>
    <w:rsid w:val="009775D8"/>
    <w:rsid w:val="00983319"/>
    <w:rsid w:val="0098473D"/>
    <w:rsid w:val="00984B38"/>
    <w:rsid w:val="0098562C"/>
    <w:rsid w:val="00985CA6"/>
    <w:rsid w:val="009965BA"/>
    <w:rsid w:val="009968FC"/>
    <w:rsid w:val="009A0AE8"/>
    <w:rsid w:val="009A512D"/>
    <w:rsid w:val="009A6533"/>
    <w:rsid w:val="009C0A9B"/>
    <w:rsid w:val="009D2982"/>
    <w:rsid w:val="009E6C73"/>
    <w:rsid w:val="009E7484"/>
    <w:rsid w:val="009F23BA"/>
    <w:rsid w:val="009F2A58"/>
    <w:rsid w:val="009F3B0A"/>
    <w:rsid w:val="00A05143"/>
    <w:rsid w:val="00A0767C"/>
    <w:rsid w:val="00A15912"/>
    <w:rsid w:val="00A245AF"/>
    <w:rsid w:val="00A26C98"/>
    <w:rsid w:val="00A344A9"/>
    <w:rsid w:val="00A45435"/>
    <w:rsid w:val="00A539F3"/>
    <w:rsid w:val="00A604E3"/>
    <w:rsid w:val="00A67505"/>
    <w:rsid w:val="00A769E4"/>
    <w:rsid w:val="00A77544"/>
    <w:rsid w:val="00A776E3"/>
    <w:rsid w:val="00A83A50"/>
    <w:rsid w:val="00A87A1B"/>
    <w:rsid w:val="00AA2D71"/>
    <w:rsid w:val="00AA464F"/>
    <w:rsid w:val="00AA5DE7"/>
    <w:rsid w:val="00AC0D0F"/>
    <w:rsid w:val="00AC0E81"/>
    <w:rsid w:val="00AC5A34"/>
    <w:rsid w:val="00AC5F06"/>
    <w:rsid w:val="00AD5E2C"/>
    <w:rsid w:val="00AF06AA"/>
    <w:rsid w:val="00AF1AC5"/>
    <w:rsid w:val="00AF53F2"/>
    <w:rsid w:val="00AF7CBE"/>
    <w:rsid w:val="00B02761"/>
    <w:rsid w:val="00B04CA0"/>
    <w:rsid w:val="00B15DA2"/>
    <w:rsid w:val="00B21244"/>
    <w:rsid w:val="00B21829"/>
    <w:rsid w:val="00B22229"/>
    <w:rsid w:val="00B259AB"/>
    <w:rsid w:val="00B313BA"/>
    <w:rsid w:val="00B324C5"/>
    <w:rsid w:val="00B33AB4"/>
    <w:rsid w:val="00B36D36"/>
    <w:rsid w:val="00B41595"/>
    <w:rsid w:val="00B41CD9"/>
    <w:rsid w:val="00B5030B"/>
    <w:rsid w:val="00B534DE"/>
    <w:rsid w:val="00B568FB"/>
    <w:rsid w:val="00B66E48"/>
    <w:rsid w:val="00B718C0"/>
    <w:rsid w:val="00B72774"/>
    <w:rsid w:val="00B82AA3"/>
    <w:rsid w:val="00B833B5"/>
    <w:rsid w:val="00B842BD"/>
    <w:rsid w:val="00B847D1"/>
    <w:rsid w:val="00B86E33"/>
    <w:rsid w:val="00B87C05"/>
    <w:rsid w:val="00B91E85"/>
    <w:rsid w:val="00B9375D"/>
    <w:rsid w:val="00B964BB"/>
    <w:rsid w:val="00BA0333"/>
    <w:rsid w:val="00BA0F06"/>
    <w:rsid w:val="00BA2AFF"/>
    <w:rsid w:val="00BA45D7"/>
    <w:rsid w:val="00BB2D28"/>
    <w:rsid w:val="00BB44AC"/>
    <w:rsid w:val="00BC01B2"/>
    <w:rsid w:val="00BC3A4B"/>
    <w:rsid w:val="00BD15F7"/>
    <w:rsid w:val="00BD5A27"/>
    <w:rsid w:val="00BD6847"/>
    <w:rsid w:val="00BE2598"/>
    <w:rsid w:val="00BF09F9"/>
    <w:rsid w:val="00BF46B0"/>
    <w:rsid w:val="00BF6554"/>
    <w:rsid w:val="00C017B6"/>
    <w:rsid w:val="00C03502"/>
    <w:rsid w:val="00C126A4"/>
    <w:rsid w:val="00C13AE7"/>
    <w:rsid w:val="00C171E3"/>
    <w:rsid w:val="00C26457"/>
    <w:rsid w:val="00C33611"/>
    <w:rsid w:val="00C37B6A"/>
    <w:rsid w:val="00C4179B"/>
    <w:rsid w:val="00C4685C"/>
    <w:rsid w:val="00C52AAC"/>
    <w:rsid w:val="00C62083"/>
    <w:rsid w:val="00C65739"/>
    <w:rsid w:val="00C857EF"/>
    <w:rsid w:val="00C90215"/>
    <w:rsid w:val="00C9695F"/>
    <w:rsid w:val="00C96BC5"/>
    <w:rsid w:val="00CA61D7"/>
    <w:rsid w:val="00CA7CBA"/>
    <w:rsid w:val="00CB76F0"/>
    <w:rsid w:val="00CC4AEE"/>
    <w:rsid w:val="00CC549F"/>
    <w:rsid w:val="00CD0493"/>
    <w:rsid w:val="00CE0835"/>
    <w:rsid w:val="00CE57CB"/>
    <w:rsid w:val="00D01AF8"/>
    <w:rsid w:val="00D043DC"/>
    <w:rsid w:val="00D056D2"/>
    <w:rsid w:val="00D061C4"/>
    <w:rsid w:val="00D07BF7"/>
    <w:rsid w:val="00D11A74"/>
    <w:rsid w:val="00D301E5"/>
    <w:rsid w:val="00D30929"/>
    <w:rsid w:val="00D44199"/>
    <w:rsid w:val="00D5064E"/>
    <w:rsid w:val="00D5708C"/>
    <w:rsid w:val="00D575F4"/>
    <w:rsid w:val="00D57D85"/>
    <w:rsid w:val="00D62274"/>
    <w:rsid w:val="00D70FD5"/>
    <w:rsid w:val="00D7652F"/>
    <w:rsid w:val="00D774BA"/>
    <w:rsid w:val="00D80687"/>
    <w:rsid w:val="00D8091B"/>
    <w:rsid w:val="00D82689"/>
    <w:rsid w:val="00D91F75"/>
    <w:rsid w:val="00D93373"/>
    <w:rsid w:val="00D93415"/>
    <w:rsid w:val="00DA47B1"/>
    <w:rsid w:val="00DA5052"/>
    <w:rsid w:val="00DA529D"/>
    <w:rsid w:val="00DA5B14"/>
    <w:rsid w:val="00DB1F90"/>
    <w:rsid w:val="00DC0F5C"/>
    <w:rsid w:val="00DC37C3"/>
    <w:rsid w:val="00DD16A3"/>
    <w:rsid w:val="00DD2BA6"/>
    <w:rsid w:val="00DE11DA"/>
    <w:rsid w:val="00DE1642"/>
    <w:rsid w:val="00DE3289"/>
    <w:rsid w:val="00DE3676"/>
    <w:rsid w:val="00DE3EB6"/>
    <w:rsid w:val="00DE7974"/>
    <w:rsid w:val="00DF2FB5"/>
    <w:rsid w:val="00DF5CCD"/>
    <w:rsid w:val="00DF6ACB"/>
    <w:rsid w:val="00E0424F"/>
    <w:rsid w:val="00E06629"/>
    <w:rsid w:val="00E134D2"/>
    <w:rsid w:val="00E2418B"/>
    <w:rsid w:val="00E26284"/>
    <w:rsid w:val="00E26E2E"/>
    <w:rsid w:val="00E32C51"/>
    <w:rsid w:val="00E340F0"/>
    <w:rsid w:val="00E3568E"/>
    <w:rsid w:val="00E35D26"/>
    <w:rsid w:val="00E4600B"/>
    <w:rsid w:val="00E506DB"/>
    <w:rsid w:val="00E55953"/>
    <w:rsid w:val="00E63838"/>
    <w:rsid w:val="00E66972"/>
    <w:rsid w:val="00E70C53"/>
    <w:rsid w:val="00E7410E"/>
    <w:rsid w:val="00E80768"/>
    <w:rsid w:val="00E8512C"/>
    <w:rsid w:val="00E85633"/>
    <w:rsid w:val="00E85B5F"/>
    <w:rsid w:val="00E933AB"/>
    <w:rsid w:val="00EA03B5"/>
    <w:rsid w:val="00EA1DE6"/>
    <w:rsid w:val="00EA3C3A"/>
    <w:rsid w:val="00EA6C25"/>
    <w:rsid w:val="00EB341C"/>
    <w:rsid w:val="00EC39F2"/>
    <w:rsid w:val="00EC7AE0"/>
    <w:rsid w:val="00ED3473"/>
    <w:rsid w:val="00ED70BA"/>
    <w:rsid w:val="00ED7226"/>
    <w:rsid w:val="00EE48D9"/>
    <w:rsid w:val="00EE62DD"/>
    <w:rsid w:val="00EE7AD5"/>
    <w:rsid w:val="00EF004E"/>
    <w:rsid w:val="00EF08DB"/>
    <w:rsid w:val="00F151F9"/>
    <w:rsid w:val="00F15509"/>
    <w:rsid w:val="00F155A0"/>
    <w:rsid w:val="00F15C32"/>
    <w:rsid w:val="00F2190E"/>
    <w:rsid w:val="00F27552"/>
    <w:rsid w:val="00F314DC"/>
    <w:rsid w:val="00F368A0"/>
    <w:rsid w:val="00F419FD"/>
    <w:rsid w:val="00F44E55"/>
    <w:rsid w:val="00F525DA"/>
    <w:rsid w:val="00F60C48"/>
    <w:rsid w:val="00F61676"/>
    <w:rsid w:val="00F61C80"/>
    <w:rsid w:val="00F61E31"/>
    <w:rsid w:val="00F629E2"/>
    <w:rsid w:val="00F62FF8"/>
    <w:rsid w:val="00F73307"/>
    <w:rsid w:val="00F85E3D"/>
    <w:rsid w:val="00F93E17"/>
    <w:rsid w:val="00FA4658"/>
    <w:rsid w:val="00FA7034"/>
    <w:rsid w:val="00FA7E53"/>
    <w:rsid w:val="00FB1DDF"/>
    <w:rsid w:val="00FB2A29"/>
    <w:rsid w:val="00FC0486"/>
    <w:rsid w:val="00FC073B"/>
    <w:rsid w:val="00FC18A1"/>
    <w:rsid w:val="00FC2F36"/>
    <w:rsid w:val="00FD189F"/>
    <w:rsid w:val="00FE1400"/>
    <w:rsid w:val="00FE140E"/>
    <w:rsid w:val="00FE67A6"/>
    <w:rsid w:val="00FE6E5B"/>
    <w:rsid w:val="00FF21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6143"/>
  <w15:chartTrackingRefBased/>
  <w15:docId w15:val="{EF1E10C8-46C2-4270-A0C6-F5B3DFA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768"/>
    <w:pPr>
      <w:bidi/>
      <w:spacing w:line="360" w:lineRule="auto"/>
      <w:jc w:val="both"/>
    </w:pPr>
    <w:rPr>
      <w:rFonts w:cs="David"/>
      <w:szCs w:val="24"/>
    </w:rPr>
  </w:style>
  <w:style w:type="paragraph" w:styleId="1">
    <w:name w:val="heading 1"/>
    <w:basedOn w:val="a"/>
    <w:next w:val="a"/>
    <w:link w:val="10"/>
    <w:autoRedefine/>
    <w:uiPriority w:val="9"/>
    <w:qFormat/>
    <w:rsid w:val="00FC2F36"/>
    <w:pPr>
      <w:keepNext/>
      <w:keepLines/>
      <w:spacing w:before="240" w:after="0"/>
      <w:jc w:val="center"/>
      <w:outlineLvl w:val="0"/>
    </w:pPr>
    <w:rPr>
      <w:rFonts w:asciiTheme="majorHAnsi" w:eastAsiaTheme="majorEastAsia" w:hAnsiTheme="majorHAnsi"/>
      <w:sz w:val="32"/>
      <w:szCs w:val="32"/>
    </w:rPr>
  </w:style>
  <w:style w:type="paragraph" w:styleId="2">
    <w:name w:val="heading 2"/>
    <w:basedOn w:val="a"/>
    <w:next w:val="a"/>
    <w:link w:val="20"/>
    <w:autoRedefine/>
    <w:uiPriority w:val="9"/>
    <w:unhideWhenUsed/>
    <w:qFormat/>
    <w:rsid w:val="0087374B"/>
    <w:pPr>
      <w:keepNext/>
      <w:keepLines/>
      <w:spacing w:before="40" w:after="0"/>
      <w:outlineLvl w:val="1"/>
    </w:pPr>
    <w:rPr>
      <w:rFonts w:asciiTheme="majorHAnsi" w:eastAsiaTheme="majorEastAsia" w:hAnsiTheme="majorHAnsi"/>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C2F36"/>
    <w:rPr>
      <w:rFonts w:asciiTheme="majorHAnsi" w:eastAsiaTheme="majorEastAsia" w:hAnsiTheme="majorHAnsi" w:cs="David"/>
      <w:sz w:val="32"/>
      <w:szCs w:val="32"/>
    </w:rPr>
  </w:style>
  <w:style w:type="character" w:customStyle="1" w:styleId="20">
    <w:name w:val="כותרת 2 תו"/>
    <w:basedOn w:val="a0"/>
    <w:link w:val="2"/>
    <w:uiPriority w:val="9"/>
    <w:rsid w:val="0087374B"/>
    <w:rPr>
      <w:rFonts w:asciiTheme="majorHAnsi" w:eastAsiaTheme="majorEastAsia" w:hAnsiTheme="majorHAnsi" w:cs="David"/>
      <w:bCs/>
      <w:sz w:val="26"/>
      <w:szCs w:val="26"/>
    </w:rPr>
  </w:style>
  <w:style w:type="table" w:styleId="a3">
    <w:name w:val="Table Grid"/>
    <w:basedOn w:val="a1"/>
    <w:uiPriority w:val="39"/>
    <w:rsid w:val="00E2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2F36"/>
    <w:pPr>
      <w:ind w:left="720"/>
      <w:contextualSpacing/>
    </w:pPr>
  </w:style>
  <w:style w:type="character" w:customStyle="1" w:styleId="psk">
    <w:name w:val="psk"/>
    <w:basedOn w:val="a0"/>
    <w:rsid w:val="0036757D"/>
  </w:style>
  <w:style w:type="character" w:styleId="Hyperlink">
    <w:name w:val="Hyperlink"/>
    <w:basedOn w:val="a0"/>
    <w:uiPriority w:val="99"/>
    <w:semiHidden/>
    <w:unhideWhenUsed/>
    <w:rsid w:val="00F15C32"/>
    <w:rPr>
      <w:color w:val="0000FF"/>
      <w:u w:val="single"/>
    </w:rPr>
  </w:style>
  <w:style w:type="character" w:customStyle="1" w:styleId="mono">
    <w:name w:val="mono"/>
    <w:basedOn w:val="a0"/>
    <w:rsid w:val="00F15C32"/>
  </w:style>
  <w:style w:type="paragraph" w:styleId="a5">
    <w:name w:val="header"/>
    <w:basedOn w:val="a"/>
    <w:link w:val="a6"/>
    <w:uiPriority w:val="99"/>
    <w:unhideWhenUsed/>
    <w:rsid w:val="009E7484"/>
    <w:pPr>
      <w:tabs>
        <w:tab w:val="center" w:pos="4153"/>
        <w:tab w:val="right" w:pos="8306"/>
      </w:tabs>
      <w:spacing w:after="0" w:line="240" w:lineRule="auto"/>
    </w:pPr>
  </w:style>
  <w:style w:type="character" w:customStyle="1" w:styleId="a6">
    <w:name w:val="כותרת עליונה תו"/>
    <w:basedOn w:val="a0"/>
    <w:link w:val="a5"/>
    <w:uiPriority w:val="99"/>
    <w:rsid w:val="009E7484"/>
    <w:rPr>
      <w:rFonts w:cs="David"/>
      <w:szCs w:val="24"/>
    </w:rPr>
  </w:style>
  <w:style w:type="paragraph" w:styleId="a7">
    <w:name w:val="footer"/>
    <w:basedOn w:val="a"/>
    <w:link w:val="a8"/>
    <w:uiPriority w:val="99"/>
    <w:unhideWhenUsed/>
    <w:rsid w:val="009E7484"/>
    <w:pPr>
      <w:tabs>
        <w:tab w:val="center" w:pos="4153"/>
        <w:tab w:val="right" w:pos="8306"/>
      </w:tabs>
      <w:spacing w:after="0" w:line="240" w:lineRule="auto"/>
    </w:pPr>
  </w:style>
  <w:style w:type="character" w:customStyle="1" w:styleId="a8">
    <w:name w:val="כותרת תחתונה תו"/>
    <w:basedOn w:val="a0"/>
    <w:link w:val="a7"/>
    <w:uiPriority w:val="99"/>
    <w:rsid w:val="009E7484"/>
    <w:rPr>
      <w:rFonts w:cs="David"/>
      <w:szCs w:val="24"/>
    </w:rPr>
  </w:style>
  <w:style w:type="paragraph" w:styleId="NormalWeb">
    <w:name w:val="Normal (Web)"/>
    <w:basedOn w:val="a"/>
    <w:uiPriority w:val="99"/>
    <w:semiHidden/>
    <w:unhideWhenUsed/>
    <w:rsid w:val="00554DEC"/>
    <w:pPr>
      <w:bidi w:val="0"/>
      <w:spacing w:before="100" w:beforeAutospacing="1" w:after="100" w:afterAutospacing="1" w:line="240" w:lineRule="auto"/>
      <w:jc w:val="left"/>
    </w:pPr>
    <w:rPr>
      <w:rFonts w:ascii="Times New Roman" w:eastAsia="Times New Roman" w:hAnsi="Times New Roman" w:cs="Times New Roman"/>
      <w:sz w:val="24"/>
    </w:rPr>
  </w:style>
  <w:style w:type="paragraph" w:customStyle="1" w:styleId="segmenttext">
    <w:name w:val="segmenttext"/>
    <w:basedOn w:val="a"/>
    <w:rsid w:val="00054CC9"/>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en">
    <w:name w:val="en"/>
    <w:basedOn w:val="a0"/>
    <w:rsid w:val="00054CC9"/>
  </w:style>
  <w:style w:type="character" w:styleId="a9">
    <w:name w:val="annotation reference"/>
    <w:basedOn w:val="a0"/>
    <w:uiPriority w:val="99"/>
    <w:semiHidden/>
    <w:unhideWhenUsed/>
    <w:rsid w:val="006243AB"/>
    <w:rPr>
      <w:sz w:val="16"/>
      <w:szCs w:val="16"/>
    </w:rPr>
  </w:style>
  <w:style w:type="paragraph" w:styleId="aa">
    <w:name w:val="annotation text"/>
    <w:basedOn w:val="a"/>
    <w:link w:val="ab"/>
    <w:uiPriority w:val="99"/>
    <w:semiHidden/>
    <w:unhideWhenUsed/>
    <w:rsid w:val="006243AB"/>
    <w:pPr>
      <w:spacing w:line="240" w:lineRule="auto"/>
    </w:pPr>
    <w:rPr>
      <w:sz w:val="20"/>
      <w:szCs w:val="20"/>
    </w:rPr>
  </w:style>
  <w:style w:type="character" w:customStyle="1" w:styleId="ab">
    <w:name w:val="טקסט הערה תו"/>
    <w:basedOn w:val="a0"/>
    <w:link w:val="aa"/>
    <w:uiPriority w:val="99"/>
    <w:semiHidden/>
    <w:rsid w:val="006243AB"/>
    <w:rPr>
      <w:rFonts w:cs="David"/>
      <w:sz w:val="20"/>
      <w:szCs w:val="20"/>
    </w:rPr>
  </w:style>
  <w:style w:type="paragraph" w:styleId="ac">
    <w:name w:val="annotation subject"/>
    <w:basedOn w:val="aa"/>
    <w:next w:val="aa"/>
    <w:link w:val="ad"/>
    <w:uiPriority w:val="99"/>
    <w:semiHidden/>
    <w:unhideWhenUsed/>
    <w:rsid w:val="006243AB"/>
    <w:rPr>
      <w:b/>
      <w:bCs/>
    </w:rPr>
  </w:style>
  <w:style w:type="character" w:customStyle="1" w:styleId="ad">
    <w:name w:val="נושא הערה תו"/>
    <w:basedOn w:val="ab"/>
    <w:link w:val="ac"/>
    <w:uiPriority w:val="99"/>
    <w:semiHidden/>
    <w:rsid w:val="006243AB"/>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147">
      <w:bodyDiv w:val="1"/>
      <w:marLeft w:val="0"/>
      <w:marRight w:val="0"/>
      <w:marTop w:val="0"/>
      <w:marBottom w:val="0"/>
      <w:divBdr>
        <w:top w:val="none" w:sz="0" w:space="0" w:color="auto"/>
        <w:left w:val="none" w:sz="0" w:space="0" w:color="auto"/>
        <w:bottom w:val="none" w:sz="0" w:space="0" w:color="auto"/>
        <w:right w:val="none" w:sz="0" w:space="0" w:color="auto"/>
      </w:divBdr>
    </w:div>
    <w:div w:id="225841578">
      <w:bodyDiv w:val="1"/>
      <w:marLeft w:val="0"/>
      <w:marRight w:val="0"/>
      <w:marTop w:val="0"/>
      <w:marBottom w:val="0"/>
      <w:divBdr>
        <w:top w:val="none" w:sz="0" w:space="0" w:color="auto"/>
        <w:left w:val="none" w:sz="0" w:space="0" w:color="auto"/>
        <w:bottom w:val="none" w:sz="0" w:space="0" w:color="auto"/>
        <w:right w:val="none" w:sz="0" w:space="0" w:color="auto"/>
      </w:divBdr>
    </w:div>
    <w:div w:id="250359986">
      <w:bodyDiv w:val="1"/>
      <w:marLeft w:val="0"/>
      <w:marRight w:val="0"/>
      <w:marTop w:val="0"/>
      <w:marBottom w:val="0"/>
      <w:divBdr>
        <w:top w:val="none" w:sz="0" w:space="0" w:color="auto"/>
        <w:left w:val="none" w:sz="0" w:space="0" w:color="auto"/>
        <w:bottom w:val="none" w:sz="0" w:space="0" w:color="auto"/>
        <w:right w:val="none" w:sz="0" w:space="0" w:color="auto"/>
      </w:divBdr>
      <w:divsChild>
        <w:div w:id="1330206406">
          <w:marLeft w:val="0"/>
          <w:marRight w:val="0"/>
          <w:marTop w:val="0"/>
          <w:marBottom w:val="0"/>
          <w:divBdr>
            <w:top w:val="none" w:sz="0" w:space="0" w:color="auto"/>
            <w:left w:val="none" w:sz="0" w:space="0" w:color="auto"/>
            <w:bottom w:val="none" w:sz="0" w:space="0" w:color="auto"/>
            <w:right w:val="none" w:sz="0" w:space="0" w:color="auto"/>
          </w:divBdr>
        </w:div>
        <w:div w:id="209923095">
          <w:marLeft w:val="0"/>
          <w:marRight w:val="0"/>
          <w:marTop w:val="0"/>
          <w:marBottom w:val="0"/>
          <w:divBdr>
            <w:top w:val="none" w:sz="0" w:space="0" w:color="auto"/>
            <w:left w:val="none" w:sz="0" w:space="0" w:color="auto"/>
            <w:bottom w:val="none" w:sz="0" w:space="0" w:color="auto"/>
            <w:right w:val="none" w:sz="0" w:space="0" w:color="auto"/>
          </w:divBdr>
        </w:div>
      </w:divsChild>
    </w:div>
    <w:div w:id="472991048">
      <w:bodyDiv w:val="1"/>
      <w:marLeft w:val="0"/>
      <w:marRight w:val="0"/>
      <w:marTop w:val="0"/>
      <w:marBottom w:val="0"/>
      <w:divBdr>
        <w:top w:val="none" w:sz="0" w:space="0" w:color="auto"/>
        <w:left w:val="none" w:sz="0" w:space="0" w:color="auto"/>
        <w:bottom w:val="none" w:sz="0" w:space="0" w:color="auto"/>
        <w:right w:val="none" w:sz="0" w:space="0" w:color="auto"/>
      </w:divBdr>
    </w:div>
    <w:div w:id="473569641">
      <w:bodyDiv w:val="1"/>
      <w:marLeft w:val="0"/>
      <w:marRight w:val="0"/>
      <w:marTop w:val="0"/>
      <w:marBottom w:val="0"/>
      <w:divBdr>
        <w:top w:val="none" w:sz="0" w:space="0" w:color="auto"/>
        <w:left w:val="none" w:sz="0" w:space="0" w:color="auto"/>
        <w:bottom w:val="none" w:sz="0" w:space="0" w:color="auto"/>
        <w:right w:val="none" w:sz="0" w:space="0" w:color="auto"/>
      </w:divBdr>
      <w:divsChild>
        <w:div w:id="1986004669">
          <w:marLeft w:val="0"/>
          <w:marRight w:val="0"/>
          <w:marTop w:val="0"/>
          <w:marBottom w:val="0"/>
          <w:divBdr>
            <w:top w:val="none" w:sz="0" w:space="0" w:color="auto"/>
            <w:left w:val="none" w:sz="0" w:space="0" w:color="auto"/>
            <w:bottom w:val="none" w:sz="0" w:space="0" w:color="auto"/>
            <w:right w:val="none" w:sz="0" w:space="0" w:color="auto"/>
          </w:divBdr>
        </w:div>
        <w:div w:id="181167570">
          <w:marLeft w:val="0"/>
          <w:marRight w:val="0"/>
          <w:marTop w:val="0"/>
          <w:marBottom w:val="0"/>
          <w:divBdr>
            <w:top w:val="none" w:sz="0" w:space="0" w:color="auto"/>
            <w:left w:val="none" w:sz="0" w:space="0" w:color="auto"/>
            <w:bottom w:val="none" w:sz="0" w:space="0" w:color="auto"/>
            <w:right w:val="none" w:sz="0" w:space="0" w:color="auto"/>
          </w:divBdr>
        </w:div>
        <w:div w:id="1244997347">
          <w:marLeft w:val="0"/>
          <w:marRight w:val="0"/>
          <w:marTop w:val="0"/>
          <w:marBottom w:val="0"/>
          <w:divBdr>
            <w:top w:val="none" w:sz="0" w:space="0" w:color="auto"/>
            <w:left w:val="none" w:sz="0" w:space="0" w:color="auto"/>
            <w:bottom w:val="none" w:sz="0" w:space="0" w:color="auto"/>
            <w:right w:val="none" w:sz="0" w:space="0" w:color="auto"/>
          </w:divBdr>
        </w:div>
        <w:div w:id="1433355738">
          <w:marLeft w:val="0"/>
          <w:marRight w:val="0"/>
          <w:marTop w:val="0"/>
          <w:marBottom w:val="0"/>
          <w:divBdr>
            <w:top w:val="none" w:sz="0" w:space="0" w:color="auto"/>
            <w:left w:val="none" w:sz="0" w:space="0" w:color="auto"/>
            <w:bottom w:val="none" w:sz="0" w:space="0" w:color="auto"/>
            <w:right w:val="none" w:sz="0" w:space="0" w:color="auto"/>
          </w:divBdr>
        </w:div>
        <w:div w:id="1526678369">
          <w:marLeft w:val="0"/>
          <w:marRight w:val="0"/>
          <w:marTop w:val="0"/>
          <w:marBottom w:val="0"/>
          <w:divBdr>
            <w:top w:val="none" w:sz="0" w:space="0" w:color="auto"/>
            <w:left w:val="none" w:sz="0" w:space="0" w:color="auto"/>
            <w:bottom w:val="none" w:sz="0" w:space="0" w:color="auto"/>
            <w:right w:val="none" w:sz="0" w:space="0" w:color="auto"/>
          </w:divBdr>
        </w:div>
        <w:div w:id="2095348383">
          <w:marLeft w:val="0"/>
          <w:marRight w:val="0"/>
          <w:marTop w:val="0"/>
          <w:marBottom w:val="0"/>
          <w:divBdr>
            <w:top w:val="none" w:sz="0" w:space="0" w:color="auto"/>
            <w:left w:val="none" w:sz="0" w:space="0" w:color="auto"/>
            <w:bottom w:val="none" w:sz="0" w:space="0" w:color="auto"/>
            <w:right w:val="none" w:sz="0" w:space="0" w:color="auto"/>
          </w:divBdr>
        </w:div>
        <w:div w:id="1165704487">
          <w:marLeft w:val="0"/>
          <w:marRight w:val="0"/>
          <w:marTop w:val="0"/>
          <w:marBottom w:val="0"/>
          <w:divBdr>
            <w:top w:val="none" w:sz="0" w:space="0" w:color="auto"/>
            <w:left w:val="none" w:sz="0" w:space="0" w:color="auto"/>
            <w:bottom w:val="none" w:sz="0" w:space="0" w:color="auto"/>
            <w:right w:val="none" w:sz="0" w:space="0" w:color="auto"/>
          </w:divBdr>
        </w:div>
      </w:divsChild>
    </w:div>
    <w:div w:id="509418382">
      <w:bodyDiv w:val="1"/>
      <w:marLeft w:val="0"/>
      <w:marRight w:val="0"/>
      <w:marTop w:val="0"/>
      <w:marBottom w:val="0"/>
      <w:divBdr>
        <w:top w:val="none" w:sz="0" w:space="0" w:color="auto"/>
        <w:left w:val="none" w:sz="0" w:space="0" w:color="auto"/>
        <w:bottom w:val="none" w:sz="0" w:space="0" w:color="auto"/>
        <w:right w:val="none" w:sz="0" w:space="0" w:color="auto"/>
      </w:divBdr>
      <w:divsChild>
        <w:div w:id="1642882787">
          <w:marLeft w:val="0"/>
          <w:marRight w:val="0"/>
          <w:marTop w:val="0"/>
          <w:marBottom w:val="0"/>
          <w:divBdr>
            <w:top w:val="none" w:sz="0" w:space="0" w:color="auto"/>
            <w:left w:val="none" w:sz="0" w:space="0" w:color="auto"/>
            <w:bottom w:val="none" w:sz="0" w:space="0" w:color="auto"/>
            <w:right w:val="none" w:sz="0" w:space="0" w:color="auto"/>
          </w:divBdr>
        </w:div>
        <w:div w:id="1212571168">
          <w:marLeft w:val="0"/>
          <w:marRight w:val="0"/>
          <w:marTop w:val="0"/>
          <w:marBottom w:val="0"/>
          <w:divBdr>
            <w:top w:val="none" w:sz="0" w:space="0" w:color="auto"/>
            <w:left w:val="none" w:sz="0" w:space="0" w:color="auto"/>
            <w:bottom w:val="none" w:sz="0" w:space="0" w:color="auto"/>
            <w:right w:val="none" w:sz="0" w:space="0" w:color="auto"/>
          </w:divBdr>
        </w:div>
      </w:divsChild>
    </w:div>
    <w:div w:id="638731301">
      <w:bodyDiv w:val="1"/>
      <w:marLeft w:val="0"/>
      <w:marRight w:val="0"/>
      <w:marTop w:val="0"/>
      <w:marBottom w:val="0"/>
      <w:divBdr>
        <w:top w:val="none" w:sz="0" w:space="0" w:color="auto"/>
        <w:left w:val="none" w:sz="0" w:space="0" w:color="auto"/>
        <w:bottom w:val="none" w:sz="0" w:space="0" w:color="auto"/>
        <w:right w:val="none" w:sz="0" w:space="0" w:color="auto"/>
      </w:divBdr>
    </w:div>
    <w:div w:id="868028389">
      <w:bodyDiv w:val="1"/>
      <w:marLeft w:val="0"/>
      <w:marRight w:val="0"/>
      <w:marTop w:val="0"/>
      <w:marBottom w:val="0"/>
      <w:divBdr>
        <w:top w:val="none" w:sz="0" w:space="0" w:color="auto"/>
        <w:left w:val="none" w:sz="0" w:space="0" w:color="auto"/>
        <w:bottom w:val="none" w:sz="0" w:space="0" w:color="auto"/>
        <w:right w:val="none" w:sz="0" w:space="0" w:color="auto"/>
      </w:divBdr>
      <w:divsChild>
        <w:div w:id="612441931">
          <w:marLeft w:val="0"/>
          <w:marRight w:val="0"/>
          <w:marTop w:val="0"/>
          <w:marBottom w:val="0"/>
          <w:divBdr>
            <w:top w:val="none" w:sz="0" w:space="0" w:color="auto"/>
            <w:left w:val="none" w:sz="0" w:space="0" w:color="auto"/>
            <w:bottom w:val="none" w:sz="0" w:space="0" w:color="auto"/>
            <w:right w:val="none" w:sz="0" w:space="0" w:color="auto"/>
          </w:divBdr>
        </w:div>
        <w:div w:id="121463482">
          <w:marLeft w:val="0"/>
          <w:marRight w:val="0"/>
          <w:marTop w:val="0"/>
          <w:marBottom w:val="0"/>
          <w:divBdr>
            <w:top w:val="none" w:sz="0" w:space="0" w:color="auto"/>
            <w:left w:val="none" w:sz="0" w:space="0" w:color="auto"/>
            <w:bottom w:val="none" w:sz="0" w:space="0" w:color="auto"/>
            <w:right w:val="none" w:sz="0" w:space="0" w:color="auto"/>
          </w:divBdr>
        </w:div>
        <w:div w:id="504134681">
          <w:marLeft w:val="0"/>
          <w:marRight w:val="0"/>
          <w:marTop w:val="0"/>
          <w:marBottom w:val="0"/>
          <w:divBdr>
            <w:top w:val="none" w:sz="0" w:space="0" w:color="auto"/>
            <w:left w:val="none" w:sz="0" w:space="0" w:color="auto"/>
            <w:bottom w:val="none" w:sz="0" w:space="0" w:color="auto"/>
            <w:right w:val="none" w:sz="0" w:space="0" w:color="auto"/>
          </w:divBdr>
        </w:div>
        <w:div w:id="1832943102">
          <w:marLeft w:val="0"/>
          <w:marRight w:val="0"/>
          <w:marTop w:val="0"/>
          <w:marBottom w:val="0"/>
          <w:divBdr>
            <w:top w:val="none" w:sz="0" w:space="0" w:color="auto"/>
            <w:left w:val="none" w:sz="0" w:space="0" w:color="auto"/>
            <w:bottom w:val="none" w:sz="0" w:space="0" w:color="auto"/>
            <w:right w:val="none" w:sz="0" w:space="0" w:color="auto"/>
          </w:divBdr>
        </w:div>
      </w:divsChild>
    </w:div>
    <w:div w:id="982470405">
      <w:bodyDiv w:val="1"/>
      <w:marLeft w:val="0"/>
      <w:marRight w:val="0"/>
      <w:marTop w:val="0"/>
      <w:marBottom w:val="0"/>
      <w:divBdr>
        <w:top w:val="none" w:sz="0" w:space="0" w:color="auto"/>
        <w:left w:val="none" w:sz="0" w:space="0" w:color="auto"/>
        <w:bottom w:val="none" w:sz="0" w:space="0" w:color="auto"/>
        <w:right w:val="none" w:sz="0" w:space="0" w:color="auto"/>
      </w:divBdr>
    </w:div>
    <w:div w:id="1206527102">
      <w:bodyDiv w:val="1"/>
      <w:marLeft w:val="0"/>
      <w:marRight w:val="0"/>
      <w:marTop w:val="0"/>
      <w:marBottom w:val="0"/>
      <w:divBdr>
        <w:top w:val="none" w:sz="0" w:space="0" w:color="auto"/>
        <w:left w:val="none" w:sz="0" w:space="0" w:color="auto"/>
        <w:bottom w:val="none" w:sz="0" w:space="0" w:color="auto"/>
        <w:right w:val="none" w:sz="0" w:space="0" w:color="auto"/>
      </w:divBdr>
      <w:divsChild>
        <w:div w:id="477308579">
          <w:marLeft w:val="0"/>
          <w:marRight w:val="0"/>
          <w:marTop w:val="0"/>
          <w:marBottom w:val="0"/>
          <w:divBdr>
            <w:top w:val="none" w:sz="0" w:space="0" w:color="auto"/>
            <w:left w:val="none" w:sz="0" w:space="0" w:color="auto"/>
            <w:bottom w:val="none" w:sz="0" w:space="0" w:color="auto"/>
            <w:right w:val="none" w:sz="0" w:space="0" w:color="auto"/>
          </w:divBdr>
        </w:div>
      </w:divsChild>
    </w:div>
    <w:div w:id="1489246942">
      <w:bodyDiv w:val="1"/>
      <w:marLeft w:val="0"/>
      <w:marRight w:val="0"/>
      <w:marTop w:val="0"/>
      <w:marBottom w:val="0"/>
      <w:divBdr>
        <w:top w:val="none" w:sz="0" w:space="0" w:color="auto"/>
        <w:left w:val="none" w:sz="0" w:space="0" w:color="auto"/>
        <w:bottom w:val="none" w:sz="0" w:space="0" w:color="auto"/>
        <w:right w:val="none" w:sz="0" w:space="0" w:color="auto"/>
      </w:divBdr>
    </w:div>
    <w:div w:id="1567955570">
      <w:bodyDiv w:val="1"/>
      <w:marLeft w:val="0"/>
      <w:marRight w:val="0"/>
      <w:marTop w:val="0"/>
      <w:marBottom w:val="0"/>
      <w:divBdr>
        <w:top w:val="none" w:sz="0" w:space="0" w:color="auto"/>
        <w:left w:val="none" w:sz="0" w:space="0" w:color="auto"/>
        <w:bottom w:val="none" w:sz="0" w:space="0" w:color="auto"/>
        <w:right w:val="none" w:sz="0" w:space="0" w:color="auto"/>
      </w:divBdr>
      <w:divsChild>
        <w:div w:id="2107144003">
          <w:marLeft w:val="0"/>
          <w:marRight w:val="0"/>
          <w:marTop w:val="0"/>
          <w:marBottom w:val="0"/>
          <w:divBdr>
            <w:top w:val="none" w:sz="0" w:space="0" w:color="auto"/>
            <w:left w:val="none" w:sz="0" w:space="0" w:color="auto"/>
            <w:bottom w:val="none" w:sz="0" w:space="0" w:color="auto"/>
            <w:right w:val="none" w:sz="0" w:space="0" w:color="auto"/>
          </w:divBdr>
        </w:div>
        <w:div w:id="1714579493">
          <w:marLeft w:val="0"/>
          <w:marRight w:val="0"/>
          <w:marTop w:val="0"/>
          <w:marBottom w:val="0"/>
          <w:divBdr>
            <w:top w:val="none" w:sz="0" w:space="0" w:color="auto"/>
            <w:left w:val="none" w:sz="0" w:space="0" w:color="auto"/>
            <w:bottom w:val="none" w:sz="0" w:space="0" w:color="auto"/>
            <w:right w:val="none" w:sz="0" w:space="0" w:color="auto"/>
          </w:divBdr>
        </w:div>
        <w:div w:id="1765488716">
          <w:marLeft w:val="0"/>
          <w:marRight w:val="0"/>
          <w:marTop w:val="0"/>
          <w:marBottom w:val="0"/>
          <w:divBdr>
            <w:top w:val="none" w:sz="0" w:space="0" w:color="auto"/>
            <w:left w:val="none" w:sz="0" w:space="0" w:color="auto"/>
            <w:bottom w:val="none" w:sz="0" w:space="0" w:color="auto"/>
            <w:right w:val="none" w:sz="0" w:space="0" w:color="auto"/>
          </w:divBdr>
        </w:div>
      </w:divsChild>
    </w:div>
    <w:div w:id="1596207323">
      <w:bodyDiv w:val="1"/>
      <w:marLeft w:val="0"/>
      <w:marRight w:val="0"/>
      <w:marTop w:val="0"/>
      <w:marBottom w:val="0"/>
      <w:divBdr>
        <w:top w:val="none" w:sz="0" w:space="0" w:color="auto"/>
        <w:left w:val="none" w:sz="0" w:space="0" w:color="auto"/>
        <w:bottom w:val="none" w:sz="0" w:space="0" w:color="auto"/>
        <w:right w:val="none" w:sz="0" w:space="0" w:color="auto"/>
      </w:divBdr>
      <w:divsChild>
        <w:div w:id="307129887">
          <w:marLeft w:val="0"/>
          <w:marRight w:val="0"/>
          <w:marTop w:val="0"/>
          <w:marBottom w:val="0"/>
          <w:divBdr>
            <w:top w:val="none" w:sz="0" w:space="0" w:color="auto"/>
            <w:left w:val="none" w:sz="0" w:space="0" w:color="auto"/>
            <w:bottom w:val="none" w:sz="0" w:space="0" w:color="auto"/>
            <w:right w:val="none" w:sz="0" w:space="0" w:color="auto"/>
          </w:divBdr>
        </w:div>
        <w:div w:id="983003423">
          <w:marLeft w:val="0"/>
          <w:marRight w:val="0"/>
          <w:marTop w:val="0"/>
          <w:marBottom w:val="0"/>
          <w:divBdr>
            <w:top w:val="none" w:sz="0" w:space="0" w:color="auto"/>
            <w:left w:val="none" w:sz="0" w:space="0" w:color="auto"/>
            <w:bottom w:val="none" w:sz="0" w:space="0" w:color="auto"/>
            <w:right w:val="none" w:sz="0" w:space="0" w:color="auto"/>
          </w:divBdr>
        </w:div>
        <w:div w:id="1418793194">
          <w:marLeft w:val="0"/>
          <w:marRight w:val="0"/>
          <w:marTop w:val="0"/>
          <w:marBottom w:val="0"/>
          <w:divBdr>
            <w:top w:val="none" w:sz="0" w:space="0" w:color="auto"/>
            <w:left w:val="none" w:sz="0" w:space="0" w:color="auto"/>
            <w:bottom w:val="none" w:sz="0" w:space="0" w:color="auto"/>
            <w:right w:val="none" w:sz="0" w:space="0" w:color="auto"/>
          </w:divBdr>
        </w:div>
        <w:div w:id="1812475711">
          <w:marLeft w:val="0"/>
          <w:marRight w:val="0"/>
          <w:marTop w:val="0"/>
          <w:marBottom w:val="0"/>
          <w:divBdr>
            <w:top w:val="none" w:sz="0" w:space="0" w:color="auto"/>
            <w:left w:val="none" w:sz="0" w:space="0" w:color="auto"/>
            <w:bottom w:val="none" w:sz="0" w:space="0" w:color="auto"/>
            <w:right w:val="none" w:sz="0" w:space="0" w:color="auto"/>
          </w:divBdr>
        </w:div>
        <w:div w:id="402531826">
          <w:marLeft w:val="0"/>
          <w:marRight w:val="0"/>
          <w:marTop w:val="0"/>
          <w:marBottom w:val="0"/>
          <w:divBdr>
            <w:top w:val="none" w:sz="0" w:space="0" w:color="auto"/>
            <w:left w:val="none" w:sz="0" w:space="0" w:color="auto"/>
            <w:bottom w:val="none" w:sz="0" w:space="0" w:color="auto"/>
            <w:right w:val="none" w:sz="0" w:space="0" w:color="auto"/>
          </w:divBdr>
        </w:div>
        <w:div w:id="1186989876">
          <w:marLeft w:val="0"/>
          <w:marRight w:val="0"/>
          <w:marTop w:val="0"/>
          <w:marBottom w:val="0"/>
          <w:divBdr>
            <w:top w:val="none" w:sz="0" w:space="0" w:color="auto"/>
            <w:left w:val="none" w:sz="0" w:space="0" w:color="auto"/>
            <w:bottom w:val="none" w:sz="0" w:space="0" w:color="auto"/>
            <w:right w:val="none" w:sz="0" w:space="0" w:color="auto"/>
          </w:divBdr>
        </w:div>
        <w:div w:id="1378822327">
          <w:marLeft w:val="0"/>
          <w:marRight w:val="0"/>
          <w:marTop w:val="0"/>
          <w:marBottom w:val="0"/>
          <w:divBdr>
            <w:top w:val="none" w:sz="0" w:space="0" w:color="auto"/>
            <w:left w:val="none" w:sz="0" w:space="0" w:color="auto"/>
            <w:bottom w:val="none" w:sz="0" w:space="0" w:color="auto"/>
            <w:right w:val="none" w:sz="0" w:space="0" w:color="auto"/>
          </w:divBdr>
        </w:div>
        <w:div w:id="134415073">
          <w:marLeft w:val="0"/>
          <w:marRight w:val="0"/>
          <w:marTop w:val="0"/>
          <w:marBottom w:val="0"/>
          <w:divBdr>
            <w:top w:val="none" w:sz="0" w:space="0" w:color="auto"/>
            <w:left w:val="none" w:sz="0" w:space="0" w:color="auto"/>
            <w:bottom w:val="none" w:sz="0" w:space="0" w:color="auto"/>
            <w:right w:val="none" w:sz="0" w:space="0" w:color="auto"/>
          </w:divBdr>
        </w:div>
        <w:div w:id="2092194208">
          <w:marLeft w:val="0"/>
          <w:marRight w:val="0"/>
          <w:marTop w:val="0"/>
          <w:marBottom w:val="0"/>
          <w:divBdr>
            <w:top w:val="none" w:sz="0" w:space="0" w:color="auto"/>
            <w:left w:val="none" w:sz="0" w:space="0" w:color="auto"/>
            <w:bottom w:val="none" w:sz="0" w:space="0" w:color="auto"/>
            <w:right w:val="none" w:sz="0" w:space="0" w:color="auto"/>
          </w:divBdr>
        </w:div>
        <w:div w:id="2063673603">
          <w:marLeft w:val="0"/>
          <w:marRight w:val="0"/>
          <w:marTop w:val="0"/>
          <w:marBottom w:val="0"/>
          <w:divBdr>
            <w:top w:val="none" w:sz="0" w:space="0" w:color="auto"/>
            <w:left w:val="none" w:sz="0" w:space="0" w:color="auto"/>
            <w:bottom w:val="none" w:sz="0" w:space="0" w:color="auto"/>
            <w:right w:val="none" w:sz="0" w:space="0" w:color="auto"/>
          </w:divBdr>
        </w:div>
      </w:divsChild>
    </w:div>
    <w:div w:id="1631746192">
      <w:bodyDiv w:val="1"/>
      <w:marLeft w:val="0"/>
      <w:marRight w:val="0"/>
      <w:marTop w:val="0"/>
      <w:marBottom w:val="0"/>
      <w:divBdr>
        <w:top w:val="none" w:sz="0" w:space="0" w:color="auto"/>
        <w:left w:val="none" w:sz="0" w:space="0" w:color="auto"/>
        <w:bottom w:val="none" w:sz="0" w:space="0" w:color="auto"/>
        <w:right w:val="none" w:sz="0" w:space="0" w:color="auto"/>
      </w:divBdr>
      <w:divsChild>
        <w:div w:id="1928147476">
          <w:marLeft w:val="0"/>
          <w:marRight w:val="0"/>
          <w:marTop w:val="0"/>
          <w:marBottom w:val="0"/>
          <w:divBdr>
            <w:top w:val="none" w:sz="0" w:space="0" w:color="auto"/>
            <w:left w:val="none" w:sz="0" w:space="0" w:color="auto"/>
            <w:bottom w:val="none" w:sz="0" w:space="0" w:color="auto"/>
            <w:right w:val="none" w:sz="0" w:space="0" w:color="auto"/>
          </w:divBdr>
        </w:div>
        <w:div w:id="983775670">
          <w:marLeft w:val="0"/>
          <w:marRight w:val="0"/>
          <w:marTop w:val="0"/>
          <w:marBottom w:val="0"/>
          <w:divBdr>
            <w:top w:val="none" w:sz="0" w:space="0" w:color="auto"/>
            <w:left w:val="none" w:sz="0" w:space="0" w:color="auto"/>
            <w:bottom w:val="none" w:sz="0" w:space="0" w:color="auto"/>
            <w:right w:val="none" w:sz="0" w:space="0" w:color="auto"/>
          </w:divBdr>
        </w:div>
        <w:div w:id="27336264">
          <w:marLeft w:val="0"/>
          <w:marRight w:val="0"/>
          <w:marTop w:val="0"/>
          <w:marBottom w:val="0"/>
          <w:divBdr>
            <w:top w:val="none" w:sz="0" w:space="0" w:color="auto"/>
            <w:left w:val="none" w:sz="0" w:space="0" w:color="auto"/>
            <w:bottom w:val="none" w:sz="0" w:space="0" w:color="auto"/>
            <w:right w:val="none" w:sz="0" w:space="0" w:color="auto"/>
          </w:divBdr>
        </w:div>
        <w:div w:id="1028718694">
          <w:marLeft w:val="0"/>
          <w:marRight w:val="0"/>
          <w:marTop w:val="0"/>
          <w:marBottom w:val="0"/>
          <w:divBdr>
            <w:top w:val="none" w:sz="0" w:space="0" w:color="auto"/>
            <w:left w:val="none" w:sz="0" w:space="0" w:color="auto"/>
            <w:bottom w:val="none" w:sz="0" w:space="0" w:color="auto"/>
            <w:right w:val="none" w:sz="0" w:space="0" w:color="auto"/>
          </w:divBdr>
        </w:div>
      </w:divsChild>
    </w:div>
    <w:div w:id="1749495254">
      <w:bodyDiv w:val="1"/>
      <w:marLeft w:val="0"/>
      <w:marRight w:val="0"/>
      <w:marTop w:val="0"/>
      <w:marBottom w:val="0"/>
      <w:divBdr>
        <w:top w:val="none" w:sz="0" w:space="0" w:color="auto"/>
        <w:left w:val="none" w:sz="0" w:space="0" w:color="auto"/>
        <w:bottom w:val="none" w:sz="0" w:space="0" w:color="auto"/>
        <w:right w:val="none" w:sz="0" w:space="0" w:color="auto"/>
      </w:divBdr>
      <w:divsChild>
        <w:div w:id="1869875851">
          <w:marLeft w:val="0"/>
          <w:marRight w:val="0"/>
          <w:marTop w:val="0"/>
          <w:marBottom w:val="0"/>
          <w:divBdr>
            <w:top w:val="none" w:sz="0" w:space="0" w:color="auto"/>
            <w:left w:val="none" w:sz="0" w:space="0" w:color="auto"/>
            <w:bottom w:val="none" w:sz="0" w:space="0" w:color="auto"/>
            <w:right w:val="none" w:sz="0" w:space="0" w:color="auto"/>
          </w:divBdr>
        </w:div>
        <w:div w:id="2514736">
          <w:marLeft w:val="0"/>
          <w:marRight w:val="0"/>
          <w:marTop w:val="0"/>
          <w:marBottom w:val="0"/>
          <w:divBdr>
            <w:top w:val="none" w:sz="0" w:space="0" w:color="auto"/>
            <w:left w:val="none" w:sz="0" w:space="0" w:color="auto"/>
            <w:bottom w:val="none" w:sz="0" w:space="0" w:color="auto"/>
            <w:right w:val="none" w:sz="0" w:space="0" w:color="auto"/>
          </w:divBdr>
        </w:div>
        <w:div w:id="1250695439">
          <w:marLeft w:val="0"/>
          <w:marRight w:val="0"/>
          <w:marTop w:val="0"/>
          <w:marBottom w:val="0"/>
          <w:divBdr>
            <w:top w:val="none" w:sz="0" w:space="0" w:color="auto"/>
            <w:left w:val="none" w:sz="0" w:space="0" w:color="auto"/>
            <w:bottom w:val="none" w:sz="0" w:space="0" w:color="auto"/>
            <w:right w:val="none" w:sz="0" w:space="0" w:color="auto"/>
          </w:divBdr>
        </w:div>
      </w:divsChild>
    </w:div>
    <w:div w:id="1752893015">
      <w:bodyDiv w:val="1"/>
      <w:marLeft w:val="0"/>
      <w:marRight w:val="0"/>
      <w:marTop w:val="0"/>
      <w:marBottom w:val="0"/>
      <w:divBdr>
        <w:top w:val="none" w:sz="0" w:space="0" w:color="auto"/>
        <w:left w:val="none" w:sz="0" w:space="0" w:color="auto"/>
        <w:bottom w:val="none" w:sz="0" w:space="0" w:color="auto"/>
        <w:right w:val="none" w:sz="0" w:space="0" w:color="auto"/>
      </w:divBdr>
    </w:div>
    <w:div w:id="1871257622">
      <w:bodyDiv w:val="1"/>
      <w:marLeft w:val="0"/>
      <w:marRight w:val="0"/>
      <w:marTop w:val="0"/>
      <w:marBottom w:val="0"/>
      <w:divBdr>
        <w:top w:val="none" w:sz="0" w:space="0" w:color="auto"/>
        <w:left w:val="none" w:sz="0" w:space="0" w:color="auto"/>
        <w:bottom w:val="none" w:sz="0" w:space="0" w:color="auto"/>
        <w:right w:val="none" w:sz="0" w:space="0" w:color="auto"/>
      </w:divBdr>
    </w:div>
    <w:div w:id="1993757747">
      <w:bodyDiv w:val="1"/>
      <w:marLeft w:val="0"/>
      <w:marRight w:val="0"/>
      <w:marTop w:val="0"/>
      <w:marBottom w:val="0"/>
      <w:divBdr>
        <w:top w:val="none" w:sz="0" w:space="0" w:color="auto"/>
        <w:left w:val="none" w:sz="0" w:space="0" w:color="auto"/>
        <w:bottom w:val="none" w:sz="0" w:space="0" w:color="auto"/>
        <w:right w:val="none" w:sz="0" w:space="0" w:color="auto"/>
      </w:divBdr>
    </w:div>
    <w:div w:id="2038196190">
      <w:bodyDiv w:val="1"/>
      <w:marLeft w:val="0"/>
      <w:marRight w:val="0"/>
      <w:marTop w:val="0"/>
      <w:marBottom w:val="0"/>
      <w:divBdr>
        <w:top w:val="none" w:sz="0" w:space="0" w:color="auto"/>
        <w:left w:val="none" w:sz="0" w:space="0" w:color="auto"/>
        <w:bottom w:val="none" w:sz="0" w:space="0" w:color="auto"/>
        <w:right w:val="none" w:sz="0" w:space="0" w:color="auto"/>
      </w:divBdr>
      <w:divsChild>
        <w:div w:id="681706321">
          <w:marLeft w:val="0"/>
          <w:marRight w:val="0"/>
          <w:marTop w:val="0"/>
          <w:marBottom w:val="0"/>
          <w:divBdr>
            <w:top w:val="none" w:sz="0" w:space="0" w:color="auto"/>
            <w:left w:val="none" w:sz="0" w:space="0" w:color="auto"/>
            <w:bottom w:val="none" w:sz="0" w:space="0" w:color="auto"/>
            <w:right w:val="none" w:sz="0" w:space="0" w:color="auto"/>
          </w:divBdr>
        </w:div>
        <w:div w:id="1024791076">
          <w:marLeft w:val="0"/>
          <w:marRight w:val="0"/>
          <w:marTop w:val="0"/>
          <w:marBottom w:val="0"/>
          <w:divBdr>
            <w:top w:val="none" w:sz="0" w:space="0" w:color="auto"/>
            <w:left w:val="none" w:sz="0" w:space="0" w:color="auto"/>
            <w:bottom w:val="none" w:sz="0" w:space="0" w:color="auto"/>
            <w:right w:val="none" w:sz="0" w:space="0" w:color="auto"/>
          </w:divBdr>
        </w:div>
        <w:div w:id="2121533558">
          <w:marLeft w:val="0"/>
          <w:marRight w:val="0"/>
          <w:marTop w:val="0"/>
          <w:marBottom w:val="0"/>
          <w:divBdr>
            <w:top w:val="none" w:sz="0" w:space="0" w:color="auto"/>
            <w:left w:val="none" w:sz="0" w:space="0" w:color="auto"/>
            <w:bottom w:val="none" w:sz="0" w:space="0" w:color="auto"/>
            <w:right w:val="none" w:sz="0" w:space="0" w:color="auto"/>
          </w:divBdr>
        </w:div>
        <w:div w:id="835146761">
          <w:marLeft w:val="0"/>
          <w:marRight w:val="0"/>
          <w:marTop w:val="0"/>
          <w:marBottom w:val="0"/>
          <w:divBdr>
            <w:top w:val="none" w:sz="0" w:space="0" w:color="auto"/>
            <w:left w:val="none" w:sz="0" w:space="0" w:color="auto"/>
            <w:bottom w:val="none" w:sz="0" w:space="0" w:color="auto"/>
            <w:right w:val="none" w:sz="0" w:space="0" w:color="auto"/>
          </w:divBdr>
        </w:div>
        <w:div w:id="252664495">
          <w:marLeft w:val="0"/>
          <w:marRight w:val="0"/>
          <w:marTop w:val="0"/>
          <w:marBottom w:val="0"/>
          <w:divBdr>
            <w:top w:val="none" w:sz="0" w:space="0" w:color="auto"/>
            <w:left w:val="none" w:sz="0" w:space="0" w:color="auto"/>
            <w:bottom w:val="none" w:sz="0" w:space="0" w:color="auto"/>
            <w:right w:val="none" w:sz="0" w:space="0" w:color="auto"/>
          </w:divBdr>
        </w:div>
        <w:div w:id="2098357245">
          <w:marLeft w:val="0"/>
          <w:marRight w:val="0"/>
          <w:marTop w:val="0"/>
          <w:marBottom w:val="0"/>
          <w:divBdr>
            <w:top w:val="none" w:sz="0" w:space="0" w:color="auto"/>
            <w:left w:val="none" w:sz="0" w:space="0" w:color="auto"/>
            <w:bottom w:val="none" w:sz="0" w:space="0" w:color="auto"/>
            <w:right w:val="none" w:sz="0" w:space="0" w:color="auto"/>
          </w:divBdr>
        </w:div>
        <w:div w:id="198627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8235;&#1514;&#1489;&#1504;&#1497;&#1493;&#1514;%20&#1502;&#1493;&#1514;&#1488;&#1502;&#1493;&#1514;%20&#1488;&#1497;&#1513;&#1497;&#1514;%20&#1513;&#1500;%20Office&#8236;\&#1502;&#1497;&#1512;&#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9E775-C807-48D4-8605-A2AEA758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מירי</Template>
  <TotalTime>2</TotalTime>
  <Pages>7</Pages>
  <Words>2897</Words>
  <Characters>14486</Characters>
  <Application>Microsoft Office Word</Application>
  <DocSecurity>0</DocSecurity>
  <Lines>120</Lines>
  <Paragraphs>34</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
      <vt:lpstr>Creating and disrupting verbal connections in the Targumic stories of Hagar and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Kahana</dc:creator>
  <cp:keywords/>
  <dc:description/>
  <cp:lastModifiedBy>Miri Kahana</cp:lastModifiedBy>
  <cp:revision>3</cp:revision>
  <dcterms:created xsi:type="dcterms:W3CDTF">2022-06-13T15:58:00Z</dcterms:created>
  <dcterms:modified xsi:type="dcterms:W3CDTF">2022-06-14T20:09:00Z</dcterms:modified>
</cp:coreProperties>
</file>