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60EE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DLBLOISCM102_Lektion01_Frage01</w:t>
      </w:r>
      <w:commentRangeEnd w:id="0"/>
      <w:r w:rsidR="0062493A">
        <w:rPr>
          <w:rStyle w:val="CommentReference"/>
        </w:rPr>
        <w:commentReference w:id="0"/>
      </w:r>
    </w:p>
    <w:p w14:paraId="7AE24DD1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Was wird als Sachziel der Beschaffung bzw. des Einkaufs verstanden?</w:t>
      </w:r>
    </w:p>
    <w:p w14:paraId="56D05671" w14:textId="77777777" w:rsidR="00A42B8B" w:rsidRPr="00A42B8B" w:rsidRDefault="00A42B8B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1"/>
      <w:r w:rsidRPr="00A42B8B">
        <w:rPr>
          <w:rFonts w:ascii="Verdana" w:eastAsia="Times New Roman" w:hAnsi="Verdana" w:cs="Times New Roman"/>
          <w:color w:val="000000"/>
          <w:lang w:eastAsia="en-GB"/>
        </w:rPr>
        <w:t>die langfristige Optimierung der Versorgungssicherheit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910F49" w14:textId="77777777" w:rsidR="00A42B8B" w:rsidRPr="00A42B8B" w:rsidRDefault="00A42B8B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Optimierung der mit der Versorgung verbunden Kosten und Leistungen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041C05" w14:textId="77777777" w:rsidR="00A42B8B" w:rsidRPr="00A42B8B" w:rsidRDefault="00A42B8B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Optimierung der Beschaffungsqualität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B39DA6" w14:textId="77777777" w:rsidR="00A42B8B" w:rsidRPr="00A42B8B" w:rsidRDefault="00A42B8B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Optimierung der Beschaffungsqualität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1"/>
      <w:r w:rsidR="0062493A">
        <w:rPr>
          <w:rStyle w:val="CommentReference"/>
        </w:rPr>
        <w:commentReference w:id="1"/>
      </w:r>
    </w:p>
    <w:p w14:paraId="4AB394C3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DLBLOISCM102_Lektion01_Frage02</w:t>
      </w:r>
    </w:p>
    <w:p w14:paraId="665EE42A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Wodurch lassen sich die Risiken beim Outsourcing nicht minimieren?</w:t>
      </w:r>
    </w:p>
    <w:p w14:paraId="61640B9A" w14:textId="77777777" w:rsidR="00A42B8B" w:rsidRPr="00A42B8B" w:rsidRDefault="00A42B8B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durch Qualitätssicherung beim Lieferanten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1E05CF" w14:textId="77777777" w:rsidR="00A42B8B" w:rsidRPr="00A42B8B" w:rsidRDefault="00A42B8B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durch eine auf Kompetenz basierende Auswahl der Lieferanten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D1C17F" w14:textId="77777777" w:rsidR="00A42B8B" w:rsidRPr="00A42B8B" w:rsidRDefault="00A42B8B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durch fairen Ausgleich von Chancen und Risiken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F9032D" w14:textId="77777777" w:rsidR="00A42B8B" w:rsidRPr="00A42B8B" w:rsidRDefault="00A42B8B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durch saubere Spezifikation der Schnittstellen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FB8740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DLBLOISCM102_Lektion01_Frage03</w:t>
      </w:r>
    </w:p>
    <w:p w14:paraId="74807B0A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Wann ist eine sequenzgerechte Anlieferung erforderlich?</w:t>
      </w:r>
    </w:p>
    <w:p w14:paraId="7FFD28D6" w14:textId="77777777" w:rsidR="00A42B8B" w:rsidRPr="00A42B8B" w:rsidRDefault="00A42B8B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bei einer hohen Variantenanzahl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14A3D6" w14:textId="77777777" w:rsidR="00A42B8B" w:rsidRPr="00A42B8B" w:rsidRDefault="00A42B8B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bei der Anlieferung von Schwergütern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DE1996" w14:textId="77777777" w:rsidR="00A42B8B" w:rsidRPr="00A42B8B" w:rsidRDefault="00A42B8B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bei der Anlieferung von C-Teilen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888F52" w14:textId="77777777" w:rsidR="00A42B8B" w:rsidRPr="00A42B8B" w:rsidRDefault="00A42B8B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bei unsicherer Terminvorgabe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EF11FC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DLBLOISCM102_Lektion01_Frage04</w:t>
      </w:r>
    </w:p>
    <w:p w14:paraId="5E91B82D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Was ist beim Global Sourcing unbedingt erforderlich?</w:t>
      </w:r>
    </w:p>
    <w:p w14:paraId="17538911" w14:textId="77777777" w:rsidR="00A42B8B" w:rsidRPr="00A42B8B" w:rsidRDefault="00A42B8B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ein strategischer Transaktions- und Aktionsrahmen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BE082B" w14:textId="77777777" w:rsidR="00A42B8B" w:rsidRPr="00A42B8B" w:rsidRDefault="00A42B8B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eine dezentral organisierte Beschaffung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4C6642" w14:textId="77777777" w:rsidR="00A42B8B" w:rsidRPr="00A42B8B" w:rsidRDefault="00A42B8B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Integration eines Importhändlers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FBEFEE" w14:textId="77777777" w:rsidR="00A42B8B" w:rsidRPr="00A42B8B" w:rsidRDefault="00A42B8B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Integration von logistischen Dienstleistern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306442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DLBLOISCM102_Lektion01_Frage05</w:t>
      </w:r>
    </w:p>
    <w:p w14:paraId="7F834044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Was ist das Hauptziel einer langfristigen Lieferantenbewertung?</w:t>
      </w:r>
    </w:p>
    <w:p w14:paraId="6945807D" w14:textId="77777777" w:rsidR="00A42B8B" w:rsidRPr="00A42B8B" w:rsidRDefault="00A42B8B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eine hohe Transparenz bezüglich der Lieferantenpotenziale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5F2B21" w14:textId="77777777" w:rsidR="00A42B8B" w:rsidRPr="00A42B8B" w:rsidRDefault="00A42B8B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mögliche Kostensenkungen zu erzielen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066429" w14:textId="77777777" w:rsidR="00A42B8B" w:rsidRPr="00A42B8B" w:rsidRDefault="00A42B8B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mögliche Risiken zu bewerten und zu beurteilen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3D4433" w14:textId="77777777" w:rsidR="00A42B8B" w:rsidRPr="00A42B8B" w:rsidRDefault="00A42B8B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eine umweltgerechte Beschaffung zu ermöglichen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6E210F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DLBLOISCM102_Lektion02_Frage01</w:t>
      </w:r>
    </w:p>
    <w:p w14:paraId="50F70FB2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Wer oder was ist kein Träger der Distribution?</w:t>
      </w:r>
    </w:p>
    <w:p w14:paraId="3121F1F0" w14:textId="77777777" w:rsidR="00A42B8B" w:rsidRPr="00A42B8B" w:rsidRDefault="00A42B8B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der Importhändler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4B4898" w14:textId="77777777" w:rsidR="00A42B8B" w:rsidRPr="00A42B8B" w:rsidRDefault="00A42B8B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der Hersteller (eigene Marketingorgane)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2CE934" w14:textId="77777777" w:rsidR="00A42B8B" w:rsidRPr="00A42B8B" w:rsidRDefault="00A42B8B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der Onlineshop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FB3EA4" w14:textId="77777777" w:rsidR="00A42B8B" w:rsidRPr="00A42B8B" w:rsidRDefault="00A42B8B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das Groß- und Einzelhandelsunternehmen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9EEFBF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DLBLOISCM102_Lektion02_Frage02</w:t>
      </w:r>
    </w:p>
    <w:p w14:paraId="136047E2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Wovon hängen die absatzkanalspezifischen Erträge nicht ab?</w:t>
      </w:r>
    </w:p>
    <w:p w14:paraId="6FB2663E" w14:textId="77777777" w:rsidR="00A42B8B" w:rsidRPr="00A42B8B" w:rsidRDefault="00A42B8B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von der Lieferantentreue der Absatzmittler in einem Kanal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093AC2" w14:textId="77777777" w:rsidR="00A42B8B" w:rsidRPr="00A42B8B" w:rsidRDefault="00A42B8B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von den in diesem Kanal erzielbaren Erträgen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1FDD0C" w14:textId="77777777" w:rsidR="00A42B8B" w:rsidRPr="00A42B8B" w:rsidRDefault="00A42B8B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von der in diesem Kanal erzielbaren Absatzmenge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6FF485" w14:textId="77777777" w:rsidR="00A42B8B" w:rsidRPr="00A42B8B" w:rsidRDefault="00A42B8B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von der Sortimentszusammensetzung in diesem Kanal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046005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DLBLOISCM102_Lektion02_Frage03</w:t>
      </w:r>
    </w:p>
    <w:p w14:paraId="40E46127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Wovon hängt die Steuerbarkeit- und die Kontrollierbarkeit des Absatzkanals ab?</w:t>
      </w:r>
    </w:p>
    <w:p w14:paraId="146FFDFF" w14:textId="77777777" w:rsidR="00A42B8B" w:rsidRPr="00A42B8B" w:rsidRDefault="00A42B8B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von der relativen Marktposition des Herstellers im Absatzkanal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6FD789" w14:textId="77777777" w:rsidR="00A42B8B" w:rsidRPr="00A42B8B" w:rsidRDefault="00A42B8B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von der Aufbaudauer des Absatzkanals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AC6995" w14:textId="77777777" w:rsidR="00A42B8B" w:rsidRPr="00A42B8B" w:rsidRDefault="00A42B8B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von der Anpassungsfähigkeit und -willigkeit der Absatzmittler im Absatzkanal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5B1F31" w14:textId="77777777" w:rsidR="00A42B8B" w:rsidRPr="00A42B8B" w:rsidRDefault="00A42B8B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vom Grad der Bindung des Herstellers an den Absatzkanal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C87F22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DLBLOISCM102_Lektion02_Frage04</w:t>
      </w:r>
    </w:p>
    <w:p w14:paraId="01C1F726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Zahl der Zentrallager in der Distributionsstruktur soll …</w:t>
      </w:r>
    </w:p>
    <w:p w14:paraId="09331E56" w14:textId="77777777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... möglichst klein sein, da die Kapitalbindungskosten sehr hoch sind.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1F7F32" w14:textId="77777777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... möglichst groß sein, um alle Kunden bedienen zu können.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5F633F" w14:textId="77777777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... möglichst größer sein als die Anzahl der Regionallager.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6F140D" w14:textId="77777777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... möglichst nah an der Produktionsstätte bzw. an dem Werkslager angesiedelt sein.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60F118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DLBLOISCM102_Lektion02_Frage05</w:t>
      </w:r>
    </w:p>
    <w:p w14:paraId="700DEC4C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Was hat die Segmentierungsstrategie innerhalb der Distribution nicht zu segmentieren?</w:t>
      </w:r>
    </w:p>
    <w:p w14:paraId="612F23DB" w14:textId="77777777" w:rsidR="00A42B8B" w:rsidRPr="00A42B8B" w:rsidRDefault="00A42B8B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Lieferanten und Dienstleister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7F7953" w14:textId="77777777" w:rsidR="00A42B8B" w:rsidRPr="00A42B8B" w:rsidRDefault="00A42B8B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lastRenderedPageBreak/>
        <w:t>die Distributionsorgane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5E4D26" w14:textId="77777777" w:rsidR="00A42B8B" w:rsidRPr="00A42B8B" w:rsidRDefault="00A42B8B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Endabnehmer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C2AF81" w14:textId="77777777" w:rsidR="00A42B8B" w:rsidRPr="00A42B8B" w:rsidRDefault="00A42B8B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Lagerstätten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D3B5B7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DLBLOISCM102_Lektion03_Frage01</w:t>
      </w:r>
    </w:p>
    <w:p w14:paraId="2CEEFCC2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Beim Investitionsgütermarketing sind die Marktteilnehmer …</w:t>
      </w:r>
    </w:p>
    <w:p w14:paraId="676358B2" w14:textId="77777777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... in der Regel bekannt und nicht anonym.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4E83AC" w14:textId="77777777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... in der Regel unbekannt.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1E439E" w14:textId="77777777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... verteilt auf viele heterogene Kleinkunden.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14A79E" w14:textId="77777777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... staatlich organisiert und verwaltet.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6F1A1C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DLBLOISCM102_Lektion03_Frage02</w:t>
      </w:r>
    </w:p>
    <w:p w14:paraId="2049897A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Als welche weitere Geschäftsart versteht man ein Projektgeschäft im Investitionsmarketing?</w:t>
      </w:r>
    </w:p>
    <w:p w14:paraId="402BD6FA" w14:textId="77777777" w:rsidR="00A42B8B" w:rsidRPr="00A42B8B" w:rsidRDefault="00A42B8B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als Anlagengeschäft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E2FD80" w14:textId="77777777" w:rsidR="00A42B8B" w:rsidRPr="00A42B8B" w:rsidRDefault="00A42B8B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als Zulieferergeschäft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23F8AE" w14:textId="77777777" w:rsidR="00A42B8B" w:rsidRPr="00A42B8B" w:rsidRDefault="00A42B8B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als Systemgeschäft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081BAF" w14:textId="77777777" w:rsidR="00A42B8B" w:rsidRPr="00A42B8B" w:rsidRDefault="00A42B8B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als Produktgeschäft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1AAE56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DLBLOISCM102_Lektion03_Frage03</w:t>
      </w:r>
    </w:p>
    <w:p w14:paraId="629F080F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Nach welchen Dimensionen unterteilt man die Geschäfte beim Investitionsmarketing nicht?</w:t>
      </w:r>
    </w:p>
    <w:p w14:paraId="0A051A18" w14:textId="77777777" w:rsidR="00A42B8B" w:rsidRPr="00A42B8B" w:rsidRDefault="00A42B8B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nach Volumen und Umsatz der Investitionsgüter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C6BAC1" w14:textId="77777777" w:rsidR="00A42B8B" w:rsidRPr="00A42B8B" w:rsidRDefault="00A42B8B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nach Kaufverbund und Einzelkunde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F71BC8" w14:textId="77777777" w:rsidR="00A42B8B" w:rsidRPr="00A42B8B" w:rsidRDefault="00A42B8B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nach anonymem und bekanntem Markt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F1C52A" w14:textId="77777777" w:rsidR="00A42B8B" w:rsidRPr="00A42B8B" w:rsidRDefault="00A42B8B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nach Einzeltransaktion oder nicht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25A4B7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DLBLOISCM102_Lektion03_Frage04</w:t>
      </w:r>
    </w:p>
    <w:p w14:paraId="192CCCC3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Welche Vertriebsform überwiegt beim Business-to-Business-Marketing?</w:t>
      </w:r>
    </w:p>
    <w:p w14:paraId="66B804DE" w14:textId="77777777" w:rsidR="00A42B8B" w:rsidRPr="00A42B8B" w:rsidRDefault="00A42B8B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über den Direktvertrieb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9FA30C" w14:textId="77777777" w:rsidR="00A42B8B" w:rsidRPr="00A42B8B" w:rsidRDefault="00A42B8B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über den indirekten Vertrieb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3EDA80" w14:textId="77777777" w:rsidR="00A42B8B" w:rsidRPr="00A42B8B" w:rsidRDefault="00A42B8B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über den Handel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5143DB" w14:textId="77777777" w:rsidR="00A42B8B" w:rsidRPr="00A42B8B" w:rsidRDefault="00A42B8B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über Onlineshops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A4FCDB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DLBLOISCM102_Lektion03_Frage05</w:t>
      </w:r>
    </w:p>
    <w:p w14:paraId="51851E4C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Wie erfolgt die Zusammenarbeit zwischen Hersteller und Lieferant beim Zuliefergeschäft?</w:t>
      </w:r>
    </w:p>
    <w:p w14:paraId="7AE8210C" w14:textId="77777777" w:rsidR="00A42B8B" w:rsidRPr="00A42B8B" w:rsidRDefault="00A42B8B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lastRenderedPageBreak/>
        <w:t>in der Regel in unternehmensübergreifenden crossfunktionalen Teams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48C897" w14:textId="77777777" w:rsidR="00A42B8B" w:rsidRPr="00A42B8B" w:rsidRDefault="00A42B8B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in der Regel über die Vermittlung von Makler und Brokern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440CD1" w14:textId="77777777" w:rsidR="00A42B8B" w:rsidRPr="00A42B8B" w:rsidRDefault="00A42B8B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nur im Rahmen der gemeinsamen Produktentwicklung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AC7E19" w14:textId="77777777" w:rsidR="00A42B8B" w:rsidRPr="00A42B8B" w:rsidRDefault="00A42B8B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nur sehr rudimentär und bei Problemen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6E6C8F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DLBLOISCM102_Lektion04_Frage01</w:t>
      </w:r>
    </w:p>
    <w:p w14:paraId="65477DDE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Wozu sind vertikale Marktplätze gut geeignet?</w:t>
      </w:r>
    </w:p>
    <w:p w14:paraId="02B49847" w14:textId="77777777" w:rsidR="00A42B8B" w:rsidRPr="00A42B8B" w:rsidRDefault="00A42B8B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um eine zwischenbetriebliche Kollaboration im Rahmen des SCM zu ermöglichen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427B1C" w14:textId="77777777" w:rsidR="00A42B8B" w:rsidRPr="00A42B8B" w:rsidRDefault="00A42B8B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um den gesamten Beschaffungsdarf eines Unternehmens abzudecken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79DE88" w14:textId="77777777" w:rsidR="00A42B8B" w:rsidRPr="00A42B8B" w:rsidRDefault="00A42B8B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um sogenannte MRO gut zu beschaffen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5ACD77" w14:textId="77777777" w:rsidR="00A42B8B" w:rsidRPr="00A42B8B" w:rsidRDefault="00A42B8B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um Standardprodukte gut zu beschaffen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8921B4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DLBLOISCM102_Lektion04_Frage02</w:t>
      </w:r>
    </w:p>
    <w:p w14:paraId="5DDEB734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Was gehört in der Regel nicht zu den Leistungsumfängen von elektronischen Marktplätzen?</w:t>
      </w:r>
    </w:p>
    <w:p w14:paraId="4427244D" w14:textId="77777777" w:rsidR="00A42B8B" w:rsidRPr="00A42B8B" w:rsidRDefault="00A42B8B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Bestandsverwaltung für den Hersteller durch den Dienstleister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A872B8" w14:textId="77777777" w:rsidR="00A42B8B" w:rsidRPr="00A42B8B" w:rsidRDefault="00A42B8B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das Ordermanagement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45C107" w14:textId="77777777" w:rsidR="00A42B8B" w:rsidRPr="00A42B8B" w:rsidRDefault="00A42B8B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Durchführung von Auktionen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0B0E9E" w14:textId="77777777" w:rsidR="00A42B8B" w:rsidRPr="00A42B8B" w:rsidRDefault="00A42B8B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Bereitstellung von Multilieferantenkatalogen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3CC4DF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DLBLOISCM102_Lektion04_Frage03</w:t>
      </w:r>
    </w:p>
    <w:p w14:paraId="7D599A6A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Zu welchem Zweck werden unternehmensübergreifende Wertanalyseteams eingesetzt?</w:t>
      </w:r>
    </w:p>
    <w:p w14:paraId="7185DB00" w14:textId="77777777" w:rsidR="00A42B8B" w:rsidRPr="00A42B8B" w:rsidRDefault="00A42B8B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in der zwischenbetrieblichen Produktion zur Effizienzsteigerung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2F9100" w14:textId="77777777" w:rsidR="00A42B8B" w:rsidRPr="00A42B8B" w:rsidRDefault="00A42B8B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in der Entwicklung und im Transport zur Standardisierung von Prozessen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DA8C89" w14:textId="77777777" w:rsidR="00A42B8B" w:rsidRPr="00A42B8B" w:rsidRDefault="00A42B8B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zur Vorbereitung einer synchronen Entwicklung und Produktion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4E2DF2" w14:textId="77777777" w:rsidR="00A42B8B" w:rsidRPr="00A42B8B" w:rsidRDefault="00A42B8B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zur Vorbereitung einer Prozessreorganisation in der Beschaffung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45965F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DLBLOISCM102_Lektion04_Frage04</w:t>
      </w:r>
    </w:p>
    <w:p w14:paraId="53A6A549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Welche Funktion steht bei elektronischen Marktplätzen im Vordergrund?</w:t>
      </w:r>
    </w:p>
    <w:p w14:paraId="3B1FB524" w14:textId="77777777" w:rsidR="00A42B8B" w:rsidRPr="00A42B8B" w:rsidRDefault="00A42B8B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Funktion des Commerce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74F4D4" w14:textId="77777777" w:rsidR="00A42B8B" w:rsidRPr="00A42B8B" w:rsidRDefault="00A42B8B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lastRenderedPageBreak/>
        <w:t>die Funktion der Collaboration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E13F30" w14:textId="77777777" w:rsidR="00A42B8B" w:rsidRPr="00A42B8B" w:rsidRDefault="00A42B8B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Funktion des Content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41C391" w14:textId="77777777" w:rsidR="00A42B8B" w:rsidRPr="00A42B8B" w:rsidRDefault="00A42B8B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die Funktion der Communities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F8752E" w14:textId="7777777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DLBLOISCM102_Lektion04_Frage05</w:t>
      </w:r>
    </w:p>
    <w:p w14:paraId="22B447F2" w14:textId="7777777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Für welche Produktkategorien eignen sich horizontale Marktplätze nicht?</w:t>
      </w:r>
    </w:p>
    <w:p w14:paraId="7938C768" w14:textId="77777777" w:rsidR="00A42B8B" w:rsidRPr="00A42B8B" w:rsidRDefault="00A42B8B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für branchenspezifische Systeme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46DF57" w14:textId="77777777" w:rsidR="00A42B8B" w:rsidRPr="00A42B8B" w:rsidRDefault="00A42B8B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für MRO-Produkte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F2B824" w14:textId="77777777" w:rsidR="00A42B8B" w:rsidRPr="00A42B8B" w:rsidRDefault="00A42B8B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für Gemeinkostenmaterialien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8F0502" w14:textId="77777777" w:rsidR="00A42B8B" w:rsidRPr="00A42B8B" w:rsidRDefault="00A42B8B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für Instandhaltungsmaterialien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90F59C" w14:textId="77777777" w:rsidR="006A1E28" w:rsidRDefault="00633191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30T18:16:00Z" w:initials="JL">
    <w:p w14:paraId="2B981F3C" w14:textId="71FD1CDE" w:rsidR="0062493A" w:rsidRPr="0062493A" w:rsidRDefault="0062493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62493A">
        <w:rPr>
          <w:lang w:val="en-US"/>
        </w:rPr>
        <w:t>Each question features a question code. Please carry this over into the translated document. These codes do not need to be translated.</w:t>
      </w:r>
    </w:p>
  </w:comment>
  <w:comment w:id="1" w:author="Johnson, Lila" w:date="2022-06-30T18:16:00Z" w:initials="JL">
    <w:p w14:paraId="397DE4A7" w14:textId="77777777" w:rsidR="0062493A" w:rsidRDefault="0062493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62493A">
        <w:rPr>
          <w:lang w:val="en-US"/>
        </w:rPr>
        <w:t>Each question features one correct answer (1</w:t>
      </w:r>
      <w:r>
        <w:rPr>
          <w:lang w:val="en-US"/>
        </w:rPr>
        <w:t xml:space="preserve"> Pts) and three incorrect answers (0 Pts). Please </w:t>
      </w:r>
      <w:r w:rsidR="00633191">
        <w:rPr>
          <w:lang w:val="en-US"/>
        </w:rPr>
        <w:t>maintain the point distribution in the translated document.</w:t>
      </w:r>
    </w:p>
    <w:p w14:paraId="164955F4" w14:textId="034642D0" w:rsidR="00633191" w:rsidRPr="0062493A" w:rsidRDefault="00633191">
      <w:pPr>
        <w:pStyle w:val="CommentText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981F3C" w15:done="0"/>
  <w15:commentEx w15:paraId="164955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66FE" w16cex:dateUtc="2022-06-30T16:16:00Z"/>
  <w16cex:commentExtensible w16cex:durableId="2668671B" w16cex:dateUtc="2022-06-30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81F3C" w16cid:durableId="266866FE"/>
  <w16cid:commentId w16cid:paraId="164955F4" w16cid:durableId="266867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33AF"/>
    <w:multiLevelType w:val="multilevel"/>
    <w:tmpl w:val="EE6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C04AD"/>
    <w:multiLevelType w:val="multilevel"/>
    <w:tmpl w:val="08E4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C6BEB"/>
    <w:multiLevelType w:val="multilevel"/>
    <w:tmpl w:val="D6E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1738D"/>
    <w:multiLevelType w:val="multilevel"/>
    <w:tmpl w:val="754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157BA"/>
    <w:multiLevelType w:val="multilevel"/>
    <w:tmpl w:val="60F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A05AF"/>
    <w:multiLevelType w:val="multilevel"/>
    <w:tmpl w:val="8B80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E3E8A"/>
    <w:multiLevelType w:val="multilevel"/>
    <w:tmpl w:val="F9C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0083F"/>
    <w:multiLevelType w:val="multilevel"/>
    <w:tmpl w:val="32F6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E677F"/>
    <w:multiLevelType w:val="multilevel"/>
    <w:tmpl w:val="72C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E043A"/>
    <w:multiLevelType w:val="multilevel"/>
    <w:tmpl w:val="864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B12EA"/>
    <w:multiLevelType w:val="multilevel"/>
    <w:tmpl w:val="A2C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4316A"/>
    <w:multiLevelType w:val="multilevel"/>
    <w:tmpl w:val="F5E2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D48B9"/>
    <w:multiLevelType w:val="multilevel"/>
    <w:tmpl w:val="38C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34267"/>
    <w:multiLevelType w:val="multilevel"/>
    <w:tmpl w:val="48D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E6D26"/>
    <w:multiLevelType w:val="multilevel"/>
    <w:tmpl w:val="3902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A2061"/>
    <w:multiLevelType w:val="multilevel"/>
    <w:tmpl w:val="D3C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4E78C4"/>
    <w:multiLevelType w:val="multilevel"/>
    <w:tmpl w:val="7354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60A52"/>
    <w:multiLevelType w:val="multilevel"/>
    <w:tmpl w:val="4F0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B3C73"/>
    <w:multiLevelType w:val="multilevel"/>
    <w:tmpl w:val="907A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5C65F8"/>
    <w:multiLevelType w:val="multilevel"/>
    <w:tmpl w:val="6AB8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802017">
    <w:abstractNumId w:val="6"/>
  </w:num>
  <w:num w:numId="2" w16cid:durableId="560751480">
    <w:abstractNumId w:val="2"/>
  </w:num>
  <w:num w:numId="3" w16cid:durableId="1119376569">
    <w:abstractNumId w:val="18"/>
  </w:num>
  <w:num w:numId="4" w16cid:durableId="55670815">
    <w:abstractNumId w:val="1"/>
  </w:num>
  <w:num w:numId="5" w16cid:durableId="481393347">
    <w:abstractNumId w:val="12"/>
  </w:num>
  <w:num w:numId="6" w16cid:durableId="1431663545">
    <w:abstractNumId w:val="5"/>
  </w:num>
  <w:num w:numId="7" w16cid:durableId="1184172933">
    <w:abstractNumId w:val="10"/>
  </w:num>
  <w:num w:numId="8" w16cid:durableId="551891873">
    <w:abstractNumId w:val="11"/>
  </w:num>
  <w:num w:numId="9" w16cid:durableId="1721979103">
    <w:abstractNumId w:val="3"/>
  </w:num>
  <w:num w:numId="10" w16cid:durableId="1289320182">
    <w:abstractNumId w:val="17"/>
  </w:num>
  <w:num w:numId="11" w16cid:durableId="2090494133">
    <w:abstractNumId w:val="16"/>
  </w:num>
  <w:num w:numId="12" w16cid:durableId="579290796">
    <w:abstractNumId w:val="14"/>
  </w:num>
  <w:num w:numId="13" w16cid:durableId="16466488">
    <w:abstractNumId w:val="8"/>
  </w:num>
  <w:num w:numId="14" w16cid:durableId="381442416">
    <w:abstractNumId w:val="0"/>
  </w:num>
  <w:num w:numId="15" w16cid:durableId="1468621214">
    <w:abstractNumId w:val="13"/>
  </w:num>
  <w:num w:numId="16" w16cid:durableId="979647236">
    <w:abstractNumId w:val="4"/>
  </w:num>
  <w:num w:numId="17" w16cid:durableId="1419213517">
    <w:abstractNumId w:val="15"/>
  </w:num>
  <w:num w:numId="18" w16cid:durableId="1743409740">
    <w:abstractNumId w:val="19"/>
  </w:num>
  <w:num w:numId="19" w16cid:durableId="2059620763">
    <w:abstractNumId w:val="9"/>
  </w:num>
  <w:num w:numId="20" w16cid:durableId="185664998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8B"/>
    <w:rsid w:val="00602D1F"/>
    <w:rsid w:val="0062493A"/>
    <w:rsid w:val="00633191"/>
    <w:rsid w:val="00955A54"/>
    <w:rsid w:val="00A4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35640"/>
  <w15:chartTrackingRefBased/>
  <w15:docId w15:val="{7B4AAC8F-AF88-8C42-84C9-E321B0E1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2B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2B8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A42B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4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9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3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489181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272137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175204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871768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15689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63846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770975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342337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19313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187243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709385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846567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262630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29974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18331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338450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561578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936706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48020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3</cp:revision>
  <dcterms:created xsi:type="dcterms:W3CDTF">2022-06-30T16:13:00Z</dcterms:created>
  <dcterms:modified xsi:type="dcterms:W3CDTF">2022-06-30T16:17:00Z</dcterms:modified>
</cp:coreProperties>
</file>