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21C4" w14:textId="43C0B7DB" w:rsidR="001C215A" w:rsidRPr="00C7756C" w:rsidRDefault="006552E2" w:rsidP="00D82037">
      <w:pPr>
        <w:shd w:val="clear" w:color="auto" w:fill="FFFFFF"/>
        <w:spacing w:after="0" w:line="240" w:lineRule="auto"/>
        <w:jc w:val="right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30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1C215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ביולי</w:t>
      </w:r>
    </w:p>
    <w:p w14:paraId="69C2F925" w14:textId="5CB37E3E" w:rsidR="00F43408" w:rsidRDefault="008B185C" w:rsidP="00D82037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b/>
          <w:bCs/>
          <w:color w:val="222222"/>
          <w:sz w:val="30"/>
          <w:szCs w:val="30"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מה יוביל לתקיפה באיראן ומה </w:t>
      </w:r>
      <w:r w:rsidR="00C7756C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יקרה 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אחרי</w:t>
      </w:r>
      <w:r w:rsidR="00C7756C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</w:t>
      </w:r>
      <w:r w:rsidR="00F43408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?</w:t>
      </w:r>
    </w:p>
    <w:p w14:paraId="6CFEEF28" w14:textId="3A621629" w:rsidR="00B1791A" w:rsidRPr="00505B00" w:rsidRDefault="00B1791A" w:rsidP="00505B00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15EB4BB9" w14:textId="7EC4C84D" w:rsidR="00F43408" w:rsidRPr="00C7756C" w:rsidRDefault="00F43408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DF4C759" w14:textId="1F253311" w:rsidR="009343C1" w:rsidRPr="00C7756C" w:rsidRDefault="009343C1" w:rsidP="00D82037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עמוס ידלין</w:t>
      </w:r>
    </w:p>
    <w:p w14:paraId="2D94C76F" w14:textId="77777777" w:rsidR="009343C1" w:rsidRPr="00C7756C" w:rsidRDefault="009343C1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E4538D8" w14:textId="150866B4" w:rsidR="00F43408" w:rsidRPr="00C7756C" w:rsidRDefault="00F43408" w:rsidP="0086761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בלילה 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אפל באביב 2023 חמקו מטוסי חיל האוויר של ישראל ל</w:t>
      </w:r>
      <w:r w:rsidR="00E435E7">
        <w:rPr>
          <w:rFonts w:ascii="David" w:eastAsia="Times New Roman" w:hAnsi="David" w:cs="David" w:hint="cs"/>
          <w:color w:val="222222"/>
          <w:sz w:val="30"/>
          <w:szCs w:val="30"/>
          <w:rtl/>
        </w:rPr>
        <w:t>שמי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איראן ותקפו 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אתרים 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>חיוניים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של 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תוכנית הגרעין האיראנית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 ארגוני מודיעין בכל העולם מיקדו מאמצי איסוף להבנת תוצאות התקיפה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מידת 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>הנזק לתוכנית</w:t>
      </w:r>
      <w:r w:rsidR="0066632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 ע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 פי </w:t>
      </w:r>
      <w:r w:rsidR="0066632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ההערכות ברחבי העולם התקיפה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גרמה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הרס מוחלט של 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מערך הצנ</w:t>
      </w:r>
      <w:r w:rsidR="0066632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ט</w:t>
      </w:r>
      <w:r w:rsidR="006B30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ריפוגות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ושל </w:t>
      </w:r>
      <w:r w:rsidR="009051EF">
        <w:rPr>
          <w:rFonts w:ascii="David" w:eastAsia="Times New Roman" w:hAnsi="David" w:cs="David" w:hint="cs"/>
          <w:color w:val="222222"/>
          <w:sz w:val="30"/>
          <w:szCs w:val="30"/>
          <w:rtl/>
        </w:rPr>
        <w:t>אתרי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ם חשודים בפיתוח נשק גרעיני (</w:t>
      </w:r>
      <w:r w:rsidR="009051EF">
        <w:rPr>
          <w:rFonts w:ascii="David" w:eastAsia="Times New Roman" w:hAnsi="David" w:cs="David" w:hint="cs"/>
          <w:color w:val="222222"/>
          <w:sz w:val="30"/>
          <w:szCs w:val="30"/>
          <w:rtl/>
        </w:rPr>
        <w:t>קבוצת הנשק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)</w:t>
      </w:r>
      <w:r w:rsidR="009051E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4B384D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פגיעה אנושה ב</w:t>
      </w:r>
      <w:r w:rsidR="00DC769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יעדי גרעין נוספים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371C1180" w14:textId="77777777" w:rsidR="00733D4C" w:rsidRPr="00C7756C" w:rsidRDefault="00733D4C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</w:p>
    <w:p w14:paraId="748DE261" w14:textId="7E58B8B1" w:rsidR="00607853" w:rsidRPr="00C7756C" w:rsidRDefault="0066632B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DA7DB4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התרחיש המתואר אינו תרחיש דמיוני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אם איראן תמשיך להתקדם לסף הגרעיני, תעשיר ל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-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90% ותחדש פעילות בקבוצת 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נשק – ארה"ב וישראל יאלצו לצאת לפעולה כדי </w:t>
      </w:r>
      <w:r w:rsidR="00E435E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לממש את 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התחייבות מנהיגיהן ש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לאיראן לעולם לא יהיה נשק גרעיני.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</w:t>
      </w:r>
    </w:p>
    <w:p w14:paraId="6291A724" w14:textId="77777777" w:rsidR="00733D4C" w:rsidRPr="00C7756C" w:rsidRDefault="00733D4C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</w:p>
    <w:p w14:paraId="4200A9A5" w14:textId="4F1D2C6C" w:rsidR="006C1D28" w:rsidRPr="00C7756C" w:rsidRDefault="004B384D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DA7DB4">
        <w:rPr>
          <w:rFonts w:ascii="David" w:eastAsia="Times New Roman" w:hAnsi="David" w:cs="David"/>
          <w:color w:val="222222"/>
          <w:sz w:val="30"/>
          <w:szCs w:val="30"/>
          <w:rtl/>
        </w:rPr>
        <w:t>מסיבות מובנות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  <w:r w:rsidR="0060785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מאמר זה לא יעסוק ב</w:t>
      </w:r>
      <w:r w:rsidR="00B1791A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תיאור ה</w:t>
      </w:r>
      <w:r w:rsidR="0060785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תקיפה עצמה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60785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אך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יציג</w:t>
      </w:r>
      <w:r w:rsidR="0082735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66632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את הנסיבות המדיניות והטכנולוגיות שהובילו אלי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וי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תרחש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9343C1" w:rsidRPr="00230554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שלושה עתידים אפשריים</w:t>
      </w:r>
      <w:r w:rsidR="009343C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ב"עידן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  <w:r w:rsidR="009343C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שאחרי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ה. זאת, </w:t>
      </w:r>
      <w:r w:rsidR="0082735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תוך התייחסות </w:t>
      </w:r>
      <w:r w:rsidR="00B93C8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לתגוב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ת איראן</w:t>
      </w:r>
      <w:r w:rsidR="00B93C8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לתקיפה, ל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אופן </w:t>
      </w:r>
      <w:r w:rsidR="00B93C8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בו 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תפעל לשיקום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פרויקט </w:t>
      </w:r>
      <w:r w:rsidR="006F101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הגרעי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ן</w:t>
      </w:r>
      <w:r w:rsidR="009343C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82735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ול</w:t>
      </w:r>
      <w:r w:rsidR="009343C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השפעות </w:t>
      </w:r>
      <w:r w:rsidR="00B93C8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המשבר על</w:t>
      </w:r>
      <w:r w:rsidR="009343C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המערכת האזורית והבינ</w:t>
      </w:r>
      <w:r w:rsidR="00230554">
        <w:rPr>
          <w:rFonts w:ascii="David" w:eastAsia="Times New Roman" w:hAnsi="David" w:cs="David" w:hint="cs"/>
          <w:color w:val="222222"/>
          <w:sz w:val="30"/>
          <w:szCs w:val="30"/>
          <w:rtl/>
        </w:rPr>
        <w:t>לאומי</w:t>
      </w:r>
      <w:r w:rsidR="00E448B4">
        <w:rPr>
          <w:rFonts w:ascii="David" w:eastAsia="Times New Roman" w:hAnsi="David" w:cs="David" w:hint="cs"/>
          <w:color w:val="222222"/>
          <w:sz w:val="30"/>
          <w:szCs w:val="30"/>
          <w:rtl/>
        </w:rPr>
        <w:t>ת</w:t>
      </w:r>
      <w:r w:rsidR="0082735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6FCD9AC5" w14:textId="77777777" w:rsidR="006C1D28" w:rsidRPr="00C7756C" w:rsidRDefault="006C1D28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1350191A" w14:textId="5FB120CD" w:rsidR="0066632B" w:rsidRPr="00C7756C" w:rsidRDefault="006C1D28" w:rsidP="00693E2F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איך </w:t>
      </w:r>
      <w:r w:rsidR="00693E2F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הגענו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ל</w:t>
      </w:r>
      <w:r w:rsidR="00127CF6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תרחיש ה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תקיפה?</w:t>
      </w:r>
    </w:p>
    <w:p w14:paraId="0186CBDA" w14:textId="77777777" w:rsidR="00693E2F" w:rsidRPr="00C7756C" w:rsidRDefault="00693E2F" w:rsidP="00693E2F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</w:p>
    <w:p w14:paraId="0256FCAF" w14:textId="1444E049" w:rsidR="00693E2F" w:rsidRPr="00C7756C" w:rsidRDefault="00693E2F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במו"מ עם איראן המעצמות לא הצליחו לשכנע את טהראן 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>"לרדת" מ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שורת דרישות שחרגו מהסכם הגרעין של 2015. איראן המשיכה </w:t>
      </w:r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להעלות  </w:t>
      </w:r>
      <w:r w:rsidR="00E448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תביעות בלתי </w:t>
      </w:r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קבילות </w:t>
      </w:r>
      <w:r w:rsidR="00E448B4">
        <w:rPr>
          <w:rFonts w:ascii="David" w:eastAsia="Times New Roman" w:hAnsi="David" w:cs="David" w:hint="cs"/>
          <w:color w:val="222222"/>
          <w:sz w:val="30"/>
          <w:szCs w:val="30"/>
          <w:rtl/>
        </w:rPr>
        <w:t>מבחינת</w:t>
      </w:r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ממשל </w:t>
      </w:r>
      <w:proofErr w:type="spellStart"/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>ביידן</w:t>
      </w:r>
      <w:proofErr w:type="spellEnd"/>
      <w:r w:rsidR="00C8561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במקביל 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הרחיבה את </w:t>
      </w:r>
      <w:r w:rsidR="00C8561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תוכניתה הגרעינית כמנוף לסחיטת ויתורים 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נוספים </w:t>
      </w:r>
      <w:r w:rsidR="00C8561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C8561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שחיקת סעיפיו המקוריים של הסכם הגרעין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איראן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גם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המשיכה ב</w:t>
      </w:r>
      <w:r w:rsidR="00C8561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ייצור והפעלה של צנטריפוגות מתקדמות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צבירת אורניום מ</w:t>
      </w:r>
      <w:r w:rsidR="00E435E7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עשר ברמות גבוהות,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עיבוד אורניום לתצורה 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מתכתי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 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ועוד. בתגובה ארה"ב ה</w:t>
      </w:r>
      <w:r w:rsidR="009C7C6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ידקה את אכיפת </w:t>
      </w:r>
      <w:r w:rsidR="00A74FC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הסנקציות הקיימות </w:t>
      </w:r>
      <w:r w:rsidR="009C7C6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והטילה שורת עונשים נוספים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נגד המשטר האיראני באופן שהחריף את המצב הכלכלי 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את </w:t>
      </w:r>
      <w:r w:rsidR="00AA64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התסיסה הציבורית באיראן.</w:t>
      </w:r>
    </w:p>
    <w:p w14:paraId="27AAD242" w14:textId="5F50FCCD" w:rsidR="00AA6484" w:rsidRPr="00C7756C" w:rsidRDefault="00AA6484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1CD9C95B" w14:textId="671BEA23" w:rsidR="00DF1FA4" w:rsidRPr="00C7756C" w:rsidRDefault="009C7C6E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בבחירות האמצע בארה"ב ממשל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ביידן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איבד את הרוב בבית הנבחרים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.</w:t>
      </w:r>
      <w:r w:rsidR="00D526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הספקות לגבי התמודדותו בבחירות 2024 הלכו והעמיקו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D526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מנגד 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המועמדים הרפובליקנים שבמרוץ</w:t>
      </w:r>
      <w:r w:rsidR="00D526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לנשיאות הודיעו כולם</w:t>
      </w:r>
      <w:r w:rsidR="00D526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במקרה שהמעצמות ואיראן יחזרו להסכם הגרעין, 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הם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יסתלק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ממנו שוב אם ייבחר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40FF219C" w14:textId="05BC1D80" w:rsidR="00AA6484" w:rsidRPr="00C7756C" w:rsidRDefault="00AA6484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A7023C3" w14:textId="5D81AFC0" w:rsidR="009F2338" w:rsidRPr="00C7756C" w:rsidRDefault="009F2338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על רקע זה איראן </w:t>
      </w:r>
      <w:r w:rsidR="00B93C8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הודיעה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 לא תוכל לחזור להסכם הגרעין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, ו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גם 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במערב </w:t>
      </w:r>
      <w:r w:rsidR="00A74FC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העמיקה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ההבנה כי בתנאים שנוצרו</w:t>
      </w:r>
      <w:r w:rsidR="00293C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חזרה ל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>-</w:t>
      </w:r>
      <w:r w:rsidR="00DA7DB4" w:rsidRPr="00DA7DB4">
        <w:rPr>
          <w:rFonts w:ascii="David" w:eastAsia="Times New Roman" w:hAnsi="David" w:cs="David" w:hint="cs"/>
          <w:color w:val="222222"/>
          <w:sz w:val="28"/>
          <w:szCs w:val="28"/>
        </w:rPr>
        <w:t>JCPOA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DA7DB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–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שסעיפיו </w:t>
      </w:r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המרכזים </w:t>
      </w:r>
      <w:r w:rsidR="00DF1FA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ממילא נשחקו, ויחלו לפקוע בתוך כשלוש שנים – אינה כדאית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9F47A8">
        <w:rPr>
          <w:rFonts w:ascii="David" w:eastAsia="Times New Roman" w:hAnsi="David" w:cs="David" w:hint="cs"/>
          <w:color w:val="222222"/>
          <w:sz w:val="30"/>
          <w:szCs w:val="30"/>
          <w:rtl/>
        </w:rPr>
        <w:t>זאת, כיוון ש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תסלול</w:t>
      </w:r>
      <w:r w:rsidR="00293C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את דרכה של איראן לעבר מעמד של</w:t>
      </w:r>
      <w:r w:rsidR="00DA7DB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293C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מדינת סף בלגיטימציה בינ"ל ובלא שהזירה הבינ"ל מחזיקה מנופים מול המשטר בטהראן.</w:t>
      </w:r>
      <w:r w:rsidR="009F47A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בתוך כך,</w:t>
      </w:r>
      <w:r w:rsidR="00293C8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מדינות </w:t>
      </w:r>
      <w:r w:rsidR="000E6FA1">
        <w:rPr>
          <w:rFonts w:ascii="David" w:eastAsia="Times New Roman" w:hAnsi="David" w:cs="David" w:hint="cs"/>
          <w:color w:val="222222"/>
          <w:sz w:val="30"/>
          <w:szCs w:val="30"/>
          <w:rtl/>
        </w:rPr>
        <w:t>במ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זה"ת ובראשן סעודיה</w:t>
      </w:r>
      <w:r w:rsidR="00B1791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מצרים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ותורכיה מכריזות כי לא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יישארו מאחור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אם איראן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תייצר יכולות לפרוץ לנשק גרעיני בזמן קצר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>;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0E6FA1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>ב</w:t>
      </w:r>
      <w:r w:rsidR="003F0304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סוכנויות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המודיעין בעולם הולכות ונערמות ההערכות כי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המזה"ת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ניצב בפתחו של מרוץ חימוש גרעיני.</w:t>
      </w:r>
    </w:p>
    <w:p w14:paraId="60B139FF" w14:textId="0A0AE2B4" w:rsidR="009F2338" w:rsidRPr="00C7756C" w:rsidRDefault="009F2338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A1C5402" w14:textId="77777777" w:rsidR="009F47A8" w:rsidRDefault="009F47A8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1C9B6782" w14:textId="06FFA0C0" w:rsidR="0086067A" w:rsidRPr="00C7756C" w:rsidRDefault="000D1151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lastRenderedPageBreak/>
        <w:t xml:space="preserve">בהוראת המנהיג העליון החליטו האיראנים לגבות מחיר מארה"ב על אי חזרתה להסכם ופעלו במישור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הקונוונציונלי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והגרעיני. 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משמרות המהפכה וכוח קודס הגבירו את פעילות החתרנות והטרור במזרח התיכון </w:t>
      </w:r>
      <w:r w:rsidR="00127CF6">
        <w:rPr>
          <w:rFonts w:ascii="David" w:eastAsia="Times New Roman" w:hAnsi="David" w:cs="David"/>
          <w:color w:val="222222"/>
          <w:sz w:val="30"/>
          <w:szCs w:val="30"/>
          <w:rtl/>
        </w:rPr>
        <w:t>–</w:t>
      </w:r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בבסיס הצי החמישי במנאמה בחריין התפוצצה מכונית תופת והרגה  15 חיילי צי אמריקאים, האירנים תקפו </w:t>
      </w:r>
      <w:proofErr w:type="spellStart"/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שובמאת</w:t>
      </w:r>
      <w:proofErr w:type="spellEnd"/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מסוף הנפט הסעודי </w:t>
      </w:r>
      <w:proofErr w:type="spellStart"/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>באבקייק</w:t>
      </w:r>
      <w:proofErr w:type="spellEnd"/>
      <w:r w:rsidR="00127C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וגרמו לעליית מחירי הנפט ל 160 דולר לחבית. </w:t>
      </w:r>
      <w:r w:rsidR="009F23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בתחילת 2023 איראן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הודיעה</w:t>
      </w:r>
      <w:r w:rsidR="009F23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 החלה להעשיר אורניום לרמה של 90% 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</w:t>
      </w:r>
      <w:r w:rsidR="009F233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עבור </w:t>
      </w:r>
      <w:proofErr w:type="spellStart"/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פרייקט</w:t>
      </w:r>
      <w:proofErr w:type="spellEnd"/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צוללות בהנעה גרעינית.</w:t>
      </w:r>
      <w:r w:rsidR="008B185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</w:t>
      </w:r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מדינות אירופה מתכנסות ומחליטת להפעיל את סעיף ה-</w:t>
      </w:r>
      <w:r w:rsidR="000F2168" w:rsidRPr="00C51ADA">
        <w:rPr>
          <w:rFonts w:ascii="David" w:eastAsia="Times New Roman" w:hAnsi="David" w:cs="David"/>
          <w:color w:val="222222"/>
          <w:sz w:val="28"/>
          <w:szCs w:val="28"/>
        </w:rPr>
        <w:t>SNAPBACK</w:t>
      </w:r>
      <w:r w:rsidR="000F2168" w:rsidRPr="00C51ADA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 </w:t>
      </w:r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שנכנס לתוקף בתוך חודש. איראן מצויה מ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אז</w:t>
      </w:r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תחת סנקציות בינלאומיות 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</w:t>
      </w:r>
      <w:r w:rsidR="000F216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לא רק אמריקאיות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</w:p>
    <w:p w14:paraId="463CE5C1" w14:textId="77777777" w:rsidR="0086067A" w:rsidRPr="00C7756C" w:rsidRDefault="0086067A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FF46173" w14:textId="3579DF98" w:rsidR="005F523B" w:rsidRPr="00C7756C" w:rsidRDefault="00653125" w:rsidP="00F822B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שטר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האיראני 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>איים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 הוא שוקל לפרוש מה-</w:t>
      </w:r>
      <w:r w:rsidRPr="00C51ADA">
        <w:rPr>
          <w:rFonts w:ascii="David" w:eastAsia="Times New Roman" w:hAnsi="David" w:cs="David"/>
          <w:color w:val="222222"/>
          <w:sz w:val="28"/>
          <w:szCs w:val="28"/>
        </w:rPr>
        <w:t>NPT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ו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שבית מצלמות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נוספות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של הסוכנות הבינ"ל לאנרגיה אטומית (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סבא"א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)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בנתנז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ובפורדו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במקביל, המודיעין הישראלי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זיהה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סימנים לפעילות חריגה ב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ארגונים 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>איראנים שעסקו בעבר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>בתחום פיתוח נשק גרעיני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על בסיס מאמץ מודיעיני מיוחד קהיליית המודיעין הישראלית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הגיעה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למסקנה כי באיראן נפלה החלטה </w:t>
      </w:r>
      <w:r w:rsidR="00985BA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"לזחול" בחשאי 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</w:rPr>
        <w:t xml:space="preserve"> 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לפצצה, תוך ניצול ה</w:t>
      </w:r>
      <w:r w:rsidR="00A74FC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נסיבות </w:t>
      </w:r>
      <w:proofErr w:type="spellStart"/>
      <w:r w:rsidR="00A74FC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המשבריות</w:t>
      </w:r>
      <w:proofErr w:type="spellEnd"/>
      <w:r w:rsidR="00A74FC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בזירה הגלובאלית</w:t>
      </w:r>
      <w:r w:rsidR="000D115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איראן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הע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ריכה כי הפיצול העמוק בין המעצמות, שעסוקות במלחמה המתמשכת באוקראינה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ובמשבר </w:t>
      </w:r>
      <w:r w:rsidR="000E6FA1">
        <w:rPr>
          <w:rFonts w:ascii="David" w:eastAsia="Times New Roman" w:hAnsi="David" w:cs="David" w:hint="cs"/>
          <w:color w:val="222222"/>
          <w:sz w:val="30"/>
          <w:szCs w:val="30"/>
          <w:rtl/>
        </w:rPr>
        <w:t>סביב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ט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א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>יו</w:t>
      </w:r>
      <w:r w:rsidR="000E6FA1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>אן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וה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גיבוי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האית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ן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</w:t>
      </w:r>
      <w:r w:rsidR="00C51ADA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זוכה טהראן מצד רוסיה וסין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(גם אם הן מתנגדות לפצצה איראנית)</w:t>
      </w:r>
      <w:r w:rsidR="0086067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ימנעו מארה"ב לפעול נגדה.</w:t>
      </w:r>
    </w:p>
    <w:p w14:paraId="10CA7262" w14:textId="4192C0CA" w:rsidR="00653125" w:rsidRPr="00C7756C" w:rsidRDefault="00653125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10CABCD" w14:textId="50AFB21D" w:rsidR="005B231C" w:rsidRDefault="00653125" w:rsidP="001C0D4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בישראל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תכנס הקבינט המדיני-בטחוני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הדרגים המקצועיים מזהירים </w:t>
      </w:r>
      <w:r w:rsidR="00D06FA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את הדרג המדיני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כי צבירת חומר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בקיע בהעשרה של 90% 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לבדה,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היא סף מסוכן מדי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ש</w:t>
      </w:r>
      <w:r w:rsidR="00E435E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חצייתו 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עלול</w:t>
      </w:r>
      <w:r w:rsidR="00E435E7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F822B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להקשות</w:t>
      </w:r>
      <w:r w:rsidR="001C0D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על עציר</w:t>
      </w:r>
      <w:r w:rsidR="000D1151">
        <w:rPr>
          <w:rFonts w:ascii="David" w:eastAsia="Times New Roman" w:hAnsi="David" w:cs="David" w:hint="cs"/>
          <w:color w:val="222222"/>
          <w:sz w:val="30"/>
          <w:szCs w:val="30"/>
          <w:rtl/>
        </w:rPr>
        <w:t>ה של</w:t>
      </w:r>
      <w:r w:rsidR="001C0D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התקדמות איראן לפצצה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</w:t>
      </w:r>
      <w:r w:rsidR="005B231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מקביל,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אמ"ן והמוסד </w:t>
      </w:r>
      <w:r w:rsidR="005B231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משיגים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מודיעין </w:t>
      </w:r>
      <w:r w:rsidR="005B231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אינטימי ברמת סמך גבוהה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המצביע על חידוש פעילותן של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שתי קבוצות נשק</w:t>
      </w:r>
      <w:r w:rsidR="005B231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באיראן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  <w:r w:rsidR="001C0D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ראש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ממשלת ישראל 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מקיים 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>רצף דיונים מרתוניים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עם צה"ל וזרועות הביטחון</w:t>
      </w:r>
      <w:r w:rsidR="00F65E90">
        <w:rPr>
          <w:rFonts w:ascii="David" w:eastAsia="Times New Roman" w:hAnsi="David" w:cs="David" w:hint="cs"/>
          <w:color w:val="222222"/>
          <w:sz w:val="30"/>
          <w:szCs w:val="30"/>
          <w:rtl/>
        </w:rPr>
        <w:t>, המציגים לו תוכנית צבאית שעודכנה בשנתיים האחרונות ויש בכוחה לפגוע קשות באתרי הגרעין המרכזיים של איראן. ראש הממשלה מ</w:t>
      </w:r>
      <w:r w:rsidR="005D6B2D">
        <w:rPr>
          <w:rFonts w:ascii="David" w:eastAsia="Times New Roman" w:hAnsi="David" w:cs="David" w:hint="cs"/>
          <w:color w:val="222222"/>
          <w:sz w:val="30"/>
          <w:szCs w:val="30"/>
          <w:rtl/>
        </w:rPr>
        <w:t>בקש מה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קבינט </w:t>
      </w:r>
      <w:r w:rsidR="00F65E9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לאשר 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הצעה לפעולה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>ממוקדת</w:t>
      </w:r>
      <w:r w:rsidR="006C188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0D1151">
        <w:rPr>
          <w:rFonts w:ascii="David" w:eastAsia="Times New Roman" w:hAnsi="David" w:cs="David" w:hint="cs"/>
          <w:color w:val="222222"/>
          <w:sz w:val="30"/>
          <w:szCs w:val="30"/>
          <w:rtl/>
        </w:rPr>
        <w:t>כדי לפגוע</w:t>
      </w:r>
      <w:r w:rsidR="00FF062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6C188C">
        <w:rPr>
          <w:rFonts w:ascii="David" w:eastAsia="Times New Roman" w:hAnsi="David" w:cs="David" w:hint="cs"/>
          <w:color w:val="222222"/>
          <w:sz w:val="30"/>
          <w:szCs w:val="30"/>
          <w:rtl/>
        </w:rPr>
        <w:t>ב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תוכנית הגרעין האיראנית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</w:p>
    <w:p w14:paraId="072E34AF" w14:textId="77777777" w:rsidR="005B231C" w:rsidRDefault="005B231C" w:rsidP="001C0D4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5FADF26" w14:textId="76CF2EAC" w:rsidR="00653125" w:rsidRDefault="00F65E90" w:rsidP="001C0D4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הנושא מובא לפני 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ממשלת ישראל </w:t>
      </w:r>
      <w:r w:rsidR="005D6B2D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B30E0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מאשרת פה אחד את הפעולה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באיראן</w:t>
      </w:r>
      <w:r w:rsidR="005D6B2D">
        <w:rPr>
          <w:rFonts w:ascii="David" w:eastAsia="Times New Roman" w:hAnsi="David" w:cs="David" w:hint="cs"/>
          <w:color w:val="222222"/>
          <w:sz w:val="30"/>
          <w:szCs w:val="30"/>
          <w:rtl/>
        </w:rPr>
        <w:t>,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שמטרתה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להוציא 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מכלל פעולה 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את מירב מרכיבי תוכנית הגרעין האיראנית</w:t>
      </w:r>
      <w:r w:rsidR="0065312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1C0D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לימים יספר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ראש הממשלה </w:t>
      </w:r>
      <w:r w:rsidR="001C0D4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 הבין שישראל נותרה לבדה במערכה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חש את כובד משקלה של האחריות ההיסטורית על כתפיו ו</w:t>
      </w:r>
      <w:r w:rsidR="005B231C">
        <w:rPr>
          <w:rFonts w:ascii="David" w:eastAsia="Times New Roman" w:hAnsi="David" w:cs="David" w:hint="cs"/>
          <w:color w:val="222222"/>
          <w:sz w:val="30"/>
          <w:szCs w:val="30"/>
          <w:rtl/>
        </w:rPr>
        <w:t>נזכר ב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דבריו של ראש הממשלה בגין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שאמר ב</w:t>
      </w:r>
      <w:r w:rsidR="000D1151">
        <w:rPr>
          <w:rFonts w:ascii="David" w:eastAsia="Times New Roman" w:hAnsi="David" w:cs="David" w:hint="cs"/>
          <w:color w:val="222222"/>
          <w:sz w:val="30"/>
          <w:szCs w:val="30"/>
          <w:rtl/>
        </w:rPr>
        <w:t>1981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 החליט על תקיפת הכור בעיראק כי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וון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</w:t>
      </w:r>
      <w:r w:rsidR="00C2457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ידע שאם הוא לא יורה עליה אף אחד אחר לא יעשה זאת.</w:t>
      </w:r>
    </w:p>
    <w:p w14:paraId="6E0636DB" w14:textId="77777777" w:rsidR="005B231C" w:rsidRPr="005B231C" w:rsidRDefault="005B231C" w:rsidP="001C0D47">
      <w:pPr>
        <w:shd w:val="clear" w:color="auto" w:fill="FFFFFF"/>
        <w:spacing w:after="0" w:line="240" w:lineRule="auto"/>
        <w:rPr>
          <w:rtl/>
        </w:rPr>
      </w:pPr>
    </w:p>
    <w:p w14:paraId="4D3BE6D9" w14:textId="0E13E867" w:rsidR="00653125" w:rsidRPr="00C7756C" w:rsidRDefault="00653125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2CC77B87" w14:textId="1326417B" w:rsidR="00653125" w:rsidRPr="00C7756C" w:rsidRDefault="00D06FA5" w:rsidP="000F2168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ה"יום שאחרי" התקיפה – שלושה תרחישים</w:t>
      </w:r>
    </w:p>
    <w:p w14:paraId="33D5292A" w14:textId="1B2164FE" w:rsidR="009F2338" w:rsidRPr="00C7756C" w:rsidRDefault="009F2338" w:rsidP="00F43408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4DF45529" w14:textId="3E9CA276" w:rsidR="00036AFD" w:rsidRPr="00C7756C" w:rsidRDefault="00685772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התקיפה הישראלית מעבירה את הכדור למגרשו של המשטר בטהראן. תגובתו הצבאית, </w:t>
      </w:r>
      <w:r w:rsidR="003F030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פעילותו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האזורית ו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כיווני הפעילות </w:t>
      </w:r>
      <w:r w:rsidR="005D6B2D">
        <w:rPr>
          <w:rFonts w:ascii="David" w:eastAsia="Times New Roman" w:hAnsi="David" w:cs="David" w:hint="cs"/>
          <w:color w:val="222222"/>
          <w:sz w:val="30"/>
          <w:szCs w:val="30"/>
          <w:rtl/>
        </w:rPr>
        <w:t>עליהם יחליט ב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מישור הגרעיני, צפוי</w:t>
      </w:r>
      <w:r w:rsidR="005D6B2D">
        <w:rPr>
          <w:rFonts w:ascii="David" w:eastAsia="Times New Roman" w:hAnsi="David" w:cs="David" w:hint="cs"/>
          <w:color w:val="222222"/>
          <w:sz w:val="30"/>
          <w:szCs w:val="30"/>
          <w:rtl/>
        </w:rPr>
        <w:t>ים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לעצב את המציאות</w:t>
      </w:r>
      <w:r w:rsidR="00036AF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ב"יום שאחרי" התקיפה. ניתן לשרטט שלושה הגיונות שעשויים להדריך את המשטר האיראני, המובילים לשלושה תרחישים שונים. </w:t>
      </w:r>
    </w:p>
    <w:p w14:paraId="107B9AA4" w14:textId="77777777" w:rsidR="00457426" w:rsidRPr="00C7756C" w:rsidRDefault="00457426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A48428C" w14:textId="77777777" w:rsidR="00111C8D" w:rsidRDefault="00111C8D" w:rsidP="00313AB9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</w:p>
    <w:p w14:paraId="30B49530" w14:textId="37BC0442" w:rsidR="009F2338" w:rsidRPr="00C7756C" w:rsidRDefault="00036AFD" w:rsidP="00313AB9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lastRenderedPageBreak/>
        <w:t>תרחיש א'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– </w:t>
      </w:r>
      <w:r w:rsidR="00F36F16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ההיגיון</w:t>
      </w:r>
      <w:r w:rsidR="000D1151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 xml:space="preserve"> המוביל</w:t>
      </w:r>
      <w:r w:rsidR="00F36F16" w:rsidRPr="00F36F16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:</w:t>
      </w:r>
      <w:r w:rsidR="00F36F16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  <w:r w:rsidR="00F36F16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 xml:space="preserve">חשש איראני </w:t>
      </w:r>
      <w:r w:rsidR="00F36F16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מ</w:t>
      </w:r>
      <w:r w:rsidR="00F36F16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מ</w:t>
      </w:r>
      <w:r w:rsidR="00F36F16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לחמה כוללת עם ישראל וארה"ב</w:t>
      </w:r>
      <w:r w:rsidR="00A426DD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, שתפגע ב</w:t>
      </w:r>
      <w:r w:rsidR="00F36F16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יציבות המשטר. הביטוי האופרטיבי:</w:t>
      </w:r>
      <w:r w:rsidR="00F36F16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  <w:r w:rsidR="0004346D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תגובה צבאית </w:t>
      </w:r>
      <w:r w:rsidR="00313AB9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מוגבלת ו</w:t>
      </w:r>
      <w:r w:rsidR="0004346D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מדודה; </w:t>
      </w:r>
      <w:r w:rsidR="00111C8D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 xml:space="preserve">תכנית הגרעין </w:t>
      </w:r>
      <w:r w:rsidR="007F1338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משוקמת בזהירות</w:t>
      </w:r>
      <w:r w:rsidR="00111C8D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.</w:t>
      </w:r>
      <w:r w:rsidR="00313AB9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</w:p>
    <w:p w14:paraId="72064305" w14:textId="77777777" w:rsidR="00313AB9" w:rsidRPr="00C7756C" w:rsidRDefault="00313AB9" w:rsidP="00313AB9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01CA5E3D" w14:textId="049AD0F4" w:rsidR="00457426" w:rsidRPr="00C7756C" w:rsidRDefault="005634F7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איראן מופתעת מהתקיפה הישראלית וגורמים בכירים בשורות המשטר מ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ד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ברים על ה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שגעון שאחז במקבלי ההחלטות בירושלים".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על רקע זה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המשטר נקלע לדילמה בין רצונו להגיב בעוצמה כדי להרתיע 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מפני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תקיפות 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ישראליות </w:t>
      </w:r>
      <w:r w:rsidR="00111C8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נוספות </w:t>
      </w:r>
      <w:r w:rsidR="000A324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בעתיד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לבין חששו </w:t>
      </w:r>
      <w:r w:rsidR="00A53CF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מהסלמה רחבה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>שתוביל ל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מלח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>מה. המשטר מעריך ש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פגיעות 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קשות 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>שתספוג במלחמה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תשתית הלאומית והצבאית של איראן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עלולות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לערער 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את </w:t>
      </w:r>
      <w:r w:rsidR="00BD3C6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מעמד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F36F1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>על רקע התסיסה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המתמשכת 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ב"רחוב" האיראני 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>שהתגברה בעקבות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האירועים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</w:p>
    <w:p w14:paraId="238FADA3" w14:textId="77777777" w:rsidR="00457426" w:rsidRPr="00C7756C" w:rsidRDefault="00457426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440C102" w14:textId="40E40906" w:rsidR="00254023" w:rsidRPr="00C7756C" w:rsidRDefault="00B671D2" w:rsidP="00254023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בתום 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>התייעצויות שאורכות מספר ימים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איראן משגרת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עשרות 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טילים </w:t>
      </w:r>
      <w:proofErr w:type="spellStart"/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וכטב"מים</w:t>
      </w:r>
      <w:proofErr w:type="spellEnd"/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לעבר ישראל, שרק 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בודדים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מהם חודרים את מערכות ההגנה הרב שכבתיות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של ישראל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וגורמים </w:t>
      </w:r>
      <w:r w:rsidR="0089537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למספר הרוגים ועשרות פצועים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בחיפה ובתל אביב. במקביל מנחה מפקד משמרות המהפכה את מערך פיגועי חו"ל של הארגון </w:t>
      </w:r>
      <w:r w:rsidR="00B85FC4">
        <w:rPr>
          <w:rFonts w:ascii="David" w:eastAsia="Times New Roman" w:hAnsi="David" w:cs="David" w:hint="cs"/>
          <w:color w:val="222222"/>
          <w:sz w:val="30"/>
          <w:szCs w:val="30"/>
          <w:rtl/>
        </w:rPr>
        <w:t>לבצע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פיגועי תופת נגד יעדים ישראלים ויהודיים ברחבי העולם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.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אולם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>,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בעולם השקוף והמפוקח של 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ימינו </w:t>
      </w:r>
      <w:r w:rsidR="007C54FA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7C54F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מערך </w:t>
      </w:r>
      <w:r w:rsidR="007C54FA">
        <w:rPr>
          <w:rFonts w:ascii="David" w:eastAsia="Times New Roman" w:hAnsi="David" w:cs="David" w:hint="cs"/>
          <w:color w:val="222222"/>
          <w:sz w:val="30"/>
          <w:szCs w:val="30"/>
          <w:rtl/>
        </w:rPr>
        <w:t>מתקשה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להוציא לפועל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פעולות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טרור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7C54F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משמעותיות 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כאל</w:t>
      </w:r>
      <w:r w:rsidR="00B85FC4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>טווח הזמן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מיידי.</w:t>
      </w:r>
    </w:p>
    <w:p w14:paraId="67775C9F" w14:textId="77777777" w:rsidR="00254023" w:rsidRPr="00C7756C" w:rsidRDefault="00254023" w:rsidP="00254023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2D2889D7" w14:textId="073B10B6" w:rsidR="00F57035" w:rsidRPr="00C7756C" w:rsidRDefault="00AB544E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מפקד משמרות המהפכה,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קאאיני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מעביר למזכ"ל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, חסן נסראללה,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הנחיה בשם המנהיג העליון של איראן,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ח'אמנהאי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לתקוף</w:t>
      </w:r>
      <w:r w:rsidR="00B85FC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>בהיקף "מדוד אך מכאיב"</w:t>
      </w:r>
      <w:r w:rsidR="00B85FC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את ישראל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. למרבה ההפתעה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נסראללה </w:t>
      </w:r>
      <w:r w:rsid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מחזיר 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טהראן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אגרת תשובה מהוססת. נסראללה מבהיר 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כי </w:t>
      </w:r>
      <w:r w:rsidR="0005223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הוא נדרש לנקוט במדיניות זהירה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>,</w:t>
      </w:r>
      <w:r w:rsidR="0005223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נוכח מצבה הקשה של לבנון, קריסת 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התשתיות במדינה</w:t>
      </w:r>
      <w:r w:rsidR="00F5703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ההסכם 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שרק הושג ל</w:t>
      </w:r>
      <w:r w:rsidR="0005223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תיחום 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הגבול הימי בין ישראל ללבנון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וה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זעקה 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שקמה </w:t>
      </w:r>
      <w:r w:rsid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>במדינה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נגד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>כל התערבות ב</w:t>
      </w:r>
      <w:r w:rsidR="0045742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עימות לטובת האינטרס הזר האיראני.</w:t>
      </w:r>
    </w:p>
    <w:p w14:paraId="442E722A" w14:textId="77777777" w:rsidR="00F57035" w:rsidRPr="00C7756C" w:rsidRDefault="00F57035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08BAEA53" w14:textId="52251E5B" w:rsidR="000F12F5" w:rsidRPr="00C7756C" w:rsidRDefault="00F57035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חזבאללה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מסתפק בשיגור </w:t>
      </w:r>
      <w:r w:rsidR="00A426D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עשרות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רקטות קצרות טווח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וירי מרגמות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לאורך הגבול עם ישראל</w:t>
      </w:r>
      <w:r w:rsidR="007C54FA">
        <w:rPr>
          <w:rFonts w:ascii="David" w:eastAsia="Times New Roman" w:hAnsi="David" w:cs="David" w:hint="cs"/>
          <w:color w:val="222222"/>
          <w:sz w:val="30"/>
          <w:szCs w:val="30"/>
          <w:rtl/>
        </w:rPr>
        <w:t>, לשטחים פתוחים ו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בלא ליטול אחריות. לאור תגובתו הרפה של הארגון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האיר</w:t>
      </w:r>
      <w:r w:rsidR="00B85FC4">
        <w:rPr>
          <w:rFonts w:ascii="David" w:eastAsia="Times New Roman" w:hAnsi="David" w:cs="David" w:hint="cs"/>
          <w:color w:val="222222"/>
          <w:sz w:val="30"/>
          <w:szCs w:val="30"/>
          <w:rtl/>
        </w:rPr>
        <w:t>א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נים מפעילים את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החות'ים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מתימן ו</w:t>
      </w:r>
      <w:r w:rsidR="000240A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את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המליציות העיראקיות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אך יכולתם המבצעית מוגבלת והם משגרים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מספר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כטב"מים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>שישראל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לא מתקשה </w:t>
      </w:r>
      <w:r w:rsidR="00B671D2">
        <w:rPr>
          <w:rFonts w:ascii="David" w:eastAsia="Times New Roman" w:hAnsi="David" w:cs="David" w:hint="cs"/>
          <w:color w:val="222222"/>
          <w:sz w:val="30"/>
          <w:szCs w:val="30"/>
          <w:rtl/>
        </w:rPr>
        <w:t>ליירט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חמאס מגנה את התוקפנות הישראלית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מאפשרת ירי רקט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 של </w:t>
      </w:r>
      <w:proofErr w:type="spellStart"/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הג'האד</w:t>
      </w:r>
      <w:proofErr w:type="spellEnd"/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האסלאמי 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מעזה 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אבל במקביל </w:t>
      </w:r>
      <w:r w:rsidR="007C54FA">
        <w:rPr>
          <w:rFonts w:ascii="David" w:eastAsia="Times New Roman" w:hAnsi="David" w:cs="David" w:hint="cs"/>
          <w:color w:val="222222"/>
          <w:sz w:val="30"/>
          <w:szCs w:val="30"/>
          <w:rtl/>
        </w:rPr>
        <w:t>פועל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כוח "מגיני הספר" שלה לרסן את משגרי </w:t>
      </w:r>
      <w:r w:rsidR="0067017F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רקט</w:t>
      </w:r>
      <w:r w:rsidR="00DE1267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 </w:t>
      </w:r>
      <w:r w:rsidR="0067017F">
        <w:rPr>
          <w:rFonts w:ascii="David" w:eastAsia="Times New Roman" w:hAnsi="David" w:cs="David" w:hint="cs"/>
          <w:color w:val="222222"/>
          <w:sz w:val="30"/>
          <w:szCs w:val="30"/>
          <w:rtl/>
        </w:rPr>
        <w:t>ולמנוע מהם להרחיב את הירי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מתברר כי חמאס חוששת כי בצל עימות אזורי שימקד את כל תשומת הלב העולמית, ישראל 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>תרגיש חופשיה להגיב</w:t>
      </w:r>
      <w:r w:rsidR="000A7FF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בעוצמה בלתי מידתית נגד התקפות מעזה. </w:t>
      </w:r>
    </w:p>
    <w:p w14:paraId="445481D9" w14:textId="77777777" w:rsidR="000F12F5" w:rsidRPr="00C7756C" w:rsidRDefault="000F12F5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E82BE02" w14:textId="18C7E0FB" w:rsidR="00BD26BE" w:rsidRPr="00C7756C" w:rsidRDefault="00BD26BE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ישראל,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מחליטה </w:t>
      </w:r>
      <w:r w:rsidR="007F133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גם היא לאור היקף הפגיעות הנמוך בה וההישגים בירוט רוב הטילים והמלטים האירניים 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לנקוט במדיניות הכלה וספיגה: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מגיבה בירי מקומי </w:t>
      </w:r>
      <w:r w:rsidR="000240A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נגד אתרי השיגור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בגבול לבנון ובעזה, ונמנעת 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מתגובה ישירה נגד יעדים בתוך איראן. במקביל היא מעבירה לאיראן מסרים, באמצעות השגריר האיראני </w:t>
      </w:r>
      <w:proofErr w:type="spellStart"/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באו"מ</w:t>
      </w:r>
      <w:proofErr w:type="spellEnd"/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ושוו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יץ, כי המשך תקיפות נגד שטחה ייענו 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בפגיעה הרסנית יותר נגד תשתיות לאומיות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איראניות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25402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</w:p>
    <w:p w14:paraId="2CFAB54A" w14:textId="77777777" w:rsidR="00BD26BE" w:rsidRPr="00C7756C" w:rsidRDefault="00BD26BE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01DF3D84" w14:textId="6C73FD71" w:rsidR="00BD26BE" w:rsidRPr="00C7756C" w:rsidRDefault="000F12F5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לאחר סדרת דיונים, איראן מחליטה להימנע מתקיפת יעדים ואינטרסים של ארה"ב ברחבי האזור, או 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מהפרעה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לזרימת הנפט במצרי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הורמוז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דרכם מעבירה גם איראן עצמה חלק מהנפט שרוכשות ממנה סין והודו. 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בבסיס ההחלטה ניצבים הערכה איראנית כי 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ארה"ב לא הייתה מעורבת בתקיפה 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הישראלית 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וח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שש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כי לאחר שנחצה 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lastRenderedPageBreak/>
        <w:t>סף התגובה הצבאית נגדה ע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"י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ישראל, ארה"ב תגיב על נפגעים אמריקאים בתקיפה 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מסיבית נגד </w:t>
      </w:r>
      <w:r w:rsidR="00313AB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אתרי משטר וצבא </w:t>
      </w:r>
      <w:r w:rsidR="00BD26B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בתוך תחומי איראן.</w:t>
      </w:r>
    </w:p>
    <w:p w14:paraId="15C08784" w14:textId="77777777" w:rsidR="00BD26BE" w:rsidRPr="00C7756C" w:rsidRDefault="00BD26BE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8AA5938" w14:textId="7C10A14D" w:rsidR="0066632B" w:rsidRPr="00C7756C" w:rsidRDefault="00BD26BE" w:rsidP="0045742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במישור הגרעין,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איראן</w:t>
      </w:r>
      <w:r w:rsidR="000240A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שבה ו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מכריזה כי היא 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>בוחנת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יציאה מה-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</w:rPr>
        <w:t>NPT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אולם מהססת על רקע התנגדות מצד רוסיה וסין (שלוחצות גם להשאיר את פקחי </w:t>
      </w:r>
      <w:proofErr w:type="spellStart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סבא"א</w:t>
      </w:r>
      <w:proofErr w:type="spellEnd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במדינה</w:t>
      </w:r>
      <w:r w:rsidR="00171EF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)</w:t>
      </w:r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וחשש כי המהלך יוביל להאצת מאמצי </w:t>
      </w:r>
      <w:proofErr w:type="spellStart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ההתגרענות</w:t>
      </w:r>
      <w:proofErr w:type="spellEnd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של סעודיה. </w:t>
      </w:r>
      <w:proofErr w:type="spellStart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ח'אמנהאי</w:t>
      </w:r>
      <w:proofErr w:type="spellEnd"/>
      <w:r w:rsidR="00E358E1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נותן הנחיה לשקם במהירות האפשרית 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אתרי ההעשרה והגרעין שנפגעו, אולם העבודות </w:t>
      </w:r>
      <w:r w:rsidR="00117B7D">
        <w:rPr>
          <w:rFonts w:ascii="David" w:eastAsia="Times New Roman" w:hAnsi="David" w:cs="David" w:hint="cs"/>
          <w:color w:val="222222"/>
          <w:sz w:val="30"/>
          <w:szCs w:val="30"/>
          <w:rtl/>
        </w:rPr>
        <w:t>מתמשכות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על רקע הצורך לתכנן מחדש את האתרים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>.</w:t>
      </w:r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מספר חודשים לאחר התקיפה </w:t>
      </w:r>
      <w:proofErr w:type="spellStart"/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ח'אמנהאי</w:t>
      </w:r>
      <w:proofErr w:type="spellEnd"/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הולך לעולמו והמשטר</w:t>
      </w:r>
      <w:r w:rsidR="004814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נכנס לתקופה רגישה של חילופי שלטון ומאבקי כוח וירושה פוליטיים. </w:t>
      </w:r>
      <w:proofErr w:type="spellStart"/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פרוייקט</w:t>
      </w:r>
      <w:proofErr w:type="spellEnd"/>
      <w:r w:rsidR="00FB3EC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הגרעין נכנס לתקופת דשדוש ארוכה, וכמו במקרה העיראקי, לא ברור כיצד, מתי ואם בכלל איראן תחדש את היכולות שהיו ברשותה ערב התקיפה.</w:t>
      </w:r>
      <w:r w:rsidR="000F12F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   </w:t>
      </w:r>
      <w:r w:rsidR="00F5703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5634F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</w:p>
    <w:p w14:paraId="16503BF5" w14:textId="77777777" w:rsidR="00171EF8" w:rsidRPr="00C7756C" w:rsidRDefault="00171EF8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</w:p>
    <w:p w14:paraId="61AE66B6" w14:textId="543A1BEC" w:rsidR="006B3038" w:rsidRPr="00C7756C" w:rsidRDefault="0004346D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תרחיש ב'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: </w:t>
      </w:r>
      <w:r w:rsidR="000240A4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ה</w:t>
      </w:r>
      <w:r w:rsidR="000240A4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ה</w:t>
      </w:r>
      <w:r w:rsidR="000240A4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י</w:t>
      </w:r>
      <w:r w:rsidR="000240A4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>גיון</w:t>
      </w:r>
      <w:r w:rsidR="000240A4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:</w:t>
      </w:r>
      <w:r w:rsidR="000240A4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  <w:r w:rsidR="000240A4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>שיקום ההרתעה האיראנית תוך גידור סיכונים.</w:t>
      </w:r>
      <w:r w:rsidR="000240A4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 </w:t>
      </w:r>
      <w:r w:rsidR="000240A4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 xml:space="preserve">הביטוי האופרטיבי: 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rtl/>
        </w:rPr>
        <w:t xml:space="preserve">תגובה צבאית </w:t>
      </w:r>
      <w:r w:rsidR="00740E2C">
        <w:rPr>
          <w:rFonts w:ascii="David" w:eastAsia="Times New Roman" w:hAnsi="David" w:cs="David" w:hint="cs"/>
          <w:b/>
          <w:bCs/>
          <w:color w:val="222222"/>
          <w:sz w:val="30"/>
          <w:szCs w:val="30"/>
          <w:rtl/>
        </w:rPr>
        <w:t xml:space="preserve">בעוצמה בינונית; האצה בתוכנית הגרעין. </w:t>
      </w:r>
    </w:p>
    <w:p w14:paraId="07982AA2" w14:textId="73A84325" w:rsidR="00462756" w:rsidRPr="00C7756C" w:rsidRDefault="00462756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78EB597F" w14:textId="52788998" w:rsidR="00AB7001" w:rsidRDefault="00A53CF9" w:rsidP="00740E2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המשטר באיראן </w:t>
      </w:r>
      <w:r w:rsidR="00270F5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עדיין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בוחר להימנע </w:t>
      </w:r>
      <w:r w:rsidR="00740E2C">
        <w:rPr>
          <w:rFonts w:ascii="David" w:eastAsia="Times New Roman" w:hAnsi="David" w:cs="David" w:hint="cs"/>
          <w:color w:val="222222"/>
          <w:sz w:val="30"/>
          <w:szCs w:val="30"/>
          <w:rtl/>
        </w:rPr>
        <w:t>מ-</w:t>
      </w:r>
      <w:r w:rsidR="00740E2C">
        <w:rPr>
          <w:rFonts w:ascii="David" w:eastAsia="Times New Roman" w:hAnsi="David" w:cs="David" w:hint="cs"/>
          <w:color w:val="222222"/>
          <w:sz w:val="30"/>
          <w:szCs w:val="30"/>
        </w:rPr>
        <w:t>M</w:t>
      </w:r>
      <w:r w:rsidR="00740E2C">
        <w:rPr>
          <w:rFonts w:ascii="David" w:eastAsia="Times New Roman" w:hAnsi="David" w:cs="David"/>
          <w:color w:val="222222"/>
          <w:sz w:val="30"/>
          <w:szCs w:val="30"/>
        </w:rPr>
        <w:t>assive retaliation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740E2C">
        <w:rPr>
          <w:rFonts w:ascii="David" w:eastAsia="Times New Roman" w:hAnsi="David" w:cs="David" w:hint="cs"/>
          <w:color w:val="222222"/>
          <w:sz w:val="30"/>
          <w:szCs w:val="30"/>
          <w:rtl/>
        </w:rPr>
        <w:t>ומ-</w:t>
      </w:r>
      <w:r w:rsidR="00740E2C">
        <w:rPr>
          <w:rFonts w:ascii="David" w:eastAsia="Times New Roman" w:hAnsi="David" w:cs="David" w:hint="cs"/>
          <w:color w:val="222222"/>
          <w:sz w:val="30"/>
          <w:szCs w:val="30"/>
        </w:rPr>
        <w:t>A</w:t>
      </w:r>
      <w:r w:rsidR="00740E2C">
        <w:rPr>
          <w:rFonts w:ascii="David" w:eastAsia="Times New Roman" w:hAnsi="David" w:cs="David"/>
          <w:color w:val="222222"/>
          <w:sz w:val="30"/>
          <w:szCs w:val="30"/>
        </w:rPr>
        <w:t>ll out conflict</w:t>
      </w:r>
      <w:r w:rsidR="00740E2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וכמו ביום שאחרי ההתנקשות בקאסם </w:t>
      </w:r>
      <w:proofErr w:type="spellStart"/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סולימאני</w:t>
      </w:r>
      <w:proofErr w:type="spellEnd"/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בינואר 2020, בוחר בתגובה עוצמתית אך מתוחמת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. איראן משגרת כ-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300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טילים </w:t>
      </w:r>
      <w:proofErr w:type="spellStart"/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וכטב"מים</w:t>
      </w:r>
      <w:proofErr w:type="spellEnd"/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במספר מטחים גדולים 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עבר ישראל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המקשים על מערכות היירוט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  <w:r w:rsidR="00270F5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הנזקים בישראל משמעותיים  – עשרות הרוגים, מאות פצועים ופגיעה 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משמעותית </w:t>
      </w:r>
      <w:r w:rsidR="00270F5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בתשתיות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בעורף האזרחי ו</w:t>
      </w:r>
      <w:r w:rsidR="00072A3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קשה 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פחות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ב</w:t>
      </w:r>
      <w:r w:rsidR="000240A4">
        <w:rPr>
          <w:rFonts w:ascii="David" w:eastAsia="Times New Roman" w:hAnsi="David" w:cs="David" w:hint="cs"/>
          <w:color w:val="222222"/>
          <w:sz w:val="30"/>
          <w:szCs w:val="30"/>
          <w:rtl/>
        </w:rPr>
        <w:t>ב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סיסים צבאיים. </w:t>
      </w:r>
      <w:r w:rsidR="00072A3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ישראל מסתפקת בתקיפה </w:t>
      </w:r>
      <w:r w:rsidR="009F6283">
        <w:rPr>
          <w:rFonts w:ascii="David" w:eastAsia="Times New Roman" w:hAnsi="David" w:cs="David" w:hint="cs"/>
          <w:color w:val="222222"/>
          <w:sz w:val="30"/>
          <w:szCs w:val="30"/>
          <w:rtl/>
        </w:rPr>
        <w:t>בהיקף בינוני בעיקר</w:t>
      </w:r>
      <w:r w:rsidR="00072A3D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נגד בסיסי טילים באיראן בניסיון לסגור את העימות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מתוך היגיון שהמחיר סביר אל מול ההישג האסטרטגי של עצירת תוכנית הגרעין האיראנית.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D0655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עם זאת ישראל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מאיימת כי אם ההתקפות יימשכו איראן תשלם מחירים כבדים.</w:t>
      </w:r>
      <w:r w:rsidR="00AB70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איראן </w:t>
      </w:r>
      <w:r w:rsidR="00BF394E">
        <w:rPr>
          <w:rFonts w:ascii="David" w:eastAsia="Times New Roman" w:hAnsi="David" w:cs="David" w:hint="cs"/>
          <w:color w:val="222222"/>
          <w:sz w:val="30"/>
          <w:szCs w:val="30"/>
          <w:rtl/>
        </w:rPr>
        <w:t>עוצרת</w:t>
      </w:r>
      <w:r w:rsidR="00AB70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אולם מאיימת כי </w:t>
      </w:r>
      <w:r w:rsidR="00BF394E">
        <w:rPr>
          <w:rFonts w:ascii="David" w:eastAsia="Times New Roman" w:hAnsi="David" w:cs="David" w:hint="cs"/>
          <w:color w:val="222222"/>
          <w:sz w:val="30"/>
          <w:szCs w:val="30"/>
          <w:rtl/>
        </w:rPr>
        <w:t>מדובר בתגובה ראשוני</w:t>
      </w:r>
      <w:r w:rsidR="0049132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 </w:t>
      </w:r>
      <w:r w:rsidR="00BF394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בלבד וכי </w:t>
      </w:r>
      <w:r w:rsidR="00AB544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ישראל </w:t>
      </w:r>
      <w:r w:rsidR="009F6283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  <w:r w:rsidR="00AB544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עוד </w:t>
      </w:r>
      <w:r w:rsidR="0049132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תרגיש את נחת זרועה </w:t>
      </w:r>
      <w:r w:rsidR="00AB544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בזמן ובמקום </w:t>
      </w:r>
      <w:r w:rsidR="009F628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שאיראן </w:t>
      </w:r>
      <w:r w:rsidR="00AB544E">
        <w:rPr>
          <w:rFonts w:ascii="David" w:eastAsia="Times New Roman" w:hAnsi="David" w:cs="David" w:hint="cs"/>
          <w:color w:val="222222"/>
          <w:sz w:val="30"/>
          <w:szCs w:val="30"/>
          <w:rtl/>
        </w:rPr>
        <w:t>תקבע.</w:t>
      </w:r>
      <w:r w:rsidR="009F6283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</w:p>
    <w:p w14:paraId="50F75281" w14:textId="77777777" w:rsidR="00AB7001" w:rsidRDefault="00AB7001" w:rsidP="00740E2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4275A00F" w14:textId="767D4686" w:rsidR="00F65310" w:rsidRDefault="00AB544E" w:rsidP="00AB700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מנהיג איראן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ח'אמנהאי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מעביר לנסראללה הוראה לתקוף בעוצמה את ישראל, שהרי ל"יום פקודה" כזה איראן בנתה את כוחו הצבאי של הארגון. </w:t>
      </w:r>
      <w:proofErr w:type="spellStart"/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מחליט על שיגור מטחי רקטות לצפון ישראל ש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ג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ורמים נזקים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לרכוש ללא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אבידות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משמעותיות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ישראל מגיבה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נגד יעדי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בדרום לבנון 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>והצדדים נכנסים למספר "ימי קרב"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עוצמתיים, כששני הצדדים מתמקדים במטרות צבאיות.</w:t>
      </w:r>
      <w:r w:rsidR="00F65310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בסופו של דבר האירועים לא יוצאים משליטה</w:t>
      </w:r>
      <w:r w:rsidR="00AB70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ואינם מדרדרים למלחמה כוללת.</w:t>
      </w:r>
    </w:p>
    <w:p w14:paraId="3F07747F" w14:textId="1C0D02AE" w:rsidR="006E5737" w:rsidRDefault="006E5737" w:rsidP="00AB7001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CE39CF9" w14:textId="3659A6AB" w:rsidR="006E5737" w:rsidRPr="006E5737" w:rsidRDefault="006E5737" w:rsidP="006E573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חרף חוס</w:t>
      </w:r>
      <w:r w:rsidR="00160155">
        <w:rPr>
          <w:rFonts w:ascii="David" w:eastAsia="Times New Roman" w:hAnsi="David" w:cs="David" w:hint="cs"/>
          <w:color w:val="222222"/>
          <w:sz w:val="30"/>
          <w:szCs w:val="30"/>
          <w:rtl/>
        </w:rPr>
        <w:t>ר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שביעות רצונה </w:t>
      </w:r>
      <w:r w:rsidR="00160155">
        <w:rPr>
          <w:rFonts w:ascii="David" w:eastAsia="Times New Roman" w:hAnsi="David" w:cs="David" w:hint="cs"/>
          <w:color w:val="222222"/>
          <w:sz w:val="30"/>
          <w:szCs w:val="30"/>
          <w:rtl/>
        </w:rPr>
        <w:t>מ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עוצמת התגובה של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="00160155">
        <w:rPr>
          <w:rFonts w:ascii="David" w:eastAsia="Times New Roman" w:hAnsi="David" w:cs="David" w:hint="cs"/>
          <w:color w:val="222222"/>
          <w:sz w:val="30"/>
          <w:szCs w:val="30"/>
          <w:rtl/>
        </w:rPr>
        <w:t>איראן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נמנעת מהפעלת לחץ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כבד </w:t>
      </w:r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על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הארגון</w:t>
      </w:r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להיכנס למלחמה נגד ישראל. מקבלי ההחלטות בטהראן מעריכים כי התבססות מוגזמת על </w:t>
      </w:r>
      <w:proofErr w:type="spellStart"/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תציג את איראן כמי שהסתתרה מאחורי גבו,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ועלולה לגרום </w:t>
      </w:r>
      <w:r w:rsidR="00160155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למעמד הארגון בלבנון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פגיעה אנושה</w:t>
      </w:r>
      <w:r w:rsidR="00160155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ולסמנו </w:t>
      </w:r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>לדיראון עולם כמי שהביא לחורבנה הסופי</w:t>
      </w:r>
      <w:r w:rsidR="009F628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של לבנון </w:t>
      </w:r>
      <w:r w:rsidRPr="006E57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משיקולים איראניים זרים.</w:t>
      </w:r>
    </w:p>
    <w:p w14:paraId="2309E090" w14:textId="77777777" w:rsidR="006E5737" w:rsidRPr="006E5737" w:rsidRDefault="006E5737" w:rsidP="006E573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1991BD6E" w14:textId="47618FEB" w:rsidR="001A6A97" w:rsidRPr="00C7756C" w:rsidRDefault="00160155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במקביל המשטר האיראני</w:t>
      </w:r>
      <w:r w:rsidR="00AB70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נקלע לדילמה</w:t>
      </w:r>
      <w:r w:rsidR="00270F5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האם לתקוף כוחות אמריקאים במפרץ. 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בבסיס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השיקולים בטהראן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ניצב </w:t>
      </w:r>
      <w:r w:rsidR="0010644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חשש מ</w:t>
      </w:r>
      <w:r w:rsidR="001A6A9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גרירת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A53CF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ארה"ב 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לתוך ההסלמה ו</w:t>
      </w:r>
      <w:r w:rsidR="0010644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התרחבותה</w:t>
      </w:r>
      <w:r w:rsidR="00A53CF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>מה שיוביל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לפג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>יעה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תשתיות לאומיות</w:t>
      </w:r>
      <w:r w:rsidR="005E693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איראניות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ולהמשך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proofErr w:type="spellStart"/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>עירעור</w:t>
      </w:r>
      <w:proofErr w:type="spellEnd"/>
      <w:r w:rsidR="00A53CF9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0A760A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מעמדו הפנימי של המשטר, שלתחושתו ספג מהלומה ונסדק בעקבות התקיפה הישראלית. </w:t>
      </w:r>
    </w:p>
    <w:p w14:paraId="13DE2B42" w14:textId="4D2E3328" w:rsidR="00106449" w:rsidRPr="00C7756C" w:rsidRDefault="00106449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FD16FCA" w14:textId="06BC8BEF" w:rsidR="00E0556C" w:rsidRPr="00C7756C" w:rsidRDefault="00106449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lastRenderedPageBreak/>
        <w:t xml:space="preserve">מנגד, באופן המזכיר גם 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כן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את תגובת המשטר לסיכול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סולימאני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(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"הנקמה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הסופית תהיה ב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הוצאת הכוחות האמריקאים מעיראק</w:t>
      </w:r>
      <w:r w:rsidR="00491323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) המשטר מחליט כי התגובה האיראנית ההולמת </w:t>
      </w:r>
      <w:r w:rsidR="0069740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לתקיפה תהיה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במישור הגרעין. המשטר מכריז כי יפעל ל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שיקום מהיר של תוכנית הגרעין </w:t>
      </w:r>
      <w:r w:rsidR="003D092C" w:rsidRP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3D092C" w:rsidRPr="00C7756C">
        <w:rPr>
          <w:rFonts w:ascii="David" w:eastAsia="Times New Roman" w:hAnsi="David" w:cs="David" w:hint="cs"/>
          <w:color w:val="222222"/>
          <w:sz w:val="30"/>
          <w:szCs w:val="30"/>
          <w:rtl/>
        </w:rPr>
        <w:t>התקדמו</w:t>
      </w:r>
      <w:r w:rsidR="003D092C" w:rsidRPr="00C7756C">
        <w:rPr>
          <w:rFonts w:ascii="David" w:eastAsia="Times New Roman" w:hAnsi="David" w:cs="David" w:hint="eastAsia"/>
          <w:color w:val="222222"/>
          <w:sz w:val="30"/>
          <w:szCs w:val="30"/>
          <w:rtl/>
        </w:rPr>
        <w:t>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מואצת לעבר יכולת גרעין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רובסטית</w:t>
      </w:r>
      <w:proofErr w:type="spellEnd"/>
      <w:r w:rsidR="0049132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ורחבה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משמעותית משהייתה ביד</w:t>
      </w:r>
      <w:r w:rsidR="003D092C">
        <w:rPr>
          <w:rFonts w:ascii="David" w:eastAsia="Times New Roman" w:hAnsi="David" w:cs="David" w:hint="cs"/>
          <w:color w:val="222222"/>
          <w:sz w:val="30"/>
          <w:szCs w:val="30"/>
          <w:rtl/>
        </w:rPr>
        <w:t>יו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לפני התקיפה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זאת, באופן שימחיש לעולם כי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</w:t>
      </w:r>
      <w:r w:rsidR="00270F5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פעולה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הישראלית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השיג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תוצאה הפוכה </w:t>
      </w:r>
      <w:r w:rsidR="0069740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ויספק לאיראן תעודת ביטוח כי לא תותקף שוב.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מהנדסי הגרעין האיראנים מעריכים כי איראן תוכל לשוב ל</w:t>
      </w:r>
      <w:r w:rsidR="00E9182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תוכנית בהיקף אליו הגיעה לפני התקיפה תוך </w:t>
      </w:r>
      <w:r w:rsidR="001A6A9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כ-3</w:t>
      </w:r>
      <w:r w:rsidR="00E91820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שנים.</w:t>
      </w:r>
    </w:p>
    <w:p w14:paraId="6C01C346" w14:textId="77777777" w:rsidR="00E0556C" w:rsidRPr="00C7756C" w:rsidRDefault="00E0556C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006D5782" w14:textId="35EBF2AE" w:rsidR="00106449" w:rsidRPr="00C7756C" w:rsidRDefault="00697407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איראן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המבקשת לרכוש את אהדת העולם,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מחליטה כי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עד לשיקום התשתיות</w:t>
      </w:r>
      <w:r w:rsidR="00EC4A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491323">
        <w:rPr>
          <w:rFonts w:ascii="David" w:eastAsia="Times New Roman" w:hAnsi="David" w:cs="David" w:hint="cs"/>
          <w:color w:val="222222"/>
          <w:sz w:val="30"/>
          <w:szCs w:val="30"/>
          <w:rtl/>
        </w:rPr>
        <w:t>לא תפעל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למעבר לתוכנית גרעין צבאית,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לא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פרוש מה-</w:t>
      </w:r>
      <w:r w:rsidRPr="00C7756C">
        <w:rPr>
          <w:rFonts w:ascii="David" w:eastAsia="Times New Roman" w:hAnsi="David" w:cs="David"/>
          <w:color w:val="222222"/>
          <w:sz w:val="30"/>
          <w:szCs w:val="30"/>
        </w:rPr>
        <w:t>NPT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אולם מודיעה כי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תגביל את פיקוח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סבא"א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לפחות בשלבי</w:t>
      </w:r>
      <w:r w:rsidR="00E0556C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ם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הראשונים </w:t>
      </w:r>
      <w:r w:rsidR="00C4576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של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תוכנית שיקום </w:t>
      </w:r>
      <w:r w:rsidR="00EC4A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האתרים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1536E996" w14:textId="76ABD4FD" w:rsidR="00E0556C" w:rsidRPr="00C7756C" w:rsidRDefault="00E0556C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9CB1EEB" w14:textId="77777777" w:rsidR="00491323" w:rsidRDefault="00491323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</w:p>
    <w:p w14:paraId="3916E246" w14:textId="31D584E9" w:rsidR="00E0556C" w:rsidRPr="00C7756C" w:rsidRDefault="00E91820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 xml:space="preserve">תרחיש ג' – </w:t>
      </w:r>
      <w:r w:rsidR="0049132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הה</w:t>
      </w:r>
      <w:r w:rsidR="00491323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>י</w:t>
      </w:r>
      <w:r w:rsidR="0049132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גיון</w:t>
      </w:r>
      <w:r w:rsidR="00491323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>: גביית מחיר כבד</w:t>
      </w:r>
      <w:r w:rsidR="005E6931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 xml:space="preserve">  מישראל וארה"ב</w:t>
      </w:r>
      <w:r w:rsidR="00491323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 xml:space="preserve"> תוך </w:t>
      </w:r>
      <w:r w:rsidR="0049132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נכונות</w:t>
      </w:r>
      <w:r w:rsidR="00491323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 xml:space="preserve"> </w:t>
      </w:r>
      <w:r w:rsidR="00491323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ס</w:t>
      </w:r>
      <w:r w:rsidR="00491323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 xml:space="preserve">פיגה; תעודת ביטוח גרעינית. הביטוי האופרטיבי: 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תגוב</w:t>
      </w:r>
      <w:r w:rsidR="00354D1F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ה ע</w:t>
      </w: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צימה באזור ובגרעין</w:t>
      </w:r>
      <w:r w:rsidR="001766A1">
        <w:rPr>
          <w:rFonts w:ascii="David" w:eastAsia="Times New Roman" w:hAnsi="David" w:cs="David" w:hint="cs"/>
          <w:b/>
          <w:bCs/>
          <w:color w:val="222222"/>
          <w:sz w:val="30"/>
          <w:szCs w:val="30"/>
          <w:u w:val="single"/>
          <w:rtl/>
        </w:rPr>
        <w:t>.</w:t>
      </w:r>
      <w:r w:rsidR="00A4219C"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 xml:space="preserve"> </w:t>
      </w:r>
    </w:p>
    <w:p w14:paraId="4B8D7E04" w14:textId="0E2836D3" w:rsidR="000A760A" w:rsidRPr="00C7756C" w:rsidRDefault="000A760A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7566E8B4" w14:textId="37C9BCAD" w:rsidR="00423A67" w:rsidRDefault="0072722E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מקבלי ההחלטות בטהראן מגיעים למסקנה כי כדי למנוע התקפות דומות בעתיד ולשקם את ההרתעה של איראן נדרשת תגובה שתזעזע את האזור,</w:t>
      </w:r>
      <w:r w:rsidR="00763C6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ארה"ב ו</w:t>
      </w:r>
      <w:r w:rsidR="00763C6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את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המערכת הבינ</w:t>
      </w:r>
      <w:r w:rsidR="00913E5C">
        <w:rPr>
          <w:rFonts w:ascii="David" w:eastAsia="Times New Roman" w:hAnsi="David" w:cs="David" w:hint="cs"/>
          <w:color w:val="222222"/>
          <w:sz w:val="30"/>
          <w:szCs w:val="30"/>
          <w:rtl/>
        </w:rPr>
        <w:t>לאומית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כולה. </w:t>
      </w:r>
    </w:p>
    <w:p w14:paraId="26151D01" w14:textId="77777777" w:rsidR="00423A67" w:rsidRDefault="00423A67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4A791F56" w14:textId="04DB1286" w:rsidR="00954798" w:rsidRDefault="0072722E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איראן </w:t>
      </w:r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מחליטה למצות ככל הניתן את יכולות מערכי הטילים </w:t>
      </w:r>
      <w:proofErr w:type="spellStart"/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>והכטב"מים</w:t>
      </w:r>
      <w:proofErr w:type="spellEnd"/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שלה. משמרות המהפכה משגרים לעבר 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מרכזי אוכלוס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>י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יה ב</w:t>
      </w:r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ישראל שלושה גלים, בהפרש של מספר ימים ביניהם, 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של מספר </w:t>
      </w:r>
      <w:r w:rsidR="005C772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מטחי טילים </w:t>
      </w:r>
      <w:proofErr w:type="spellStart"/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>וכטב"מים</w:t>
      </w:r>
      <w:proofErr w:type="spellEnd"/>
      <w:r w:rsidR="00423A6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רחבים (כ-</w:t>
      </w:r>
      <w:r w:rsidR="005E693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250 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בכל גל</w:t>
      </w:r>
      <w:r w:rsidR="00E46B4D">
        <w:rPr>
          <w:rFonts w:ascii="David" w:eastAsia="Times New Roman" w:hAnsi="David" w:cs="David" w:hint="cs"/>
          <w:color w:val="222222"/>
          <w:sz w:val="30"/>
          <w:szCs w:val="30"/>
          <w:rtl/>
        </w:rPr>
        <w:t>)</w:t>
      </w:r>
      <w:r w:rsidR="005C772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601E1189" w14:textId="77777777" w:rsidR="00954798" w:rsidRDefault="00954798" w:rsidP="00043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F8CFA95" w14:textId="54508BE7" w:rsidR="00354D1F" w:rsidRPr="00C7756C" w:rsidRDefault="005C7722" w:rsidP="00E866C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במקביל, איראן </w:t>
      </w:r>
      <w:r w:rsidR="00AD709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מעבירה </w:t>
      </w:r>
      <w:proofErr w:type="spellStart"/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>לשלוחיה</w:t>
      </w:r>
      <w:proofErr w:type="spellEnd"/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באזור </w:t>
      </w:r>
      <w:r w:rsidR="0072722E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פקודה חד משמעית לתקוף את ישראל</w:t>
      </w:r>
      <w:r w:rsidR="00AD709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>א</w:t>
      </w:r>
      <w:r w:rsidR="00AD7091">
        <w:rPr>
          <w:rFonts w:ascii="David" w:eastAsia="Times New Roman" w:hAnsi="David" w:cs="David" w:hint="cs"/>
          <w:color w:val="222222"/>
          <w:sz w:val="30"/>
          <w:szCs w:val="30"/>
          <w:rtl/>
        </w:rPr>
        <w:t>ר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>ה"ב ו</w:t>
      </w:r>
      <w:r w:rsidR="00AD709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את 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>בנות בריתן סעודיה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>האמירויות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ובחריין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 המליציות השיעיות תוקפות את האזור הירוק בבגדאד ובסיסים של הקואליציה בעיראק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proofErr w:type="spellStart"/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>והחות'ים</w:t>
      </w:r>
      <w:proofErr w:type="spellEnd"/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מחדשים את התקפות המל"טים נגד סעודיה, שנפסקו בעקבות הפסקת האש בתימן. 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גם מתימן וגם מעיראק משוגרים מספר </w:t>
      </w:r>
      <w:proofErr w:type="spellStart"/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>כטב"מים</w:t>
      </w:r>
      <w:proofErr w:type="spellEnd"/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וטילים לעבר ישראל. </w:t>
      </w:r>
      <w:r w:rsidR="0095479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במקביל </w:t>
      </w:r>
      <w:r w:rsidR="00AD709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איראן 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>תוקפת בטילים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מחופי המפרץ הפרסי 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>את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דובאי 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>אבו דאבי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r w:rsidR="00E866C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את הצי החמישי בבחריין 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EF5E99">
        <w:rPr>
          <w:rFonts w:ascii="David" w:eastAsia="Times New Roman" w:hAnsi="David" w:cs="David" w:hint="cs"/>
          <w:color w:val="222222"/>
          <w:sz w:val="30"/>
          <w:szCs w:val="30"/>
          <w:rtl/>
        </w:rPr>
        <w:t>מטרות אמריקאיות בקטר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חיל הים של משה"מ מודיע על חסימת מיצרי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הורמוז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ממקש את מרחב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</w:t>
      </w:r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מיצרים</w:t>
      </w:r>
      <w:proofErr w:type="spellEnd"/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ומפגין נוכחות מסיבית באזור</w:t>
      </w:r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נושאת מטוסים אמריקאית מותקפת באופן משולב ע"י טילי טורפדו </w:t>
      </w:r>
      <w:proofErr w:type="spellStart"/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וכטב"מים</w:t>
      </w:r>
      <w:proofErr w:type="spellEnd"/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הגורמים לה נזק </w:t>
      </w:r>
      <w:r w:rsidR="00116D71">
        <w:rPr>
          <w:rFonts w:ascii="David" w:eastAsia="Times New Roman" w:hAnsi="David" w:cs="David" w:hint="cs"/>
          <w:color w:val="222222"/>
          <w:sz w:val="30"/>
          <w:szCs w:val="30"/>
          <w:rtl/>
        </w:rPr>
        <w:t>ומספר</w:t>
      </w:r>
      <w:r w:rsidR="00354D1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והרוגים.</w:t>
      </w:r>
    </w:p>
    <w:p w14:paraId="57A42039" w14:textId="77777777" w:rsidR="00812663" w:rsidRPr="00C7756C" w:rsidRDefault="00812663" w:rsidP="00354D1F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01CA2560" w14:textId="23188B9A" w:rsidR="00116D71" w:rsidRDefault="00116D71" w:rsidP="00E270D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משגר מטחי טילים לעבר חיפה ו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צה"ל תוקף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בתגובה מטרות צבאיות של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</w:t>
      </w:r>
      <w:r w:rsidR="00B874B8">
        <w:rPr>
          <w:rFonts w:ascii="David" w:eastAsia="Times New Roman" w:hAnsi="David" w:cs="David" w:hint="cs"/>
          <w:color w:val="222222"/>
          <w:sz w:val="30"/>
          <w:szCs w:val="30"/>
          <w:rtl/>
        </w:rPr>
        <w:t>רחבי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לבנון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בתוך מספר ימים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הלח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י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מה מתרחבת בהדרגה 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בדמות ירי טילים לעבר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תל אביב ו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מנגד </w:t>
      </w:r>
      <w:proofErr w:type="spellStart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לדאחיה</w:t>
      </w:r>
      <w:proofErr w:type="spellEnd"/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בבירות, שם </w:t>
      </w:r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תוקפת ישראל מטרות נקודתיות של </w:t>
      </w:r>
      <w:proofErr w:type="spellStart"/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F92A69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בשני הצדדים מדווח על עשרות הרוגים ופצועים. 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ישראל תוקפת מערכות הגנה אווירית שאיראן וסוריה סיפקו </w:t>
      </w:r>
      <w:proofErr w:type="spellStart"/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>לחזבאללה</w:t>
      </w:r>
      <w:proofErr w:type="spellEnd"/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וכן את מערך הטילים המדויקים של הארגון, </w:t>
      </w:r>
      <w:r w:rsidR="00F92A69">
        <w:rPr>
          <w:rFonts w:ascii="David" w:eastAsia="Times New Roman" w:hAnsi="David" w:cs="David" w:hint="cs"/>
          <w:color w:val="222222"/>
          <w:sz w:val="30"/>
          <w:szCs w:val="30"/>
          <w:rtl/>
        </w:rPr>
        <w:t>מרכזת כוחות על הגבול ונערכת לתמרון קרקעי בלבנון, ו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מזהירה</w:t>
      </w:r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את </w:t>
      </w:r>
      <w:proofErr w:type="spellStart"/>
      <w:r w:rsidR="00F92A69"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כי אם הירי 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לעברה שטחה </w:t>
      </w:r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לא ייפסק </w:t>
      </w:r>
      <w:proofErr w:type="spellStart"/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>הדאחיה</w:t>
      </w:r>
      <w:proofErr w:type="spellEnd"/>
      <w:r w:rsidR="00780F0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תספוג מהלומה קשה יותר בסדרי גודל מהנזק שנגרם לרובע במלחמת לבנון השני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י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. 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נסראללה מאיים במטח נוסף על תל אביב וב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ישראל 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גוברות הקריאות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proofErr w:type="spellStart"/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>לתקיפה</w:t>
      </w:r>
      <w:proofErr w:type="spellEnd"/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מסיבית על 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>תשתי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ות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מדינתיות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בלבנון. 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בפועל שני הצדדים 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נמנעים מהפעלת יכולותיהם ב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היקף מלא. </w:t>
      </w:r>
    </w:p>
    <w:p w14:paraId="144695C0" w14:textId="77777777" w:rsidR="00D53A36" w:rsidRDefault="00D53A36" w:rsidP="00D53A36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FE35235" w14:textId="4743B05B" w:rsidR="00354D1F" w:rsidRPr="00C7756C" w:rsidRDefault="00354D1F" w:rsidP="00354D1F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בתחום הגרעין, איראן מגרשת את פקחי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סבא"א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מתחומה ושגרירה ב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וינה מודיע על פרישה מה-</w:t>
      </w:r>
      <w:r w:rsidRPr="00C7756C">
        <w:rPr>
          <w:rFonts w:ascii="David" w:eastAsia="Times New Roman" w:hAnsi="David" w:cs="David"/>
          <w:color w:val="222222"/>
          <w:sz w:val="30"/>
          <w:szCs w:val="30"/>
        </w:rPr>
        <w:t>NPT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, ועל כוונת איראן לעבור לתוכנית גרעין צבאית שתבטיח כי היא לא תותקף יותר לעולם ע"י ה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ציונים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"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וה"התנשאות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העולמית".</w:t>
      </w:r>
    </w:p>
    <w:p w14:paraId="30C8C248" w14:textId="64D60611" w:rsidR="00354D1F" w:rsidRPr="00C7756C" w:rsidRDefault="00354D1F" w:rsidP="00354D1F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CB13EB3" w14:textId="769818DF" w:rsidR="00812663" w:rsidRPr="00C7756C" w:rsidRDefault="00354D1F" w:rsidP="00F73EA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ישראל ופיקו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ד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המרכז האמריקאי (</w:t>
      </w:r>
      <w:r w:rsidRPr="00C7756C">
        <w:rPr>
          <w:rFonts w:ascii="David" w:eastAsia="Times New Roman" w:hAnsi="David" w:cs="David"/>
          <w:color w:val="222222"/>
          <w:sz w:val="30"/>
          <w:szCs w:val="30"/>
        </w:rPr>
        <w:t>CENTCOM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) מחליטים להוציא לפועל </w:t>
      </w:r>
      <w:r w:rsidR="00F4340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תוכנית משותפת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</w:t>
      </w:r>
      <w:r w:rsidR="00F43408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תקיפה משמעותית 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נגד 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>היכולות הצבאיות האיראניות והתשתית הלאומית שלה.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ארה"ב מבהירה שלא תפלוש קרקעית לאיראן אך שבכל יום </w:t>
      </w:r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שאיראן תמשיך בלחימה היא תאבד יכולות צבאיות וכלכליות נרחבות. הצי 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האמריקאי מכריז על מערכה לפתיחת מצרי </w:t>
      </w:r>
      <w:proofErr w:type="spellStart"/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הורמוז</w:t>
      </w:r>
      <w:proofErr w:type="spellEnd"/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ומודיע כי כל כלי שיט </w:t>
      </w:r>
      <w:r w:rsidR="00F73EA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איראני 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</w:t>
      </w:r>
      <w:r w:rsidR="00F73EA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יהיה באזור המצרים הוא מטרה לגיטימית. במקביל, מותקפים 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מערכי טילים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, </w:t>
      </w:r>
      <w:proofErr w:type="spellStart"/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>כטב"מים</w:t>
      </w:r>
      <w:proofErr w:type="spellEnd"/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ו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הגנה אווירית</w:t>
      </w:r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ומפקדות של משמרות המהפכה. </w:t>
      </w:r>
      <w:r w:rsidR="00F73EA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ישראל תוקפת מספר מתקני נפט וגז ויעדי שלטון בטהראן, ומכריזה </w:t>
      </w:r>
      <w:r w:rsidR="00812663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כי אם איראן לא תעצור את פעולותיה המסלימות יעדים אסטרטגיים נוספים באיראן יושמדו.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</w:p>
    <w:p w14:paraId="661FA25D" w14:textId="66A4AC50" w:rsidR="00F73EA2" w:rsidRPr="00C7756C" w:rsidRDefault="00F73EA2" w:rsidP="00F73EA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541CA2E" w14:textId="4E3F1770" w:rsidR="005D049A" w:rsidRDefault="00F73EA2" w:rsidP="005D049A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העימות מקפיץ את מחירי הנפט (</w:t>
      </w:r>
      <w:r w:rsidR="00E933B1">
        <w:rPr>
          <w:rFonts w:ascii="David" w:eastAsia="Times New Roman" w:hAnsi="David" w:cs="David" w:hint="cs"/>
          <w:color w:val="222222"/>
          <w:sz w:val="30"/>
          <w:szCs w:val="30"/>
          <w:rtl/>
        </w:rPr>
        <w:t>$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2</w:t>
      </w:r>
      <w:r w:rsidR="00435865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2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0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לחבית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). סין ואירופה הנפגעות העיקריות מהמחירים הגבוהים מציגות </w:t>
      </w:r>
      <w:proofErr w:type="spellStart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במועב"ט</w:t>
      </w:r>
      <w:proofErr w:type="spellEnd"/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הצעת החלטה להפסקת אש. ארה"ב 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תומכת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רוסיה נמנעת. 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איראן 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וישראל 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מקבל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ו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 את ההחלטה והאש נפסקת בתום 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>ש</w:t>
      </w:r>
      <w:r w:rsidR="00964E38">
        <w:rPr>
          <w:rFonts w:ascii="David" w:eastAsia="Times New Roman" w:hAnsi="David" w:cs="David" w:hint="cs"/>
          <w:color w:val="222222"/>
          <w:sz w:val="30"/>
          <w:szCs w:val="30"/>
          <w:rtl/>
        </w:rPr>
        <w:t>בועיים</w:t>
      </w:r>
      <w:r w:rsidR="00980FF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של לחימה.</w:t>
      </w:r>
      <w:r w:rsidR="005D049A" w:rsidRP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בלבנון האש נפסקת רק לאחר מספר ימים נוספים במהלכם כוחות צה"ל נכנסים לשטח לבנון בסמוך לגבול, וניסיונות של כוח </w:t>
      </w:r>
      <w:proofErr w:type="spellStart"/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>רדואן</w:t>
      </w:r>
      <w:proofErr w:type="spellEnd"/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של </w:t>
      </w:r>
      <w:proofErr w:type="spellStart"/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>חזבאללה</w:t>
      </w:r>
      <w:proofErr w:type="spellEnd"/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לבצע פשיטות בשטח ישראל נבלמים.</w:t>
      </w:r>
    </w:p>
    <w:p w14:paraId="3EB32279" w14:textId="25B8953B" w:rsidR="005D049A" w:rsidRDefault="005D049A" w:rsidP="005D049A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</w:p>
    <w:p w14:paraId="75FD7CC8" w14:textId="6DA92CFC" w:rsidR="00F43408" w:rsidRPr="00C7756C" w:rsidRDefault="00F43408" w:rsidP="00A04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איראן 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"מלקקת את פצעיה" ו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משקיעה את משאביה בשיקום ומניעת 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תסיסה בציבור,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המאשי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ם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את ההנהגה בשיקול דעת מוטעה</w:t>
      </w:r>
      <w:r w:rsidR="006B0C6F">
        <w:rPr>
          <w:rFonts w:ascii="David" w:eastAsia="Times New Roman" w:hAnsi="David" w:cs="David" w:hint="cs"/>
          <w:color w:val="222222"/>
          <w:sz w:val="30"/>
          <w:szCs w:val="30"/>
          <w:rtl/>
        </w:rPr>
        <w:t>, וקונקרטית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7459A2">
        <w:rPr>
          <w:rFonts w:ascii="David" w:eastAsia="Times New Roman" w:hAnsi="David" w:cs="David" w:hint="cs"/>
          <w:color w:val="222222"/>
          <w:sz w:val="30"/>
          <w:szCs w:val="30"/>
          <w:rtl/>
        </w:rPr>
        <w:t>ב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בחירה במלחמה וחורבן במקום בהסכם גרעין שהיה מביא להסרת הסנקציות ולזינוק בכלכלה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</w:p>
    <w:p w14:paraId="6AFED630" w14:textId="4D6BE5F9" w:rsidR="00A0446D" w:rsidRPr="00C7756C" w:rsidRDefault="00A0446D" w:rsidP="00A0446D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F626915" w14:textId="49C4A554" w:rsidR="00A0446D" w:rsidRPr="00C7756C" w:rsidRDefault="00A0446D" w:rsidP="00A0446D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  <w:r w:rsidRPr="00C7756C"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  <w:t>מסקנות</w:t>
      </w:r>
    </w:p>
    <w:p w14:paraId="18075ECF" w14:textId="6DCCF620" w:rsidR="00A0446D" w:rsidRPr="00C7756C" w:rsidRDefault="00A0446D" w:rsidP="00A0446D">
      <w:pPr>
        <w:shd w:val="clear" w:color="auto" w:fill="FFFFFF"/>
        <w:spacing w:after="0" w:line="240" w:lineRule="auto"/>
        <w:rPr>
          <w:rFonts w:ascii="David" w:eastAsia="Times New Roman" w:hAnsi="David" w:cs="David"/>
          <w:b/>
          <w:bCs/>
          <w:color w:val="222222"/>
          <w:sz w:val="30"/>
          <w:szCs w:val="30"/>
          <w:u w:val="single"/>
          <w:rtl/>
        </w:rPr>
      </w:pPr>
    </w:p>
    <w:p w14:paraId="0A6BC15C" w14:textId="60D4E5F5" w:rsidR="00540D72" w:rsidRPr="00C7756C" w:rsidRDefault="00CB6CD5" w:rsidP="00BE751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גרירת ארה"ב לעימות צבאי במזה"ת 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בעקבות תקיפה ישראלית של תוכנית </w:t>
      </w:r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</w:t>
      </w:r>
      <w:r w:rsidR="00A0446D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גרעין האיראנית</w:t>
      </w:r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אינה</w:t>
      </w:r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"גזירת גורל". תרחיש של מערכה מתוחמת, שלא תערב את ארה"ב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סביר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לפחות 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באותה מידה ואולי אף יותר</w:t>
      </w:r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. 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הדבר תלוי גם בארה"ב. 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ככל שלא ת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פחיד את עצמה, ת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>שדר נ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חישות להגיב בעוצמה</w:t>
      </w:r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על כל תקיפה איראנית נגד </w:t>
      </w:r>
      <w:proofErr w:type="spellStart"/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אינטרסיה</w:t>
      </w:r>
      <w:proofErr w:type="spellEnd"/>
      <w:r w:rsidR="00915187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באזור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</w:t>
      </w:r>
      <w:r w:rsidR="00556D7F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כך </w:t>
      </w:r>
      <w:r w:rsidR="00540D7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תגבר הסבירות שהיא תישאר מחוץ לעימות.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באופן פרדוקסלי 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כדי 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>להימנע מהישאבות צבאית באזור</w:t>
      </w:r>
      <w:r w:rsidR="005D049A">
        <w:rPr>
          <w:rFonts w:ascii="David" w:eastAsia="Times New Roman" w:hAnsi="David" w:cs="David" w:hint="cs"/>
          <w:color w:val="222222"/>
          <w:sz w:val="30"/>
          <w:szCs w:val="30"/>
          <w:rtl/>
        </w:rPr>
        <w:t>,</w:t>
      </w: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D53A36">
        <w:rPr>
          <w:rFonts w:ascii="David" w:eastAsia="Times New Roman" w:hAnsi="David" w:cs="David" w:hint="cs"/>
          <w:color w:val="222222"/>
          <w:sz w:val="30"/>
          <w:szCs w:val="30"/>
          <w:rtl/>
        </w:rPr>
        <w:t>ארה"ב צריכה להיות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נכונה להיכנס לחיכוך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ולהגיב בעוצמה שתייצר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הרתעה אמינה מול איראן.</w:t>
      </w:r>
    </w:p>
    <w:p w14:paraId="6B3EEB7A" w14:textId="77777777" w:rsidR="00BE7512" w:rsidRPr="00C7756C" w:rsidRDefault="00BE7512" w:rsidP="00BE751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C99683E" w14:textId="366437D6" w:rsidR="00BE7512" w:rsidRPr="00C7756C" w:rsidRDefault="00540D72" w:rsidP="00540D7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תגובה איראנית עצימה בכל רחבי האזור גם היא לא בהכרח התרחיש המוביל. איראן עשויה לחשוש מצעדים שיחמירו את מצבה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עקב תגובות נרחבות וקשות של ישראל  וארה"ב שיגרמו לה נזקים כבדים מעבר לתוכנית הגרעין.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E270DC">
        <w:rPr>
          <w:rFonts w:ascii="David" w:eastAsia="Times New Roman" w:hAnsi="David" w:cs="David" w:hint="cs"/>
          <w:color w:val="222222"/>
          <w:sz w:val="30"/>
          <w:szCs w:val="30"/>
          <w:rtl/>
        </w:rPr>
        <w:t>ולכן תבחר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בתגובה עצימה אך נקודתית ומתוחמת. בנוסף, על רקע מצבה הקשה של לבנון </w:t>
      </w:r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סביר </w:t>
      </w:r>
      <w:proofErr w:type="spellStart"/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שחזבאללה</w:t>
      </w:r>
      <w:proofErr w:type="spellEnd"/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לא ימהר להתיי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>ש</w:t>
      </w:r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ר עם כל פקודה איראנית לתקוף את ישראל ולהביא 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בכך </w:t>
      </w:r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לחורבנה הסופי של מדינת הארזים.</w:t>
      </w:r>
    </w:p>
    <w:p w14:paraId="19E80C05" w14:textId="7621D343" w:rsidR="00BE7512" w:rsidRPr="00C7756C" w:rsidRDefault="00BE7512" w:rsidP="00540D7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6FFC01E9" w14:textId="5DC38944" w:rsidR="00BE7512" w:rsidRPr="00C7756C" w:rsidRDefault="00BE7512" w:rsidP="00D8203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בתנאים אלה, תקיפה כירורגית נגד אתרי גרעין, המלווה במסר לפיו היעד הוא תכנית הגרעין בלבד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ולאיראן יש עוד "נכסים" אסטרטגיים להפסיד – 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>מצטיירת כ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אסטרטגיה נכונה המגלמת סיכוי ממשי להגביל את היקף העימות שיתפתח בעקבות 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>המהלך הישראלי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.</w:t>
      </w:r>
      <w:r w:rsidR="00D82037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בין היתר,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מכיוון שבשום שלב היעד איננו שינוי משטר באיראן,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lastRenderedPageBreak/>
        <w:t>מתווה המערכה, גם אם תתפתח, אינו כולל צורך אקוטי ב"מגפיים אמריקאים על הקרקע".</w:t>
      </w:r>
    </w:p>
    <w:p w14:paraId="3A904618" w14:textId="4BDDD1B9" w:rsidR="00BE7512" w:rsidRPr="00C7756C" w:rsidRDefault="00BE7512" w:rsidP="00BE751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4EC9C8CF" w14:textId="3175EF03" w:rsidR="003F77A6" w:rsidRDefault="00BE7512" w:rsidP="00D82037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ב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מישור 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הגרעי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ני</w:t>
      </w:r>
      <w:r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, 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תקיפה ישראלית 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"טורפת את הקלפים" ו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לא בהכרח מסמנת וקטור אחד ויחיד של האצת תוכנית הגרעין האיראנית לעבר יכולת צבאית. 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ארה"ב והמערכת הבינ"ל 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נדרש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ות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לחשוב 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כיצד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ניתן למנף את המהלך הישראלי 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מול איראן - 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להשגת הסכם גרעין משופר ולשימור חברותה ב-</w:t>
      </w:r>
      <w:r w:rsidR="003F77A6" w:rsidRPr="003F356A">
        <w:rPr>
          <w:rFonts w:ascii="David" w:eastAsia="Times New Roman" w:hAnsi="David" w:cs="David"/>
          <w:color w:val="222222"/>
          <w:sz w:val="28"/>
          <w:szCs w:val="28"/>
        </w:rPr>
        <w:t>NPT</w:t>
      </w:r>
      <w:r w:rsidR="003F77A6" w:rsidRPr="003F356A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 </w:t>
      </w:r>
      <w:r w:rsidR="00594303">
        <w:rPr>
          <w:rFonts w:ascii="David" w:eastAsia="Times New Roman" w:hAnsi="David" w:cs="David" w:hint="cs"/>
          <w:color w:val="222222"/>
          <w:sz w:val="30"/>
          <w:szCs w:val="30"/>
          <w:rtl/>
        </w:rPr>
        <w:t>זאת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לאחר ש</w:t>
      </w:r>
      <w:r w:rsidR="0059430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איראן 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איבדה נכסים משמעותיים ש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עמדו</w:t>
      </w:r>
      <w:r w:rsidR="003F77A6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לרשותה</w:t>
      </w:r>
      <w:r w:rsidR="00594303">
        <w:rPr>
          <w:rFonts w:ascii="David" w:eastAsia="Times New Roman" w:hAnsi="David" w:cs="David" w:hint="cs"/>
          <w:color w:val="222222"/>
          <w:sz w:val="30"/>
          <w:szCs w:val="30"/>
          <w:rtl/>
        </w:rPr>
        <w:t>, הודגמה היכולת הצבאית והנחישות המדינית לעצור את התקדמותה לפצצה גרעינית.</w:t>
      </w:r>
    </w:p>
    <w:p w14:paraId="47343998" w14:textId="77777777" w:rsidR="008F4B72" w:rsidRDefault="008F4B72" w:rsidP="008F4B72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3EEB8BFA" w14:textId="780C1AF9" w:rsidR="00781A6E" w:rsidRDefault="003F77A6" w:rsidP="0044183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בשורה התחתונה, </w:t>
      </w:r>
      <w:r w:rsidR="00781A6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נכונות ארה"ב </w:t>
      </w:r>
      <w:r w:rsidR="004B1A0E">
        <w:rPr>
          <w:rFonts w:ascii="David" w:eastAsia="Times New Roman" w:hAnsi="David" w:cs="David" w:hint="cs"/>
          <w:color w:val="222222"/>
          <w:sz w:val="30"/>
          <w:szCs w:val="30"/>
          <w:rtl/>
        </w:rPr>
        <w:t>למנף את המהלך הישראלי ו</w:t>
      </w:r>
      <w:r w:rsidR="00781A6E">
        <w:rPr>
          <w:rFonts w:ascii="David" w:eastAsia="Times New Roman" w:hAnsi="David" w:cs="David" w:hint="cs"/>
          <w:color w:val="222222"/>
          <w:sz w:val="30"/>
          <w:szCs w:val="30"/>
          <w:rtl/>
        </w:rPr>
        <w:t>להציב מול איראן איום צבאי נחוש ואמין תהיה גורם מרכזי בעיצוב היום שאחרי התקיפה, הן בכל הקשור להכלת התגובה הצבאית של איראן</w:t>
      </w:r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באזור </w:t>
      </w:r>
      <w:r w:rsidR="00781A6E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והן ביחס למידת נכונותה להסתכן </w:t>
      </w:r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בחזרה </w:t>
      </w:r>
      <w:proofErr w:type="spellStart"/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>ל</w:t>
      </w:r>
      <w:r w:rsidR="00594303">
        <w:rPr>
          <w:rFonts w:ascii="David" w:eastAsia="Times New Roman" w:hAnsi="David" w:cs="David" w:hint="cs"/>
          <w:color w:val="222222"/>
          <w:sz w:val="30"/>
          <w:szCs w:val="30"/>
          <w:rtl/>
        </w:rPr>
        <w:t>פרוייקט</w:t>
      </w:r>
      <w:proofErr w:type="spellEnd"/>
      <w:r w:rsidR="00594303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גרעין צבאי. התגובה האמריקאית תיבחן ב"זכוכית מגדלת" לא רק בטהראן אלא גם </w:t>
      </w:r>
      <w:proofErr w:type="spellStart"/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>בביג'ינג</w:t>
      </w:r>
      <w:proofErr w:type="spellEnd"/>
      <w:r w:rsidR="00733A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ובמוסקבה, באופן שצפוי להשפיע על מדיניותן בזירות אחרות וברמה הגלובאלית. </w:t>
      </w:r>
    </w:p>
    <w:p w14:paraId="742F6989" w14:textId="77777777" w:rsidR="00781A6E" w:rsidRDefault="00781A6E" w:rsidP="0044183C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30"/>
          <w:szCs w:val="30"/>
          <w:rtl/>
        </w:rPr>
      </w:pPr>
    </w:p>
    <w:p w14:paraId="5435C188" w14:textId="7B2AD2FD" w:rsidR="00C84987" w:rsidRPr="00C7756C" w:rsidRDefault="00781A6E" w:rsidP="0044183C">
      <w:pPr>
        <w:shd w:val="clear" w:color="auto" w:fill="FFFFFF"/>
        <w:spacing w:after="0" w:line="240" w:lineRule="auto"/>
        <w:rPr>
          <w:rtl/>
        </w:rPr>
      </w:pPr>
      <w:r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בכל מקרה, </w:t>
      </w:r>
      <w:r w:rsidR="00BE7512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>תקיפה ישראלית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, אם תתבצע,</w:t>
      </w:r>
      <w:r w:rsidR="000B09EB" w:rsidRPr="00C7756C">
        <w:rPr>
          <w:rFonts w:ascii="David" w:eastAsia="Times New Roman" w:hAnsi="David" w:cs="David"/>
          <w:color w:val="222222"/>
          <w:sz w:val="30"/>
          <w:szCs w:val="30"/>
          <w:rtl/>
        </w:rPr>
        <w:t xml:space="preserve"> 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תהיה בהכרח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חלו</w:t>
      </w:r>
      <w:r w:rsidR="003F356A">
        <w:rPr>
          <w:rFonts w:ascii="David" w:eastAsia="Times New Roman" w:hAnsi="David" w:cs="David" w:hint="cs"/>
          <w:color w:val="222222"/>
          <w:sz w:val="30"/>
          <w:szCs w:val="30"/>
          <w:rtl/>
        </w:rPr>
        <w:t>פ</w:t>
      </w:r>
      <w:r w:rsidR="002B0914">
        <w:rPr>
          <w:rFonts w:ascii="David" w:eastAsia="Times New Roman" w:hAnsi="David" w:cs="David" w:hint="cs"/>
          <w:color w:val="222222"/>
          <w:sz w:val="30"/>
          <w:szCs w:val="30"/>
          <w:rtl/>
        </w:rPr>
        <w:t>ה של מוצא אחרון</w:t>
      </w:r>
      <w:r w:rsidR="003F77A6">
        <w:rPr>
          <w:rFonts w:ascii="David" w:eastAsia="Times New Roman" w:hAnsi="David" w:cs="David" w:hint="cs"/>
          <w:color w:val="222222"/>
          <w:sz w:val="30"/>
          <w:szCs w:val="30"/>
          <w:rtl/>
        </w:rPr>
        <w:t>, לאחר שנתיב הסנקציות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והדיפלומטיה הגיע למבוי סתום ואיראן החליטה </w:t>
      </w:r>
      <w:r w:rsidR="00D82037">
        <w:rPr>
          <w:rFonts w:ascii="David" w:eastAsia="Times New Roman" w:hAnsi="David" w:cs="David" w:hint="cs"/>
          <w:color w:val="222222"/>
          <w:sz w:val="30"/>
          <w:szCs w:val="30"/>
          <w:rtl/>
        </w:rPr>
        <w:t>לזחול או לפרוץ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לנשק גרעיני. בנסיבות כאלה, חלופה צבאית </w:t>
      </w:r>
      <w:r w:rsidR="00BD498B">
        <w:rPr>
          <w:rFonts w:ascii="David" w:eastAsia="Times New Roman" w:hAnsi="David" w:cs="David"/>
          <w:color w:val="222222"/>
          <w:sz w:val="30"/>
          <w:szCs w:val="30"/>
          <w:rtl/>
        </w:rPr>
        <w:t>–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שרבים ממבקריה טוענים כי לא תעצור את פרויקט הגרעין ואף עלולה להאיצו </w:t>
      </w:r>
      <w:r w:rsidR="008F4B72">
        <w:rPr>
          <w:rFonts w:ascii="David" w:eastAsia="Times New Roman" w:hAnsi="David" w:cs="David"/>
          <w:color w:val="222222"/>
          <w:sz w:val="30"/>
          <w:szCs w:val="30"/>
          <w:rtl/>
        </w:rPr>
        <w:t>–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הופכת להיות חלופה עדיפה</w:t>
      </w:r>
      <w:r w:rsidR="00BD49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 </w:t>
      </w:r>
      <w:r w:rsidR="00585F9F">
        <w:rPr>
          <w:rFonts w:ascii="David" w:eastAsia="Times New Roman" w:hAnsi="David" w:cs="David" w:hint="cs"/>
          <w:color w:val="222222"/>
          <w:sz w:val="30"/>
          <w:szCs w:val="30"/>
          <w:rtl/>
        </w:rPr>
        <w:t>ה</w:t>
      </w:r>
      <w:r w:rsidR="00BD49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מונעת 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מצב בלתי נסבל של </w:t>
      </w:r>
      <w:r w:rsidR="00BA658B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התקדמות </w:t>
      </w:r>
      <w:r w:rsidR="008F4B72">
        <w:rPr>
          <w:rFonts w:ascii="David" w:eastAsia="Times New Roman" w:hAnsi="David" w:cs="David" w:hint="cs"/>
          <w:color w:val="222222"/>
          <w:sz w:val="30"/>
          <w:szCs w:val="30"/>
          <w:rtl/>
        </w:rPr>
        <w:t xml:space="preserve">איראנית לנשק גרעיני, שאלמלא נעצרה לא הייתה ממנה דרך חזרה. </w:t>
      </w:r>
    </w:p>
    <w:sectPr w:rsidR="00C84987" w:rsidRPr="00C7756C" w:rsidSect="00186A6F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1772" w14:textId="77777777" w:rsidR="004F35BC" w:rsidRDefault="004F35BC" w:rsidP="00186A6F">
      <w:pPr>
        <w:spacing w:after="0" w:line="240" w:lineRule="auto"/>
      </w:pPr>
      <w:r>
        <w:separator/>
      </w:r>
    </w:p>
  </w:endnote>
  <w:endnote w:type="continuationSeparator" w:id="0">
    <w:p w14:paraId="41B45136" w14:textId="77777777" w:rsidR="004F35BC" w:rsidRDefault="004F35BC" w:rsidP="0018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9C43" w14:textId="77777777" w:rsidR="004F35BC" w:rsidRDefault="004F35BC" w:rsidP="00186A6F">
      <w:pPr>
        <w:spacing w:after="0" w:line="240" w:lineRule="auto"/>
      </w:pPr>
      <w:r>
        <w:separator/>
      </w:r>
    </w:p>
  </w:footnote>
  <w:footnote w:type="continuationSeparator" w:id="0">
    <w:p w14:paraId="28ECC823" w14:textId="77777777" w:rsidR="004F35BC" w:rsidRDefault="004F35BC" w:rsidP="0018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7341032"/>
      <w:docPartObj>
        <w:docPartGallery w:val="Page Numbers (Top of Page)"/>
        <w:docPartUnique/>
      </w:docPartObj>
    </w:sdtPr>
    <w:sdtContent>
      <w:p w14:paraId="37E42E3D" w14:textId="77777777" w:rsidR="009D027B" w:rsidRDefault="00D828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C8" w:rsidRPr="005A4CC8">
          <w:rPr>
            <w:noProof/>
            <w:rtl/>
            <w:lang w:val="he-IL"/>
          </w:rPr>
          <w:t>3</w:t>
        </w:r>
        <w:r>
          <w:rPr>
            <w:noProof/>
            <w:lang w:val="he-IL"/>
          </w:rPr>
          <w:fldChar w:fldCharType="end"/>
        </w:r>
      </w:p>
    </w:sdtContent>
  </w:sdt>
  <w:p w14:paraId="47CEA730" w14:textId="77777777" w:rsidR="009D027B" w:rsidRDefault="009D027B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3pt;height:10.3pt" o:bullet="t">
        <v:imagedata r:id="rId1" o:title="msoD4C8"/>
      </v:shape>
    </w:pict>
  </w:numPicBullet>
  <w:abstractNum w:abstractNumId="0" w15:restartNumberingAfterBreak="0">
    <w:nsid w:val="0148629A"/>
    <w:multiLevelType w:val="hybridMultilevel"/>
    <w:tmpl w:val="3A100312"/>
    <w:lvl w:ilvl="0" w:tplc="21A89A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CE3"/>
    <w:multiLevelType w:val="multilevel"/>
    <w:tmpl w:val="B2B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C0E3B"/>
    <w:multiLevelType w:val="hybridMultilevel"/>
    <w:tmpl w:val="E59638B4"/>
    <w:lvl w:ilvl="0" w:tplc="1A5C82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626"/>
    <w:multiLevelType w:val="hybridMultilevel"/>
    <w:tmpl w:val="8F3EBE24"/>
    <w:lvl w:ilvl="0" w:tplc="FDC623BE">
      <w:start w:val="1"/>
      <w:numFmt w:val="hebrew1"/>
      <w:lvlText w:val="%1."/>
      <w:lvlJc w:val="left"/>
      <w:pPr>
        <w:ind w:left="379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12016BB3"/>
    <w:multiLevelType w:val="hybridMultilevel"/>
    <w:tmpl w:val="824AD548"/>
    <w:lvl w:ilvl="0" w:tplc="F4AC13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6F56"/>
    <w:multiLevelType w:val="hybridMultilevel"/>
    <w:tmpl w:val="919C9F22"/>
    <w:lvl w:ilvl="0" w:tplc="893C24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132F"/>
    <w:multiLevelType w:val="hybridMultilevel"/>
    <w:tmpl w:val="D81E8E6E"/>
    <w:lvl w:ilvl="0" w:tplc="C9AA05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E74"/>
    <w:multiLevelType w:val="hybridMultilevel"/>
    <w:tmpl w:val="A6021D4A"/>
    <w:lvl w:ilvl="0" w:tplc="717619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E2D"/>
    <w:multiLevelType w:val="hybridMultilevel"/>
    <w:tmpl w:val="96604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811"/>
    <w:multiLevelType w:val="hybridMultilevel"/>
    <w:tmpl w:val="3FAA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28F7"/>
    <w:multiLevelType w:val="multilevel"/>
    <w:tmpl w:val="7CA2B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ACF"/>
    <w:multiLevelType w:val="hybridMultilevel"/>
    <w:tmpl w:val="F79CBD70"/>
    <w:lvl w:ilvl="0" w:tplc="B9DE2B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91FAA"/>
    <w:multiLevelType w:val="hybridMultilevel"/>
    <w:tmpl w:val="287EC034"/>
    <w:lvl w:ilvl="0" w:tplc="53E008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06B7"/>
    <w:multiLevelType w:val="hybridMultilevel"/>
    <w:tmpl w:val="7AFEE1C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65E8D"/>
    <w:multiLevelType w:val="hybridMultilevel"/>
    <w:tmpl w:val="2FCCF3EC"/>
    <w:lvl w:ilvl="0" w:tplc="02EA07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9C2"/>
    <w:multiLevelType w:val="multilevel"/>
    <w:tmpl w:val="013A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8612C"/>
    <w:multiLevelType w:val="hybridMultilevel"/>
    <w:tmpl w:val="4AD2C96C"/>
    <w:lvl w:ilvl="0" w:tplc="CE4E370A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D18"/>
    <w:multiLevelType w:val="multilevel"/>
    <w:tmpl w:val="DC88F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C21B9"/>
    <w:multiLevelType w:val="hybridMultilevel"/>
    <w:tmpl w:val="366E8D38"/>
    <w:lvl w:ilvl="0" w:tplc="EA0664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C87"/>
    <w:multiLevelType w:val="hybridMultilevel"/>
    <w:tmpl w:val="0F463C0C"/>
    <w:lvl w:ilvl="0" w:tplc="DA7A03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379C"/>
    <w:multiLevelType w:val="multilevel"/>
    <w:tmpl w:val="AB268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7F27B1"/>
    <w:multiLevelType w:val="hybridMultilevel"/>
    <w:tmpl w:val="B9E8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77C8E"/>
    <w:multiLevelType w:val="hybridMultilevel"/>
    <w:tmpl w:val="52AC0CCC"/>
    <w:lvl w:ilvl="0" w:tplc="52BEBFCA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6106E"/>
    <w:multiLevelType w:val="hybridMultilevel"/>
    <w:tmpl w:val="8E724076"/>
    <w:lvl w:ilvl="0" w:tplc="9B28BF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534"/>
    <w:multiLevelType w:val="hybridMultilevel"/>
    <w:tmpl w:val="72F814A6"/>
    <w:lvl w:ilvl="0" w:tplc="31D291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34D82"/>
    <w:multiLevelType w:val="multilevel"/>
    <w:tmpl w:val="FD84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38AE"/>
    <w:multiLevelType w:val="hybridMultilevel"/>
    <w:tmpl w:val="B682436E"/>
    <w:lvl w:ilvl="0" w:tplc="C1EC34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250C0"/>
    <w:multiLevelType w:val="hybridMultilevel"/>
    <w:tmpl w:val="4A46D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625A"/>
    <w:multiLevelType w:val="hybridMultilevel"/>
    <w:tmpl w:val="F7401404"/>
    <w:lvl w:ilvl="0" w:tplc="E5965E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57D8B"/>
    <w:multiLevelType w:val="multilevel"/>
    <w:tmpl w:val="2FD0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105F2"/>
    <w:multiLevelType w:val="multilevel"/>
    <w:tmpl w:val="7F6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CD604B"/>
    <w:multiLevelType w:val="hybridMultilevel"/>
    <w:tmpl w:val="1B18DDC4"/>
    <w:lvl w:ilvl="0" w:tplc="3F62E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B4096"/>
    <w:multiLevelType w:val="hybridMultilevel"/>
    <w:tmpl w:val="FEAA8CD8"/>
    <w:lvl w:ilvl="0" w:tplc="2CD2CD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423F1"/>
    <w:multiLevelType w:val="hybridMultilevel"/>
    <w:tmpl w:val="8EDC1330"/>
    <w:lvl w:ilvl="0" w:tplc="7078486A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10F2D"/>
    <w:multiLevelType w:val="hybridMultilevel"/>
    <w:tmpl w:val="DC10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26ED"/>
    <w:multiLevelType w:val="hybridMultilevel"/>
    <w:tmpl w:val="58900112"/>
    <w:lvl w:ilvl="0" w:tplc="0C3A6A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B523E"/>
    <w:multiLevelType w:val="hybridMultilevel"/>
    <w:tmpl w:val="294A4B36"/>
    <w:lvl w:ilvl="0" w:tplc="14DEE3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DAE"/>
    <w:multiLevelType w:val="hybridMultilevel"/>
    <w:tmpl w:val="E95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030B"/>
    <w:multiLevelType w:val="hybridMultilevel"/>
    <w:tmpl w:val="919C9F22"/>
    <w:lvl w:ilvl="0" w:tplc="893C24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03C8A"/>
    <w:multiLevelType w:val="hybridMultilevel"/>
    <w:tmpl w:val="17E87578"/>
    <w:lvl w:ilvl="0" w:tplc="05947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E02F0"/>
    <w:multiLevelType w:val="hybridMultilevel"/>
    <w:tmpl w:val="37ECE524"/>
    <w:lvl w:ilvl="0" w:tplc="E61660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6650">
    <w:abstractNumId w:val="22"/>
  </w:num>
  <w:num w:numId="2" w16cid:durableId="684209685">
    <w:abstractNumId w:val="17"/>
  </w:num>
  <w:num w:numId="3" w16cid:durableId="369650208">
    <w:abstractNumId w:val="24"/>
  </w:num>
  <w:num w:numId="4" w16cid:durableId="218135671">
    <w:abstractNumId w:val="12"/>
  </w:num>
  <w:num w:numId="5" w16cid:durableId="549729004">
    <w:abstractNumId w:val="4"/>
  </w:num>
  <w:num w:numId="6" w16cid:durableId="845173835">
    <w:abstractNumId w:val="32"/>
  </w:num>
  <w:num w:numId="7" w16cid:durableId="784039119">
    <w:abstractNumId w:val="26"/>
  </w:num>
  <w:num w:numId="8" w16cid:durableId="1149858746">
    <w:abstractNumId w:val="20"/>
  </w:num>
  <w:num w:numId="9" w16cid:durableId="1528055210">
    <w:abstractNumId w:val="14"/>
  </w:num>
  <w:num w:numId="10" w16cid:durableId="567351605">
    <w:abstractNumId w:val="0"/>
  </w:num>
  <w:num w:numId="11" w16cid:durableId="944845697">
    <w:abstractNumId w:val="7"/>
  </w:num>
  <w:num w:numId="12" w16cid:durableId="2007397319">
    <w:abstractNumId w:val="2"/>
  </w:num>
  <w:num w:numId="13" w16cid:durableId="1856115783">
    <w:abstractNumId w:val="33"/>
  </w:num>
  <w:num w:numId="14" w16cid:durableId="1707410746">
    <w:abstractNumId w:val="5"/>
  </w:num>
  <w:num w:numId="15" w16cid:durableId="757286688">
    <w:abstractNumId w:val="23"/>
  </w:num>
  <w:num w:numId="16" w16cid:durableId="1928536365">
    <w:abstractNumId w:val="25"/>
  </w:num>
  <w:num w:numId="17" w16cid:durableId="1123690328">
    <w:abstractNumId w:val="38"/>
  </w:num>
  <w:num w:numId="18" w16cid:durableId="1070231799">
    <w:abstractNumId w:val="3"/>
  </w:num>
  <w:num w:numId="19" w16cid:durableId="52047669">
    <w:abstractNumId w:val="40"/>
  </w:num>
  <w:num w:numId="20" w16cid:durableId="878128579">
    <w:abstractNumId w:val="10"/>
  </w:num>
  <w:num w:numId="21" w16cid:durableId="1065883769">
    <w:abstractNumId w:val="18"/>
  </w:num>
  <w:num w:numId="22" w16cid:durableId="1668820274">
    <w:abstractNumId w:val="28"/>
  </w:num>
  <w:num w:numId="23" w16cid:durableId="551692015">
    <w:abstractNumId w:val="11"/>
  </w:num>
  <w:num w:numId="24" w16cid:durableId="546724460">
    <w:abstractNumId w:val="16"/>
  </w:num>
  <w:num w:numId="25" w16cid:durableId="1309284097">
    <w:abstractNumId w:val="35"/>
  </w:num>
  <w:num w:numId="26" w16cid:durableId="1142505817">
    <w:abstractNumId w:val="36"/>
  </w:num>
  <w:num w:numId="27" w16cid:durableId="849567052">
    <w:abstractNumId w:val="39"/>
  </w:num>
  <w:num w:numId="28" w16cid:durableId="1351759840">
    <w:abstractNumId w:val="6"/>
  </w:num>
  <w:num w:numId="29" w16cid:durableId="1129129582">
    <w:abstractNumId w:val="31"/>
  </w:num>
  <w:num w:numId="30" w16cid:durableId="443421003">
    <w:abstractNumId w:val="27"/>
  </w:num>
  <w:num w:numId="31" w16cid:durableId="861432463">
    <w:abstractNumId w:val="8"/>
  </w:num>
  <w:num w:numId="32" w16cid:durableId="1796752934">
    <w:abstractNumId w:val="13"/>
  </w:num>
  <w:num w:numId="33" w16cid:durableId="2054645986">
    <w:abstractNumId w:val="37"/>
  </w:num>
  <w:num w:numId="34" w16cid:durableId="757795947">
    <w:abstractNumId w:val="34"/>
  </w:num>
  <w:num w:numId="35" w16cid:durableId="1629629567">
    <w:abstractNumId w:val="21"/>
  </w:num>
  <w:num w:numId="36" w16cid:durableId="55786541">
    <w:abstractNumId w:val="19"/>
  </w:num>
  <w:num w:numId="37" w16cid:durableId="2116903206">
    <w:abstractNumId w:val="1"/>
  </w:num>
  <w:num w:numId="38" w16cid:durableId="1618222419">
    <w:abstractNumId w:val="9"/>
  </w:num>
  <w:num w:numId="39" w16cid:durableId="513691997">
    <w:abstractNumId w:val="30"/>
  </w:num>
  <w:num w:numId="40" w16cid:durableId="345790358">
    <w:abstractNumId w:val="29"/>
  </w:num>
  <w:num w:numId="41" w16cid:durableId="1285890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6F"/>
    <w:rsid w:val="000003D1"/>
    <w:rsid w:val="00001712"/>
    <w:rsid w:val="000039C2"/>
    <w:rsid w:val="00005E1B"/>
    <w:rsid w:val="000104D3"/>
    <w:rsid w:val="00010D14"/>
    <w:rsid w:val="00011D85"/>
    <w:rsid w:val="00012184"/>
    <w:rsid w:val="00016162"/>
    <w:rsid w:val="000165F4"/>
    <w:rsid w:val="0001709D"/>
    <w:rsid w:val="00017907"/>
    <w:rsid w:val="00021A30"/>
    <w:rsid w:val="00021A81"/>
    <w:rsid w:val="000228EA"/>
    <w:rsid w:val="000240A4"/>
    <w:rsid w:val="000308EA"/>
    <w:rsid w:val="00030C99"/>
    <w:rsid w:val="00032620"/>
    <w:rsid w:val="00034380"/>
    <w:rsid w:val="0003439F"/>
    <w:rsid w:val="00036AFD"/>
    <w:rsid w:val="000400BF"/>
    <w:rsid w:val="0004346D"/>
    <w:rsid w:val="0004383B"/>
    <w:rsid w:val="00044FDE"/>
    <w:rsid w:val="000458B7"/>
    <w:rsid w:val="00051ED4"/>
    <w:rsid w:val="00052233"/>
    <w:rsid w:val="00066591"/>
    <w:rsid w:val="00067151"/>
    <w:rsid w:val="00067E37"/>
    <w:rsid w:val="00071F8E"/>
    <w:rsid w:val="00072A3D"/>
    <w:rsid w:val="00072AD2"/>
    <w:rsid w:val="0007414F"/>
    <w:rsid w:val="000757C2"/>
    <w:rsid w:val="000760B0"/>
    <w:rsid w:val="00077AAA"/>
    <w:rsid w:val="00077ABA"/>
    <w:rsid w:val="000802B2"/>
    <w:rsid w:val="000831EB"/>
    <w:rsid w:val="0008516B"/>
    <w:rsid w:val="000878B8"/>
    <w:rsid w:val="00090C08"/>
    <w:rsid w:val="00091191"/>
    <w:rsid w:val="000916AB"/>
    <w:rsid w:val="00091B4B"/>
    <w:rsid w:val="00091D93"/>
    <w:rsid w:val="00093122"/>
    <w:rsid w:val="0009339C"/>
    <w:rsid w:val="00095609"/>
    <w:rsid w:val="000959B0"/>
    <w:rsid w:val="00096B6E"/>
    <w:rsid w:val="000A324C"/>
    <w:rsid w:val="000A760A"/>
    <w:rsid w:val="000A7FF2"/>
    <w:rsid w:val="000B09EB"/>
    <w:rsid w:val="000B276A"/>
    <w:rsid w:val="000B62D2"/>
    <w:rsid w:val="000C5250"/>
    <w:rsid w:val="000C7D0E"/>
    <w:rsid w:val="000D1151"/>
    <w:rsid w:val="000D12CA"/>
    <w:rsid w:val="000D21B3"/>
    <w:rsid w:val="000D7149"/>
    <w:rsid w:val="000D75FB"/>
    <w:rsid w:val="000E1474"/>
    <w:rsid w:val="000E1A23"/>
    <w:rsid w:val="000E224E"/>
    <w:rsid w:val="000E2B23"/>
    <w:rsid w:val="000E4AFF"/>
    <w:rsid w:val="000E4FE6"/>
    <w:rsid w:val="000E521A"/>
    <w:rsid w:val="000E6E8D"/>
    <w:rsid w:val="000E6FA1"/>
    <w:rsid w:val="000E7AAB"/>
    <w:rsid w:val="000F12F5"/>
    <w:rsid w:val="000F2168"/>
    <w:rsid w:val="000F23FA"/>
    <w:rsid w:val="000F27EC"/>
    <w:rsid w:val="000F4BC1"/>
    <w:rsid w:val="000F7FAC"/>
    <w:rsid w:val="00101DAB"/>
    <w:rsid w:val="00102FEB"/>
    <w:rsid w:val="00105644"/>
    <w:rsid w:val="00105B4E"/>
    <w:rsid w:val="00106449"/>
    <w:rsid w:val="00107551"/>
    <w:rsid w:val="001106D8"/>
    <w:rsid w:val="00110D15"/>
    <w:rsid w:val="00111C8D"/>
    <w:rsid w:val="00112107"/>
    <w:rsid w:val="00114128"/>
    <w:rsid w:val="00116D71"/>
    <w:rsid w:val="001173CF"/>
    <w:rsid w:val="00117B7D"/>
    <w:rsid w:val="00123202"/>
    <w:rsid w:val="00123C37"/>
    <w:rsid w:val="00124FA2"/>
    <w:rsid w:val="00126B30"/>
    <w:rsid w:val="00127102"/>
    <w:rsid w:val="00127CF6"/>
    <w:rsid w:val="001314D0"/>
    <w:rsid w:val="001328F6"/>
    <w:rsid w:val="00134B98"/>
    <w:rsid w:val="0013572A"/>
    <w:rsid w:val="00135A8C"/>
    <w:rsid w:val="0013724E"/>
    <w:rsid w:val="00137E66"/>
    <w:rsid w:val="00141231"/>
    <w:rsid w:val="00141357"/>
    <w:rsid w:val="00141869"/>
    <w:rsid w:val="00143B72"/>
    <w:rsid w:val="001451C2"/>
    <w:rsid w:val="00147B90"/>
    <w:rsid w:val="0015108A"/>
    <w:rsid w:val="00152192"/>
    <w:rsid w:val="0015311F"/>
    <w:rsid w:val="00160155"/>
    <w:rsid w:val="00161B12"/>
    <w:rsid w:val="00164DEF"/>
    <w:rsid w:val="001702D4"/>
    <w:rsid w:val="001715A5"/>
    <w:rsid w:val="00171EF8"/>
    <w:rsid w:val="00175C0D"/>
    <w:rsid w:val="001766A1"/>
    <w:rsid w:val="00177C31"/>
    <w:rsid w:val="0018169E"/>
    <w:rsid w:val="0018204F"/>
    <w:rsid w:val="00184947"/>
    <w:rsid w:val="00186A6F"/>
    <w:rsid w:val="00193F69"/>
    <w:rsid w:val="0019452D"/>
    <w:rsid w:val="00194D2E"/>
    <w:rsid w:val="001A08AA"/>
    <w:rsid w:val="001A20AD"/>
    <w:rsid w:val="001A4322"/>
    <w:rsid w:val="001A6A97"/>
    <w:rsid w:val="001A7767"/>
    <w:rsid w:val="001B237A"/>
    <w:rsid w:val="001B392A"/>
    <w:rsid w:val="001B4AA2"/>
    <w:rsid w:val="001B67B7"/>
    <w:rsid w:val="001C0A3F"/>
    <w:rsid w:val="001C0D47"/>
    <w:rsid w:val="001C18E2"/>
    <w:rsid w:val="001C215A"/>
    <w:rsid w:val="001C5696"/>
    <w:rsid w:val="001C7712"/>
    <w:rsid w:val="001C79D8"/>
    <w:rsid w:val="001D4886"/>
    <w:rsid w:val="001D5373"/>
    <w:rsid w:val="001E162A"/>
    <w:rsid w:val="001E1C3A"/>
    <w:rsid w:val="001E29EE"/>
    <w:rsid w:val="001E3E22"/>
    <w:rsid w:val="001E63C8"/>
    <w:rsid w:val="001E6AE1"/>
    <w:rsid w:val="001F0110"/>
    <w:rsid w:val="001F14AB"/>
    <w:rsid w:val="001F64BE"/>
    <w:rsid w:val="001F6547"/>
    <w:rsid w:val="001F6943"/>
    <w:rsid w:val="001F70EF"/>
    <w:rsid w:val="0020206A"/>
    <w:rsid w:val="002027E5"/>
    <w:rsid w:val="0020349A"/>
    <w:rsid w:val="00206475"/>
    <w:rsid w:val="0020781A"/>
    <w:rsid w:val="002102F1"/>
    <w:rsid w:val="00210EE2"/>
    <w:rsid w:val="0021288A"/>
    <w:rsid w:val="00215430"/>
    <w:rsid w:val="002200E7"/>
    <w:rsid w:val="002201A4"/>
    <w:rsid w:val="00221631"/>
    <w:rsid w:val="0022232E"/>
    <w:rsid w:val="00223317"/>
    <w:rsid w:val="00223B5E"/>
    <w:rsid w:val="002268ED"/>
    <w:rsid w:val="00230554"/>
    <w:rsid w:val="00230C26"/>
    <w:rsid w:val="00230D19"/>
    <w:rsid w:val="00230FA3"/>
    <w:rsid w:val="0023349C"/>
    <w:rsid w:val="00236BED"/>
    <w:rsid w:val="00236D15"/>
    <w:rsid w:val="00237EE4"/>
    <w:rsid w:val="002406B2"/>
    <w:rsid w:val="002425FD"/>
    <w:rsid w:val="00244D81"/>
    <w:rsid w:val="0024554C"/>
    <w:rsid w:val="0024639A"/>
    <w:rsid w:val="0025075F"/>
    <w:rsid w:val="0025099C"/>
    <w:rsid w:val="0025242C"/>
    <w:rsid w:val="00254023"/>
    <w:rsid w:val="0025513F"/>
    <w:rsid w:val="00255C5D"/>
    <w:rsid w:val="00257A07"/>
    <w:rsid w:val="002604E7"/>
    <w:rsid w:val="0026493C"/>
    <w:rsid w:val="002670D2"/>
    <w:rsid w:val="00270CD0"/>
    <w:rsid w:val="00270ED5"/>
    <w:rsid w:val="00270F56"/>
    <w:rsid w:val="00271078"/>
    <w:rsid w:val="00272246"/>
    <w:rsid w:val="00272315"/>
    <w:rsid w:val="00274B4F"/>
    <w:rsid w:val="00277782"/>
    <w:rsid w:val="00277C04"/>
    <w:rsid w:val="00280573"/>
    <w:rsid w:val="00282A61"/>
    <w:rsid w:val="00282B9D"/>
    <w:rsid w:val="00285AAC"/>
    <w:rsid w:val="002911A0"/>
    <w:rsid w:val="00293C84"/>
    <w:rsid w:val="002950BA"/>
    <w:rsid w:val="00297A21"/>
    <w:rsid w:val="002A577E"/>
    <w:rsid w:val="002A5BE0"/>
    <w:rsid w:val="002A637D"/>
    <w:rsid w:val="002A7842"/>
    <w:rsid w:val="002A7B55"/>
    <w:rsid w:val="002B021C"/>
    <w:rsid w:val="002B0914"/>
    <w:rsid w:val="002B53ED"/>
    <w:rsid w:val="002C0BC7"/>
    <w:rsid w:val="002C18E9"/>
    <w:rsid w:val="002C2495"/>
    <w:rsid w:val="002D172C"/>
    <w:rsid w:val="002D2153"/>
    <w:rsid w:val="002D39AF"/>
    <w:rsid w:val="002D4EAA"/>
    <w:rsid w:val="002E10B9"/>
    <w:rsid w:val="002E2DFF"/>
    <w:rsid w:val="002E6149"/>
    <w:rsid w:val="002E6B8A"/>
    <w:rsid w:val="002F1A17"/>
    <w:rsid w:val="002F27F3"/>
    <w:rsid w:val="002F3199"/>
    <w:rsid w:val="002F3D5D"/>
    <w:rsid w:val="002F3EB1"/>
    <w:rsid w:val="003012DA"/>
    <w:rsid w:val="00303D17"/>
    <w:rsid w:val="00303F3B"/>
    <w:rsid w:val="00304A3F"/>
    <w:rsid w:val="00304BEC"/>
    <w:rsid w:val="00313298"/>
    <w:rsid w:val="00313AB9"/>
    <w:rsid w:val="00313D13"/>
    <w:rsid w:val="00313F40"/>
    <w:rsid w:val="00316247"/>
    <w:rsid w:val="0031632E"/>
    <w:rsid w:val="00321119"/>
    <w:rsid w:val="00321527"/>
    <w:rsid w:val="00323E63"/>
    <w:rsid w:val="0032551D"/>
    <w:rsid w:val="003310D7"/>
    <w:rsid w:val="00332511"/>
    <w:rsid w:val="0033265A"/>
    <w:rsid w:val="00334AFE"/>
    <w:rsid w:val="003364C5"/>
    <w:rsid w:val="00341A2B"/>
    <w:rsid w:val="00342768"/>
    <w:rsid w:val="003428B1"/>
    <w:rsid w:val="003429CD"/>
    <w:rsid w:val="00343BBB"/>
    <w:rsid w:val="00344F48"/>
    <w:rsid w:val="00346B51"/>
    <w:rsid w:val="00347902"/>
    <w:rsid w:val="00351F35"/>
    <w:rsid w:val="00352914"/>
    <w:rsid w:val="00354D1F"/>
    <w:rsid w:val="00355902"/>
    <w:rsid w:val="00356375"/>
    <w:rsid w:val="00361796"/>
    <w:rsid w:val="00361A96"/>
    <w:rsid w:val="0036585C"/>
    <w:rsid w:val="003664EE"/>
    <w:rsid w:val="00367FCA"/>
    <w:rsid w:val="00367FE4"/>
    <w:rsid w:val="00370642"/>
    <w:rsid w:val="00371290"/>
    <w:rsid w:val="0037592C"/>
    <w:rsid w:val="00375F9B"/>
    <w:rsid w:val="003764A9"/>
    <w:rsid w:val="00376EC9"/>
    <w:rsid w:val="0038028D"/>
    <w:rsid w:val="00381AD9"/>
    <w:rsid w:val="003850D3"/>
    <w:rsid w:val="0038564E"/>
    <w:rsid w:val="00393F94"/>
    <w:rsid w:val="00396919"/>
    <w:rsid w:val="003A20AA"/>
    <w:rsid w:val="003A20CB"/>
    <w:rsid w:val="003A704B"/>
    <w:rsid w:val="003B2BE0"/>
    <w:rsid w:val="003B3E29"/>
    <w:rsid w:val="003B5D8B"/>
    <w:rsid w:val="003B61AA"/>
    <w:rsid w:val="003B77C4"/>
    <w:rsid w:val="003B79FC"/>
    <w:rsid w:val="003C48F6"/>
    <w:rsid w:val="003C4BA4"/>
    <w:rsid w:val="003C7675"/>
    <w:rsid w:val="003D092C"/>
    <w:rsid w:val="003D3056"/>
    <w:rsid w:val="003D3723"/>
    <w:rsid w:val="003D66B9"/>
    <w:rsid w:val="003D6713"/>
    <w:rsid w:val="003D74A1"/>
    <w:rsid w:val="003E24DB"/>
    <w:rsid w:val="003E3D33"/>
    <w:rsid w:val="003F0304"/>
    <w:rsid w:val="003F0D6C"/>
    <w:rsid w:val="003F298D"/>
    <w:rsid w:val="003F3467"/>
    <w:rsid w:val="003F356A"/>
    <w:rsid w:val="003F5EC1"/>
    <w:rsid w:val="003F6FF0"/>
    <w:rsid w:val="003F77A6"/>
    <w:rsid w:val="00401ECA"/>
    <w:rsid w:val="004031AA"/>
    <w:rsid w:val="00406612"/>
    <w:rsid w:val="00413F14"/>
    <w:rsid w:val="00421770"/>
    <w:rsid w:val="00423A67"/>
    <w:rsid w:val="004240C8"/>
    <w:rsid w:val="00425DA4"/>
    <w:rsid w:val="00430ABD"/>
    <w:rsid w:val="00431E04"/>
    <w:rsid w:val="004334BA"/>
    <w:rsid w:val="00435865"/>
    <w:rsid w:val="0044183C"/>
    <w:rsid w:val="004426E3"/>
    <w:rsid w:val="00442D5E"/>
    <w:rsid w:val="004532D2"/>
    <w:rsid w:val="004548E7"/>
    <w:rsid w:val="00454B33"/>
    <w:rsid w:val="004557B7"/>
    <w:rsid w:val="004564C5"/>
    <w:rsid w:val="00457426"/>
    <w:rsid w:val="00461DAB"/>
    <w:rsid w:val="004621D3"/>
    <w:rsid w:val="00462756"/>
    <w:rsid w:val="00462B91"/>
    <w:rsid w:val="00462F55"/>
    <w:rsid w:val="00463362"/>
    <w:rsid w:val="00465D95"/>
    <w:rsid w:val="00467047"/>
    <w:rsid w:val="004678A2"/>
    <w:rsid w:val="004702CA"/>
    <w:rsid w:val="00472214"/>
    <w:rsid w:val="004726D0"/>
    <w:rsid w:val="00472F20"/>
    <w:rsid w:val="00474585"/>
    <w:rsid w:val="004755F4"/>
    <w:rsid w:val="00481437"/>
    <w:rsid w:val="0048429B"/>
    <w:rsid w:val="004845AA"/>
    <w:rsid w:val="00485F8A"/>
    <w:rsid w:val="00490027"/>
    <w:rsid w:val="00491323"/>
    <w:rsid w:val="00493E87"/>
    <w:rsid w:val="00495D83"/>
    <w:rsid w:val="0049627D"/>
    <w:rsid w:val="004A0722"/>
    <w:rsid w:val="004A133C"/>
    <w:rsid w:val="004A16D3"/>
    <w:rsid w:val="004A7F64"/>
    <w:rsid w:val="004B0706"/>
    <w:rsid w:val="004B15C0"/>
    <w:rsid w:val="004B1A0E"/>
    <w:rsid w:val="004B384D"/>
    <w:rsid w:val="004B4021"/>
    <w:rsid w:val="004B45C7"/>
    <w:rsid w:val="004B6887"/>
    <w:rsid w:val="004C5C35"/>
    <w:rsid w:val="004C632C"/>
    <w:rsid w:val="004D020C"/>
    <w:rsid w:val="004D2BE0"/>
    <w:rsid w:val="004D42D6"/>
    <w:rsid w:val="004D7396"/>
    <w:rsid w:val="004E1708"/>
    <w:rsid w:val="004E7442"/>
    <w:rsid w:val="004F35BC"/>
    <w:rsid w:val="004F7139"/>
    <w:rsid w:val="004F71E0"/>
    <w:rsid w:val="00500B22"/>
    <w:rsid w:val="0050228F"/>
    <w:rsid w:val="00505B00"/>
    <w:rsid w:val="00506DED"/>
    <w:rsid w:val="00510737"/>
    <w:rsid w:val="0051113F"/>
    <w:rsid w:val="00511618"/>
    <w:rsid w:val="00511E9B"/>
    <w:rsid w:val="00512DAD"/>
    <w:rsid w:val="00513195"/>
    <w:rsid w:val="00514F3D"/>
    <w:rsid w:val="00515DBC"/>
    <w:rsid w:val="00516728"/>
    <w:rsid w:val="00516900"/>
    <w:rsid w:val="00522F88"/>
    <w:rsid w:val="005258E8"/>
    <w:rsid w:val="0052610E"/>
    <w:rsid w:val="0053067A"/>
    <w:rsid w:val="0053076A"/>
    <w:rsid w:val="0053102C"/>
    <w:rsid w:val="00531366"/>
    <w:rsid w:val="00534976"/>
    <w:rsid w:val="00535237"/>
    <w:rsid w:val="0054012F"/>
    <w:rsid w:val="0054060F"/>
    <w:rsid w:val="00540D72"/>
    <w:rsid w:val="00546980"/>
    <w:rsid w:val="00546A90"/>
    <w:rsid w:val="005471D4"/>
    <w:rsid w:val="005500BD"/>
    <w:rsid w:val="005519F9"/>
    <w:rsid w:val="00553296"/>
    <w:rsid w:val="00556D7F"/>
    <w:rsid w:val="0055780E"/>
    <w:rsid w:val="005613CB"/>
    <w:rsid w:val="0056167A"/>
    <w:rsid w:val="00562EF9"/>
    <w:rsid w:val="005634F7"/>
    <w:rsid w:val="00564AA0"/>
    <w:rsid w:val="0056504B"/>
    <w:rsid w:val="005650DE"/>
    <w:rsid w:val="00565B52"/>
    <w:rsid w:val="00565E3E"/>
    <w:rsid w:val="00571134"/>
    <w:rsid w:val="00571653"/>
    <w:rsid w:val="00571B83"/>
    <w:rsid w:val="00575D3A"/>
    <w:rsid w:val="0058177E"/>
    <w:rsid w:val="00582FED"/>
    <w:rsid w:val="005853A4"/>
    <w:rsid w:val="00585F9F"/>
    <w:rsid w:val="00586FD4"/>
    <w:rsid w:val="00587E4E"/>
    <w:rsid w:val="0059177E"/>
    <w:rsid w:val="00594303"/>
    <w:rsid w:val="005950BE"/>
    <w:rsid w:val="00595173"/>
    <w:rsid w:val="0059517B"/>
    <w:rsid w:val="00595459"/>
    <w:rsid w:val="005A4CC8"/>
    <w:rsid w:val="005A79C0"/>
    <w:rsid w:val="005B009F"/>
    <w:rsid w:val="005B231C"/>
    <w:rsid w:val="005B2714"/>
    <w:rsid w:val="005B2E91"/>
    <w:rsid w:val="005B337E"/>
    <w:rsid w:val="005B39FE"/>
    <w:rsid w:val="005B428A"/>
    <w:rsid w:val="005B4DCA"/>
    <w:rsid w:val="005B6700"/>
    <w:rsid w:val="005B6B84"/>
    <w:rsid w:val="005C3298"/>
    <w:rsid w:val="005C34DB"/>
    <w:rsid w:val="005C3654"/>
    <w:rsid w:val="005C5CA1"/>
    <w:rsid w:val="005C64FA"/>
    <w:rsid w:val="005C71EC"/>
    <w:rsid w:val="005C7722"/>
    <w:rsid w:val="005D049A"/>
    <w:rsid w:val="005D5FA7"/>
    <w:rsid w:val="005D6B2D"/>
    <w:rsid w:val="005E0BA5"/>
    <w:rsid w:val="005E13E7"/>
    <w:rsid w:val="005E6931"/>
    <w:rsid w:val="005F0C90"/>
    <w:rsid w:val="005F14B3"/>
    <w:rsid w:val="005F1E94"/>
    <w:rsid w:val="005F2BBB"/>
    <w:rsid w:val="005F305D"/>
    <w:rsid w:val="005F3E88"/>
    <w:rsid w:val="005F4AC9"/>
    <w:rsid w:val="005F523B"/>
    <w:rsid w:val="0060022E"/>
    <w:rsid w:val="00601AA9"/>
    <w:rsid w:val="00604ADD"/>
    <w:rsid w:val="00604E56"/>
    <w:rsid w:val="00605554"/>
    <w:rsid w:val="006057CF"/>
    <w:rsid w:val="00605ACA"/>
    <w:rsid w:val="0060643A"/>
    <w:rsid w:val="00606559"/>
    <w:rsid w:val="006065CA"/>
    <w:rsid w:val="00607853"/>
    <w:rsid w:val="00610B7D"/>
    <w:rsid w:val="00614477"/>
    <w:rsid w:val="00615189"/>
    <w:rsid w:val="00623A52"/>
    <w:rsid w:val="006242A7"/>
    <w:rsid w:val="006254AF"/>
    <w:rsid w:val="00625D63"/>
    <w:rsid w:val="006274C9"/>
    <w:rsid w:val="00627CBA"/>
    <w:rsid w:val="00631871"/>
    <w:rsid w:val="0063394E"/>
    <w:rsid w:val="00633D51"/>
    <w:rsid w:val="00633F88"/>
    <w:rsid w:val="006341DF"/>
    <w:rsid w:val="00634505"/>
    <w:rsid w:val="00634507"/>
    <w:rsid w:val="0063509E"/>
    <w:rsid w:val="00635C2C"/>
    <w:rsid w:val="006431E8"/>
    <w:rsid w:val="00643A6A"/>
    <w:rsid w:val="00643ECA"/>
    <w:rsid w:val="00644C3A"/>
    <w:rsid w:val="0065212A"/>
    <w:rsid w:val="00653125"/>
    <w:rsid w:val="006552E2"/>
    <w:rsid w:val="00656087"/>
    <w:rsid w:val="00656FA8"/>
    <w:rsid w:val="00661DEE"/>
    <w:rsid w:val="0066490E"/>
    <w:rsid w:val="006660CF"/>
    <w:rsid w:val="0066632B"/>
    <w:rsid w:val="006700D0"/>
    <w:rsid w:val="0067017F"/>
    <w:rsid w:val="00670A69"/>
    <w:rsid w:val="0067193D"/>
    <w:rsid w:val="00671A39"/>
    <w:rsid w:val="006720EA"/>
    <w:rsid w:val="00672D65"/>
    <w:rsid w:val="0067517E"/>
    <w:rsid w:val="00681BFA"/>
    <w:rsid w:val="0068519D"/>
    <w:rsid w:val="00685772"/>
    <w:rsid w:val="00686717"/>
    <w:rsid w:val="0068679F"/>
    <w:rsid w:val="00693E2F"/>
    <w:rsid w:val="00694D0C"/>
    <w:rsid w:val="00695D22"/>
    <w:rsid w:val="00697407"/>
    <w:rsid w:val="006A141D"/>
    <w:rsid w:val="006A57F3"/>
    <w:rsid w:val="006B0614"/>
    <w:rsid w:val="006B0C6F"/>
    <w:rsid w:val="006B1EA4"/>
    <w:rsid w:val="006B2DC0"/>
    <w:rsid w:val="006B3038"/>
    <w:rsid w:val="006B38D4"/>
    <w:rsid w:val="006B39C1"/>
    <w:rsid w:val="006B65BE"/>
    <w:rsid w:val="006B6A03"/>
    <w:rsid w:val="006C0A29"/>
    <w:rsid w:val="006C188C"/>
    <w:rsid w:val="006C1BF7"/>
    <w:rsid w:val="006C1D28"/>
    <w:rsid w:val="006C53F0"/>
    <w:rsid w:val="006C795A"/>
    <w:rsid w:val="006C7B16"/>
    <w:rsid w:val="006D01C3"/>
    <w:rsid w:val="006D2AE3"/>
    <w:rsid w:val="006D2BC5"/>
    <w:rsid w:val="006D7391"/>
    <w:rsid w:val="006E3316"/>
    <w:rsid w:val="006E54F7"/>
    <w:rsid w:val="006E5737"/>
    <w:rsid w:val="006E5F1B"/>
    <w:rsid w:val="006F1010"/>
    <w:rsid w:val="006F31F7"/>
    <w:rsid w:val="006F572E"/>
    <w:rsid w:val="006F778E"/>
    <w:rsid w:val="007047F1"/>
    <w:rsid w:val="00705F3A"/>
    <w:rsid w:val="00706F51"/>
    <w:rsid w:val="00710330"/>
    <w:rsid w:val="00714524"/>
    <w:rsid w:val="00716263"/>
    <w:rsid w:val="007201C1"/>
    <w:rsid w:val="0072270E"/>
    <w:rsid w:val="007242CE"/>
    <w:rsid w:val="0072471B"/>
    <w:rsid w:val="00724B66"/>
    <w:rsid w:val="0072687A"/>
    <w:rsid w:val="00726B3A"/>
    <w:rsid w:val="0072722E"/>
    <w:rsid w:val="0073015E"/>
    <w:rsid w:val="00733588"/>
    <w:rsid w:val="00733A8B"/>
    <w:rsid w:val="00733D4C"/>
    <w:rsid w:val="0073471B"/>
    <w:rsid w:val="00740E2C"/>
    <w:rsid w:val="00743CC9"/>
    <w:rsid w:val="00744AF6"/>
    <w:rsid w:val="00744F17"/>
    <w:rsid w:val="00745370"/>
    <w:rsid w:val="007459A2"/>
    <w:rsid w:val="00746C8E"/>
    <w:rsid w:val="00752472"/>
    <w:rsid w:val="00752529"/>
    <w:rsid w:val="00752D68"/>
    <w:rsid w:val="007551ED"/>
    <w:rsid w:val="0075583F"/>
    <w:rsid w:val="00757101"/>
    <w:rsid w:val="007617FA"/>
    <w:rsid w:val="0076246B"/>
    <w:rsid w:val="00763C6B"/>
    <w:rsid w:val="00765BC6"/>
    <w:rsid w:val="007760A1"/>
    <w:rsid w:val="00777984"/>
    <w:rsid w:val="00780F01"/>
    <w:rsid w:val="00781A6E"/>
    <w:rsid w:val="0079401C"/>
    <w:rsid w:val="007956F4"/>
    <w:rsid w:val="0079754B"/>
    <w:rsid w:val="00797E4F"/>
    <w:rsid w:val="007A1DF9"/>
    <w:rsid w:val="007A34BF"/>
    <w:rsid w:val="007A629B"/>
    <w:rsid w:val="007B10B8"/>
    <w:rsid w:val="007B1249"/>
    <w:rsid w:val="007B2BBB"/>
    <w:rsid w:val="007B2BD2"/>
    <w:rsid w:val="007B41F4"/>
    <w:rsid w:val="007B4730"/>
    <w:rsid w:val="007B4D6B"/>
    <w:rsid w:val="007B4DE8"/>
    <w:rsid w:val="007B7D63"/>
    <w:rsid w:val="007C0440"/>
    <w:rsid w:val="007C19CF"/>
    <w:rsid w:val="007C42BD"/>
    <w:rsid w:val="007C43F9"/>
    <w:rsid w:val="007C4A64"/>
    <w:rsid w:val="007C54FA"/>
    <w:rsid w:val="007D0791"/>
    <w:rsid w:val="007D0971"/>
    <w:rsid w:val="007D66B6"/>
    <w:rsid w:val="007D78BB"/>
    <w:rsid w:val="007E1D7C"/>
    <w:rsid w:val="007E2DC7"/>
    <w:rsid w:val="007E3088"/>
    <w:rsid w:val="007E32F5"/>
    <w:rsid w:val="007E3BA8"/>
    <w:rsid w:val="007E4404"/>
    <w:rsid w:val="007F0023"/>
    <w:rsid w:val="007F1338"/>
    <w:rsid w:val="007F1F46"/>
    <w:rsid w:val="007F5D00"/>
    <w:rsid w:val="007F60BF"/>
    <w:rsid w:val="00800378"/>
    <w:rsid w:val="00800BD0"/>
    <w:rsid w:val="00801490"/>
    <w:rsid w:val="008018C1"/>
    <w:rsid w:val="00803A43"/>
    <w:rsid w:val="00804699"/>
    <w:rsid w:val="00810DC8"/>
    <w:rsid w:val="00810E23"/>
    <w:rsid w:val="00812663"/>
    <w:rsid w:val="00813B9B"/>
    <w:rsid w:val="008142BF"/>
    <w:rsid w:val="0081479B"/>
    <w:rsid w:val="00814A0D"/>
    <w:rsid w:val="008215DB"/>
    <w:rsid w:val="00822172"/>
    <w:rsid w:val="008230D3"/>
    <w:rsid w:val="0082735A"/>
    <w:rsid w:val="0083049F"/>
    <w:rsid w:val="008348B0"/>
    <w:rsid w:val="00834BBE"/>
    <w:rsid w:val="00834C74"/>
    <w:rsid w:val="00836238"/>
    <w:rsid w:val="00837438"/>
    <w:rsid w:val="00837631"/>
    <w:rsid w:val="00837EFA"/>
    <w:rsid w:val="00840B44"/>
    <w:rsid w:val="00843FB8"/>
    <w:rsid w:val="0084413C"/>
    <w:rsid w:val="00844311"/>
    <w:rsid w:val="0084632B"/>
    <w:rsid w:val="00847D86"/>
    <w:rsid w:val="00852209"/>
    <w:rsid w:val="008541B1"/>
    <w:rsid w:val="00854784"/>
    <w:rsid w:val="00856617"/>
    <w:rsid w:val="00856F10"/>
    <w:rsid w:val="00857966"/>
    <w:rsid w:val="0086067A"/>
    <w:rsid w:val="008672D6"/>
    <w:rsid w:val="008674DF"/>
    <w:rsid w:val="00867617"/>
    <w:rsid w:val="0087289F"/>
    <w:rsid w:val="008730AC"/>
    <w:rsid w:val="008734CB"/>
    <w:rsid w:val="00875BC2"/>
    <w:rsid w:val="008801D5"/>
    <w:rsid w:val="00880FE4"/>
    <w:rsid w:val="008816D1"/>
    <w:rsid w:val="00881ABA"/>
    <w:rsid w:val="008823EB"/>
    <w:rsid w:val="00882733"/>
    <w:rsid w:val="008840C0"/>
    <w:rsid w:val="00887141"/>
    <w:rsid w:val="00891BDA"/>
    <w:rsid w:val="00891DD5"/>
    <w:rsid w:val="00892C7B"/>
    <w:rsid w:val="0089537B"/>
    <w:rsid w:val="008954D1"/>
    <w:rsid w:val="00895B05"/>
    <w:rsid w:val="008979CF"/>
    <w:rsid w:val="008A0C2B"/>
    <w:rsid w:val="008A19C4"/>
    <w:rsid w:val="008A50CA"/>
    <w:rsid w:val="008A5B9F"/>
    <w:rsid w:val="008A6B67"/>
    <w:rsid w:val="008A6D6D"/>
    <w:rsid w:val="008A7466"/>
    <w:rsid w:val="008A7627"/>
    <w:rsid w:val="008A79D2"/>
    <w:rsid w:val="008B13D4"/>
    <w:rsid w:val="008B185C"/>
    <w:rsid w:val="008B39F6"/>
    <w:rsid w:val="008B3BD0"/>
    <w:rsid w:val="008B49DB"/>
    <w:rsid w:val="008B4C15"/>
    <w:rsid w:val="008B545F"/>
    <w:rsid w:val="008B6D59"/>
    <w:rsid w:val="008B7478"/>
    <w:rsid w:val="008B7A70"/>
    <w:rsid w:val="008C08A9"/>
    <w:rsid w:val="008C13F3"/>
    <w:rsid w:val="008C1C5E"/>
    <w:rsid w:val="008C3117"/>
    <w:rsid w:val="008C48A5"/>
    <w:rsid w:val="008C5CAE"/>
    <w:rsid w:val="008C6D6F"/>
    <w:rsid w:val="008D03E7"/>
    <w:rsid w:val="008D0A6D"/>
    <w:rsid w:val="008D20D3"/>
    <w:rsid w:val="008D29A3"/>
    <w:rsid w:val="008D4DE0"/>
    <w:rsid w:val="008D6916"/>
    <w:rsid w:val="008D7AA1"/>
    <w:rsid w:val="008E0469"/>
    <w:rsid w:val="008E0D8B"/>
    <w:rsid w:val="008E0F1D"/>
    <w:rsid w:val="008E4DF8"/>
    <w:rsid w:val="008E58E5"/>
    <w:rsid w:val="008F132F"/>
    <w:rsid w:val="008F2736"/>
    <w:rsid w:val="008F31C4"/>
    <w:rsid w:val="008F4B72"/>
    <w:rsid w:val="008F4F19"/>
    <w:rsid w:val="00900123"/>
    <w:rsid w:val="00903AA6"/>
    <w:rsid w:val="00904F69"/>
    <w:rsid w:val="009051EF"/>
    <w:rsid w:val="009069B5"/>
    <w:rsid w:val="00906A06"/>
    <w:rsid w:val="00910303"/>
    <w:rsid w:val="00910AE9"/>
    <w:rsid w:val="00912815"/>
    <w:rsid w:val="00913100"/>
    <w:rsid w:val="00913DB9"/>
    <w:rsid w:val="00913E5C"/>
    <w:rsid w:val="00914C45"/>
    <w:rsid w:val="00915079"/>
    <w:rsid w:val="00915187"/>
    <w:rsid w:val="00915F28"/>
    <w:rsid w:val="00916DA8"/>
    <w:rsid w:val="00917991"/>
    <w:rsid w:val="0092539C"/>
    <w:rsid w:val="00927EFD"/>
    <w:rsid w:val="00933134"/>
    <w:rsid w:val="009343C1"/>
    <w:rsid w:val="00936B3F"/>
    <w:rsid w:val="00937191"/>
    <w:rsid w:val="009371DC"/>
    <w:rsid w:val="00937A02"/>
    <w:rsid w:val="00940779"/>
    <w:rsid w:val="009443FD"/>
    <w:rsid w:val="00944625"/>
    <w:rsid w:val="00945851"/>
    <w:rsid w:val="00951FD6"/>
    <w:rsid w:val="0095336D"/>
    <w:rsid w:val="009533C0"/>
    <w:rsid w:val="00954798"/>
    <w:rsid w:val="009550B7"/>
    <w:rsid w:val="00955446"/>
    <w:rsid w:val="00955BA1"/>
    <w:rsid w:val="00957378"/>
    <w:rsid w:val="009611BC"/>
    <w:rsid w:val="00964CF2"/>
    <w:rsid w:val="00964E38"/>
    <w:rsid w:val="00971F5D"/>
    <w:rsid w:val="0097255B"/>
    <w:rsid w:val="00974453"/>
    <w:rsid w:val="00977C99"/>
    <w:rsid w:val="00980FF6"/>
    <w:rsid w:val="00982570"/>
    <w:rsid w:val="00985BAF"/>
    <w:rsid w:val="00986CD2"/>
    <w:rsid w:val="00987098"/>
    <w:rsid w:val="00987B18"/>
    <w:rsid w:val="00990A1E"/>
    <w:rsid w:val="00992F88"/>
    <w:rsid w:val="00994BD4"/>
    <w:rsid w:val="009950E8"/>
    <w:rsid w:val="00997827"/>
    <w:rsid w:val="009A375C"/>
    <w:rsid w:val="009A383D"/>
    <w:rsid w:val="009A4DD0"/>
    <w:rsid w:val="009B24FC"/>
    <w:rsid w:val="009B271F"/>
    <w:rsid w:val="009B39C0"/>
    <w:rsid w:val="009B718F"/>
    <w:rsid w:val="009B73BB"/>
    <w:rsid w:val="009C34BE"/>
    <w:rsid w:val="009C3F10"/>
    <w:rsid w:val="009C4ACE"/>
    <w:rsid w:val="009C5717"/>
    <w:rsid w:val="009C7C6E"/>
    <w:rsid w:val="009D027B"/>
    <w:rsid w:val="009D4E07"/>
    <w:rsid w:val="009E2810"/>
    <w:rsid w:val="009E2939"/>
    <w:rsid w:val="009E294C"/>
    <w:rsid w:val="009E3359"/>
    <w:rsid w:val="009E3D83"/>
    <w:rsid w:val="009E6BB9"/>
    <w:rsid w:val="009E7501"/>
    <w:rsid w:val="009E76E3"/>
    <w:rsid w:val="009F06D7"/>
    <w:rsid w:val="009F1847"/>
    <w:rsid w:val="009F1AA1"/>
    <w:rsid w:val="009F2338"/>
    <w:rsid w:val="009F3496"/>
    <w:rsid w:val="009F47A8"/>
    <w:rsid w:val="009F4F5B"/>
    <w:rsid w:val="009F557B"/>
    <w:rsid w:val="009F6188"/>
    <w:rsid w:val="009F6283"/>
    <w:rsid w:val="00A00629"/>
    <w:rsid w:val="00A014E3"/>
    <w:rsid w:val="00A01756"/>
    <w:rsid w:val="00A02540"/>
    <w:rsid w:val="00A0280C"/>
    <w:rsid w:val="00A02C44"/>
    <w:rsid w:val="00A02F74"/>
    <w:rsid w:val="00A0446D"/>
    <w:rsid w:val="00A05601"/>
    <w:rsid w:val="00A05AB7"/>
    <w:rsid w:val="00A05D00"/>
    <w:rsid w:val="00A05E59"/>
    <w:rsid w:val="00A07F38"/>
    <w:rsid w:val="00A10824"/>
    <w:rsid w:val="00A10A48"/>
    <w:rsid w:val="00A13857"/>
    <w:rsid w:val="00A16DB8"/>
    <w:rsid w:val="00A21C9E"/>
    <w:rsid w:val="00A2353A"/>
    <w:rsid w:val="00A23A55"/>
    <w:rsid w:val="00A2438F"/>
    <w:rsid w:val="00A27EF8"/>
    <w:rsid w:val="00A300CC"/>
    <w:rsid w:val="00A32FC1"/>
    <w:rsid w:val="00A33B07"/>
    <w:rsid w:val="00A34636"/>
    <w:rsid w:val="00A40994"/>
    <w:rsid w:val="00A40FE3"/>
    <w:rsid w:val="00A41204"/>
    <w:rsid w:val="00A4219C"/>
    <w:rsid w:val="00A4233E"/>
    <w:rsid w:val="00A426DD"/>
    <w:rsid w:val="00A43189"/>
    <w:rsid w:val="00A466BC"/>
    <w:rsid w:val="00A47D48"/>
    <w:rsid w:val="00A5146A"/>
    <w:rsid w:val="00A51C45"/>
    <w:rsid w:val="00A52433"/>
    <w:rsid w:val="00A528FB"/>
    <w:rsid w:val="00A5339E"/>
    <w:rsid w:val="00A53CF9"/>
    <w:rsid w:val="00A54B80"/>
    <w:rsid w:val="00A55158"/>
    <w:rsid w:val="00A554C2"/>
    <w:rsid w:val="00A55953"/>
    <w:rsid w:val="00A55B98"/>
    <w:rsid w:val="00A60148"/>
    <w:rsid w:val="00A608B9"/>
    <w:rsid w:val="00A61656"/>
    <w:rsid w:val="00A61949"/>
    <w:rsid w:val="00A620CB"/>
    <w:rsid w:val="00A7069E"/>
    <w:rsid w:val="00A7174B"/>
    <w:rsid w:val="00A720D1"/>
    <w:rsid w:val="00A729BE"/>
    <w:rsid w:val="00A74FC8"/>
    <w:rsid w:val="00A75029"/>
    <w:rsid w:val="00A75FE9"/>
    <w:rsid w:val="00A77AA2"/>
    <w:rsid w:val="00A800BA"/>
    <w:rsid w:val="00A80FFB"/>
    <w:rsid w:val="00A83495"/>
    <w:rsid w:val="00A84D19"/>
    <w:rsid w:val="00A87FCF"/>
    <w:rsid w:val="00A90149"/>
    <w:rsid w:val="00A9355E"/>
    <w:rsid w:val="00A93657"/>
    <w:rsid w:val="00A94228"/>
    <w:rsid w:val="00A942DA"/>
    <w:rsid w:val="00A94A15"/>
    <w:rsid w:val="00A94D98"/>
    <w:rsid w:val="00A952EB"/>
    <w:rsid w:val="00A96E0C"/>
    <w:rsid w:val="00AA1723"/>
    <w:rsid w:val="00AA28E6"/>
    <w:rsid w:val="00AA3AA0"/>
    <w:rsid w:val="00AA4643"/>
    <w:rsid w:val="00AA4F94"/>
    <w:rsid w:val="00AA5270"/>
    <w:rsid w:val="00AA6484"/>
    <w:rsid w:val="00AB0719"/>
    <w:rsid w:val="00AB33C1"/>
    <w:rsid w:val="00AB3C3E"/>
    <w:rsid w:val="00AB5160"/>
    <w:rsid w:val="00AB544E"/>
    <w:rsid w:val="00AB6D70"/>
    <w:rsid w:val="00AB7001"/>
    <w:rsid w:val="00AB7DFE"/>
    <w:rsid w:val="00AC270F"/>
    <w:rsid w:val="00AC4C4D"/>
    <w:rsid w:val="00AD0B05"/>
    <w:rsid w:val="00AD1F57"/>
    <w:rsid w:val="00AD6064"/>
    <w:rsid w:val="00AD7091"/>
    <w:rsid w:val="00AE030D"/>
    <w:rsid w:val="00AE0A53"/>
    <w:rsid w:val="00AE25AD"/>
    <w:rsid w:val="00AE45F3"/>
    <w:rsid w:val="00AE7AEB"/>
    <w:rsid w:val="00AF15A4"/>
    <w:rsid w:val="00AF2617"/>
    <w:rsid w:val="00AF264E"/>
    <w:rsid w:val="00AF35AD"/>
    <w:rsid w:val="00AF3D8E"/>
    <w:rsid w:val="00AF6A6D"/>
    <w:rsid w:val="00B00B1D"/>
    <w:rsid w:val="00B01F8C"/>
    <w:rsid w:val="00B060D9"/>
    <w:rsid w:val="00B0646E"/>
    <w:rsid w:val="00B11E8F"/>
    <w:rsid w:val="00B14403"/>
    <w:rsid w:val="00B1730E"/>
    <w:rsid w:val="00B1791A"/>
    <w:rsid w:val="00B20B31"/>
    <w:rsid w:val="00B2554A"/>
    <w:rsid w:val="00B30E0F"/>
    <w:rsid w:val="00B312B5"/>
    <w:rsid w:val="00B31C3A"/>
    <w:rsid w:val="00B321BC"/>
    <w:rsid w:val="00B331E8"/>
    <w:rsid w:val="00B36859"/>
    <w:rsid w:val="00B40957"/>
    <w:rsid w:val="00B435DC"/>
    <w:rsid w:val="00B45142"/>
    <w:rsid w:val="00B46AFF"/>
    <w:rsid w:val="00B5014D"/>
    <w:rsid w:val="00B502E2"/>
    <w:rsid w:val="00B509CD"/>
    <w:rsid w:val="00B52D62"/>
    <w:rsid w:val="00B551F2"/>
    <w:rsid w:val="00B56327"/>
    <w:rsid w:val="00B57B1C"/>
    <w:rsid w:val="00B602F0"/>
    <w:rsid w:val="00B671D2"/>
    <w:rsid w:val="00B67704"/>
    <w:rsid w:val="00B7039D"/>
    <w:rsid w:val="00B70AB1"/>
    <w:rsid w:val="00B7178A"/>
    <w:rsid w:val="00B74BB5"/>
    <w:rsid w:val="00B752D0"/>
    <w:rsid w:val="00B75AED"/>
    <w:rsid w:val="00B7610B"/>
    <w:rsid w:val="00B81009"/>
    <w:rsid w:val="00B81D7D"/>
    <w:rsid w:val="00B8205A"/>
    <w:rsid w:val="00B85FC4"/>
    <w:rsid w:val="00B86165"/>
    <w:rsid w:val="00B86BAA"/>
    <w:rsid w:val="00B874B8"/>
    <w:rsid w:val="00B92E5D"/>
    <w:rsid w:val="00B93C8D"/>
    <w:rsid w:val="00BA0A02"/>
    <w:rsid w:val="00BA658B"/>
    <w:rsid w:val="00BA6739"/>
    <w:rsid w:val="00BA7782"/>
    <w:rsid w:val="00BB1A6C"/>
    <w:rsid w:val="00BC0355"/>
    <w:rsid w:val="00BC14BF"/>
    <w:rsid w:val="00BC4A70"/>
    <w:rsid w:val="00BC7B99"/>
    <w:rsid w:val="00BD0BF8"/>
    <w:rsid w:val="00BD26BE"/>
    <w:rsid w:val="00BD3C6F"/>
    <w:rsid w:val="00BD498B"/>
    <w:rsid w:val="00BD4B17"/>
    <w:rsid w:val="00BD4EF5"/>
    <w:rsid w:val="00BD4FB0"/>
    <w:rsid w:val="00BD7D1F"/>
    <w:rsid w:val="00BE0EF5"/>
    <w:rsid w:val="00BE1CD6"/>
    <w:rsid w:val="00BE4D9B"/>
    <w:rsid w:val="00BE7512"/>
    <w:rsid w:val="00BF31F2"/>
    <w:rsid w:val="00BF394E"/>
    <w:rsid w:val="00BF474C"/>
    <w:rsid w:val="00BF4CE2"/>
    <w:rsid w:val="00BF7E8E"/>
    <w:rsid w:val="00C02180"/>
    <w:rsid w:val="00C10B39"/>
    <w:rsid w:val="00C123C0"/>
    <w:rsid w:val="00C126D0"/>
    <w:rsid w:val="00C13606"/>
    <w:rsid w:val="00C15323"/>
    <w:rsid w:val="00C205EB"/>
    <w:rsid w:val="00C21F13"/>
    <w:rsid w:val="00C222BA"/>
    <w:rsid w:val="00C23B97"/>
    <w:rsid w:val="00C24577"/>
    <w:rsid w:val="00C318CB"/>
    <w:rsid w:val="00C36113"/>
    <w:rsid w:val="00C36E31"/>
    <w:rsid w:val="00C3749D"/>
    <w:rsid w:val="00C44655"/>
    <w:rsid w:val="00C44BDA"/>
    <w:rsid w:val="00C45768"/>
    <w:rsid w:val="00C45FF0"/>
    <w:rsid w:val="00C476AC"/>
    <w:rsid w:val="00C47DB9"/>
    <w:rsid w:val="00C51ADA"/>
    <w:rsid w:val="00C51CD7"/>
    <w:rsid w:val="00C52E10"/>
    <w:rsid w:val="00C53044"/>
    <w:rsid w:val="00C531CD"/>
    <w:rsid w:val="00C53918"/>
    <w:rsid w:val="00C53ACD"/>
    <w:rsid w:val="00C56E85"/>
    <w:rsid w:val="00C57458"/>
    <w:rsid w:val="00C57B8E"/>
    <w:rsid w:val="00C610E7"/>
    <w:rsid w:val="00C62798"/>
    <w:rsid w:val="00C62FFC"/>
    <w:rsid w:val="00C65552"/>
    <w:rsid w:val="00C6583B"/>
    <w:rsid w:val="00C70325"/>
    <w:rsid w:val="00C7088F"/>
    <w:rsid w:val="00C741A6"/>
    <w:rsid w:val="00C74212"/>
    <w:rsid w:val="00C7756C"/>
    <w:rsid w:val="00C84987"/>
    <w:rsid w:val="00C84C2A"/>
    <w:rsid w:val="00C85618"/>
    <w:rsid w:val="00C8642D"/>
    <w:rsid w:val="00C874C1"/>
    <w:rsid w:val="00C9198C"/>
    <w:rsid w:val="00C95D7B"/>
    <w:rsid w:val="00CA00BC"/>
    <w:rsid w:val="00CA2724"/>
    <w:rsid w:val="00CA27E6"/>
    <w:rsid w:val="00CA3254"/>
    <w:rsid w:val="00CA35C1"/>
    <w:rsid w:val="00CA60C9"/>
    <w:rsid w:val="00CA6507"/>
    <w:rsid w:val="00CA70C6"/>
    <w:rsid w:val="00CA7426"/>
    <w:rsid w:val="00CB01A6"/>
    <w:rsid w:val="00CB1641"/>
    <w:rsid w:val="00CB1F59"/>
    <w:rsid w:val="00CB215B"/>
    <w:rsid w:val="00CB28D3"/>
    <w:rsid w:val="00CB543B"/>
    <w:rsid w:val="00CB6361"/>
    <w:rsid w:val="00CB65A5"/>
    <w:rsid w:val="00CB66A5"/>
    <w:rsid w:val="00CB6C14"/>
    <w:rsid w:val="00CB6C4B"/>
    <w:rsid w:val="00CB6CD5"/>
    <w:rsid w:val="00CB74C3"/>
    <w:rsid w:val="00CC0321"/>
    <w:rsid w:val="00CC095C"/>
    <w:rsid w:val="00CC0D6D"/>
    <w:rsid w:val="00CC12A8"/>
    <w:rsid w:val="00CC3554"/>
    <w:rsid w:val="00CC35F8"/>
    <w:rsid w:val="00CC444E"/>
    <w:rsid w:val="00CC5F95"/>
    <w:rsid w:val="00CD2852"/>
    <w:rsid w:val="00CD2A38"/>
    <w:rsid w:val="00CD2E87"/>
    <w:rsid w:val="00CD390C"/>
    <w:rsid w:val="00CD6FF3"/>
    <w:rsid w:val="00CE0EC8"/>
    <w:rsid w:val="00CE148D"/>
    <w:rsid w:val="00CE4852"/>
    <w:rsid w:val="00CE5A22"/>
    <w:rsid w:val="00CE707E"/>
    <w:rsid w:val="00CE78E1"/>
    <w:rsid w:val="00CE7DED"/>
    <w:rsid w:val="00CF1295"/>
    <w:rsid w:val="00CF1432"/>
    <w:rsid w:val="00CF5BF0"/>
    <w:rsid w:val="00CF7F7A"/>
    <w:rsid w:val="00D0399A"/>
    <w:rsid w:val="00D044B3"/>
    <w:rsid w:val="00D046B2"/>
    <w:rsid w:val="00D05C60"/>
    <w:rsid w:val="00D06550"/>
    <w:rsid w:val="00D06FA5"/>
    <w:rsid w:val="00D0729B"/>
    <w:rsid w:val="00D07F2C"/>
    <w:rsid w:val="00D116EB"/>
    <w:rsid w:val="00D1663B"/>
    <w:rsid w:val="00D16BA1"/>
    <w:rsid w:val="00D17CA9"/>
    <w:rsid w:val="00D20E3C"/>
    <w:rsid w:val="00D21166"/>
    <w:rsid w:val="00D225EF"/>
    <w:rsid w:val="00D23067"/>
    <w:rsid w:val="00D34722"/>
    <w:rsid w:val="00D34D62"/>
    <w:rsid w:val="00D36A65"/>
    <w:rsid w:val="00D40269"/>
    <w:rsid w:val="00D4132D"/>
    <w:rsid w:val="00D427BE"/>
    <w:rsid w:val="00D42D26"/>
    <w:rsid w:val="00D43046"/>
    <w:rsid w:val="00D447FC"/>
    <w:rsid w:val="00D479BE"/>
    <w:rsid w:val="00D47D4A"/>
    <w:rsid w:val="00D47E6A"/>
    <w:rsid w:val="00D50CF0"/>
    <w:rsid w:val="00D523B0"/>
    <w:rsid w:val="00D52647"/>
    <w:rsid w:val="00D53A36"/>
    <w:rsid w:val="00D55A5D"/>
    <w:rsid w:val="00D60358"/>
    <w:rsid w:val="00D6040C"/>
    <w:rsid w:val="00D627CB"/>
    <w:rsid w:val="00D645C3"/>
    <w:rsid w:val="00D6569E"/>
    <w:rsid w:val="00D70C50"/>
    <w:rsid w:val="00D71BDF"/>
    <w:rsid w:val="00D72BED"/>
    <w:rsid w:val="00D744C2"/>
    <w:rsid w:val="00D752B7"/>
    <w:rsid w:val="00D75F4B"/>
    <w:rsid w:val="00D76C53"/>
    <w:rsid w:val="00D81497"/>
    <w:rsid w:val="00D82037"/>
    <w:rsid w:val="00D82201"/>
    <w:rsid w:val="00D82805"/>
    <w:rsid w:val="00D856FF"/>
    <w:rsid w:val="00D87F20"/>
    <w:rsid w:val="00D90B31"/>
    <w:rsid w:val="00D95B08"/>
    <w:rsid w:val="00D963EE"/>
    <w:rsid w:val="00D9679E"/>
    <w:rsid w:val="00D973F3"/>
    <w:rsid w:val="00DA040E"/>
    <w:rsid w:val="00DA7DB4"/>
    <w:rsid w:val="00DB06B4"/>
    <w:rsid w:val="00DB6BAD"/>
    <w:rsid w:val="00DC37A8"/>
    <w:rsid w:val="00DC434F"/>
    <w:rsid w:val="00DC7697"/>
    <w:rsid w:val="00DD0A81"/>
    <w:rsid w:val="00DE021F"/>
    <w:rsid w:val="00DE1267"/>
    <w:rsid w:val="00DE2FFC"/>
    <w:rsid w:val="00DE56CB"/>
    <w:rsid w:val="00DE6637"/>
    <w:rsid w:val="00DF0D44"/>
    <w:rsid w:val="00DF1D1A"/>
    <w:rsid w:val="00DF1FA4"/>
    <w:rsid w:val="00DF4765"/>
    <w:rsid w:val="00DF4D86"/>
    <w:rsid w:val="00DF6401"/>
    <w:rsid w:val="00E0261F"/>
    <w:rsid w:val="00E03657"/>
    <w:rsid w:val="00E03761"/>
    <w:rsid w:val="00E03931"/>
    <w:rsid w:val="00E0556C"/>
    <w:rsid w:val="00E05ECA"/>
    <w:rsid w:val="00E105D6"/>
    <w:rsid w:val="00E10972"/>
    <w:rsid w:val="00E1390B"/>
    <w:rsid w:val="00E14FDD"/>
    <w:rsid w:val="00E22F07"/>
    <w:rsid w:val="00E24C39"/>
    <w:rsid w:val="00E269D1"/>
    <w:rsid w:val="00E270DC"/>
    <w:rsid w:val="00E303DE"/>
    <w:rsid w:val="00E3062E"/>
    <w:rsid w:val="00E3184D"/>
    <w:rsid w:val="00E31893"/>
    <w:rsid w:val="00E31983"/>
    <w:rsid w:val="00E31CF7"/>
    <w:rsid w:val="00E358E1"/>
    <w:rsid w:val="00E36979"/>
    <w:rsid w:val="00E36A86"/>
    <w:rsid w:val="00E37A0D"/>
    <w:rsid w:val="00E40AE8"/>
    <w:rsid w:val="00E435E7"/>
    <w:rsid w:val="00E448B4"/>
    <w:rsid w:val="00E46B4D"/>
    <w:rsid w:val="00E477F5"/>
    <w:rsid w:val="00E50241"/>
    <w:rsid w:val="00E53414"/>
    <w:rsid w:val="00E56A84"/>
    <w:rsid w:val="00E60D9F"/>
    <w:rsid w:val="00E625F1"/>
    <w:rsid w:val="00E63160"/>
    <w:rsid w:val="00E65FD9"/>
    <w:rsid w:val="00E666CC"/>
    <w:rsid w:val="00E6723D"/>
    <w:rsid w:val="00E71D5C"/>
    <w:rsid w:val="00E72637"/>
    <w:rsid w:val="00E73FB8"/>
    <w:rsid w:val="00E82187"/>
    <w:rsid w:val="00E827CC"/>
    <w:rsid w:val="00E842FD"/>
    <w:rsid w:val="00E84FD5"/>
    <w:rsid w:val="00E866C6"/>
    <w:rsid w:val="00E87319"/>
    <w:rsid w:val="00E9137C"/>
    <w:rsid w:val="00E91820"/>
    <w:rsid w:val="00E933B1"/>
    <w:rsid w:val="00E962D8"/>
    <w:rsid w:val="00E97413"/>
    <w:rsid w:val="00EA01D6"/>
    <w:rsid w:val="00EA1294"/>
    <w:rsid w:val="00EA2BFA"/>
    <w:rsid w:val="00EA4C10"/>
    <w:rsid w:val="00EA6212"/>
    <w:rsid w:val="00EB248A"/>
    <w:rsid w:val="00EB2EAB"/>
    <w:rsid w:val="00EB3918"/>
    <w:rsid w:val="00EB4D60"/>
    <w:rsid w:val="00EC0CD9"/>
    <w:rsid w:val="00EC3D9F"/>
    <w:rsid w:val="00EC4A12"/>
    <w:rsid w:val="00EC4EE8"/>
    <w:rsid w:val="00EC530E"/>
    <w:rsid w:val="00EC559E"/>
    <w:rsid w:val="00ED0044"/>
    <w:rsid w:val="00ED16DA"/>
    <w:rsid w:val="00ED30A2"/>
    <w:rsid w:val="00ED3A29"/>
    <w:rsid w:val="00ED7664"/>
    <w:rsid w:val="00EE01BD"/>
    <w:rsid w:val="00EE3CE6"/>
    <w:rsid w:val="00EE41A9"/>
    <w:rsid w:val="00EE41AB"/>
    <w:rsid w:val="00EE4A55"/>
    <w:rsid w:val="00EE5977"/>
    <w:rsid w:val="00EE7D4D"/>
    <w:rsid w:val="00EF19E8"/>
    <w:rsid w:val="00EF2138"/>
    <w:rsid w:val="00EF5E99"/>
    <w:rsid w:val="00F023B1"/>
    <w:rsid w:val="00F03A34"/>
    <w:rsid w:val="00F0680D"/>
    <w:rsid w:val="00F07901"/>
    <w:rsid w:val="00F120BA"/>
    <w:rsid w:val="00F165D0"/>
    <w:rsid w:val="00F17ABE"/>
    <w:rsid w:val="00F20E4C"/>
    <w:rsid w:val="00F22A19"/>
    <w:rsid w:val="00F243C0"/>
    <w:rsid w:val="00F2598B"/>
    <w:rsid w:val="00F3389A"/>
    <w:rsid w:val="00F36F16"/>
    <w:rsid w:val="00F41FCB"/>
    <w:rsid w:val="00F429C8"/>
    <w:rsid w:val="00F43408"/>
    <w:rsid w:val="00F45BCE"/>
    <w:rsid w:val="00F46652"/>
    <w:rsid w:val="00F47E86"/>
    <w:rsid w:val="00F5070A"/>
    <w:rsid w:val="00F520A6"/>
    <w:rsid w:val="00F52359"/>
    <w:rsid w:val="00F5562E"/>
    <w:rsid w:val="00F57035"/>
    <w:rsid w:val="00F57905"/>
    <w:rsid w:val="00F57ADD"/>
    <w:rsid w:val="00F617D6"/>
    <w:rsid w:val="00F61F93"/>
    <w:rsid w:val="00F639AB"/>
    <w:rsid w:val="00F63EA2"/>
    <w:rsid w:val="00F6524E"/>
    <w:rsid w:val="00F65310"/>
    <w:rsid w:val="00F65E90"/>
    <w:rsid w:val="00F67D89"/>
    <w:rsid w:val="00F70BE5"/>
    <w:rsid w:val="00F72897"/>
    <w:rsid w:val="00F73DAB"/>
    <w:rsid w:val="00F73EA2"/>
    <w:rsid w:val="00F74171"/>
    <w:rsid w:val="00F74310"/>
    <w:rsid w:val="00F755F4"/>
    <w:rsid w:val="00F759FB"/>
    <w:rsid w:val="00F7605C"/>
    <w:rsid w:val="00F770D4"/>
    <w:rsid w:val="00F77596"/>
    <w:rsid w:val="00F80C5C"/>
    <w:rsid w:val="00F80D0A"/>
    <w:rsid w:val="00F81625"/>
    <w:rsid w:val="00F822BC"/>
    <w:rsid w:val="00F82621"/>
    <w:rsid w:val="00F8295B"/>
    <w:rsid w:val="00F84D70"/>
    <w:rsid w:val="00F86D3A"/>
    <w:rsid w:val="00F90A92"/>
    <w:rsid w:val="00F9113D"/>
    <w:rsid w:val="00F921D7"/>
    <w:rsid w:val="00F92562"/>
    <w:rsid w:val="00F92A69"/>
    <w:rsid w:val="00F92E89"/>
    <w:rsid w:val="00F977AE"/>
    <w:rsid w:val="00F97879"/>
    <w:rsid w:val="00F97C4E"/>
    <w:rsid w:val="00FA03DF"/>
    <w:rsid w:val="00FA0481"/>
    <w:rsid w:val="00FA0CC1"/>
    <w:rsid w:val="00FA470D"/>
    <w:rsid w:val="00FA636A"/>
    <w:rsid w:val="00FA6C0C"/>
    <w:rsid w:val="00FB25A5"/>
    <w:rsid w:val="00FB3EC9"/>
    <w:rsid w:val="00FB4377"/>
    <w:rsid w:val="00FB504C"/>
    <w:rsid w:val="00FB5A65"/>
    <w:rsid w:val="00FB601C"/>
    <w:rsid w:val="00FC0A69"/>
    <w:rsid w:val="00FC12B4"/>
    <w:rsid w:val="00FC23FE"/>
    <w:rsid w:val="00FC6A00"/>
    <w:rsid w:val="00FC7728"/>
    <w:rsid w:val="00FD05BB"/>
    <w:rsid w:val="00FD2D6E"/>
    <w:rsid w:val="00FD4576"/>
    <w:rsid w:val="00FD5ACF"/>
    <w:rsid w:val="00FE0668"/>
    <w:rsid w:val="00FE12C6"/>
    <w:rsid w:val="00FE3D75"/>
    <w:rsid w:val="00FE5271"/>
    <w:rsid w:val="00FE629C"/>
    <w:rsid w:val="00FF062F"/>
    <w:rsid w:val="00FF1D9A"/>
    <w:rsid w:val="00FF4A8B"/>
    <w:rsid w:val="00FF4C3D"/>
    <w:rsid w:val="00FF5C24"/>
    <w:rsid w:val="00FF7503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66AC"/>
  <w15:docId w15:val="{27B1AD04-0A28-429A-BB05-6B72693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3D"/>
    <w:pPr>
      <w:bidi/>
    </w:pPr>
  </w:style>
  <w:style w:type="paragraph" w:styleId="Heading1">
    <w:name w:val="heading 1"/>
    <w:basedOn w:val="1"/>
    <w:next w:val="1"/>
    <w:rsid w:val="00186A6F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1"/>
    <w:next w:val="1"/>
    <w:rsid w:val="00186A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186A6F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1"/>
    <w:next w:val="1"/>
    <w:rsid w:val="00186A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rsid w:val="00186A6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rsid w:val="00186A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רגיל1"/>
    <w:rsid w:val="00186A6F"/>
  </w:style>
  <w:style w:type="table" w:customStyle="1" w:styleId="TableNormal1">
    <w:name w:val="Table Normal1"/>
    <w:rsid w:val="00186A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186A6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"/>
    <w:next w:val="1"/>
    <w:rsid w:val="00186A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רגיל1"/>
    <w:rsid w:val="00DE2FFC"/>
  </w:style>
  <w:style w:type="character" w:styleId="Hyperlink">
    <w:name w:val="Hyperlink"/>
    <w:basedOn w:val="DefaultParagraphFont"/>
    <w:uiPriority w:val="99"/>
    <w:unhideWhenUsed/>
    <w:rsid w:val="001A08A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71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5C"/>
  </w:style>
  <w:style w:type="paragraph" w:styleId="Footer">
    <w:name w:val="footer"/>
    <w:basedOn w:val="Normal"/>
    <w:link w:val="FooterChar"/>
    <w:uiPriority w:val="99"/>
    <w:semiHidden/>
    <w:unhideWhenUsed/>
    <w:rsid w:val="00CC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95C"/>
  </w:style>
  <w:style w:type="character" w:styleId="CommentReference">
    <w:name w:val="annotation reference"/>
    <w:basedOn w:val="DefaultParagraphFont"/>
    <w:uiPriority w:val="99"/>
    <w:semiHidden/>
    <w:unhideWhenUsed/>
    <w:rsid w:val="00E47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7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F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31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31C4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1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78B8"/>
    <w:rPr>
      <w:color w:val="800080" w:themeColor="followedHyperlink"/>
      <w:u w:val="single"/>
    </w:rPr>
  </w:style>
  <w:style w:type="paragraph" w:customStyle="1" w:styleId="css-158dogj">
    <w:name w:val="css-158dogj"/>
    <w:basedOn w:val="Normal"/>
    <w:rsid w:val="008A5B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5B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B9F"/>
    <w:rPr>
      <w:b/>
      <w:bCs/>
    </w:rPr>
  </w:style>
  <w:style w:type="paragraph" w:styleId="Revision">
    <w:name w:val="Revision"/>
    <w:hidden/>
    <w:uiPriority w:val="99"/>
    <w:semiHidden/>
    <w:rsid w:val="0032551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1D"/>
    <w:rPr>
      <w:b/>
      <w:bCs/>
      <w:sz w:val="20"/>
      <w:szCs w:val="20"/>
    </w:rPr>
  </w:style>
  <w:style w:type="paragraph" w:customStyle="1" w:styleId="m-6206704565749226178msolistparagraph">
    <w:name w:val="m_-6206704565749226178msolistparagraph"/>
    <w:basedOn w:val="Normal"/>
    <w:rsid w:val="00F434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3357">
          <w:marLeft w:val="0"/>
          <w:marRight w:val="0"/>
          <w:marTop w:val="538"/>
          <w:marBottom w:val="538"/>
          <w:divBdr>
            <w:top w:val="single" w:sz="4" w:space="8" w:color="F3F3F3"/>
            <w:left w:val="none" w:sz="0" w:space="0" w:color="auto"/>
            <w:bottom w:val="single" w:sz="4" w:space="19" w:color="F3F3F3"/>
            <w:right w:val="none" w:sz="0" w:space="0" w:color="auto"/>
          </w:divBdr>
          <w:divsChild>
            <w:div w:id="19511728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2654A-3639-4E02-97AD-A47A90E9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Amos Yadlin</cp:lastModifiedBy>
  <cp:revision>2</cp:revision>
  <dcterms:created xsi:type="dcterms:W3CDTF">2022-08-02T19:14:00Z</dcterms:created>
  <dcterms:modified xsi:type="dcterms:W3CDTF">2022-08-02T19:14:00Z</dcterms:modified>
</cp:coreProperties>
</file>