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BAEB" w14:textId="77777777" w:rsidR="00483E49" w:rsidRDefault="00483E49" w:rsidP="00483E4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CDAF64D" w14:textId="3D5122B8" w:rsidR="00483E49" w:rsidRDefault="00483E49" w:rsidP="00483E49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Diploma Supplement for Economics and Accounting </w:t>
      </w:r>
    </w:p>
    <w:p w14:paraId="2113037B" w14:textId="77777777" w:rsidR="00483E49" w:rsidRDefault="00483E49" w:rsidP="00483E49">
      <w:pPr>
        <w:bidi w:val="0"/>
        <w:spacing w:line="360" w:lineRule="auto"/>
        <w:ind w:left="-1418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The accountant is the figure that mediates between different sources – the corporation, the stockholders, the tax authorities, and other stakeholders. The role of the accountant is vital to the proper, routine functioning of capital markets in the economy</w:t>
      </w:r>
      <w:r>
        <w:rPr>
          <w:rFonts w:asciiTheme="majorBidi" w:hAnsiTheme="majorBidi" w:cstheme="majorBidi"/>
          <w:sz w:val="24"/>
          <w:szCs w:val="24"/>
          <w:highlight w:val="yellow"/>
        </w:rPr>
        <w:t>. After completing the academic program in 3 and a half years (7 semesters),</w:t>
      </w:r>
      <w:r>
        <w:rPr>
          <w:rFonts w:asciiTheme="majorBidi" w:hAnsiTheme="majorBidi" w:cstheme="majorBidi"/>
          <w:sz w:val="24"/>
          <w:szCs w:val="24"/>
        </w:rPr>
        <w:t xml:space="preserve"> the graduates have to pass the Israeli Accountants Council’s qualifying exams and a professional training period in order to become accountants. </w:t>
      </w:r>
    </w:p>
    <w:p w14:paraId="7179570E" w14:textId="77777777" w:rsidR="00483E49" w:rsidRDefault="00483E49" w:rsidP="00483E49">
      <w:pPr>
        <w:bidi w:val="0"/>
        <w:spacing w:line="360" w:lineRule="auto"/>
        <w:ind w:left="-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Upon completion of the program of studies and professional training, graduates have the following qualities: </w:t>
      </w:r>
    </w:p>
    <w:p w14:paraId="570D97F7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Have the ability to make rational economic decisions in an environment of uncertainty, taking into account unquantifiable attributes such as quality, integrity and social responsibility.</w:t>
      </w:r>
    </w:p>
    <w:p w14:paraId="3F8BBD84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 determine the profitability of investments and the reliability and efficiency of the company, analyzing economic data and the accounting information available.</w:t>
      </w:r>
    </w:p>
    <w:p w14:paraId="6EF2422C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Have the ability to critically appreciate policies and directives of the government with respect to their impact on the economy and on the social structure.  </w:t>
      </w:r>
    </w:p>
    <w:p w14:paraId="5EE18E4A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Have the ability to audit the financial reports of a public and private corporation or a non-for-profit entity and suggest corrections to the reports.</w:t>
      </w:r>
    </w:p>
    <w:p w14:paraId="0E1C93EA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Have the ability to manages the tax accounting process of the company, and to apply their knowledge to design tax planning. </w:t>
      </w:r>
    </w:p>
    <w:p w14:paraId="7963221D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Have the ability to prepare a forecast of an entity's cash flows and financial position, to compare the results with other entities and to estimate whether the entity is a 'going concern'. </w:t>
      </w:r>
    </w:p>
    <w:p w14:paraId="6B20B5E2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Have the ability to work in a group and maintain personal relations while standing firm on professional matters.</w:t>
      </w:r>
    </w:p>
    <w:p w14:paraId="60EE88F9" w14:textId="4346F4FF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Have the ability to analyze and understand the implications on the financial statements of different accounting approaches.</w:t>
      </w:r>
    </w:p>
    <w:p w14:paraId="1431B095" w14:textId="515004B7" w:rsidR="00483E49" w:rsidRDefault="00483E49" w:rsidP="00483E49">
      <w:pPr>
        <w:pStyle w:val="a9"/>
        <w:bidi w:val="0"/>
        <w:spacing w:after="160" w:line="360" w:lineRule="auto"/>
        <w:ind w:left="-1058"/>
        <w:rPr>
          <w:rFonts w:asciiTheme="majorBidi" w:hAnsiTheme="majorBidi" w:cstheme="majorBidi"/>
          <w:sz w:val="24"/>
          <w:szCs w:val="24"/>
        </w:rPr>
      </w:pPr>
    </w:p>
    <w:p w14:paraId="05D1D05A" w14:textId="77777777" w:rsidR="00483E49" w:rsidRDefault="00483E49" w:rsidP="00483E49">
      <w:pPr>
        <w:pStyle w:val="a9"/>
        <w:bidi w:val="0"/>
        <w:spacing w:after="160" w:line="360" w:lineRule="auto"/>
        <w:ind w:left="-1058"/>
        <w:rPr>
          <w:rFonts w:asciiTheme="majorBidi" w:hAnsiTheme="majorBidi" w:cstheme="majorBidi"/>
          <w:sz w:val="24"/>
          <w:szCs w:val="24"/>
        </w:rPr>
      </w:pPr>
    </w:p>
    <w:p w14:paraId="0482267D" w14:textId="100B394B" w:rsidR="00483E49" w:rsidRDefault="00483E49" w:rsidP="00483E49">
      <w:pPr>
        <w:pStyle w:val="a9"/>
        <w:bidi w:val="0"/>
        <w:spacing w:after="160" w:line="360" w:lineRule="auto"/>
        <w:ind w:left="-1058"/>
        <w:rPr>
          <w:rFonts w:asciiTheme="majorBidi" w:hAnsiTheme="majorBidi" w:cstheme="majorBidi"/>
          <w:sz w:val="24"/>
          <w:szCs w:val="24"/>
        </w:rPr>
      </w:pPr>
    </w:p>
    <w:p w14:paraId="19A1A859" w14:textId="100B394B" w:rsidR="00483E49" w:rsidRDefault="00483E49" w:rsidP="00483E49">
      <w:pPr>
        <w:pStyle w:val="a9"/>
        <w:bidi w:val="0"/>
        <w:spacing w:after="160" w:line="360" w:lineRule="auto"/>
        <w:ind w:left="-1058"/>
        <w:rPr>
          <w:rFonts w:asciiTheme="majorBidi" w:hAnsiTheme="majorBidi" w:cstheme="majorBidi"/>
          <w:sz w:val="24"/>
          <w:szCs w:val="24"/>
        </w:rPr>
      </w:pPr>
    </w:p>
    <w:p w14:paraId="389003E5" w14:textId="77777777" w:rsid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Have the ability to learn upcoming new regulations and accounting pronouncements and analyze their impact on a client's company.</w:t>
      </w:r>
    </w:p>
    <w:p w14:paraId="672AFCA6" w14:textId="2E34BEFF" w:rsidR="005E3973" w:rsidRPr="00483E49" w:rsidRDefault="00483E49" w:rsidP="00483E49">
      <w:pPr>
        <w:pStyle w:val="a9"/>
        <w:numPr>
          <w:ilvl w:val="0"/>
          <w:numId w:val="18"/>
        </w:numPr>
        <w:bidi w:val="0"/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83E49">
        <w:rPr>
          <w:rFonts w:asciiTheme="majorBidi" w:hAnsiTheme="majorBidi" w:cstheme="majorBidi"/>
          <w:sz w:val="24"/>
          <w:szCs w:val="24"/>
        </w:rPr>
        <w:t>Studying in a culturally diversified class, the graduates develop respect for human rights; for equality of rights between women and men, and for the principle of equal opportunities, nondiscrimination and accessibility of disable people</w:t>
      </w:r>
      <w:r w:rsidRPr="00483E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83E49">
        <w:rPr>
          <w:rFonts w:asciiTheme="majorBidi" w:hAnsiTheme="majorBidi" w:cstheme="majorBidi"/>
          <w:sz w:val="24"/>
          <w:szCs w:val="24"/>
        </w:rPr>
        <w:t xml:space="preserve">and other disadvantaged groups. </w:t>
      </w:r>
    </w:p>
    <w:sectPr w:rsidR="005E3973" w:rsidRPr="00483E49" w:rsidSect="00483E49">
      <w:headerReference w:type="default" r:id="rId8"/>
      <w:footerReference w:type="default" r:id="rId9"/>
      <w:pgSz w:w="11906" w:h="16838"/>
      <w:pgMar w:top="1440" w:right="2268" w:bottom="1440" w:left="2268" w:header="284" w:footer="1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21A4" w14:textId="77777777" w:rsidR="00BF0251" w:rsidRDefault="00BF0251" w:rsidP="006923BC">
      <w:pPr>
        <w:spacing w:after="0" w:line="240" w:lineRule="auto"/>
      </w:pPr>
      <w:r>
        <w:separator/>
      </w:r>
    </w:p>
  </w:endnote>
  <w:endnote w:type="continuationSeparator" w:id="0">
    <w:p w14:paraId="0B64A1EC" w14:textId="77777777" w:rsidR="00BF0251" w:rsidRDefault="00BF0251" w:rsidP="006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Retros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2FAB" w14:textId="269DA476" w:rsidR="00BB1E6B" w:rsidRDefault="00BB1E6B" w:rsidP="00922225">
    <w:pPr>
      <w:pStyle w:val="a5"/>
      <w:tabs>
        <w:tab w:val="clear" w:pos="4153"/>
        <w:tab w:val="clear" w:pos="8306"/>
        <w:tab w:val="left" w:pos="1605"/>
        <w:tab w:val="left" w:pos="6235"/>
      </w:tabs>
      <w:rPr>
        <w:rFonts w:hint="cs"/>
        <w:rtl/>
      </w:rPr>
    </w:pPr>
  </w:p>
  <w:p w14:paraId="2A4F7D9A" w14:textId="08BAFCCA" w:rsidR="00BB1E6B" w:rsidRDefault="00483E49" w:rsidP="00922225">
    <w:pPr>
      <w:pStyle w:val="a5"/>
      <w:tabs>
        <w:tab w:val="clear" w:pos="4153"/>
        <w:tab w:val="clear" w:pos="8306"/>
        <w:tab w:val="left" w:pos="1605"/>
        <w:tab w:val="left" w:pos="6235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63680" wp14:editId="47CE8291">
              <wp:simplePos x="0" y="0"/>
              <wp:positionH relativeFrom="column">
                <wp:posOffset>1991995</wp:posOffset>
              </wp:positionH>
              <wp:positionV relativeFrom="paragraph">
                <wp:posOffset>7620</wp:posOffset>
              </wp:positionV>
              <wp:extent cx="0" cy="37274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27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4A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156.85pt;margin-top:.6pt;width:0;height: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/XywEAAHsDAAAOAAAAZHJzL2Uyb0RvYy54bWysU9uO0zAQfUfiHyy/07SFshA1Xa26LC8L&#10;VNrlA6a2k1g4HmvsNu3fM3YvsPCGUCTLHs85c+aMs7w9DE7sDUWLvpGzyVQK4xVq67tGfn9+ePNB&#10;ipjAa3DoTSOPJsrb1etXyzHUZo49Om1IMImP9Rga2acU6qqKqjcDxAkG4/myRRog8ZG6ShOMzD64&#10;aj6dvq9GJB0IlYmRo/enS7kq/G1rVPrWttEk4RrJ2lJZqazbvFarJdQdQeitOsuAf1AxgPVc9Ep1&#10;DwnEjuxfVINVhBHbNFE4VNi2VpnSA3czm/7RzVMPwZRe2JwYrjbF/0ervu43JKxu5FwKDwOP6G6X&#10;sFQWs2zPGGLNWWu/odygOvin8IjqRxQe1z34zpTk52NgbEFULyD5EAMX2Y5fUHMOMH/x6tDSkCnZ&#10;BXEoIzleR2IOSahTUHH07c385t0iy6mgvuACxfTZ4CDyppExEdiuT2v0nueONCtVYP8Y0wl4AeSi&#10;Hh+sc2X8zouxkR8X80UBRHRW58ucFqnbrh2JPfADWtzl76ziRRrhzutC1hvQn877BNad9qzaeRZ/&#10;MeNk6xb1cUNZW47zhEt759eYn9Dv55L1659Z/QQAAP//AwBQSwMEFAAGAAgAAAAhABFowU/dAAAA&#10;CAEAAA8AAABkcnMvZG93bnJldi54bWxMj8tOwzAQRfdI/QdrKrFB1GnLq2mcChWBVLGiyYKlG0+T&#10;CHscxW4a+HoGsYDl1bm6cybbjM6KAfvQelIwnyUgkCpvWqoVlMXz9QOIEDUZbT2hgk8MsMknF5lO&#10;jT/TGw77WAseoZBqBU2MXSplqBp0Osx8h8Ts6HunI8e+lqbXZx53Vi6S5E463RJfaHSH2warj/3J&#10;Kbgqd69FUhi6Kb90abd2eH96kUpdTsfHNYiIY/wrw48+q0POTgd/IhOEVbCcL++5ymABgvlvPii4&#10;Xa1A5pn8/0D+DQAA//8DAFBLAQItABQABgAIAAAAIQC2gziS/gAAAOEBAAATAAAAAAAAAAAAAAAA&#10;AAAAAABbQ29udGVudF9UeXBlc10ueG1sUEsBAi0AFAAGAAgAAAAhADj9If/WAAAAlAEAAAsAAAAA&#10;AAAAAAAAAAAALwEAAF9yZWxzLy5yZWxzUEsBAi0AFAAGAAgAAAAhAJsAP9fLAQAAewMAAA4AAAAA&#10;AAAAAAAAAAAALgIAAGRycy9lMm9Eb2MueG1sUEsBAi0AFAAGAAgAAAAhABFowU/dAAAACAEAAA8A&#10;AAAAAAAAAAAAAAAAJQQAAGRycy9kb3ducmV2LnhtbFBLBQYAAAAABAAEAPMAAAAvBQAAAAA=&#10;" strokecolor="#5a5a5a"/>
          </w:pict>
        </mc:Fallback>
      </mc:AlternateContent>
    </w:r>
  </w:p>
  <w:p w14:paraId="4692458D" w14:textId="50D0E342" w:rsidR="00BB1E6B" w:rsidRPr="00B24B49" w:rsidRDefault="00BB1E6B" w:rsidP="00922225">
    <w:pPr>
      <w:pStyle w:val="a5"/>
      <w:tabs>
        <w:tab w:val="clear" w:pos="4153"/>
        <w:tab w:val="clear" w:pos="8306"/>
        <w:tab w:val="left" w:pos="1605"/>
        <w:tab w:val="left" w:pos="6235"/>
      </w:tabs>
      <w:rPr>
        <w:rFonts w:ascii="FbRetros Regular" w:hAnsi="FbRetros Regular" w:cs="FbRetros Regular"/>
        <w:color w:val="5A5A5A"/>
        <w:sz w:val="18"/>
        <w:szCs w:val="18"/>
        <w:rtl/>
      </w:rPr>
    </w:pPr>
    <w:r>
      <w:rPr>
        <w:rFonts w:hint="cs"/>
        <w:rtl/>
      </w:rPr>
      <w:tab/>
    </w:r>
    <w:r w:rsidR="00483E49">
      <w:rPr>
        <w:rFonts w:ascii="FbRetros Regular" w:hAnsi="FbRetros Regular" w:cs="FbRetros Regular" w:hint="cs"/>
        <w:color w:val="5A5A5A"/>
        <w:sz w:val="18"/>
        <w:szCs w:val="18"/>
        <w:rtl/>
      </w:rPr>
      <w:t xml:space="preserve">                                                             </w:t>
    </w:r>
    <w:r w:rsidRPr="00B24B49">
      <w:rPr>
        <w:rFonts w:ascii="FbRetros Regular" w:hAnsi="FbRetros Regular" w:cs="FbRetros Regular" w:hint="cs"/>
        <w:color w:val="5A5A5A"/>
        <w:sz w:val="18"/>
        <w:szCs w:val="18"/>
        <w:rtl/>
      </w:rPr>
      <w:t xml:space="preserve">עמק חפר 40250 | </w:t>
    </w:r>
    <w:proofErr w:type="spellStart"/>
    <w:r w:rsidRPr="00B24B49">
      <w:rPr>
        <w:rFonts w:ascii="FbRetros Regular" w:hAnsi="FbRetros Regular" w:cs="FbRetros Regular"/>
        <w:color w:val="5A5A5A"/>
        <w:sz w:val="18"/>
        <w:szCs w:val="18"/>
      </w:rPr>
      <w:t>Emek</w:t>
    </w:r>
    <w:proofErr w:type="spellEnd"/>
    <w:r w:rsidRPr="00B24B49">
      <w:rPr>
        <w:rFonts w:ascii="FbRetros Regular" w:hAnsi="FbRetros Regular" w:cs="FbRetros Regular"/>
        <w:color w:val="5A5A5A"/>
        <w:sz w:val="18"/>
        <w:szCs w:val="18"/>
      </w:rPr>
      <w:t xml:space="preserve"> </w:t>
    </w:r>
    <w:proofErr w:type="spellStart"/>
    <w:r w:rsidRPr="00B24B49">
      <w:rPr>
        <w:rFonts w:ascii="FbRetros Regular" w:hAnsi="FbRetros Regular" w:cs="FbRetros Regular"/>
        <w:color w:val="5A5A5A"/>
        <w:sz w:val="18"/>
        <w:szCs w:val="18"/>
      </w:rPr>
      <w:t>Hefer</w:t>
    </w:r>
    <w:proofErr w:type="spellEnd"/>
    <w:r w:rsidRPr="00B24B49">
      <w:rPr>
        <w:rFonts w:ascii="FbRetros Regular" w:hAnsi="FbRetros Regular" w:cs="FbRetros Regular"/>
        <w:color w:val="5A5A5A"/>
        <w:sz w:val="18"/>
        <w:szCs w:val="18"/>
      </w:rPr>
      <w:t xml:space="preserve"> 40250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91A8" w14:textId="77777777" w:rsidR="00BF0251" w:rsidRDefault="00BF0251" w:rsidP="006923BC">
      <w:pPr>
        <w:spacing w:after="0" w:line="240" w:lineRule="auto"/>
      </w:pPr>
      <w:r>
        <w:separator/>
      </w:r>
    </w:p>
  </w:footnote>
  <w:footnote w:type="continuationSeparator" w:id="0">
    <w:p w14:paraId="2B512E05" w14:textId="77777777" w:rsidR="00BF0251" w:rsidRDefault="00BF0251" w:rsidP="0069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74DB" w14:textId="77777777" w:rsidR="00BB1E6B" w:rsidRDefault="00BB1E6B" w:rsidP="00117AF8">
    <w:pPr>
      <w:pStyle w:val="a3"/>
      <w:tabs>
        <w:tab w:val="clear" w:pos="4153"/>
        <w:tab w:val="clear" w:pos="8306"/>
        <w:tab w:val="center" w:pos="4676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F0E6F8" wp14:editId="538C2A7E">
          <wp:simplePos x="0" y="0"/>
          <wp:positionH relativeFrom="margin">
            <wp:align>center</wp:align>
          </wp:positionH>
          <wp:positionV relativeFrom="paragraph">
            <wp:posOffset>-43180</wp:posOffset>
          </wp:positionV>
          <wp:extent cx="3835730" cy="983741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ppin H&amp;E 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730" cy="98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B47"/>
    <w:multiLevelType w:val="multilevel"/>
    <w:tmpl w:val="7D164FAC"/>
    <w:lvl w:ilvl="0">
      <w:start w:val="6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21"/>
        </w:tabs>
        <w:ind w:left="1821" w:righ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2"/>
        </w:tabs>
        <w:ind w:left="3642" w:righ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right="54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24"/>
        </w:tabs>
        <w:ind w:left="6924" w:righ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45"/>
        </w:tabs>
        <w:ind w:left="8745" w:right="8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6"/>
        </w:tabs>
        <w:ind w:left="10206" w:righ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27"/>
        </w:tabs>
        <w:ind w:left="12027" w:right="120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right="13488" w:hanging="1800"/>
      </w:pPr>
      <w:rPr>
        <w:rFonts w:hint="default"/>
      </w:rPr>
    </w:lvl>
  </w:abstractNum>
  <w:abstractNum w:abstractNumId="1" w15:restartNumberingAfterBreak="0">
    <w:nsid w:val="15504869"/>
    <w:multiLevelType w:val="multilevel"/>
    <w:tmpl w:val="B74C4F84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73"/>
        </w:tabs>
        <w:ind w:left="1473" w:righ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6"/>
        </w:tabs>
        <w:ind w:left="2342" w:righ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9"/>
        </w:tabs>
        <w:ind w:left="4419" w:right="4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32"/>
        </w:tabs>
        <w:ind w:left="5532" w:righ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5"/>
        </w:tabs>
        <w:ind w:left="7005" w:right="7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18"/>
        </w:tabs>
        <w:ind w:left="8118" w:righ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right="9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right="10704" w:hanging="1800"/>
      </w:pPr>
      <w:rPr>
        <w:rFonts w:hint="default"/>
      </w:rPr>
    </w:lvl>
  </w:abstractNum>
  <w:abstractNum w:abstractNumId="2" w15:restartNumberingAfterBreak="0">
    <w:nsid w:val="1681763B"/>
    <w:multiLevelType w:val="multilevel"/>
    <w:tmpl w:val="FDC89E76"/>
    <w:lvl w:ilvl="0">
      <w:start w:val="3"/>
      <w:numFmt w:val="decimal"/>
      <w:lvlText w:val="%1"/>
      <w:lvlJc w:val="left"/>
      <w:pPr>
        <w:tabs>
          <w:tab w:val="num" w:pos="420"/>
        </w:tabs>
        <w:ind w:left="420" w:righ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72"/>
        </w:tabs>
        <w:ind w:left="1372" w:right="1372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righ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36"/>
        </w:tabs>
        <w:ind w:left="3936" w:right="39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8"/>
        </w:tabs>
        <w:ind w:left="4888" w:righ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00"/>
        </w:tabs>
        <w:ind w:left="6200" w:right="6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2"/>
        </w:tabs>
        <w:ind w:left="7152" w:right="7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4"/>
        </w:tabs>
        <w:ind w:left="8464" w:right="8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16"/>
        </w:tabs>
        <w:ind w:left="9416" w:right="9416" w:hanging="1800"/>
      </w:pPr>
      <w:rPr>
        <w:rFonts w:hint="default"/>
      </w:rPr>
    </w:lvl>
  </w:abstractNum>
  <w:abstractNum w:abstractNumId="3" w15:restartNumberingAfterBreak="0">
    <w:nsid w:val="18855304"/>
    <w:multiLevelType w:val="hybridMultilevel"/>
    <w:tmpl w:val="B7EAFDE2"/>
    <w:lvl w:ilvl="0" w:tplc="04090001">
      <w:start w:val="1"/>
      <w:numFmt w:val="bullet"/>
      <w:lvlText w:val=""/>
      <w:lvlJc w:val="left"/>
      <w:pPr>
        <w:ind w:left="-1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4" w15:restartNumberingAfterBreak="0">
    <w:nsid w:val="21E17311"/>
    <w:multiLevelType w:val="multilevel"/>
    <w:tmpl w:val="9DF4319E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3"/>
        </w:tabs>
        <w:ind w:left="1473" w:righ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6"/>
        </w:tabs>
        <w:ind w:left="2342" w:righ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9"/>
        </w:tabs>
        <w:ind w:left="4419" w:right="4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32"/>
        </w:tabs>
        <w:ind w:left="5532" w:righ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5"/>
        </w:tabs>
        <w:ind w:left="7005" w:right="7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18"/>
        </w:tabs>
        <w:ind w:left="8118" w:righ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right="9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right="10704" w:hanging="1800"/>
      </w:pPr>
      <w:rPr>
        <w:rFonts w:hint="default"/>
      </w:rPr>
    </w:lvl>
  </w:abstractNum>
  <w:abstractNum w:abstractNumId="5" w15:restartNumberingAfterBreak="0">
    <w:nsid w:val="222A5745"/>
    <w:multiLevelType w:val="multilevel"/>
    <w:tmpl w:val="88CCA160"/>
    <w:lvl w:ilvl="0">
      <w:start w:val="9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0"/>
        </w:tabs>
        <w:ind w:left="1420" w:right="14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40"/>
        </w:tabs>
        <w:ind w:left="2840" w:righ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00"/>
        </w:tabs>
        <w:ind w:left="3900" w:right="3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20"/>
        </w:tabs>
        <w:ind w:left="5320" w:righ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right="6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40"/>
        </w:tabs>
        <w:ind w:left="7440" w:right="7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60"/>
        </w:tabs>
        <w:ind w:left="8860" w:right="8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20"/>
        </w:tabs>
        <w:ind w:left="9920" w:right="9920" w:hanging="1440"/>
      </w:pPr>
      <w:rPr>
        <w:rFonts w:hint="default"/>
      </w:rPr>
    </w:lvl>
  </w:abstractNum>
  <w:abstractNum w:abstractNumId="6" w15:restartNumberingAfterBreak="0">
    <w:nsid w:val="23F17FAD"/>
    <w:multiLevelType w:val="hybridMultilevel"/>
    <w:tmpl w:val="03925A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F10DA2"/>
    <w:multiLevelType w:val="hybridMultilevel"/>
    <w:tmpl w:val="BA18D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706C"/>
    <w:multiLevelType w:val="hybridMultilevel"/>
    <w:tmpl w:val="FD3EB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77857"/>
    <w:multiLevelType w:val="multilevel"/>
    <w:tmpl w:val="E3D02BE0"/>
    <w:lvl w:ilvl="0">
      <w:start w:val="5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65"/>
        </w:tabs>
        <w:ind w:left="1465" w:right="1465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930"/>
        </w:tabs>
        <w:ind w:left="2930" w:right="2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right="43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00"/>
        </w:tabs>
        <w:ind w:left="5500" w:right="5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65"/>
        </w:tabs>
        <w:ind w:left="6965" w:right="6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70"/>
        </w:tabs>
        <w:ind w:left="8070" w:right="8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35"/>
        </w:tabs>
        <w:ind w:left="9535" w:right="9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40"/>
        </w:tabs>
        <w:ind w:left="10640" w:right="10640" w:hanging="1800"/>
      </w:pPr>
      <w:rPr>
        <w:rFonts w:hint="default"/>
      </w:rPr>
    </w:lvl>
  </w:abstractNum>
  <w:abstractNum w:abstractNumId="10" w15:restartNumberingAfterBreak="0">
    <w:nsid w:val="34E02661"/>
    <w:multiLevelType w:val="multilevel"/>
    <w:tmpl w:val="C8BC6998"/>
    <w:lvl w:ilvl="0">
      <w:start w:val="6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right="747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right="1494" w:hanging="720"/>
      </w:pPr>
      <w:rPr>
        <w:rFonts w:hint="cs"/>
      </w:rPr>
    </w:lvl>
    <w:lvl w:ilvl="3">
      <w:start w:val="3"/>
      <w:numFmt w:val="decimal"/>
      <w:lvlText w:val="%1.%2.%3.%4"/>
      <w:lvlJc w:val="left"/>
      <w:pPr>
        <w:tabs>
          <w:tab w:val="num" w:pos="1881"/>
        </w:tabs>
        <w:ind w:left="1881" w:right="1881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right="26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right="301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right="340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149"/>
        </w:tabs>
        <w:ind w:left="4149" w:right="4149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right="4536" w:hanging="1440"/>
      </w:pPr>
      <w:rPr>
        <w:rFonts w:hint="cs"/>
      </w:rPr>
    </w:lvl>
  </w:abstractNum>
  <w:abstractNum w:abstractNumId="11" w15:restartNumberingAfterBreak="0">
    <w:nsid w:val="35937F52"/>
    <w:multiLevelType w:val="multilevel"/>
    <w:tmpl w:val="6108D86C"/>
    <w:lvl w:ilvl="0">
      <w:start w:val="5"/>
      <w:numFmt w:val="decimal"/>
      <w:lvlText w:val="%1"/>
      <w:lvlJc w:val="left"/>
      <w:pPr>
        <w:tabs>
          <w:tab w:val="num" w:pos="525"/>
        </w:tabs>
        <w:ind w:left="525" w:right="525" w:hanging="52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1670"/>
        </w:tabs>
        <w:ind w:left="1670" w:right="1670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010"/>
        </w:tabs>
        <w:ind w:left="3010" w:right="30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4515"/>
        </w:tabs>
        <w:ind w:left="4515" w:right="451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5660"/>
        </w:tabs>
        <w:ind w:left="5660" w:right="56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165"/>
        </w:tabs>
        <w:ind w:left="7165" w:right="7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8310"/>
        </w:tabs>
        <w:ind w:left="8310" w:right="83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9815"/>
        </w:tabs>
        <w:ind w:left="9815" w:right="98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960"/>
        </w:tabs>
        <w:ind w:left="10960" w:right="10960" w:hanging="1800"/>
      </w:pPr>
      <w:rPr>
        <w:rFonts w:hint="default"/>
        <w:color w:val="000000"/>
      </w:rPr>
    </w:lvl>
  </w:abstractNum>
  <w:abstractNum w:abstractNumId="12" w15:restartNumberingAfterBreak="0">
    <w:nsid w:val="368E2907"/>
    <w:multiLevelType w:val="hybridMultilevel"/>
    <w:tmpl w:val="5E94A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92172"/>
    <w:multiLevelType w:val="multilevel"/>
    <w:tmpl w:val="7A188706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73"/>
        </w:tabs>
        <w:ind w:left="2342" w:right="23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6"/>
        </w:tabs>
        <w:ind w:left="2342" w:righ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9"/>
        </w:tabs>
        <w:ind w:left="4419" w:right="4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32"/>
        </w:tabs>
        <w:ind w:left="5532" w:righ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5"/>
        </w:tabs>
        <w:ind w:left="7005" w:right="7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18"/>
        </w:tabs>
        <w:ind w:left="8118" w:righ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right="9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right="10704" w:hanging="1800"/>
      </w:pPr>
      <w:rPr>
        <w:rFonts w:hint="default"/>
      </w:rPr>
    </w:lvl>
  </w:abstractNum>
  <w:abstractNum w:abstractNumId="14" w15:restartNumberingAfterBreak="0">
    <w:nsid w:val="618C7555"/>
    <w:multiLevelType w:val="hybridMultilevel"/>
    <w:tmpl w:val="9FFE46CE"/>
    <w:lvl w:ilvl="0" w:tplc="DC16C2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9F3EA2"/>
    <w:multiLevelType w:val="hybridMultilevel"/>
    <w:tmpl w:val="33A6A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F5EE7"/>
    <w:multiLevelType w:val="multilevel"/>
    <w:tmpl w:val="FFA64E78"/>
    <w:lvl w:ilvl="0">
      <w:start w:val="6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5"/>
        </w:tabs>
        <w:ind w:left="1195" w:right="1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90"/>
        </w:tabs>
        <w:ind w:left="2390" w:right="2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85"/>
        </w:tabs>
        <w:ind w:left="3585" w:right="3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20"/>
        </w:tabs>
        <w:ind w:left="4420" w:right="4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5"/>
        </w:tabs>
        <w:ind w:left="5615" w:right="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50"/>
        </w:tabs>
        <w:ind w:left="6450" w:right="6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45"/>
        </w:tabs>
        <w:ind w:left="7645" w:right="7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0"/>
        </w:tabs>
        <w:ind w:left="8480" w:right="8480" w:hanging="1800"/>
      </w:pPr>
      <w:rPr>
        <w:rFonts w:hint="default"/>
      </w:rPr>
    </w:lvl>
  </w:abstractNum>
  <w:abstractNum w:abstractNumId="17" w15:restartNumberingAfterBreak="0">
    <w:nsid w:val="77607581"/>
    <w:multiLevelType w:val="hybridMultilevel"/>
    <w:tmpl w:val="62E8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9"/>
  </w:num>
  <w:num w:numId="5">
    <w:abstractNumId w:val="16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5"/>
  </w:num>
  <w:num w:numId="13">
    <w:abstractNumId w:val="7"/>
  </w:num>
  <w:num w:numId="14">
    <w:abstractNumId w:val="14"/>
  </w:num>
  <w:num w:numId="15">
    <w:abstractNumId w:val="8"/>
  </w:num>
  <w:num w:numId="16">
    <w:abstractNumId w:val="17"/>
  </w:num>
  <w:num w:numId="17">
    <w:abstractNumId w:val="12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3C"/>
    <w:rsid w:val="00001A8A"/>
    <w:rsid w:val="00051B02"/>
    <w:rsid w:val="00056B48"/>
    <w:rsid w:val="000C0DF4"/>
    <w:rsid w:val="00117AF8"/>
    <w:rsid w:val="00132773"/>
    <w:rsid w:val="0014095F"/>
    <w:rsid w:val="00156AAC"/>
    <w:rsid w:val="001B7591"/>
    <w:rsid w:val="001E13A9"/>
    <w:rsid w:val="001E3405"/>
    <w:rsid w:val="001F5370"/>
    <w:rsid w:val="002455C2"/>
    <w:rsid w:val="002461F0"/>
    <w:rsid w:val="00252233"/>
    <w:rsid w:val="00261EF2"/>
    <w:rsid w:val="00266738"/>
    <w:rsid w:val="00275057"/>
    <w:rsid w:val="002A1B99"/>
    <w:rsid w:val="002B7FDD"/>
    <w:rsid w:val="002D077E"/>
    <w:rsid w:val="00325B9B"/>
    <w:rsid w:val="003328A9"/>
    <w:rsid w:val="00340F4B"/>
    <w:rsid w:val="00342C76"/>
    <w:rsid w:val="00363E03"/>
    <w:rsid w:val="003D6257"/>
    <w:rsid w:val="003E1DB1"/>
    <w:rsid w:val="003E21B1"/>
    <w:rsid w:val="003F3697"/>
    <w:rsid w:val="003F78D6"/>
    <w:rsid w:val="00464850"/>
    <w:rsid w:val="00466015"/>
    <w:rsid w:val="0047044E"/>
    <w:rsid w:val="00483E49"/>
    <w:rsid w:val="004C40A6"/>
    <w:rsid w:val="004D766F"/>
    <w:rsid w:val="005222B9"/>
    <w:rsid w:val="0054175F"/>
    <w:rsid w:val="00550743"/>
    <w:rsid w:val="00550E0C"/>
    <w:rsid w:val="0055758B"/>
    <w:rsid w:val="005B2A17"/>
    <w:rsid w:val="005B7034"/>
    <w:rsid w:val="005E3973"/>
    <w:rsid w:val="005F3C7F"/>
    <w:rsid w:val="006528D2"/>
    <w:rsid w:val="00676DB6"/>
    <w:rsid w:val="006923BC"/>
    <w:rsid w:val="00694256"/>
    <w:rsid w:val="006C64F5"/>
    <w:rsid w:val="0071658E"/>
    <w:rsid w:val="00725536"/>
    <w:rsid w:val="00733C5A"/>
    <w:rsid w:val="007430E0"/>
    <w:rsid w:val="0077272A"/>
    <w:rsid w:val="007A2329"/>
    <w:rsid w:val="007A62C9"/>
    <w:rsid w:val="007C27C5"/>
    <w:rsid w:val="007D1396"/>
    <w:rsid w:val="00853B6F"/>
    <w:rsid w:val="00854510"/>
    <w:rsid w:val="0086127D"/>
    <w:rsid w:val="00863FEC"/>
    <w:rsid w:val="00867723"/>
    <w:rsid w:val="00886F17"/>
    <w:rsid w:val="008F7548"/>
    <w:rsid w:val="009132A9"/>
    <w:rsid w:val="00922225"/>
    <w:rsid w:val="00954AA8"/>
    <w:rsid w:val="00974346"/>
    <w:rsid w:val="00993670"/>
    <w:rsid w:val="00997A5F"/>
    <w:rsid w:val="009A7E99"/>
    <w:rsid w:val="009C6921"/>
    <w:rsid w:val="009D12F3"/>
    <w:rsid w:val="009F5DB6"/>
    <w:rsid w:val="00A0478A"/>
    <w:rsid w:val="00A1403C"/>
    <w:rsid w:val="00A3694B"/>
    <w:rsid w:val="00A75D05"/>
    <w:rsid w:val="00A802A1"/>
    <w:rsid w:val="00AA0897"/>
    <w:rsid w:val="00AE036B"/>
    <w:rsid w:val="00AF59A5"/>
    <w:rsid w:val="00AF6A6E"/>
    <w:rsid w:val="00B10B03"/>
    <w:rsid w:val="00B24B49"/>
    <w:rsid w:val="00B27B27"/>
    <w:rsid w:val="00B46E18"/>
    <w:rsid w:val="00B66247"/>
    <w:rsid w:val="00B675F9"/>
    <w:rsid w:val="00BB1E6B"/>
    <w:rsid w:val="00BF0251"/>
    <w:rsid w:val="00C5039F"/>
    <w:rsid w:val="00C52BF1"/>
    <w:rsid w:val="00C536F2"/>
    <w:rsid w:val="00C550E0"/>
    <w:rsid w:val="00C7190B"/>
    <w:rsid w:val="00C91CA8"/>
    <w:rsid w:val="00CB5669"/>
    <w:rsid w:val="00D12FA7"/>
    <w:rsid w:val="00D20CF0"/>
    <w:rsid w:val="00D22D56"/>
    <w:rsid w:val="00D44EFA"/>
    <w:rsid w:val="00E11419"/>
    <w:rsid w:val="00E4245F"/>
    <w:rsid w:val="00E43344"/>
    <w:rsid w:val="00EB2A38"/>
    <w:rsid w:val="00EC3345"/>
    <w:rsid w:val="00EC62B0"/>
    <w:rsid w:val="00ED3344"/>
    <w:rsid w:val="00EE65A9"/>
    <w:rsid w:val="00EF43AA"/>
    <w:rsid w:val="00F02DA0"/>
    <w:rsid w:val="00F101C5"/>
    <w:rsid w:val="00F1593C"/>
    <w:rsid w:val="00F67C23"/>
    <w:rsid w:val="00F85AB0"/>
    <w:rsid w:val="00F91F46"/>
    <w:rsid w:val="00FA2657"/>
    <w:rsid w:val="00F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5a5a5a"/>
    </o:shapedefaults>
    <o:shapelayout v:ext="edit">
      <o:idmap v:ext="edit" data="1"/>
    </o:shapelayout>
  </w:shapeDefaults>
  <w:decimalSymbol w:val="."/>
  <w:listSeparator w:val=","/>
  <w14:docId w14:val="311DBE3E"/>
  <w15:docId w15:val="{C4B80A50-66EE-4DBA-86B9-8BB29485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3C"/>
    <w:pPr>
      <w:bidi/>
    </w:pPr>
    <w:rPr>
      <w:rFonts w:eastAsiaTheme="minorHAnsi"/>
    </w:rPr>
  </w:style>
  <w:style w:type="paragraph" w:styleId="1">
    <w:name w:val="heading 1"/>
    <w:basedOn w:val="a"/>
    <w:next w:val="a"/>
    <w:link w:val="10"/>
    <w:qFormat/>
    <w:rsid w:val="00117AF8"/>
    <w:pPr>
      <w:keepNext/>
      <w:spacing w:after="0" w:line="280" w:lineRule="exact"/>
      <w:ind w:left="516"/>
      <w:jc w:val="center"/>
      <w:outlineLvl w:val="0"/>
    </w:pPr>
    <w:rPr>
      <w:rFonts w:ascii="Times New Roman" w:eastAsia="Times New Roman" w:hAnsi="Times New Roman" w:cs="David"/>
      <w:b/>
      <w:bCs/>
      <w:color w:val="000000"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117AF8"/>
    <w:pPr>
      <w:keepNext/>
      <w:tabs>
        <w:tab w:val="left" w:pos="1145"/>
        <w:tab w:val="left" w:pos="1701"/>
        <w:tab w:val="left" w:pos="2552"/>
        <w:tab w:val="left" w:pos="3119"/>
        <w:tab w:val="left" w:pos="3686"/>
        <w:tab w:val="left" w:pos="4253"/>
        <w:tab w:val="left" w:pos="5103"/>
      </w:tabs>
      <w:spacing w:after="0" w:line="300" w:lineRule="exact"/>
      <w:ind w:left="516"/>
      <w:outlineLvl w:val="1"/>
    </w:pPr>
    <w:rPr>
      <w:rFonts w:ascii="Times New Roman" w:eastAsia="Times New Roman" w:hAnsi="Times New Roman" w:cs="David"/>
      <w:b/>
      <w:bCs/>
      <w:color w:val="00000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23BC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a4">
    <w:name w:val="כותרת עליונה תו"/>
    <w:basedOn w:val="a0"/>
    <w:link w:val="a3"/>
    <w:rsid w:val="006923BC"/>
  </w:style>
  <w:style w:type="paragraph" w:styleId="a5">
    <w:name w:val="footer"/>
    <w:basedOn w:val="a"/>
    <w:link w:val="a6"/>
    <w:unhideWhenUsed/>
    <w:rsid w:val="006923BC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a6">
    <w:name w:val="כותרת תחתונה תו"/>
    <w:basedOn w:val="a0"/>
    <w:link w:val="a5"/>
    <w:rsid w:val="006923BC"/>
  </w:style>
  <w:style w:type="paragraph" w:styleId="a7">
    <w:name w:val="Balloon Text"/>
    <w:basedOn w:val="a"/>
    <w:link w:val="a8"/>
    <w:semiHidden/>
    <w:unhideWhenUsed/>
    <w:rsid w:val="0069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semiHidden/>
    <w:rsid w:val="006923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3405"/>
    <w:pPr>
      <w:ind w:left="720"/>
      <w:contextualSpacing/>
    </w:pPr>
  </w:style>
  <w:style w:type="table" w:styleId="aa">
    <w:name w:val="Table Grid"/>
    <w:basedOn w:val="a1"/>
    <w:uiPriority w:val="59"/>
    <w:rsid w:val="0047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266738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כותרת 1 תו"/>
    <w:basedOn w:val="a0"/>
    <w:link w:val="1"/>
    <w:rsid w:val="00117AF8"/>
    <w:rPr>
      <w:rFonts w:ascii="Times New Roman" w:eastAsia="Times New Roman" w:hAnsi="Times New Roman" w:cs="David"/>
      <w:b/>
      <w:bCs/>
      <w:color w:val="000000"/>
      <w:sz w:val="28"/>
      <w:szCs w:val="28"/>
      <w:u w:val="single"/>
      <w:lang w:eastAsia="he-IL"/>
    </w:rPr>
  </w:style>
  <w:style w:type="character" w:customStyle="1" w:styleId="20">
    <w:name w:val="כותרת 2 תו"/>
    <w:basedOn w:val="a0"/>
    <w:link w:val="2"/>
    <w:rsid w:val="00117AF8"/>
    <w:rPr>
      <w:rFonts w:ascii="Times New Roman" w:eastAsia="Times New Roman" w:hAnsi="Times New Roman" w:cs="David"/>
      <w:b/>
      <w:bCs/>
      <w:color w:val="000000"/>
      <w:sz w:val="28"/>
      <w:szCs w:val="28"/>
      <w:lang w:eastAsia="he-IL"/>
    </w:rPr>
  </w:style>
  <w:style w:type="character" w:styleId="ab">
    <w:name w:val="page number"/>
    <w:basedOn w:val="a0"/>
    <w:rsid w:val="00117AF8"/>
  </w:style>
  <w:style w:type="paragraph" w:styleId="NormalWeb">
    <w:name w:val="Normal (Web)"/>
    <w:basedOn w:val="a"/>
    <w:uiPriority w:val="99"/>
    <w:unhideWhenUsed/>
    <w:rsid w:val="00A1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4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403C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A1403C"/>
    <w:rPr>
      <w:rFonts w:eastAsiaTheme="minorHAnsi"/>
      <w:sz w:val="20"/>
      <w:szCs w:val="20"/>
    </w:rPr>
  </w:style>
  <w:style w:type="paragraph" w:customStyle="1" w:styleId="xmsonormal">
    <w:name w:val="x_msonormal"/>
    <w:basedOn w:val="a"/>
    <w:rsid w:val="00A1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B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F5DB6"/>
    <w:rPr>
      <w:rFonts w:eastAsiaTheme="minorHAnsi"/>
      <w:b/>
      <w:bCs/>
      <w:sz w:val="20"/>
      <w:szCs w:val="20"/>
    </w:rPr>
  </w:style>
  <w:style w:type="paragraph" w:styleId="af1">
    <w:name w:val="Revision"/>
    <w:hidden/>
    <w:uiPriority w:val="99"/>
    <w:semiHidden/>
    <w:rsid w:val="005F3C7F"/>
    <w:pPr>
      <w:spacing w:after="0" w:line="240" w:lineRule="auto"/>
    </w:pPr>
    <w:rPr>
      <w:rFonts w:eastAsiaTheme="minorHAnsi"/>
    </w:rPr>
  </w:style>
  <w:style w:type="paragraph" w:styleId="HTML">
    <w:name w:val="HTML Preformatted"/>
    <w:basedOn w:val="a"/>
    <w:link w:val="HTML0"/>
    <w:uiPriority w:val="99"/>
    <w:unhideWhenUsed/>
    <w:rsid w:val="003D6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3D62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500;&#1493;&#1490;&#1493;\&#1500;&#1493;&#1490;&#1493;%20-%20&#1492;&#1502;&#1512;&#1499;&#1494;%20&#1492;&#1488;&#1511;&#1491;&#1502;&#1497;%20&#1512;&#1493;&#1508;&#1497;&#1503;%20&#1499;&#1500;&#1500;&#1497;%20-%2023.1.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9D5E-53DC-49B5-9F79-30A5CBE1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- המרכז האקדמי רופין כללי - 23.1.18</Template>
  <TotalTime>5</TotalTime>
  <Pages>2</Pages>
  <Words>375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Ruppin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 Pesso Manzie</dc:creator>
  <cp:lastModifiedBy>Karin Amit</cp:lastModifiedBy>
  <cp:revision>2</cp:revision>
  <cp:lastPrinted>2012-01-08T09:45:00Z</cp:lastPrinted>
  <dcterms:created xsi:type="dcterms:W3CDTF">2022-07-04T10:53:00Z</dcterms:created>
  <dcterms:modified xsi:type="dcterms:W3CDTF">2022-07-04T10:53:00Z</dcterms:modified>
</cp:coreProperties>
</file>