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FB5" w:rsidRPr="00CE0FB5" w:rsidRDefault="00CE0FB5" w:rsidP="00CE0FB5">
      <w:pPr>
        <w:shd w:val="clear" w:color="auto" w:fill="F4F4F4"/>
        <w:bidi w:val="0"/>
        <w:spacing w:after="0" w:line="240" w:lineRule="auto"/>
        <w:rPr>
          <w:rFonts w:ascii="Arial" w:eastAsia="Times New Roman" w:hAnsi="Arial" w:cs="Arial"/>
          <w:color w:val="0D0D0D"/>
          <w:sz w:val="29"/>
          <w:szCs w:val="29"/>
        </w:rPr>
      </w:pPr>
      <w:bookmarkStart w:id="0" w:name="_GoBack"/>
      <w:bookmarkEnd w:id="0"/>
      <w:r w:rsidRPr="00CE0FB5">
        <w:rPr>
          <w:rFonts w:ascii="Arial" w:eastAsia="Times New Roman" w:hAnsi="Arial" w:cs="Arial"/>
          <w:color w:val="0D0D0D"/>
          <w:sz w:val="29"/>
          <w:szCs w:val="29"/>
        </w:rPr>
        <w:t>The </w:t>
      </w:r>
      <w:r w:rsidRPr="00CE0FB5">
        <w:rPr>
          <w:rFonts w:ascii="Arial" w:eastAsia="Times New Roman" w:hAnsi="Arial" w:cs="Arial"/>
          <w:i/>
          <w:iCs/>
          <w:color w:val="0D0D0D"/>
          <w:sz w:val="29"/>
          <w:szCs w:val="29"/>
        </w:rPr>
        <w:t>Bulletin </w:t>
      </w:r>
      <w:r w:rsidRPr="00CE0FB5">
        <w:rPr>
          <w:rFonts w:ascii="Arial" w:eastAsia="Times New Roman" w:hAnsi="Arial" w:cs="Arial"/>
          <w:color w:val="0D0D0D"/>
          <w:sz w:val="29"/>
          <w:szCs w:val="29"/>
        </w:rPr>
        <w:t>publishes scholarly articles spanning the social, cultural, and scientific aspects of the history of medicine worldwide. Articles are based on historical research in primary sources grounded in the robust secondary literature in the history of medicine. Article submissions should clearly make critical interpretations and place the story in historical context. The </w:t>
      </w:r>
      <w:r w:rsidRPr="00CE0FB5">
        <w:rPr>
          <w:rFonts w:ascii="Arial" w:eastAsia="Times New Roman" w:hAnsi="Arial" w:cs="Arial"/>
          <w:i/>
          <w:iCs/>
          <w:color w:val="0D0D0D"/>
          <w:sz w:val="29"/>
          <w:szCs w:val="29"/>
        </w:rPr>
        <w:t>Bulletin</w:t>
      </w:r>
      <w:r w:rsidRPr="00CE0FB5">
        <w:rPr>
          <w:rFonts w:ascii="Arial" w:eastAsia="Times New Roman" w:hAnsi="Arial" w:cs="Arial"/>
          <w:color w:val="0D0D0D"/>
          <w:sz w:val="29"/>
          <w:szCs w:val="29"/>
        </w:rPr>
        <w:t> subscribes to the principles of the Committee on Publication Ethics (</w:t>
      </w:r>
      <w:hyperlink r:id="rId5" w:history="1">
        <w:r w:rsidRPr="00CE0FB5">
          <w:rPr>
            <w:rFonts w:ascii="Arial" w:eastAsia="Times New Roman" w:hAnsi="Arial" w:cs="Arial"/>
            <w:color w:val="002D72"/>
            <w:sz w:val="29"/>
            <w:szCs w:val="29"/>
          </w:rPr>
          <w:t>COPE</w:t>
        </w:r>
      </w:hyperlink>
      <w:r w:rsidRPr="00CE0FB5">
        <w:rPr>
          <w:rFonts w:ascii="Arial" w:eastAsia="Times New Roman" w:hAnsi="Arial" w:cs="Arial"/>
          <w:color w:val="0D0D0D"/>
          <w:sz w:val="29"/>
          <w:szCs w:val="29"/>
        </w:rPr>
        <w:t>). The </w:t>
      </w:r>
      <w:r w:rsidRPr="00CE0FB5">
        <w:rPr>
          <w:rFonts w:ascii="Arial" w:eastAsia="Times New Roman" w:hAnsi="Arial" w:cs="Arial"/>
          <w:i/>
          <w:iCs/>
          <w:color w:val="0D0D0D"/>
          <w:sz w:val="29"/>
          <w:szCs w:val="29"/>
        </w:rPr>
        <w:t>Bulletin</w:t>
      </w:r>
      <w:r w:rsidRPr="00CE0FB5">
        <w:rPr>
          <w:rFonts w:ascii="Arial" w:eastAsia="Times New Roman" w:hAnsi="Arial" w:cs="Arial"/>
          <w:color w:val="0D0D0D"/>
          <w:sz w:val="29"/>
          <w:szCs w:val="29"/>
        </w:rPr>
        <w:t> does not publish material that is available elsewhere, in any language, at the time of its publication in the journal, or material for which we must acknowledge permission to another publisher. We regularly publish articles that later appear as chapters in books, but the journal and its publisher, The Johns Hopkins University Press, hold the copyright, and the book publisher must request permission to reprint. Publication of the journal article </w:t>
      </w:r>
      <w:r w:rsidRPr="00CE0FB5">
        <w:rPr>
          <w:rFonts w:ascii="Arial" w:eastAsia="Times New Roman" w:hAnsi="Arial" w:cs="Arial"/>
          <w:color w:val="0D0D0D"/>
          <w:sz w:val="29"/>
          <w:szCs w:val="29"/>
          <w:u w:val="single"/>
        </w:rPr>
        <w:t>must</w:t>
      </w:r>
      <w:r w:rsidRPr="00CE0FB5">
        <w:rPr>
          <w:rFonts w:ascii="Arial" w:eastAsia="Times New Roman" w:hAnsi="Arial" w:cs="Arial"/>
          <w:color w:val="0D0D0D"/>
          <w:sz w:val="29"/>
          <w:szCs w:val="29"/>
        </w:rPr>
        <w:t> antedate publication of the book.</w:t>
      </w:r>
    </w:p>
    <w:p w:rsidR="00CE0FB5" w:rsidRPr="00CE0FB5" w:rsidRDefault="00CE0FB5" w:rsidP="00CE0FB5">
      <w:pPr>
        <w:shd w:val="clear" w:color="auto" w:fill="F4F4F4"/>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All new manuscripts must be submitted electronically at </w:t>
      </w:r>
      <w:hyperlink r:id="rId6" w:tgtFrame="_blank" w:history="1">
        <w:r w:rsidRPr="00CE0FB5">
          <w:rPr>
            <w:rFonts w:ascii="Arial" w:eastAsia="Times New Roman" w:hAnsi="Arial" w:cs="Arial"/>
            <w:color w:val="002D72"/>
            <w:sz w:val="29"/>
            <w:szCs w:val="29"/>
          </w:rPr>
          <w:t>http://mc.manuscriptcentral.com/bhm</w:t>
        </w:r>
      </w:hyperlink>
      <w:r w:rsidRPr="00CE0FB5">
        <w:rPr>
          <w:rFonts w:ascii="Arial" w:eastAsia="Times New Roman" w:hAnsi="Arial" w:cs="Arial"/>
          <w:color w:val="0D0D0D"/>
          <w:sz w:val="29"/>
          <w:szCs w:val="29"/>
        </w:rPr>
        <w:t>.</w:t>
      </w:r>
      <w:r w:rsidRPr="00CE0FB5">
        <w:rPr>
          <w:rFonts w:ascii="Arial" w:eastAsia="Times New Roman" w:hAnsi="Arial" w:cs="Arial"/>
          <w:color w:val="0D0D0D"/>
          <w:sz w:val="29"/>
          <w:szCs w:val="29"/>
        </w:rPr>
        <w:br/>
        <w:t>Authors should have no more than two manuscripts under review at any given time.</w:t>
      </w:r>
    </w:p>
    <w:p w:rsidR="00CE0FB5" w:rsidRPr="00CE0FB5" w:rsidRDefault="00CE0FB5" w:rsidP="00CE0FB5">
      <w:pPr>
        <w:shd w:val="clear" w:color="auto" w:fill="F4F4F4"/>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u w:val="single"/>
        </w:rPr>
        <w:t>Conflicts of Interest</w:t>
      </w:r>
      <w:r w:rsidRPr="00CE0FB5">
        <w:rPr>
          <w:rFonts w:ascii="Arial" w:eastAsia="Times New Roman" w:hAnsi="Arial" w:cs="Arial"/>
          <w:color w:val="0D0D0D"/>
          <w:sz w:val="29"/>
          <w:szCs w:val="29"/>
        </w:rPr>
        <w:t>: Authors are responsible for informing the editors of any institutional or organizational funding they have received for research related to the subject of the article.</w:t>
      </w:r>
    </w:p>
    <w:p w:rsidR="00CE0FB5" w:rsidRPr="00CE0FB5" w:rsidRDefault="00CE0FB5" w:rsidP="00CE0FB5">
      <w:pPr>
        <w:shd w:val="clear" w:color="auto" w:fill="F4F4F4"/>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u w:val="single"/>
        </w:rPr>
        <w:t xml:space="preserve">The </w:t>
      </w:r>
      <w:proofErr w:type="spellStart"/>
      <w:r w:rsidRPr="00CE0FB5">
        <w:rPr>
          <w:rFonts w:ascii="Arial" w:eastAsia="Times New Roman" w:hAnsi="Arial" w:cs="Arial"/>
          <w:color w:val="0D0D0D"/>
          <w:sz w:val="29"/>
          <w:szCs w:val="29"/>
          <w:u w:val="single"/>
        </w:rPr>
        <w:t>Wellcome</w:t>
      </w:r>
      <w:proofErr w:type="spellEnd"/>
      <w:r w:rsidRPr="00CE0FB5">
        <w:rPr>
          <w:rFonts w:ascii="Arial" w:eastAsia="Times New Roman" w:hAnsi="Arial" w:cs="Arial"/>
          <w:color w:val="0D0D0D"/>
          <w:sz w:val="29"/>
          <w:szCs w:val="29"/>
          <w:u w:val="single"/>
        </w:rPr>
        <w:t xml:space="preserve"> Trust</w:t>
      </w:r>
      <w:r w:rsidRPr="00CE0FB5">
        <w:rPr>
          <w:rFonts w:ascii="Arial" w:eastAsia="Times New Roman" w:hAnsi="Arial" w:cs="Arial"/>
          <w:color w:val="0D0D0D"/>
          <w:sz w:val="29"/>
          <w:szCs w:val="29"/>
        </w:rPr>
        <w:t> has changed its access policy concerning research articles that have been funded by the Trust. The new policy which became effective on January 1, 2021 can be found at: </w:t>
      </w:r>
      <w:hyperlink r:id="rId7" w:tgtFrame="_blank" w:history="1">
        <w:r w:rsidRPr="00CE0FB5">
          <w:rPr>
            <w:rFonts w:ascii="Arial" w:eastAsia="Times New Roman" w:hAnsi="Arial" w:cs="Arial"/>
            <w:color w:val="002D72"/>
            <w:sz w:val="29"/>
            <w:szCs w:val="29"/>
          </w:rPr>
          <w:t>wellcome.org/grant-funding/guidance/open-access-guidance/open-access-policy</w:t>
        </w:r>
      </w:hyperlink>
      <w:r w:rsidRPr="00CE0FB5">
        <w:rPr>
          <w:rFonts w:ascii="Arial" w:eastAsia="Times New Roman" w:hAnsi="Arial" w:cs="Arial"/>
          <w:color w:val="0D0D0D"/>
          <w:sz w:val="29"/>
          <w:szCs w:val="29"/>
        </w:rPr>
        <w:t>.</w:t>
      </w:r>
    </w:p>
    <w:p w:rsidR="00CE0FB5" w:rsidRPr="00CE0FB5" w:rsidRDefault="00CE0FB5" w:rsidP="00CE0FB5">
      <w:pPr>
        <w:shd w:val="clear" w:color="auto" w:fill="F4F4F4"/>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u w:val="single"/>
        </w:rPr>
        <w:t>Authors employed by NIH</w:t>
      </w:r>
      <w:r w:rsidRPr="00CE0FB5">
        <w:rPr>
          <w:rFonts w:ascii="Arial" w:eastAsia="Times New Roman" w:hAnsi="Arial" w:cs="Arial"/>
          <w:color w:val="0D0D0D"/>
          <w:sz w:val="29"/>
          <w:szCs w:val="29"/>
        </w:rPr>
        <w:t>: The publisher and editors of the Bulletin understand that authors employed by NIH are obligated to post their articles in PMC. The Bulletin uses a two-step process in order to ensure that our authors can comply with this mandate. As is the case for most federal employee authors, the Bulletin cannot hold copyright of the article.</w:t>
      </w:r>
    </w:p>
    <w:p w:rsidR="00CE0FB5" w:rsidRPr="00CE0FB5" w:rsidRDefault="00CE0FB5" w:rsidP="00CE0FB5">
      <w:pPr>
        <w:numPr>
          <w:ilvl w:val="0"/>
          <w:numId w:val="1"/>
        </w:numPr>
        <w:shd w:val="clear" w:color="auto" w:fill="F4F4F4"/>
        <w:bidi w:val="0"/>
        <w:spacing w:after="0" w:line="240" w:lineRule="auto"/>
        <w:ind w:left="0"/>
        <w:rPr>
          <w:rFonts w:ascii="Arial" w:eastAsia="Times New Roman" w:hAnsi="Arial" w:cs="Arial"/>
          <w:color w:val="0D0D0D"/>
          <w:sz w:val="29"/>
          <w:szCs w:val="29"/>
        </w:rPr>
      </w:pPr>
      <w:r w:rsidRPr="00CE0FB5">
        <w:rPr>
          <w:rFonts w:ascii="Arial" w:eastAsia="Times New Roman" w:hAnsi="Arial" w:cs="Arial"/>
          <w:color w:val="0D0D0D"/>
          <w:sz w:val="29"/>
          <w:szCs w:val="29"/>
        </w:rPr>
        <w:t>Upon acceptance of an article by the Bulletin, the author should post a copy of the final manuscript of the essay to PMC specifying a 12-month embargo. The essay must be accompanied by the </w:t>
      </w:r>
      <w:hyperlink r:id="rId8" w:tgtFrame="_blank" w:history="1">
        <w:r w:rsidRPr="00CE0FB5">
          <w:rPr>
            <w:rFonts w:ascii="Arial" w:eastAsia="Times New Roman" w:hAnsi="Arial" w:cs="Arial"/>
            <w:color w:val="002D72"/>
            <w:sz w:val="29"/>
            <w:szCs w:val="29"/>
          </w:rPr>
          <w:t>NIH publishing agreement and manuscript cover sheet</w:t>
        </w:r>
      </w:hyperlink>
      <w:r w:rsidRPr="00CE0FB5">
        <w:rPr>
          <w:rFonts w:ascii="Arial" w:eastAsia="Times New Roman" w:hAnsi="Arial" w:cs="Arial"/>
          <w:color w:val="0D0D0D"/>
          <w:sz w:val="29"/>
          <w:szCs w:val="29"/>
        </w:rPr>
        <w:t xml:space="preserve"> and the Johns Hopkins University Press publishing agreement for U.S. Government employees, available from the editorial office. Copies of these documents should also be </w:t>
      </w:r>
      <w:r w:rsidRPr="00CE0FB5">
        <w:rPr>
          <w:rFonts w:ascii="Arial" w:eastAsia="Times New Roman" w:hAnsi="Arial" w:cs="Arial"/>
          <w:color w:val="0D0D0D"/>
          <w:sz w:val="29"/>
          <w:szCs w:val="29"/>
        </w:rPr>
        <w:lastRenderedPageBreak/>
        <w:t>forwarded to the editorial office. </w:t>
      </w:r>
      <w:r w:rsidRPr="00CE0FB5">
        <w:rPr>
          <w:rFonts w:ascii="Arial" w:eastAsia="Times New Roman" w:hAnsi="Arial" w:cs="Arial"/>
          <w:color w:val="0D0D0D"/>
          <w:sz w:val="29"/>
          <w:szCs w:val="29"/>
          <w:u w:val="single"/>
        </w:rPr>
        <w:t>Please note</w:t>
      </w:r>
      <w:r w:rsidRPr="00CE0FB5">
        <w:rPr>
          <w:rFonts w:ascii="Arial" w:eastAsia="Times New Roman" w:hAnsi="Arial" w:cs="Arial"/>
          <w:color w:val="0D0D0D"/>
          <w:sz w:val="29"/>
          <w:szCs w:val="29"/>
        </w:rPr>
        <w:t>: the manuscript version of the essay is to be submitted to PMC in order for our authors to be in compliance, but the final PDF of the published essay is the version that will ultimately circulate on PMC.</w:t>
      </w:r>
    </w:p>
    <w:p w:rsidR="00CE0FB5" w:rsidRPr="00CE0FB5" w:rsidRDefault="00CE0FB5" w:rsidP="00CE0FB5">
      <w:pPr>
        <w:numPr>
          <w:ilvl w:val="0"/>
          <w:numId w:val="1"/>
        </w:numPr>
        <w:shd w:val="clear" w:color="auto" w:fill="F4F4F4"/>
        <w:bidi w:val="0"/>
        <w:spacing w:before="225" w:after="225" w:line="240" w:lineRule="auto"/>
        <w:ind w:left="0"/>
        <w:rPr>
          <w:rFonts w:ascii="Arial" w:eastAsia="Times New Roman" w:hAnsi="Arial" w:cs="Arial"/>
          <w:color w:val="0D0D0D"/>
          <w:sz w:val="29"/>
          <w:szCs w:val="29"/>
        </w:rPr>
      </w:pPr>
      <w:r w:rsidRPr="00CE0FB5">
        <w:rPr>
          <w:rFonts w:ascii="Arial" w:eastAsia="Times New Roman" w:hAnsi="Arial" w:cs="Arial"/>
          <w:color w:val="0D0D0D"/>
          <w:sz w:val="29"/>
          <w:szCs w:val="29"/>
        </w:rPr>
        <w:t>The BHM editorial office will take responsibility for posting the PDF of the final, published version of the article by the end of the 12-month embargo period, whereupon PMC will ignore the previously submitted unedited manuscript version of the essay. PMC will contact the author to confirm his or her permission to post the PDF version.</w:t>
      </w:r>
    </w:p>
    <w:p w:rsidR="00CE0FB5" w:rsidRPr="00CE0FB5" w:rsidRDefault="00CE0FB5" w:rsidP="00CE0FB5">
      <w:pPr>
        <w:shd w:val="clear" w:color="auto" w:fill="F4F4F4"/>
        <w:bidi w:val="0"/>
        <w:spacing w:before="750" w:after="150" w:line="240" w:lineRule="auto"/>
        <w:outlineLvl w:val="3"/>
        <w:rPr>
          <w:rFonts w:ascii="Times New Roman" w:eastAsia="Times New Roman" w:hAnsi="Times New Roman" w:cs="Times New Roman"/>
          <w:color w:val="002D72"/>
          <w:sz w:val="24"/>
          <w:szCs w:val="24"/>
        </w:rPr>
      </w:pPr>
      <w:r w:rsidRPr="00CE0FB5">
        <w:rPr>
          <w:rFonts w:ascii="Times New Roman" w:eastAsia="Times New Roman" w:hAnsi="Times New Roman" w:cs="Times New Roman"/>
          <w:color w:val="002D72"/>
          <w:sz w:val="24"/>
          <w:szCs w:val="24"/>
        </w:rPr>
        <w:t>Preparing Your Manuscript for Submission</w:t>
      </w:r>
    </w:p>
    <w:p w:rsidR="00CE0FB5" w:rsidRPr="00CE0FB5" w:rsidRDefault="00CE0FB5" w:rsidP="00CE0FB5">
      <w:pPr>
        <w:numPr>
          <w:ilvl w:val="0"/>
          <w:numId w:val="2"/>
        </w:numPr>
        <w:shd w:val="clear" w:color="auto" w:fill="F4F4F4"/>
        <w:bidi w:val="0"/>
        <w:spacing w:after="0" w:line="240" w:lineRule="auto"/>
        <w:ind w:left="0"/>
        <w:rPr>
          <w:rFonts w:ascii="Arial" w:eastAsia="Times New Roman" w:hAnsi="Arial" w:cs="Arial"/>
          <w:color w:val="0D0D0D"/>
          <w:sz w:val="29"/>
          <w:szCs w:val="29"/>
        </w:rPr>
      </w:pPr>
      <w:r w:rsidRPr="00CE0FB5">
        <w:rPr>
          <w:rFonts w:ascii="Arial" w:eastAsia="Times New Roman" w:hAnsi="Arial" w:cs="Arial"/>
          <w:i/>
          <w:iCs/>
          <w:color w:val="0D0D0D"/>
          <w:sz w:val="29"/>
          <w:szCs w:val="29"/>
        </w:rPr>
        <w:t>BHM </w:t>
      </w:r>
      <w:r w:rsidRPr="00CE0FB5">
        <w:rPr>
          <w:rFonts w:ascii="Arial" w:eastAsia="Times New Roman" w:hAnsi="Arial" w:cs="Arial"/>
          <w:color w:val="0D0D0D"/>
          <w:sz w:val="29"/>
          <w:szCs w:val="29"/>
        </w:rPr>
        <w:t>manuscripts should not exceed 12,000 words (including endnotes). Manuscripts over the word limit will not be considered.</w:t>
      </w:r>
    </w:p>
    <w:p w:rsidR="00CE0FB5" w:rsidRPr="00CE0FB5" w:rsidRDefault="00CE0FB5" w:rsidP="00CE0FB5">
      <w:pPr>
        <w:numPr>
          <w:ilvl w:val="0"/>
          <w:numId w:val="2"/>
        </w:numPr>
        <w:shd w:val="clear" w:color="auto" w:fill="F4F4F4"/>
        <w:bidi w:val="0"/>
        <w:spacing w:before="225" w:after="225" w:line="240" w:lineRule="auto"/>
        <w:ind w:left="0"/>
        <w:rPr>
          <w:rFonts w:ascii="Arial" w:eastAsia="Times New Roman" w:hAnsi="Arial" w:cs="Arial"/>
          <w:color w:val="0D0D0D"/>
          <w:sz w:val="29"/>
          <w:szCs w:val="29"/>
        </w:rPr>
      </w:pPr>
      <w:r w:rsidRPr="00CE0FB5">
        <w:rPr>
          <w:rFonts w:ascii="Arial" w:eastAsia="Times New Roman" w:hAnsi="Arial" w:cs="Arial"/>
          <w:color w:val="0D0D0D"/>
          <w:sz w:val="29"/>
          <w:szCs w:val="29"/>
        </w:rPr>
        <w:t>Double-space your manuscript: text, notes, and quotations.</w:t>
      </w:r>
    </w:p>
    <w:p w:rsidR="00CE0FB5" w:rsidRPr="00CE0FB5" w:rsidRDefault="00CE0FB5" w:rsidP="00CE0FB5">
      <w:pPr>
        <w:numPr>
          <w:ilvl w:val="0"/>
          <w:numId w:val="2"/>
        </w:numPr>
        <w:shd w:val="clear" w:color="auto" w:fill="F4F4F4"/>
        <w:bidi w:val="0"/>
        <w:spacing w:before="225" w:after="225" w:line="240" w:lineRule="auto"/>
        <w:ind w:left="0"/>
        <w:rPr>
          <w:rFonts w:ascii="Arial" w:eastAsia="Times New Roman" w:hAnsi="Arial" w:cs="Arial"/>
          <w:color w:val="0D0D0D"/>
          <w:sz w:val="29"/>
          <w:szCs w:val="29"/>
        </w:rPr>
      </w:pPr>
      <w:r w:rsidRPr="00CE0FB5">
        <w:rPr>
          <w:rFonts w:ascii="Arial" w:eastAsia="Times New Roman" w:hAnsi="Arial" w:cs="Arial"/>
          <w:color w:val="0D0D0D"/>
          <w:sz w:val="29"/>
          <w:szCs w:val="29"/>
        </w:rPr>
        <w:t>Use the same type size and font for all material.</w:t>
      </w:r>
    </w:p>
    <w:p w:rsidR="00CE0FB5" w:rsidRPr="00CE0FB5" w:rsidRDefault="00CE0FB5" w:rsidP="00CE0FB5">
      <w:pPr>
        <w:numPr>
          <w:ilvl w:val="0"/>
          <w:numId w:val="2"/>
        </w:numPr>
        <w:shd w:val="clear" w:color="auto" w:fill="F4F4F4"/>
        <w:bidi w:val="0"/>
        <w:spacing w:before="225" w:after="225" w:line="240" w:lineRule="auto"/>
        <w:ind w:left="0"/>
        <w:rPr>
          <w:rFonts w:ascii="Arial" w:eastAsia="Times New Roman" w:hAnsi="Arial" w:cs="Arial"/>
          <w:color w:val="0D0D0D"/>
          <w:sz w:val="29"/>
          <w:szCs w:val="29"/>
        </w:rPr>
      </w:pPr>
      <w:r w:rsidRPr="00CE0FB5">
        <w:rPr>
          <w:rFonts w:ascii="Arial" w:eastAsia="Times New Roman" w:hAnsi="Arial" w:cs="Arial"/>
          <w:color w:val="0D0D0D"/>
          <w:sz w:val="29"/>
          <w:szCs w:val="29"/>
        </w:rPr>
        <w:t>Quotations of more than six typed lines should be indented from the left margin and typed in a block format (double-spaced).</w:t>
      </w:r>
    </w:p>
    <w:p w:rsidR="00CE0FB5" w:rsidRPr="00CE0FB5" w:rsidRDefault="00CE0FB5" w:rsidP="00CE0FB5">
      <w:pPr>
        <w:numPr>
          <w:ilvl w:val="0"/>
          <w:numId w:val="2"/>
        </w:numPr>
        <w:shd w:val="clear" w:color="auto" w:fill="F4F4F4"/>
        <w:bidi w:val="0"/>
        <w:spacing w:before="225" w:after="225" w:line="240" w:lineRule="auto"/>
        <w:ind w:left="0"/>
        <w:rPr>
          <w:rFonts w:ascii="Arial" w:eastAsia="Times New Roman" w:hAnsi="Arial" w:cs="Arial"/>
          <w:color w:val="0D0D0D"/>
          <w:sz w:val="29"/>
          <w:szCs w:val="29"/>
        </w:rPr>
      </w:pPr>
      <w:r w:rsidRPr="00CE0FB5">
        <w:rPr>
          <w:rFonts w:ascii="Arial" w:eastAsia="Times New Roman" w:hAnsi="Arial" w:cs="Arial"/>
          <w:color w:val="0D0D0D"/>
          <w:sz w:val="29"/>
          <w:szCs w:val="29"/>
        </w:rPr>
        <w:t>Use American spelling.</w:t>
      </w:r>
    </w:p>
    <w:p w:rsidR="00CE0FB5" w:rsidRPr="00CE0FB5" w:rsidRDefault="00CE0FB5" w:rsidP="00CE0FB5">
      <w:pPr>
        <w:numPr>
          <w:ilvl w:val="0"/>
          <w:numId w:val="2"/>
        </w:numPr>
        <w:shd w:val="clear" w:color="auto" w:fill="F4F4F4"/>
        <w:bidi w:val="0"/>
        <w:spacing w:before="225" w:after="225" w:line="240" w:lineRule="auto"/>
        <w:ind w:left="0"/>
        <w:rPr>
          <w:rFonts w:ascii="Arial" w:eastAsia="Times New Roman" w:hAnsi="Arial" w:cs="Arial"/>
          <w:color w:val="0D0D0D"/>
          <w:sz w:val="29"/>
          <w:szCs w:val="29"/>
        </w:rPr>
      </w:pPr>
      <w:r w:rsidRPr="00CE0FB5">
        <w:rPr>
          <w:rFonts w:ascii="Arial" w:eastAsia="Times New Roman" w:hAnsi="Arial" w:cs="Arial"/>
          <w:color w:val="0D0D0D"/>
          <w:sz w:val="29"/>
          <w:szCs w:val="29"/>
        </w:rPr>
        <w:t>Dates should be written as, for example, “June 7, 2010.”</w:t>
      </w:r>
    </w:p>
    <w:p w:rsidR="00CE0FB5" w:rsidRPr="00CE0FB5" w:rsidRDefault="00CE0FB5" w:rsidP="00CE0FB5">
      <w:pPr>
        <w:numPr>
          <w:ilvl w:val="0"/>
          <w:numId w:val="2"/>
        </w:numPr>
        <w:shd w:val="clear" w:color="auto" w:fill="F4F4F4"/>
        <w:bidi w:val="0"/>
        <w:spacing w:after="0" w:line="240" w:lineRule="auto"/>
        <w:ind w:left="0"/>
        <w:rPr>
          <w:rFonts w:ascii="Arial" w:eastAsia="Times New Roman" w:hAnsi="Arial" w:cs="Arial"/>
          <w:color w:val="0D0D0D"/>
          <w:sz w:val="29"/>
          <w:szCs w:val="29"/>
        </w:rPr>
      </w:pPr>
      <w:r w:rsidRPr="00CE0FB5">
        <w:rPr>
          <w:rFonts w:ascii="Arial" w:eastAsia="Times New Roman" w:hAnsi="Arial" w:cs="Arial"/>
          <w:color w:val="0D0D0D"/>
          <w:sz w:val="29"/>
          <w:szCs w:val="29"/>
        </w:rPr>
        <w:t>To answer general questions about style and usage in </w:t>
      </w:r>
      <w:r w:rsidRPr="00CE0FB5">
        <w:rPr>
          <w:rFonts w:ascii="Arial" w:eastAsia="Times New Roman" w:hAnsi="Arial" w:cs="Arial"/>
          <w:i/>
          <w:iCs/>
          <w:color w:val="0D0D0D"/>
          <w:sz w:val="29"/>
          <w:szCs w:val="29"/>
        </w:rPr>
        <w:t>BHM,</w:t>
      </w:r>
      <w:r w:rsidRPr="00CE0FB5">
        <w:rPr>
          <w:rFonts w:ascii="Arial" w:eastAsia="Times New Roman" w:hAnsi="Arial" w:cs="Arial"/>
          <w:color w:val="0D0D0D"/>
          <w:sz w:val="29"/>
          <w:szCs w:val="29"/>
        </w:rPr>
        <w:t> refer to the </w:t>
      </w:r>
      <w:r w:rsidRPr="00CE0FB5">
        <w:rPr>
          <w:rFonts w:ascii="Arial" w:eastAsia="Times New Roman" w:hAnsi="Arial" w:cs="Arial"/>
          <w:i/>
          <w:iCs/>
          <w:color w:val="0D0D0D"/>
          <w:sz w:val="29"/>
          <w:szCs w:val="29"/>
        </w:rPr>
        <w:t>Chicago Manual of Style</w:t>
      </w:r>
      <w:r w:rsidRPr="00CE0FB5">
        <w:rPr>
          <w:rFonts w:ascii="Arial" w:eastAsia="Times New Roman" w:hAnsi="Arial" w:cs="Arial"/>
          <w:color w:val="0D0D0D"/>
          <w:sz w:val="29"/>
          <w:szCs w:val="29"/>
        </w:rPr>
        <w:t> (15th edition; </w:t>
      </w:r>
      <w:r w:rsidRPr="00CE0FB5">
        <w:rPr>
          <w:rFonts w:ascii="Arial" w:eastAsia="Times New Roman" w:hAnsi="Arial" w:cs="Arial"/>
          <w:i/>
          <w:iCs/>
          <w:color w:val="0D0D0D"/>
          <w:sz w:val="29"/>
          <w:szCs w:val="29"/>
        </w:rPr>
        <w:t>CMS</w:t>
      </w:r>
      <w:r w:rsidRPr="00CE0FB5">
        <w:rPr>
          <w:rFonts w:ascii="Arial" w:eastAsia="Times New Roman" w:hAnsi="Arial" w:cs="Arial"/>
          <w:color w:val="0D0D0D"/>
          <w:sz w:val="29"/>
          <w:szCs w:val="29"/>
        </w:rPr>
        <w:t>).</w:t>
      </w:r>
    </w:p>
    <w:p w:rsidR="00CE0FB5" w:rsidRPr="00CE0FB5" w:rsidRDefault="00CE0FB5" w:rsidP="00CE0FB5">
      <w:pPr>
        <w:shd w:val="clear" w:color="auto" w:fill="F4F4F4"/>
        <w:bidi w:val="0"/>
        <w:spacing w:before="750" w:after="150" w:line="240" w:lineRule="auto"/>
        <w:outlineLvl w:val="3"/>
        <w:rPr>
          <w:rFonts w:ascii="Times New Roman" w:eastAsia="Times New Roman" w:hAnsi="Times New Roman" w:cs="Times New Roman"/>
          <w:color w:val="002D72"/>
          <w:sz w:val="24"/>
          <w:szCs w:val="24"/>
        </w:rPr>
      </w:pPr>
      <w:r w:rsidRPr="00CE0FB5">
        <w:rPr>
          <w:rFonts w:ascii="Times New Roman" w:eastAsia="Times New Roman" w:hAnsi="Times New Roman" w:cs="Times New Roman"/>
          <w:color w:val="002D72"/>
          <w:sz w:val="24"/>
          <w:szCs w:val="24"/>
        </w:rPr>
        <w:t>Notes</w:t>
      </w:r>
    </w:p>
    <w:p w:rsidR="00CE0FB5" w:rsidRPr="00CE0FB5" w:rsidRDefault="00CE0FB5" w:rsidP="00CE0FB5">
      <w:pPr>
        <w:numPr>
          <w:ilvl w:val="0"/>
          <w:numId w:val="3"/>
        </w:numPr>
        <w:shd w:val="clear" w:color="auto" w:fill="F4F4F4"/>
        <w:bidi w:val="0"/>
        <w:spacing w:after="0" w:line="240" w:lineRule="auto"/>
        <w:ind w:left="0"/>
        <w:rPr>
          <w:rFonts w:ascii="Arial" w:eastAsia="Times New Roman" w:hAnsi="Arial" w:cs="Arial"/>
          <w:color w:val="0D0D0D"/>
          <w:sz w:val="29"/>
          <w:szCs w:val="29"/>
        </w:rPr>
      </w:pPr>
      <w:r w:rsidRPr="00CE0FB5">
        <w:rPr>
          <w:rFonts w:ascii="Arial" w:eastAsia="Times New Roman" w:hAnsi="Arial" w:cs="Arial"/>
          <w:i/>
          <w:iCs/>
          <w:color w:val="0D0D0D"/>
          <w:sz w:val="29"/>
          <w:szCs w:val="29"/>
        </w:rPr>
        <w:t>BHM</w:t>
      </w:r>
      <w:r w:rsidRPr="00CE0FB5">
        <w:rPr>
          <w:rFonts w:ascii="Arial" w:eastAsia="Times New Roman" w:hAnsi="Arial" w:cs="Arial"/>
          <w:color w:val="0D0D0D"/>
          <w:sz w:val="29"/>
          <w:szCs w:val="29"/>
        </w:rPr>
        <w:t> requires numbered endnotes without a bibliography (See the </w:t>
      </w:r>
      <w:r w:rsidRPr="00CE0FB5">
        <w:rPr>
          <w:rFonts w:ascii="Arial" w:eastAsia="Times New Roman" w:hAnsi="Arial" w:cs="Arial"/>
          <w:i/>
          <w:iCs/>
          <w:color w:val="0D0D0D"/>
          <w:sz w:val="29"/>
          <w:szCs w:val="29"/>
        </w:rPr>
        <w:t>CMS</w:t>
      </w:r>
      <w:r w:rsidRPr="00CE0FB5">
        <w:rPr>
          <w:rFonts w:ascii="Arial" w:eastAsia="Times New Roman" w:hAnsi="Arial" w:cs="Arial"/>
          <w:color w:val="0D0D0D"/>
          <w:sz w:val="29"/>
          <w:szCs w:val="29"/>
        </w:rPr>
        <w:t>, 16th ed.).</w:t>
      </w:r>
    </w:p>
    <w:p w:rsidR="00CE0FB5" w:rsidRPr="00CE0FB5" w:rsidRDefault="00CE0FB5" w:rsidP="00CE0FB5">
      <w:pPr>
        <w:numPr>
          <w:ilvl w:val="0"/>
          <w:numId w:val="3"/>
        </w:numPr>
        <w:shd w:val="clear" w:color="auto" w:fill="F4F4F4"/>
        <w:bidi w:val="0"/>
        <w:spacing w:after="0" w:line="240" w:lineRule="auto"/>
        <w:ind w:left="0"/>
        <w:rPr>
          <w:rFonts w:ascii="Arial" w:eastAsia="Times New Roman" w:hAnsi="Arial" w:cs="Arial"/>
          <w:color w:val="0D0D0D"/>
          <w:sz w:val="29"/>
          <w:szCs w:val="29"/>
        </w:rPr>
      </w:pPr>
      <w:r w:rsidRPr="00CE0FB5">
        <w:rPr>
          <w:rFonts w:ascii="Arial" w:eastAsia="Times New Roman" w:hAnsi="Arial" w:cs="Arial"/>
          <w:color w:val="0D0D0D"/>
          <w:sz w:val="29"/>
          <w:szCs w:val="29"/>
          <w:u w:val="single"/>
        </w:rPr>
        <w:t>Document fully</w:t>
      </w:r>
      <w:r w:rsidRPr="00CE0FB5">
        <w:rPr>
          <w:rFonts w:ascii="Arial" w:eastAsia="Times New Roman" w:hAnsi="Arial" w:cs="Arial"/>
          <w:color w:val="0D0D0D"/>
          <w:sz w:val="29"/>
          <w:szCs w:val="29"/>
        </w:rPr>
        <w:t>. </w:t>
      </w:r>
      <w:r w:rsidRPr="00CE0FB5">
        <w:rPr>
          <w:rFonts w:ascii="Arial" w:eastAsia="Times New Roman" w:hAnsi="Arial" w:cs="Arial"/>
          <w:i/>
          <w:iCs/>
          <w:color w:val="0D0D0D"/>
          <w:sz w:val="29"/>
          <w:szCs w:val="29"/>
        </w:rPr>
        <w:t>BHM</w:t>
      </w:r>
      <w:r w:rsidRPr="00CE0FB5">
        <w:rPr>
          <w:rFonts w:ascii="Arial" w:eastAsia="Times New Roman" w:hAnsi="Arial" w:cs="Arial"/>
          <w:color w:val="0D0D0D"/>
          <w:sz w:val="29"/>
          <w:szCs w:val="29"/>
        </w:rPr>
        <w:t> prefers to identify the source of each separate quotation with its own note; please do not bundle citations into a single note at the end of the paragraph. Please note that </w:t>
      </w:r>
      <w:r w:rsidRPr="00CE0FB5">
        <w:rPr>
          <w:rFonts w:ascii="Arial" w:eastAsia="Times New Roman" w:hAnsi="Arial" w:cs="Arial"/>
          <w:i/>
          <w:iCs/>
          <w:color w:val="0D0D0D"/>
          <w:sz w:val="29"/>
          <w:szCs w:val="29"/>
        </w:rPr>
        <w:t>BHM</w:t>
      </w:r>
      <w:r w:rsidRPr="00CE0FB5">
        <w:rPr>
          <w:rFonts w:ascii="Arial" w:eastAsia="Times New Roman" w:hAnsi="Arial" w:cs="Arial"/>
          <w:color w:val="0D0D0D"/>
          <w:sz w:val="29"/>
          <w:szCs w:val="29"/>
        </w:rPr>
        <w:t xml:space="preserve"> requires inclusive page numbers for book chapters in edited collections and for all journal articles, in addition to page numbers for direct </w:t>
      </w:r>
      <w:r w:rsidRPr="00CE0FB5">
        <w:rPr>
          <w:rFonts w:ascii="Arial" w:eastAsia="Times New Roman" w:hAnsi="Arial" w:cs="Arial"/>
          <w:color w:val="0D0D0D"/>
          <w:sz w:val="29"/>
          <w:szCs w:val="29"/>
        </w:rPr>
        <w:lastRenderedPageBreak/>
        <w:t>quotations. </w:t>
      </w:r>
      <w:r w:rsidRPr="00CE0FB5">
        <w:rPr>
          <w:rFonts w:ascii="Arial" w:eastAsia="Times New Roman" w:hAnsi="Arial" w:cs="Arial"/>
          <w:i/>
          <w:iCs/>
          <w:color w:val="0D0D0D"/>
          <w:sz w:val="29"/>
          <w:szCs w:val="29"/>
        </w:rPr>
        <w:t>BHM</w:t>
      </w:r>
      <w:r w:rsidRPr="00CE0FB5">
        <w:rPr>
          <w:rFonts w:ascii="Arial" w:eastAsia="Times New Roman" w:hAnsi="Arial" w:cs="Arial"/>
          <w:color w:val="0D0D0D"/>
          <w:sz w:val="29"/>
          <w:szCs w:val="29"/>
        </w:rPr>
        <w:t> uses </w:t>
      </w:r>
      <w:hyperlink r:id="rId9" w:history="1">
        <w:r w:rsidRPr="00CE0FB5">
          <w:rPr>
            <w:rFonts w:ascii="Arial" w:eastAsia="Times New Roman" w:hAnsi="Arial" w:cs="Arial"/>
            <w:b/>
            <w:bCs/>
            <w:color w:val="002D72"/>
            <w:sz w:val="29"/>
            <w:szCs w:val="29"/>
          </w:rPr>
          <w:t>abbreviations for journal names</w:t>
        </w:r>
      </w:hyperlink>
      <w:r w:rsidRPr="00CE0FB5">
        <w:rPr>
          <w:rFonts w:ascii="Arial" w:eastAsia="Times New Roman" w:hAnsi="Arial" w:cs="Arial"/>
          <w:color w:val="0D0D0D"/>
          <w:sz w:val="29"/>
          <w:szCs w:val="29"/>
        </w:rPr>
        <w:t>.</w:t>
      </w:r>
      <w:r w:rsidRPr="00CE0FB5">
        <w:rPr>
          <w:rFonts w:ascii="Arial" w:eastAsia="Times New Roman" w:hAnsi="Arial" w:cs="Arial"/>
          <w:b/>
          <w:bCs/>
          <w:color w:val="0D0D0D"/>
          <w:sz w:val="29"/>
          <w:szCs w:val="29"/>
        </w:rPr>
        <w:t> </w:t>
      </w:r>
      <w:r w:rsidRPr="00CE0FB5">
        <w:rPr>
          <w:rFonts w:ascii="Arial" w:eastAsia="Times New Roman" w:hAnsi="Arial" w:cs="Arial"/>
          <w:color w:val="0D0D0D"/>
          <w:sz w:val="29"/>
          <w:szCs w:val="29"/>
        </w:rPr>
        <w:t>For books and journals, follow the </w:t>
      </w:r>
      <w:r w:rsidRPr="00CE0FB5">
        <w:rPr>
          <w:rFonts w:ascii="Arial" w:eastAsia="Times New Roman" w:hAnsi="Arial" w:cs="Arial"/>
          <w:i/>
          <w:iCs/>
          <w:color w:val="0D0D0D"/>
          <w:sz w:val="29"/>
          <w:szCs w:val="29"/>
        </w:rPr>
        <w:t>Bulletin</w:t>
      </w:r>
      <w:r w:rsidRPr="00CE0FB5">
        <w:rPr>
          <w:rFonts w:ascii="Arial" w:eastAsia="Times New Roman" w:hAnsi="Arial" w:cs="Arial"/>
          <w:color w:val="0D0D0D"/>
          <w:sz w:val="29"/>
          <w:szCs w:val="29"/>
        </w:rPr>
        <w:t> examples given below; for more complex references, follow </w:t>
      </w:r>
      <w:r w:rsidRPr="00CE0FB5">
        <w:rPr>
          <w:rFonts w:ascii="Arial" w:eastAsia="Times New Roman" w:hAnsi="Arial" w:cs="Arial"/>
          <w:i/>
          <w:iCs/>
          <w:color w:val="0D0D0D"/>
          <w:sz w:val="29"/>
          <w:szCs w:val="29"/>
        </w:rPr>
        <w:t>CMS</w:t>
      </w:r>
      <w:r w:rsidRPr="00CE0FB5">
        <w:rPr>
          <w:rFonts w:ascii="Arial" w:eastAsia="Times New Roman" w:hAnsi="Arial" w:cs="Arial"/>
          <w:color w:val="0D0D0D"/>
          <w:sz w:val="29"/>
          <w:szCs w:val="29"/>
        </w:rPr>
        <w:t>.</w:t>
      </w:r>
    </w:p>
    <w:p w:rsidR="00CE0FB5" w:rsidRPr="00CE0FB5" w:rsidRDefault="00CE0FB5" w:rsidP="00CE0FB5">
      <w:pPr>
        <w:shd w:val="clear" w:color="auto" w:fill="F4F4F4"/>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Remember to provide:</w:t>
      </w:r>
      <w:r w:rsidRPr="00CE0FB5">
        <w:rPr>
          <w:rFonts w:ascii="Arial" w:eastAsia="Times New Roman" w:hAnsi="Arial" w:cs="Arial"/>
          <w:color w:val="0D0D0D"/>
          <w:sz w:val="29"/>
          <w:szCs w:val="29"/>
        </w:rPr>
        <w:br/>
        <w:t>Full first names and middle initial(s) for authors and editors</w:t>
      </w:r>
      <w:r w:rsidRPr="00CE0FB5">
        <w:rPr>
          <w:rFonts w:ascii="Arial" w:eastAsia="Times New Roman" w:hAnsi="Arial" w:cs="Arial"/>
          <w:color w:val="0D0D0D"/>
          <w:sz w:val="29"/>
          <w:szCs w:val="29"/>
        </w:rPr>
        <w:br/>
        <w:t>Subtitles of books and articles</w:t>
      </w:r>
      <w:r w:rsidRPr="00CE0FB5">
        <w:rPr>
          <w:rFonts w:ascii="Arial" w:eastAsia="Times New Roman" w:hAnsi="Arial" w:cs="Arial"/>
          <w:color w:val="0D0D0D"/>
          <w:sz w:val="29"/>
          <w:szCs w:val="29"/>
        </w:rPr>
        <w:br/>
        <w:t>Full names of foreign journals cited</w:t>
      </w:r>
      <w:r w:rsidRPr="00CE0FB5">
        <w:rPr>
          <w:rFonts w:ascii="Arial" w:eastAsia="Times New Roman" w:hAnsi="Arial" w:cs="Arial"/>
          <w:color w:val="0D0D0D"/>
          <w:sz w:val="29"/>
          <w:szCs w:val="29"/>
        </w:rPr>
        <w:br/>
        <w:t>Name of the publisher for books published after 1900</w:t>
      </w:r>
      <w:r w:rsidRPr="00CE0FB5">
        <w:rPr>
          <w:rFonts w:ascii="Arial" w:eastAsia="Times New Roman" w:hAnsi="Arial" w:cs="Arial"/>
          <w:color w:val="0D0D0D"/>
          <w:sz w:val="29"/>
          <w:szCs w:val="29"/>
        </w:rPr>
        <w:br/>
        <w:t>For newspaper articles, the author, title of article, and page numbers if available.</w:t>
      </w:r>
      <w:r w:rsidRPr="00CE0FB5">
        <w:rPr>
          <w:rFonts w:ascii="Arial" w:eastAsia="Times New Roman" w:hAnsi="Arial" w:cs="Arial"/>
          <w:color w:val="0D0D0D"/>
          <w:sz w:val="29"/>
          <w:szCs w:val="29"/>
        </w:rPr>
        <w:br/>
        <w:t>Exact and inclusive page numbers for all quotations</w:t>
      </w:r>
    </w:p>
    <w:p w:rsidR="00CE0FB5" w:rsidRPr="00CE0FB5" w:rsidRDefault="00CE0FB5" w:rsidP="00CE0FB5">
      <w:pPr>
        <w:numPr>
          <w:ilvl w:val="0"/>
          <w:numId w:val="4"/>
        </w:numPr>
        <w:shd w:val="clear" w:color="auto" w:fill="F4F4F4"/>
        <w:bidi w:val="0"/>
        <w:spacing w:before="450" w:after="450" w:line="240" w:lineRule="auto"/>
        <w:ind w:left="0"/>
        <w:rPr>
          <w:rFonts w:ascii="Arial" w:eastAsia="Times New Roman" w:hAnsi="Arial" w:cs="Arial"/>
          <w:color w:val="0D0D0D"/>
          <w:sz w:val="29"/>
          <w:szCs w:val="29"/>
        </w:rPr>
      </w:pPr>
      <w:r w:rsidRPr="00CE0FB5">
        <w:rPr>
          <w:rFonts w:ascii="Arial" w:eastAsia="Times New Roman" w:hAnsi="Arial" w:cs="Arial"/>
          <w:color w:val="0D0D0D"/>
          <w:sz w:val="29"/>
          <w:szCs w:val="29"/>
        </w:rPr>
        <w:t>The second and succeeding citations of references should refer back to the first full citation.</w:t>
      </w:r>
    </w:p>
    <w:p w:rsidR="00CE0FB5" w:rsidRPr="00CE0FB5" w:rsidRDefault="00CE0FB5" w:rsidP="00CE0FB5">
      <w:pPr>
        <w:shd w:val="clear" w:color="auto" w:fill="F4F4F4"/>
        <w:bidi w:val="0"/>
        <w:spacing w:before="750" w:after="150" w:line="240" w:lineRule="auto"/>
        <w:outlineLvl w:val="3"/>
        <w:rPr>
          <w:rFonts w:ascii="Times New Roman" w:eastAsia="Times New Roman" w:hAnsi="Times New Roman" w:cs="Times New Roman"/>
          <w:color w:val="002D72"/>
          <w:sz w:val="24"/>
          <w:szCs w:val="24"/>
        </w:rPr>
      </w:pPr>
      <w:r w:rsidRPr="00CE0FB5">
        <w:rPr>
          <w:rFonts w:ascii="Times New Roman" w:eastAsia="Times New Roman" w:hAnsi="Times New Roman" w:cs="Times New Roman"/>
          <w:color w:val="002D72"/>
          <w:sz w:val="24"/>
          <w:szCs w:val="24"/>
        </w:rPr>
        <w:t>Citation Examples</w:t>
      </w:r>
    </w:p>
    <w:p w:rsidR="00CE0FB5" w:rsidRPr="00CE0FB5" w:rsidRDefault="00CE0FB5" w:rsidP="00CE0FB5">
      <w:pPr>
        <w:shd w:val="clear" w:color="auto" w:fill="F4F4F4"/>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 xml:space="preserve">1. Michael </w:t>
      </w:r>
      <w:proofErr w:type="spellStart"/>
      <w:r w:rsidRPr="00CE0FB5">
        <w:rPr>
          <w:rFonts w:ascii="Arial" w:eastAsia="Times New Roman" w:hAnsi="Arial" w:cs="Arial"/>
          <w:color w:val="0D0D0D"/>
          <w:sz w:val="29"/>
          <w:szCs w:val="29"/>
        </w:rPr>
        <w:t>Worboys</w:t>
      </w:r>
      <w:proofErr w:type="spellEnd"/>
      <w:r w:rsidRPr="00CE0FB5">
        <w:rPr>
          <w:rFonts w:ascii="Arial" w:eastAsia="Times New Roman" w:hAnsi="Arial" w:cs="Arial"/>
          <w:color w:val="0D0D0D"/>
          <w:sz w:val="29"/>
          <w:szCs w:val="29"/>
        </w:rPr>
        <w:t>, </w:t>
      </w:r>
      <w:r w:rsidRPr="00CE0FB5">
        <w:rPr>
          <w:rFonts w:ascii="Arial" w:eastAsia="Times New Roman" w:hAnsi="Arial" w:cs="Arial"/>
          <w:i/>
          <w:iCs/>
          <w:color w:val="0D0D0D"/>
          <w:sz w:val="29"/>
          <w:szCs w:val="29"/>
        </w:rPr>
        <w:t>Spreading Germs: Disease Theories and Medical Practice in Britain, 1865–1900</w:t>
      </w:r>
      <w:r w:rsidRPr="00CE0FB5">
        <w:rPr>
          <w:rFonts w:ascii="Arial" w:eastAsia="Times New Roman" w:hAnsi="Arial" w:cs="Arial"/>
          <w:color w:val="0D0D0D"/>
          <w:sz w:val="29"/>
          <w:szCs w:val="29"/>
        </w:rPr>
        <w:t> (Cambridge: Cambridge University Press, 2000), 81. [Book with page number for direct quotation]</w:t>
      </w:r>
    </w:p>
    <w:p w:rsidR="00CE0FB5" w:rsidRPr="00CE0FB5" w:rsidRDefault="00CE0FB5" w:rsidP="00CE0FB5">
      <w:pPr>
        <w:shd w:val="clear" w:color="auto" w:fill="F4F4F4"/>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2. Stephen Palmer, “Central American Encounters with Rockefeller Public Health, 1914–1921,” in </w:t>
      </w:r>
      <w:r w:rsidRPr="00CE0FB5">
        <w:rPr>
          <w:rFonts w:ascii="Arial" w:eastAsia="Times New Roman" w:hAnsi="Arial" w:cs="Arial"/>
          <w:i/>
          <w:iCs/>
          <w:color w:val="0D0D0D"/>
          <w:sz w:val="29"/>
          <w:szCs w:val="29"/>
        </w:rPr>
        <w:t>Close Encounters of Empire: Writing the Cultural history of U.S.–Latin American Relations, </w:t>
      </w:r>
      <w:r w:rsidRPr="00CE0FB5">
        <w:rPr>
          <w:rFonts w:ascii="Arial" w:eastAsia="Times New Roman" w:hAnsi="Arial" w:cs="Arial"/>
          <w:color w:val="0D0D0D"/>
          <w:sz w:val="29"/>
          <w:szCs w:val="29"/>
        </w:rPr>
        <w:t>ed. Catherine LeGrand, Gilbert Joseph, and Ricardo Salvatore (Durham, N.C.: Duke University Press, 1999), 311</w:t>
      </w:r>
      <w:r w:rsidRPr="00CE0FB5">
        <w:rPr>
          <w:rFonts w:ascii="Arial" w:eastAsia="Times New Roman" w:hAnsi="Arial" w:cs="Arial"/>
          <w:i/>
          <w:iCs/>
          <w:color w:val="0D0D0D"/>
          <w:sz w:val="29"/>
          <w:szCs w:val="29"/>
        </w:rPr>
        <w:t>–</w:t>
      </w:r>
      <w:r w:rsidRPr="00CE0FB5">
        <w:rPr>
          <w:rFonts w:ascii="Arial" w:eastAsia="Times New Roman" w:hAnsi="Arial" w:cs="Arial"/>
          <w:color w:val="0D0D0D"/>
          <w:sz w:val="29"/>
          <w:szCs w:val="29"/>
        </w:rPr>
        <w:t>32, quotation on 320. [Chapter in edited book with inclusive page numbers and page number for direct quotation]</w:t>
      </w:r>
    </w:p>
    <w:p w:rsidR="00CE0FB5" w:rsidRPr="00CE0FB5" w:rsidRDefault="00CE0FB5" w:rsidP="00CE0FB5">
      <w:pPr>
        <w:shd w:val="clear" w:color="auto" w:fill="F4F4F4"/>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3. Alexandra Stern, “Making Better Babies: Public Health and Race Betterment in Indiana, 1920–1935,” </w:t>
      </w:r>
      <w:r w:rsidRPr="00CE0FB5">
        <w:rPr>
          <w:rFonts w:ascii="Arial" w:eastAsia="Times New Roman" w:hAnsi="Arial" w:cs="Arial"/>
          <w:i/>
          <w:iCs/>
          <w:color w:val="0D0D0D"/>
          <w:sz w:val="29"/>
          <w:szCs w:val="29"/>
        </w:rPr>
        <w:t>Amer. J. Public Health</w:t>
      </w:r>
      <w:r w:rsidRPr="00CE0FB5">
        <w:rPr>
          <w:rFonts w:ascii="Arial" w:eastAsia="Times New Roman" w:hAnsi="Arial" w:cs="Arial"/>
          <w:color w:val="0D0D0D"/>
          <w:sz w:val="29"/>
          <w:szCs w:val="29"/>
        </w:rPr>
        <w:t> 90 (2002): 742</w:t>
      </w:r>
      <w:r w:rsidRPr="00CE0FB5">
        <w:rPr>
          <w:rFonts w:ascii="Arial" w:eastAsia="Times New Roman" w:hAnsi="Arial" w:cs="Arial"/>
          <w:i/>
          <w:iCs/>
          <w:color w:val="0D0D0D"/>
          <w:sz w:val="29"/>
          <w:szCs w:val="29"/>
        </w:rPr>
        <w:t>–</w:t>
      </w:r>
      <w:r w:rsidRPr="00CE0FB5">
        <w:rPr>
          <w:rFonts w:ascii="Arial" w:eastAsia="Times New Roman" w:hAnsi="Arial" w:cs="Arial"/>
          <w:color w:val="0D0D0D"/>
          <w:sz w:val="29"/>
          <w:szCs w:val="29"/>
        </w:rPr>
        <w:t>52, quotation on 751. [Journal article with inclusive page nos. and page no. of direct quotation.]</w:t>
      </w:r>
    </w:p>
    <w:p w:rsidR="00CE0FB5" w:rsidRPr="00CE0FB5" w:rsidRDefault="00CE0FB5" w:rsidP="00CE0FB5">
      <w:pPr>
        <w:shd w:val="clear" w:color="auto" w:fill="F4F4F4"/>
        <w:bidi w:val="0"/>
        <w:spacing w:before="450" w:after="45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4. Ibid., 750.</w:t>
      </w:r>
    </w:p>
    <w:p w:rsidR="00CE0FB5" w:rsidRPr="00CE0FB5" w:rsidRDefault="00CE0FB5" w:rsidP="00CE0FB5">
      <w:pPr>
        <w:shd w:val="clear" w:color="auto" w:fill="F4F4F4"/>
        <w:bidi w:val="0"/>
        <w:spacing w:before="450" w:after="45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5. Palmer, “Central American Encounters” (n. 2), 312. [Short form for previously cited item]</w:t>
      </w:r>
    </w:p>
    <w:p w:rsidR="00CE0FB5" w:rsidRPr="00CE0FB5" w:rsidRDefault="00CE0FB5" w:rsidP="00CE0FB5">
      <w:pPr>
        <w:shd w:val="clear" w:color="auto" w:fill="F4F4F4"/>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lastRenderedPageBreak/>
        <w:t>6. James Smith, “Public Health Experiments,” in LeGrand, Joseph, and Salvatore, </w:t>
      </w:r>
      <w:r w:rsidRPr="00CE0FB5">
        <w:rPr>
          <w:rFonts w:ascii="Arial" w:eastAsia="Times New Roman" w:hAnsi="Arial" w:cs="Arial"/>
          <w:i/>
          <w:iCs/>
          <w:color w:val="0D0D0D"/>
          <w:sz w:val="29"/>
          <w:szCs w:val="29"/>
        </w:rPr>
        <w:t>Close Encounters </w:t>
      </w:r>
      <w:r w:rsidRPr="00CE0FB5">
        <w:rPr>
          <w:rFonts w:ascii="Arial" w:eastAsia="Times New Roman" w:hAnsi="Arial" w:cs="Arial"/>
          <w:color w:val="0D0D0D"/>
          <w:sz w:val="29"/>
          <w:szCs w:val="29"/>
        </w:rPr>
        <w:t>(n. 2), 100</w:t>
      </w:r>
      <w:r w:rsidRPr="00CE0FB5">
        <w:rPr>
          <w:rFonts w:ascii="Arial" w:eastAsia="Times New Roman" w:hAnsi="Arial" w:cs="Arial"/>
          <w:i/>
          <w:iCs/>
          <w:color w:val="0D0D0D"/>
          <w:sz w:val="29"/>
          <w:szCs w:val="29"/>
        </w:rPr>
        <w:t>–</w:t>
      </w:r>
      <w:r w:rsidRPr="00CE0FB5">
        <w:rPr>
          <w:rFonts w:ascii="Arial" w:eastAsia="Times New Roman" w:hAnsi="Arial" w:cs="Arial"/>
          <w:color w:val="0D0D0D"/>
          <w:sz w:val="29"/>
          <w:szCs w:val="29"/>
        </w:rPr>
        <w:t>134. [Chapter in previously cited book]</w:t>
      </w:r>
    </w:p>
    <w:p w:rsidR="00CE0FB5" w:rsidRPr="00CE0FB5" w:rsidRDefault="00CE0FB5" w:rsidP="00CE0FB5">
      <w:pPr>
        <w:shd w:val="clear" w:color="auto" w:fill="F4F4F4"/>
        <w:bidi w:val="0"/>
        <w:spacing w:before="450" w:after="45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 xml:space="preserve">7. Lauren </w:t>
      </w:r>
      <w:proofErr w:type="spellStart"/>
      <w:r w:rsidRPr="00CE0FB5">
        <w:rPr>
          <w:rFonts w:ascii="Arial" w:eastAsia="Times New Roman" w:hAnsi="Arial" w:cs="Arial"/>
          <w:color w:val="0D0D0D"/>
          <w:sz w:val="29"/>
          <w:szCs w:val="29"/>
        </w:rPr>
        <w:t>Nauta</w:t>
      </w:r>
      <w:proofErr w:type="spellEnd"/>
      <w:r w:rsidRPr="00CE0FB5">
        <w:rPr>
          <w:rFonts w:ascii="Arial" w:eastAsia="Times New Roman" w:hAnsi="Arial" w:cs="Arial"/>
          <w:color w:val="0D0D0D"/>
          <w:sz w:val="29"/>
          <w:szCs w:val="29"/>
        </w:rPr>
        <w:t>, “Medical Development in New Jersey” (Ph.D. diss., University of Pennsylvania, 2006). [Dissertation]</w:t>
      </w:r>
    </w:p>
    <w:p w:rsidR="00CE0FB5" w:rsidRPr="00CE0FB5" w:rsidRDefault="00CE0FB5" w:rsidP="00CE0FB5">
      <w:pPr>
        <w:shd w:val="clear" w:color="auto" w:fill="F4F4F4"/>
        <w:bidi w:val="0"/>
        <w:spacing w:before="750" w:after="150" w:line="240" w:lineRule="auto"/>
        <w:outlineLvl w:val="3"/>
        <w:rPr>
          <w:rFonts w:ascii="Times New Roman" w:eastAsia="Times New Roman" w:hAnsi="Times New Roman" w:cs="Times New Roman"/>
          <w:color w:val="002D72"/>
          <w:sz w:val="24"/>
          <w:szCs w:val="24"/>
        </w:rPr>
      </w:pPr>
      <w:r w:rsidRPr="00CE0FB5">
        <w:rPr>
          <w:rFonts w:ascii="Times New Roman" w:eastAsia="Times New Roman" w:hAnsi="Times New Roman" w:cs="Times New Roman"/>
          <w:color w:val="002D72"/>
          <w:sz w:val="24"/>
          <w:szCs w:val="24"/>
        </w:rPr>
        <w:t>Illustrations</w:t>
      </w:r>
    </w:p>
    <w:p w:rsidR="00CE0FB5" w:rsidRPr="00CE0FB5" w:rsidRDefault="00CE0FB5" w:rsidP="00CE0FB5">
      <w:pPr>
        <w:numPr>
          <w:ilvl w:val="0"/>
          <w:numId w:val="5"/>
        </w:numPr>
        <w:shd w:val="clear" w:color="auto" w:fill="F4F4F4"/>
        <w:bidi w:val="0"/>
        <w:spacing w:before="225" w:after="225" w:line="240" w:lineRule="auto"/>
        <w:ind w:left="0"/>
        <w:rPr>
          <w:rFonts w:ascii="Arial" w:eastAsia="Times New Roman" w:hAnsi="Arial" w:cs="Arial"/>
          <w:color w:val="0D0D0D"/>
          <w:sz w:val="29"/>
          <w:szCs w:val="29"/>
        </w:rPr>
      </w:pPr>
      <w:r w:rsidRPr="00CE0FB5">
        <w:rPr>
          <w:rFonts w:ascii="Arial" w:eastAsia="Times New Roman" w:hAnsi="Arial" w:cs="Arial"/>
          <w:color w:val="0D0D0D"/>
          <w:sz w:val="29"/>
          <w:szCs w:val="29"/>
        </w:rPr>
        <w:t>Illustrations are printed in black and white only. Photographs may be sent to the editorial office as glossy black-and-white 5” x 7” prints (do not send photos in color), or uploaded in TIFF or EPS formats. Halftones (art with any shades of grey) should be 266–300 dpi; line art, 900–1200 dpi. Do not use Word, PDF, or GIF files for illustrations.</w:t>
      </w:r>
    </w:p>
    <w:p w:rsidR="00CE0FB5" w:rsidRPr="00CE0FB5" w:rsidRDefault="00CE0FB5" w:rsidP="00CE0FB5">
      <w:pPr>
        <w:numPr>
          <w:ilvl w:val="0"/>
          <w:numId w:val="5"/>
        </w:numPr>
        <w:shd w:val="clear" w:color="auto" w:fill="F4F4F4"/>
        <w:bidi w:val="0"/>
        <w:spacing w:before="225" w:after="225" w:line="240" w:lineRule="auto"/>
        <w:ind w:left="0"/>
        <w:rPr>
          <w:rFonts w:ascii="Arial" w:eastAsia="Times New Roman" w:hAnsi="Arial" w:cs="Arial"/>
          <w:color w:val="0D0D0D"/>
          <w:sz w:val="29"/>
          <w:szCs w:val="29"/>
        </w:rPr>
      </w:pPr>
      <w:r w:rsidRPr="00CE0FB5">
        <w:rPr>
          <w:rFonts w:ascii="Arial" w:eastAsia="Times New Roman" w:hAnsi="Arial" w:cs="Arial"/>
          <w:color w:val="0D0D0D"/>
          <w:sz w:val="29"/>
          <w:szCs w:val="29"/>
        </w:rPr>
        <w:t>Indicate the approximate placement of all illustrations in the text. Provide captions for all tables and figures. Captions should include credit to the original sources.</w:t>
      </w:r>
    </w:p>
    <w:p w:rsidR="00CE0FB5" w:rsidRPr="00CE0FB5" w:rsidRDefault="00CE0FB5" w:rsidP="00CE0FB5">
      <w:pPr>
        <w:shd w:val="clear" w:color="auto" w:fill="F4F4F4"/>
        <w:bidi w:val="0"/>
        <w:spacing w:before="750" w:after="150" w:line="240" w:lineRule="auto"/>
        <w:outlineLvl w:val="3"/>
        <w:rPr>
          <w:rFonts w:ascii="Times New Roman" w:eastAsia="Times New Roman" w:hAnsi="Times New Roman" w:cs="Times New Roman"/>
          <w:color w:val="002D72"/>
          <w:sz w:val="24"/>
          <w:szCs w:val="24"/>
        </w:rPr>
      </w:pPr>
      <w:r w:rsidRPr="00CE0FB5">
        <w:rPr>
          <w:rFonts w:ascii="Times New Roman" w:eastAsia="Times New Roman" w:hAnsi="Times New Roman" w:cs="Times New Roman"/>
          <w:color w:val="002D72"/>
          <w:sz w:val="24"/>
          <w:szCs w:val="24"/>
        </w:rPr>
        <w:t>Permissions</w:t>
      </w:r>
    </w:p>
    <w:p w:rsidR="00CE0FB5" w:rsidRPr="00CE0FB5" w:rsidRDefault="00CE0FB5" w:rsidP="00CE0FB5">
      <w:pPr>
        <w:numPr>
          <w:ilvl w:val="0"/>
          <w:numId w:val="6"/>
        </w:numPr>
        <w:shd w:val="clear" w:color="auto" w:fill="F4F4F4"/>
        <w:bidi w:val="0"/>
        <w:spacing w:before="225" w:after="225" w:line="240" w:lineRule="auto"/>
        <w:ind w:left="0"/>
        <w:rPr>
          <w:rFonts w:ascii="Arial" w:eastAsia="Times New Roman" w:hAnsi="Arial" w:cs="Arial"/>
          <w:color w:val="0D0D0D"/>
          <w:sz w:val="29"/>
          <w:szCs w:val="29"/>
        </w:rPr>
      </w:pPr>
      <w:r w:rsidRPr="00CE0FB5">
        <w:rPr>
          <w:rFonts w:ascii="Arial" w:eastAsia="Times New Roman" w:hAnsi="Arial" w:cs="Arial"/>
          <w:color w:val="0D0D0D"/>
          <w:sz w:val="29"/>
          <w:szCs w:val="29"/>
        </w:rPr>
        <w:t>You will need to provide copies of letters granting permission to reprint illustrations.</w:t>
      </w:r>
    </w:p>
    <w:p w:rsidR="00CE0FB5" w:rsidRPr="00CE0FB5" w:rsidRDefault="00CE0FB5" w:rsidP="00CE0FB5">
      <w:pPr>
        <w:numPr>
          <w:ilvl w:val="0"/>
          <w:numId w:val="6"/>
        </w:numPr>
        <w:shd w:val="clear" w:color="auto" w:fill="F4F4F4"/>
        <w:bidi w:val="0"/>
        <w:spacing w:before="450" w:after="450" w:line="240" w:lineRule="auto"/>
        <w:ind w:left="0"/>
        <w:rPr>
          <w:rFonts w:ascii="Arial" w:eastAsia="Times New Roman" w:hAnsi="Arial" w:cs="Arial"/>
          <w:color w:val="0D0D0D"/>
          <w:sz w:val="29"/>
          <w:szCs w:val="29"/>
        </w:rPr>
      </w:pPr>
      <w:r w:rsidRPr="00CE0FB5">
        <w:rPr>
          <w:rFonts w:ascii="Arial" w:eastAsia="Times New Roman" w:hAnsi="Arial" w:cs="Arial"/>
          <w:color w:val="0D0D0D"/>
          <w:sz w:val="29"/>
          <w:szCs w:val="29"/>
        </w:rPr>
        <w:t>Unpublished theses present a particular problem. If you are quoting more than five sentences from such an unpublished work, please provide a letter granting permission from the author of the thesis or from the sponsoring university.</w:t>
      </w:r>
    </w:p>
    <w:p w:rsidR="00CE0FB5" w:rsidRPr="00CE0FB5" w:rsidRDefault="00CE0FB5" w:rsidP="00CE0FB5">
      <w:pPr>
        <w:shd w:val="clear" w:color="auto" w:fill="F4F4F4"/>
        <w:bidi w:val="0"/>
        <w:spacing w:before="750" w:after="150" w:line="240" w:lineRule="auto"/>
        <w:outlineLvl w:val="3"/>
        <w:rPr>
          <w:rFonts w:ascii="Times New Roman" w:eastAsia="Times New Roman" w:hAnsi="Times New Roman" w:cs="Times New Roman"/>
          <w:color w:val="002D72"/>
          <w:sz w:val="24"/>
          <w:szCs w:val="24"/>
        </w:rPr>
      </w:pPr>
      <w:r w:rsidRPr="00CE0FB5">
        <w:rPr>
          <w:rFonts w:ascii="Times New Roman" w:eastAsia="Times New Roman" w:hAnsi="Times New Roman" w:cs="Times New Roman"/>
          <w:color w:val="002D72"/>
          <w:sz w:val="24"/>
          <w:szCs w:val="24"/>
        </w:rPr>
        <w:t>Uploading Your Manuscript</w:t>
      </w:r>
    </w:p>
    <w:p w:rsidR="00CE0FB5" w:rsidRPr="00CE0FB5" w:rsidRDefault="00CE0FB5" w:rsidP="00CE0FB5">
      <w:pPr>
        <w:numPr>
          <w:ilvl w:val="0"/>
          <w:numId w:val="7"/>
        </w:numPr>
        <w:shd w:val="clear" w:color="auto" w:fill="F4F4F4"/>
        <w:bidi w:val="0"/>
        <w:spacing w:before="225" w:after="225" w:line="240" w:lineRule="auto"/>
        <w:ind w:left="0"/>
        <w:rPr>
          <w:rFonts w:ascii="Arial" w:eastAsia="Times New Roman" w:hAnsi="Arial" w:cs="Arial"/>
          <w:color w:val="0D0D0D"/>
          <w:sz w:val="29"/>
          <w:szCs w:val="29"/>
        </w:rPr>
      </w:pPr>
      <w:r w:rsidRPr="00CE0FB5">
        <w:rPr>
          <w:rFonts w:ascii="Arial" w:eastAsia="Times New Roman" w:hAnsi="Arial" w:cs="Arial"/>
          <w:color w:val="0D0D0D"/>
          <w:sz w:val="29"/>
          <w:szCs w:val="29"/>
        </w:rPr>
        <w:t xml:space="preserve">At this time, </w:t>
      </w:r>
      <w:proofErr w:type="spellStart"/>
      <w:r w:rsidRPr="00CE0FB5">
        <w:rPr>
          <w:rFonts w:ascii="Arial" w:eastAsia="Times New Roman" w:hAnsi="Arial" w:cs="Arial"/>
          <w:color w:val="0D0D0D"/>
          <w:sz w:val="29"/>
          <w:szCs w:val="29"/>
        </w:rPr>
        <w:t>ScholarOne</w:t>
      </w:r>
      <w:proofErr w:type="spellEnd"/>
      <w:r w:rsidRPr="00CE0FB5">
        <w:rPr>
          <w:rFonts w:ascii="Arial" w:eastAsia="Times New Roman" w:hAnsi="Arial" w:cs="Arial"/>
          <w:color w:val="0D0D0D"/>
          <w:sz w:val="29"/>
          <w:szCs w:val="29"/>
        </w:rPr>
        <w:t xml:space="preserve"> cannot upload Word 2007 documents. Please save your manuscript as a Word 1997–2003 document before submitting.</w:t>
      </w:r>
    </w:p>
    <w:p w:rsidR="00CE0FB5" w:rsidRPr="00CE0FB5" w:rsidRDefault="00CE0FB5" w:rsidP="00CE0FB5">
      <w:pPr>
        <w:numPr>
          <w:ilvl w:val="0"/>
          <w:numId w:val="7"/>
        </w:numPr>
        <w:shd w:val="clear" w:color="auto" w:fill="F4F4F4"/>
        <w:bidi w:val="0"/>
        <w:spacing w:after="0" w:line="240" w:lineRule="auto"/>
        <w:ind w:left="0"/>
        <w:rPr>
          <w:rFonts w:ascii="Arial" w:eastAsia="Times New Roman" w:hAnsi="Arial" w:cs="Arial"/>
          <w:color w:val="0D0D0D"/>
          <w:sz w:val="29"/>
          <w:szCs w:val="29"/>
        </w:rPr>
      </w:pPr>
      <w:r w:rsidRPr="00CE0FB5">
        <w:rPr>
          <w:rFonts w:ascii="Arial" w:eastAsia="Times New Roman" w:hAnsi="Arial" w:cs="Arial"/>
          <w:color w:val="0D0D0D"/>
          <w:sz w:val="29"/>
          <w:szCs w:val="29"/>
        </w:rPr>
        <w:t>Please make sure to remove any identifying information (name, university, etc.) from the manuscript itself, as </w:t>
      </w:r>
      <w:r w:rsidRPr="00CE0FB5">
        <w:rPr>
          <w:rFonts w:ascii="Arial" w:eastAsia="Times New Roman" w:hAnsi="Arial" w:cs="Arial"/>
          <w:i/>
          <w:iCs/>
          <w:color w:val="0D0D0D"/>
          <w:sz w:val="29"/>
          <w:szCs w:val="29"/>
        </w:rPr>
        <w:t>BHM</w:t>
      </w:r>
      <w:r w:rsidRPr="00CE0FB5">
        <w:rPr>
          <w:rFonts w:ascii="Arial" w:eastAsia="Times New Roman" w:hAnsi="Arial" w:cs="Arial"/>
          <w:color w:val="0D0D0D"/>
          <w:sz w:val="29"/>
          <w:szCs w:val="29"/>
        </w:rPr>
        <w:t xml:space="preserve"> reviews are double blind. Author acknowledgments are useful for the </w:t>
      </w:r>
      <w:r w:rsidRPr="00CE0FB5">
        <w:rPr>
          <w:rFonts w:ascii="Arial" w:eastAsia="Times New Roman" w:hAnsi="Arial" w:cs="Arial"/>
          <w:color w:val="0D0D0D"/>
          <w:sz w:val="29"/>
          <w:szCs w:val="29"/>
        </w:rPr>
        <w:lastRenderedPageBreak/>
        <w:t xml:space="preserve">editorial office, but can also reveal the author’s institution or identity; therefore, please upload your acknowledgments in a separate file, selecting the file designation “Title Page” on </w:t>
      </w:r>
      <w:proofErr w:type="spellStart"/>
      <w:r w:rsidRPr="00CE0FB5">
        <w:rPr>
          <w:rFonts w:ascii="Arial" w:eastAsia="Times New Roman" w:hAnsi="Arial" w:cs="Arial"/>
          <w:color w:val="0D0D0D"/>
          <w:sz w:val="29"/>
          <w:szCs w:val="29"/>
        </w:rPr>
        <w:t>ScholarOne</w:t>
      </w:r>
      <w:proofErr w:type="spellEnd"/>
      <w:r w:rsidRPr="00CE0FB5">
        <w:rPr>
          <w:rFonts w:ascii="Arial" w:eastAsia="Times New Roman" w:hAnsi="Arial" w:cs="Arial"/>
          <w:color w:val="0D0D0D"/>
          <w:sz w:val="29"/>
          <w:szCs w:val="29"/>
        </w:rPr>
        <w:t xml:space="preserve"> Manuscripts.</w:t>
      </w:r>
    </w:p>
    <w:p w:rsidR="00CE0FB5" w:rsidRPr="00CE0FB5" w:rsidRDefault="00CE0FB5" w:rsidP="00CE0FB5">
      <w:pPr>
        <w:numPr>
          <w:ilvl w:val="0"/>
          <w:numId w:val="7"/>
        </w:numPr>
        <w:shd w:val="clear" w:color="auto" w:fill="F4F4F4"/>
        <w:bidi w:val="0"/>
        <w:spacing w:before="225" w:after="225" w:line="240" w:lineRule="auto"/>
        <w:ind w:left="0"/>
        <w:rPr>
          <w:rFonts w:ascii="Arial" w:eastAsia="Times New Roman" w:hAnsi="Arial" w:cs="Arial"/>
          <w:color w:val="0D0D0D"/>
          <w:sz w:val="29"/>
          <w:szCs w:val="29"/>
        </w:rPr>
      </w:pPr>
      <w:r w:rsidRPr="00CE0FB5">
        <w:rPr>
          <w:rFonts w:ascii="Arial" w:eastAsia="Times New Roman" w:hAnsi="Arial" w:cs="Arial"/>
          <w:color w:val="0D0D0D"/>
          <w:sz w:val="29"/>
          <w:szCs w:val="29"/>
        </w:rPr>
        <w:t>Please supply a required summary of 150 or fewer words with your paper.</w:t>
      </w:r>
    </w:p>
    <w:p w:rsidR="00CE0FB5" w:rsidRPr="00CE0FB5" w:rsidRDefault="00CE0FB5" w:rsidP="00CE0FB5">
      <w:pPr>
        <w:numPr>
          <w:ilvl w:val="0"/>
          <w:numId w:val="7"/>
        </w:numPr>
        <w:shd w:val="clear" w:color="auto" w:fill="F4F4F4"/>
        <w:bidi w:val="0"/>
        <w:spacing w:before="225" w:after="225" w:line="240" w:lineRule="auto"/>
        <w:ind w:left="0"/>
        <w:rPr>
          <w:rFonts w:ascii="Arial" w:eastAsia="Times New Roman" w:hAnsi="Arial" w:cs="Arial"/>
          <w:color w:val="0D0D0D"/>
          <w:sz w:val="29"/>
          <w:szCs w:val="29"/>
        </w:rPr>
      </w:pPr>
      <w:r w:rsidRPr="00CE0FB5">
        <w:rPr>
          <w:rFonts w:ascii="Arial" w:eastAsia="Times New Roman" w:hAnsi="Arial" w:cs="Arial"/>
          <w:color w:val="0D0D0D"/>
          <w:sz w:val="29"/>
          <w:szCs w:val="29"/>
        </w:rPr>
        <w:t>Please provide the required 4 to 8 keywords for indexing purposes.</w:t>
      </w:r>
    </w:p>
    <w:p w:rsidR="00CE0FB5" w:rsidRPr="00CE0FB5" w:rsidRDefault="00CE0FB5" w:rsidP="00CE0FB5">
      <w:pPr>
        <w:shd w:val="clear" w:color="auto" w:fill="FFFFFF"/>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Publication Ethics</w:t>
      </w:r>
    </w:p>
    <w:p w:rsidR="00CE0FB5" w:rsidRPr="00CE0FB5" w:rsidRDefault="00CE0FB5" w:rsidP="00CE0FB5">
      <w:pPr>
        <w:shd w:val="clear" w:color="auto" w:fill="FFFFFF"/>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Permission Form, Reprinting Illustrations</w:t>
      </w:r>
    </w:p>
    <w:p w:rsidR="00CE0FB5" w:rsidRPr="00CE0FB5" w:rsidRDefault="00CE0FB5" w:rsidP="00CE0FB5">
      <w:pPr>
        <w:shd w:val="clear" w:color="auto" w:fill="FFFFFF"/>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Special Issues and Sections: Submission Guidelines</w:t>
      </w:r>
    </w:p>
    <w:p w:rsidR="00CE0FB5" w:rsidRPr="00CE0FB5" w:rsidRDefault="00CE0FB5" w:rsidP="00CE0FB5">
      <w:pPr>
        <w:shd w:val="clear" w:color="auto" w:fill="FFFFFF"/>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Editorial Board</w:t>
      </w:r>
    </w:p>
    <w:p w:rsidR="00CE0FB5" w:rsidRPr="00CE0FB5" w:rsidRDefault="00CE0FB5" w:rsidP="00CE0FB5">
      <w:pPr>
        <w:shd w:val="clear" w:color="auto" w:fill="FFFFFF"/>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Book Review Info</w:t>
      </w:r>
    </w:p>
    <w:p w:rsidR="00CE0FB5" w:rsidRPr="00CE0FB5" w:rsidRDefault="00CE0FB5" w:rsidP="00CE0FB5">
      <w:pPr>
        <w:shd w:val="clear" w:color="auto" w:fill="FFFFFF"/>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Announcements</w:t>
      </w:r>
    </w:p>
    <w:p w:rsidR="00CE0FB5" w:rsidRPr="00CE0FB5" w:rsidRDefault="00CE0FB5" w:rsidP="00CE0FB5">
      <w:pPr>
        <w:shd w:val="clear" w:color="auto" w:fill="FFFFFF"/>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Abstracting &amp; Indexing</w:t>
      </w:r>
    </w:p>
    <w:p w:rsidR="00CE0FB5" w:rsidRPr="00CE0FB5" w:rsidRDefault="00CE0FB5" w:rsidP="00CE0FB5">
      <w:pPr>
        <w:shd w:val="clear" w:color="auto" w:fill="FFFFFF"/>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Impact Factor</w:t>
      </w:r>
    </w:p>
    <w:p w:rsidR="00CE0FB5" w:rsidRPr="00CE0FB5" w:rsidRDefault="00CE0FB5" w:rsidP="00CE0FB5">
      <w:pPr>
        <w:shd w:val="clear" w:color="auto" w:fill="FFFFFF"/>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Advertising Info</w:t>
      </w:r>
    </w:p>
    <w:p w:rsidR="00CE0FB5" w:rsidRPr="00CE0FB5" w:rsidRDefault="00CE0FB5" w:rsidP="00CE0FB5">
      <w:pPr>
        <w:shd w:val="clear" w:color="auto" w:fill="FFFFFF"/>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Related Links</w:t>
      </w:r>
    </w:p>
    <w:p w:rsidR="00CE0FB5" w:rsidRPr="00CE0FB5" w:rsidRDefault="00CE0FB5" w:rsidP="00CE0FB5">
      <w:pPr>
        <w:shd w:val="clear" w:color="auto" w:fill="FFFFFF"/>
        <w:bidi w:val="0"/>
        <w:spacing w:after="0" w:line="240" w:lineRule="auto"/>
        <w:rPr>
          <w:rFonts w:ascii="Arial" w:eastAsia="Times New Roman" w:hAnsi="Arial" w:cs="Arial"/>
          <w:color w:val="0D0D0D"/>
          <w:sz w:val="29"/>
          <w:szCs w:val="29"/>
        </w:rPr>
      </w:pPr>
      <w:r w:rsidRPr="00CE0FB5">
        <w:rPr>
          <w:rFonts w:ascii="Arial" w:eastAsia="Times New Roman" w:hAnsi="Arial" w:cs="Arial"/>
          <w:color w:val="0D0D0D"/>
          <w:sz w:val="29"/>
          <w:szCs w:val="29"/>
        </w:rPr>
        <w:t>Blog: Recommended Dose</w:t>
      </w:r>
    </w:p>
    <w:p w:rsidR="00CE0FB5" w:rsidRPr="00CE0FB5" w:rsidRDefault="00CE0FB5" w:rsidP="00CE0FB5">
      <w:pPr>
        <w:shd w:val="clear" w:color="auto" w:fill="FFFFFF"/>
        <w:bidi w:val="0"/>
        <w:spacing w:after="0" w:line="240" w:lineRule="auto"/>
        <w:rPr>
          <w:rFonts w:ascii="Arial" w:eastAsia="Times New Roman" w:hAnsi="Arial" w:cs="Arial"/>
          <w:color w:val="0D0D0D"/>
          <w:sz w:val="29"/>
          <w:szCs w:val="29"/>
        </w:rPr>
      </w:pPr>
      <w:proofErr w:type="spellStart"/>
      <w:r w:rsidRPr="00CE0FB5">
        <w:rPr>
          <w:rFonts w:ascii="Arial" w:eastAsia="Times New Roman" w:hAnsi="Arial" w:cs="Arial"/>
          <w:color w:val="0D0D0D"/>
          <w:sz w:val="29"/>
          <w:szCs w:val="29"/>
        </w:rPr>
        <w:t>eTOC</w:t>
      </w:r>
      <w:proofErr w:type="spellEnd"/>
      <w:r w:rsidRPr="00CE0FB5">
        <w:rPr>
          <w:rFonts w:ascii="Arial" w:eastAsia="Times New Roman" w:hAnsi="Arial" w:cs="Arial"/>
          <w:color w:val="0D0D0D"/>
          <w:sz w:val="29"/>
          <w:szCs w:val="29"/>
        </w:rPr>
        <w:t xml:space="preserve"> Alerts</w:t>
      </w:r>
    </w:p>
    <w:p w:rsidR="00185B07" w:rsidRPr="00CE0FB5" w:rsidRDefault="00185B07"/>
    <w:sectPr w:rsidR="00185B07" w:rsidRPr="00CE0FB5" w:rsidSect="00483B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B3B5E"/>
    <w:multiLevelType w:val="multilevel"/>
    <w:tmpl w:val="816C7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BB15C8"/>
    <w:multiLevelType w:val="multilevel"/>
    <w:tmpl w:val="BC1A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61183"/>
    <w:multiLevelType w:val="multilevel"/>
    <w:tmpl w:val="E83C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781F45"/>
    <w:multiLevelType w:val="multilevel"/>
    <w:tmpl w:val="A9E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21B3B"/>
    <w:multiLevelType w:val="multilevel"/>
    <w:tmpl w:val="AAAC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180963"/>
    <w:multiLevelType w:val="multilevel"/>
    <w:tmpl w:val="B0EA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AE078D"/>
    <w:multiLevelType w:val="multilevel"/>
    <w:tmpl w:val="979C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B5"/>
    <w:rsid w:val="0001770D"/>
    <w:rsid w:val="00167C95"/>
    <w:rsid w:val="00185B07"/>
    <w:rsid w:val="00483BA4"/>
    <w:rsid w:val="00A14197"/>
    <w:rsid w:val="00AD5720"/>
    <w:rsid w:val="00CE0FB5"/>
    <w:rsid w:val="00E115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E0808-5FC7-40E4-BDE0-04B319B3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537074">
      <w:bodyDiv w:val="1"/>
      <w:marLeft w:val="0"/>
      <w:marRight w:val="0"/>
      <w:marTop w:val="0"/>
      <w:marBottom w:val="0"/>
      <w:divBdr>
        <w:top w:val="none" w:sz="0" w:space="0" w:color="auto"/>
        <w:left w:val="none" w:sz="0" w:space="0" w:color="auto"/>
        <w:bottom w:val="none" w:sz="0" w:space="0" w:color="auto"/>
        <w:right w:val="none" w:sz="0" w:space="0" w:color="auto"/>
      </w:divBdr>
      <w:divsChild>
        <w:div w:id="1665861914">
          <w:marLeft w:val="0"/>
          <w:marRight w:val="0"/>
          <w:marTop w:val="0"/>
          <w:marBottom w:val="0"/>
          <w:divBdr>
            <w:top w:val="none" w:sz="0" w:space="0" w:color="auto"/>
            <w:left w:val="none" w:sz="0" w:space="0" w:color="auto"/>
            <w:bottom w:val="single" w:sz="6" w:space="0" w:color="AEAEAE"/>
            <w:right w:val="none" w:sz="0" w:space="0" w:color="auto"/>
          </w:divBdr>
          <w:divsChild>
            <w:div w:id="1210646597">
              <w:marLeft w:val="0"/>
              <w:marRight w:val="0"/>
              <w:marTop w:val="0"/>
              <w:marBottom w:val="0"/>
              <w:divBdr>
                <w:top w:val="none" w:sz="0" w:space="0" w:color="auto"/>
                <w:left w:val="none" w:sz="0" w:space="0" w:color="auto"/>
                <w:bottom w:val="none" w:sz="0" w:space="0" w:color="auto"/>
                <w:right w:val="none" w:sz="0" w:space="0" w:color="auto"/>
              </w:divBdr>
            </w:div>
          </w:divsChild>
        </w:div>
        <w:div w:id="1030447167">
          <w:marLeft w:val="0"/>
          <w:marRight w:val="0"/>
          <w:marTop w:val="0"/>
          <w:marBottom w:val="0"/>
          <w:divBdr>
            <w:top w:val="none" w:sz="0" w:space="0" w:color="auto"/>
            <w:left w:val="none" w:sz="0" w:space="0" w:color="auto"/>
            <w:bottom w:val="single" w:sz="6" w:space="0" w:color="AEAEAE"/>
            <w:right w:val="none" w:sz="0" w:space="0" w:color="auto"/>
          </w:divBdr>
        </w:div>
        <w:div w:id="2117601821">
          <w:marLeft w:val="0"/>
          <w:marRight w:val="0"/>
          <w:marTop w:val="0"/>
          <w:marBottom w:val="0"/>
          <w:divBdr>
            <w:top w:val="none" w:sz="0" w:space="0" w:color="auto"/>
            <w:left w:val="none" w:sz="0" w:space="0" w:color="auto"/>
            <w:bottom w:val="single" w:sz="6" w:space="0" w:color="AEAEAE"/>
            <w:right w:val="none" w:sz="0" w:space="0" w:color="auto"/>
          </w:divBdr>
        </w:div>
        <w:div w:id="354497720">
          <w:marLeft w:val="0"/>
          <w:marRight w:val="0"/>
          <w:marTop w:val="0"/>
          <w:marBottom w:val="0"/>
          <w:divBdr>
            <w:top w:val="none" w:sz="0" w:space="0" w:color="auto"/>
            <w:left w:val="none" w:sz="0" w:space="0" w:color="auto"/>
            <w:bottom w:val="single" w:sz="6" w:space="0" w:color="AEAEAE"/>
            <w:right w:val="none" w:sz="0" w:space="0" w:color="auto"/>
          </w:divBdr>
        </w:div>
        <w:div w:id="302659837">
          <w:marLeft w:val="0"/>
          <w:marRight w:val="0"/>
          <w:marTop w:val="0"/>
          <w:marBottom w:val="0"/>
          <w:divBdr>
            <w:top w:val="none" w:sz="0" w:space="0" w:color="auto"/>
            <w:left w:val="none" w:sz="0" w:space="0" w:color="auto"/>
            <w:bottom w:val="single" w:sz="6" w:space="0" w:color="AEAEAE"/>
            <w:right w:val="none" w:sz="0" w:space="0" w:color="auto"/>
          </w:divBdr>
        </w:div>
        <w:div w:id="1776751846">
          <w:marLeft w:val="0"/>
          <w:marRight w:val="0"/>
          <w:marTop w:val="0"/>
          <w:marBottom w:val="0"/>
          <w:divBdr>
            <w:top w:val="none" w:sz="0" w:space="0" w:color="auto"/>
            <w:left w:val="none" w:sz="0" w:space="0" w:color="auto"/>
            <w:bottom w:val="single" w:sz="6" w:space="0" w:color="AEAEAE"/>
            <w:right w:val="none" w:sz="0" w:space="0" w:color="auto"/>
          </w:divBdr>
        </w:div>
        <w:div w:id="918250602">
          <w:marLeft w:val="0"/>
          <w:marRight w:val="0"/>
          <w:marTop w:val="0"/>
          <w:marBottom w:val="0"/>
          <w:divBdr>
            <w:top w:val="none" w:sz="0" w:space="0" w:color="auto"/>
            <w:left w:val="none" w:sz="0" w:space="0" w:color="auto"/>
            <w:bottom w:val="single" w:sz="6" w:space="0" w:color="AEAEAE"/>
            <w:right w:val="none" w:sz="0" w:space="0" w:color="auto"/>
          </w:divBdr>
        </w:div>
        <w:div w:id="1400900096">
          <w:marLeft w:val="0"/>
          <w:marRight w:val="0"/>
          <w:marTop w:val="0"/>
          <w:marBottom w:val="0"/>
          <w:divBdr>
            <w:top w:val="none" w:sz="0" w:space="0" w:color="auto"/>
            <w:left w:val="none" w:sz="0" w:space="0" w:color="auto"/>
            <w:bottom w:val="single" w:sz="6" w:space="0" w:color="AEAEAE"/>
            <w:right w:val="none" w:sz="0" w:space="0" w:color="auto"/>
          </w:divBdr>
        </w:div>
        <w:div w:id="636959884">
          <w:marLeft w:val="0"/>
          <w:marRight w:val="0"/>
          <w:marTop w:val="0"/>
          <w:marBottom w:val="0"/>
          <w:divBdr>
            <w:top w:val="none" w:sz="0" w:space="0" w:color="auto"/>
            <w:left w:val="none" w:sz="0" w:space="0" w:color="auto"/>
            <w:bottom w:val="single" w:sz="6" w:space="0" w:color="AEAEAE"/>
            <w:right w:val="none" w:sz="0" w:space="0" w:color="auto"/>
          </w:divBdr>
        </w:div>
        <w:div w:id="1469591288">
          <w:marLeft w:val="0"/>
          <w:marRight w:val="0"/>
          <w:marTop w:val="0"/>
          <w:marBottom w:val="0"/>
          <w:divBdr>
            <w:top w:val="none" w:sz="0" w:space="0" w:color="auto"/>
            <w:left w:val="none" w:sz="0" w:space="0" w:color="auto"/>
            <w:bottom w:val="single" w:sz="6" w:space="0" w:color="AEAEAE"/>
            <w:right w:val="none" w:sz="0" w:space="0" w:color="auto"/>
          </w:divBdr>
        </w:div>
        <w:div w:id="2053384691">
          <w:marLeft w:val="0"/>
          <w:marRight w:val="0"/>
          <w:marTop w:val="0"/>
          <w:marBottom w:val="0"/>
          <w:divBdr>
            <w:top w:val="none" w:sz="0" w:space="0" w:color="auto"/>
            <w:left w:val="none" w:sz="0" w:space="0" w:color="auto"/>
            <w:bottom w:val="single" w:sz="6" w:space="0" w:color="AEAEAE"/>
            <w:right w:val="none" w:sz="0" w:space="0" w:color="auto"/>
          </w:divBdr>
        </w:div>
        <w:div w:id="1671172832">
          <w:marLeft w:val="0"/>
          <w:marRight w:val="0"/>
          <w:marTop w:val="0"/>
          <w:marBottom w:val="0"/>
          <w:divBdr>
            <w:top w:val="none" w:sz="0" w:space="0" w:color="auto"/>
            <w:left w:val="none" w:sz="0" w:space="0" w:color="auto"/>
            <w:bottom w:val="single" w:sz="6" w:space="0" w:color="AEAEAE"/>
            <w:right w:val="none" w:sz="0" w:space="0" w:color="auto"/>
          </w:divBdr>
        </w:div>
        <w:div w:id="512963665">
          <w:marLeft w:val="0"/>
          <w:marRight w:val="0"/>
          <w:marTop w:val="0"/>
          <w:marBottom w:val="0"/>
          <w:divBdr>
            <w:top w:val="none" w:sz="0" w:space="0" w:color="auto"/>
            <w:left w:val="none" w:sz="0" w:space="0" w:color="auto"/>
            <w:bottom w:val="single" w:sz="6" w:space="0" w:color="AEAEA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t.nih.gov/sites/default/files/documents/internal/NIH-Publishing-Agreement-N-Manuscript-Cover-Sheet.pdf" TargetMode="External"/><Relationship Id="rId3" Type="http://schemas.openxmlformats.org/officeDocument/2006/relationships/settings" Target="settings.xml"/><Relationship Id="rId7" Type="http://schemas.openxmlformats.org/officeDocument/2006/relationships/hyperlink" Target="https://wellcome.org/grant-funding/guidance/open-access-guidance/open-access-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c.manuscriptcentral.com/bhm" TargetMode="External"/><Relationship Id="rId11" Type="http://schemas.openxmlformats.org/officeDocument/2006/relationships/theme" Target="theme/theme1.xml"/><Relationship Id="rId5" Type="http://schemas.openxmlformats.org/officeDocument/2006/relationships/hyperlink" Target="http://publicationethic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ess.jhu.edu/sites/default/files/2021-12/BHM-Abbreviations.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1206</Words>
  <Characters>6880</Characters>
  <Application>Microsoft Office Word</Application>
  <DocSecurity>0</DocSecurity>
  <Lines>57</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וייס</dc:creator>
  <cp:keywords/>
  <dc:description/>
  <cp:lastModifiedBy>Susan</cp:lastModifiedBy>
  <cp:revision>2</cp:revision>
  <dcterms:created xsi:type="dcterms:W3CDTF">2022-08-18T20:32:00Z</dcterms:created>
  <dcterms:modified xsi:type="dcterms:W3CDTF">2022-08-18T20:32:00Z</dcterms:modified>
</cp:coreProperties>
</file>