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61" w:rsidRPr="00C95961" w:rsidRDefault="00C95961" w:rsidP="00C95961">
      <w:pPr>
        <w:shd w:val="clear" w:color="auto" w:fill="FFFFFF"/>
        <w:spacing w:after="0" w:line="514" w:lineRule="atLeast"/>
        <w:rPr>
          <w:rFonts w:ascii="Times New Roman" w:eastAsia="Times New Roman" w:hAnsi="Times New Roman" w:cs="Times New Roman"/>
          <w:color w:val="2E2E2E"/>
          <w:sz w:val="41"/>
          <w:szCs w:val="41"/>
        </w:rPr>
      </w:pPr>
      <w:r w:rsidRPr="00C95961">
        <w:rPr>
          <w:rFonts w:ascii="Times New Roman" w:eastAsia="Times New Roman" w:hAnsi="Times New Roman" w:cs="Times New Roman"/>
          <w:color w:val="2E2E2E"/>
          <w:sz w:val="41"/>
          <w:szCs w:val="41"/>
        </w:rPr>
        <w:br/>
        <w:t>Dr.</w:t>
      </w:r>
      <w:r>
        <w:rPr>
          <w:rFonts w:ascii="Times New Roman" w:eastAsia="Times New Roman" w:hAnsi="Times New Roman" w:cs="Times New Roman"/>
          <w:color w:val="2E2E2E"/>
          <w:sz w:val="41"/>
          <w:szCs w:val="41"/>
        </w:rPr>
        <w:t xml:space="preserve"> </w:t>
      </w:r>
      <w:r w:rsidRPr="00C95961">
        <w:rPr>
          <w:rFonts w:ascii="Times New Roman" w:eastAsia="Times New Roman" w:hAnsi="Times New Roman" w:cs="Times New Roman"/>
          <w:color w:val="2E2E2E"/>
          <w:sz w:val="41"/>
          <w:szCs w:val="41"/>
        </w:rPr>
        <w:t xml:space="preserve">David Ben-Gad </w:t>
      </w:r>
      <w:proofErr w:type="spellStart"/>
      <w:r w:rsidRPr="00C95961">
        <w:rPr>
          <w:rFonts w:ascii="Times New Roman" w:eastAsia="Times New Roman" w:hAnsi="Times New Roman" w:cs="Times New Roman"/>
          <w:color w:val="2E2E2E"/>
          <w:sz w:val="41"/>
          <w:szCs w:val="41"/>
        </w:rPr>
        <w:t>HaCohen</w:t>
      </w:r>
      <w:proofErr w:type="spellEnd"/>
    </w:p>
    <w:p w:rsidR="00C95961" w:rsidRPr="00C95961" w:rsidRDefault="00C95961" w:rsidP="00C95961">
      <w:pPr>
        <w:shd w:val="clear" w:color="auto" w:fill="FFFFFF"/>
        <w:spacing w:after="185" w:line="319" w:lineRule="atLeast"/>
        <w:rPr>
          <w:rFonts w:ascii="Times New Roman" w:eastAsia="Times New Roman" w:hAnsi="Times New Roman" w:cs="Times New Roman"/>
          <w:color w:val="777777"/>
          <w:sz w:val="21"/>
          <w:szCs w:val="21"/>
        </w:rPr>
      </w:pPr>
      <w:r w:rsidRPr="00C95961">
        <w:rPr>
          <w:rFonts w:ascii="Times New Roman" w:eastAsia="Times New Roman" w:hAnsi="Times New Roman" w:cs="Times New Roman"/>
          <w:color w:val="777777"/>
          <w:sz w:val="21"/>
          <w:szCs w:val="21"/>
        </w:rPr>
        <w:t>Hebrew University</w:t>
      </w:r>
    </w:p>
    <w:p w:rsidR="00C95961" w:rsidRPr="00C95961" w:rsidRDefault="00C95961" w:rsidP="00C95961">
      <w:pPr>
        <w:shd w:val="clear" w:color="auto" w:fill="FFFFFF"/>
        <w:spacing w:after="103" w:line="319" w:lineRule="atLeast"/>
        <w:rPr>
          <w:rFonts w:ascii="Times New Roman" w:eastAsia="Times New Roman" w:hAnsi="Times New Roman" w:cs="Times New Roman"/>
          <w:color w:val="333333"/>
          <w:sz w:val="18"/>
          <w:szCs w:val="18"/>
        </w:rPr>
      </w:pPr>
      <w:r w:rsidRPr="00C95961">
        <w:rPr>
          <w:rFonts w:ascii="Times New Roman" w:eastAsia="Times New Roman" w:hAnsi="Times New Roman" w:cs="Times New Roman"/>
          <w:color w:val="333333"/>
          <w:sz w:val="18"/>
        </w:rPr>
        <w:t xml:space="preserve">Dr. David Ben-Gad </w:t>
      </w:r>
      <w:proofErr w:type="spellStart"/>
      <w:r w:rsidRPr="00C95961">
        <w:rPr>
          <w:rFonts w:ascii="Times New Roman" w:eastAsia="Times New Roman" w:hAnsi="Times New Roman" w:cs="Times New Roman"/>
          <w:color w:val="333333"/>
          <w:sz w:val="18"/>
        </w:rPr>
        <w:t>HaCohen</w:t>
      </w:r>
      <w:proofErr w:type="spellEnd"/>
      <w:r w:rsidRPr="00C95961">
        <w:rPr>
          <w:rFonts w:ascii="Times New Roman" w:eastAsia="Times New Roman" w:hAnsi="Times New Roman" w:cs="Times New Roman"/>
          <w:color w:val="333333"/>
          <w:sz w:val="18"/>
          <w:szCs w:val="18"/>
        </w:rPr>
        <w:t> (</w:t>
      </w:r>
      <w:proofErr w:type="spellStart"/>
      <w:r w:rsidRPr="00C95961">
        <w:rPr>
          <w:rFonts w:ascii="Times New Roman" w:eastAsia="Times New Roman" w:hAnsi="Times New Roman" w:cs="Times New Roman"/>
          <w:color w:val="333333"/>
          <w:sz w:val="18"/>
          <w:szCs w:val="18"/>
        </w:rPr>
        <w:t>Dudu</w:t>
      </w:r>
      <w:proofErr w:type="spellEnd"/>
      <w:r w:rsidRPr="00C95961">
        <w:rPr>
          <w:rFonts w:ascii="Times New Roman" w:eastAsia="Times New Roman" w:hAnsi="Times New Roman" w:cs="Times New Roman"/>
          <w:color w:val="333333"/>
          <w:sz w:val="18"/>
          <w:szCs w:val="18"/>
        </w:rPr>
        <w:t xml:space="preserve"> Cohen) has a Ph.D. in Hebrew Bible from the Hebrew University. His dissertation is titled, </w:t>
      </w:r>
      <w:proofErr w:type="spellStart"/>
      <w:r w:rsidRPr="00C95961">
        <w:rPr>
          <w:rFonts w:ascii="Times New Roman" w:eastAsia="Times New Roman" w:hAnsi="Times New Roman" w:cs="Times New Roman"/>
          <w:i/>
          <w:iCs/>
          <w:color w:val="333333"/>
          <w:sz w:val="18"/>
        </w:rPr>
        <w:t>Kadesh</w:t>
      </w:r>
      <w:proofErr w:type="spellEnd"/>
      <w:r w:rsidRPr="00C95961">
        <w:rPr>
          <w:rFonts w:ascii="Times New Roman" w:eastAsia="Times New Roman" w:hAnsi="Times New Roman" w:cs="Times New Roman"/>
          <w:i/>
          <w:iCs/>
          <w:color w:val="333333"/>
          <w:sz w:val="18"/>
        </w:rPr>
        <w:t xml:space="preserve"> in the </w:t>
      </w:r>
      <w:proofErr w:type="spellStart"/>
      <w:r w:rsidRPr="00C95961">
        <w:rPr>
          <w:rFonts w:ascii="Times New Roman" w:eastAsia="Times New Roman" w:hAnsi="Times New Roman" w:cs="Times New Roman"/>
          <w:i/>
          <w:iCs/>
          <w:color w:val="333333"/>
          <w:sz w:val="18"/>
        </w:rPr>
        <w:t>Pentateuchal</w:t>
      </w:r>
      <w:proofErr w:type="spellEnd"/>
      <w:r w:rsidRPr="00C95961">
        <w:rPr>
          <w:rFonts w:ascii="Times New Roman" w:eastAsia="Times New Roman" w:hAnsi="Times New Roman" w:cs="Times New Roman"/>
          <w:i/>
          <w:iCs/>
          <w:color w:val="333333"/>
          <w:sz w:val="18"/>
        </w:rPr>
        <w:t xml:space="preserve"> Narratives</w:t>
      </w:r>
      <w:r w:rsidRPr="00C95961">
        <w:rPr>
          <w:rFonts w:ascii="Times New Roman" w:eastAsia="Times New Roman" w:hAnsi="Times New Roman" w:cs="Times New Roman"/>
          <w:color w:val="333333"/>
          <w:sz w:val="18"/>
          <w:szCs w:val="18"/>
        </w:rPr>
        <w:t xml:space="preserve">, and deals with issues of biblical criticism and historical geography. </w:t>
      </w:r>
      <w:proofErr w:type="spellStart"/>
      <w:r w:rsidRPr="00C95961">
        <w:rPr>
          <w:rFonts w:ascii="Times New Roman" w:eastAsia="Times New Roman" w:hAnsi="Times New Roman" w:cs="Times New Roman"/>
          <w:color w:val="333333"/>
          <w:sz w:val="18"/>
          <w:szCs w:val="18"/>
        </w:rPr>
        <w:t>Dudu</w:t>
      </w:r>
      <w:proofErr w:type="spellEnd"/>
      <w:r w:rsidRPr="00C95961">
        <w:rPr>
          <w:rFonts w:ascii="Times New Roman" w:eastAsia="Times New Roman" w:hAnsi="Times New Roman" w:cs="Times New Roman"/>
          <w:color w:val="333333"/>
          <w:sz w:val="18"/>
          <w:szCs w:val="18"/>
        </w:rPr>
        <w:t xml:space="preserve"> has been a licensed Israeli guide since 1972. He conducts tours in Israel as well as Jordan. </w:t>
      </w:r>
    </w:p>
    <w:p w:rsidR="00C95961" w:rsidRDefault="00C95961" w:rsidP="00C95961">
      <w:pPr>
        <w:shd w:val="clear" w:color="auto" w:fill="FFFFFF"/>
        <w:spacing w:after="309" w:line="720" w:lineRule="atLeast"/>
        <w:jc w:val="center"/>
        <w:outlineLvl w:val="0"/>
        <w:rPr>
          <w:rFonts w:ascii="Times New Roman" w:eastAsia="Times New Roman" w:hAnsi="Times New Roman" w:cs="Times New Roman"/>
          <w:color w:val="333333"/>
          <w:kern w:val="36"/>
          <w:sz w:val="41"/>
          <w:szCs w:val="41"/>
        </w:rPr>
      </w:pPr>
    </w:p>
    <w:p w:rsidR="00C95961" w:rsidRPr="00C95961" w:rsidRDefault="00C95961" w:rsidP="00C95961">
      <w:pPr>
        <w:shd w:val="clear" w:color="auto" w:fill="FFFFFF"/>
        <w:spacing w:after="309" w:line="720" w:lineRule="atLeast"/>
        <w:jc w:val="center"/>
        <w:outlineLvl w:val="0"/>
        <w:rPr>
          <w:rFonts w:ascii="Times New Roman" w:eastAsia="Times New Roman" w:hAnsi="Times New Roman" w:cs="Times New Roman"/>
          <w:color w:val="333333"/>
          <w:kern w:val="36"/>
          <w:sz w:val="41"/>
          <w:szCs w:val="41"/>
        </w:rPr>
      </w:pPr>
      <w:r w:rsidRPr="00C95961">
        <w:rPr>
          <w:rFonts w:ascii="Times New Roman" w:eastAsia="Times New Roman" w:hAnsi="Times New Roman" w:cs="Times New Roman"/>
          <w:color w:val="333333"/>
          <w:kern w:val="36"/>
          <w:sz w:val="41"/>
          <w:szCs w:val="41"/>
        </w:rPr>
        <w:t xml:space="preserve">When and Where the Israelites Dwelt in </w:t>
      </w:r>
      <w:proofErr w:type="spellStart"/>
      <w:r w:rsidRPr="00C95961">
        <w:rPr>
          <w:rFonts w:ascii="Times New Roman" w:eastAsia="Times New Roman" w:hAnsi="Times New Roman" w:cs="Times New Roman"/>
          <w:color w:val="333333"/>
          <w:kern w:val="36"/>
          <w:sz w:val="41"/>
          <w:szCs w:val="41"/>
        </w:rPr>
        <w:t>Sukkot</w:t>
      </w:r>
      <w:proofErr w:type="spellEnd"/>
    </w:p>
    <w:p w:rsidR="00C95961" w:rsidRPr="00C95961" w:rsidRDefault="00C95961" w:rsidP="00C95961">
      <w:pPr>
        <w:shd w:val="clear" w:color="auto" w:fill="FFFFFF"/>
        <w:spacing w:after="103" w:line="381" w:lineRule="atLeast"/>
        <w:rPr>
          <w:rFonts w:ascii="Times New Roman" w:eastAsia="Times New Roman" w:hAnsi="Times New Roman" w:cs="Times New Roman"/>
          <w:color w:val="333333"/>
          <w:sz w:val="21"/>
          <w:szCs w:val="21"/>
        </w:rPr>
      </w:pPr>
      <w:r w:rsidRPr="00C95961">
        <w:rPr>
          <w:rFonts w:ascii="Times New Roman" w:eastAsia="Times New Roman" w:hAnsi="Times New Roman" w:cs="Times New Roman"/>
          <w:color w:val="333333"/>
          <w:sz w:val="21"/>
          <w:szCs w:val="21"/>
        </w:rPr>
        <w:t xml:space="preserve">“I settled the Israelite people in booths,” </w:t>
      </w:r>
      <w:r w:rsidRPr="00C95961">
        <w:rPr>
          <w:rFonts w:ascii="Times New Roman" w:eastAsia="Times New Roman" w:hAnsi="Times New Roman" w:cs="Times New Roman"/>
          <w:color w:val="333333"/>
          <w:sz w:val="21"/>
          <w:szCs w:val="21"/>
          <w:rtl/>
          <w:lang w:bidi="he-IL"/>
        </w:rPr>
        <w:t>כִּי בַסֻּכּוֹת הוֹשַׁבְתִּי אֶת בְּנֵי יִשְׂרָאֵל</w:t>
      </w:r>
      <w:r w:rsidRPr="00C95961">
        <w:rPr>
          <w:rFonts w:ascii="Times New Roman" w:eastAsia="Times New Roman" w:hAnsi="Times New Roman" w:cs="Times New Roman"/>
          <w:color w:val="333333"/>
          <w:sz w:val="21"/>
          <w:szCs w:val="21"/>
        </w:rPr>
        <w:t xml:space="preserve"> – Leviticus 23:43</w:t>
      </w:r>
    </w:p>
    <w:p w:rsidR="00C95961" w:rsidRPr="00C95961" w:rsidRDefault="00591437" w:rsidP="00C95961">
      <w:pPr>
        <w:shd w:val="clear" w:color="auto" w:fill="FFFFFF"/>
        <w:spacing w:after="0" w:line="240" w:lineRule="auto"/>
        <w:rPr>
          <w:rFonts w:ascii="Times New Roman" w:eastAsia="Times New Roman" w:hAnsi="Times New Roman" w:cs="Times New Roman"/>
          <w:color w:val="2E2E2E"/>
          <w:sz w:val="15"/>
          <w:szCs w:val="15"/>
        </w:rPr>
      </w:pPr>
      <w:r w:rsidRPr="00C95961">
        <w:rPr>
          <w:rFonts w:ascii="Times New Roman" w:eastAsia="Times New Roman" w:hAnsi="Times New Roman" w:cs="Times New Roman"/>
          <w:color w:val="333333"/>
          <w:sz w:val="15"/>
          <w:szCs w:val="15"/>
        </w:rPr>
        <w:fldChar w:fldCharType="begin"/>
      </w:r>
      <w:r w:rsidR="00C95961" w:rsidRPr="00C95961">
        <w:rPr>
          <w:rFonts w:ascii="Times New Roman" w:eastAsia="Times New Roman" w:hAnsi="Times New Roman" w:cs="Times New Roman"/>
          <w:color w:val="333333"/>
          <w:sz w:val="15"/>
          <w:szCs w:val="15"/>
        </w:rPr>
        <w:instrText xml:space="preserve"> HYPERLINK "https://www.thetorah.com/author/david-ben-gad-hacohen" </w:instrText>
      </w:r>
      <w:r w:rsidRPr="00C95961">
        <w:rPr>
          <w:rFonts w:ascii="Times New Roman" w:eastAsia="Times New Roman" w:hAnsi="Times New Roman" w:cs="Times New Roman"/>
          <w:color w:val="333333"/>
          <w:sz w:val="15"/>
          <w:szCs w:val="15"/>
        </w:rPr>
        <w:fldChar w:fldCharType="separate"/>
      </w:r>
    </w:p>
    <w:p w:rsidR="00C95961" w:rsidRPr="00C95961" w:rsidRDefault="00C95961" w:rsidP="00C95961">
      <w:pPr>
        <w:shd w:val="clear" w:color="auto" w:fill="FFFFFF"/>
        <w:spacing w:after="0" w:line="370" w:lineRule="atLeast"/>
        <w:ind w:right="165"/>
        <w:rPr>
          <w:rFonts w:ascii="Times New Roman" w:eastAsia="Times New Roman" w:hAnsi="Times New Roman" w:cs="Times New Roman"/>
          <w:sz w:val="21"/>
          <w:szCs w:val="21"/>
        </w:rPr>
      </w:pPr>
      <w:r w:rsidRPr="00C95961">
        <w:rPr>
          <w:rFonts w:ascii="Times New Roman" w:eastAsia="Times New Roman" w:hAnsi="Times New Roman" w:cs="Times New Roman"/>
          <w:color w:val="2E2E2E"/>
          <w:sz w:val="21"/>
          <w:szCs w:val="21"/>
        </w:rPr>
        <w:t>Dr.</w:t>
      </w:r>
      <w:r>
        <w:rPr>
          <w:rFonts w:ascii="Times New Roman" w:eastAsia="Times New Roman" w:hAnsi="Times New Roman" w:cs="Times New Roman"/>
          <w:sz w:val="21"/>
          <w:szCs w:val="21"/>
        </w:rPr>
        <w:t xml:space="preserve"> </w:t>
      </w:r>
      <w:r w:rsidRPr="00C95961">
        <w:rPr>
          <w:rFonts w:ascii="Times New Roman" w:eastAsia="Times New Roman" w:hAnsi="Times New Roman" w:cs="Times New Roman"/>
          <w:color w:val="2E2E2E"/>
          <w:sz w:val="21"/>
          <w:szCs w:val="21"/>
        </w:rPr>
        <w:t xml:space="preserve">David Ben-Gad </w:t>
      </w:r>
      <w:proofErr w:type="spellStart"/>
      <w:r w:rsidRPr="00C95961">
        <w:rPr>
          <w:rFonts w:ascii="Times New Roman" w:eastAsia="Times New Roman" w:hAnsi="Times New Roman" w:cs="Times New Roman"/>
          <w:color w:val="2E2E2E"/>
          <w:sz w:val="21"/>
          <w:szCs w:val="21"/>
        </w:rPr>
        <w:t>HaCohen</w:t>
      </w:r>
      <w:proofErr w:type="spellEnd"/>
    </w:p>
    <w:p w:rsidR="00C95961" w:rsidRPr="00C95961" w:rsidRDefault="00591437" w:rsidP="00C95961">
      <w:pPr>
        <w:shd w:val="clear" w:color="auto" w:fill="FFFFFF"/>
        <w:spacing w:after="0" w:line="24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fldChar w:fldCharType="end"/>
      </w:r>
    </w:p>
    <w:p w:rsidR="00C95961" w:rsidRPr="00C95961" w:rsidRDefault="00C95961" w:rsidP="00C95961">
      <w:pPr>
        <w:shd w:val="clear" w:color="auto" w:fill="FFFFFF"/>
        <w:spacing w:after="0" w:line="240" w:lineRule="auto"/>
        <w:rPr>
          <w:rFonts w:ascii="Times New Roman" w:eastAsia="Times New Roman" w:hAnsi="Times New Roman" w:cs="Times New Roman"/>
          <w:color w:val="333333"/>
          <w:sz w:val="15"/>
          <w:szCs w:val="15"/>
        </w:rPr>
      </w:pPr>
      <w:r>
        <w:rPr>
          <w:rFonts w:ascii="Times New Roman" w:eastAsia="Times New Roman" w:hAnsi="Times New Roman" w:cs="Times New Roman"/>
          <w:noProof/>
          <w:color w:val="333333"/>
          <w:sz w:val="15"/>
          <w:szCs w:val="15"/>
        </w:rPr>
        <w:drawing>
          <wp:inline distT="0" distB="0" distL="0" distR="0">
            <wp:extent cx="2970267" cy="2122715"/>
            <wp:effectExtent l="19050" t="0" r="1533" b="0"/>
            <wp:docPr id="4" name="תמונה 4" descr="When and Where the Israelites Dwelt in Sukk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and Where the Israelites Dwelt in Sukkot"/>
                    <pic:cNvPicPr>
                      <a:picLocks noChangeAspect="1" noChangeArrowheads="1"/>
                    </pic:cNvPicPr>
                  </pic:nvPicPr>
                  <pic:blipFill>
                    <a:blip r:embed="rId5"/>
                    <a:srcRect/>
                    <a:stretch>
                      <a:fillRect/>
                    </a:stretch>
                  </pic:blipFill>
                  <pic:spPr bwMode="auto">
                    <a:xfrm>
                      <a:off x="0" y="0"/>
                      <a:ext cx="2970167" cy="2122644"/>
                    </a:xfrm>
                    <a:prstGeom prst="rect">
                      <a:avLst/>
                    </a:prstGeom>
                    <a:noFill/>
                    <a:ln w="9525">
                      <a:noFill/>
                      <a:miter lim="800000"/>
                      <a:headEnd/>
                      <a:tailEnd/>
                    </a:ln>
                  </pic:spPr>
                </pic:pic>
              </a:graphicData>
            </a:graphic>
          </wp:inline>
        </w:drawing>
      </w:r>
    </w:p>
    <w:p w:rsidR="00C95961" w:rsidRPr="00C95961" w:rsidRDefault="00C95961" w:rsidP="00C95961">
      <w:pPr>
        <w:shd w:val="clear" w:color="auto" w:fill="FFFFFF"/>
        <w:spacing w:after="103" w:line="288" w:lineRule="atLeast"/>
        <w:jc w:val="center"/>
        <w:rPr>
          <w:rFonts w:ascii="Times New Roman" w:eastAsia="Times New Roman" w:hAnsi="Times New Roman" w:cs="Times New Roman"/>
          <w:color w:val="333333"/>
          <w:sz w:val="13"/>
          <w:szCs w:val="13"/>
        </w:rPr>
      </w:pPr>
      <w:proofErr w:type="gramStart"/>
      <w:r w:rsidRPr="00C95961">
        <w:rPr>
          <w:rFonts w:ascii="Times New Roman" w:eastAsia="Times New Roman" w:hAnsi="Times New Roman" w:cs="Times New Roman"/>
          <w:color w:val="333333"/>
          <w:sz w:val="13"/>
          <w:szCs w:val="13"/>
        </w:rPr>
        <w:t xml:space="preserve">City of </w:t>
      </w:r>
      <w:proofErr w:type="spellStart"/>
      <w:r w:rsidRPr="00C95961">
        <w:rPr>
          <w:rFonts w:ascii="Times New Roman" w:eastAsia="Times New Roman" w:hAnsi="Times New Roman" w:cs="Times New Roman"/>
          <w:color w:val="333333"/>
          <w:sz w:val="13"/>
          <w:szCs w:val="13"/>
        </w:rPr>
        <w:t>Sukkot</w:t>
      </w:r>
      <w:proofErr w:type="spellEnd"/>
      <w:r w:rsidRPr="00C95961">
        <w:rPr>
          <w:rFonts w:ascii="Times New Roman" w:eastAsia="Times New Roman" w:hAnsi="Times New Roman" w:cs="Times New Roman"/>
          <w:color w:val="333333"/>
          <w:sz w:val="13"/>
          <w:szCs w:val="13"/>
        </w:rPr>
        <w:t xml:space="preserve"> in Jerusalem.</w:t>
      </w:r>
      <w:proofErr w:type="gramEnd"/>
      <w:r w:rsidRPr="00C95961">
        <w:rPr>
          <w:rFonts w:ascii="Times New Roman" w:eastAsia="Times New Roman" w:hAnsi="Times New Roman" w:cs="Times New Roman"/>
          <w:color w:val="333333"/>
          <w:sz w:val="13"/>
          <w:szCs w:val="13"/>
        </w:rPr>
        <w:t xml:space="preserve"> </w:t>
      </w:r>
      <w:proofErr w:type="spellStart"/>
      <w:r w:rsidRPr="00C95961">
        <w:rPr>
          <w:rFonts w:ascii="Times New Roman" w:eastAsia="Times New Roman" w:hAnsi="Times New Roman" w:cs="Times New Roman"/>
          <w:color w:val="333333"/>
          <w:sz w:val="13"/>
          <w:szCs w:val="13"/>
        </w:rPr>
        <w:t>Effi</w:t>
      </w:r>
      <w:proofErr w:type="spellEnd"/>
      <w:r w:rsidRPr="00C95961">
        <w:rPr>
          <w:rFonts w:ascii="Times New Roman" w:eastAsia="Times New Roman" w:hAnsi="Times New Roman" w:cs="Times New Roman"/>
          <w:color w:val="333333"/>
          <w:sz w:val="13"/>
          <w:szCs w:val="13"/>
        </w:rPr>
        <w:t xml:space="preserve"> B. / Wikimedia</w:t>
      </w:r>
    </w:p>
    <w:p w:rsidR="00C95961" w:rsidRPr="00C95961" w:rsidRDefault="00C95961" w:rsidP="00C95961">
      <w:pPr>
        <w:shd w:val="clear" w:color="auto" w:fill="FFFFFF"/>
        <w:spacing w:before="144" w:after="144" w:line="432" w:lineRule="atLeast"/>
        <w:jc w:val="center"/>
        <w:outlineLvl w:val="1"/>
        <w:rPr>
          <w:rFonts w:ascii="Times New Roman" w:eastAsia="Times New Roman" w:hAnsi="Times New Roman" w:cs="Times New Roman"/>
          <w:color w:val="000000"/>
          <w:sz w:val="26"/>
          <w:szCs w:val="26"/>
        </w:rPr>
      </w:pPr>
      <w:r w:rsidRPr="00C95961">
        <w:rPr>
          <w:rFonts w:ascii="Times New Roman" w:eastAsia="Times New Roman" w:hAnsi="Times New Roman" w:cs="Times New Roman"/>
          <w:color w:val="000000"/>
          <w:sz w:val="26"/>
          <w:szCs w:val="26"/>
        </w:rPr>
        <w:t>Equipped for Endless Marching?</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The books of Exodus and Numbers are filled with, “Endless marching and counter-marching across the desert […] north and south, east and west.”</w:t>
      </w:r>
      <w:r w:rsidRPr="00C95961">
        <w:rPr>
          <w:rFonts w:ascii="Times New Roman" w:eastAsia="Times New Roman" w:hAnsi="Times New Roman" w:cs="Times New Roman"/>
          <w:color w:val="B22222"/>
          <w:sz w:val="15"/>
          <w:szCs w:val="15"/>
          <w:vertAlign w:val="superscript"/>
        </w:rPr>
        <w:t>[1]</w:t>
      </w:r>
      <w:r w:rsidRPr="00C95961">
        <w:rPr>
          <w:rFonts w:ascii="Times New Roman" w:eastAsia="Times New Roman" w:hAnsi="Times New Roman" w:cs="Times New Roman"/>
          <w:color w:val="000000"/>
          <w:sz w:val="18"/>
          <w:szCs w:val="18"/>
        </w:rPr>
        <w:t> This depiction suggests that the Israelites would have to be able to pack up quickly and efficiently and carry all their belongings including their abode. Indeed, Numbers describes this reality, tying it in to the action of the miraculous cloud which leads Israel on its journey:</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במדבר ט:כא</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וְיֵ֞שׁ אֲשֶׁר יִהְיֶ֤ה הֶֽעָנָן֙ מֵעֶ֣רֶב עַד בֹּ֔קֶר וְנַעֲלָ֧ה הֶֽעָנָ֛ן בַּבֹּ֖קֶר וְנָסָ֑עוּ א֚וֹ יוֹמָ֣ם וָלַ֔יְלָה וְנַעֲלָ֥ה הֶעָנָ֖ן וְנָסָֽעוּ:</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lastRenderedPageBreak/>
        <w:t>Num 9:21</w:t>
      </w:r>
      <w:r w:rsidRPr="00C95961">
        <w:rPr>
          <w:rFonts w:ascii="Times New Roman" w:eastAsia="Times New Roman" w:hAnsi="Times New Roman" w:cs="Times New Roman"/>
          <w:color w:val="000000"/>
          <w:sz w:val="15"/>
          <w:szCs w:val="15"/>
        </w:rPr>
        <w:t> </w:t>
      </w:r>
      <w:proofErr w:type="gramStart"/>
      <w:r w:rsidRPr="00C95961">
        <w:rPr>
          <w:rFonts w:ascii="Times New Roman" w:eastAsia="Times New Roman" w:hAnsi="Times New Roman" w:cs="Times New Roman"/>
          <w:color w:val="000000"/>
          <w:sz w:val="15"/>
          <w:szCs w:val="15"/>
        </w:rPr>
        <w:t>And</w:t>
      </w:r>
      <w:proofErr w:type="gramEnd"/>
      <w:r w:rsidRPr="00C95961">
        <w:rPr>
          <w:rFonts w:ascii="Times New Roman" w:eastAsia="Times New Roman" w:hAnsi="Times New Roman" w:cs="Times New Roman"/>
          <w:color w:val="000000"/>
          <w:sz w:val="15"/>
          <w:szCs w:val="15"/>
        </w:rPr>
        <w:t xml:space="preserve"> at such times as the cloud stayed from evening until morning, they broke camp as soon as the cloud lifted in the morning. Day or night, whenever the cloud lifted, they would break camp.</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When staying in places for short periods, with the need to suddenly pack up and move in the morning without warning, people use tents and do not live in booths (i.e., </w:t>
      </w:r>
      <w:proofErr w:type="spellStart"/>
      <w:r w:rsidRPr="00C95961">
        <w:rPr>
          <w:rFonts w:ascii="Times New Roman" w:eastAsia="Times New Roman" w:hAnsi="Times New Roman" w:cs="Times New Roman"/>
          <w:i/>
          <w:iCs/>
          <w:color w:val="000000"/>
          <w:sz w:val="18"/>
        </w:rPr>
        <w:t>sukkot</w:t>
      </w:r>
      <w:proofErr w:type="spellEnd"/>
      <w:r w:rsidRPr="00C95961">
        <w:rPr>
          <w:rFonts w:ascii="Times New Roman" w:eastAsia="Times New Roman" w:hAnsi="Times New Roman" w:cs="Times New Roman"/>
          <w:color w:val="000000"/>
          <w:sz w:val="18"/>
          <w:szCs w:val="18"/>
        </w:rPr>
        <w:t xml:space="preserve">), which are heavy and </w:t>
      </w:r>
      <w:proofErr w:type="spellStart"/>
      <w:r w:rsidRPr="00C95961">
        <w:rPr>
          <w:rFonts w:ascii="Times New Roman" w:eastAsia="Times New Roman" w:hAnsi="Times New Roman" w:cs="Times New Roman"/>
          <w:color w:val="000000"/>
          <w:sz w:val="18"/>
          <w:szCs w:val="18"/>
        </w:rPr>
        <w:t>unwieldly</w:t>
      </w:r>
      <w:proofErr w:type="spellEnd"/>
      <w:r w:rsidRPr="00C95961">
        <w:rPr>
          <w:rFonts w:ascii="Times New Roman" w:eastAsia="Times New Roman" w:hAnsi="Times New Roman" w:cs="Times New Roman"/>
          <w:color w:val="000000"/>
          <w:sz w:val="18"/>
          <w:szCs w:val="18"/>
        </w:rPr>
        <w:t>.</w:t>
      </w:r>
      <w:r w:rsidRPr="00C95961">
        <w:rPr>
          <w:rFonts w:ascii="Times New Roman" w:eastAsia="Times New Roman" w:hAnsi="Times New Roman" w:cs="Times New Roman"/>
          <w:color w:val="B22222"/>
          <w:sz w:val="15"/>
          <w:szCs w:val="15"/>
          <w:vertAlign w:val="superscript"/>
        </w:rPr>
        <w:t>[2]</w:t>
      </w:r>
      <w:r w:rsidRPr="00C95961">
        <w:rPr>
          <w:rFonts w:ascii="Times New Roman" w:eastAsia="Times New Roman" w:hAnsi="Times New Roman" w:cs="Times New Roman"/>
          <w:color w:val="000000"/>
          <w:sz w:val="18"/>
          <w:szCs w:val="18"/>
        </w:rPr>
        <w:t xml:space="preserve"> By the same token, </w:t>
      </w:r>
      <w:proofErr w:type="spellStart"/>
      <w:r w:rsidRPr="00C95961">
        <w:rPr>
          <w:rFonts w:ascii="Times New Roman" w:eastAsia="Times New Roman" w:hAnsi="Times New Roman" w:cs="Times New Roman"/>
          <w:color w:val="000000"/>
          <w:sz w:val="18"/>
          <w:szCs w:val="18"/>
        </w:rPr>
        <w:t>Menashe</w:t>
      </w:r>
      <w:proofErr w:type="spellEnd"/>
      <w:r w:rsidRPr="00C95961">
        <w:rPr>
          <w:rFonts w:ascii="Times New Roman" w:eastAsia="Times New Roman" w:hAnsi="Times New Roman" w:cs="Times New Roman"/>
          <w:color w:val="000000"/>
          <w:sz w:val="18"/>
          <w:szCs w:val="18"/>
        </w:rPr>
        <w:t xml:space="preserve"> </w:t>
      </w:r>
      <w:proofErr w:type="spellStart"/>
      <w:r w:rsidRPr="00C95961">
        <w:rPr>
          <w:rFonts w:ascii="Times New Roman" w:eastAsia="Times New Roman" w:hAnsi="Times New Roman" w:cs="Times New Roman"/>
          <w:color w:val="000000"/>
          <w:sz w:val="18"/>
          <w:szCs w:val="18"/>
        </w:rPr>
        <w:t>Harel</w:t>
      </w:r>
      <w:proofErr w:type="spellEnd"/>
      <w:r w:rsidRPr="00C95961">
        <w:rPr>
          <w:rFonts w:ascii="Times New Roman" w:eastAsia="Times New Roman" w:hAnsi="Times New Roman" w:cs="Times New Roman"/>
          <w:color w:val="000000"/>
          <w:sz w:val="18"/>
          <w:szCs w:val="18"/>
        </w:rPr>
        <w:t>, the late geographer and winner of the Israel prize, noted that desert nomads who camp long-term at an oasis switch from tents to booths.</w:t>
      </w:r>
      <w:r w:rsidRPr="00C95961">
        <w:rPr>
          <w:rFonts w:ascii="Times New Roman" w:eastAsia="Times New Roman" w:hAnsi="Times New Roman" w:cs="Times New Roman"/>
          <w:color w:val="B22222"/>
          <w:sz w:val="15"/>
          <w:szCs w:val="15"/>
          <w:vertAlign w:val="superscript"/>
        </w:rPr>
        <w:t>[3]</w:t>
      </w:r>
      <w:r w:rsidRPr="00C95961">
        <w:rPr>
          <w:rFonts w:ascii="Times New Roman" w:eastAsia="Times New Roman" w:hAnsi="Times New Roman" w:cs="Times New Roman"/>
          <w:color w:val="000000"/>
          <w:sz w:val="18"/>
          <w:szCs w:val="18"/>
        </w:rPr>
        <w:t> In short, tents are appropriate to a life of traveling, booths to (relatively) long term habitation.</w:t>
      </w:r>
    </w:p>
    <w:p w:rsidR="00C95961" w:rsidRPr="00C95961" w:rsidRDefault="00C95961" w:rsidP="00C95961">
      <w:pPr>
        <w:shd w:val="clear" w:color="auto" w:fill="FFFFFF"/>
        <w:spacing w:before="206" w:after="103" w:line="309" w:lineRule="atLeast"/>
        <w:outlineLvl w:val="2"/>
        <w:rPr>
          <w:rFonts w:ascii="Times New Roman" w:eastAsia="Times New Roman" w:hAnsi="Times New Roman" w:cs="Times New Roman"/>
          <w:color w:val="000000"/>
        </w:rPr>
      </w:pPr>
      <w:r w:rsidRPr="00C95961">
        <w:rPr>
          <w:rFonts w:ascii="Times New Roman" w:eastAsia="Times New Roman" w:hAnsi="Times New Roman" w:cs="Times New Roman"/>
          <w:color w:val="000000"/>
        </w:rPr>
        <w:t xml:space="preserve">The Mitzvah of </w:t>
      </w:r>
      <w:proofErr w:type="spellStart"/>
      <w:r w:rsidRPr="00C95961">
        <w:rPr>
          <w:rFonts w:ascii="Times New Roman" w:eastAsia="Times New Roman" w:hAnsi="Times New Roman" w:cs="Times New Roman"/>
          <w:color w:val="000000"/>
        </w:rPr>
        <w:t>Sukkah</w:t>
      </w:r>
      <w:proofErr w:type="spellEnd"/>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A well-known verse in Leviticus 23, explaining the mitzvah of dwelling in booths on the holiday of </w:t>
      </w:r>
      <w:proofErr w:type="spellStart"/>
      <w:r w:rsidRPr="00C95961">
        <w:rPr>
          <w:rFonts w:ascii="Times New Roman" w:eastAsia="Times New Roman" w:hAnsi="Times New Roman" w:cs="Times New Roman"/>
          <w:color w:val="000000"/>
          <w:sz w:val="18"/>
          <w:szCs w:val="18"/>
        </w:rPr>
        <w:t>Sukkot</w:t>
      </w:r>
      <w:proofErr w:type="spellEnd"/>
      <w:r w:rsidRPr="00C95961">
        <w:rPr>
          <w:rFonts w:ascii="Times New Roman" w:eastAsia="Times New Roman" w:hAnsi="Times New Roman" w:cs="Times New Roman"/>
          <w:color w:val="000000"/>
          <w:sz w:val="18"/>
          <w:szCs w:val="18"/>
        </w:rPr>
        <w:t>, states:</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 xml:space="preserve">ויקרא </w:t>
      </w:r>
      <w:proofErr w:type="spellStart"/>
      <w:r w:rsidRPr="00C95961">
        <w:rPr>
          <w:rFonts w:ascii="Times New Roman" w:eastAsia="Times New Roman" w:hAnsi="Times New Roman" w:cs="Times New Roman"/>
          <w:color w:val="000000"/>
          <w:sz w:val="13"/>
          <w:szCs w:val="13"/>
          <w:vertAlign w:val="superscript"/>
          <w:rtl/>
          <w:lang w:bidi="he-IL"/>
        </w:rPr>
        <w:t>כג</w:t>
      </w:r>
      <w:proofErr w:type="spellEnd"/>
      <w:r w:rsidRPr="00C95961">
        <w:rPr>
          <w:rFonts w:ascii="Times New Roman" w:eastAsia="Times New Roman" w:hAnsi="Times New Roman" w:cs="Times New Roman"/>
          <w:color w:val="000000"/>
          <w:sz w:val="13"/>
          <w:szCs w:val="13"/>
          <w:vertAlign w:val="superscript"/>
          <w:rtl/>
          <w:lang w:bidi="he-IL"/>
        </w:rPr>
        <w:t>:</w:t>
      </w:r>
      <w:proofErr w:type="spellStart"/>
      <w:r w:rsidRPr="00C95961">
        <w:rPr>
          <w:rFonts w:ascii="Times New Roman" w:eastAsia="Times New Roman" w:hAnsi="Times New Roman" w:cs="Times New Roman"/>
          <w:color w:val="000000"/>
          <w:sz w:val="13"/>
          <w:szCs w:val="13"/>
          <w:vertAlign w:val="superscript"/>
          <w:rtl/>
          <w:lang w:bidi="he-IL"/>
        </w:rPr>
        <w:t>מב</w:t>
      </w:r>
      <w:proofErr w:type="spellEnd"/>
      <w:r w:rsidRPr="00C95961">
        <w:rPr>
          <w:rFonts w:ascii="Times New Roman" w:eastAsia="Times New Roman" w:hAnsi="Times New Roman" w:cs="Times New Roman"/>
          <w:color w:val="000000"/>
          <w:sz w:val="18"/>
          <w:szCs w:val="18"/>
          <w:rtl/>
        </w:rPr>
        <w:t> </w:t>
      </w:r>
      <w:proofErr w:type="spellStart"/>
      <w:r w:rsidRPr="00C95961">
        <w:rPr>
          <w:rFonts w:ascii="Times New Roman" w:eastAsia="Times New Roman" w:hAnsi="Times New Roman" w:cs="Times New Roman"/>
          <w:color w:val="000000"/>
          <w:sz w:val="18"/>
          <w:szCs w:val="18"/>
          <w:rtl/>
          <w:lang w:bidi="he-IL"/>
        </w:rPr>
        <w:t>בַּסֻּכֹּ֥ת</w:t>
      </w:r>
      <w:proofErr w:type="spellEnd"/>
      <w:r w:rsidRPr="00C95961">
        <w:rPr>
          <w:rFonts w:ascii="Times New Roman" w:eastAsia="Times New Roman" w:hAnsi="Times New Roman" w:cs="Times New Roman"/>
          <w:color w:val="000000"/>
          <w:sz w:val="18"/>
          <w:szCs w:val="18"/>
          <w:rtl/>
          <w:lang w:bidi="he-IL"/>
        </w:rPr>
        <w:t xml:space="preserve"> תֵּשְׁב֖וּ שִׁבְעַ֣ת יָמִ֑ים כָּל הָֽאֶזְרָח֙ בְּיִשְׂרָאֵ֔ל יֵשְׁב֖וּ </w:t>
      </w:r>
      <w:proofErr w:type="spellStart"/>
      <w:r w:rsidRPr="00C95961">
        <w:rPr>
          <w:rFonts w:ascii="Times New Roman" w:eastAsia="Times New Roman" w:hAnsi="Times New Roman" w:cs="Times New Roman"/>
          <w:color w:val="000000"/>
          <w:sz w:val="18"/>
          <w:szCs w:val="18"/>
          <w:rtl/>
          <w:lang w:bidi="he-IL"/>
        </w:rPr>
        <w:t>בַּסֻּכֹּֽת</w:t>
      </w:r>
      <w:proofErr w:type="spellEnd"/>
      <w:r w:rsidRPr="00C95961">
        <w:rPr>
          <w:rFonts w:ascii="Times New Roman" w:eastAsia="Times New Roman" w:hAnsi="Times New Roman" w:cs="Times New Roman"/>
          <w:color w:val="000000"/>
          <w:sz w:val="18"/>
          <w:szCs w:val="18"/>
          <w:rtl/>
          <w:lang w:bidi="he-IL"/>
        </w:rPr>
        <w:t>:</w:t>
      </w:r>
      <w:r w:rsidRPr="00C95961">
        <w:rPr>
          <w:rFonts w:ascii="Times New Roman" w:eastAsia="Times New Roman" w:hAnsi="Times New Roman" w:cs="Times New Roman"/>
          <w:color w:val="000000"/>
          <w:sz w:val="18"/>
          <w:szCs w:val="18"/>
          <w:rtl/>
        </w:rPr>
        <w:t> </w:t>
      </w:r>
      <w:proofErr w:type="spellStart"/>
      <w:r w:rsidRPr="00C95961">
        <w:rPr>
          <w:rFonts w:ascii="Times New Roman" w:eastAsia="Times New Roman" w:hAnsi="Times New Roman" w:cs="Times New Roman"/>
          <w:color w:val="000000"/>
          <w:sz w:val="13"/>
          <w:szCs w:val="13"/>
          <w:vertAlign w:val="superscript"/>
          <w:rtl/>
          <w:lang w:bidi="he-IL"/>
        </w:rPr>
        <w:t>כג</w:t>
      </w:r>
      <w:proofErr w:type="spellEnd"/>
      <w:r w:rsidRPr="00C95961">
        <w:rPr>
          <w:rFonts w:ascii="Times New Roman" w:eastAsia="Times New Roman" w:hAnsi="Times New Roman" w:cs="Times New Roman"/>
          <w:color w:val="000000"/>
          <w:sz w:val="13"/>
          <w:szCs w:val="13"/>
          <w:vertAlign w:val="superscript"/>
          <w:rtl/>
          <w:lang w:bidi="he-IL"/>
        </w:rPr>
        <w:t>:</w:t>
      </w:r>
      <w:proofErr w:type="spellStart"/>
      <w:r w:rsidRPr="00C95961">
        <w:rPr>
          <w:rFonts w:ascii="Times New Roman" w:eastAsia="Times New Roman" w:hAnsi="Times New Roman" w:cs="Times New Roman"/>
          <w:color w:val="000000"/>
          <w:sz w:val="13"/>
          <w:szCs w:val="13"/>
          <w:vertAlign w:val="superscript"/>
          <w:rtl/>
          <w:lang w:bidi="he-IL"/>
        </w:rPr>
        <w:t>מג</w:t>
      </w:r>
      <w:r w:rsidRPr="00C95961">
        <w:rPr>
          <w:rFonts w:ascii="Times New Roman" w:eastAsia="Times New Roman" w:hAnsi="Times New Roman" w:cs="Times New Roman"/>
          <w:color w:val="000000"/>
          <w:sz w:val="18"/>
          <w:szCs w:val="18"/>
          <w:rtl/>
          <w:lang w:bidi="he-IL"/>
        </w:rPr>
        <w:t>לְמַעַן֘</w:t>
      </w:r>
      <w:proofErr w:type="spellEnd"/>
      <w:r w:rsidRPr="00C95961">
        <w:rPr>
          <w:rFonts w:ascii="Times New Roman" w:eastAsia="Times New Roman" w:hAnsi="Times New Roman" w:cs="Times New Roman"/>
          <w:color w:val="000000"/>
          <w:sz w:val="18"/>
          <w:szCs w:val="18"/>
          <w:rtl/>
          <w:lang w:bidi="he-IL"/>
        </w:rPr>
        <w:t xml:space="preserve"> יֵדְע֣וּ </w:t>
      </w:r>
      <w:proofErr w:type="spellStart"/>
      <w:r w:rsidRPr="00C95961">
        <w:rPr>
          <w:rFonts w:ascii="Times New Roman" w:eastAsia="Times New Roman" w:hAnsi="Times New Roman" w:cs="Times New Roman"/>
          <w:color w:val="000000"/>
          <w:sz w:val="18"/>
          <w:szCs w:val="18"/>
          <w:rtl/>
          <w:lang w:bidi="he-IL"/>
        </w:rPr>
        <w:t>דֹרֹֽתֵיכֶם֒</w:t>
      </w:r>
      <w:proofErr w:type="spellEnd"/>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b/>
          <w:bCs/>
          <w:color w:val="000000"/>
          <w:szCs w:val="18"/>
          <w:rtl/>
          <w:lang w:bidi="he-IL"/>
        </w:rPr>
        <w:t>כִּ֣י בַסֻּכּ֗וֹת הוֹשַׁ֙בְתִּי֙ אֶת־בְּנֵ֣י יִשְׂרָאֵ֔ל</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בְּהוֹצִיאִ֥י אוֹתָ֖ם מֵאֶ֣רֶץ מִצְרָ֑יִם אֲנִ֖י יְ-</w:t>
      </w:r>
      <w:proofErr w:type="spellStart"/>
      <w:r w:rsidRPr="00C95961">
        <w:rPr>
          <w:rFonts w:ascii="Times New Roman" w:eastAsia="Times New Roman" w:hAnsi="Times New Roman" w:cs="Times New Roman"/>
          <w:color w:val="000000"/>
          <w:sz w:val="18"/>
          <w:szCs w:val="18"/>
          <w:rtl/>
          <w:lang w:bidi="he-IL"/>
        </w:rPr>
        <w:t>הֹוָ֥ה</w:t>
      </w:r>
      <w:proofErr w:type="spellEnd"/>
      <w:r w:rsidRPr="00C95961">
        <w:rPr>
          <w:rFonts w:ascii="Times New Roman" w:eastAsia="Times New Roman" w:hAnsi="Times New Roman" w:cs="Times New Roman"/>
          <w:color w:val="000000"/>
          <w:sz w:val="18"/>
          <w:szCs w:val="18"/>
          <w:rtl/>
          <w:lang w:bidi="he-IL"/>
        </w:rPr>
        <w:t xml:space="preserve"> </w:t>
      </w:r>
      <w:proofErr w:type="spellStart"/>
      <w:r w:rsidRPr="00C95961">
        <w:rPr>
          <w:rFonts w:ascii="Times New Roman" w:eastAsia="Times New Roman" w:hAnsi="Times New Roman" w:cs="Times New Roman"/>
          <w:color w:val="000000"/>
          <w:sz w:val="18"/>
          <w:szCs w:val="18"/>
          <w:rtl/>
          <w:lang w:bidi="he-IL"/>
        </w:rPr>
        <w:t>אֱלֹהֵיכֶֽם</w:t>
      </w:r>
      <w:proofErr w:type="spellEnd"/>
      <w:r w:rsidRPr="00C95961">
        <w:rPr>
          <w:rFonts w:ascii="Times New Roman" w:eastAsia="Times New Roman" w:hAnsi="Times New Roman" w:cs="Times New Roman"/>
          <w:color w:val="000000"/>
          <w:sz w:val="18"/>
          <w:szCs w:val="18"/>
          <w:rtl/>
          <w:lang w:bidi="he-IL"/>
        </w:rPr>
        <w:t>:</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t>Lev 23:42</w:t>
      </w:r>
      <w:r w:rsidRPr="00C95961">
        <w:rPr>
          <w:rFonts w:ascii="Times New Roman" w:eastAsia="Times New Roman" w:hAnsi="Times New Roman" w:cs="Times New Roman"/>
          <w:color w:val="000000"/>
          <w:sz w:val="15"/>
          <w:szCs w:val="15"/>
        </w:rPr>
        <w:t> You shall live in booths seven days; all citizens in Israel shall live in booths, </w:t>
      </w:r>
      <w:r w:rsidRPr="00C95961">
        <w:rPr>
          <w:rFonts w:ascii="Times New Roman" w:eastAsia="Times New Roman" w:hAnsi="Times New Roman" w:cs="Times New Roman"/>
          <w:color w:val="000000"/>
          <w:sz w:val="12"/>
          <w:szCs w:val="12"/>
          <w:vertAlign w:val="superscript"/>
        </w:rPr>
        <w:t>23:43</w:t>
      </w:r>
      <w:r w:rsidRPr="00C95961">
        <w:rPr>
          <w:rFonts w:ascii="Times New Roman" w:eastAsia="Times New Roman" w:hAnsi="Times New Roman" w:cs="Times New Roman"/>
          <w:color w:val="000000"/>
          <w:sz w:val="15"/>
          <w:szCs w:val="15"/>
        </w:rPr>
        <w:t> in order that future generations may know that </w:t>
      </w:r>
      <w:r w:rsidRPr="00C95961">
        <w:rPr>
          <w:rFonts w:ascii="Times New Roman" w:eastAsia="Times New Roman" w:hAnsi="Times New Roman" w:cs="Times New Roman"/>
          <w:b/>
          <w:bCs/>
          <w:color w:val="000000"/>
          <w:sz w:val="15"/>
        </w:rPr>
        <w:t>I settled the Israelite people in booths</w:t>
      </w:r>
      <w:r w:rsidRPr="00C95961">
        <w:rPr>
          <w:rFonts w:ascii="Times New Roman" w:eastAsia="Times New Roman" w:hAnsi="Times New Roman" w:cs="Times New Roman"/>
          <w:color w:val="000000"/>
          <w:sz w:val="15"/>
          <w:szCs w:val="15"/>
        </w:rPr>
        <w:t> when I brought them out of the land of Egypt, I YHWH your God.</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 inexplicable claim of this verse, that Israel dwelt in booths during the wilderness wandering—wandering people don’t use booths—is likely the motivating factor behind the </w:t>
      </w:r>
      <w:proofErr w:type="spellStart"/>
      <w:r w:rsidRPr="00C95961">
        <w:rPr>
          <w:rFonts w:ascii="Times New Roman" w:eastAsia="Times New Roman" w:hAnsi="Times New Roman" w:cs="Times New Roman"/>
          <w:color w:val="000000"/>
          <w:sz w:val="18"/>
          <w:szCs w:val="18"/>
        </w:rPr>
        <w:t>midrashic</w:t>
      </w:r>
      <w:proofErr w:type="spellEnd"/>
      <w:r w:rsidRPr="00C95961">
        <w:rPr>
          <w:rFonts w:ascii="Times New Roman" w:eastAsia="Times New Roman" w:hAnsi="Times New Roman" w:cs="Times New Roman"/>
          <w:color w:val="000000"/>
          <w:sz w:val="18"/>
          <w:szCs w:val="18"/>
        </w:rPr>
        <w:t xml:space="preserve"> interpretation that the “booths” are a reference to the clouds of glory, which accompanied the Israelites during their wandering.</w:t>
      </w:r>
      <w:r w:rsidRPr="00C95961">
        <w:rPr>
          <w:rFonts w:ascii="Times New Roman" w:eastAsia="Times New Roman" w:hAnsi="Times New Roman" w:cs="Times New Roman"/>
          <w:color w:val="B22222"/>
          <w:sz w:val="15"/>
          <w:szCs w:val="15"/>
          <w:vertAlign w:val="superscript"/>
        </w:rPr>
        <w:t>[4]</w:t>
      </w:r>
      <w:r w:rsidRPr="00C95961">
        <w:rPr>
          <w:rFonts w:ascii="Times New Roman" w:eastAsia="Times New Roman" w:hAnsi="Times New Roman" w:cs="Times New Roman"/>
          <w:color w:val="000000"/>
          <w:sz w:val="18"/>
          <w:szCs w:val="18"/>
        </w:rPr>
        <w:t> But what is the non-</w:t>
      </w:r>
      <w:proofErr w:type="spellStart"/>
      <w:r w:rsidRPr="00C95961">
        <w:rPr>
          <w:rFonts w:ascii="Times New Roman" w:eastAsia="Times New Roman" w:hAnsi="Times New Roman" w:cs="Times New Roman"/>
          <w:color w:val="000000"/>
          <w:sz w:val="18"/>
          <w:szCs w:val="18"/>
        </w:rPr>
        <w:t>midrashic</w:t>
      </w:r>
      <w:proofErr w:type="spellEnd"/>
      <w:r w:rsidRPr="00C95961">
        <w:rPr>
          <w:rFonts w:ascii="Times New Roman" w:eastAsia="Times New Roman" w:hAnsi="Times New Roman" w:cs="Times New Roman"/>
          <w:color w:val="000000"/>
          <w:sz w:val="18"/>
          <w:szCs w:val="18"/>
        </w:rPr>
        <w:t xml:space="preserve"> sense of this text?</w:t>
      </w:r>
    </w:p>
    <w:p w:rsidR="00C95961" w:rsidRPr="00C95961" w:rsidRDefault="00C95961" w:rsidP="00C95961">
      <w:pPr>
        <w:shd w:val="clear" w:color="auto" w:fill="FFFFFF"/>
        <w:spacing w:before="144" w:after="144" w:line="432" w:lineRule="atLeast"/>
        <w:jc w:val="center"/>
        <w:outlineLvl w:val="1"/>
        <w:rPr>
          <w:rFonts w:ascii="Times New Roman" w:eastAsia="Times New Roman" w:hAnsi="Times New Roman" w:cs="Times New Roman"/>
          <w:color w:val="000000"/>
          <w:sz w:val="26"/>
          <w:szCs w:val="26"/>
        </w:rPr>
      </w:pPr>
      <w:r w:rsidRPr="00C95961">
        <w:rPr>
          <w:rFonts w:ascii="Times New Roman" w:eastAsia="Times New Roman" w:hAnsi="Times New Roman" w:cs="Times New Roman"/>
          <w:color w:val="000000"/>
          <w:sz w:val="26"/>
          <w:szCs w:val="26"/>
        </w:rPr>
        <w:t>A Narrative of Tents</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Scholars further point out that the biblical narratives generally mention tents and not booths</w:t>
      </w:r>
      <w:proofErr w:type="gramStart"/>
      <w:r w:rsidRPr="00C95961">
        <w:rPr>
          <w:rFonts w:ascii="Times New Roman" w:eastAsia="Times New Roman" w:hAnsi="Times New Roman" w:cs="Times New Roman"/>
          <w:color w:val="000000"/>
          <w:sz w:val="18"/>
          <w:szCs w:val="18"/>
        </w:rPr>
        <w:t>,</w:t>
      </w:r>
      <w:r w:rsidRPr="00C95961">
        <w:rPr>
          <w:rFonts w:ascii="Times New Roman" w:eastAsia="Times New Roman" w:hAnsi="Times New Roman" w:cs="Times New Roman"/>
          <w:color w:val="B22222"/>
          <w:sz w:val="15"/>
          <w:szCs w:val="15"/>
          <w:vertAlign w:val="superscript"/>
        </w:rPr>
        <w:t>[</w:t>
      </w:r>
      <w:proofErr w:type="gramEnd"/>
      <w:r w:rsidRPr="00C95961">
        <w:rPr>
          <w:rFonts w:ascii="Times New Roman" w:eastAsia="Times New Roman" w:hAnsi="Times New Roman" w:cs="Times New Roman"/>
          <w:color w:val="B22222"/>
          <w:sz w:val="15"/>
          <w:szCs w:val="15"/>
          <w:vertAlign w:val="superscript"/>
        </w:rPr>
        <w:t>5]</w:t>
      </w:r>
      <w:r w:rsidRPr="00C95961">
        <w:rPr>
          <w:rFonts w:ascii="Times New Roman" w:eastAsia="Times New Roman" w:hAnsi="Times New Roman" w:cs="Times New Roman"/>
          <w:color w:val="000000"/>
          <w:sz w:val="18"/>
          <w:szCs w:val="18"/>
        </w:rPr>
        <w:t> as the following examples illustrate:</w:t>
      </w:r>
    </w:p>
    <w:p w:rsidR="00C95961" w:rsidRPr="00C95961" w:rsidRDefault="00C95961" w:rsidP="00C95961">
      <w:pPr>
        <w:numPr>
          <w:ilvl w:val="0"/>
          <w:numId w:val="1"/>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When Moses sets up the Tent of Meeting outside the camp</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 xml:space="preserve">שמות </w:t>
      </w:r>
      <w:proofErr w:type="spellStart"/>
      <w:r w:rsidRPr="00C95961">
        <w:rPr>
          <w:rFonts w:ascii="Times New Roman" w:eastAsia="Times New Roman" w:hAnsi="Times New Roman" w:cs="Times New Roman"/>
          <w:color w:val="000000"/>
          <w:sz w:val="13"/>
          <w:szCs w:val="13"/>
          <w:vertAlign w:val="superscript"/>
          <w:rtl/>
          <w:lang w:bidi="he-IL"/>
        </w:rPr>
        <w:t>לג</w:t>
      </w:r>
      <w:proofErr w:type="spellEnd"/>
      <w:r w:rsidRPr="00C95961">
        <w:rPr>
          <w:rFonts w:ascii="Times New Roman" w:eastAsia="Times New Roman" w:hAnsi="Times New Roman" w:cs="Times New Roman"/>
          <w:color w:val="000000"/>
          <w:sz w:val="13"/>
          <w:szCs w:val="13"/>
          <w:vertAlign w:val="superscript"/>
          <w:rtl/>
          <w:lang w:bidi="he-IL"/>
        </w:rPr>
        <w:t>:ח</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 xml:space="preserve">וְהָיָ֗ה כְּצֵ֤את מֹשֶׁה֙ אֶל הָאֹ֔הֶל יָק֙וּמוּ֙ כָּל הָעָ֔ם </w:t>
      </w:r>
      <w:proofErr w:type="spellStart"/>
      <w:r w:rsidRPr="00C95961">
        <w:rPr>
          <w:rFonts w:ascii="Times New Roman" w:eastAsia="Times New Roman" w:hAnsi="Times New Roman" w:cs="Times New Roman"/>
          <w:color w:val="000000"/>
          <w:sz w:val="18"/>
          <w:szCs w:val="18"/>
          <w:rtl/>
          <w:lang w:bidi="he-IL"/>
        </w:rPr>
        <w:t>וְנִ֨צְּב֔וּ</w:t>
      </w:r>
      <w:proofErr w:type="spellEnd"/>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b/>
          <w:bCs/>
          <w:color w:val="000000"/>
          <w:szCs w:val="18"/>
          <w:rtl/>
          <w:lang w:bidi="he-IL"/>
        </w:rPr>
        <w:t xml:space="preserve">אִ֖ישׁ פֶּ֣תַח </w:t>
      </w:r>
      <w:proofErr w:type="spellStart"/>
      <w:r w:rsidRPr="00C95961">
        <w:rPr>
          <w:rFonts w:ascii="Times New Roman" w:eastAsia="Times New Roman" w:hAnsi="Times New Roman" w:cs="Times New Roman"/>
          <w:b/>
          <w:bCs/>
          <w:color w:val="000000"/>
          <w:szCs w:val="18"/>
          <w:rtl/>
          <w:lang w:bidi="he-IL"/>
        </w:rPr>
        <w:t>אָהֳל֑וֹ</w:t>
      </w:r>
      <w:proofErr w:type="spellEnd"/>
      <w:r w:rsidRPr="00C95961">
        <w:rPr>
          <w:rFonts w:ascii="Times New Roman" w:eastAsia="Times New Roman" w:hAnsi="Times New Roman" w:cs="Times New Roman"/>
          <w:color w:val="000000"/>
          <w:sz w:val="18"/>
          <w:szCs w:val="18"/>
          <w:rtl/>
        </w:rPr>
        <w:t> </w:t>
      </w:r>
      <w:proofErr w:type="spellStart"/>
      <w:r w:rsidRPr="00C95961">
        <w:rPr>
          <w:rFonts w:ascii="Times New Roman" w:eastAsia="Times New Roman" w:hAnsi="Times New Roman" w:cs="Times New Roman"/>
          <w:color w:val="000000"/>
          <w:sz w:val="13"/>
          <w:szCs w:val="13"/>
          <w:vertAlign w:val="superscript"/>
          <w:rtl/>
          <w:lang w:bidi="he-IL"/>
        </w:rPr>
        <w:t>לג</w:t>
      </w:r>
      <w:proofErr w:type="spellEnd"/>
      <w:r w:rsidRPr="00C95961">
        <w:rPr>
          <w:rFonts w:ascii="Times New Roman" w:eastAsia="Times New Roman" w:hAnsi="Times New Roman" w:cs="Times New Roman"/>
          <w:color w:val="000000"/>
          <w:sz w:val="13"/>
          <w:szCs w:val="13"/>
          <w:vertAlign w:val="superscript"/>
          <w:rtl/>
          <w:lang w:bidi="he-IL"/>
        </w:rPr>
        <w:t>:י</w:t>
      </w:r>
      <w:r w:rsidRPr="00C95961">
        <w:rPr>
          <w:rFonts w:ascii="Times New Roman" w:eastAsia="Times New Roman" w:hAnsi="Times New Roman" w:cs="Times New Roman"/>
          <w:color w:val="000000"/>
          <w:sz w:val="18"/>
          <w:szCs w:val="18"/>
          <w:rtl/>
        </w:rPr>
        <w:t xml:space="preserve">… </w:t>
      </w:r>
      <w:r w:rsidRPr="00C95961">
        <w:rPr>
          <w:rFonts w:ascii="Times New Roman" w:eastAsia="Times New Roman" w:hAnsi="Times New Roman" w:cs="Times New Roman"/>
          <w:color w:val="000000"/>
          <w:sz w:val="18"/>
          <w:szCs w:val="18"/>
          <w:rtl/>
          <w:lang w:bidi="he-IL"/>
        </w:rPr>
        <w:t>וְקָ֤ם כָּל הָעָם֙ וְהִֽשְׁתַּחֲו֔וּ</w:t>
      </w:r>
      <w:r w:rsidR="005F5D94">
        <w:rPr>
          <w:rFonts w:ascii="Times New Roman" w:eastAsia="Times New Roman" w:hAnsi="Times New Roman" w:cs="Times New Roman"/>
          <w:color w:val="000000"/>
          <w:sz w:val="18"/>
          <w:szCs w:val="18"/>
          <w:lang w:bidi="he-IL"/>
        </w:rPr>
        <w:t xml:space="preserve"> </w:t>
      </w:r>
      <w:r w:rsidRPr="00C95961">
        <w:rPr>
          <w:rFonts w:ascii="Times New Roman" w:eastAsia="Times New Roman" w:hAnsi="Times New Roman" w:cs="Times New Roman"/>
          <w:b/>
          <w:bCs/>
          <w:color w:val="000000"/>
          <w:szCs w:val="18"/>
          <w:rtl/>
          <w:lang w:bidi="he-IL"/>
        </w:rPr>
        <w:t xml:space="preserve">אִ֖ישׁ פֶּ֥תַח </w:t>
      </w:r>
      <w:proofErr w:type="spellStart"/>
      <w:r w:rsidRPr="00C95961">
        <w:rPr>
          <w:rFonts w:ascii="Times New Roman" w:eastAsia="Times New Roman" w:hAnsi="Times New Roman" w:cs="Times New Roman"/>
          <w:b/>
          <w:bCs/>
          <w:color w:val="000000"/>
          <w:szCs w:val="18"/>
          <w:rtl/>
          <w:lang w:bidi="he-IL"/>
        </w:rPr>
        <w:t>אָהֳלֽוֹ</w:t>
      </w:r>
      <w:proofErr w:type="spellEnd"/>
      <w:r w:rsidRPr="00C95961">
        <w:rPr>
          <w:rFonts w:ascii="Times New Roman" w:eastAsia="Times New Roman" w:hAnsi="Times New Roman" w:cs="Times New Roman"/>
          <w:color w:val="000000"/>
          <w:sz w:val="18"/>
          <w:szCs w:val="18"/>
          <w:rtl/>
        </w:rPr>
        <w:t>:</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proofErr w:type="spellStart"/>
      <w:r w:rsidRPr="00C95961">
        <w:rPr>
          <w:rFonts w:ascii="Times New Roman" w:eastAsia="Times New Roman" w:hAnsi="Times New Roman" w:cs="Times New Roman"/>
          <w:color w:val="000000"/>
          <w:sz w:val="12"/>
          <w:szCs w:val="12"/>
          <w:vertAlign w:val="superscript"/>
        </w:rPr>
        <w:t>Exod</w:t>
      </w:r>
      <w:proofErr w:type="spellEnd"/>
      <w:r w:rsidRPr="00C95961">
        <w:rPr>
          <w:rFonts w:ascii="Times New Roman" w:eastAsia="Times New Roman" w:hAnsi="Times New Roman" w:cs="Times New Roman"/>
          <w:color w:val="000000"/>
          <w:sz w:val="12"/>
          <w:szCs w:val="12"/>
          <w:vertAlign w:val="superscript"/>
        </w:rPr>
        <w:t xml:space="preserve"> 33:8</w:t>
      </w:r>
      <w:r w:rsidRPr="00C95961">
        <w:rPr>
          <w:rFonts w:ascii="Times New Roman" w:eastAsia="Times New Roman" w:hAnsi="Times New Roman" w:cs="Times New Roman"/>
          <w:color w:val="000000"/>
          <w:sz w:val="15"/>
          <w:szCs w:val="15"/>
        </w:rPr>
        <w:t xml:space="preserve"> Whenever Moses went out to the Tent, all the people would rise and </w:t>
      </w:r>
      <w:proofErr w:type="spellStart"/>
      <w:r w:rsidRPr="00C95961">
        <w:rPr>
          <w:rFonts w:ascii="Times New Roman" w:eastAsia="Times New Roman" w:hAnsi="Times New Roman" w:cs="Times New Roman"/>
          <w:color w:val="000000"/>
          <w:sz w:val="15"/>
          <w:szCs w:val="15"/>
        </w:rPr>
        <w:t>stand</w:t>
      </w:r>
      <w:proofErr w:type="gramStart"/>
      <w:r w:rsidRPr="00C95961">
        <w:rPr>
          <w:rFonts w:ascii="Times New Roman" w:eastAsia="Times New Roman" w:hAnsi="Times New Roman" w:cs="Times New Roman"/>
          <w:color w:val="000000"/>
          <w:sz w:val="15"/>
          <w:szCs w:val="15"/>
        </w:rPr>
        <w:t>,</w:t>
      </w:r>
      <w:r w:rsidRPr="00C95961">
        <w:rPr>
          <w:rFonts w:ascii="Times New Roman" w:eastAsia="Times New Roman" w:hAnsi="Times New Roman" w:cs="Times New Roman"/>
          <w:b/>
          <w:bCs/>
          <w:color w:val="000000"/>
          <w:sz w:val="15"/>
        </w:rPr>
        <w:t>each</w:t>
      </w:r>
      <w:proofErr w:type="spellEnd"/>
      <w:proofErr w:type="gramEnd"/>
      <w:r w:rsidRPr="00C95961">
        <w:rPr>
          <w:rFonts w:ascii="Times New Roman" w:eastAsia="Times New Roman" w:hAnsi="Times New Roman" w:cs="Times New Roman"/>
          <w:b/>
          <w:bCs/>
          <w:color w:val="000000"/>
          <w:sz w:val="15"/>
        </w:rPr>
        <w:t xml:space="preserve"> at the entrance of his tent</w:t>
      </w:r>
      <w:r w:rsidRPr="00C95961">
        <w:rPr>
          <w:rFonts w:ascii="Times New Roman" w:eastAsia="Times New Roman" w:hAnsi="Times New Roman" w:cs="Times New Roman"/>
          <w:color w:val="000000"/>
          <w:sz w:val="15"/>
          <w:szCs w:val="15"/>
        </w:rPr>
        <w:t>…</w:t>
      </w:r>
      <w:r w:rsidRPr="00C95961">
        <w:rPr>
          <w:rFonts w:ascii="Times New Roman" w:eastAsia="Times New Roman" w:hAnsi="Times New Roman" w:cs="Times New Roman"/>
          <w:color w:val="000000"/>
          <w:sz w:val="12"/>
          <w:szCs w:val="12"/>
          <w:vertAlign w:val="superscript"/>
        </w:rPr>
        <w:t>33:10</w:t>
      </w:r>
      <w:r w:rsidRPr="00C95961">
        <w:rPr>
          <w:rFonts w:ascii="Times New Roman" w:eastAsia="Times New Roman" w:hAnsi="Times New Roman" w:cs="Times New Roman"/>
          <w:color w:val="000000"/>
          <w:sz w:val="15"/>
          <w:szCs w:val="15"/>
        </w:rPr>
        <w:t> all the people would rise and bow low, </w:t>
      </w:r>
      <w:r w:rsidRPr="00C95961">
        <w:rPr>
          <w:rFonts w:ascii="Times New Roman" w:eastAsia="Times New Roman" w:hAnsi="Times New Roman" w:cs="Times New Roman"/>
          <w:b/>
          <w:bCs/>
          <w:color w:val="000000"/>
          <w:sz w:val="15"/>
        </w:rPr>
        <w:t>each at the entrance of his tent</w:t>
      </w:r>
      <w:r w:rsidRPr="00C95961">
        <w:rPr>
          <w:rFonts w:ascii="Times New Roman" w:eastAsia="Times New Roman" w:hAnsi="Times New Roman" w:cs="Times New Roman"/>
          <w:color w:val="000000"/>
          <w:sz w:val="15"/>
          <w:szCs w:val="15"/>
        </w:rPr>
        <w:t>.</w:t>
      </w:r>
    </w:p>
    <w:p w:rsidR="00C95961" w:rsidRPr="00C95961" w:rsidRDefault="00C95961" w:rsidP="00C95961">
      <w:pPr>
        <w:numPr>
          <w:ilvl w:val="0"/>
          <w:numId w:val="2"/>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Treatment of someone with </w:t>
      </w:r>
      <w:proofErr w:type="spellStart"/>
      <w:r w:rsidRPr="00C95961">
        <w:rPr>
          <w:rFonts w:ascii="Times New Roman" w:eastAsia="Times New Roman" w:hAnsi="Times New Roman" w:cs="Times New Roman"/>
          <w:i/>
          <w:iCs/>
          <w:color w:val="000000"/>
          <w:sz w:val="18"/>
        </w:rPr>
        <w:t>tzaraat</w:t>
      </w:r>
      <w:proofErr w:type="spellEnd"/>
      <w:r w:rsidRPr="00C95961">
        <w:rPr>
          <w:rFonts w:ascii="Times New Roman" w:eastAsia="Times New Roman" w:hAnsi="Times New Roman" w:cs="Times New Roman"/>
          <w:i/>
          <w:iCs/>
          <w:color w:val="000000"/>
          <w:sz w:val="18"/>
        </w:rPr>
        <w:t> </w:t>
      </w:r>
      <w:r w:rsidRPr="00C95961">
        <w:rPr>
          <w:rFonts w:ascii="Times New Roman" w:eastAsia="Times New Roman" w:hAnsi="Times New Roman" w:cs="Times New Roman"/>
          <w:color w:val="000000"/>
          <w:sz w:val="18"/>
          <w:szCs w:val="18"/>
        </w:rPr>
        <w:t>(skin disease):</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ויקרא יד:ח</w:t>
      </w:r>
      <w:r w:rsidRPr="00C95961">
        <w:rPr>
          <w:rFonts w:ascii="Times New Roman" w:eastAsia="Times New Roman" w:hAnsi="Times New Roman" w:cs="Times New Roman"/>
          <w:color w:val="000000"/>
          <w:sz w:val="13"/>
          <w:szCs w:val="13"/>
          <w:vertAlign w:val="superscript"/>
          <w:rtl/>
        </w:rPr>
        <w:t> </w:t>
      </w:r>
      <w:r w:rsidRPr="00C95961">
        <w:rPr>
          <w:rFonts w:ascii="Times New Roman" w:eastAsia="Times New Roman" w:hAnsi="Times New Roman" w:cs="Times New Roman"/>
          <w:color w:val="000000"/>
          <w:sz w:val="18"/>
          <w:szCs w:val="18"/>
          <w:rtl/>
          <w:lang w:bidi="he-IL"/>
        </w:rPr>
        <w:t>וְיָשַׁ֛ב</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b/>
          <w:bCs/>
          <w:color w:val="000000"/>
          <w:szCs w:val="18"/>
          <w:rtl/>
          <w:lang w:bidi="he-IL"/>
        </w:rPr>
        <w:t xml:space="preserve">מִח֥וּץ </w:t>
      </w:r>
      <w:proofErr w:type="spellStart"/>
      <w:r w:rsidRPr="00C95961">
        <w:rPr>
          <w:rFonts w:ascii="Times New Roman" w:eastAsia="Times New Roman" w:hAnsi="Times New Roman" w:cs="Times New Roman"/>
          <w:b/>
          <w:bCs/>
          <w:color w:val="000000"/>
          <w:szCs w:val="18"/>
          <w:rtl/>
          <w:lang w:bidi="he-IL"/>
        </w:rPr>
        <w:t>לְאָהֳל֖וֹ</w:t>
      </w:r>
      <w:proofErr w:type="spellEnd"/>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שִׁבְעַ֥ת יָמִֽים:</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t>Lev 14:8</w:t>
      </w:r>
      <w:r w:rsidRPr="00C95961">
        <w:rPr>
          <w:rFonts w:ascii="Times New Roman" w:eastAsia="Times New Roman" w:hAnsi="Times New Roman" w:cs="Times New Roman"/>
          <w:color w:val="000000"/>
          <w:sz w:val="15"/>
          <w:szCs w:val="15"/>
        </w:rPr>
        <w:t> He must remain </w:t>
      </w:r>
      <w:r w:rsidRPr="00C95961">
        <w:rPr>
          <w:rFonts w:ascii="Times New Roman" w:eastAsia="Times New Roman" w:hAnsi="Times New Roman" w:cs="Times New Roman"/>
          <w:b/>
          <w:bCs/>
          <w:color w:val="000000"/>
          <w:sz w:val="15"/>
        </w:rPr>
        <w:t>outside his tent</w:t>
      </w:r>
      <w:r w:rsidRPr="00C95961">
        <w:rPr>
          <w:rFonts w:ascii="Times New Roman" w:eastAsia="Times New Roman" w:hAnsi="Times New Roman" w:cs="Times New Roman"/>
          <w:color w:val="000000"/>
          <w:sz w:val="15"/>
          <w:szCs w:val="15"/>
        </w:rPr>
        <w:t> seven days.</w:t>
      </w:r>
    </w:p>
    <w:p w:rsidR="00C95961" w:rsidRPr="00C95961" w:rsidRDefault="00C95961" w:rsidP="00C95961">
      <w:pPr>
        <w:numPr>
          <w:ilvl w:val="0"/>
          <w:numId w:val="3"/>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Complaint about lack of meat:</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במדבר יא:י</w:t>
      </w:r>
      <w:r w:rsidRPr="00C95961">
        <w:rPr>
          <w:rFonts w:ascii="Times New Roman" w:eastAsia="Times New Roman" w:hAnsi="Times New Roman" w:cs="Times New Roman"/>
          <w:color w:val="000000"/>
          <w:sz w:val="13"/>
          <w:szCs w:val="13"/>
          <w:vertAlign w:val="superscript"/>
          <w:rtl/>
        </w:rPr>
        <w:t> </w:t>
      </w:r>
      <w:r w:rsidRPr="00C95961">
        <w:rPr>
          <w:rFonts w:ascii="Times New Roman" w:eastAsia="Times New Roman" w:hAnsi="Times New Roman" w:cs="Times New Roman"/>
          <w:color w:val="000000"/>
          <w:sz w:val="18"/>
          <w:szCs w:val="18"/>
          <w:rtl/>
          <w:lang w:bidi="he-IL"/>
        </w:rPr>
        <w:t>וַיִּשְׁמַ֨ע מֹשֶׁ֜ה אֶת־הָעָ֗ם בֹּכֶה֙ לְמִשְׁפְּחֹתָ֔י</w:t>
      </w:r>
      <w:r>
        <w:rPr>
          <w:rFonts w:ascii="Times New Roman" w:eastAsia="Times New Roman" w:hAnsi="Times New Roman" w:cs="Times New Roman"/>
          <w:color w:val="000000"/>
          <w:sz w:val="18"/>
          <w:szCs w:val="18"/>
          <w:lang w:bidi="he-IL"/>
        </w:rPr>
        <w:t xml:space="preserve"> </w:t>
      </w:r>
      <w:r w:rsidRPr="00C95961">
        <w:rPr>
          <w:rFonts w:ascii="Times New Roman" w:eastAsia="Times New Roman" w:hAnsi="Times New Roman" w:cs="Times New Roman"/>
          <w:color w:val="000000"/>
          <w:sz w:val="18"/>
          <w:szCs w:val="18"/>
          <w:rtl/>
          <w:lang w:bidi="he-IL"/>
        </w:rPr>
        <w:t>ו</w:t>
      </w:r>
      <w:r w:rsidRPr="00C95961">
        <w:rPr>
          <w:rFonts w:ascii="Times New Roman" w:eastAsia="Times New Roman" w:hAnsi="Times New Roman" w:cs="Times New Roman"/>
          <w:b/>
          <w:bCs/>
          <w:color w:val="000000"/>
          <w:szCs w:val="18"/>
          <w:rtl/>
          <w:lang w:bidi="he-IL"/>
        </w:rPr>
        <w:t xml:space="preserve">אִ֖ישׁ לְפֶ֣תַח </w:t>
      </w:r>
      <w:proofErr w:type="spellStart"/>
      <w:r w:rsidRPr="00C95961">
        <w:rPr>
          <w:rFonts w:ascii="Times New Roman" w:eastAsia="Times New Roman" w:hAnsi="Times New Roman" w:cs="Times New Roman"/>
          <w:b/>
          <w:bCs/>
          <w:color w:val="000000"/>
          <w:szCs w:val="18"/>
          <w:rtl/>
          <w:lang w:bidi="he-IL"/>
        </w:rPr>
        <w:t>אָהֳל֑וֹ</w:t>
      </w:r>
      <w:proofErr w:type="spellEnd"/>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lastRenderedPageBreak/>
        <w:t>Num 11:10</w:t>
      </w:r>
      <w:r w:rsidRPr="00C95961">
        <w:rPr>
          <w:rFonts w:ascii="Times New Roman" w:eastAsia="Times New Roman" w:hAnsi="Times New Roman" w:cs="Times New Roman"/>
          <w:color w:val="000000"/>
          <w:sz w:val="15"/>
          <w:szCs w:val="15"/>
        </w:rPr>
        <w:t> Moses heard the people weeping, every clan apart, </w:t>
      </w:r>
      <w:r w:rsidRPr="00C95961">
        <w:rPr>
          <w:rFonts w:ascii="Times New Roman" w:eastAsia="Times New Roman" w:hAnsi="Times New Roman" w:cs="Times New Roman"/>
          <w:b/>
          <w:bCs/>
          <w:color w:val="000000"/>
          <w:sz w:val="15"/>
        </w:rPr>
        <w:t>each person at the entrance of his tent</w:t>
      </w:r>
      <w:r w:rsidRPr="00C95961">
        <w:rPr>
          <w:rFonts w:ascii="Times New Roman" w:eastAsia="Times New Roman" w:hAnsi="Times New Roman" w:cs="Times New Roman"/>
          <w:color w:val="000000"/>
          <w:sz w:val="15"/>
          <w:szCs w:val="15"/>
        </w:rPr>
        <w:t>.</w:t>
      </w:r>
    </w:p>
    <w:p w:rsidR="00C95961" w:rsidRPr="00C95961" w:rsidRDefault="00C95961" w:rsidP="00C95961">
      <w:pPr>
        <w:numPr>
          <w:ilvl w:val="0"/>
          <w:numId w:val="4"/>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 punishment of </w:t>
      </w:r>
      <w:proofErr w:type="spellStart"/>
      <w:r w:rsidRPr="00C95961">
        <w:rPr>
          <w:rFonts w:ascii="Times New Roman" w:eastAsia="Times New Roman" w:hAnsi="Times New Roman" w:cs="Times New Roman"/>
          <w:color w:val="000000"/>
          <w:sz w:val="18"/>
          <w:szCs w:val="18"/>
        </w:rPr>
        <w:t>Datan</w:t>
      </w:r>
      <w:proofErr w:type="spellEnd"/>
      <w:r w:rsidRPr="00C95961">
        <w:rPr>
          <w:rFonts w:ascii="Times New Roman" w:eastAsia="Times New Roman" w:hAnsi="Times New Roman" w:cs="Times New Roman"/>
          <w:color w:val="000000"/>
          <w:sz w:val="18"/>
          <w:szCs w:val="18"/>
        </w:rPr>
        <w:t xml:space="preserve"> and </w:t>
      </w:r>
      <w:proofErr w:type="spellStart"/>
      <w:r w:rsidRPr="00C95961">
        <w:rPr>
          <w:rFonts w:ascii="Times New Roman" w:eastAsia="Times New Roman" w:hAnsi="Times New Roman" w:cs="Times New Roman"/>
          <w:color w:val="000000"/>
          <w:sz w:val="18"/>
          <w:szCs w:val="18"/>
        </w:rPr>
        <w:t>Abiram</w:t>
      </w:r>
      <w:proofErr w:type="spellEnd"/>
      <w:r w:rsidRPr="00C95961">
        <w:rPr>
          <w:rFonts w:ascii="Times New Roman" w:eastAsia="Times New Roman" w:hAnsi="Times New Roman" w:cs="Times New Roman"/>
          <w:color w:val="000000"/>
          <w:sz w:val="18"/>
          <w:szCs w:val="18"/>
        </w:rPr>
        <w:t>:</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 xml:space="preserve">במדבר </w:t>
      </w:r>
      <w:proofErr w:type="spellStart"/>
      <w:r w:rsidRPr="00C95961">
        <w:rPr>
          <w:rFonts w:ascii="Times New Roman" w:eastAsia="Times New Roman" w:hAnsi="Times New Roman" w:cs="Times New Roman"/>
          <w:color w:val="000000"/>
          <w:sz w:val="13"/>
          <w:szCs w:val="13"/>
          <w:vertAlign w:val="superscript"/>
          <w:rtl/>
          <w:lang w:bidi="he-IL"/>
        </w:rPr>
        <w:t>טז</w:t>
      </w:r>
      <w:proofErr w:type="spellEnd"/>
      <w:r w:rsidRPr="00C95961">
        <w:rPr>
          <w:rFonts w:ascii="Times New Roman" w:eastAsia="Times New Roman" w:hAnsi="Times New Roman" w:cs="Times New Roman"/>
          <w:color w:val="000000"/>
          <w:sz w:val="13"/>
          <w:szCs w:val="13"/>
          <w:vertAlign w:val="superscript"/>
          <w:rtl/>
          <w:lang w:bidi="he-IL"/>
        </w:rPr>
        <w:t>:</w:t>
      </w:r>
      <w:proofErr w:type="spellStart"/>
      <w:r w:rsidRPr="00C95961">
        <w:rPr>
          <w:rFonts w:ascii="Times New Roman" w:eastAsia="Times New Roman" w:hAnsi="Times New Roman" w:cs="Times New Roman"/>
          <w:color w:val="000000"/>
          <w:sz w:val="13"/>
          <w:szCs w:val="13"/>
          <w:vertAlign w:val="superscript"/>
          <w:rtl/>
          <w:lang w:bidi="he-IL"/>
        </w:rPr>
        <w:t>כו</w:t>
      </w:r>
      <w:proofErr w:type="spellEnd"/>
      <w:r w:rsidRPr="00C95961">
        <w:rPr>
          <w:rFonts w:ascii="Times New Roman" w:eastAsia="Times New Roman" w:hAnsi="Times New Roman" w:cs="Times New Roman"/>
          <w:color w:val="000000"/>
          <w:sz w:val="13"/>
          <w:szCs w:val="13"/>
          <w:vertAlign w:val="superscript"/>
          <w:rtl/>
        </w:rPr>
        <w:t> </w:t>
      </w:r>
      <w:r w:rsidRPr="00C95961">
        <w:rPr>
          <w:rFonts w:ascii="Times New Roman" w:eastAsia="Times New Roman" w:hAnsi="Times New Roman" w:cs="Times New Roman"/>
          <w:color w:val="000000"/>
          <w:sz w:val="18"/>
          <w:szCs w:val="18"/>
          <w:rtl/>
          <w:lang w:bidi="he-IL"/>
        </w:rPr>
        <w:t>ס֣וּרוּ נָ֡א</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b/>
          <w:bCs/>
          <w:color w:val="000000"/>
          <w:szCs w:val="18"/>
          <w:rtl/>
          <w:lang w:bidi="he-IL"/>
        </w:rPr>
        <w:t xml:space="preserve">מֵעַל֩ </w:t>
      </w:r>
      <w:proofErr w:type="spellStart"/>
      <w:r w:rsidRPr="00C95961">
        <w:rPr>
          <w:rFonts w:ascii="Times New Roman" w:eastAsia="Times New Roman" w:hAnsi="Times New Roman" w:cs="Times New Roman"/>
          <w:b/>
          <w:bCs/>
          <w:color w:val="000000"/>
          <w:szCs w:val="18"/>
          <w:rtl/>
          <w:lang w:bidi="he-IL"/>
        </w:rPr>
        <w:t>אָהֳלֵ֨י</w:t>
      </w:r>
      <w:proofErr w:type="spellEnd"/>
      <w:r w:rsidRPr="00C95961">
        <w:rPr>
          <w:rFonts w:ascii="Times New Roman" w:eastAsia="Times New Roman" w:hAnsi="Times New Roman" w:cs="Times New Roman"/>
          <w:b/>
          <w:bCs/>
          <w:color w:val="000000"/>
          <w:szCs w:val="18"/>
          <w:rtl/>
        </w:rPr>
        <w:t> </w:t>
      </w:r>
      <w:r w:rsidRPr="00C95961">
        <w:rPr>
          <w:rFonts w:ascii="Times New Roman" w:eastAsia="Times New Roman" w:hAnsi="Times New Roman" w:cs="Times New Roman"/>
          <w:color w:val="000000"/>
          <w:sz w:val="18"/>
          <w:szCs w:val="18"/>
          <w:rtl/>
          <w:lang w:bidi="he-IL"/>
        </w:rPr>
        <w:t>הָאֲנָשִׁ֤ים הָֽרְשָׁעִים֙ הָאֵ֔לֶּה…</w:t>
      </w:r>
      <w:r w:rsidRPr="00C95961">
        <w:rPr>
          <w:rFonts w:ascii="Times New Roman" w:eastAsia="Times New Roman" w:hAnsi="Times New Roman" w:cs="Times New Roman"/>
          <w:color w:val="000000"/>
          <w:sz w:val="18"/>
          <w:szCs w:val="18"/>
          <w:rtl/>
        </w:rPr>
        <w:t> </w:t>
      </w:r>
      <w:proofErr w:type="spellStart"/>
      <w:r w:rsidRPr="00C95961">
        <w:rPr>
          <w:rFonts w:ascii="Times New Roman" w:eastAsia="Times New Roman" w:hAnsi="Times New Roman" w:cs="Times New Roman"/>
          <w:color w:val="000000"/>
          <w:sz w:val="13"/>
          <w:szCs w:val="13"/>
          <w:vertAlign w:val="superscript"/>
          <w:rtl/>
          <w:lang w:bidi="he-IL"/>
        </w:rPr>
        <w:t>טז</w:t>
      </w:r>
      <w:proofErr w:type="spellEnd"/>
      <w:r w:rsidRPr="00C95961">
        <w:rPr>
          <w:rFonts w:ascii="Times New Roman" w:eastAsia="Times New Roman" w:hAnsi="Times New Roman" w:cs="Times New Roman"/>
          <w:color w:val="000000"/>
          <w:sz w:val="13"/>
          <w:szCs w:val="13"/>
          <w:vertAlign w:val="superscript"/>
          <w:rtl/>
          <w:lang w:bidi="he-IL"/>
        </w:rPr>
        <w:t>:</w:t>
      </w:r>
      <w:proofErr w:type="spellStart"/>
      <w:r w:rsidRPr="00C95961">
        <w:rPr>
          <w:rFonts w:ascii="Times New Roman" w:eastAsia="Times New Roman" w:hAnsi="Times New Roman" w:cs="Times New Roman"/>
          <w:color w:val="000000"/>
          <w:sz w:val="13"/>
          <w:szCs w:val="13"/>
          <w:vertAlign w:val="superscript"/>
          <w:rtl/>
          <w:lang w:bidi="he-IL"/>
        </w:rPr>
        <w:t>כז</w:t>
      </w:r>
      <w:proofErr w:type="spellEnd"/>
      <w:r w:rsidRPr="00C95961">
        <w:rPr>
          <w:rFonts w:ascii="Times New Roman" w:eastAsia="Times New Roman" w:hAnsi="Times New Roman" w:cs="Times New Roman"/>
          <w:color w:val="000000"/>
          <w:sz w:val="13"/>
          <w:szCs w:val="13"/>
          <w:vertAlign w:val="superscript"/>
          <w:rtl/>
        </w:rPr>
        <w:t> </w:t>
      </w:r>
      <w:r w:rsidRPr="00C95961">
        <w:rPr>
          <w:rFonts w:ascii="Times New Roman" w:eastAsia="Times New Roman" w:hAnsi="Times New Roman" w:cs="Times New Roman"/>
          <w:color w:val="000000"/>
          <w:sz w:val="18"/>
          <w:szCs w:val="18"/>
          <w:rtl/>
        </w:rPr>
        <w:t xml:space="preserve">… </w:t>
      </w:r>
      <w:r w:rsidRPr="00C95961">
        <w:rPr>
          <w:rFonts w:ascii="Times New Roman" w:eastAsia="Times New Roman" w:hAnsi="Times New Roman" w:cs="Times New Roman"/>
          <w:color w:val="000000"/>
          <w:sz w:val="18"/>
          <w:szCs w:val="18"/>
          <w:rtl/>
          <w:lang w:bidi="he-IL"/>
        </w:rPr>
        <w:t xml:space="preserve">וְדָתָ֨ן וַאֲבִירָ֜ם יָצְא֣וּ </w:t>
      </w:r>
      <w:proofErr w:type="spellStart"/>
      <w:r w:rsidRPr="00C95961">
        <w:rPr>
          <w:rFonts w:ascii="Times New Roman" w:eastAsia="Times New Roman" w:hAnsi="Times New Roman" w:cs="Times New Roman"/>
          <w:color w:val="000000"/>
          <w:sz w:val="18"/>
          <w:szCs w:val="18"/>
          <w:rtl/>
          <w:lang w:bidi="he-IL"/>
        </w:rPr>
        <w:t>נִצָּבִ֗ים</w:t>
      </w:r>
      <w:proofErr w:type="spellEnd"/>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b/>
          <w:bCs/>
          <w:color w:val="000000"/>
          <w:szCs w:val="18"/>
          <w:rtl/>
          <w:lang w:bidi="he-IL"/>
        </w:rPr>
        <w:t xml:space="preserve">פֶּ֚תַח </w:t>
      </w:r>
      <w:proofErr w:type="spellStart"/>
      <w:r w:rsidRPr="00C95961">
        <w:rPr>
          <w:rFonts w:ascii="Times New Roman" w:eastAsia="Times New Roman" w:hAnsi="Times New Roman" w:cs="Times New Roman"/>
          <w:b/>
          <w:bCs/>
          <w:color w:val="000000"/>
          <w:szCs w:val="18"/>
          <w:rtl/>
          <w:lang w:bidi="he-IL"/>
        </w:rPr>
        <w:t>אָֽהֳלֵיהֶ֔ם</w:t>
      </w:r>
      <w:proofErr w:type="spellEnd"/>
      <w:r w:rsidRPr="00C95961">
        <w:rPr>
          <w:rFonts w:ascii="Times New Roman" w:eastAsia="Times New Roman" w:hAnsi="Times New Roman" w:cs="Times New Roman"/>
          <w:color w:val="000000"/>
          <w:sz w:val="18"/>
          <w:szCs w:val="18"/>
          <w:rtl/>
        </w:rPr>
        <w:t>…</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t>Num 16:26</w:t>
      </w:r>
      <w:r w:rsidRPr="00C95961">
        <w:rPr>
          <w:rFonts w:ascii="Times New Roman" w:eastAsia="Times New Roman" w:hAnsi="Times New Roman" w:cs="Times New Roman"/>
          <w:color w:val="000000"/>
          <w:sz w:val="15"/>
          <w:szCs w:val="15"/>
        </w:rPr>
        <w:t> “Move away </w:t>
      </w:r>
      <w:r w:rsidRPr="00C95961">
        <w:rPr>
          <w:rFonts w:ascii="Times New Roman" w:eastAsia="Times New Roman" w:hAnsi="Times New Roman" w:cs="Times New Roman"/>
          <w:b/>
          <w:bCs/>
          <w:color w:val="000000"/>
          <w:sz w:val="15"/>
        </w:rPr>
        <w:t>from the tents</w:t>
      </w:r>
      <w:r w:rsidRPr="00C95961">
        <w:rPr>
          <w:rFonts w:ascii="Times New Roman" w:eastAsia="Times New Roman" w:hAnsi="Times New Roman" w:cs="Times New Roman"/>
          <w:color w:val="000000"/>
          <w:sz w:val="15"/>
          <w:szCs w:val="15"/>
        </w:rPr>
        <w:t> of these wicked men…” </w:t>
      </w:r>
      <w:r w:rsidRPr="00C95961">
        <w:rPr>
          <w:rFonts w:ascii="Times New Roman" w:eastAsia="Times New Roman" w:hAnsi="Times New Roman" w:cs="Times New Roman"/>
          <w:color w:val="000000"/>
          <w:sz w:val="12"/>
          <w:szCs w:val="12"/>
          <w:vertAlign w:val="superscript"/>
        </w:rPr>
        <w:t>16:27</w:t>
      </w:r>
      <w:r w:rsidRPr="00C95961">
        <w:rPr>
          <w:rFonts w:ascii="Times New Roman" w:eastAsia="Times New Roman" w:hAnsi="Times New Roman" w:cs="Times New Roman"/>
          <w:color w:val="000000"/>
          <w:sz w:val="15"/>
          <w:szCs w:val="15"/>
        </w:rPr>
        <w:t xml:space="preserve"> …Now </w:t>
      </w:r>
      <w:proofErr w:type="spellStart"/>
      <w:r w:rsidRPr="00C95961">
        <w:rPr>
          <w:rFonts w:ascii="Times New Roman" w:eastAsia="Times New Roman" w:hAnsi="Times New Roman" w:cs="Times New Roman"/>
          <w:color w:val="000000"/>
          <w:sz w:val="15"/>
          <w:szCs w:val="15"/>
        </w:rPr>
        <w:t>Datan</w:t>
      </w:r>
      <w:proofErr w:type="spellEnd"/>
      <w:r w:rsidRPr="00C95961">
        <w:rPr>
          <w:rFonts w:ascii="Times New Roman" w:eastAsia="Times New Roman" w:hAnsi="Times New Roman" w:cs="Times New Roman"/>
          <w:color w:val="000000"/>
          <w:sz w:val="15"/>
          <w:szCs w:val="15"/>
        </w:rPr>
        <w:t xml:space="preserve"> and </w:t>
      </w:r>
      <w:proofErr w:type="spellStart"/>
      <w:r w:rsidRPr="00C95961">
        <w:rPr>
          <w:rFonts w:ascii="Times New Roman" w:eastAsia="Times New Roman" w:hAnsi="Times New Roman" w:cs="Times New Roman"/>
          <w:color w:val="000000"/>
          <w:sz w:val="15"/>
          <w:szCs w:val="15"/>
        </w:rPr>
        <w:t>Abiram</w:t>
      </w:r>
      <w:proofErr w:type="spellEnd"/>
      <w:r w:rsidRPr="00C95961">
        <w:rPr>
          <w:rFonts w:ascii="Times New Roman" w:eastAsia="Times New Roman" w:hAnsi="Times New Roman" w:cs="Times New Roman"/>
          <w:color w:val="000000"/>
          <w:sz w:val="15"/>
          <w:szCs w:val="15"/>
        </w:rPr>
        <w:t xml:space="preserve"> had come out and they </w:t>
      </w:r>
      <w:proofErr w:type="spellStart"/>
      <w:r w:rsidRPr="00C95961">
        <w:rPr>
          <w:rFonts w:ascii="Times New Roman" w:eastAsia="Times New Roman" w:hAnsi="Times New Roman" w:cs="Times New Roman"/>
          <w:color w:val="000000"/>
          <w:sz w:val="15"/>
          <w:szCs w:val="15"/>
        </w:rPr>
        <w:t>stood</w:t>
      </w:r>
      <w:r w:rsidRPr="00C95961">
        <w:rPr>
          <w:rFonts w:ascii="Times New Roman" w:eastAsia="Times New Roman" w:hAnsi="Times New Roman" w:cs="Times New Roman"/>
          <w:b/>
          <w:bCs/>
          <w:color w:val="000000"/>
          <w:sz w:val="15"/>
        </w:rPr>
        <w:t>at</w:t>
      </w:r>
      <w:proofErr w:type="spellEnd"/>
      <w:r w:rsidRPr="00C95961">
        <w:rPr>
          <w:rFonts w:ascii="Times New Roman" w:eastAsia="Times New Roman" w:hAnsi="Times New Roman" w:cs="Times New Roman"/>
          <w:b/>
          <w:bCs/>
          <w:color w:val="000000"/>
          <w:sz w:val="15"/>
        </w:rPr>
        <w:t xml:space="preserve"> the entrance of their tents</w:t>
      </w:r>
      <w:r w:rsidRPr="00C95961">
        <w:rPr>
          <w:rFonts w:ascii="Times New Roman" w:eastAsia="Times New Roman" w:hAnsi="Times New Roman" w:cs="Times New Roman"/>
          <w:color w:val="000000"/>
          <w:sz w:val="15"/>
          <w:szCs w:val="15"/>
        </w:rPr>
        <w:t>…</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How, then, are we to understand the reference in Lev 23:43 to the Israelites dwelling in booths?</w:t>
      </w:r>
    </w:p>
    <w:p w:rsidR="00C95961" w:rsidRPr="00C95961" w:rsidRDefault="00C95961" w:rsidP="00C95961">
      <w:pPr>
        <w:shd w:val="clear" w:color="auto" w:fill="FFFFFF"/>
        <w:spacing w:before="144" w:after="144" w:line="432" w:lineRule="atLeast"/>
        <w:jc w:val="center"/>
        <w:outlineLvl w:val="1"/>
        <w:rPr>
          <w:rFonts w:ascii="Times New Roman" w:eastAsia="Times New Roman" w:hAnsi="Times New Roman" w:cs="Times New Roman"/>
          <w:color w:val="000000"/>
          <w:sz w:val="26"/>
          <w:szCs w:val="26"/>
        </w:rPr>
      </w:pPr>
      <w:r w:rsidRPr="00C95961">
        <w:rPr>
          <w:rFonts w:ascii="Times New Roman" w:eastAsia="Times New Roman" w:hAnsi="Times New Roman" w:cs="Times New Roman"/>
          <w:color w:val="000000"/>
          <w:sz w:val="26"/>
          <w:szCs w:val="26"/>
        </w:rPr>
        <w:t xml:space="preserve">The Lengthy Stay at </w:t>
      </w:r>
      <w:proofErr w:type="spellStart"/>
      <w:r w:rsidRPr="00C95961">
        <w:rPr>
          <w:rFonts w:ascii="Times New Roman" w:eastAsia="Times New Roman" w:hAnsi="Times New Roman" w:cs="Times New Roman"/>
          <w:color w:val="000000"/>
          <w:sz w:val="26"/>
          <w:szCs w:val="26"/>
        </w:rPr>
        <w:t>Kadesh</w:t>
      </w:r>
      <w:proofErr w:type="spellEnd"/>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Although the Israelites wander through the wilderness, Deuteronomy presents the Israelites as staying for a long time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after the scout incident:</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דברים א:מו</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וַתֵּשְׁב֥וּ בְקָדֵ֖שׁ יָמִ֣ים רַבִּ֑ים…</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Default="00C95961" w:rsidP="00C95961">
      <w:pPr>
        <w:shd w:val="clear" w:color="auto" w:fill="FFFFFF"/>
        <w:spacing w:after="0" w:line="319" w:lineRule="atLeast"/>
        <w:textAlignment w:val="top"/>
        <w:rPr>
          <w:rFonts w:ascii="Times New Roman" w:eastAsia="Times New Roman" w:hAnsi="Times New Roman" w:cs="Times New Roman"/>
          <w:color w:val="B22222"/>
          <w:sz w:val="15"/>
          <w:szCs w:val="15"/>
          <w:vertAlign w:val="superscript"/>
        </w:rPr>
      </w:pPr>
      <w:r w:rsidRPr="00C95961">
        <w:rPr>
          <w:rFonts w:ascii="Times New Roman" w:eastAsia="Times New Roman" w:hAnsi="Times New Roman" w:cs="Times New Roman"/>
          <w:color w:val="000000"/>
          <w:sz w:val="12"/>
          <w:szCs w:val="12"/>
          <w:vertAlign w:val="superscript"/>
        </w:rPr>
        <w:t>Deut 1:46a</w:t>
      </w:r>
      <w:r w:rsidRPr="00C95961">
        <w:rPr>
          <w:rFonts w:ascii="Times New Roman" w:eastAsia="Times New Roman" w:hAnsi="Times New Roman" w:cs="Times New Roman"/>
          <w:color w:val="000000"/>
          <w:sz w:val="15"/>
          <w:szCs w:val="15"/>
        </w:rPr>
        <w:t xml:space="preserve"> Thus, you dwelt in </w:t>
      </w:r>
      <w:proofErr w:type="spellStart"/>
      <w:r w:rsidRPr="00C95961">
        <w:rPr>
          <w:rFonts w:ascii="Times New Roman" w:eastAsia="Times New Roman" w:hAnsi="Times New Roman" w:cs="Times New Roman"/>
          <w:color w:val="000000"/>
          <w:sz w:val="15"/>
          <w:szCs w:val="15"/>
        </w:rPr>
        <w:t>Kadesh</w:t>
      </w:r>
      <w:proofErr w:type="spellEnd"/>
      <w:r w:rsidRPr="00C95961">
        <w:rPr>
          <w:rFonts w:ascii="Times New Roman" w:eastAsia="Times New Roman" w:hAnsi="Times New Roman" w:cs="Times New Roman"/>
          <w:color w:val="000000"/>
          <w:sz w:val="15"/>
          <w:szCs w:val="15"/>
        </w:rPr>
        <w:t xml:space="preserve"> many days/years</w:t>
      </w:r>
      <w:proofErr w:type="gramStart"/>
      <w:r w:rsidRPr="00C95961">
        <w:rPr>
          <w:rFonts w:ascii="Times New Roman" w:eastAsia="Times New Roman" w:hAnsi="Times New Roman" w:cs="Times New Roman"/>
          <w:color w:val="000000"/>
          <w:sz w:val="15"/>
          <w:szCs w:val="15"/>
        </w:rPr>
        <w:t>.</w:t>
      </w:r>
      <w:r w:rsidRPr="00C95961">
        <w:rPr>
          <w:rFonts w:ascii="Times New Roman" w:eastAsia="Times New Roman" w:hAnsi="Times New Roman" w:cs="Times New Roman"/>
          <w:color w:val="B22222"/>
          <w:sz w:val="15"/>
          <w:szCs w:val="15"/>
          <w:vertAlign w:val="superscript"/>
        </w:rPr>
        <w:t>[</w:t>
      </w:r>
      <w:proofErr w:type="gramEnd"/>
      <w:r w:rsidRPr="00C95961">
        <w:rPr>
          <w:rFonts w:ascii="Times New Roman" w:eastAsia="Times New Roman" w:hAnsi="Times New Roman" w:cs="Times New Roman"/>
          <w:color w:val="B22222"/>
          <w:sz w:val="15"/>
          <w:szCs w:val="15"/>
          <w:vertAlign w:val="superscript"/>
        </w:rPr>
        <w:t>6]</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This context suggests that the Israelites stayed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for many years</w:t>
      </w:r>
      <w:proofErr w:type="gramStart"/>
      <w:r w:rsidRPr="00C95961">
        <w:rPr>
          <w:rFonts w:ascii="Times New Roman" w:eastAsia="Times New Roman" w:hAnsi="Times New Roman" w:cs="Times New Roman"/>
          <w:color w:val="000000"/>
          <w:sz w:val="18"/>
          <w:szCs w:val="18"/>
        </w:rPr>
        <w:t>,</w:t>
      </w:r>
      <w:r w:rsidRPr="00C95961">
        <w:rPr>
          <w:rFonts w:ascii="Times New Roman" w:eastAsia="Times New Roman" w:hAnsi="Times New Roman" w:cs="Times New Roman"/>
          <w:color w:val="B22222"/>
          <w:sz w:val="15"/>
          <w:szCs w:val="15"/>
          <w:vertAlign w:val="superscript"/>
        </w:rPr>
        <w:t>[</w:t>
      </w:r>
      <w:proofErr w:type="gramEnd"/>
      <w:r w:rsidRPr="00C95961">
        <w:rPr>
          <w:rFonts w:ascii="Times New Roman" w:eastAsia="Times New Roman" w:hAnsi="Times New Roman" w:cs="Times New Roman"/>
          <w:color w:val="B22222"/>
          <w:sz w:val="15"/>
          <w:szCs w:val="15"/>
          <w:vertAlign w:val="superscript"/>
        </w:rPr>
        <w:t>7]</w:t>
      </w:r>
      <w:r w:rsidRPr="00C95961">
        <w:rPr>
          <w:rFonts w:ascii="Times New Roman" w:eastAsia="Times New Roman" w:hAnsi="Times New Roman" w:cs="Times New Roman"/>
          <w:color w:val="000000"/>
          <w:sz w:val="18"/>
          <w:szCs w:val="18"/>
        </w:rPr>
        <w:t> so that an entire generation could die as a result of the scout fiasco.</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Indeed,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is the only station in the entire Exodus trail where the verb </w:t>
      </w:r>
      <w:r w:rsidRPr="00C95961">
        <w:rPr>
          <w:rFonts w:ascii="Times New Roman" w:eastAsia="Times New Roman" w:hAnsi="Times New Roman" w:cs="Times New Roman"/>
          <w:color w:val="000000"/>
          <w:sz w:val="18"/>
          <w:szCs w:val="18"/>
          <w:rtl/>
          <w:lang w:bidi="he-IL"/>
        </w:rPr>
        <w:t>י-ש-ב</w:t>
      </w:r>
      <w:r w:rsidRPr="00C95961">
        <w:rPr>
          <w:rFonts w:ascii="Times New Roman" w:eastAsia="Times New Roman" w:hAnsi="Times New Roman" w:cs="Times New Roman"/>
          <w:color w:val="000000"/>
          <w:sz w:val="18"/>
          <w:szCs w:val="18"/>
        </w:rPr>
        <w:t xml:space="preserve"> – “abide” or “settle” and not </w:t>
      </w:r>
      <w:r w:rsidRPr="00C95961">
        <w:rPr>
          <w:rFonts w:ascii="Times New Roman" w:eastAsia="Times New Roman" w:hAnsi="Times New Roman" w:cs="Times New Roman"/>
          <w:color w:val="000000"/>
          <w:sz w:val="18"/>
          <w:szCs w:val="18"/>
          <w:rtl/>
          <w:lang w:bidi="he-IL"/>
        </w:rPr>
        <w:t>ח-נ-ה</w:t>
      </w:r>
      <w:r w:rsidRPr="00C95961">
        <w:rPr>
          <w:rFonts w:ascii="Times New Roman" w:eastAsia="Times New Roman" w:hAnsi="Times New Roman" w:cs="Times New Roman"/>
          <w:color w:val="000000"/>
          <w:sz w:val="18"/>
          <w:szCs w:val="18"/>
        </w:rPr>
        <w:t xml:space="preserve"> – “encamp” is used.</w:t>
      </w:r>
      <w:r w:rsidRPr="00C95961">
        <w:rPr>
          <w:rFonts w:ascii="Times New Roman" w:eastAsia="Times New Roman" w:hAnsi="Times New Roman" w:cs="Times New Roman"/>
          <w:color w:val="B22222"/>
          <w:sz w:val="15"/>
          <w:szCs w:val="15"/>
          <w:vertAlign w:val="superscript"/>
        </w:rPr>
        <w:t>[8]</w:t>
      </w:r>
      <w:r w:rsidRPr="00C95961">
        <w:rPr>
          <w:rFonts w:ascii="Times New Roman" w:eastAsia="Times New Roman" w:hAnsi="Times New Roman" w:cs="Times New Roman"/>
          <w:color w:val="000000"/>
          <w:sz w:val="18"/>
          <w:szCs w:val="18"/>
        </w:rPr>
        <w:t> The verb abide contains an element of permanency, long stay and probably dominance.</w:t>
      </w:r>
      <w:r w:rsidRPr="00C95961">
        <w:rPr>
          <w:rFonts w:ascii="Times New Roman" w:eastAsia="Times New Roman" w:hAnsi="Times New Roman" w:cs="Times New Roman"/>
          <w:color w:val="B22222"/>
          <w:sz w:val="15"/>
          <w:szCs w:val="15"/>
          <w:vertAlign w:val="superscript"/>
        </w:rPr>
        <w:t>[9]</w:t>
      </w:r>
      <w:r w:rsidRPr="00C95961">
        <w:rPr>
          <w:rFonts w:ascii="Times New Roman" w:eastAsia="Times New Roman" w:hAnsi="Times New Roman" w:cs="Times New Roman"/>
          <w:color w:val="000000"/>
          <w:sz w:val="18"/>
          <w:szCs w:val="18"/>
        </w:rPr>
        <w:t> This was already noted in the Babylonian Talmud (b. </w:t>
      </w:r>
      <w:proofErr w:type="spellStart"/>
      <w:r w:rsidRPr="00C95961">
        <w:rPr>
          <w:rFonts w:ascii="Times New Roman" w:eastAsia="Times New Roman" w:hAnsi="Times New Roman" w:cs="Times New Roman"/>
          <w:i/>
          <w:iCs/>
          <w:color w:val="000000"/>
          <w:sz w:val="18"/>
        </w:rPr>
        <w:t>Megillah</w:t>
      </w:r>
      <w:proofErr w:type="spellEnd"/>
      <w:r w:rsidRPr="00C95961">
        <w:rPr>
          <w:rFonts w:ascii="Times New Roman" w:eastAsia="Times New Roman" w:hAnsi="Times New Roman" w:cs="Times New Roman"/>
          <w:color w:val="000000"/>
          <w:sz w:val="18"/>
          <w:szCs w:val="18"/>
        </w:rPr>
        <w:t> 21a):</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tl/>
          <w:lang w:bidi="he-IL"/>
        </w:rPr>
        <w:t>רבי יוחנן אמר: אין ישיבה אלא לשון עכבה, שנאמר ותשבו בקדש ימים רבים.</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5"/>
          <w:szCs w:val="15"/>
        </w:rPr>
        <w:t xml:space="preserve">R. </w:t>
      </w:r>
      <w:proofErr w:type="spellStart"/>
      <w:r w:rsidRPr="00C95961">
        <w:rPr>
          <w:rFonts w:ascii="Times New Roman" w:eastAsia="Times New Roman" w:hAnsi="Times New Roman" w:cs="Times New Roman"/>
          <w:color w:val="000000"/>
          <w:sz w:val="15"/>
          <w:szCs w:val="15"/>
        </w:rPr>
        <w:t>Yohanan</w:t>
      </w:r>
      <w:proofErr w:type="spellEnd"/>
      <w:r w:rsidRPr="00C95961">
        <w:rPr>
          <w:rFonts w:ascii="Times New Roman" w:eastAsia="Times New Roman" w:hAnsi="Times New Roman" w:cs="Times New Roman"/>
          <w:color w:val="000000"/>
          <w:sz w:val="15"/>
          <w:szCs w:val="15"/>
        </w:rPr>
        <w:t xml:space="preserve"> said: “Dwelling (</w:t>
      </w:r>
      <w:r w:rsidRPr="00C95961">
        <w:rPr>
          <w:rFonts w:ascii="Times New Roman" w:eastAsia="Times New Roman" w:hAnsi="Times New Roman" w:cs="Times New Roman"/>
          <w:color w:val="000000"/>
          <w:sz w:val="15"/>
          <w:szCs w:val="15"/>
          <w:rtl/>
          <w:lang w:bidi="he-IL"/>
        </w:rPr>
        <w:t>ישיבה</w:t>
      </w:r>
      <w:r w:rsidRPr="00C95961">
        <w:rPr>
          <w:rFonts w:ascii="Times New Roman" w:eastAsia="Times New Roman" w:hAnsi="Times New Roman" w:cs="Times New Roman"/>
          <w:color w:val="000000"/>
          <w:sz w:val="15"/>
          <w:szCs w:val="15"/>
        </w:rPr>
        <w:t>) specifically refers to lengthy stays, as it says, “</w:t>
      </w:r>
      <w:proofErr w:type="gramStart"/>
      <w:r w:rsidRPr="00C95961">
        <w:rPr>
          <w:rFonts w:ascii="Times New Roman" w:eastAsia="Times New Roman" w:hAnsi="Times New Roman" w:cs="Times New Roman"/>
          <w:color w:val="000000"/>
          <w:sz w:val="15"/>
          <w:szCs w:val="15"/>
        </w:rPr>
        <w:t>and</w:t>
      </w:r>
      <w:proofErr w:type="gramEnd"/>
      <w:r w:rsidRPr="00C95961">
        <w:rPr>
          <w:rFonts w:ascii="Times New Roman" w:eastAsia="Times New Roman" w:hAnsi="Times New Roman" w:cs="Times New Roman"/>
          <w:color w:val="000000"/>
          <w:sz w:val="15"/>
          <w:szCs w:val="15"/>
        </w:rPr>
        <w:t xml:space="preserve"> they dwelt in </w:t>
      </w:r>
      <w:proofErr w:type="spellStart"/>
      <w:r w:rsidRPr="00C95961">
        <w:rPr>
          <w:rFonts w:ascii="Times New Roman" w:eastAsia="Times New Roman" w:hAnsi="Times New Roman" w:cs="Times New Roman"/>
          <w:color w:val="000000"/>
          <w:sz w:val="15"/>
          <w:szCs w:val="15"/>
        </w:rPr>
        <w:t>Kadesh</w:t>
      </w:r>
      <w:proofErr w:type="spellEnd"/>
      <w:r w:rsidRPr="00C95961">
        <w:rPr>
          <w:rFonts w:ascii="Times New Roman" w:eastAsia="Times New Roman" w:hAnsi="Times New Roman" w:cs="Times New Roman"/>
          <w:color w:val="000000"/>
          <w:sz w:val="15"/>
          <w:szCs w:val="15"/>
        </w:rPr>
        <w:t xml:space="preserve"> many days/years.”</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This verb is associated with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in three separate sources:</w:t>
      </w:r>
    </w:p>
    <w:tbl>
      <w:tblPr>
        <w:tblW w:w="0" w:type="auto"/>
        <w:tblCellMar>
          <w:top w:w="15" w:type="dxa"/>
          <w:left w:w="15" w:type="dxa"/>
          <w:bottom w:w="15" w:type="dxa"/>
          <w:right w:w="15" w:type="dxa"/>
        </w:tblCellMar>
        <w:tblLook w:val="04A0"/>
      </w:tblPr>
      <w:tblGrid>
        <w:gridCol w:w="1790"/>
        <w:gridCol w:w="2130"/>
        <w:gridCol w:w="4429"/>
      </w:tblGrid>
      <w:tr w:rsidR="00C95961" w:rsidRPr="00C95961" w:rsidTr="00C95961">
        <w:tc>
          <w:tcPr>
            <w:tcW w:w="0" w:type="auto"/>
            <w:tcMar>
              <w:top w:w="82" w:type="dxa"/>
              <w:left w:w="134" w:type="dxa"/>
              <w:bottom w:w="93" w:type="dxa"/>
              <w:right w:w="62" w:type="dxa"/>
            </w:tcMar>
            <w:hideMark/>
          </w:tcPr>
          <w:p w:rsidR="00C95961" w:rsidRPr="00C95961" w:rsidRDefault="00C95961" w:rsidP="00C95961">
            <w:pPr>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Pr>
              <w:t>E (</w:t>
            </w:r>
            <w:proofErr w:type="spellStart"/>
            <w:r w:rsidRPr="00C95961">
              <w:rPr>
                <w:rFonts w:ascii="Times New Roman" w:eastAsia="Times New Roman" w:hAnsi="Times New Roman" w:cs="Times New Roman"/>
                <w:sz w:val="24"/>
                <w:szCs w:val="24"/>
              </w:rPr>
              <w:t>Judg</w:t>
            </w:r>
            <w:proofErr w:type="spellEnd"/>
            <w:r w:rsidRPr="00C95961">
              <w:rPr>
                <w:rFonts w:ascii="Times New Roman" w:eastAsia="Times New Roman" w:hAnsi="Times New Roman" w:cs="Times New Roman"/>
                <w:sz w:val="24"/>
                <w:szCs w:val="24"/>
              </w:rPr>
              <w:t xml:space="preserve"> 11:17)</w:t>
            </w:r>
            <w:r w:rsidRPr="00C95961">
              <w:rPr>
                <w:rFonts w:ascii="Times New Roman" w:eastAsia="Times New Roman" w:hAnsi="Times New Roman" w:cs="Times New Roman"/>
                <w:color w:val="B22222"/>
                <w:sz w:val="15"/>
                <w:szCs w:val="15"/>
                <w:vertAlign w:val="superscript"/>
              </w:rPr>
              <w:t>[10]</w:t>
            </w:r>
          </w:p>
        </w:tc>
        <w:tc>
          <w:tcPr>
            <w:tcW w:w="0" w:type="auto"/>
            <w:tcMar>
              <w:top w:w="82" w:type="dxa"/>
              <w:left w:w="134" w:type="dxa"/>
              <w:bottom w:w="93" w:type="dxa"/>
              <w:right w:w="62" w:type="dxa"/>
            </w:tcMar>
            <w:hideMark/>
          </w:tcPr>
          <w:p w:rsidR="00C95961" w:rsidRPr="00C95961" w:rsidRDefault="00C95961" w:rsidP="00C95961">
            <w:pPr>
              <w:bidi/>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tl/>
                <w:lang w:bidi="he-IL"/>
              </w:rPr>
              <w:t>וַיֵּ֥שֶׁב יִשְׂרָאֵ֖ל בְּקָדֵֽשׁ:</w:t>
            </w:r>
          </w:p>
        </w:tc>
        <w:tc>
          <w:tcPr>
            <w:tcW w:w="0" w:type="auto"/>
            <w:tcMar>
              <w:top w:w="82" w:type="dxa"/>
              <w:left w:w="134" w:type="dxa"/>
              <w:bottom w:w="93" w:type="dxa"/>
              <w:right w:w="62" w:type="dxa"/>
            </w:tcMar>
            <w:hideMark/>
          </w:tcPr>
          <w:p w:rsidR="00C95961" w:rsidRPr="00C95961" w:rsidRDefault="00C95961" w:rsidP="00C95961">
            <w:pPr>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Pr>
              <w:t xml:space="preserve">And Israel dwelt in </w:t>
            </w:r>
            <w:proofErr w:type="spellStart"/>
            <w:r w:rsidRPr="00C95961">
              <w:rPr>
                <w:rFonts w:ascii="Times New Roman" w:eastAsia="Times New Roman" w:hAnsi="Times New Roman" w:cs="Times New Roman"/>
                <w:sz w:val="24"/>
                <w:szCs w:val="24"/>
              </w:rPr>
              <w:t>Kadesh</w:t>
            </w:r>
            <w:proofErr w:type="spellEnd"/>
            <w:r w:rsidRPr="00C95961">
              <w:rPr>
                <w:rFonts w:ascii="Times New Roman" w:eastAsia="Times New Roman" w:hAnsi="Times New Roman" w:cs="Times New Roman"/>
                <w:sz w:val="24"/>
                <w:szCs w:val="24"/>
              </w:rPr>
              <w:t>.</w:t>
            </w:r>
          </w:p>
        </w:tc>
      </w:tr>
      <w:tr w:rsidR="00C95961" w:rsidRPr="00C95961" w:rsidTr="00C95961">
        <w:tc>
          <w:tcPr>
            <w:tcW w:w="0" w:type="auto"/>
            <w:tcMar>
              <w:top w:w="82" w:type="dxa"/>
              <w:left w:w="134" w:type="dxa"/>
              <w:bottom w:w="93" w:type="dxa"/>
              <w:right w:w="62" w:type="dxa"/>
            </w:tcMar>
            <w:hideMark/>
          </w:tcPr>
          <w:p w:rsidR="00C95961" w:rsidRPr="00C95961" w:rsidRDefault="00C95961" w:rsidP="00C95961">
            <w:pPr>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Pr>
              <w:t>D (Deut 1:46)</w:t>
            </w:r>
          </w:p>
        </w:tc>
        <w:tc>
          <w:tcPr>
            <w:tcW w:w="0" w:type="auto"/>
            <w:tcMar>
              <w:top w:w="82" w:type="dxa"/>
              <w:left w:w="134" w:type="dxa"/>
              <w:bottom w:w="93" w:type="dxa"/>
              <w:right w:w="62" w:type="dxa"/>
            </w:tcMar>
            <w:hideMark/>
          </w:tcPr>
          <w:p w:rsidR="00C95961" w:rsidRPr="00C95961" w:rsidRDefault="00C95961" w:rsidP="00C95961">
            <w:pPr>
              <w:bidi/>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tl/>
                <w:lang w:bidi="he-IL"/>
              </w:rPr>
              <w:t>וַתֵּשְׁב֥וּ בְקָדֵ֖שׁ יָמִ֣ים רַבִּ֑ים</w:t>
            </w:r>
          </w:p>
        </w:tc>
        <w:tc>
          <w:tcPr>
            <w:tcW w:w="0" w:type="auto"/>
            <w:tcMar>
              <w:top w:w="82" w:type="dxa"/>
              <w:left w:w="134" w:type="dxa"/>
              <w:bottom w:w="93" w:type="dxa"/>
              <w:right w:w="62" w:type="dxa"/>
            </w:tcMar>
            <w:hideMark/>
          </w:tcPr>
          <w:p w:rsidR="00C95961" w:rsidRPr="00C95961" w:rsidRDefault="00C95961" w:rsidP="00C95961">
            <w:pPr>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Pr>
              <w:t xml:space="preserve">And they dwelt in </w:t>
            </w:r>
            <w:proofErr w:type="spellStart"/>
            <w:r w:rsidRPr="00C95961">
              <w:rPr>
                <w:rFonts w:ascii="Times New Roman" w:eastAsia="Times New Roman" w:hAnsi="Times New Roman" w:cs="Times New Roman"/>
                <w:sz w:val="24"/>
                <w:szCs w:val="24"/>
              </w:rPr>
              <w:t>Kadesh</w:t>
            </w:r>
            <w:proofErr w:type="spellEnd"/>
            <w:r w:rsidRPr="00C95961">
              <w:rPr>
                <w:rFonts w:ascii="Times New Roman" w:eastAsia="Times New Roman" w:hAnsi="Times New Roman" w:cs="Times New Roman"/>
                <w:sz w:val="24"/>
                <w:szCs w:val="24"/>
              </w:rPr>
              <w:t xml:space="preserve"> many days/years.</w:t>
            </w:r>
          </w:p>
        </w:tc>
      </w:tr>
      <w:tr w:rsidR="00C95961" w:rsidRPr="00C95961" w:rsidTr="00C95961">
        <w:tc>
          <w:tcPr>
            <w:tcW w:w="0" w:type="auto"/>
            <w:tcMar>
              <w:top w:w="82" w:type="dxa"/>
              <w:left w:w="134" w:type="dxa"/>
              <w:bottom w:w="93" w:type="dxa"/>
              <w:right w:w="62" w:type="dxa"/>
            </w:tcMar>
            <w:hideMark/>
          </w:tcPr>
          <w:p w:rsidR="00C95961" w:rsidRPr="00C95961" w:rsidRDefault="00C95961" w:rsidP="00C95961">
            <w:pPr>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Pr>
              <w:t>P (Num 20:1a)</w:t>
            </w:r>
          </w:p>
        </w:tc>
        <w:tc>
          <w:tcPr>
            <w:tcW w:w="0" w:type="auto"/>
            <w:tcMar>
              <w:top w:w="82" w:type="dxa"/>
              <w:left w:w="134" w:type="dxa"/>
              <w:bottom w:w="93" w:type="dxa"/>
              <w:right w:w="62" w:type="dxa"/>
            </w:tcMar>
            <w:hideMark/>
          </w:tcPr>
          <w:p w:rsidR="00C95961" w:rsidRPr="00C95961" w:rsidRDefault="00C95961" w:rsidP="00C95961">
            <w:pPr>
              <w:bidi/>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tl/>
                <w:lang w:bidi="he-IL"/>
              </w:rPr>
              <w:t>וַיֵּ֥שֶׁב הָעָ֖ם בְּקָדֵ֑שׁ</w:t>
            </w:r>
          </w:p>
        </w:tc>
        <w:tc>
          <w:tcPr>
            <w:tcW w:w="0" w:type="auto"/>
            <w:tcMar>
              <w:top w:w="82" w:type="dxa"/>
              <w:left w:w="134" w:type="dxa"/>
              <w:bottom w:w="93" w:type="dxa"/>
              <w:right w:w="62" w:type="dxa"/>
            </w:tcMar>
            <w:hideMark/>
          </w:tcPr>
          <w:p w:rsidR="00C95961" w:rsidRPr="00C95961" w:rsidRDefault="00C95961" w:rsidP="00C95961">
            <w:pPr>
              <w:spacing w:after="206" w:line="319" w:lineRule="atLeast"/>
              <w:rPr>
                <w:rFonts w:ascii="Times New Roman" w:eastAsia="Times New Roman" w:hAnsi="Times New Roman" w:cs="Times New Roman"/>
                <w:sz w:val="24"/>
                <w:szCs w:val="24"/>
              </w:rPr>
            </w:pPr>
            <w:r w:rsidRPr="00C95961">
              <w:rPr>
                <w:rFonts w:ascii="Times New Roman" w:eastAsia="Times New Roman" w:hAnsi="Times New Roman" w:cs="Times New Roman"/>
                <w:sz w:val="24"/>
                <w:szCs w:val="24"/>
              </w:rPr>
              <w:t xml:space="preserve">The people dwelt in </w:t>
            </w:r>
            <w:proofErr w:type="spellStart"/>
            <w:r w:rsidRPr="00C95961">
              <w:rPr>
                <w:rFonts w:ascii="Times New Roman" w:eastAsia="Times New Roman" w:hAnsi="Times New Roman" w:cs="Times New Roman"/>
                <w:sz w:val="24"/>
                <w:szCs w:val="24"/>
              </w:rPr>
              <w:t>Kadesh</w:t>
            </w:r>
            <w:proofErr w:type="spellEnd"/>
            <w:r w:rsidRPr="00C95961">
              <w:rPr>
                <w:rFonts w:ascii="Times New Roman" w:eastAsia="Times New Roman" w:hAnsi="Times New Roman" w:cs="Times New Roman"/>
                <w:sz w:val="24"/>
                <w:szCs w:val="24"/>
              </w:rPr>
              <w:t>.</w:t>
            </w:r>
            <w:r w:rsidRPr="00C95961">
              <w:rPr>
                <w:rFonts w:ascii="Times New Roman" w:eastAsia="Times New Roman" w:hAnsi="Times New Roman" w:cs="Times New Roman"/>
                <w:color w:val="B22222"/>
                <w:sz w:val="15"/>
                <w:szCs w:val="15"/>
                <w:vertAlign w:val="superscript"/>
              </w:rPr>
              <w:t>[11]</w:t>
            </w:r>
          </w:p>
        </w:tc>
      </w:tr>
    </w:tbl>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 association of the verb </w:t>
      </w:r>
      <w:r w:rsidRPr="00C95961">
        <w:rPr>
          <w:rFonts w:ascii="Times New Roman" w:eastAsia="Times New Roman" w:hAnsi="Times New Roman" w:cs="Times New Roman"/>
          <w:color w:val="000000"/>
          <w:sz w:val="18"/>
          <w:szCs w:val="18"/>
          <w:rtl/>
          <w:lang w:bidi="he-IL"/>
        </w:rPr>
        <w:t>ישב</w:t>
      </w:r>
      <w:r w:rsidRPr="00C95961">
        <w:rPr>
          <w:rFonts w:ascii="Times New Roman" w:eastAsia="Times New Roman" w:hAnsi="Times New Roman" w:cs="Times New Roman"/>
          <w:color w:val="000000"/>
          <w:sz w:val="18"/>
          <w:szCs w:val="18"/>
        </w:rPr>
        <w:t xml:space="preserve"> (dwell or settle) with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in three of the sources demonstrates the pervasiveness of the tradition of Israel’s lengthy stay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But according to P, how long was the stay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w:t>
      </w:r>
    </w:p>
    <w:p w:rsidR="00C95961" w:rsidRPr="00C95961" w:rsidRDefault="00C95961" w:rsidP="00C95961">
      <w:pPr>
        <w:shd w:val="clear" w:color="auto" w:fill="FFFFFF"/>
        <w:spacing w:before="144" w:after="144" w:line="432" w:lineRule="atLeast"/>
        <w:jc w:val="center"/>
        <w:outlineLvl w:val="1"/>
        <w:rPr>
          <w:rFonts w:ascii="Times New Roman" w:eastAsia="Times New Roman" w:hAnsi="Times New Roman" w:cs="Times New Roman"/>
          <w:color w:val="000000"/>
          <w:sz w:val="26"/>
          <w:szCs w:val="26"/>
        </w:rPr>
      </w:pPr>
      <w:r w:rsidRPr="00C95961">
        <w:rPr>
          <w:rFonts w:ascii="Times New Roman" w:eastAsia="Times New Roman" w:hAnsi="Times New Roman" w:cs="Times New Roman"/>
          <w:color w:val="000000"/>
          <w:sz w:val="26"/>
          <w:szCs w:val="26"/>
        </w:rPr>
        <w:t>The Timing of Israel’s Journey in the Wilderness: The Priestly Tradition</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lastRenderedPageBreak/>
        <w:t xml:space="preserve">The Priestly text records Israel’s arrival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in Numbers 20:</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במדבר כ:א</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 xml:space="preserve">וַיָּבֹ֣אוּ בְנֵֽי־יִ֠שְׂרָאֵל כָּל הָ֨עֵדָ֤ה מִדְבַּר </w:t>
      </w:r>
      <w:proofErr w:type="spellStart"/>
      <w:r w:rsidRPr="00C95961">
        <w:rPr>
          <w:rFonts w:ascii="Times New Roman" w:eastAsia="Times New Roman" w:hAnsi="Times New Roman" w:cs="Times New Roman"/>
          <w:color w:val="000000"/>
          <w:sz w:val="18"/>
          <w:szCs w:val="18"/>
          <w:rtl/>
          <w:lang w:bidi="he-IL"/>
        </w:rPr>
        <w:t>צִן֙</w:t>
      </w:r>
      <w:proofErr w:type="spellEnd"/>
      <w:r w:rsidRPr="00C95961">
        <w:rPr>
          <w:rFonts w:ascii="Times New Roman" w:eastAsia="Times New Roman" w:hAnsi="Times New Roman" w:cs="Times New Roman"/>
          <w:color w:val="000000"/>
          <w:sz w:val="18"/>
          <w:szCs w:val="18"/>
          <w:rtl/>
          <w:lang w:bidi="he-IL"/>
        </w:rPr>
        <w:t xml:space="preserve"> בַּחֹ֣דֶשׁ הָֽרִאשׁ֔וֹן וַיֵּ֥שֶׁב הָעָ֖ם בְּקָדֵ֑שׁ וַתָּ֤מָת שָׁם֙ מִרְיָ֔ם וַתִּקָּבֵ֖ר שָֽׁם:</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3"/>
          <w:szCs w:val="13"/>
          <w:vertAlign w:val="superscript"/>
          <w:rtl/>
          <w:lang w:bidi="he-IL"/>
        </w:rPr>
        <w:t>כ:ב</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 xml:space="preserve">וְלֹא הָ֥יָה מַ֖יִם לָעֵדָ֑ה </w:t>
      </w:r>
      <w:proofErr w:type="spellStart"/>
      <w:r w:rsidRPr="00C95961">
        <w:rPr>
          <w:rFonts w:ascii="Times New Roman" w:eastAsia="Times New Roman" w:hAnsi="Times New Roman" w:cs="Times New Roman"/>
          <w:color w:val="000000"/>
          <w:sz w:val="18"/>
          <w:szCs w:val="18"/>
          <w:rtl/>
          <w:lang w:bidi="he-IL"/>
        </w:rPr>
        <w:t>וַיִּקָּ֣הֲל֔וּ</w:t>
      </w:r>
      <w:proofErr w:type="spellEnd"/>
      <w:r w:rsidRPr="00C95961">
        <w:rPr>
          <w:rFonts w:ascii="Times New Roman" w:eastAsia="Times New Roman" w:hAnsi="Times New Roman" w:cs="Times New Roman"/>
          <w:color w:val="000000"/>
          <w:sz w:val="18"/>
          <w:szCs w:val="18"/>
          <w:rtl/>
          <w:lang w:bidi="he-IL"/>
        </w:rPr>
        <w:t xml:space="preserve"> עַל מֹשֶׁ֖ה וְעַֽל אַהֲרֹֽן:</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t>Num 20:1</w:t>
      </w:r>
      <w:r w:rsidRPr="00C95961">
        <w:rPr>
          <w:rFonts w:ascii="Times New Roman" w:eastAsia="Times New Roman" w:hAnsi="Times New Roman" w:cs="Times New Roman"/>
          <w:color w:val="000000"/>
          <w:sz w:val="15"/>
          <w:szCs w:val="15"/>
        </w:rPr>
        <w:t> The Israelites arrived, the entire congregation</w:t>
      </w:r>
      <w:r w:rsidRPr="00C95961">
        <w:rPr>
          <w:rFonts w:ascii="Times New Roman" w:eastAsia="Times New Roman" w:hAnsi="Times New Roman" w:cs="Times New Roman"/>
          <w:i/>
          <w:iCs/>
          <w:color w:val="000000"/>
          <w:sz w:val="15"/>
        </w:rPr>
        <w:t>,</w:t>
      </w:r>
      <w:r w:rsidRPr="00C95961">
        <w:rPr>
          <w:rFonts w:ascii="Times New Roman" w:eastAsia="Times New Roman" w:hAnsi="Times New Roman" w:cs="Times New Roman"/>
          <w:color w:val="000000"/>
          <w:sz w:val="15"/>
          <w:szCs w:val="15"/>
        </w:rPr>
        <w:t xml:space="preserve"> at the wilderness of </w:t>
      </w:r>
      <w:proofErr w:type="spellStart"/>
      <w:r w:rsidRPr="00C95961">
        <w:rPr>
          <w:rFonts w:ascii="Times New Roman" w:eastAsia="Times New Roman" w:hAnsi="Times New Roman" w:cs="Times New Roman"/>
          <w:color w:val="000000"/>
          <w:sz w:val="15"/>
          <w:szCs w:val="15"/>
        </w:rPr>
        <w:t>Zin</w:t>
      </w:r>
      <w:proofErr w:type="spellEnd"/>
      <w:r w:rsidRPr="00C95961">
        <w:rPr>
          <w:rFonts w:ascii="Times New Roman" w:eastAsia="Times New Roman" w:hAnsi="Times New Roman" w:cs="Times New Roman"/>
          <w:color w:val="000000"/>
          <w:sz w:val="15"/>
          <w:szCs w:val="15"/>
        </w:rPr>
        <w:t xml:space="preserve"> on the first month. The people stayed at </w:t>
      </w:r>
      <w:proofErr w:type="spellStart"/>
      <w:r w:rsidRPr="00C95961">
        <w:rPr>
          <w:rFonts w:ascii="Times New Roman" w:eastAsia="Times New Roman" w:hAnsi="Times New Roman" w:cs="Times New Roman"/>
          <w:color w:val="000000"/>
          <w:sz w:val="15"/>
          <w:szCs w:val="15"/>
        </w:rPr>
        <w:t>Kadesh</w:t>
      </w:r>
      <w:proofErr w:type="spellEnd"/>
      <w:r w:rsidRPr="00C95961">
        <w:rPr>
          <w:rFonts w:ascii="Times New Roman" w:eastAsia="Times New Roman" w:hAnsi="Times New Roman" w:cs="Times New Roman"/>
          <w:color w:val="000000"/>
          <w:sz w:val="15"/>
          <w:szCs w:val="15"/>
        </w:rPr>
        <w:t>. Miriam died there and was buried there. </w:t>
      </w:r>
      <w:r w:rsidRPr="00C95961">
        <w:rPr>
          <w:rFonts w:ascii="Times New Roman" w:eastAsia="Times New Roman" w:hAnsi="Times New Roman" w:cs="Times New Roman"/>
          <w:color w:val="000000"/>
          <w:sz w:val="12"/>
          <w:szCs w:val="12"/>
          <w:vertAlign w:val="superscript"/>
        </w:rPr>
        <w:t>20:2</w:t>
      </w:r>
      <w:r w:rsidRPr="00C95961">
        <w:rPr>
          <w:rFonts w:ascii="Times New Roman" w:eastAsia="Times New Roman" w:hAnsi="Times New Roman" w:cs="Times New Roman"/>
          <w:color w:val="000000"/>
          <w:sz w:val="15"/>
          <w:szCs w:val="15"/>
        </w:rPr>
        <w:t> </w:t>
      </w:r>
      <w:proofErr w:type="gramStart"/>
      <w:r w:rsidRPr="00C95961">
        <w:rPr>
          <w:rFonts w:ascii="Times New Roman" w:eastAsia="Times New Roman" w:hAnsi="Times New Roman" w:cs="Times New Roman"/>
          <w:color w:val="000000"/>
          <w:sz w:val="15"/>
          <w:szCs w:val="15"/>
        </w:rPr>
        <w:t>The</w:t>
      </w:r>
      <w:proofErr w:type="gramEnd"/>
      <w:r w:rsidRPr="00C95961">
        <w:rPr>
          <w:rFonts w:ascii="Times New Roman" w:eastAsia="Times New Roman" w:hAnsi="Times New Roman" w:cs="Times New Roman"/>
          <w:color w:val="000000"/>
          <w:sz w:val="15"/>
          <w:szCs w:val="15"/>
        </w:rPr>
        <w:t xml:space="preserve"> community was without water, and they gathered against Moses and Aaron.</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 verse states that they arrived in the Wilderness of </w:t>
      </w:r>
      <w:proofErr w:type="spellStart"/>
      <w:r w:rsidRPr="00C95961">
        <w:rPr>
          <w:rFonts w:ascii="Times New Roman" w:eastAsia="Times New Roman" w:hAnsi="Times New Roman" w:cs="Times New Roman"/>
          <w:color w:val="000000"/>
          <w:sz w:val="18"/>
          <w:szCs w:val="18"/>
        </w:rPr>
        <w:t>Zin</w:t>
      </w:r>
      <w:proofErr w:type="spellEnd"/>
      <w:r w:rsidRPr="00C95961">
        <w:rPr>
          <w:rFonts w:ascii="Times New Roman" w:eastAsia="Times New Roman" w:hAnsi="Times New Roman" w:cs="Times New Roman"/>
          <w:color w:val="000000"/>
          <w:sz w:val="18"/>
          <w:szCs w:val="18"/>
        </w:rPr>
        <w:t xml:space="preserve"> on the first month, but of what year?</w:t>
      </w:r>
    </w:p>
    <w:p w:rsidR="00C95961" w:rsidRPr="00C95961" w:rsidRDefault="00C95961" w:rsidP="00C95961">
      <w:pPr>
        <w:shd w:val="clear" w:color="auto" w:fill="FFFFFF"/>
        <w:spacing w:before="206" w:after="103" w:line="309" w:lineRule="atLeast"/>
        <w:outlineLvl w:val="2"/>
        <w:rPr>
          <w:rFonts w:ascii="Times New Roman" w:eastAsia="Times New Roman" w:hAnsi="Times New Roman" w:cs="Times New Roman"/>
          <w:color w:val="000000"/>
        </w:rPr>
      </w:pPr>
      <w:r w:rsidRPr="00C95961">
        <w:rPr>
          <w:rFonts w:ascii="Times New Roman" w:eastAsia="Times New Roman" w:hAnsi="Times New Roman" w:cs="Times New Roman"/>
          <w:color w:val="000000"/>
        </w:rPr>
        <w:t xml:space="preserve">From Josephus to </w:t>
      </w:r>
      <w:proofErr w:type="spellStart"/>
      <w:r w:rsidRPr="00C95961">
        <w:rPr>
          <w:rFonts w:ascii="Times New Roman" w:eastAsia="Times New Roman" w:hAnsi="Times New Roman" w:cs="Times New Roman"/>
          <w:color w:val="000000"/>
        </w:rPr>
        <w:t>Ramban</w:t>
      </w:r>
      <w:proofErr w:type="spellEnd"/>
      <w:r w:rsidRPr="00C95961">
        <w:rPr>
          <w:rFonts w:ascii="Times New Roman" w:eastAsia="Times New Roman" w:hAnsi="Times New Roman" w:cs="Times New Roman"/>
          <w:color w:val="000000"/>
        </w:rPr>
        <w:t>: An Arrival in the 40th Year</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Commentators such as </w:t>
      </w:r>
      <w:proofErr w:type="spellStart"/>
      <w:r w:rsidRPr="00C95961">
        <w:rPr>
          <w:rFonts w:ascii="Times New Roman" w:eastAsia="Times New Roman" w:hAnsi="Times New Roman" w:cs="Times New Roman"/>
          <w:color w:val="000000"/>
          <w:sz w:val="18"/>
          <w:szCs w:val="18"/>
        </w:rPr>
        <w:t>Rashbam</w:t>
      </w:r>
      <w:proofErr w:type="spellEnd"/>
      <w:r w:rsidRPr="00C95961">
        <w:rPr>
          <w:rFonts w:ascii="Times New Roman" w:eastAsia="Times New Roman" w:hAnsi="Times New Roman" w:cs="Times New Roman"/>
          <w:color w:val="000000"/>
          <w:sz w:val="18"/>
          <w:szCs w:val="18"/>
        </w:rPr>
        <w:t xml:space="preserve">, </w:t>
      </w:r>
      <w:proofErr w:type="spellStart"/>
      <w:r w:rsidRPr="00C95961">
        <w:rPr>
          <w:rFonts w:ascii="Times New Roman" w:eastAsia="Times New Roman" w:hAnsi="Times New Roman" w:cs="Times New Roman"/>
          <w:color w:val="000000"/>
          <w:sz w:val="18"/>
          <w:szCs w:val="18"/>
        </w:rPr>
        <w:t>ibn</w:t>
      </w:r>
      <w:proofErr w:type="spellEnd"/>
      <w:r w:rsidRPr="00C95961">
        <w:rPr>
          <w:rFonts w:ascii="Times New Roman" w:eastAsia="Times New Roman" w:hAnsi="Times New Roman" w:cs="Times New Roman"/>
          <w:color w:val="000000"/>
          <w:sz w:val="18"/>
          <w:szCs w:val="18"/>
        </w:rPr>
        <w:t xml:space="preserve"> Ezra, and </w:t>
      </w:r>
      <w:proofErr w:type="spellStart"/>
      <w:r w:rsidRPr="00C95961">
        <w:rPr>
          <w:rFonts w:ascii="Times New Roman" w:eastAsia="Times New Roman" w:hAnsi="Times New Roman" w:cs="Times New Roman"/>
          <w:color w:val="000000"/>
          <w:sz w:val="18"/>
          <w:szCs w:val="18"/>
        </w:rPr>
        <w:t>Ramban</w:t>
      </w:r>
      <w:proofErr w:type="spellEnd"/>
      <w:r w:rsidRPr="00C95961">
        <w:rPr>
          <w:rFonts w:ascii="Times New Roman" w:eastAsia="Times New Roman" w:hAnsi="Times New Roman" w:cs="Times New Roman"/>
          <w:color w:val="000000"/>
          <w:sz w:val="18"/>
          <w:szCs w:val="18"/>
        </w:rPr>
        <w:t xml:space="preserve"> took the death of Miriam as the clue to the year of the Israelite’s arrival at </w:t>
      </w:r>
      <w:proofErr w:type="spellStart"/>
      <w:r w:rsidRPr="00C95961">
        <w:rPr>
          <w:rFonts w:ascii="Times New Roman" w:eastAsia="Times New Roman" w:hAnsi="Times New Roman" w:cs="Times New Roman"/>
          <w:color w:val="000000"/>
          <w:sz w:val="18"/>
          <w:szCs w:val="18"/>
        </w:rPr>
        <w:t>Kadesh</w:t>
      </w:r>
      <w:proofErr w:type="spellEnd"/>
      <w:proofErr w:type="gramStart"/>
      <w:r w:rsidRPr="00C95961">
        <w:rPr>
          <w:rFonts w:ascii="Times New Roman" w:eastAsia="Times New Roman" w:hAnsi="Times New Roman" w:cs="Times New Roman"/>
          <w:color w:val="000000"/>
          <w:sz w:val="18"/>
          <w:szCs w:val="18"/>
        </w:rPr>
        <w:t>.</w:t>
      </w:r>
      <w:r w:rsidRPr="00C95961">
        <w:rPr>
          <w:rFonts w:ascii="Times New Roman" w:eastAsia="Times New Roman" w:hAnsi="Times New Roman" w:cs="Times New Roman"/>
          <w:color w:val="B22222"/>
          <w:sz w:val="15"/>
          <w:szCs w:val="15"/>
          <w:vertAlign w:val="superscript"/>
        </w:rPr>
        <w:t>[</w:t>
      </w:r>
      <w:proofErr w:type="gramEnd"/>
      <w:r w:rsidRPr="00C95961">
        <w:rPr>
          <w:rFonts w:ascii="Times New Roman" w:eastAsia="Times New Roman" w:hAnsi="Times New Roman" w:cs="Times New Roman"/>
          <w:color w:val="B22222"/>
          <w:sz w:val="15"/>
          <w:szCs w:val="15"/>
          <w:vertAlign w:val="superscript"/>
        </w:rPr>
        <w:t>12]</w:t>
      </w:r>
      <w:r w:rsidRPr="00C95961">
        <w:rPr>
          <w:rFonts w:ascii="Times New Roman" w:eastAsia="Times New Roman" w:hAnsi="Times New Roman" w:cs="Times New Roman"/>
          <w:color w:val="000000"/>
          <w:sz w:val="18"/>
          <w:szCs w:val="18"/>
        </w:rPr>
        <w:t> Although no biblical text actually says that Miriam died in the fortieth year, this is assumed because her death is associated with the drying up of the water, which leads to the sin and deaths of Aaron and Moses, all of which occurs in the 40</w:t>
      </w:r>
      <w:r w:rsidRPr="00C95961">
        <w:rPr>
          <w:rFonts w:ascii="Times New Roman" w:eastAsia="Times New Roman" w:hAnsi="Times New Roman" w:cs="Times New Roman"/>
          <w:color w:val="000000"/>
          <w:sz w:val="13"/>
          <w:szCs w:val="13"/>
          <w:vertAlign w:val="superscript"/>
        </w:rPr>
        <w:t>th</w:t>
      </w:r>
      <w:r w:rsidRPr="00C95961">
        <w:rPr>
          <w:rFonts w:ascii="Times New Roman" w:eastAsia="Times New Roman" w:hAnsi="Times New Roman" w:cs="Times New Roman"/>
          <w:color w:val="000000"/>
          <w:sz w:val="18"/>
          <w:szCs w:val="18"/>
        </w:rPr>
        <w:t> year (see Num 33:38 and Deut 1:3). The tradition that Miriam died in the fortieth year goes back at least as far as Josephus (</w:t>
      </w:r>
      <w:r w:rsidRPr="00C95961">
        <w:rPr>
          <w:rFonts w:ascii="Times New Roman" w:eastAsia="Times New Roman" w:hAnsi="Times New Roman" w:cs="Times New Roman"/>
          <w:i/>
          <w:iCs/>
          <w:color w:val="000000"/>
          <w:sz w:val="18"/>
        </w:rPr>
        <w:t>Ant</w:t>
      </w:r>
      <w:r w:rsidRPr="00C95961">
        <w:rPr>
          <w:rFonts w:ascii="Times New Roman" w:eastAsia="Times New Roman" w:hAnsi="Times New Roman" w:cs="Times New Roman"/>
          <w:color w:val="000000"/>
          <w:sz w:val="18"/>
          <w:szCs w:val="18"/>
        </w:rPr>
        <w:t>. 4:78):</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Then it was that Miriam, the sister of Moses, came to her end, having completed her fortieth year since she left Egypt, on the first day of the lunar month of </w:t>
      </w:r>
      <w:proofErr w:type="spellStart"/>
      <w:r w:rsidRPr="00C95961">
        <w:rPr>
          <w:rFonts w:ascii="Times New Roman" w:eastAsia="Times New Roman" w:hAnsi="Times New Roman" w:cs="Times New Roman"/>
          <w:color w:val="000000"/>
          <w:sz w:val="18"/>
          <w:szCs w:val="18"/>
        </w:rPr>
        <w:t>Xanthikos</w:t>
      </w:r>
      <w:proofErr w:type="spellEnd"/>
      <w:r w:rsidRPr="00C95961">
        <w:rPr>
          <w:rFonts w:ascii="Times New Roman" w:eastAsia="Times New Roman" w:hAnsi="Times New Roman" w:cs="Times New Roman"/>
          <w:color w:val="000000"/>
          <w:sz w:val="18"/>
          <w:szCs w:val="18"/>
        </w:rPr>
        <w:t xml:space="preserve"> [=Nissan]. They then made a public funeral for her, at a great expense. She was buried upon a certain mountain, which they call Sin…</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That same year, according to P, Aaron dies on the fifth month and is buried on Mount </w:t>
      </w:r>
      <w:proofErr w:type="spellStart"/>
      <w:r w:rsidRPr="00C95961">
        <w:rPr>
          <w:rFonts w:ascii="Times New Roman" w:eastAsia="Times New Roman" w:hAnsi="Times New Roman" w:cs="Times New Roman"/>
          <w:color w:val="000000"/>
          <w:sz w:val="18"/>
          <w:szCs w:val="18"/>
        </w:rPr>
        <w:t>Hor</w:t>
      </w:r>
      <w:proofErr w:type="spellEnd"/>
      <w:r w:rsidRPr="00C95961">
        <w:rPr>
          <w:rFonts w:ascii="Times New Roman" w:eastAsia="Times New Roman" w:hAnsi="Times New Roman" w:cs="Times New Roman"/>
          <w:color w:val="000000"/>
          <w:sz w:val="18"/>
          <w:szCs w:val="18"/>
        </w:rPr>
        <w:t xml:space="preserve"> (Num 33:38), which is about a day’s march south-west of </w:t>
      </w:r>
      <w:proofErr w:type="spellStart"/>
      <w:r w:rsidRPr="00C95961">
        <w:rPr>
          <w:rFonts w:ascii="Times New Roman" w:eastAsia="Times New Roman" w:hAnsi="Times New Roman" w:cs="Times New Roman"/>
          <w:color w:val="000000"/>
          <w:sz w:val="18"/>
          <w:szCs w:val="18"/>
        </w:rPr>
        <w:t>Kadesh</w:t>
      </w:r>
      <w:proofErr w:type="spellEnd"/>
      <w:proofErr w:type="gramStart"/>
      <w:r w:rsidRPr="00C95961">
        <w:rPr>
          <w:rFonts w:ascii="Times New Roman" w:eastAsia="Times New Roman" w:hAnsi="Times New Roman" w:cs="Times New Roman"/>
          <w:color w:val="000000"/>
          <w:sz w:val="18"/>
          <w:szCs w:val="18"/>
        </w:rPr>
        <w:t>.</w:t>
      </w:r>
      <w:r w:rsidRPr="00C95961">
        <w:rPr>
          <w:rFonts w:ascii="Times New Roman" w:eastAsia="Times New Roman" w:hAnsi="Times New Roman" w:cs="Times New Roman"/>
          <w:color w:val="B22222"/>
          <w:sz w:val="15"/>
          <w:szCs w:val="15"/>
          <w:vertAlign w:val="superscript"/>
        </w:rPr>
        <w:t>[</w:t>
      </w:r>
      <w:proofErr w:type="gramEnd"/>
      <w:r w:rsidRPr="00C95961">
        <w:rPr>
          <w:rFonts w:ascii="Times New Roman" w:eastAsia="Times New Roman" w:hAnsi="Times New Roman" w:cs="Times New Roman"/>
          <w:color w:val="B22222"/>
          <w:sz w:val="15"/>
          <w:szCs w:val="15"/>
          <w:vertAlign w:val="superscript"/>
        </w:rPr>
        <w:t>13]</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If this dating is correct, it means that unlike Deuteronomy, P believes the Israelites stayed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between 4 and 5 months.</w:t>
      </w:r>
    </w:p>
    <w:p w:rsidR="00C95961" w:rsidRPr="00C95961" w:rsidRDefault="00C95961" w:rsidP="00C95961">
      <w:pPr>
        <w:shd w:val="clear" w:color="auto" w:fill="FFFFFF"/>
        <w:spacing w:before="144" w:after="144" w:line="432" w:lineRule="atLeast"/>
        <w:jc w:val="center"/>
        <w:outlineLvl w:val="1"/>
        <w:rPr>
          <w:rFonts w:ascii="Times New Roman" w:eastAsia="Times New Roman" w:hAnsi="Times New Roman" w:cs="Times New Roman"/>
          <w:color w:val="000000"/>
          <w:sz w:val="26"/>
          <w:szCs w:val="26"/>
        </w:rPr>
      </w:pPr>
      <w:r w:rsidRPr="00C95961">
        <w:rPr>
          <w:rFonts w:ascii="Times New Roman" w:eastAsia="Times New Roman" w:hAnsi="Times New Roman" w:cs="Times New Roman"/>
          <w:color w:val="000000"/>
          <w:sz w:val="26"/>
          <w:szCs w:val="26"/>
        </w:rPr>
        <w:t xml:space="preserve">The Arrival in </w:t>
      </w:r>
      <w:proofErr w:type="spellStart"/>
      <w:r w:rsidRPr="00C95961">
        <w:rPr>
          <w:rFonts w:ascii="Times New Roman" w:eastAsia="Times New Roman" w:hAnsi="Times New Roman" w:cs="Times New Roman"/>
          <w:color w:val="000000"/>
          <w:sz w:val="26"/>
          <w:szCs w:val="26"/>
        </w:rPr>
        <w:t>Kadesh</w:t>
      </w:r>
      <w:proofErr w:type="spellEnd"/>
      <w:r w:rsidRPr="00C95961">
        <w:rPr>
          <w:rFonts w:ascii="Times New Roman" w:eastAsia="Times New Roman" w:hAnsi="Times New Roman" w:cs="Times New Roman"/>
          <w:color w:val="000000"/>
          <w:sz w:val="26"/>
          <w:szCs w:val="26"/>
        </w:rPr>
        <w:t xml:space="preserve"> and the Death of Miriam: A Composite Verse</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A closer look at v. 20:1, however, indicates that it is composite text. The first half of the verse “the arrival in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is from P, and the second half “Miriam’s death from E.</w:t>
      </w:r>
      <w:r w:rsidRPr="00C95961">
        <w:rPr>
          <w:rFonts w:ascii="Times New Roman" w:eastAsia="Times New Roman" w:hAnsi="Times New Roman" w:cs="Times New Roman"/>
          <w:color w:val="B22222"/>
          <w:sz w:val="15"/>
          <w:szCs w:val="15"/>
          <w:vertAlign w:val="superscript"/>
        </w:rPr>
        <w:t>[14]</w:t>
      </w:r>
      <w:r w:rsidRPr="00C95961">
        <w:rPr>
          <w:rFonts w:ascii="Times New Roman" w:eastAsia="Times New Roman" w:hAnsi="Times New Roman" w:cs="Times New Roman"/>
          <w:color w:val="000000"/>
          <w:sz w:val="18"/>
          <w:szCs w:val="18"/>
        </w:rPr>
        <w:t> Thus, even assuming that the tradition in Josephus is correct, P’s itinerary here is not marking the fortieth year, since the two parts of the verse should be read independently of each other.</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A number of Priestly elements characterize the first part of the verse:</w:t>
      </w:r>
    </w:p>
    <w:p w:rsidR="00C95961" w:rsidRPr="00C95961" w:rsidRDefault="00C95961" w:rsidP="00C95961">
      <w:pPr>
        <w:numPr>
          <w:ilvl w:val="0"/>
          <w:numId w:val="5"/>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Precise dating to frame the narrative.</w:t>
      </w:r>
    </w:p>
    <w:p w:rsidR="00C95961" w:rsidRPr="00C95961" w:rsidRDefault="00C95961" w:rsidP="00C95961">
      <w:pPr>
        <w:numPr>
          <w:ilvl w:val="0"/>
          <w:numId w:val="5"/>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 term </w:t>
      </w:r>
      <w:r w:rsidRPr="00C95961">
        <w:rPr>
          <w:rFonts w:ascii="Times New Roman" w:eastAsia="Times New Roman" w:hAnsi="Times New Roman" w:cs="Times New Roman"/>
          <w:color w:val="000000"/>
          <w:sz w:val="18"/>
          <w:szCs w:val="18"/>
          <w:rtl/>
          <w:lang w:bidi="he-IL"/>
        </w:rPr>
        <w:t>עדה</w:t>
      </w:r>
      <w:r w:rsidRPr="00C95961">
        <w:rPr>
          <w:rFonts w:ascii="Times New Roman" w:eastAsia="Times New Roman" w:hAnsi="Times New Roman" w:cs="Times New Roman"/>
          <w:color w:val="000000"/>
          <w:sz w:val="18"/>
          <w:szCs w:val="18"/>
        </w:rPr>
        <w:t xml:space="preserve"> (congregation).</w:t>
      </w:r>
    </w:p>
    <w:p w:rsidR="00C95961" w:rsidRPr="00C95961" w:rsidRDefault="00C95961" w:rsidP="00C95961">
      <w:pPr>
        <w:numPr>
          <w:ilvl w:val="0"/>
          <w:numId w:val="5"/>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 combination </w:t>
      </w:r>
      <w:r w:rsidRPr="00C95961">
        <w:rPr>
          <w:rFonts w:ascii="Times New Roman" w:eastAsia="Times New Roman" w:hAnsi="Times New Roman" w:cs="Times New Roman"/>
          <w:color w:val="000000"/>
          <w:sz w:val="18"/>
          <w:szCs w:val="18"/>
          <w:rtl/>
          <w:lang w:bidi="he-IL"/>
        </w:rPr>
        <w:t>בני ישראל כל העדה</w:t>
      </w:r>
      <w:r w:rsidRPr="00C95961">
        <w:rPr>
          <w:rFonts w:ascii="Times New Roman" w:eastAsia="Times New Roman" w:hAnsi="Times New Roman" w:cs="Times New Roman"/>
          <w:color w:val="000000"/>
          <w:sz w:val="18"/>
          <w:szCs w:val="18"/>
        </w:rPr>
        <w:t xml:space="preserve"> “The Israelites, the entire congregation” appears only one more time in the Torah, (20:22) in the description of Aaron’s death (Num 20:22–29) which belongs to P.</w:t>
      </w:r>
    </w:p>
    <w:p w:rsidR="00C95961" w:rsidRPr="00C95961" w:rsidRDefault="00C95961" w:rsidP="00C95961">
      <w:pPr>
        <w:numPr>
          <w:ilvl w:val="0"/>
          <w:numId w:val="5"/>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Mentioning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together with the Wilderness of </w:t>
      </w:r>
      <w:proofErr w:type="spellStart"/>
      <w:r w:rsidRPr="00C95961">
        <w:rPr>
          <w:rFonts w:ascii="Times New Roman" w:eastAsia="Times New Roman" w:hAnsi="Times New Roman" w:cs="Times New Roman"/>
          <w:color w:val="000000"/>
          <w:sz w:val="18"/>
          <w:szCs w:val="18"/>
        </w:rPr>
        <w:t>Zin</w:t>
      </w:r>
      <w:proofErr w:type="spellEnd"/>
      <w:r w:rsidRPr="00C95961">
        <w:rPr>
          <w:rFonts w:ascii="Times New Roman" w:eastAsia="Times New Roman" w:hAnsi="Times New Roman" w:cs="Times New Roman"/>
          <w:color w:val="000000"/>
          <w:sz w:val="18"/>
          <w:szCs w:val="18"/>
        </w:rPr>
        <w:t xml:space="preserve"> appears only in Priestly texts (Num 27:14, 33:36; Deut 32:51).</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The death of Miriam, however, is part of the E text. Miriam only plays a role in the stories of the exodus and wilderness wandering in E:</w:t>
      </w:r>
    </w:p>
    <w:p w:rsidR="00C95961" w:rsidRPr="00C95961" w:rsidRDefault="00C95961" w:rsidP="00C95961">
      <w:pPr>
        <w:numPr>
          <w:ilvl w:val="0"/>
          <w:numId w:val="6"/>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The song on the sea in which she is described as a prophetess (Ex 15:20–21),</w:t>
      </w:r>
      <w:r w:rsidRPr="00C95961">
        <w:rPr>
          <w:rFonts w:ascii="Times New Roman" w:eastAsia="Times New Roman" w:hAnsi="Times New Roman" w:cs="Times New Roman"/>
          <w:color w:val="B22222"/>
          <w:sz w:val="15"/>
          <w:szCs w:val="15"/>
          <w:vertAlign w:val="superscript"/>
        </w:rPr>
        <w:t>[15]</w:t>
      </w:r>
    </w:p>
    <w:p w:rsidR="00C95961" w:rsidRPr="00C95961" w:rsidRDefault="00C95961" w:rsidP="00C95961">
      <w:pPr>
        <w:numPr>
          <w:ilvl w:val="0"/>
          <w:numId w:val="6"/>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lastRenderedPageBreak/>
        <w:t>Miriam’s slandering of Moses and her subsequent scaly affliction (Num 12:1–16)</w:t>
      </w:r>
      <w:r w:rsidRPr="00C95961">
        <w:rPr>
          <w:rFonts w:ascii="Times New Roman" w:eastAsia="Times New Roman" w:hAnsi="Times New Roman" w:cs="Times New Roman"/>
          <w:color w:val="B22222"/>
          <w:sz w:val="15"/>
          <w:szCs w:val="15"/>
          <w:vertAlign w:val="superscript"/>
        </w:rPr>
        <w:t>[16]</w:t>
      </w:r>
    </w:p>
    <w:p w:rsidR="00C95961" w:rsidRPr="00C95961" w:rsidRDefault="00C95961" w:rsidP="00C95961">
      <w:pPr>
        <w:numPr>
          <w:ilvl w:val="0"/>
          <w:numId w:val="6"/>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We </w:t>
      </w:r>
      <w:r w:rsidRPr="00C95961">
        <w:rPr>
          <w:rFonts w:ascii="Times New Roman" w:eastAsia="Times New Roman" w:hAnsi="Times New Roman" w:cs="Times New Roman"/>
          <w:i/>
          <w:iCs/>
          <w:color w:val="000000"/>
          <w:sz w:val="18"/>
        </w:rPr>
        <w:t>might </w:t>
      </w:r>
      <w:r w:rsidRPr="00C95961">
        <w:rPr>
          <w:rFonts w:ascii="Times New Roman" w:eastAsia="Times New Roman" w:hAnsi="Times New Roman" w:cs="Times New Roman"/>
          <w:color w:val="000000"/>
          <w:sz w:val="18"/>
          <w:szCs w:val="18"/>
        </w:rPr>
        <w:t>add to those references Moses’ nameless sister that looked after him floating on the water in his basket, if the verse refers to Miriam (Ex 2:4–8).</w:t>
      </w:r>
      <w:r w:rsidRPr="00C95961">
        <w:rPr>
          <w:rFonts w:ascii="Times New Roman" w:eastAsia="Times New Roman" w:hAnsi="Times New Roman" w:cs="Times New Roman"/>
          <w:color w:val="B22222"/>
          <w:sz w:val="15"/>
          <w:szCs w:val="15"/>
          <w:vertAlign w:val="superscript"/>
        </w:rPr>
        <w:t>[17]</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In short, only E sees Miriam as a historical figure whose acts deserve mentioning and therefore whose death should be noted.</w:t>
      </w:r>
      <w:r w:rsidRPr="00C95961">
        <w:rPr>
          <w:rFonts w:ascii="Times New Roman" w:eastAsia="Times New Roman" w:hAnsi="Times New Roman" w:cs="Times New Roman"/>
          <w:color w:val="B22222"/>
          <w:sz w:val="15"/>
          <w:szCs w:val="15"/>
          <w:vertAlign w:val="superscript"/>
        </w:rPr>
        <w:t>[18]</w:t>
      </w:r>
      <w:r w:rsidRPr="00C95961">
        <w:rPr>
          <w:rFonts w:ascii="Times New Roman" w:eastAsia="Times New Roman" w:hAnsi="Times New Roman" w:cs="Times New Roman"/>
          <w:color w:val="000000"/>
          <w:sz w:val="18"/>
          <w:szCs w:val="18"/>
        </w:rPr>
        <w:t> Miriam’s death shares the same formula that describes Aaron’s death in E (Deut 10:6).</w:t>
      </w:r>
      <w:r w:rsidRPr="00C95961">
        <w:rPr>
          <w:rFonts w:ascii="Times New Roman" w:eastAsia="Times New Roman" w:hAnsi="Times New Roman" w:cs="Times New Roman"/>
          <w:color w:val="B22222"/>
          <w:sz w:val="15"/>
          <w:szCs w:val="15"/>
          <w:vertAlign w:val="superscript"/>
        </w:rPr>
        <w:t>[19]</w:t>
      </w:r>
    </w:p>
    <w:p w:rsidR="00C95961" w:rsidRPr="00C95961" w:rsidRDefault="00C95961" w:rsidP="00C95961">
      <w:pPr>
        <w:shd w:val="clear" w:color="auto" w:fill="FFFFFF"/>
        <w:spacing w:before="206" w:after="103" w:line="309" w:lineRule="atLeast"/>
        <w:outlineLvl w:val="2"/>
        <w:rPr>
          <w:rFonts w:ascii="Times New Roman" w:eastAsia="Times New Roman" w:hAnsi="Times New Roman" w:cs="Times New Roman"/>
          <w:color w:val="000000"/>
        </w:rPr>
      </w:pPr>
      <w:r w:rsidRPr="00C95961">
        <w:rPr>
          <w:rFonts w:ascii="Times New Roman" w:eastAsia="Times New Roman" w:hAnsi="Times New Roman" w:cs="Times New Roman"/>
          <w:color w:val="000000"/>
        </w:rPr>
        <w:t xml:space="preserve">Separating Miriam’s Death Account from the </w:t>
      </w:r>
      <w:proofErr w:type="spellStart"/>
      <w:r w:rsidRPr="00C95961">
        <w:rPr>
          <w:rFonts w:ascii="Times New Roman" w:eastAsia="Times New Roman" w:hAnsi="Times New Roman" w:cs="Times New Roman"/>
          <w:color w:val="000000"/>
        </w:rPr>
        <w:t>Kadesh</w:t>
      </w:r>
      <w:proofErr w:type="spellEnd"/>
      <w:r w:rsidRPr="00C95961">
        <w:rPr>
          <w:rFonts w:ascii="Times New Roman" w:eastAsia="Times New Roman" w:hAnsi="Times New Roman" w:cs="Times New Roman"/>
          <w:color w:val="000000"/>
        </w:rPr>
        <w:t xml:space="preserve"> Notice</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Since Miriam’s death does not belong to the same source as the arrival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w:t>
      </w:r>
      <w:r w:rsidRPr="00C95961">
        <w:rPr>
          <w:rFonts w:ascii="Times New Roman" w:eastAsia="Times New Roman" w:hAnsi="Times New Roman" w:cs="Times New Roman"/>
          <w:color w:val="B22222"/>
          <w:sz w:val="15"/>
          <w:szCs w:val="15"/>
          <w:vertAlign w:val="superscript"/>
        </w:rPr>
        <w:t>[20]</w:t>
      </w:r>
      <w:r w:rsidRPr="00C95961">
        <w:rPr>
          <w:rFonts w:ascii="Times New Roman" w:eastAsia="Times New Roman" w:hAnsi="Times New Roman" w:cs="Times New Roman"/>
          <w:color w:val="000000"/>
          <w:sz w:val="18"/>
          <w:szCs w:val="18"/>
        </w:rPr>
        <w:t xml:space="preserve"> we have to look into P to find its own time frame for Israel’s arrival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All P dates, except for Numbers 20:1, include a reference for the year of the Exodus.</w:t>
      </w:r>
      <w:r w:rsidRPr="00C95961">
        <w:rPr>
          <w:rFonts w:ascii="Times New Roman" w:eastAsia="Times New Roman" w:hAnsi="Times New Roman" w:cs="Times New Roman"/>
          <w:color w:val="B22222"/>
          <w:sz w:val="15"/>
          <w:szCs w:val="15"/>
          <w:vertAlign w:val="superscript"/>
        </w:rPr>
        <w:t>[21]</w:t>
      </w:r>
      <w:r w:rsidRPr="00C95961">
        <w:rPr>
          <w:rFonts w:ascii="Times New Roman" w:eastAsia="Times New Roman" w:hAnsi="Times New Roman" w:cs="Times New Roman"/>
          <w:color w:val="000000"/>
          <w:sz w:val="18"/>
          <w:szCs w:val="18"/>
        </w:rPr>
        <w:t xml:space="preserve"> I believe that the original P verse had the year of arrival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and that it was not the fortieth year following the exodus but significantly earlier.</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To avoid a conflict of an early date of arrival in the beginning of the verse with the (implied) late date of Miriam’s death in the end of the same verse, the compiler cut the year that was in P, and left the arrival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undated. But what was this original date in P?</w:t>
      </w:r>
    </w:p>
    <w:p w:rsidR="00C95961" w:rsidRPr="00C95961" w:rsidRDefault="00C95961" w:rsidP="00C95961">
      <w:pPr>
        <w:shd w:val="clear" w:color="auto" w:fill="FFFFFF"/>
        <w:spacing w:before="144" w:after="144" w:line="432" w:lineRule="atLeast"/>
        <w:jc w:val="center"/>
        <w:outlineLvl w:val="1"/>
        <w:rPr>
          <w:rFonts w:ascii="Times New Roman" w:eastAsia="Times New Roman" w:hAnsi="Times New Roman" w:cs="Times New Roman"/>
          <w:color w:val="000000"/>
          <w:sz w:val="26"/>
          <w:szCs w:val="26"/>
        </w:rPr>
      </w:pPr>
      <w:r w:rsidRPr="00C95961">
        <w:rPr>
          <w:rFonts w:ascii="Times New Roman" w:eastAsia="Times New Roman" w:hAnsi="Times New Roman" w:cs="Times New Roman"/>
          <w:color w:val="000000"/>
          <w:sz w:val="26"/>
          <w:szCs w:val="26"/>
        </w:rPr>
        <w:t>The Timing of the Wilderness Travel in the Priestly Narrative</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Numbers 9:19-22 gives us a sense for the rhythm of the Israelites’ travel in P:</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במדבר ט:כא</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וְיֵ֞שׁ אֲשֶׁר יִהְיֶ֤ה הֶֽעָנָן֙ מֵעֶ֣רֶב עַד בֹּ֔קֶר וְנַעֲלָ֧ה הֶֽעָנָ֛ן בַּבֹּ֖קֶר וְנָסָ֑עוּ א֚וֹ יוֹמָ֣ם וָלַ֔יְלָה וְנַעֲלָ֥ה הֶעָנָ֖ן וְנָסָֽעוּ:</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3"/>
          <w:szCs w:val="13"/>
          <w:vertAlign w:val="superscript"/>
          <w:rtl/>
          <w:lang w:bidi="he-IL"/>
        </w:rPr>
        <w:t>ט:כב</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 xml:space="preserve">אֽוֹ יֹמַ֜יִם אוֹ חֹ֣דֶשׁ אוֹ יָמִ֗ים </w:t>
      </w:r>
      <w:proofErr w:type="spellStart"/>
      <w:r w:rsidRPr="00C95961">
        <w:rPr>
          <w:rFonts w:ascii="Times New Roman" w:eastAsia="Times New Roman" w:hAnsi="Times New Roman" w:cs="Times New Roman"/>
          <w:color w:val="000000"/>
          <w:sz w:val="18"/>
          <w:szCs w:val="18"/>
          <w:rtl/>
          <w:lang w:bidi="he-IL"/>
        </w:rPr>
        <w:t>בְּהַאֲרִ֨יךְ</w:t>
      </w:r>
      <w:proofErr w:type="spellEnd"/>
      <w:r w:rsidRPr="00C95961">
        <w:rPr>
          <w:rFonts w:ascii="Times New Roman" w:eastAsia="Times New Roman" w:hAnsi="Times New Roman" w:cs="Times New Roman"/>
          <w:color w:val="000000"/>
          <w:sz w:val="18"/>
          <w:szCs w:val="18"/>
          <w:rtl/>
          <w:lang w:bidi="he-IL"/>
        </w:rPr>
        <w:t xml:space="preserve"> הֶעָנָ֤ן עַל הַמִּשְׁכָּן֙ לִשְׁכֹּ֣ן עָלָ֔יו יַחֲנ֥וּ בְנֵֽי־יִשְׂרָאֵ֖ל וְלֹ֣א </w:t>
      </w:r>
      <w:proofErr w:type="spellStart"/>
      <w:r w:rsidRPr="00C95961">
        <w:rPr>
          <w:rFonts w:ascii="Times New Roman" w:eastAsia="Times New Roman" w:hAnsi="Times New Roman" w:cs="Times New Roman"/>
          <w:color w:val="000000"/>
          <w:sz w:val="18"/>
          <w:szCs w:val="18"/>
          <w:rtl/>
          <w:lang w:bidi="he-IL"/>
        </w:rPr>
        <w:t>יִסָּ֑עוּ</w:t>
      </w:r>
      <w:proofErr w:type="spellEnd"/>
      <w:r w:rsidRPr="00C95961">
        <w:rPr>
          <w:rFonts w:ascii="Times New Roman" w:eastAsia="Times New Roman" w:hAnsi="Times New Roman" w:cs="Times New Roman"/>
          <w:color w:val="000000"/>
          <w:sz w:val="18"/>
          <w:szCs w:val="18"/>
          <w:rtl/>
          <w:lang w:bidi="he-IL"/>
        </w:rPr>
        <w:t xml:space="preserve"> </w:t>
      </w:r>
      <w:proofErr w:type="spellStart"/>
      <w:r w:rsidRPr="00C95961">
        <w:rPr>
          <w:rFonts w:ascii="Times New Roman" w:eastAsia="Times New Roman" w:hAnsi="Times New Roman" w:cs="Times New Roman"/>
          <w:color w:val="000000"/>
          <w:sz w:val="18"/>
          <w:szCs w:val="18"/>
          <w:rtl/>
          <w:lang w:bidi="he-IL"/>
        </w:rPr>
        <w:t>וּבְהֵעָלֹת֖וֹ</w:t>
      </w:r>
      <w:proofErr w:type="spellEnd"/>
      <w:r w:rsidRPr="00C95961">
        <w:rPr>
          <w:rFonts w:ascii="Times New Roman" w:eastAsia="Times New Roman" w:hAnsi="Times New Roman" w:cs="Times New Roman"/>
          <w:color w:val="000000"/>
          <w:sz w:val="18"/>
          <w:szCs w:val="18"/>
          <w:rtl/>
          <w:lang w:bidi="he-IL"/>
        </w:rPr>
        <w:t xml:space="preserve"> </w:t>
      </w:r>
      <w:proofErr w:type="spellStart"/>
      <w:r w:rsidRPr="00C95961">
        <w:rPr>
          <w:rFonts w:ascii="Times New Roman" w:eastAsia="Times New Roman" w:hAnsi="Times New Roman" w:cs="Times New Roman"/>
          <w:color w:val="000000"/>
          <w:sz w:val="18"/>
          <w:szCs w:val="18"/>
          <w:rtl/>
          <w:lang w:bidi="he-IL"/>
        </w:rPr>
        <w:t>יִסָּֽעוּ</w:t>
      </w:r>
      <w:proofErr w:type="spellEnd"/>
      <w:r w:rsidRPr="00C95961">
        <w:rPr>
          <w:rFonts w:ascii="Times New Roman" w:eastAsia="Times New Roman" w:hAnsi="Times New Roman" w:cs="Times New Roman"/>
          <w:color w:val="000000"/>
          <w:sz w:val="18"/>
          <w:szCs w:val="18"/>
          <w:rtl/>
          <w:lang w:bidi="he-IL"/>
        </w:rPr>
        <w:t>:</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t>Num 9:21</w:t>
      </w:r>
      <w:r w:rsidRPr="00C95961">
        <w:rPr>
          <w:rFonts w:ascii="Times New Roman" w:eastAsia="Times New Roman" w:hAnsi="Times New Roman" w:cs="Times New Roman"/>
          <w:color w:val="000000"/>
          <w:sz w:val="15"/>
          <w:szCs w:val="15"/>
        </w:rPr>
        <w:t> </w:t>
      </w:r>
      <w:proofErr w:type="gramStart"/>
      <w:r w:rsidRPr="00C95961">
        <w:rPr>
          <w:rFonts w:ascii="Times New Roman" w:eastAsia="Times New Roman" w:hAnsi="Times New Roman" w:cs="Times New Roman"/>
          <w:color w:val="000000"/>
          <w:sz w:val="15"/>
          <w:szCs w:val="15"/>
        </w:rPr>
        <w:t>And</w:t>
      </w:r>
      <w:proofErr w:type="gramEnd"/>
      <w:r w:rsidRPr="00C95961">
        <w:rPr>
          <w:rFonts w:ascii="Times New Roman" w:eastAsia="Times New Roman" w:hAnsi="Times New Roman" w:cs="Times New Roman"/>
          <w:color w:val="000000"/>
          <w:sz w:val="15"/>
          <w:szCs w:val="15"/>
        </w:rPr>
        <w:t xml:space="preserve"> at such times as the cloud stayed from evening until morning, they broke camp as soon as the cloud lifted in the morning. Day or night, whenever the cloud lifted, they would break camp. </w:t>
      </w:r>
      <w:r w:rsidRPr="00C95961">
        <w:rPr>
          <w:rFonts w:ascii="Times New Roman" w:eastAsia="Times New Roman" w:hAnsi="Times New Roman" w:cs="Times New Roman"/>
          <w:color w:val="000000"/>
          <w:sz w:val="12"/>
          <w:szCs w:val="12"/>
          <w:vertAlign w:val="superscript"/>
        </w:rPr>
        <w:t>9:22</w:t>
      </w:r>
      <w:r w:rsidRPr="00C95961">
        <w:rPr>
          <w:rFonts w:ascii="Times New Roman" w:eastAsia="Times New Roman" w:hAnsi="Times New Roman" w:cs="Times New Roman"/>
          <w:color w:val="000000"/>
          <w:sz w:val="15"/>
          <w:szCs w:val="15"/>
        </w:rPr>
        <w:t> Whether it was two days or a month or a year—however long the cloud lingered over the Tabernacle—the Israelites remained encamped and did not set out; only when it lifted did they break camp.</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Clearly, the Priestly text is not picturing a direct, quick march, but one with starts and stops. Part of the trip was done quickly, with merely overnight stops. This is implied by the description of Israel’s first month on the road:</w:t>
      </w:r>
    </w:p>
    <w:p w:rsidR="00C95961" w:rsidRPr="00C95961" w:rsidRDefault="00C95961" w:rsidP="00C95961">
      <w:pPr>
        <w:numPr>
          <w:ilvl w:val="0"/>
          <w:numId w:val="7"/>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 Israelites left </w:t>
      </w:r>
      <w:proofErr w:type="spellStart"/>
      <w:r w:rsidRPr="00C95961">
        <w:rPr>
          <w:rFonts w:ascii="Times New Roman" w:eastAsia="Times New Roman" w:hAnsi="Times New Roman" w:cs="Times New Roman"/>
          <w:color w:val="000000"/>
          <w:sz w:val="18"/>
          <w:szCs w:val="18"/>
        </w:rPr>
        <w:t>Ramesses</w:t>
      </w:r>
      <w:proofErr w:type="spellEnd"/>
      <w:r w:rsidRPr="00C95961">
        <w:rPr>
          <w:rFonts w:ascii="Times New Roman" w:eastAsia="Times New Roman" w:hAnsi="Times New Roman" w:cs="Times New Roman"/>
          <w:color w:val="000000"/>
          <w:sz w:val="18"/>
          <w:szCs w:val="18"/>
        </w:rPr>
        <w:t xml:space="preserve"> on the fifteenth day of the first month (Num 33:3)</w:t>
      </w:r>
    </w:p>
    <w:p w:rsidR="00C95961" w:rsidRPr="00C95961" w:rsidRDefault="00C95961" w:rsidP="00C95961">
      <w:pPr>
        <w:numPr>
          <w:ilvl w:val="0"/>
          <w:numId w:val="7"/>
        </w:numPr>
        <w:shd w:val="clear" w:color="auto" w:fill="FFFFFF"/>
        <w:spacing w:before="100" w:beforeAutospacing="1" w:after="72"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They arrived seven stops later at the wilderness of Sin on the fifteenth day of the second month (</w:t>
      </w:r>
      <w:proofErr w:type="spellStart"/>
      <w:r w:rsidRPr="00C95961">
        <w:rPr>
          <w:rFonts w:ascii="Times New Roman" w:eastAsia="Times New Roman" w:hAnsi="Times New Roman" w:cs="Times New Roman"/>
          <w:color w:val="000000"/>
          <w:sz w:val="18"/>
          <w:szCs w:val="18"/>
        </w:rPr>
        <w:t>Exod</w:t>
      </w:r>
      <w:proofErr w:type="spellEnd"/>
      <w:r w:rsidRPr="00C95961">
        <w:rPr>
          <w:rFonts w:ascii="Times New Roman" w:eastAsia="Times New Roman" w:hAnsi="Times New Roman" w:cs="Times New Roman"/>
          <w:color w:val="000000"/>
          <w:sz w:val="18"/>
          <w:szCs w:val="18"/>
        </w:rPr>
        <w:t xml:space="preserve"> 16:1).</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Thus in one month, they passed seven encampments: Succoth, </w:t>
      </w:r>
      <w:proofErr w:type="spellStart"/>
      <w:r w:rsidRPr="00C95961">
        <w:rPr>
          <w:rFonts w:ascii="Times New Roman" w:eastAsia="Times New Roman" w:hAnsi="Times New Roman" w:cs="Times New Roman"/>
          <w:color w:val="000000"/>
          <w:sz w:val="18"/>
          <w:szCs w:val="18"/>
        </w:rPr>
        <w:t>Etham</w:t>
      </w:r>
      <w:proofErr w:type="spellEnd"/>
      <w:r w:rsidRPr="00C95961">
        <w:rPr>
          <w:rFonts w:ascii="Times New Roman" w:eastAsia="Times New Roman" w:hAnsi="Times New Roman" w:cs="Times New Roman"/>
          <w:color w:val="000000"/>
          <w:sz w:val="18"/>
          <w:szCs w:val="18"/>
        </w:rPr>
        <w:t>, Pi-</w:t>
      </w:r>
      <w:proofErr w:type="spellStart"/>
      <w:r w:rsidRPr="00C95961">
        <w:rPr>
          <w:rFonts w:ascii="Times New Roman" w:eastAsia="Times New Roman" w:hAnsi="Times New Roman" w:cs="Times New Roman"/>
          <w:color w:val="000000"/>
          <w:sz w:val="18"/>
          <w:szCs w:val="18"/>
        </w:rPr>
        <w:t>hahiroth</w:t>
      </w:r>
      <w:proofErr w:type="spellEnd"/>
      <w:r w:rsidRPr="00C95961">
        <w:rPr>
          <w:rFonts w:ascii="Times New Roman" w:eastAsia="Times New Roman" w:hAnsi="Times New Roman" w:cs="Times New Roman"/>
          <w:color w:val="000000"/>
          <w:sz w:val="18"/>
          <w:szCs w:val="18"/>
        </w:rPr>
        <w:t xml:space="preserve">, </w:t>
      </w:r>
      <w:proofErr w:type="spellStart"/>
      <w:r w:rsidRPr="00C95961">
        <w:rPr>
          <w:rFonts w:ascii="Times New Roman" w:eastAsia="Times New Roman" w:hAnsi="Times New Roman" w:cs="Times New Roman"/>
          <w:color w:val="000000"/>
          <w:sz w:val="18"/>
          <w:szCs w:val="18"/>
        </w:rPr>
        <w:t>Marah</w:t>
      </w:r>
      <w:proofErr w:type="spellEnd"/>
      <w:r w:rsidRPr="00C95961">
        <w:rPr>
          <w:rFonts w:ascii="Times New Roman" w:eastAsia="Times New Roman" w:hAnsi="Times New Roman" w:cs="Times New Roman"/>
          <w:color w:val="000000"/>
          <w:sz w:val="18"/>
          <w:szCs w:val="18"/>
        </w:rPr>
        <w:t xml:space="preserve">, </w:t>
      </w:r>
      <w:proofErr w:type="spellStart"/>
      <w:r w:rsidRPr="00C95961">
        <w:rPr>
          <w:rFonts w:ascii="Times New Roman" w:eastAsia="Times New Roman" w:hAnsi="Times New Roman" w:cs="Times New Roman"/>
          <w:color w:val="000000"/>
          <w:sz w:val="18"/>
          <w:szCs w:val="18"/>
        </w:rPr>
        <w:t>Elim</w:t>
      </w:r>
      <w:proofErr w:type="spellEnd"/>
      <w:r w:rsidRPr="00C95961">
        <w:rPr>
          <w:rFonts w:ascii="Times New Roman" w:eastAsia="Times New Roman" w:hAnsi="Times New Roman" w:cs="Times New Roman"/>
          <w:color w:val="000000"/>
          <w:sz w:val="18"/>
          <w:szCs w:val="18"/>
        </w:rPr>
        <w:t>, Sea of Reeds and the wilderness of Sin (Num 33:5–11).</w:t>
      </w:r>
    </w:p>
    <w:p w:rsidR="00C95961" w:rsidRPr="00C95961" w:rsidRDefault="00C95961" w:rsidP="00C95961">
      <w:pPr>
        <w:shd w:val="clear" w:color="auto" w:fill="FFFFFF"/>
        <w:spacing w:before="206" w:after="103" w:line="309" w:lineRule="atLeast"/>
        <w:outlineLvl w:val="2"/>
        <w:rPr>
          <w:rFonts w:ascii="Times New Roman" w:eastAsia="Times New Roman" w:hAnsi="Times New Roman" w:cs="Times New Roman"/>
          <w:color w:val="000000"/>
        </w:rPr>
      </w:pPr>
      <w:proofErr w:type="gramStart"/>
      <w:r w:rsidRPr="00C95961">
        <w:rPr>
          <w:rFonts w:ascii="Times New Roman" w:eastAsia="Times New Roman" w:hAnsi="Times New Roman" w:cs="Times New Roman"/>
          <w:color w:val="000000"/>
        </w:rPr>
        <w:t>Twenty-One Stops in How Many Months?</w:t>
      </w:r>
      <w:proofErr w:type="gramEnd"/>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Four stops after the Wilderness of Sin, the Israelites set out from the Wilderness of Sinai, “In the second year, on the twentieth day of the second month” (Num 10:11a). This is the last date P gives for Israel’s itinerary until their arrival in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21 stops later (Numbers 33:16–36)</w:t>
      </w:r>
      <w:proofErr w:type="gramStart"/>
      <w:r w:rsidRPr="00C95961">
        <w:rPr>
          <w:rFonts w:ascii="Times New Roman" w:eastAsia="Times New Roman" w:hAnsi="Times New Roman" w:cs="Times New Roman"/>
          <w:color w:val="000000"/>
          <w:sz w:val="18"/>
          <w:szCs w:val="18"/>
        </w:rPr>
        <w:t>.</w:t>
      </w:r>
      <w:r w:rsidRPr="00C95961">
        <w:rPr>
          <w:rFonts w:ascii="Times New Roman" w:eastAsia="Times New Roman" w:hAnsi="Times New Roman" w:cs="Times New Roman"/>
          <w:color w:val="B22222"/>
          <w:sz w:val="15"/>
          <w:szCs w:val="15"/>
          <w:vertAlign w:val="superscript"/>
        </w:rPr>
        <w:t>[</w:t>
      </w:r>
      <w:proofErr w:type="gramEnd"/>
      <w:r w:rsidRPr="00C95961">
        <w:rPr>
          <w:rFonts w:ascii="Times New Roman" w:eastAsia="Times New Roman" w:hAnsi="Times New Roman" w:cs="Times New Roman"/>
          <w:color w:val="B22222"/>
          <w:sz w:val="15"/>
          <w:szCs w:val="15"/>
          <w:vertAlign w:val="superscript"/>
        </w:rPr>
        <w:t>22]</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lastRenderedPageBreak/>
        <w:t>Certainly, the Israelites could have completed this trip in the eight remaining months of the second year of the Exodus.</w:t>
      </w:r>
      <w:r w:rsidRPr="00C95961">
        <w:rPr>
          <w:rFonts w:ascii="Times New Roman" w:eastAsia="Times New Roman" w:hAnsi="Times New Roman" w:cs="Times New Roman"/>
          <w:color w:val="B22222"/>
          <w:sz w:val="15"/>
          <w:szCs w:val="15"/>
          <w:vertAlign w:val="superscript"/>
        </w:rPr>
        <w:t>[23]</w:t>
      </w:r>
      <w:r w:rsidRPr="00C95961">
        <w:rPr>
          <w:rFonts w:ascii="Times New Roman" w:eastAsia="Times New Roman" w:hAnsi="Times New Roman" w:cs="Times New Roman"/>
          <w:color w:val="000000"/>
          <w:sz w:val="18"/>
          <w:szCs w:val="18"/>
        </w:rPr>
        <w:t xml:space="preserve"> As an analogy, the army of </w:t>
      </w:r>
      <w:proofErr w:type="spellStart"/>
      <w:r w:rsidRPr="00C95961">
        <w:rPr>
          <w:rFonts w:ascii="Times New Roman" w:eastAsia="Times New Roman" w:hAnsi="Times New Roman" w:cs="Times New Roman"/>
          <w:color w:val="000000"/>
          <w:sz w:val="18"/>
          <w:szCs w:val="18"/>
        </w:rPr>
        <w:t>Seti</w:t>
      </w:r>
      <w:proofErr w:type="spellEnd"/>
      <w:r w:rsidRPr="00C95961">
        <w:rPr>
          <w:rFonts w:ascii="Times New Roman" w:eastAsia="Times New Roman" w:hAnsi="Times New Roman" w:cs="Times New Roman"/>
          <w:color w:val="000000"/>
          <w:sz w:val="18"/>
          <w:szCs w:val="18"/>
        </w:rPr>
        <w:t xml:space="preserve"> I (1290–1279</w:t>
      </w:r>
      <w:r w:rsidRPr="00C95961">
        <w:rPr>
          <w:rFonts w:ascii="Times New Roman" w:eastAsia="Times New Roman" w:hAnsi="Times New Roman" w:cs="Times New Roman"/>
          <w:smallCaps/>
          <w:color w:val="000000"/>
          <w:sz w:val="18"/>
          <w:szCs w:val="18"/>
        </w:rPr>
        <w:t> B.C.E</w:t>
      </w:r>
      <w:r w:rsidRPr="00C95961">
        <w:rPr>
          <w:rFonts w:ascii="Times New Roman" w:eastAsia="Times New Roman" w:hAnsi="Times New Roman" w:cs="Times New Roman"/>
          <w:color w:val="000000"/>
          <w:sz w:val="18"/>
          <w:szCs w:val="18"/>
        </w:rPr>
        <w:t xml:space="preserve">.) took only eleven days to cross the distance from </w:t>
      </w:r>
      <w:proofErr w:type="spellStart"/>
      <w:r w:rsidRPr="00C95961">
        <w:rPr>
          <w:rFonts w:ascii="Times New Roman" w:eastAsia="Times New Roman" w:hAnsi="Times New Roman" w:cs="Times New Roman"/>
          <w:color w:val="000000"/>
          <w:sz w:val="18"/>
          <w:szCs w:val="18"/>
        </w:rPr>
        <w:t>Sila</w:t>
      </w:r>
      <w:proofErr w:type="spellEnd"/>
      <w:r w:rsidRPr="00C95961">
        <w:rPr>
          <w:rFonts w:ascii="Times New Roman" w:eastAsia="Times New Roman" w:hAnsi="Times New Roman" w:cs="Times New Roman"/>
          <w:color w:val="000000"/>
          <w:sz w:val="18"/>
          <w:szCs w:val="18"/>
        </w:rPr>
        <w:t xml:space="preserve"> on the eastern Egyptian border to </w:t>
      </w:r>
      <w:proofErr w:type="spellStart"/>
      <w:r w:rsidRPr="00C95961">
        <w:rPr>
          <w:rFonts w:ascii="Times New Roman" w:eastAsia="Times New Roman" w:hAnsi="Times New Roman" w:cs="Times New Roman"/>
          <w:color w:val="000000"/>
          <w:sz w:val="18"/>
          <w:szCs w:val="18"/>
        </w:rPr>
        <w:t>Rapha</w:t>
      </w:r>
      <w:proofErr w:type="spellEnd"/>
      <w:r w:rsidRPr="00C95961">
        <w:rPr>
          <w:rFonts w:ascii="Times New Roman" w:eastAsia="Times New Roman" w:hAnsi="Times New Roman" w:cs="Times New Roman"/>
          <w:color w:val="000000"/>
          <w:sz w:val="18"/>
          <w:szCs w:val="18"/>
        </w:rPr>
        <w:t xml:space="preserve"> on the western Canaanite border.</w:t>
      </w:r>
      <w:r w:rsidRPr="00C95961">
        <w:rPr>
          <w:rFonts w:ascii="Times New Roman" w:eastAsia="Times New Roman" w:hAnsi="Times New Roman" w:cs="Times New Roman"/>
          <w:color w:val="B22222"/>
          <w:sz w:val="15"/>
          <w:szCs w:val="15"/>
          <w:vertAlign w:val="superscript"/>
        </w:rPr>
        <w:t>[24]</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But granted, the distances may have been greater (scholars debate the location of Sinai) and there may have been stops—even long stops—on the way, as described in Num 9. Nevertheless, since no reference is made to any long stops in the text, the first month mentioned as the date of their arrival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(Num 20:1a) can be reasonably understood as the first month of the third year, at the latest, the fourth or fifth year following the exodus.</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That leaves the Israelites 35 to 37 years for residing at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according to P; the only stop described anywhere in P as a place where Israel dwelt (</w:t>
      </w:r>
      <w:r w:rsidRPr="00C95961">
        <w:rPr>
          <w:rFonts w:ascii="Times New Roman" w:eastAsia="Times New Roman" w:hAnsi="Times New Roman" w:cs="Times New Roman"/>
          <w:color w:val="000000"/>
          <w:sz w:val="18"/>
          <w:szCs w:val="18"/>
          <w:rtl/>
          <w:lang w:bidi="he-IL"/>
        </w:rPr>
        <w:t>י-ש-ב</w:t>
      </w:r>
      <w:r w:rsidRPr="00C95961">
        <w:rPr>
          <w:rFonts w:ascii="Times New Roman" w:eastAsia="Times New Roman" w:hAnsi="Times New Roman" w:cs="Times New Roman"/>
          <w:color w:val="000000"/>
          <w:sz w:val="18"/>
          <w:szCs w:val="18"/>
        </w:rPr>
        <w:t xml:space="preserve">). This agrees with the description in Deuteronomy that Israel dwelt in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xml:space="preserve"> for many days (Deut 1:46a)</w:t>
      </w:r>
      <w:proofErr w:type="gramStart"/>
      <w:r w:rsidRPr="00C95961">
        <w:rPr>
          <w:rFonts w:ascii="Times New Roman" w:eastAsia="Times New Roman" w:hAnsi="Times New Roman" w:cs="Times New Roman"/>
          <w:color w:val="000000"/>
          <w:sz w:val="18"/>
          <w:szCs w:val="18"/>
        </w:rPr>
        <w:t>.</w:t>
      </w:r>
      <w:r w:rsidRPr="00C95961">
        <w:rPr>
          <w:rFonts w:ascii="Times New Roman" w:eastAsia="Times New Roman" w:hAnsi="Times New Roman" w:cs="Times New Roman"/>
          <w:color w:val="B22222"/>
          <w:sz w:val="15"/>
          <w:szCs w:val="15"/>
          <w:vertAlign w:val="superscript"/>
        </w:rPr>
        <w:t>[</w:t>
      </w:r>
      <w:proofErr w:type="gramEnd"/>
      <w:r w:rsidRPr="00C95961">
        <w:rPr>
          <w:rFonts w:ascii="Times New Roman" w:eastAsia="Times New Roman" w:hAnsi="Times New Roman" w:cs="Times New Roman"/>
          <w:color w:val="B22222"/>
          <w:sz w:val="15"/>
          <w:szCs w:val="15"/>
          <w:vertAlign w:val="superscript"/>
        </w:rPr>
        <w:t>25]</w:t>
      </w:r>
    </w:p>
    <w:p w:rsidR="00C95961" w:rsidRPr="00C95961" w:rsidRDefault="00C95961" w:rsidP="00C95961">
      <w:pPr>
        <w:shd w:val="clear" w:color="auto" w:fill="FFFFFF"/>
        <w:spacing w:before="144" w:after="144" w:line="432" w:lineRule="atLeast"/>
        <w:jc w:val="center"/>
        <w:outlineLvl w:val="1"/>
        <w:rPr>
          <w:rFonts w:ascii="Times New Roman" w:eastAsia="Times New Roman" w:hAnsi="Times New Roman" w:cs="Times New Roman"/>
          <w:color w:val="000000"/>
          <w:sz w:val="26"/>
          <w:szCs w:val="26"/>
        </w:rPr>
      </w:pPr>
      <w:r w:rsidRPr="00C95961">
        <w:rPr>
          <w:rFonts w:ascii="Times New Roman" w:eastAsia="Times New Roman" w:hAnsi="Times New Roman" w:cs="Times New Roman"/>
          <w:color w:val="000000"/>
          <w:sz w:val="26"/>
          <w:szCs w:val="26"/>
        </w:rPr>
        <w:t>A Different Picture of the Wilderness Wandering</w:t>
      </w: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Many biblical passages mention 40 years of wandering.</w:t>
      </w:r>
    </w:p>
    <w:p w:rsidR="00C95961" w:rsidRPr="00C95961" w:rsidRDefault="00C95961" w:rsidP="00C95961">
      <w:pPr>
        <w:shd w:val="clear" w:color="auto" w:fill="FFFFFF"/>
        <w:bidi/>
        <w:spacing w:after="10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דברים ח:ב</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וְזָכַרְתָּ֣ אֶת כָּל הַדֶּ֗רֶךְ אֲשֶׁ֨ר הוֹלִֽיכֲךָ֜ יְ-</w:t>
      </w:r>
      <w:proofErr w:type="spellStart"/>
      <w:r w:rsidRPr="00C95961">
        <w:rPr>
          <w:rFonts w:ascii="Times New Roman" w:eastAsia="Times New Roman" w:hAnsi="Times New Roman" w:cs="Times New Roman"/>
          <w:color w:val="000000"/>
          <w:sz w:val="18"/>
          <w:szCs w:val="18"/>
          <w:rtl/>
          <w:lang w:bidi="he-IL"/>
        </w:rPr>
        <w:t>הֹוָ֧ה</w:t>
      </w:r>
      <w:proofErr w:type="spellEnd"/>
      <w:r w:rsidRPr="00C95961">
        <w:rPr>
          <w:rFonts w:ascii="Times New Roman" w:eastAsia="Times New Roman" w:hAnsi="Times New Roman" w:cs="Times New Roman"/>
          <w:color w:val="000000"/>
          <w:sz w:val="18"/>
          <w:szCs w:val="18"/>
          <w:rtl/>
          <w:lang w:bidi="he-IL"/>
        </w:rPr>
        <w:t xml:space="preserve"> </w:t>
      </w:r>
      <w:proofErr w:type="spellStart"/>
      <w:r w:rsidRPr="00C95961">
        <w:rPr>
          <w:rFonts w:ascii="Times New Roman" w:eastAsia="Times New Roman" w:hAnsi="Times New Roman" w:cs="Times New Roman"/>
          <w:color w:val="000000"/>
          <w:sz w:val="18"/>
          <w:szCs w:val="18"/>
          <w:rtl/>
          <w:lang w:bidi="he-IL"/>
        </w:rPr>
        <w:t>אֱלֹהֶ֛יךָ</w:t>
      </w:r>
      <w:proofErr w:type="spellEnd"/>
      <w:r w:rsidRPr="00C95961">
        <w:rPr>
          <w:rFonts w:ascii="Times New Roman" w:eastAsia="Times New Roman" w:hAnsi="Times New Roman" w:cs="Times New Roman"/>
          <w:color w:val="000000"/>
          <w:sz w:val="18"/>
          <w:szCs w:val="18"/>
          <w:rtl/>
          <w:lang w:bidi="he-IL"/>
        </w:rPr>
        <w:t xml:space="preserve"> זֶ֛ה אַרְבָּעִ֥ים שָׁנָ֖ה בַּמִּדְבָּ֑ר…</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3"/>
          <w:szCs w:val="13"/>
          <w:vertAlign w:val="superscript"/>
          <w:rtl/>
          <w:lang w:bidi="he-IL"/>
        </w:rPr>
        <w:t>ח:ד</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שִׂמְלָ֨תְךָ֜ לֹ֤א בָֽלְתָה֙ מֵֽעָלֶ֔יךָ וְרַגְלְךָ֖ לֹ֣א בָצֵ֑קָה זֶ֖ה אַרְבָּעִ֥ים שָׁנָֽה:</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t>Deut 8:2</w:t>
      </w:r>
      <w:r w:rsidRPr="00C95961">
        <w:rPr>
          <w:rFonts w:ascii="Times New Roman" w:eastAsia="Times New Roman" w:hAnsi="Times New Roman" w:cs="Times New Roman"/>
          <w:color w:val="000000"/>
          <w:sz w:val="15"/>
          <w:szCs w:val="15"/>
        </w:rPr>
        <w:t> Remember the long way that the You’re your God has made you travel in the wilderness these past forty years… </w:t>
      </w:r>
      <w:r w:rsidRPr="00C95961">
        <w:rPr>
          <w:rFonts w:ascii="Times New Roman" w:eastAsia="Times New Roman" w:hAnsi="Times New Roman" w:cs="Times New Roman"/>
          <w:color w:val="000000"/>
          <w:sz w:val="12"/>
          <w:szCs w:val="12"/>
          <w:vertAlign w:val="superscript"/>
        </w:rPr>
        <w:t>8:4</w:t>
      </w:r>
      <w:r w:rsidRPr="00C95961">
        <w:rPr>
          <w:rFonts w:ascii="Times New Roman" w:eastAsia="Times New Roman" w:hAnsi="Times New Roman" w:cs="Times New Roman"/>
          <w:color w:val="000000"/>
          <w:sz w:val="15"/>
          <w:szCs w:val="15"/>
        </w:rPr>
        <w:t> The clothes upon you did not wear out, nor did your feet swell these forty years.</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5"/>
          <w:szCs w:val="15"/>
        </w:rPr>
        <w:t> </w:t>
      </w:r>
    </w:p>
    <w:p w:rsidR="00C95961" w:rsidRPr="00C95961" w:rsidRDefault="00C95961" w:rsidP="00C95961">
      <w:pPr>
        <w:shd w:val="clear" w:color="auto" w:fill="FFFFFF"/>
        <w:bidi/>
        <w:spacing w:after="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 xml:space="preserve">דברים </w:t>
      </w:r>
      <w:proofErr w:type="spellStart"/>
      <w:r w:rsidRPr="00C95961">
        <w:rPr>
          <w:rFonts w:ascii="Times New Roman" w:eastAsia="Times New Roman" w:hAnsi="Times New Roman" w:cs="Times New Roman"/>
          <w:color w:val="000000"/>
          <w:sz w:val="13"/>
          <w:szCs w:val="13"/>
          <w:vertAlign w:val="superscript"/>
          <w:rtl/>
          <w:lang w:bidi="he-IL"/>
        </w:rPr>
        <w:t>כט</w:t>
      </w:r>
      <w:proofErr w:type="spellEnd"/>
      <w:r w:rsidRPr="00C95961">
        <w:rPr>
          <w:rFonts w:ascii="Times New Roman" w:eastAsia="Times New Roman" w:hAnsi="Times New Roman" w:cs="Times New Roman"/>
          <w:color w:val="000000"/>
          <w:sz w:val="13"/>
          <w:szCs w:val="13"/>
          <w:vertAlign w:val="superscript"/>
          <w:rtl/>
          <w:lang w:bidi="he-IL"/>
        </w:rPr>
        <w:t>:ד</w:t>
      </w:r>
      <w:r w:rsidRPr="00C95961">
        <w:rPr>
          <w:rFonts w:ascii="Times New Roman" w:eastAsia="Times New Roman" w:hAnsi="Times New Roman" w:cs="Times New Roman"/>
          <w:color w:val="000000"/>
          <w:sz w:val="18"/>
          <w:szCs w:val="18"/>
          <w:rtl/>
        </w:rPr>
        <w:t> </w:t>
      </w:r>
      <w:proofErr w:type="spellStart"/>
      <w:r w:rsidRPr="00C95961">
        <w:rPr>
          <w:rFonts w:ascii="Times New Roman" w:eastAsia="Times New Roman" w:hAnsi="Times New Roman" w:cs="Times New Roman"/>
          <w:color w:val="000000"/>
          <w:sz w:val="18"/>
          <w:szCs w:val="18"/>
          <w:rtl/>
          <w:lang w:bidi="he-IL"/>
        </w:rPr>
        <w:t>וָאוֹלֵ֥ךְ</w:t>
      </w:r>
      <w:proofErr w:type="spellEnd"/>
      <w:r w:rsidRPr="00C95961">
        <w:rPr>
          <w:rFonts w:ascii="Times New Roman" w:eastAsia="Times New Roman" w:hAnsi="Times New Roman" w:cs="Times New Roman"/>
          <w:color w:val="000000"/>
          <w:sz w:val="18"/>
          <w:szCs w:val="18"/>
          <w:rtl/>
          <w:lang w:bidi="he-IL"/>
        </w:rPr>
        <w:t xml:space="preserve"> אֶתְכֶ֛ם אַרְבָּעִ֥ים שָׁנָ֖ה בַּמִּדְבָּ֑ר…</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t>Deut 29:4</w:t>
      </w:r>
      <w:r w:rsidRPr="00C95961">
        <w:rPr>
          <w:rFonts w:ascii="Times New Roman" w:eastAsia="Times New Roman" w:hAnsi="Times New Roman" w:cs="Times New Roman"/>
          <w:color w:val="000000"/>
          <w:sz w:val="15"/>
          <w:szCs w:val="15"/>
        </w:rPr>
        <w:t> I led you through the wilderness forty years…</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5"/>
          <w:szCs w:val="15"/>
        </w:rPr>
        <w:t> </w:t>
      </w:r>
    </w:p>
    <w:p w:rsidR="00C95961" w:rsidRPr="00C95961" w:rsidRDefault="00C95961" w:rsidP="00C95961">
      <w:pPr>
        <w:shd w:val="clear" w:color="auto" w:fill="FFFFFF"/>
        <w:bidi/>
        <w:spacing w:after="0" w:line="319" w:lineRule="atLeast"/>
        <w:textAlignment w:val="top"/>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3"/>
          <w:szCs w:val="13"/>
          <w:vertAlign w:val="superscript"/>
          <w:rtl/>
          <w:lang w:bidi="he-IL"/>
        </w:rPr>
        <w:t>יהושע ה:ו</w:t>
      </w:r>
      <w:r w:rsidRPr="00C95961">
        <w:rPr>
          <w:rFonts w:ascii="Times New Roman" w:eastAsia="Times New Roman" w:hAnsi="Times New Roman" w:cs="Times New Roman"/>
          <w:color w:val="000000"/>
          <w:sz w:val="18"/>
          <w:szCs w:val="18"/>
          <w:rtl/>
        </w:rPr>
        <w:t> </w:t>
      </w:r>
      <w:r w:rsidRPr="00C95961">
        <w:rPr>
          <w:rFonts w:ascii="Times New Roman" w:eastAsia="Times New Roman" w:hAnsi="Times New Roman" w:cs="Times New Roman"/>
          <w:color w:val="000000"/>
          <w:sz w:val="18"/>
          <w:szCs w:val="18"/>
          <w:rtl/>
          <w:lang w:bidi="he-IL"/>
        </w:rPr>
        <w:t xml:space="preserve">כִּ֣י׀ אַרְבָּעִ֣ים שָׁנָ֗ה הָלְכ֣וּ בְנֵֽי־יִשְׂרָאֵל֘ בַּמִּדְבָּר֒ עַד תֹּ֨ם כָּל הַגּ֜וֹי אַנְשֵׁ֤י הַמִּלְחָמָה֙ </w:t>
      </w:r>
      <w:proofErr w:type="spellStart"/>
      <w:r w:rsidRPr="00C95961">
        <w:rPr>
          <w:rFonts w:ascii="Times New Roman" w:eastAsia="Times New Roman" w:hAnsi="Times New Roman" w:cs="Times New Roman"/>
          <w:color w:val="000000"/>
          <w:sz w:val="18"/>
          <w:szCs w:val="18"/>
          <w:rtl/>
          <w:lang w:bidi="he-IL"/>
        </w:rPr>
        <w:t>הַיֹּצְאִ֣ים</w:t>
      </w:r>
      <w:proofErr w:type="spellEnd"/>
      <w:r w:rsidRPr="00C95961">
        <w:rPr>
          <w:rFonts w:ascii="Times New Roman" w:eastAsia="Times New Roman" w:hAnsi="Times New Roman" w:cs="Times New Roman"/>
          <w:color w:val="000000"/>
          <w:sz w:val="18"/>
          <w:szCs w:val="18"/>
          <w:rtl/>
          <w:lang w:bidi="he-IL"/>
        </w:rPr>
        <w:t xml:space="preserve"> מִמִּצְרַ֔יִם…</w:t>
      </w:r>
    </w:p>
    <w:p w:rsidR="00C95961" w:rsidRPr="00C95961" w:rsidRDefault="00C95961" w:rsidP="00C95961">
      <w:pPr>
        <w:shd w:val="clear" w:color="auto" w:fill="FFFFFF"/>
        <w:spacing w:after="0" w:line="288" w:lineRule="atLeast"/>
        <w:rPr>
          <w:rFonts w:ascii="Times New Roman" w:eastAsia="Times New Roman" w:hAnsi="Times New Roman" w:cs="Times New Roman"/>
          <w:color w:val="000000"/>
          <w:sz w:val="15"/>
          <w:szCs w:val="15"/>
          <w:rtl/>
        </w:rPr>
      </w:pPr>
      <w:r w:rsidRPr="00C95961">
        <w:rPr>
          <w:rFonts w:ascii="Times New Roman" w:eastAsia="Times New Roman" w:hAnsi="Times New Roman" w:cs="Times New Roman"/>
          <w:color w:val="000000"/>
          <w:sz w:val="15"/>
          <w:szCs w:val="15"/>
        </w:rPr>
        <w:t> </w:t>
      </w:r>
    </w:p>
    <w:p w:rsid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r w:rsidRPr="00C95961">
        <w:rPr>
          <w:rFonts w:ascii="Times New Roman" w:eastAsia="Times New Roman" w:hAnsi="Times New Roman" w:cs="Times New Roman"/>
          <w:color w:val="000000"/>
          <w:sz w:val="12"/>
          <w:szCs w:val="12"/>
          <w:vertAlign w:val="superscript"/>
        </w:rPr>
        <w:t>Josh 5:6</w:t>
      </w:r>
      <w:r w:rsidRPr="00C95961">
        <w:rPr>
          <w:rFonts w:ascii="Times New Roman" w:eastAsia="Times New Roman" w:hAnsi="Times New Roman" w:cs="Times New Roman"/>
          <w:color w:val="000000"/>
          <w:sz w:val="15"/>
          <w:szCs w:val="15"/>
        </w:rPr>
        <w:t> For the Israelites had traveled in the wilderness forty years, until the entire nation—the men of military age who had left Egypt—had perished…</w:t>
      </w:r>
    </w:p>
    <w:p w:rsidR="00C95961" w:rsidRPr="00C95961" w:rsidRDefault="00C95961" w:rsidP="00C95961">
      <w:pPr>
        <w:shd w:val="clear" w:color="auto" w:fill="FFFFFF"/>
        <w:spacing w:after="0" w:line="319" w:lineRule="atLeast"/>
        <w:textAlignment w:val="top"/>
        <w:rPr>
          <w:rFonts w:ascii="Times New Roman" w:eastAsia="Times New Roman" w:hAnsi="Times New Roman" w:cs="Times New Roman"/>
          <w:color w:val="000000"/>
          <w:sz w:val="15"/>
          <w:szCs w:val="15"/>
        </w:rPr>
      </w:pPr>
    </w:p>
    <w:p w:rsidR="00C95961" w:rsidRPr="00C95961" w:rsidRDefault="00C95961" w:rsidP="00C95961">
      <w:pPr>
        <w:shd w:val="clear" w:color="auto" w:fill="FFFFFF"/>
        <w:spacing w:after="206" w:line="319" w:lineRule="atLeast"/>
        <w:rPr>
          <w:rFonts w:ascii="Times New Roman" w:eastAsia="Times New Roman" w:hAnsi="Times New Roman" w:cs="Times New Roman"/>
          <w:color w:val="000000"/>
          <w:sz w:val="18"/>
          <w:szCs w:val="18"/>
        </w:rPr>
      </w:pPr>
      <w:r w:rsidRPr="00C95961">
        <w:rPr>
          <w:rFonts w:ascii="Times New Roman" w:eastAsia="Times New Roman" w:hAnsi="Times New Roman" w:cs="Times New Roman"/>
          <w:color w:val="000000"/>
          <w:sz w:val="18"/>
          <w:szCs w:val="18"/>
        </w:rPr>
        <w:t xml:space="preserve">These verses conjure up a picture of “endless marching and counter-marching.” And yet, a look at four different biblical sources (E, D, P, H) suggest a different picture, in which the Israelites spend most of their time in a quasi-permanent settlement in </w:t>
      </w:r>
      <w:proofErr w:type="spellStart"/>
      <w:r w:rsidRPr="00C95961">
        <w:rPr>
          <w:rFonts w:ascii="Times New Roman" w:eastAsia="Times New Roman" w:hAnsi="Times New Roman" w:cs="Times New Roman"/>
          <w:color w:val="000000"/>
          <w:sz w:val="18"/>
          <w:szCs w:val="18"/>
        </w:rPr>
        <w:t>Kadesh</w:t>
      </w:r>
      <w:proofErr w:type="spellEnd"/>
      <w:r w:rsidRPr="00C95961">
        <w:rPr>
          <w:rFonts w:ascii="Times New Roman" w:eastAsia="Times New Roman" w:hAnsi="Times New Roman" w:cs="Times New Roman"/>
          <w:color w:val="000000"/>
          <w:sz w:val="18"/>
          <w:szCs w:val="18"/>
        </w:rPr>
        <w:t>, sitting in their booths—</w:t>
      </w:r>
      <w:proofErr w:type="spellStart"/>
      <w:r w:rsidRPr="00C95961">
        <w:rPr>
          <w:rFonts w:ascii="Times New Roman" w:eastAsia="Times New Roman" w:hAnsi="Times New Roman" w:cs="Times New Roman"/>
          <w:i/>
          <w:iCs/>
          <w:color w:val="000000"/>
          <w:sz w:val="18"/>
        </w:rPr>
        <w:t>sukkot</w:t>
      </w:r>
      <w:proofErr w:type="spellEnd"/>
      <w:r w:rsidRPr="00C95961">
        <w:rPr>
          <w:rFonts w:ascii="Times New Roman" w:eastAsia="Times New Roman" w:hAnsi="Times New Roman" w:cs="Times New Roman"/>
          <w:color w:val="000000"/>
          <w:sz w:val="18"/>
          <w:szCs w:val="18"/>
        </w:rPr>
        <w:t>, awaiting orders to march forward.</w:t>
      </w:r>
    </w:p>
    <w:p w:rsidR="00C95961" w:rsidRPr="00C95961" w:rsidRDefault="00591437" w:rsidP="00C95961">
      <w:pPr>
        <w:shd w:val="clear" w:color="auto" w:fill="FFFFFF"/>
        <w:spacing w:after="0" w:line="240" w:lineRule="auto"/>
        <w:rPr>
          <w:rFonts w:ascii="Times New Roman" w:eastAsia="Times New Roman" w:hAnsi="Times New Roman" w:cs="Times New Roman"/>
          <w:color w:val="2E2E2E"/>
          <w:sz w:val="15"/>
          <w:szCs w:val="15"/>
        </w:rPr>
      </w:pPr>
      <w:r w:rsidRPr="00C95961">
        <w:rPr>
          <w:rFonts w:ascii="Times New Roman" w:eastAsia="Times New Roman" w:hAnsi="Times New Roman" w:cs="Times New Roman"/>
          <w:color w:val="333333"/>
          <w:sz w:val="15"/>
          <w:szCs w:val="15"/>
        </w:rPr>
        <w:fldChar w:fldCharType="begin"/>
      </w:r>
      <w:r w:rsidR="00C95961" w:rsidRPr="00C95961">
        <w:rPr>
          <w:rFonts w:ascii="Times New Roman" w:eastAsia="Times New Roman" w:hAnsi="Times New Roman" w:cs="Times New Roman"/>
          <w:color w:val="333333"/>
          <w:sz w:val="15"/>
          <w:szCs w:val="15"/>
        </w:rPr>
        <w:instrText xml:space="preserve"> HYPERLINK "https://www.thetorah.com/article/when-and-where-the-israelites-dwelt-in-sukkot" </w:instrText>
      </w:r>
      <w:r w:rsidRPr="00C95961">
        <w:rPr>
          <w:rFonts w:ascii="Times New Roman" w:eastAsia="Times New Roman" w:hAnsi="Times New Roman" w:cs="Times New Roman"/>
          <w:color w:val="333333"/>
          <w:sz w:val="15"/>
          <w:szCs w:val="15"/>
        </w:rPr>
        <w:fldChar w:fldCharType="separate"/>
      </w:r>
    </w:p>
    <w:p w:rsidR="00C95961" w:rsidRPr="00C95961" w:rsidRDefault="00C95961" w:rsidP="00C95961">
      <w:pPr>
        <w:shd w:val="clear" w:color="auto" w:fill="FFFFFF"/>
        <w:spacing w:after="0" w:line="240" w:lineRule="auto"/>
        <w:rPr>
          <w:rFonts w:ascii="Times New Roman" w:eastAsia="Times New Roman" w:hAnsi="Times New Roman" w:cs="Times New Roman"/>
          <w:color w:val="C32202"/>
          <w:sz w:val="21"/>
          <w:szCs w:val="21"/>
        </w:rPr>
      </w:pPr>
      <w:r w:rsidRPr="00C95961">
        <w:rPr>
          <w:rFonts w:ascii="Times New Roman" w:eastAsia="Times New Roman" w:hAnsi="Times New Roman" w:cs="Times New Roman"/>
          <w:color w:val="C32202"/>
          <w:sz w:val="21"/>
          <w:szCs w:val="21"/>
        </w:rPr>
        <w:t>View Footnotes</w:t>
      </w:r>
    </w:p>
    <w:p w:rsidR="00C95961" w:rsidRPr="00C95961" w:rsidRDefault="00591437" w:rsidP="00C95961">
      <w:pPr>
        <w:shd w:val="clear" w:color="auto" w:fill="FFFFFF"/>
        <w:spacing w:after="0" w:line="240" w:lineRule="auto"/>
        <w:rPr>
          <w:rFonts w:ascii="Times New Roman" w:eastAsia="Times New Roman" w:hAnsi="Times New Roman" w:cs="Times New Roman"/>
          <w:color w:val="333333"/>
          <w:sz w:val="15"/>
          <w:szCs w:val="15"/>
        </w:rPr>
      </w:pPr>
      <w:r w:rsidRPr="00591437">
        <w:rPr>
          <w:rFonts w:ascii="Times New Roman" w:eastAsia="Times New Roman" w:hAnsi="Times New Roman" w:cs="Times New Roman"/>
          <w:color w:val="2E2E2E"/>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en-and-where-the-israelites-dwelt-in-sukkot" style="width:24.15pt;height:24.15pt" o:button="t"/>
        </w:pict>
      </w:r>
      <w:r w:rsidRPr="00C95961">
        <w:rPr>
          <w:rFonts w:ascii="Times New Roman" w:eastAsia="Times New Roman" w:hAnsi="Times New Roman" w:cs="Times New Roman"/>
          <w:color w:val="333333"/>
          <w:sz w:val="15"/>
          <w:szCs w:val="15"/>
        </w:rPr>
        <w:fldChar w:fldCharType="end"/>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tl/>
        </w:rPr>
      </w:pPr>
      <w:r w:rsidRPr="00C95961">
        <w:rPr>
          <w:rFonts w:ascii="Times New Roman" w:eastAsia="Times New Roman" w:hAnsi="Times New Roman" w:cs="Times New Roman"/>
          <w:color w:val="333333"/>
          <w:sz w:val="15"/>
          <w:szCs w:val="15"/>
        </w:rPr>
        <w:t>Benjamin W. Bacon, </w:t>
      </w:r>
      <w:proofErr w:type="gramStart"/>
      <w:r w:rsidRPr="00C95961">
        <w:rPr>
          <w:rFonts w:ascii="Times New Roman" w:eastAsia="Times New Roman" w:hAnsi="Times New Roman" w:cs="Times New Roman"/>
          <w:i/>
          <w:iCs/>
          <w:color w:val="333333"/>
          <w:sz w:val="15"/>
        </w:rPr>
        <w:t>The</w:t>
      </w:r>
      <w:proofErr w:type="gramEnd"/>
      <w:r w:rsidRPr="00C95961">
        <w:rPr>
          <w:rFonts w:ascii="Times New Roman" w:eastAsia="Times New Roman" w:hAnsi="Times New Roman" w:cs="Times New Roman"/>
          <w:i/>
          <w:iCs/>
          <w:color w:val="333333"/>
          <w:sz w:val="15"/>
        </w:rPr>
        <w:t xml:space="preserve"> Triple Tradition of The Exodus</w:t>
      </w:r>
      <w:r w:rsidRPr="00C95961">
        <w:rPr>
          <w:rFonts w:ascii="Times New Roman" w:eastAsia="Times New Roman" w:hAnsi="Times New Roman" w:cs="Times New Roman"/>
          <w:color w:val="333333"/>
          <w:sz w:val="15"/>
          <w:szCs w:val="15"/>
        </w:rPr>
        <w:t> (London and Hartford: The Students Publishing Company, 1894), p. 237.</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Others have noted as well that booths are not suitable to the biblical description; see, for example, </w:t>
      </w:r>
      <w:proofErr w:type="spellStart"/>
      <w:r w:rsidRPr="00C95961">
        <w:rPr>
          <w:rFonts w:ascii="Times New Roman" w:eastAsia="Times New Roman" w:hAnsi="Times New Roman" w:cs="Times New Roman"/>
          <w:color w:val="333333"/>
          <w:sz w:val="15"/>
          <w:szCs w:val="15"/>
        </w:rPr>
        <w:t>Menachem</w:t>
      </w:r>
      <w:proofErr w:type="spellEnd"/>
      <w:r w:rsidRPr="00C95961">
        <w:rPr>
          <w:rFonts w:ascii="Times New Roman" w:eastAsia="Times New Roman" w:hAnsi="Times New Roman" w:cs="Times New Roman"/>
          <w:color w:val="333333"/>
          <w:sz w:val="15"/>
          <w:szCs w:val="15"/>
        </w:rPr>
        <w:t xml:space="preserve"> Ben Asher’s comment, in his article,  </w:t>
      </w:r>
      <w:hyperlink r:id="rId6" w:tgtFrame="_blank" w:history="1">
        <w:r w:rsidRPr="00C95961">
          <w:rPr>
            <w:rFonts w:ascii="Times New Roman" w:eastAsia="Times New Roman" w:hAnsi="Times New Roman" w:cs="Times New Roman"/>
            <w:color w:val="000080"/>
            <w:sz w:val="15"/>
            <w:u w:val="single"/>
          </w:rPr>
          <w:t>“,</w:t>
        </w:r>
        <w:r w:rsidRPr="00C95961">
          <w:rPr>
            <w:rFonts w:ascii="Times New Roman" w:eastAsia="Times New Roman" w:hAnsi="Times New Roman" w:cs="Times New Roman"/>
            <w:color w:val="000080"/>
            <w:sz w:val="15"/>
            <w:u w:val="single"/>
            <w:rtl/>
            <w:lang w:bidi="he-IL"/>
          </w:rPr>
          <w:t>כי בסכות הושבתי את בני ישראל</w:t>
        </w:r>
        <w:r w:rsidRPr="00C95961">
          <w:rPr>
            <w:rFonts w:ascii="Times New Roman" w:eastAsia="Times New Roman" w:hAnsi="Times New Roman" w:cs="Times New Roman"/>
            <w:color w:val="000080"/>
            <w:sz w:val="15"/>
            <w:u w:val="single"/>
          </w:rPr>
          <w:t>”</w:t>
        </w:r>
      </w:hyperlink>
      <w:r w:rsidRPr="00C95961">
        <w:rPr>
          <w:rFonts w:ascii="Times New Roman" w:eastAsia="Times New Roman" w:hAnsi="Times New Roman" w:cs="Times New Roman"/>
          <w:color w:val="333333"/>
          <w:sz w:val="15"/>
          <w:szCs w:val="15"/>
        </w:rPr>
        <w:t> in which he observes:</w:t>
      </w:r>
    </w:p>
    <w:p w:rsidR="00C95961" w:rsidRPr="00C95961" w:rsidRDefault="00C95961" w:rsidP="00C95961">
      <w:pPr>
        <w:shd w:val="clear" w:color="auto" w:fill="FFFFFF"/>
        <w:bidi/>
        <w:spacing w:after="103" w:line="480" w:lineRule="auto"/>
        <w:ind w:left="720"/>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tl/>
          <w:lang w:bidi="he-IL"/>
        </w:rPr>
        <w:lastRenderedPageBreak/>
        <w:t>ועדיין יש לתמוה: האומנם בסוכות ישבו ישראל במדבר? והרי מסופר על מגוריהם באוהלים כדרכם של נוודי מדבר שצורת מגוריהם מאפשרת להם קיפול של האוהל לפני כל מסע והקמתו בכל מקום חנייה.</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tl/>
        </w:rPr>
      </w:pPr>
      <w:r w:rsidRPr="00C95961">
        <w:rPr>
          <w:rFonts w:ascii="Times New Roman" w:eastAsia="Times New Roman" w:hAnsi="Times New Roman" w:cs="Times New Roman"/>
          <w:color w:val="333333"/>
          <w:sz w:val="15"/>
          <w:szCs w:val="15"/>
        </w:rPr>
        <w:t xml:space="preserve">See: </w:t>
      </w:r>
      <w:proofErr w:type="spellStart"/>
      <w:r w:rsidRPr="00C95961">
        <w:rPr>
          <w:rFonts w:ascii="Times New Roman" w:eastAsia="Times New Roman" w:hAnsi="Times New Roman" w:cs="Times New Roman"/>
          <w:color w:val="333333"/>
          <w:sz w:val="15"/>
          <w:szCs w:val="15"/>
        </w:rPr>
        <w:t>Menashe</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Harel</w:t>
      </w:r>
      <w:proofErr w:type="spellEnd"/>
      <w:r w:rsidRPr="00C95961">
        <w:rPr>
          <w:rFonts w:ascii="Times New Roman" w:eastAsia="Times New Roman" w:hAnsi="Times New Roman" w:cs="Times New Roman"/>
          <w:color w:val="333333"/>
          <w:sz w:val="15"/>
          <w:szCs w:val="15"/>
        </w:rPr>
        <w:t>, </w:t>
      </w:r>
      <w:r w:rsidRPr="00C95961">
        <w:rPr>
          <w:rFonts w:ascii="Times New Roman" w:eastAsia="Times New Roman" w:hAnsi="Times New Roman" w:cs="Times New Roman"/>
          <w:i/>
          <w:iCs/>
          <w:color w:val="333333"/>
          <w:sz w:val="15"/>
        </w:rPr>
        <w:t>South Sinai</w:t>
      </w:r>
      <w:r w:rsidRPr="00C95961">
        <w:rPr>
          <w:rFonts w:ascii="Times New Roman" w:eastAsia="Times New Roman" w:hAnsi="Times New Roman" w:cs="Times New Roman"/>
          <w:color w:val="333333"/>
          <w:sz w:val="15"/>
          <w:szCs w:val="15"/>
        </w:rPr>
        <w:t> (Jerusalem 1971), 88–90 [Hebrew]. </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For detailed discussion of this </w:t>
      </w:r>
      <w:proofErr w:type="spellStart"/>
      <w:proofErr w:type="gramStart"/>
      <w:r w:rsidRPr="00C95961">
        <w:rPr>
          <w:rFonts w:ascii="Times New Roman" w:eastAsia="Times New Roman" w:hAnsi="Times New Roman" w:cs="Times New Roman"/>
          <w:color w:val="333333"/>
          <w:sz w:val="15"/>
          <w:szCs w:val="15"/>
        </w:rPr>
        <w:t>midrash</w:t>
      </w:r>
      <w:proofErr w:type="spellEnd"/>
      <w:proofErr w:type="gramEnd"/>
      <w:r w:rsidRPr="00C95961">
        <w:rPr>
          <w:rFonts w:ascii="Times New Roman" w:eastAsia="Times New Roman" w:hAnsi="Times New Roman" w:cs="Times New Roman"/>
          <w:color w:val="333333"/>
          <w:sz w:val="15"/>
          <w:szCs w:val="15"/>
        </w:rPr>
        <w:t>, see Jeffrey Rubenstein’s TABS essay, </w:t>
      </w:r>
      <w:hyperlink r:id="rId7" w:tgtFrame="_blank" w:history="1">
        <w:r w:rsidRPr="00C95961">
          <w:rPr>
            <w:rFonts w:ascii="Times New Roman" w:eastAsia="Times New Roman" w:hAnsi="Times New Roman" w:cs="Times New Roman"/>
            <w:color w:val="000080"/>
            <w:sz w:val="15"/>
            <w:u w:val="single"/>
          </w:rPr>
          <w:t xml:space="preserve">“The </w:t>
        </w:r>
        <w:proofErr w:type="spellStart"/>
        <w:r w:rsidRPr="00C95961">
          <w:rPr>
            <w:rFonts w:ascii="Times New Roman" w:eastAsia="Times New Roman" w:hAnsi="Times New Roman" w:cs="Times New Roman"/>
            <w:color w:val="000080"/>
            <w:sz w:val="15"/>
            <w:u w:val="single"/>
          </w:rPr>
          <w:t>Sukkah</w:t>
        </w:r>
        <w:proofErr w:type="spellEnd"/>
        <w:r w:rsidRPr="00C95961">
          <w:rPr>
            <w:rFonts w:ascii="Times New Roman" w:eastAsia="Times New Roman" w:hAnsi="Times New Roman" w:cs="Times New Roman"/>
            <w:color w:val="000080"/>
            <w:sz w:val="15"/>
            <w:u w:val="single"/>
          </w:rPr>
          <w:t xml:space="preserve"> and Its Symbolism,” </w:t>
        </w:r>
      </w:hyperlink>
      <w:r w:rsidRPr="00C95961">
        <w:rPr>
          <w:rFonts w:ascii="Times New Roman" w:eastAsia="Times New Roman" w:hAnsi="Times New Roman" w:cs="Times New Roman"/>
          <w:color w:val="333333"/>
          <w:sz w:val="15"/>
          <w:szCs w:val="15"/>
        </w:rPr>
        <w:t>and the TABS essay, </w:t>
      </w:r>
      <w:hyperlink r:id="rId8" w:tgtFrame="_blank" w:history="1">
        <w:r w:rsidRPr="00C95961">
          <w:rPr>
            <w:rFonts w:ascii="Times New Roman" w:eastAsia="Times New Roman" w:hAnsi="Times New Roman" w:cs="Times New Roman"/>
            <w:color w:val="000080"/>
            <w:sz w:val="15"/>
            <w:u w:val="single"/>
          </w:rPr>
          <w:t xml:space="preserve">“The </w:t>
        </w:r>
        <w:proofErr w:type="spellStart"/>
        <w:r w:rsidRPr="00C95961">
          <w:rPr>
            <w:rFonts w:ascii="Times New Roman" w:eastAsia="Times New Roman" w:hAnsi="Times New Roman" w:cs="Times New Roman"/>
            <w:color w:val="000080"/>
            <w:sz w:val="15"/>
            <w:u w:val="single"/>
          </w:rPr>
          <w:t>Sukkot</w:t>
        </w:r>
        <w:proofErr w:type="spellEnd"/>
        <w:r w:rsidRPr="00C95961">
          <w:rPr>
            <w:rFonts w:ascii="Times New Roman" w:eastAsia="Times New Roman" w:hAnsi="Times New Roman" w:cs="Times New Roman"/>
            <w:color w:val="000080"/>
            <w:sz w:val="15"/>
            <w:u w:val="single"/>
          </w:rPr>
          <w:t xml:space="preserve"> Enigma: Knowing Why We Sit in the </w:t>
        </w:r>
        <w:proofErr w:type="spellStart"/>
        <w:r w:rsidRPr="00C95961">
          <w:rPr>
            <w:rFonts w:ascii="Times New Roman" w:eastAsia="Times New Roman" w:hAnsi="Times New Roman" w:cs="Times New Roman"/>
            <w:color w:val="000080"/>
            <w:sz w:val="15"/>
            <w:u w:val="single"/>
          </w:rPr>
          <w:t>Sukkah</w:t>
        </w:r>
        <w:proofErr w:type="spellEnd"/>
        <w:r w:rsidRPr="00C95961">
          <w:rPr>
            <w:rFonts w:ascii="Times New Roman" w:eastAsia="Times New Roman" w:hAnsi="Times New Roman" w:cs="Times New Roman"/>
            <w:color w:val="000080"/>
            <w:sz w:val="15"/>
            <w:u w:val="single"/>
          </w:rPr>
          <w:t>.”</w:t>
        </w:r>
      </w:hyperlink>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David Frankel deals with this problem in his TABS essay, </w:t>
      </w:r>
      <w:hyperlink r:id="rId9" w:tgtFrame="_blank" w:history="1">
        <w:r w:rsidRPr="00C95961">
          <w:rPr>
            <w:rFonts w:ascii="Times New Roman" w:eastAsia="Times New Roman" w:hAnsi="Times New Roman" w:cs="Times New Roman"/>
            <w:color w:val="000080"/>
            <w:sz w:val="15"/>
            <w:u w:val="single"/>
          </w:rPr>
          <w:t xml:space="preserve">“How and Why </w:t>
        </w:r>
        <w:proofErr w:type="spellStart"/>
        <w:r w:rsidRPr="00C95961">
          <w:rPr>
            <w:rFonts w:ascii="Times New Roman" w:eastAsia="Times New Roman" w:hAnsi="Times New Roman" w:cs="Times New Roman"/>
            <w:color w:val="000080"/>
            <w:sz w:val="15"/>
            <w:u w:val="single"/>
          </w:rPr>
          <w:t>Sukkot</w:t>
        </w:r>
        <w:proofErr w:type="spellEnd"/>
        <w:r w:rsidRPr="00C95961">
          <w:rPr>
            <w:rFonts w:ascii="Times New Roman" w:eastAsia="Times New Roman" w:hAnsi="Times New Roman" w:cs="Times New Roman"/>
            <w:color w:val="000080"/>
            <w:sz w:val="15"/>
            <w:u w:val="single"/>
          </w:rPr>
          <w:t xml:space="preserve"> Was </w:t>
        </w:r>
        <w:proofErr w:type="gramStart"/>
        <w:r w:rsidRPr="00C95961">
          <w:rPr>
            <w:rFonts w:ascii="Times New Roman" w:eastAsia="Times New Roman" w:hAnsi="Times New Roman" w:cs="Times New Roman"/>
            <w:color w:val="000080"/>
            <w:sz w:val="15"/>
            <w:u w:val="single"/>
          </w:rPr>
          <w:t>Linked</w:t>
        </w:r>
        <w:proofErr w:type="gramEnd"/>
        <w:r w:rsidRPr="00C95961">
          <w:rPr>
            <w:rFonts w:ascii="Times New Roman" w:eastAsia="Times New Roman" w:hAnsi="Times New Roman" w:cs="Times New Roman"/>
            <w:color w:val="000080"/>
            <w:sz w:val="15"/>
            <w:u w:val="single"/>
          </w:rPr>
          <w:t xml:space="preserve"> to the Exodus,”</w:t>
        </w:r>
      </w:hyperlink>
      <w:r w:rsidRPr="00C95961">
        <w:rPr>
          <w:rFonts w:ascii="Times New Roman" w:eastAsia="Times New Roman" w:hAnsi="Times New Roman" w:cs="Times New Roman"/>
          <w:color w:val="333333"/>
          <w:sz w:val="15"/>
          <w:szCs w:val="15"/>
        </w:rPr>
        <w:t> but takes a different approach. </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The term </w:t>
      </w:r>
      <w:r w:rsidRPr="00C95961">
        <w:rPr>
          <w:rFonts w:ascii="Times New Roman" w:eastAsia="Times New Roman" w:hAnsi="Times New Roman" w:cs="Times New Roman"/>
          <w:color w:val="333333"/>
          <w:sz w:val="15"/>
          <w:szCs w:val="15"/>
          <w:rtl/>
          <w:lang w:bidi="he-IL"/>
        </w:rPr>
        <w:t>ימים</w:t>
      </w:r>
      <w:r w:rsidRPr="00C95961">
        <w:rPr>
          <w:rFonts w:ascii="Times New Roman" w:eastAsia="Times New Roman" w:hAnsi="Times New Roman" w:cs="Times New Roman"/>
          <w:color w:val="333333"/>
          <w:sz w:val="15"/>
          <w:szCs w:val="15"/>
        </w:rPr>
        <w:t xml:space="preserve"> can mean both “days” and “years.” See, for example, the phrase </w:t>
      </w:r>
      <w:proofErr w:type="spellStart"/>
      <w:r w:rsidRPr="00C95961">
        <w:rPr>
          <w:rFonts w:ascii="Times New Roman" w:eastAsia="Times New Roman" w:hAnsi="Times New Roman" w:cs="Times New Roman"/>
          <w:color w:val="333333"/>
          <w:sz w:val="15"/>
          <w:szCs w:val="15"/>
          <w:rtl/>
          <w:lang w:bidi="he-IL"/>
        </w:rPr>
        <w:t>שנתים</w:t>
      </w:r>
      <w:proofErr w:type="spellEnd"/>
      <w:r w:rsidRPr="00C95961">
        <w:rPr>
          <w:rFonts w:ascii="Times New Roman" w:eastAsia="Times New Roman" w:hAnsi="Times New Roman" w:cs="Times New Roman"/>
          <w:color w:val="333333"/>
          <w:sz w:val="15"/>
          <w:szCs w:val="15"/>
          <w:rtl/>
          <w:lang w:bidi="he-IL"/>
        </w:rPr>
        <w:t xml:space="preserve"> ימים</w:t>
      </w:r>
      <w:r w:rsidRPr="00C95961">
        <w:rPr>
          <w:rFonts w:ascii="Times New Roman" w:eastAsia="Times New Roman" w:hAnsi="Times New Roman" w:cs="Times New Roman"/>
          <w:color w:val="333333"/>
          <w:sz w:val="15"/>
          <w:szCs w:val="15"/>
        </w:rPr>
        <w:t xml:space="preserve"> (“two years”) in Gen 41:1 and other places, or the phrase </w:t>
      </w:r>
      <w:r w:rsidRPr="00C95961">
        <w:rPr>
          <w:rFonts w:ascii="Times New Roman" w:eastAsia="Times New Roman" w:hAnsi="Times New Roman" w:cs="Times New Roman"/>
          <w:color w:val="333333"/>
          <w:sz w:val="15"/>
          <w:szCs w:val="15"/>
          <w:rtl/>
          <w:lang w:bidi="he-IL"/>
        </w:rPr>
        <w:t>מימים ימימה</w:t>
      </w:r>
      <w:r w:rsidRPr="00C95961">
        <w:rPr>
          <w:rFonts w:ascii="Times New Roman" w:eastAsia="Times New Roman" w:hAnsi="Times New Roman" w:cs="Times New Roman"/>
          <w:color w:val="333333"/>
          <w:sz w:val="15"/>
          <w:szCs w:val="15"/>
        </w:rPr>
        <w:t xml:space="preserve"> (“from year to year”) in </w:t>
      </w:r>
      <w:proofErr w:type="spellStart"/>
      <w:r w:rsidRPr="00C95961">
        <w:rPr>
          <w:rFonts w:ascii="Times New Roman" w:eastAsia="Times New Roman" w:hAnsi="Times New Roman" w:cs="Times New Roman"/>
          <w:color w:val="333333"/>
          <w:sz w:val="15"/>
          <w:szCs w:val="15"/>
        </w:rPr>
        <w:t>Exod</w:t>
      </w:r>
      <w:proofErr w:type="spellEnd"/>
      <w:r w:rsidRPr="00C95961">
        <w:rPr>
          <w:rFonts w:ascii="Times New Roman" w:eastAsia="Times New Roman" w:hAnsi="Times New Roman" w:cs="Times New Roman"/>
          <w:color w:val="333333"/>
          <w:sz w:val="15"/>
          <w:szCs w:val="15"/>
        </w:rPr>
        <w:t xml:space="preserve"> 13:10 and other places. </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In my view, this </w:t>
      </w:r>
      <w:proofErr w:type="spell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 xml:space="preserve"> is a reference to Petra and not </w:t>
      </w:r>
      <w:proofErr w:type="spellStart"/>
      <w:r w:rsidRPr="00C95961">
        <w:rPr>
          <w:rFonts w:ascii="Times New Roman" w:eastAsia="Times New Roman" w:hAnsi="Times New Roman" w:cs="Times New Roman"/>
          <w:color w:val="333333"/>
          <w:sz w:val="15"/>
          <w:szCs w:val="15"/>
        </w:rPr>
        <w:t>Ein</w:t>
      </w:r>
      <w:proofErr w:type="spellEnd"/>
      <w:r w:rsidRPr="00C95961">
        <w:rPr>
          <w:rFonts w:ascii="Times New Roman" w:eastAsia="Times New Roman" w:hAnsi="Times New Roman" w:cs="Times New Roman"/>
          <w:color w:val="333333"/>
          <w:sz w:val="15"/>
          <w:szCs w:val="15"/>
        </w:rPr>
        <w:t xml:space="preserve"> el-</w:t>
      </w:r>
      <w:proofErr w:type="spellStart"/>
      <w:r w:rsidRPr="00C95961">
        <w:rPr>
          <w:rFonts w:ascii="Times New Roman" w:eastAsia="Times New Roman" w:hAnsi="Times New Roman" w:cs="Times New Roman"/>
          <w:color w:val="333333"/>
          <w:sz w:val="15"/>
          <w:szCs w:val="15"/>
        </w:rPr>
        <w:t>Qudeirat</w:t>
      </w:r>
      <w:proofErr w:type="spellEnd"/>
      <w:r w:rsidRPr="00C95961">
        <w:rPr>
          <w:rFonts w:ascii="Times New Roman" w:eastAsia="Times New Roman" w:hAnsi="Times New Roman" w:cs="Times New Roman"/>
          <w:color w:val="333333"/>
          <w:sz w:val="15"/>
          <w:szCs w:val="15"/>
        </w:rPr>
        <w:t>, but the matter is not critical for the argument in this piece. For more on this, see my TABS essays, </w:t>
      </w:r>
      <w:hyperlink r:id="rId10" w:tgtFrame="_blank" w:history="1">
        <w:r w:rsidRPr="00C95961">
          <w:rPr>
            <w:rFonts w:ascii="Times New Roman" w:eastAsia="Times New Roman" w:hAnsi="Times New Roman" w:cs="Times New Roman"/>
            <w:color w:val="000080"/>
            <w:sz w:val="15"/>
            <w:u w:val="single"/>
          </w:rPr>
          <w:t xml:space="preserve">“Solving the Problem of </w:t>
        </w:r>
        <w:proofErr w:type="spellStart"/>
        <w:r w:rsidRPr="00C95961">
          <w:rPr>
            <w:rFonts w:ascii="Times New Roman" w:eastAsia="Times New Roman" w:hAnsi="Times New Roman" w:cs="Times New Roman"/>
            <w:color w:val="000080"/>
            <w:sz w:val="15"/>
            <w:u w:val="single"/>
          </w:rPr>
          <w:t>Kadesh</w:t>
        </w:r>
        <w:proofErr w:type="spellEnd"/>
        <w:r w:rsidRPr="00C95961">
          <w:rPr>
            <w:rFonts w:ascii="Times New Roman" w:eastAsia="Times New Roman" w:hAnsi="Times New Roman" w:cs="Times New Roman"/>
            <w:color w:val="000080"/>
            <w:sz w:val="15"/>
            <w:u w:val="single"/>
          </w:rPr>
          <w:t xml:space="preserve"> in the Wilderness of </w:t>
        </w:r>
        <w:proofErr w:type="spellStart"/>
        <w:r w:rsidRPr="00C95961">
          <w:rPr>
            <w:rFonts w:ascii="Times New Roman" w:eastAsia="Times New Roman" w:hAnsi="Times New Roman" w:cs="Times New Roman"/>
            <w:color w:val="000080"/>
            <w:sz w:val="15"/>
            <w:u w:val="single"/>
          </w:rPr>
          <w:t>Paran</w:t>
        </w:r>
        <w:proofErr w:type="spellEnd"/>
        <w:r w:rsidRPr="00C95961">
          <w:rPr>
            <w:rFonts w:ascii="Times New Roman" w:eastAsia="Times New Roman" w:hAnsi="Times New Roman" w:cs="Times New Roman"/>
            <w:color w:val="000080"/>
            <w:sz w:val="15"/>
            <w:u w:val="single"/>
          </w:rPr>
          <w:t>,”</w:t>
        </w:r>
      </w:hyperlink>
      <w:r w:rsidRPr="00C95961">
        <w:rPr>
          <w:rFonts w:ascii="Times New Roman" w:eastAsia="Times New Roman" w:hAnsi="Times New Roman" w:cs="Times New Roman"/>
          <w:color w:val="000000"/>
          <w:sz w:val="15"/>
          <w:szCs w:val="15"/>
          <w:shd w:val="clear" w:color="auto" w:fill="FFFFFF"/>
        </w:rPr>
        <w:t> and </w:t>
      </w:r>
      <w:hyperlink r:id="rId11" w:tgtFrame="_blank" w:history="1">
        <w:r w:rsidRPr="00C95961">
          <w:rPr>
            <w:rFonts w:ascii="Times New Roman" w:eastAsia="Times New Roman" w:hAnsi="Times New Roman" w:cs="Times New Roman"/>
            <w:color w:val="000080"/>
            <w:sz w:val="15"/>
            <w:u w:val="single"/>
          </w:rPr>
          <w:t xml:space="preserve">“Locating Beer </w:t>
        </w:r>
        <w:proofErr w:type="spellStart"/>
        <w:r w:rsidRPr="00C95961">
          <w:rPr>
            <w:rFonts w:ascii="Times New Roman" w:eastAsia="Times New Roman" w:hAnsi="Times New Roman" w:cs="Times New Roman"/>
            <w:color w:val="000080"/>
            <w:sz w:val="15"/>
            <w:u w:val="single"/>
          </w:rPr>
          <w:t>Lahai</w:t>
        </w:r>
        <w:proofErr w:type="spellEnd"/>
        <w:r w:rsidRPr="00C95961">
          <w:rPr>
            <w:rFonts w:ascii="Times New Roman" w:eastAsia="Times New Roman" w:hAnsi="Times New Roman" w:cs="Times New Roman"/>
            <w:color w:val="000080"/>
            <w:sz w:val="15"/>
            <w:u w:val="single"/>
          </w:rPr>
          <w:t xml:space="preserve"> </w:t>
        </w:r>
        <w:proofErr w:type="spellStart"/>
        <w:r w:rsidRPr="00C95961">
          <w:rPr>
            <w:rFonts w:ascii="Times New Roman" w:eastAsia="Times New Roman" w:hAnsi="Times New Roman" w:cs="Times New Roman"/>
            <w:color w:val="000080"/>
            <w:sz w:val="15"/>
            <w:u w:val="single"/>
          </w:rPr>
          <w:t>Roi</w:t>
        </w:r>
        <w:proofErr w:type="spellEnd"/>
        <w:r w:rsidRPr="00C95961">
          <w:rPr>
            <w:rFonts w:ascii="Times New Roman" w:eastAsia="Times New Roman" w:hAnsi="Times New Roman" w:cs="Times New Roman"/>
            <w:color w:val="000080"/>
            <w:sz w:val="15"/>
            <w:u w:val="single"/>
          </w:rPr>
          <w:t>.”</w:t>
        </w:r>
      </w:hyperlink>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Admittedly, Num 33:36 uses the verb </w:t>
      </w:r>
      <w:r w:rsidRPr="00C95961">
        <w:rPr>
          <w:rFonts w:ascii="Times New Roman" w:eastAsia="Times New Roman" w:hAnsi="Times New Roman" w:cs="Times New Roman"/>
          <w:color w:val="333333"/>
          <w:sz w:val="15"/>
          <w:szCs w:val="15"/>
          <w:rtl/>
          <w:lang w:bidi="he-IL"/>
        </w:rPr>
        <w:t>ח-נ-ה</w:t>
      </w:r>
      <w:r w:rsidRPr="00C95961">
        <w:rPr>
          <w:rFonts w:ascii="Times New Roman" w:eastAsia="Times New Roman" w:hAnsi="Times New Roman" w:cs="Times New Roman"/>
          <w:color w:val="333333"/>
          <w:sz w:val="15"/>
          <w:szCs w:val="15"/>
        </w:rPr>
        <w:t xml:space="preserve">, but this is a stylized text which always uses the same formula. Num 22:9 also uses the term </w:t>
      </w:r>
      <w:r w:rsidRPr="00C95961">
        <w:rPr>
          <w:rFonts w:ascii="Times New Roman" w:eastAsia="Times New Roman" w:hAnsi="Times New Roman" w:cs="Times New Roman"/>
          <w:color w:val="333333"/>
          <w:sz w:val="15"/>
          <w:szCs w:val="15"/>
          <w:rtl/>
          <w:lang w:bidi="he-IL"/>
        </w:rPr>
        <w:t>ח-נ-ה</w:t>
      </w:r>
      <w:r w:rsidRPr="00C95961">
        <w:rPr>
          <w:rFonts w:ascii="Times New Roman" w:eastAsia="Times New Roman" w:hAnsi="Times New Roman" w:cs="Times New Roman"/>
          <w:color w:val="333333"/>
          <w:sz w:val="15"/>
          <w:szCs w:val="15"/>
        </w:rPr>
        <w:t xml:space="preserve"> for the stops along the way. This is because the entire passage is picturing the travelling and describing its rhythm, even long stops (</w:t>
      </w:r>
      <w:r w:rsidRPr="00C95961">
        <w:rPr>
          <w:rFonts w:ascii="Times New Roman" w:eastAsia="Times New Roman" w:hAnsi="Times New Roman" w:cs="Times New Roman"/>
          <w:color w:val="333333"/>
          <w:sz w:val="15"/>
          <w:szCs w:val="15"/>
          <w:rtl/>
          <w:lang w:bidi="he-IL"/>
        </w:rPr>
        <w:t>ימים</w:t>
      </w:r>
      <w:r w:rsidRPr="00C95961">
        <w:rPr>
          <w:rFonts w:ascii="Times New Roman" w:eastAsia="Times New Roman" w:hAnsi="Times New Roman" w:cs="Times New Roman"/>
          <w:color w:val="333333"/>
          <w:sz w:val="15"/>
          <w:szCs w:val="15"/>
        </w:rPr>
        <w:t xml:space="preserve">) are just stops. The </w:t>
      </w:r>
      <w:proofErr w:type="spell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 xml:space="preserve"> tradition, however, envisions Israel settling the place for decades; this is something else entirely.</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See Norman K. </w:t>
      </w:r>
      <w:proofErr w:type="spellStart"/>
      <w:r w:rsidRPr="00C95961">
        <w:rPr>
          <w:rFonts w:ascii="Times New Roman" w:eastAsia="Times New Roman" w:hAnsi="Times New Roman" w:cs="Times New Roman"/>
          <w:color w:val="333333"/>
          <w:sz w:val="15"/>
          <w:szCs w:val="15"/>
        </w:rPr>
        <w:t>Gottwald</w:t>
      </w:r>
      <w:proofErr w:type="spellEnd"/>
      <w:r w:rsidRPr="00C95961">
        <w:rPr>
          <w:rFonts w:ascii="Times New Roman" w:eastAsia="Times New Roman" w:hAnsi="Times New Roman" w:cs="Times New Roman"/>
          <w:color w:val="333333"/>
          <w:sz w:val="15"/>
          <w:szCs w:val="15"/>
        </w:rPr>
        <w:t>,</w:t>
      </w:r>
      <w:r w:rsidRPr="00C95961">
        <w:rPr>
          <w:rFonts w:ascii="Times New Roman" w:eastAsia="Times New Roman" w:hAnsi="Times New Roman" w:cs="Times New Roman"/>
          <w:i/>
          <w:iCs/>
          <w:color w:val="333333"/>
          <w:sz w:val="15"/>
        </w:rPr>
        <w:t> The Tribes of Yahweh</w:t>
      </w:r>
      <w:r w:rsidRPr="00C95961">
        <w:rPr>
          <w:rFonts w:ascii="Times New Roman" w:eastAsia="Times New Roman" w:hAnsi="Times New Roman" w:cs="Times New Roman"/>
          <w:color w:val="333333"/>
          <w:sz w:val="15"/>
          <w:szCs w:val="15"/>
        </w:rPr>
        <w:t> (</w:t>
      </w:r>
      <w:proofErr w:type="spellStart"/>
      <w:r w:rsidRPr="00C95961">
        <w:rPr>
          <w:rFonts w:ascii="Times New Roman" w:eastAsia="Times New Roman" w:hAnsi="Times New Roman" w:cs="Times New Roman"/>
          <w:color w:val="333333"/>
          <w:sz w:val="15"/>
          <w:szCs w:val="15"/>
        </w:rPr>
        <w:t>Maryknoll</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Orbis</w:t>
      </w:r>
      <w:proofErr w:type="spellEnd"/>
      <w:r w:rsidRPr="00C95961">
        <w:rPr>
          <w:rFonts w:ascii="Times New Roman" w:eastAsia="Times New Roman" w:hAnsi="Times New Roman" w:cs="Times New Roman"/>
          <w:color w:val="333333"/>
          <w:sz w:val="15"/>
          <w:szCs w:val="15"/>
        </w:rPr>
        <w:t xml:space="preserve"> Books, 1979), 512–530.                                                                                      </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The major part of </w:t>
      </w:r>
      <w:proofErr w:type="spellStart"/>
      <w:r w:rsidRPr="00C95961">
        <w:rPr>
          <w:rFonts w:ascii="Times New Roman" w:eastAsia="Times New Roman" w:hAnsi="Times New Roman" w:cs="Times New Roman"/>
          <w:color w:val="333333"/>
          <w:sz w:val="15"/>
          <w:szCs w:val="15"/>
        </w:rPr>
        <w:t>Jephthah’s</w:t>
      </w:r>
      <w:proofErr w:type="spellEnd"/>
      <w:r w:rsidRPr="00C95961">
        <w:rPr>
          <w:rFonts w:ascii="Times New Roman" w:eastAsia="Times New Roman" w:hAnsi="Times New Roman" w:cs="Times New Roman"/>
          <w:color w:val="333333"/>
          <w:sz w:val="15"/>
          <w:szCs w:val="15"/>
        </w:rPr>
        <w:t xml:space="preserve"> speech (</w:t>
      </w:r>
      <w:proofErr w:type="spellStart"/>
      <w:r w:rsidRPr="00C95961">
        <w:rPr>
          <w:rFonts w:ascii="Times New Roman" w:eastAsia="Times New Roman" w:hAnsi="Times New Roman" w:cs="Times New Roman"/>
          <w:color w:val="333333"/>
          <w:sz w:val="15"/>
          <w:szCs w:val="15"/>
        </w:rPr>
        <w:t>Judg</w:t>
      </w:r>
      <w:proofErr w:type="spellEnd"/>
      <w:r w:rsidRPr="00C95961">
        <w:rPr>
          <w:rFonts w:ascii="Times New Roman" w:eastAsia="Times New Roman" w:hAnsi="Times New Roman" w:cs="Times New Roman"/>
          <w:color w:val="333333"/>
          <w:sz w:val="15"/>
          <w:szCs w:val="15"/>
        </w:rPr>
        <w:t xml:space="preserve"> 11:16–22) depends on the </w:t>
      </w:r>
      <w:proofErr w:type="spellStart"/>
      <w:r w:rsidRPr="00C95961">
        <w:rPr>
          <w:rFonts w:ascii="Times New Roman" w:eastAsia="Times New Roman" w:hAnsi="Times New Roman" w:cs="Times New Roman"/>
          <w:color w:val="333333"/>
          <w:sz w:val="15"/>
          <w:szCs w:val="15"/>
        </w:rPr>
        <w:t>Sihon</w:t>
      </w:r>
      <w:proofErr w:type="spellEnd"/>
      <w:r w:rsidRPr="00C95961">
        <w:rPr>
          <w:rFonts w:ascii="Times New Roman" w:eastAsia="Times New Roman" w:hAnsi="Times New Roman" w:cs="Times New Roman"/>
          <w:color w:val="333333"/>
          <w:sz w:val="15"/>
          <w:szCs w:val="15"/>
        </w:rPr>
        <w:t xml:space="preserve"> narrative of E, and even utilizes some lost E passages preserved nowhere else. See my forthcoming piece on the </w:t>
      </w:r>
      <w:proofErr w:type="spellStart"/>
      <w:r w:rsidRPr="00C95961">
        <w:rPr>
          <w:rFonts w:ascii="Times New Roman" w:eastAsia="Times New Roman" w:hAnsi="Times New Roman" w:cs="Times New Roman"/>
          <w:color w:val="333333"/>
          <w:sz w:val="15"/>
          <w:szCs w:val="15"/>
        </w:rPr>
        <w:t>haftarah</w:t>
      </w:r>
      <w:proofErr w:type="spellEnd"/>
      <w:r w:rsidRPr="00C95961">
        <w:rPr>
          <w:rFonts w:ascii="Times New Roman" w:eastAsia="Times New Roman" w:hAnsi="Times New Roman" w:cs="Times New Roman"/>
          <w:color w:val="333333"/>
          <w:sz w:val="15"/>
          <w:szCs w:val="15"/>
        </w:rPr>
        <w:t xml:space="preserve"> of </w:t>
      </w:r>
      <w:proofErr w:type="spellStart"/>
      <w:r w:rsidRPr="00C95961">
        <w:rPr>
          <w:rFonts w:ascii="Times New Roman" w:eastAsia="Times New Roman" w:hAnsi="Times New Roman" w:cs="Times New Roman"/>
          <w:i/>
          <w:iCs/>
          <w:color w:val="333333"/>
          <w:sz w:val="15"/>
        </w:rPr>
        <w:t>Parashat</w:t>
      </w:r>
      <w:proofErr w:type="spellEnd"/>
      <w:r w:rsidRPr="00C95961">
        <w:rPr>
          <w:rFonts w:ascii="Times New Roman" w:eastAsia="Times New Roman" w:hAnsi="Times New Roman" w:cs="Times New Roman"/>
          <w:i/>
          <w:iCs/>
          <w:color w:val="333333"/>
          <w:sz w:val="15"/>
        </w:rPr>
        <w:t xml:space="preserve"> </w:t>
      </w:r>
      <w:proofErr w:type="spellStart"/>
      <w:r w:rsidRPr="00C95961">
        <w:rPr>
          <w:rFonts w:ascii="Times New Roman" w:eastAsia="Times New Roman" w:hAnsi="Times New Roman" w:cs="Times New Roman"/>
          <w:i/>
          <w:iCs/>
          <w:color w:val="333333"/>
          <w:sz w:val="15"/>
        </w:rPr>
        <w:t>Chukkat</w:t>
      </w:r>
      <w:proofErr w:type="spellEnd"/>
      <w:r w:rsidRPr="00C95961">
        <w:rPr>
          <w:rFonts w:ascii="Times New Roman" w:eastAsia="Times New Roman" w:hAnsi="Times New Roman" w:cs="Times New Roman"/>
          <w:color w:val="333333"/>
          <w:sz w:val="15"/>
          <w:szCs w:val="15"/>
        </w:rPr>
        <w:t> for details.</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Lev 23 is part of H, a later work added onto P, and would have been familiar with Num 20 and the Priestly itinerary. Moreover, as the latest layer of the Pentateuch, it is likely that H was even familiar with D, and thus, would have known all three presentations of the </w:t>
      </w:r>
      <w:proofErr w:type="spell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 xml:space="preserve"> tradition. Thus it is reasonable to imagine H making reference to this tradition to explain the law of </w:t>
      </w:r>
      <w:proofErr w:type="spellStart"/>
      <w:r w:rsidRPr="00C95961">
        <w:rPr>
          <w:rFonts w:ascii="Times New Roman" w:eastAsia="Times New Roman" w:hAnsi="Times New Roman" w:cs="Times New Roman"/>
          <w:color w:val="333333"/>
          <w:sz w:val="15"/>
          <w:szCs w:val="15"/>
        </w:rPr>
        <w:t>sukkah</w:t>
      </w:r>
      <w:proofErr w:type="spellEnd"/>
      <w:r w:rsidRPr="00C95961">
        <w:rPr>
          <w:rFonts w:ascii="Times New Roman" w:eastAsia="Times New Roman" w:hAnsi="Times New Roman" w:cs="Times New Roman"/>
          <w:color w:val="333333"/>
          <w:sz w:val="15"/>
          <w:szCs w:val="15"/>
        </w:rPr>
        <w:t xml:space="preserve"> even if it was placing this law earlier than the narrative. (Editor’s Note: For another example of such a phenomenon, see the reference in Exodus 12:15 to the mitzvah of </w:t>
      </w:r>
      <w:proofErr w:type="spellStart"/>
      <w:r w:rsidRPr="00C95961">
        <w:rPr>
          <w:rFonts w:ascii="Times New Roman" w:eastAsia="Times New Roman" w:hAnsi="Times New Roman" w:cs="Times New Roman"/>
          <w:color w:val="333333"/>
          <w:sz w:val="15"/>
          <w:szCs w:val="15"/>
        </w:rPr>
        <w:t>matzah</w:t>
      </w:r>
      <w:proofErr w:type="spellEnd"/>
      <w:r w:rsidRPr="00C95961">
        <w:rPr>
          <w:rFonts w:ascii="Times New Roman" w:eastAsia="Times New Roman" w:hAnsi="Times New Roman" w:cs="Times New Roman"/>
          <w:color w:val="333333"/>
          <w:sz w:val="15"/>
          <w:szCs w:val="15"/>
        </w:rPr>
        <w:t xml:space="preserve"> which comes before the Israelites leave Egypt in a hurry and are unable to bake bread in 12:39, the ostensible reason for the mitzvah. ZIF)</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See similarly several modern scholars, e.g.: Baruch Levine, </w:t>
      </w:r>
      <w:r w:rsidRPr="00C95961">
        <w:rPr>
          <w:rFonts w:ascii="Times New Roman" w:eastAsia="Times New Roman" w:hAnsi="Times New Roman" w:cs="Times New Roman"/>
          <w:i/>
          <w:iCs/>
          <w:color w:val="333333"/>
          <w:sz w:val="15"/>
        </w:rPr>
        <w:t>Numbers 1-20: A New Translation with Introduction and Commentary</w:t>
      </w:r>
      <w:r w:rsidRPr="00C95961">
        <w:rPr>
          <w:rFonts w:ascii="Times New Roman" w:eastAsia="Times New Roman" w:hAnsi="Times New Roman" w:cs="Times New Roman"/>
          <w:color w:val="333333"/>
          <w:sz w:val="15"/>
          <w:szCs w:val="15"/>
        </w:rPr>
        <w:t> (Anchor Bible 4a; Doubleday, 1993), 488; George B. Gray, </w:t>
      </w:r>
      <w:r w:rsidRPr="00C95961">
        <w:rPr>
          <w:rFonts w:ascii="Times New Roman" w:eastAsia="Times New Roman" w:hAnsi="Times New Roman" w:cs="Times New Roman"/>
          <w:i/>
          <w:iCs/>
          <w:color w:val="333333"/>
          <w:sz w:val="15"/>
        </w:rPr>
        <w:t>A Critical and Exegetical Commentary on NUMBERS</w:t>
      </w:r>
      <w:r w:rsidRPr="00C95961">
        <w:rPr>
          <w:rFonts w:ascii="Times New Roman" w:eastAsia="Times New Roman" w:hAnsi="Times New Roman" w:cs="Times New Roman"/>
          <w:color w:val="333333"/>
          <w:sz w:val="15"/>
          <w:szCs w:val="15"/>
        </w:rPr>
        <w:t> (ICC; Edinburgh 1903), 257–260; Samuel R. Driver, </w:t>
      </w:r>
      <w:r w:rsidRPr="00C95961">
        <w:rPr>
          <w:rFonts w:ascii="Times New Roman" w:eastAsia="Times New Roman" w:hAnsi="Times New Roman" w:cs="Times New Roman"/>
          <w:i/>
          <w:iCs/>
          <w:color w:val="333333"/>
          <w:sz w:val="15"/>
        </w:rPr>
        <w:t>An Introduction to the Literature of the Old Testament</w:t>
      </w:r>
      <w:r w:rsidRPr="00C95961">
        <w:rPr>
          <w:rFonts w:ascii="Times New Roman" w:eastAsia="Times New Roman" w:hAnsi="Times New Roman" w:cs="Times New Roman"/>
          <w:color w:val="333333"/>
          <w:sz w:val="15"/>
          <w:szCs w:val="15"/>
        </w:rPr>
        <w:t>(Cleveland: World Publishing Co., 1896), 32–33.</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For more on Aaron’s death in Deuteronomy, see my TABS essay: “</w:t>
      </w:r>
      <w:hyperlink r:id="rId12" w:tgtFrame="_blank" w:history="1">
        <w:r w:rsidRPr="00C95961">
          <w:rPr>
            <w:rFonts w:ascii="Times New Roman" w:eastAsia="Times New Roman" w:hAnsi="Times New Roman" w:cs="Times New Roman"/>
            <w:color w:val="000080"/>
            <w:sz w:val="15"/>
            <w:u w:val="single"/>
          </w:rPr>
          <w:t>Why Deuteronomy has an Account of Aaron’s Death in the Wrong Place.”</w:t>
        </w:r>
      </w:hyperlink>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For a detailed discussion of this text from a source critical perspective, see David Frankel’s TABS essay, </w:t>
      </w:r>
      <w:hyperlink r:id="rId13" w:tgtFrame="_blank" w:history="1">
        <w:r w:rsidRPr="00C95961">
          <w:rPr>
            <w:rFonts w:ascii="Times New Roman" w:eastAsia="Times New Roman" w:hAnsi="Times New Roman" w:cs="Times New Roman"/>
            <w:color w:val="000080"/>
            <w:sz w:val="15"/>
            <w:u w:val="single"/>
          </w:rPr>
          <w:t xml:space="preserve">“The Grain and Pomegranates of Mei </w:t>
        </w:r>
        <w:proofErr w:type="spellStart"/>
        <w:r w:rsidRPr="00C95961">
          <w:rPr>
            <w:rFonts w:ascii="Times New Roman" w:eastAsia="Times New Roman" w:hAnsi="Times New Roman" w:cs="Times New Roman"/>
            <w:color w:val="000080"/>
            <w:sz w:val="15"/>
            <w:u w:val="single"/>
          </w:rPr>
          <w:t>Merivah</w:t>
        </w:r>
        <w:proofErr w:type="spellEnd"/>
        <w:r w:rsidRPr="00C95961">
          <w:rPr>
            <w:rFonts w:ascii="Times New Roman" w:eastAsia="Times New Roman" w:hAnsi="Times New Roman" w:cs="Times New Roman"/>
            <w:color w:val="000080"/>
            <w:sz w:val="15"/>
            <w:u w:val="single"/>
          </w:rPr>
          <w:t>.”</w:t>
        </w:r>
      </w:hyperlink>
      <w:r w:rsidRPr="00C95961">
        <w:rPr>
          <w:rFonts w:ascii="Times New Roman" w:eastAsia="Times New Roman" w:hAnsi="Times New Roman" w:cs="Times New Roman"/>
          <w:color w:val="333333"/>
          <w:sz w:val="15"/>
          <w:szCs w:val="15"/>
        </w:rPr>
        <w:t> As the reader will see, Frankel and I are in agreement on some matters and not others. </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Haran claims that all descriptions of ecstatic prophesies belong to E, see: M. Haran, </w:t>
      </w:r>
      <w:r w:rsidRPr="00C95961">
        <w:rPr>
          <w:rFonts w:ascii="Times New Roman" w:eastAsia="Times New Roman" w:hAnsi="Times New Roman" w:cs="Times New Roman"/>
          <w:i/>
          <w:iCs/>
          <w:color w:val="000000"/>
          <w:sz w:val="15"/>
        </w:rPr>
        <w:t>The Biblical Collection</w:t>
      </w:r>
      <w:r w:rsidRPr="00C95961">
        <w:rPr>
          <w:rFonts w:ascii="Times New Roman" w:eastAsia="Times New Roman" w:hAnsi="Times New Roman" w:cs="Times New Roman"/>
          <w:color w:val="000000"/>
          <w:sz w:val="15"/>
          <w:szCs w:val="15"/>
          <w:shd w:val="clear" w:color="auto" w:fill="FFFFFF"/>
        </w:rPr>
        <w:t xml:space="preserve">, vol. 2 (Jerusalem: </w:t>
      </w:r>
      <w:proofErr w:type="spellStart"/>
      <w:r w:rsidRPr="00C95961">
        <w:rPr>
          <w:rFonts w:ascii="Times New Roman" w:eastAsia="Times New Roman" w:hAnsi="Times New Roman" w:cs="Times New Roman"/>
          <w:color w:val="000000"/>
          <w:sz w:val="15"/>
          <w:szCs w:val="15"/>
          <w:shd w:val="clear" w:color="auto" w:fill="FFFFFF"/>
        </w:rPr>
        <w:t>Bialik</w:t>
      </w:r>
      <w:proofErr w:type="spellEnd"/>
      <w:r w:rsidRPr="00C95961">
        <w:rPr>
          <w:rFonts w:ascii="Times New Roman" w:eastAsia="Times New Roman" w:hAnsi="Times New Roman" w:cs="Times New Roman"/>
          <w:color w:val="000000"/>
          <w:sz w:val="15"/>
          <w:szCs w:val="15"/>
          <w:shd w:val="clear" w:color="auto" w:fill="FFFFFF"/>
        </w:rPr>
        <w:t xml:space="preserve"> 2004), 157 [Hebrew]; Martin </w:t>
      </w:r>
      <w:proofErr w:type="spellStart"/>
      <w:r w:rsidRPr="00C95961">
        <w:rPr>
          <w:rFonts w:ascii="Times New Roman" w:eastAsia="Times New Roman" w:hAnsi="Times New Roman" w:cs="Times New Roman"/>
          <w:color w:val="000000"/>
          <w:sz w:val="15"/>
          <w:szCs w:val="15"/>
          <w:shd w:val="clear" w:color="auto" w:fill="FFFFFF"/>
        </w:rPr>
        <w:t>Noth</w:t>
      </w:r>
      <w:proofErr w:type="spellEnd"/>
      <w:r w:rsidRPr="00C95961">
        <w:rPr>
          <w:rFonts w:ascii="Times New Roman" w:eastAsia="Times New Roman" w:hAnsi="Times New Roman" w:cs="Times New Roman"/>
          <w:color w:val="000000"/>
          <w:sz w:val="15"/>
          <w:szCs w:val="15"/>
          <w:shd w:val="clear" w:color="auto" w:fill="FFFFFF"/>
        </w:rPr>
        <w:t xml:space="preserve"> assigns all appearances of “active” Miriam to J, see: Martin </w:t>
      </w:r>
      <w:proofErr w:type="spellStart"/>
      <w:r w:rsidRPr="00C95961">
        <w:rPr>
          <w:rFonts w:ascii="Times New Roman" w:eastAsia="Times New Roman" w:hAnsi="Times New Roman" w:cs="Times New Roman"/>
          <w:color w:val="000000"/>
          <w:sz w:val="15"/>
          <w:szCs w:val="15"/>
          <w:shd w:val="clear" w:color="auto" w:fill="FFFFFF"/>
        </w:rPr>
        <w:t>Noth</w:t>
      </w:r>
      <w:proofErr w:type="spellEnd"/>
      <w:r w:rsidRPr="00C95961">
        <w:rPr>
          <w:rFonts w:ascii="Times New Roman" w:eastAsia="Times New Roman" w:hAnsi="Times New Roman" w:cs="Times New Roman"/>
          <w:color w:val="000000"/>
          <w:sz w:val="15"/>
          <w:szCs w:val="15"/>
          <w:shd w:val="clear" w:color="auto" w:fill="FFFFFF"/>
        </w:rPr>
        <w:t>, </w:t>
      </w:r>
      <w:r w:rsidRPr="00C95961">
        <w:rPr>
          <w:rFonts w:ascii="Times New Roman" w:eastAsia="Times New Roman" w:hAnsi="Times New Roman" w:cs="Times New Roman"/>
          <w:i/>
          <w:iCs/>
          <w:color w:val="000000"/>
          <w:sz w:val="15"/>
        </w:rPr>
        <w:t xml:space="preserve">Numbers: </w:t>
      </w:r>
      <w:proofErr w:type="gramStart"/>
      <w:r w:rsidRPr="00C95961">
        <w:rPr>
          <w:rFonts w:ascii="Times New Roman" w:eastAsia="Times New Roman" w:hAnsi="Times New Roman" w:cs="Times New Roman"/>
          <w:i/>
          <w:iCs/>
          <w:color w:val="000000"/>
          <w:sz w:val="15"/>
        </w:rPr>
        <w:t>A</w:t>
      </w:r>
      <w:proofErr w:type="gramEnd"/>
      <w:r w:rsidRPr="00C95961">
        <w:rPr>
          <w:rFonts w:ascii="Times New Roman" w:eastAsia="Times New Roman" w:hAnsi="Times New Roman" w:cs="Times New Roman"/>
          <w:i/>
          <w:iCs/>
          <w:color w:val="000000"/>
          <w:sz w:val="15"/>
        </w:rPr>
        <w:t xml:space="preserve"> Commentary</w:t>
      </w:r>
      <w:r w:rsidRPr="00C95961">
        <w:rPr>
          <w:rFonts w:ascii="Times New Roman" w:eastAsia="Times New Roman" w:hAnsi="Times New Roman" w:cs="Times New Roman"/>
          <w:color w:val="000000"/>
          <w:sz w:val="15"/>
          <w:szCs w:val="15"/>
          <w:shd w:val="clear" w:color="auto" w:fill="FFFFFF"/>
        </w:rPr>
        <w:t xml:space="preserve">, (OTL; trans. J.D. Martin; Philadelphia: </w:t>
      </w:r>
      <w:proofErr w:type="spellStart"/>
      <w:r w:rsidRPr="00C95961">
        <w:rPr>
          <w:rFonts w:ascii="Times New Roman" w:eastAsia="Times New Roman" w:hAnsi="Times New Roman" w:cs="Times New Roman"/>
          <w:color w:val="000000"/>
          <w:sz w:val="15"/>
          <w:szCs w:val="15"/>
          <w:shd w:val="clear" w:color="auto" w:fill="FFFFFF"/>
        </w:rPr>
        <w:t>Westminister</w:t>
      </w:r>
      <w:proofErr w:type="spellEnd"/>
      <w:r w:rsidRPr="00C95961">
        <w:rPr>
          <w:rFonts w:ascii="Times New Roman" w:eastAsia="Times New Roman" w:hAnsi="Times New Roman" w:cs="Times New Roman"/>
          <w:color w:val="000000"/>
          <w:sz w:val="15"/>
          <w:szCs w:val="15"/>
          <w:shd w:val="clear" w:color="auto" w:fill="FFFFFF"/>
        </w:rPr>
        <w:t xml:space="preserve"> 1968), pp. 93–94, 144–145.  </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The incident took place at the Tent of Meeting that appears in E only; Aaron and Miriam refers to themselves as prophets whom God talks to (Num 12:2). That reference fits the E conception described in the previous note. Reference to that affliction in Deuteronomy (24:9) also supports the identification of this story with E, since the author of D used E as his main source.</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For the argument that Miriam was originally not understood as Moses’ sister and that the sister in </w:t>
      </w:r>
      <w:proofErr w:type="spellStart"/>
      <w:r w:rsidRPr="00C95961">
        <w:rPr>
          <w:rFonts w:ascii="Times New Roman" w:eastAsia="Times New Roman" w:hAnsi="Times New Roman" w:cs="Times New Roman"/>
          <w:color w:val="333333"/>
          <w:sz w:val="15"/>
          <w:szCs w:val="15"/>
        </w:rPr>
        <w:t>Exod</w:t>
      </w:r>
      <w:proofErr w:type="spellEnd"/>
      <w:r w:rsidRPr="00C95961">
        <w:rPr>
          <w:rFonts w:ascii="Times New Roman" w:eastAsia="Times New Roman" w:hAnsi="Times New Roman" w:cs="Times New Roman"/>
          <w:color w:val="333333"/>
          <w:sz w:val="15"/>
          <w:szCs w:val="15"/>
        </w:rPr>
        <w:t xml:space="preserve"> 2 is someone else, see Isaac Sassoon’s TABS essay, </w:t>
      </w:r>
      <w:hyperlink r:id="rId14" w:tgtFrame="_blank" w:history="1">
        <w:r w:rsidRPr="00C95961">
          <w:rPr>
            <w:rFonts w:ascii="Times New Roman" w:eastAsia="Times New Roman" w:hAnsi="Times New Roman" w:cs="Times New Roman"/>
            <w:color w:val="000080"/>
            <w:sz w:val="15"/>
            <w:u w:val="single"/>
          </w:rPr>
          <w:t>“Moses, Aaron, and Miriam: Were They Siblings?”</w:t>
        </w:r>
      </w:hyperlink>
      <w:r w:rsidRPr="00C95961">
        <w:rPr>
          <w:rFonts w:ascii="Times New Roman" w:eastAsia="Times New Roman" w:hAnsi="Times New Roman" w:cs="Times New Roman"/>
          <w:color w:val="333333"/>
          <w:sz w:val="15"/>
          <w:szCs w:val="15"/>
        </w:rPr>
        <w:t> </w:t>
      </w:r>
      <w:proofErr w:type="gramStart"/>
      <w:r w:rsidRPr="00C95961">
        <w:rPr>
          <w:rFonts w:ascii="Times New Roman" w:eastAsia="Times New Roman" w:hAnsi="Times New Roman" w:cs="Times New Roman"/>
          <w:color w:val="333333"/>
          <w:sz w:val="15"/>
          <w:szCs w:val="15"/>
        </w:rPr>
        <w:t>and</w:t>
      </w:r>
      <w:proofErr w:type="gramEnd"/>
      <w:r w:rsidRPr="00C95961">
        <w:rPr>
          <w:rFonts w:ascii="Times New Roman" w:eastAsia="Times New Roman" w:hAnsi="Times New Roman" w:cs="Times New Roman"/>
          <w:color w:val="333333"/>
          <w:sz w:val="15"/>
          <w:szCs w:val="15"/>
        </w:rPr>
        <w:t xml:space="preserve"> Tamar </w:t>
      </w:r>
      <w:proofErr w:type="spellStart"/>
      <w:r w:rsidRPr="00C95961">
        <w:rPr>
          <w:rFonts w:ascii="Times New Roman" w:eastAsia="Times New Roman" w:hAnsi="Times New Roman" w:cs="Times New Roman"/>
          <w:color w:val="333333"/>
          <w:sz w:val="15"/>
          <w:szCs w:val="15"/>
        </w:rPr>
        <w:t>Kamionkowski’s</w:t>
      </w:r>
      <w:proofErr w:type="spellEnd"/>
      <w:r w:rsidRPr="00C95961">
        <w:rPr>
          <w:rFonts w:ascii="Times New Roman" w:eastAsia="Times New Roman" w:hAnsi="Times New Roman" w:cs="Times New Roman"/>
          <w:color w:val="333333"/>
          <w:sz w:val="15"/>
          <w:szCs w:val="15"/>
        </w:rPr>
        <w:t xml:space="preserve"> TABS essay, </w:t>
      </w:r>
      <w:hyperlink r:id="rId15" w:tgtFrame="_blank" w:history="1">
        <w:r w:rsidRPr="00C95961">
          <w:rPr>
            <w:rFonts w:ascii="Times New Roman" w:eastAsia="Times New Roman" w:hAnsi="Times New Roman" w:cs="Times New Roman"/>
            <w:color w:val="000080"/>
            <w:sz w:val="15"/>
            <w:u w:val="single"/>
          </w:rPr>
          <w:t>“Will the Real Miriam Please Stand Up?”</w:t>
        </w:r>
      </w:hyperlink>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lastRenderedPageBreak/>
        <w:t>Moses’ family is mentioned in two genealogical lists. Both belong to P. On one list, Miriam is not mentioned at all (</w:t>
      </w:r>
      <w:proofErr w:type="spellStart"/>
      <w:r w:rsidRPr="00C95961">
        <w:rPr>
          <w:rFonts w:ascii="Times New Roman" w:eastAsia="Times New Roman" w:hAnsi="Times New Roman" w:cs="Times New Roman"/>
          <w:color w:val="333333"/>
          <w:sz w:val="15"/>
          <w:szCs w:val="15"/>
        </w:rPr>
        <w:t>Exod</w:t>
      </w:r>
      <w:proofErr w:type="spellEnd"/>
      <w:r w:rsidRPr="00C95961">
        <w:rPr>
          <w:rFonts w:ascii="Times New Roman" w:eastAsia="Times New Roman" w:hAnsi="Times New Roman" w:cs="Times New Roman"/>
          <w:color w:val="333333"/>
          <w:sz w:val="15"/>
          <w:szCs w:val="15"/>
        </w:rPr>
        <w:t xml:space="preserve"> 6:20). Although she is mentioned in the other list (Num 26:59) she has just a name with no real life attached to it.</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For the identification of this passage as an E text, see my TABS essay: “</w:t>
      </w:r>
      <w:hyperlink r:id="rId16" w:tgtFrame="_blank" w:history="1">
        <w:r w:rsidRPr="00C95961">
          <w:rPr>
            <w:rFonts w:ascii="Times New Roman" w:eastAsia="Times New Roman" w:hAnsi="Times New Roman" w:cs="Times New Roman"/>
            <w:color w:val="000080"/>
            <w:sz w:val="15"/>
            <w:u w:val="single"/>
          </w:rPr>
          <w:t>Why Deuteronomy has an Account of Aaron’s Death in the Wrong Place.”</w:t>
        </w:r>
      </w:hyperlink>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Here is where I part ways with Frankel (“Grain and Pomegranates”), as he sees the phrase, “the people stayed at </w:t>
      </w:r>
      <w:proofErr w:type="spell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 xml:space="preserve">” as the beginning of the E (or non-Priestly) </w:t>
      </w:r>
      <w:proofErr w:type="gramStart"/>
      <w:r w:rsidRPr="00C95961">
        <w:rPr>
          <w:rFonts w:ascii="Times New Roman" w:eastAsia="Times New Roman" w:hAnsi="Times New Roman" w:cs="Times New Roman"/>
          <w:color w:val="333333"/>
          <w:sz w:val="15"/>
          <w:szCs w:val="15"/>
        </w:rPr>
        <w:t>text,</w:t>
      </w:r>
      <w:proofErr w:type="gramEnd"/>
      <w:r w:rsidRPr="00C95961">
        <w:rPr>
          <w:rFonts w:ascii="Times New Roman" w:eastAsia="Times New Roman" w:hAnsi="Times New Roman" w:cs="Times New Roman"/>
          <w:color w:val="333333"/>
          <w:sz w:val="15"/>
          <w:szCs w:val="15"/>
        </w:rPr>
        <w:t xml:space="preserve"> and I see this as still part of the Priestly text. Frankel sees </w:t>
      </w:r>
      <w:proofErr w:type="spell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 xml:space="preserve"> as a short version of </w:t>
      </w:r>
      <w:proofErr w:type="spellStart"/>
      <w:r w:rsidRPr="00C95961">
        <w:rPr>
          <w:rFonts w:ascii="Times New Roman" w:eastAsia="Times New Roman" w:hAnsi="Times New Roman" w:cs="Times New Roman"/>
          <w:color w:val="333333"/>
          <w:sz w:val="15"/>
          <w:szCs w:val="15"/>
        </w:rPr>
        <w:t>Kadesh-barnea</w:t>
      </w:r>
      <w:proofErr w:type="spellEnd"/>
      <w:r w:rsidRPr="00C95961">
        <w:rPr>
          <w:rFonts w:ascii="Times New Roman" w:eastAsia="Times New Roman" w:hAnsi="Times New Roman" w:cs="Times New Roman"/>
          <w:color w:val="333333"/>
          <w:sz w:val="15"/>
          <w:szCs w:val="15"/>
        </w:rPr>
        <w:t xml:space="preserve">. As the arrival at </w:t>
      </w:r>
      <w:proofErr w:type="spellStart"/>
      <w:proofErr w:type="gram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w:t>
      </w:r>
      <w:proofErr w:type="gramEnd"/>
      <w:r w:rsidRPr="00C95961">
        <w:rPr>
          <w:rFonts w:ascii="Times New Roman" w:eastAsia="Times New Roman" w:hAnsi="Times New Roman" w:cs="Times New Roman"/>
          <w:color w:val="333333"/>
          <w:sz w:val="15"/>
          <w:szCs w:val="15"/>
        </w:rPr>
        <w:t>-</w:t>
      </w:r>
      <w:proofErr w:type="spellStart"/>
      <w:r w:rsidRPr="00C95961">
        <w:rPr>
          <w:rFonts w:ascii="Times New Roman" w:eastAsia="Times New Roman" w:hAnsi="Times New Roman" w:cs="Times New Roman"/>
          <w:color w:val="333333"/>
          <w:sz w:val="15"/>
          <w:szCs w:val="15"/>
        </w:rPr>
        <w:t>barnea</w:t>
      </w:r>
      <w:proofErr w:type="spellEnd"/>
      <w:r w:rsidRPr="00C95961">
        <w:rPr>
          <w:rFonts w:ascii="Times New Roman" w:eastAsia="Times New Roman" w:hAnsi="Times New Roman" w:cs="Times New Roman"/>
          <w:color w:val="333333"/>
          <w:sz w:val="15"/>
          <w:szCs w:val="15"/>
        </w:rPr>
        <w:t xml:space="preserve">) was already noted in P (Num 13:26aβ) he couldn’t assign the arrival at </w:t>
      </w:r>
      <w:proofErr w:type="spell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 xml:space="preserve"> (Num 20:1aβ) to P. I see the exact wording of E’s arrival at </w:t>
      </w:r>
      <w:proofErr w:type="spell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 xml:space="preserve"> in </w:t>
      </w:r>
      <w:proofErr w:type="spellStart"/>
      <w:r w:rsidRPr="00C95961">
        <w:rPr>
          <w:rFonts w:ascii="Times New Roman" w:eastAsia="Times New Roman" w:hAnsi="Times New Roman" w:cs="Times New Roman"/>
          <w:color w:val="333333"/>
          <w:sz w:val="15"/>
          <w:szCs w:val="15"/>
        </w:rPr>
        <w:t>Judg</w:t>
      </w:r>
      <w:proofErr w:type="spellEnd"/>
      <w:r w:rsidRPr="00C95961">
        <w:rPr>
          <w:rFonts w:ascii="Times New Roman" w:eastAsia="Times New Roman" w:hAnsi="Times New Roman" w:cs="Times New Roman"/>
          <w:color w:val="333333"/>
          <w:sz w:val="15"/>
          <w:szCs w:val="15"/>
        </w:rPr>
        <w:t xml:space="preserve"> 11:16b, therefore I can’t assign Num 20:1aβ to E.</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 xml:space="preserve">Compare </w:t>
      </w:r>
      <w:proofErr w:type="spellStart"/>
      <w:r w:rsidRPr="00C95961">
        <w:rPr>
          <w:rFonts w:ascii="Times New Roman" w:eastAsia="Times New Roman" w:hAnsi="Times New Roman" w:cs="Times New Roman"/>
          <w:color w:val="333333"/>
          <w:sz w:val="15"/>
          <w:szCs w:val="15"/>
        </w:rPr>
        <w:t>Exod</w:t>
      </w:r>
      <w:proofErr w:type="spellEnd"/>
      <w:r w:rsidRPr="00C95961">
        <w:rPr>
          <w:rFonts w:ascii="Times New Roman" w:eastAsia="Times New Roman" w:hAnsi="Times New Roman" w:cs="Times New Roman"/>
          <w:color w:val="333333"/>
          <w:sz w:val="15"/>
          <w:szCs w:val="15"/>
        </w:rPr>
        <w:t xml:space="preserve"> 16:1, 19:1; Num 10:11, 33:3, 38b.</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proofErr w:type="spellStart"/>
      <w:r w:rsidRPr="00C95961">
        <w:rPr>
          <w:rFonts w:ascii="Times New Roman" w:eastAsia="Times New Roman" w:hAnsi="Times New Roman" w:cs="Times New Roman"/>
          <w:color w:val="333333"/>
          <w:sz w:val="15"/>
          <w:szCs w:val="15"/>
        </w:rPr>
        <w:t>Kibroth-hattaavah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Hazeroth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Rithma</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Rimmoin-perez</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Libnah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Rissah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Kehelath</w:t>
      </w:r>
      <w:proofErr w:type="spellEnd"/>
      <w:r w:rsidRPr="00C95961">
        <w:rPr>
          <w:rFonts w:ascii="Times New Roman" w:eastAsia="Times New Roman" w:hAnsi="Times New Roman" w:cs="Times New Roman"/>
          <w:color w:val="333333"/>
          <w:sz w:val="15"/>
          <w:szCs w:val="15"/>
        </w:rPr>
        <w:t xml:space="preserve">, Mount </w:t>
      </w:r>
      <w:proofErr w:type="spellStart"/>
      <w:r w:rsidRPr="00C95961">
        <w:rPr>
          <w:rFonts w:ascii="Times New Roman" w:eastAsia="Times New Roman" w:hAnsi="Times New Roman" w:cs="Times New Roman"/>
          <w:color w:val="333333"/>
          <w:sz w:val="15"/>
          <w:szCs w:val="15"/>
        </w:rPr>
        <w:t>Shepher</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Haradah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Makheloth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Tahat</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Terah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Mithkah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Hashmonah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Moseroth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Bene-jaakan</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Hor-haggidgad</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Jotbath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Abronah</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Ezion-geber</w:t>
      </w:r>
      <w:proofErr w:type="spellEnd"/>
      <w:r w:rsidRPr="00C95961">
        <w:rPr>
          <w:rFonts w:ascii="Times New Roman" w:eastAsia="Times New Roman" w:hAnsi="Times New Roman" w:cs="Times New Roman"/>
          <w:color w:val="333333"/>
          <w:sz w:val="15"/>
          <w:szCs w:val="15"/>
        </w:rPr>
        <w:t xml:space="preserve">, </w:t>
      </w:r>
      <w:proofErr w:type="spellStart"/>
      <w:r w:rsidRPr="00C95961">
        <w:rPr>
          <w:rFonts w:ascii="Times New Roman" w:eastAsia="Times New Roman" w:hAnsi="Times New Roman" w:cs="Times New Roman"/>
          <w:color w:val="333333"/>
          <w:sz w:val="15"/>
          <w:szCs w:val="15"/>
        </w:rPr>
        <w:t>Kadesh</w:t>
      </w:r>
      <w:proofErr w:type="spellEnd"/>
      <w:r w:rsidRPr="00C95961">
        <w:rPr>
          <w:rFonts w:ascii="Times New Roman" w:eastAsia="Times New Roman" w:hAnsi="Times New Roman" w:cs="Times New Roman"/>
          <w:color w:val="333333"/>
          <w:sz w:val="15"/>
          <w:szCs w:val="15"/>
        </w:rPr>
        <w:t>.</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Rowley calculates that it would have taken the Israelites only two years to get from Egypt to Jordan, see: H.H. Rowley, </w:t>
      </w:r>
      <w:r w:rsidRPr="00C95961">
        <w:rPr>
          <w:rFonts w:ascii="Times New Roman" w:eastAsia="Times New Roman" w:hAnsi="Times New Roman" w:cs="Times New Roman"/>
          <w:i/>
          <w:iCs/>
          <w:color w:val="333333"/>
          <w:sz w:val="15"/>
        </w:rPr>
        <w:t>From Joseph to Joshua, Biblical Traditions in The Light of Archaeology</w:t>
      </w:r>
      <w:r w:rsidRPr="00C95961">
        <w:rPr>
          <w:rFonts w:ascii="Times New Roman" w:eastAsia="Times New Roman" w:hAnsi="Times New Roman" w:cs="Times New Roman"/>
          <w:color w:val="333333"/>
          <w:sz w:val="15"/>
          <w:szCs w:val="15"/>
        </w:rPr>
        <w:t>, Oxford: Oxford University, 1950, pp. 106, 133.</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Pr>
        <w:t>See: Alan H. Gardiner, “The Ancient Military Road Between Egypt and Palestine,” </w:t>
      </w:r>
      <w:r w:rsidRPr="00C95961">
        <w:rPr>
          <w:rFonts w:ascii="Times New Roman" w:eastAsia="Times New Roman" w:hAnsi="Times New Roman" w:cs="Times New Roman"/>
          <w:i/>
          <w:iCs/>
          <w:color w:val="333333"/>
          <w:sz w:val="15"/>
        </w:rPr>
        <w:t>JEA</w:t>
      </w:r>
      <w:r w:rsidRPr="00C95961">
        <w:rPr>
          <w:rFonts w:ascii="Times New Roman" w:eastAsia="Times New Roman" w:hAnsi="Times New Roman" w:cs="Times New Roman"/>
          <w:color w:val="333333"/>
          <w:sz w:val="15"/>
          <w:szCs w:val="15"/>
        </w:rPr>
        <w:t> 6 (1920): 99–116.</w:t>
      </w:r>
    </w:p>
    <w:p w:rsidR="00C95961" w:rsidRPr="00C95961" w:rsidRDefault="00C95961" w:rsidP="00C95961">
      <w:pPr>
        <w:numPr>
          <w:ilvl w:val="0"/>
          <w:numId w:val="8"/>
        </w:numPr>
        <w:shd w:val="clear" w:color="auto" w:fill="FFFFFF"/>
        <w:spacing w:before="100" w:beforeAutospacing="1" w:after="0" w:line="480" w:lineRule="auto"/>
        <w:rPr>
          <w:rFonts w:ascii="Times New Roman" w:eastAsia="Times New Roman" w:hAnsi="Times New Roman" w:cs="Times New Roman"/>
          <w:color w:val="333333"/>
          <w:sz w:val="15"/>
          <w:szCs w:val="15"/>
        </w:rPr>
      </w:pPr>
      <w:proofErr w:type="spellStart"/>
      <w:r w:rsidRPr="00C95961">
        <w:rPr>
          <w:rFonts w:ascii="Times New Roman" w:eastAsia="Times New Roman" w:hAnsi="Times New Roman" w:cs="Times New Roman"/>
          <w:color w:val="333333"/>
          <w:sz w:val="15"/>
          <w:szCs w:val="15"/>
        </w:rPr>
        <w:t>Menachem</w:t>
      </w:r>
      <w:proofErr w:type="spellEnd"/>
      <w:r w:rsidRPr="00C95961">
        <w:rPr>
          <w:rFonts w:ascii="Times New Roman" w:eastAsia="Times New Roman" w:hAnsi="Times New Roman" w:cs="Times New Roman"/>
          <w:color w:val="333333"/>
          <w:sz w:val="15"/>
          <w:szCs w:val="15"/>
        </w:rPr>
        <w:t xml:space="preserve"> Ben Asher, in his above referenced article, comes to a similar conclusion:</w:t>
      </w:r>
    </w:p>
    <w:p w:rsidR="00C95961" w:rsidRPr="00C95961" w:rsidRDefault="00C95961" w:rsidP="00C95961">
      <w:pPr>
        <w:shd w:val="clear" w:color="auto" w:fill="FFFFFF"/>
        <w:bidi/>
        <w:spacing w:after="103" w:line="480" w:lineRule="auto"/>
        <w:ind w:left="720"/>
        <w:rPr>
          <w:rFonts w:ascii="Times New Roman" w:eastAsia="Times New Roman" w:hAnsi="Times New Roman" w:cs="Times New Roman"/>
          <w:color w:val="333333"/>
          <w:sz w:val="15"/>
          <w:szCs w:val="15"/>
        </w:rPr>
      </w:pPr>
      <w:r w:rsidRPr="00C95961">
        <w:rPr>
          <w:rFonts w:ascii="Times New Roman" w:eastAsia="Times New Roman" w:hAnsi="Times New Roman" w:cs="Times New Roman"/>
          <w:color w:val="333333"/>
          <w:sz w:val="15"/>
          <w:szCs w:val="15"/>
          <w:rtl/>
          <w:lang w:bidi="he-IL"/>
        </w:rPr>
        <w:t xml:space="preserve">אם אנו מתרשמים שבאותן שלושים ושמונה שנים של עונש נדדו אבותינו במדבר כמעט ללא מנוחה, באה התורה ואומרת: “בסכות הושבתי את בני ישראל”. הם לא נדדו עם אוהליהם כנוודי מדבר, אלא חנו ימים רבים במקום אחד, ושם בנו לעצמם סוכות, שהן דיור קבוע למחצה, לשהות בהן זמן רב, כנאמר: “ותשבו בקדש ימים רבים, כימים אשר ישבתם” (דב’ א:מו), ללמדנו שגם אם נדונו אבותינו לשנים רבות של חיי מדבר כעונש על חטאם החמור, נהג ה’ </w:t>
      </w:r>
      <w:proofErr w:type="spellStart"/>
      <w:r w:rsidRPr="00C95961">
        <w:rPr>
          <w:rFonts w:ascii="Times New Roman" w:eastAsia="Times New Roman" w:hAnsi="Times New Roman" w:cs="Times New Roman"/>
          <w:color w:val="333333"/>
          <w:sz w:val="15"/>
          <w:szCs w:val="15"/>
          <w:rtl/>
          <w:lang w:bidi="he-IL"/>
        </w:rPr>
        <w:t>עמהם</w:t>
      </w:r>
      <w:proofErr w:type="spellEnd"/>
      <w:r w:rsidRPr="00C95961">
        <w:rPr>
          <w:rFonts w:ascii="Times New Roman" w:eastAsia="Times New Roman" w:hAnsi="Times New Roman" w:cs="Times New Roman"/>
          <w:color w:val="333333"/>
          <w:sz w:val="15"/>
          <w:szCs w:val="15"/>
          <w:rtl/>
          <w:lang w:bidi="he-IL"/>
        </w:rPr>
        <w:t xml:space="preserve"> ברחמים.</w:t>
      </w:r>
    </w:p>
    <w:p w:rsidR="00F50F70" w:rsidRDefault="00F50F70"/>
    <w:sectPr w:rsidR="00F50F70" w:rsidSect="00F50F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56CA"/>
    <w:multiLevelType w:val="multilevel"/>
    <w:tmpl w:val="775A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B69FA"/>
    <w:multiLevelType w:val="multilevel"/>
    <w:tmpl w:val="DA48A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4609D5"/>
    <w:multiLevelType w:val="multilevel"/>
    <w:tmpl w:val="B17C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27AA3"/>
    <w:multiLevelType w:val="multilevel"/>
    <w:tmpl w:val="3DB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C2E8D"/>
    <w:multiLevelType w:val="multilevel"/>
    <w:tmpl w:val="29C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D5152"/>
    <w:multiLevelType w:val="multilevel"/>
    <w:tmpl w:val="F4B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B7AEE"/>
    <w:multiLevelType w:val="multilevel"/>
    <w:tmpl w:val="C42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7E2E3C"/>
    <w:multiLevelType w:val="multilevel"/>
    <w:tmpl w:val="CCF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5"/>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useFELayout/>
  </w:compat>
  <w:rsids>
    <w:rsidRoot w:val="00C95961"/>
    <w:rsid w:val="004D6F35"/>
    <w:rsid w:val="00591437"/>
    <w:rsid w:val="005F5D94"/>
    <w:rsid w:val="00C95961"/>
    <w:rsid w:val="00F50F7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70"/>
  </w:style>
  <w:style w:type="paragraph" w:styleId="1">
    <w:name w:val="heading 1"/>
    <w:basedOn w:val="a"/>
    <w:link w:val="10"/>
    <w:uiPriority w:val="9"/>
    <w:qFormat/>
    <w:rsid w:val="00C959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95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959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95961"/>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C95961"/>
    <w:rPr>
      <w:rFonts w:ascii="Times New Roman" w:eastAsia="Times New Roman" w:hAnsi="Times New Roman" w:cs="Times New Roman"/>
      <w:b/>
      <w:bCs/>
      <w:sz w:val="36"/>
      <w:szCs w:val="36"/>
    </w:rPr>
  </w:style>
  <w:style w:type="character" w:customStyle="1" w:styleId="30">
    <w:name w:val="כותרת 3 תו"/>
    <w:basedOn w:val="a0"/>
    <w:link w:val="3"/>
    <w:uiPriority w:val="9"/>
    <w:rsid w:val="00C95961"/>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C959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95961"/>
    <w:rPr>
      <w:color w:val="0000FF"/>
      <w:u w:val="single"/>
    </w:rPr>
  </w:style>
  <w:style w:type="paragraph" w:customStyle="1" w:styleId="name-big">
    <w:name w:val="name-big"/>
    <w:basedOn w:val="a"/>
    <w:rsid w:val="00C959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C959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align-center">
    <w:name w:val="ql-align-center"/>
    <w:basedOn w:val="a"/>
    <w:rsid w:val="00C9596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C95961"/>
    <w:rPr>
      <w:i/>
      <w:iCs/>
    </w:rPr>
  </w:style>
  <w:style w:type="character" w:styleId="a4">
    <w:name w:val="Strong"/>
    <w:basedOn w:val="a0"/>
    <w:uiPriority w:val="22"/>
    <w:qFormat/>
    <w:rsid w:val="00C95961"/>
    <w:rPr>
      <w:b/>
      <w:bCs/>
    </w:rPr>
  </w:style>
  <w:style w:type="paragraph" w:customStyle="1" w:styleId="small-sorce">
    <w:name w:val="small-sorce"/>
    <w:basedOn w:val="a"/>
    <w:rsid w:val="00C959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direction-rtl">
    <w:name w:val="ql-direction-rtl"/>
    <w:basedOn w:val="a"/>
    <w:rsid w:val="00C9596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9596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C95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23180">
      <w:bodyDiv w:val="1"/>
      <w:marLeft w:val="0"/>
      <w:marRight w:val="0"/>
      <w:marTop w:val="0"/>
      <w:marBottom w:val="0"/>
      <w:divBdr>
        <w:top w:val="none" w:sz="0" w:space="0" w:color="auto"/>
        <w:left w:val="none" w:sz="0" w:space="0" w:color="auto"/>
        <w:bottom w:val="none" w:sz="0" w:space="0" w:color="auto"/>
        <w:right w:val="none" w:sz="0" w:space="0" w:color="auto"/>
      </w:divBdr>
      <w:divsChild>
        <w:div w:id="2057965133">
          <w:marLeft w:val="0"/>
          <w:marRight w:val="0"/>
          <w:marTop w:val="0"/>
          <w:marBottom w:val="185"/>
          <w:divBdr>
            <w:top w:val="none" w:sz="0" w:space="0" w:color="auto"/>
            <w:left w:val="none" w:sz="0" w:space="0" w:color="auto"/>
            <w:bottom w:val="none" w:sz="0" w:space="0" w:color="auto"/>
            <w:right w:val="none" w:sz="0" w:space="0" w:color="auto"/>
          </w:divBdr>
          <w:divsChild>
            <w:div w:id="389615824">
              <w:marLeft w:val="0"/>
              <w:marRight w:val="0"/>
              <w:marTop w:val="0"/>
              <w:marBottom w:val="0"/>
              <w:divBdr>
                <w:top w:val="none" w:sz="0" w:space="0" w:color="auto"/>
                <w:left w:val="none" w:sz="0" w:space="0" w:color="auto"/>
                <w:bottom w:val="none" w:sz="0" w:space="0" w:color="auto"/>
                <w:right w:val="none" w:sz="0" w:space="0" w:color="auto"/>
              </w:divBdr>
              <w:divsChild>
                <w:div w:id="206794194">
                  <w:marLeft w:val="0"/>
                  <w:marRight w:val="0"/>
                  <w:marTop w:val="0"/>
                  <w:marBottom w:val="0"/>
                  <w:divBdr>
                    <w:top w:val="none" w:sz="0" w:space="0" w:color="auto"/>
                    <w:left w:val="none" w:sz="0" w:space="0" w:color="auto"/>
                    <w:bottom w:val="none" w:sz="0" w:space="0" w:color="auto"/>
                    <w:right w:val="none" w:sz="0" w:space="0" w:color="auto"/>
                  </w:divBdr>
                  <w:divsChild>
                    <w:div w:id="875460338">
                      <w:marLeft w:val="0"/>
                      <w:marRight w:val="82"/>
                      <w:marTop w:val="0"/>
                      <w:marBottom w:val="0"/>
                      <w:divBdr>
                        <w:top w:val="none" w:sz="0" w:space="0" w:color="auto"/>
                        <w:left w:val="none" w:sz="0" w:space="0" w:color="auto"/>
                        <w:bottom w:val="none" w:sz="0" w:space="0" w:color="auto"/>
                        <w:right w:val="none" w:sz="0" w:space="0" w:color="auto"/>
                      </w:divBdr>
                    </w:div>
                    <w:div w:id="1266036282">
                      <w:marLeft w:val="0"/>
                      <w:marRight w:val="0"/>
                      <w:marTop w:val="0"/>
                      <w:marBottom w:val="0"/>
                      <w:divBdr>
                        <w:top w:val="none" w:sz="0" w:space="0" w:color="auto"/>
                        <w:left w:val="none" w:sz="0" w:space="0" w:color="auto"/>
                        <w:bottom w:val="none" w:sz="0" w:space="0" w:color="auto"/>
                        <w:right w:val="none" w:sz="0" w:space="0" w:color="auto"/>
                      </w:divBdr>
                    </w:div>
                  </w:divsChild>
                </w:div>
                <w:div w:id="1155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4225">
      <w:bodyDiv w:val="1"/>
      <w:marLeft w:val="0"/>
      <w:marRight w:val="0"/>
      <w:marTop w:val="0"/>
      <w:marBottom w:val="0"/>
      <w:divBdr>
        <w:top w:val="none" w:sz="0" w:space="0" w:color="auto"/>
        <w:left w:val="none" w:sz="0" w:space="0" w:color="auto"/>
        <w:bottom w:val="none" w:sz="0" w:space="0" w:color="auto"/>
        <w:right w:val="none" w:sz="0" w:space="0" w:color="auto"/>
      </w:divBdr>
      <w:divsChild>
        <w:div w:id="294334307">
          <w:marLeft w:val="0"/>
          <w:marRight w:val="0"/>
          <w:marTop w:val="0"/>
          <w:marBottom w:val="0"/>
          <w:divBdr>
            <w:top w:val="none" w:sz="0" w:space="0" w:color="auto"/>
            <w:left w:val="none" w:sz="0" w:space="0" w:color="auto"/>
            <w:bottom w:val="none" w:sz="0" w:space="0" w:color="auto"/>
            <w:right w:val="none" w:sz="0" w:space="0" w:color="auto"/>
          </w:divBdr>
          <w:divsChild>
            <w:div w:id="1570077295">
              <w:marLeft w:val="0"/>
              <w:marRight w:val="0"/>
              <w:marTop w:val="0"/>
              <w:marBottom w:val="0"/>
              <w:divBdr>
                <w:top w:val="none" w:sz="0" w:space="0" w:color="auto"/>
                <w:left w:val="none" w:sz="0" w:space="0" w:color="auto"/>
                <w:bottom w:val="none" w:sz="0" w:space="0" w:color="auto"/>
                <w:right w:val="none" w:sz="0" w:space="0" w:color="auto"/>
              </w:divBdr>
            </w:div>
            <w:div w:id="389043145">
              <w:marLeft w:val="0"/>
              <w:marRight w:val="103"/>
              <w:marTop w:val="0"/>
              <w:marBottom w:val="0"/>
              <w:divBdr>
                <w:top w:val="none" w:sz="0" w:space="0" w:color="auto"/>
                <w:left w:val="none" w:sz="0" w:space="0" w:color="auto"/>
                <w:bottom w:val="none" w:sz="0" w:space="0" w:color="auto"/>
                <w:right w:val="none" w:sz="0" w:space="0" w:color="auto"/>
              </w:divBdr>
            </w:div>
            <w:div w:id="55008197">
              <w:marLeft w:val="-1337"/>
              <w:marRight w:val="-1337"/>
              <w:marTop w:val="0"/>
              <w:marBottom w:val="0"/>
              <w:divBdr>
                <w:top w:val="none" w:sz="0" w:space="0" w:color="auto"/>
                <w:left w:val="none" w:sz="0" w:space="0" w:color="auto"/>
                <w:bottom w:val="none" w:sz="0" w:space="0" w:color="auto"/>
                <w:right w:val="none" w:sz="0" w:space="0" w:color="auto"/>
              </w:divBdr>
              <w:divsChild>
                <w:div w:id="363870435">
                  <w:marLeft w:val="206"/>
                  <w:marRight w:val="0"/>
                  <w:marTop w:val="0"/>
                  <w:marBottom w:val="0"/>
                  <w:divBdr>
                    <w:top w:val="none" w:sz="0" w:space="0" w:color="auto"/>
                    <w:left w:val="none" w:sz="0" w:space="0" w:color="auto"/>
                    <w:bottom w:val="none" w:sz="0" w:space="0" w:color="auto"/>
                    <w:right w:val="none" w:sz="0" w:space="0" w:color="auto"/>
                  </w:divBdr>
                  <w:divsChild>
                    <w:div w:id="1470783417">
                      <w:marLeft w:val="0"/>
                      <w:marRight w:val="0"/>
                      <w:marTop w:val="257"/>
                      <w:marBottom w:val="0"/>
                      <w:divBdr>
                        <w:top w:val="none" w:sz="0" w:space="0" w:color="auto"/>
                        <w:left w:val="none" w:sz="0" w:space="0" w:color="auto"/>
                        <w:bottom w:val="none" w:sz="0" w:space="0" w:color="auto"/>
                        <w:right w:val="none" w:sz="0" w:space="0" w:color="auto"/>
                      </w:divBdr>
                    </w:div>
                    <w:div w:id="1712265590">
                      <w:marLeft w:val="0"/>
                      <w:marRight w:val="0"/>
                      <w:marTop w:val="0"/>
                      <w:marBottom w:val="288"/>
                      <w:divBdr>
                        <w:top w:val="none" w:sz="0" w:space="0" w:color="auto"/>
                        <w:left w:val="none" w:sz="0" w:space="0" w:color="auto"/>
                        <w:bottom w:val="none" w:sz="0" w:space="0" w:color="auto"/>
                        <w:right w:val="none" w:sz="0" w:space="0" w:color="auto"/>
                      </w:divBdr>
                      <w:divsChild>
                        <w:div w:id="1643382852">
                          <w:marLeft w:val="0"/>
                          <w:marRight w:val="0"/>
                          <w:marTop w:val="0"/>
                          <w:marBottom w:val="0"/>
                          <w:divBdr>
                            <w:top w:val="none" w:sz="0" w:space="0" w:color="auto"/>
                            <w:left w:val="none" w:sz="0" w:space="0" w:color="auto"/>
                            <w:bottom w:val="none" w:sz="0" w:space="0" w:color="auto"/>
                            <w:right w:val="none" w:sz="0" w:space="0" w:color="auto"/>
                          </w:divBdr>
                        </w:div>
                        <w:div w:id="734477402">
                          <w:marLeft w:val="0"/>
                          <w:marRight w:val="0"/>
                          <w:marTop w:val="257"/>
                          <w:marBottom w:val="0"/>
                          <w:divBdr>
                            <w:top w:val="none" w:sz="0" w:space="0" w:color="auto"/>
                            <w:left w:val="none" w:sz="0" w:space="0" w:color="auto"/>
                            <w:bottom w:val="none" w:sz="0" w:space="0" w:color="auto"/>
                            <w:right w:val="none" w:sz="0" w:space="0" w:color="auto"/>
                          </w:divBdr>
                        </w:div>
                      </w:divsChild>
                    </w:div>
                    <w:div w:id="1268000951">
                      <w:marLeft w:val="0"/>
                      <w:marRight w:val="0"/>
                      <w:marTop w:val="0"/>
                      <w:marBottom w:val="288"/>
                      <w:divBdr>
                        <w:top w:val="none" w:sz="0" w:space="0" w:color="auto"/>
                        <w:left w:val="none" w:sz="0" w:space="0" w:color="auto"/>
                        <w:bottom w:val="none" w:sz="0" w:space="0" w:color="auto"/>
                        <w:right w:val="none" w:sz="0" w:space="0" w:color="auto"/>
                      </w:divBdr>
                    </w:div>
                  </w:divsChild>
                </w:div>
                <w:div w:id="497580934">
                  <w:marLeft w:val="0"/>
                  <w:marRight w:val="0"/>
                  <w:marTop w:val="288"/>
                  <w:marBottom w:val="0"/>
                  <w:divBdr>
                    <w:top w:val="single" w:sz="4" w:space="0" w:color="D8D8D8"/>
                    <w:left w:val="none" w:sz="0" w:space="0" w:color="auto"/>
                    <w:bottom w:val="single" w:sz="4" w:space="5" w:color="D8D8D8"/>
                    <w:right w:val="none" w:sz="0" w:space="0" w:color="auto"/>
                  </w:divBdr>
                  <w:divsChild>
                    <w:div w:id="56438773">
                      <w:marLeft w:val="0"/>
                      <w:marRight w:val="0"/>
                      <w:marTop w:val="0"/>
                      <w:marBottom w:val="0"/>
                      <w:divBdr>
                        <w:top w:val="none" w:sz="0" w:space="0" w:color="auto"/>
                        <w:left w:val="none" w:sz="0" w:space="0" w:color="auto"/>
                        <w:bottom w:val="none" w:sz="0" w:space="0" w:color="auto"/>
                        <w:right w:val="none" w:sz="0" w:space="0" w:color="auto"/>
                      </w:divBdr>
                      <w:divsChild>
                        <w:div w:id="1252203866">
                          <w:marLeft w:val="0"/>
                          <w:marRight w:val="0"/>
                          <w:marTop w:val="0"/>
                          <w:marBottom w:val="0"/>
                          <w:divBdr>
                            <w:top w:val="none" w:sz="0" w:space="0" w:color="auto"/>
                            <w:left w:val="none" w:sz="0" w:space="0" w:color="auto"/>
                            <w:bottom w:val="none" w:sz="0" w:space="0" w:color="auto"/>
                            <w:right w:val="none" w:sz="0" w:space="0" w:color="auto"/>
                          </w:divBdr>
                          <w:divsChild>
                            <w:div w:id="16956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8585">
                      <w:marLeft w:val="0"/>
                      <w:marRight w:val="0"/>
                      <w:marTop w:val="0"/>
                      <w:marBottom w:val="0"/>
                      <w:divBdr>
                        <w:top w:val="none" w:sz="0" w:space="0" w:color="auto"/>
                        <w:left w:val="none" w:sz="0" w:space="0" w:color="auto"/>
                        <w:bottom w:val="none" w:sz="0" w:space="0" w:color="auto"/>
                        <w:right w:val="none" w:sz="0" w:space="0" w:color="auto"/>
                      </w:divBdr>
                      <w:divsChild>
                        <w:div w:id="2143959667">
                          <w:marLeft w:val="0"/>
                          <w:marRight w:val="0"/>
                          <w:marTop w:val="0"/>
                          <w:marBottom w:val="0"/>
                          <w:divBdr>
                            <w:top w:val="none" w:sz="0" w:space="0" w:color="auto"/>
                            <w:left w:val="none" w:sz="0" w:space="0" w:color="auto"/>
                            <w:bottom w:val="none" w:sz="0" w:space="0" w:color="auto"/>
                            <w:right w:val="none" w:sz="0" w:space="0" w:color="auto"/>
                          </w:divBdr>
                          <w:divsChild>
                            <w:div w:id="13989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17368">
              <w:marLeft w:val="0"/>
              <w:marRight w:val="0"/>
              <w:marTop w:val="0"/>
              <w:marBottom w:val="103"/>
              <w:divBdr>
                <w:top w:val="none" w:sz="0" w:space="0" w:color="auto"/>
                <w:left w:val="none" w:sz="0" w:space="0" w:color="auto"/>
                <w:bottom w:val="none" w:sz="0" w:space="0" w:color="auto"/>
                <w:right w:val="none" w:sz="0" w:space="0" w:color="auto"/>
              </w:divBdr>
            </w:div>
            <w:div w:id="515384573">
              <w:marLeft w:val="0"/>
              <w:marRight w:val="0"/>
              <w:marTop w:val="0"/>
              <w:marBottom w:val="0"/>
              <w:divBdr>
                <w:top w:val="none" w:sz="0" w:space="0" w:color="auto"/>
                <w:left w:val="none" w:sz="0" w:space="0" w:color="auto"/>
                <w:bottom w:val="none" w:sz="0" w:space="0" w:color="auto"/>
                <w:right w:val="none" w:sz="0" w:space="0" w:color="auto"/>
              </w:divBdr>
              <w:divsChild>
                <w:div w:id="1539510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13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52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42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22682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86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88214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62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16404426">
                  <w:blockQuote w:val="1"/>
                  <w:marLeft w:val="720"/>
                  <w:marRight w:val="720"/>
                  <w:marTop w:val="100"/>
                  <w:marBottom w:val="100"/>
                  <w:divBdr>
                    <w:top w:val="none" w:sz="0" w:space="0" w:color="auto"/>
                    <w:left w:val="none" w:sz="0" w:space="0" w:color="auto"/>
                    <w:bottom w:val="none" w:sz="0" w:space="0" w:color="auto"/>
                    <w:right w:val="none" w:sz="0" w:space="0" w:color="auto"/>
                  </w:divBdr>
                </w:div>
                <w:div w:id="274213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685659">
          <w:marLeft w:val="0"/>
          <w:marRight w:val="103"/>
          <w:marTop w:val="0"/>
          <w:marBottom w:val="0"/>
          <w:divBdr>
            <w:top w:val="none" w:sz="0" w:space="0" w:color="auto"/>
            <w:left w:val="none" w:sz="0" w:space="0" w:color="auto"/>
            <w:bottom w:val="none" w:sz="0" w:space="0" w:color="auto"/>
            <w:right w:val="none" w:sz="0" w:space="0" w:color="auto"/>
          </w:divBdr>
        </w:div>
        <w:div w:id="378017823">
          <w:marLeft w:val="0"/>
          <w:marRight w:val="0"/>
          <w:marTop w:val="0"/>
          <w:marBottom w:val="0"/>
          <w:divBdr>
            <w:top w:val="none" w:sz="0" w:space="0" w:color="auto"/>
            <w:left w:val="none" w:sz="0" w:space="0" w:color="auto"/>
            <w:bottom w:val="none" w:sz="0" w:space="0" w:color="auto"/>
            <w:right w:val="none" w:sz="0" w:space="0" w:color="auto"/>
          </w:divBdr>
          <w:divsChild>
            <w:div w:id="48649726">
              <w:marLeft w:val="0"/>
              <w:marRight w:val="0"/>
              <w:marTop w:val="0"/>
              <w:marBottom w:val="0"/>
              <w:divBdr>
                <w:top w:val="none" w:sz="0" w:space="0" w:color="auto"/>
                <w:left w:val="none" w:sz="0" w:space="0" w:color="auto"/>
                <w:bottom w:val="none" w:sz="0" w:space="0" w:color="auto"/>
                <w:right w:val="none" w:sz="0" w:space="0" w:color="auto"/>
              </w:divBdr>
            </w:div>
            <w:div w:id="9315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why-we-sit-in-the-sukkah/" TargetMode="External"/><Relationship Id="rId13" Type="http://schemas.openxmlformats.org/officeDocument/2006/relationships/hyperlink" Target="http://thetorah.com/the-grain-and-pomegranates-of-mei-meriva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torah.com/sukkah-and-its-symbolism/" TargetMode="External"/><Relationship Id="rId12" Type="http://schemas.openxmlformats.org/officeDocument/2006/relationships/hyperlink" Target="http://thetorah.com/why-deuteronomy-has-an-account-of-aarons-death-in-the-wrong-pla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etorah.com/why-deuteronomy-has-an-account-of-aarons-death-in-the-wrong-place/" TargetMode="External"/><Relationship Id="rId1" Type="http://schemas.openxmlformats.org/officeDocument/2006/relationships/numbering" Target="numbering.xml"/><Relationship Id="rId6" Type="http://schemas.openxmlformats.org/officeDocument/2006/relationships/hyperlink" Target="http://www.biu.ac.il/JH/Parasha/sukot/pmen.pdf" TargetMode="External"/><Relationship Id="rId11" Type="http://schemas.openxmlformats.org/officeDocument/2006/relationships/hyperlink" Target="http://thetorah.com/locating-beer-lahai-roi/" TargetMode="External"/><Relationship Id="rId5" Type="http://schemas.openxmlformats.org/officeDocument/2006/relationships/image" Target="media/image1.jpeg"/><Relationship Id="rId15" Type="http://schemas.openxmlformats.org/officeDocument/2006/relationships/hyperlink" Target="http://thetorah.com/will-the-real-miriam-please-stand-up/" TargetMode="External"/><Relationship Id="rId10" Type="http://schemas.openxmlformats.org/officeDocument/2006/relationships/hyperlink" Target="http://thetorah.com/solving-the-problem-of-kadesh-in-the-wilderness-of-paran/" TargetMode="External"/><Relationship Id="rId4" Type="http://schemas.openxmlformats.org/officeDocument/2006/relationships/webSettings" Target="webSettings.xml"/><Relationship Id="rId9" Type="http://schemas.openxmlformats.org/officeDocument/2006/relationships/hyperlink" Target="http://thetorah.com/how-and-why-sukkot-was-linked-to-the-exodus/" TargetMode="External"/><Relationship Id="rId14" Type="http://schemas.openxmlformats.org/officeDocument/2006/relationships/hyperlink" Target="http://thetorah.com/moses-aaron-and-miriam-were-they-sibling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3460</Words>
  <Characters>17363</Characters>
  <Application>Microsoft Office Word</Application>
  <DocSecurity>0</DocSecurity>
  <Lines>242</Lines>
  <Paragraphs>126</Paragraphs>
  <ScaleCrop>false</ScaleCrop>
  <Company/>
  <LinksUpToDate>false</LinksUpToDate>
  <CharactersWithSpaces>20786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2022-09-01T08:17:00Z</dcterms:created>
  <dcterms:modified xsi:type="dcterms:W3CDTF">2022-09-01T16:52:00Z</dcterms:modified>
</cp:coreProperties>
</file>