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7591C" w14:textId="77777777" w:rsidR="00F44288" w:rsidRPr="001C7303" w:rsidRDefault="007A533C" w:rsidP="00F44288">
      <w:pPr>
        <w:spacing w:line="276" w:lineRule="auto"/>
        <w:jc w:val="center"/>
        <w:rPr>
          <w:rFonts w:cstheme="minorHAnsi"/>
          <w:b/>
          <w:bCs/>
          <w:u w:val="single"/>
        </w:rPr>
      </w:pPr>
      <w:bookmarkStart w:id="0" w:name="_GoBack"/>
      <w:bookmarkEnd w:id="0"/>
      <w:r w:rsidRPr="000B4226">
        <w:rPr>
          <w:rFonts w:cstheme="minorHAnsi"/>
          <w:sz w:val="24"/>
          <w:szCs w:val="24"/>
          <w:rtl/>
        </w:rPr>
        <w:tab/>
      </w:r>
      <w:r w:rsidR="00F44288" w:rsidRPr="001C7303">
        <w:rPr>
          <w:rFonts w:cstheme="minorHAnsi"/>
          <w:b/>
          <w:bCs/>
          <w:u w:val="single"/>
        </w:rPr>
        <w:t>Investment Memorandum</w:t>
      </w:r>
    </w:p>
    <w:p w14:paraId="0CA305B8" w14:textId="423282F4" w:rsidR="00C451DA" w:rsidRPr="000B4226" w:rsidRDefault="00C451DA" w:rsidP="007A533C">
      <w:pPr>
        <w:tabs>
          <w:tab w:val="left" w:pos="1916"/>
          <w:tab w:val="center" w:pos="4729"/>
        </w:tabs>
        <w:rPr>
          <w:rFonts w:cstheme="minorHAnsi"/>
          <w:sz w:val="24"/>
          <w:szCs w:val="24"/>
          <w:u w:val="single"/>
          <w:rtl/>
        </w:rPr>
      </w:pPr>
    </w:p>
    <w:tbl>
      <w:tblPr>
        <w:tblStyle w:val="TableGrid"/>
        <w:tblpPr w:leftFromText="180" w:rightFromText="180" w:horzAnchor="margin" w:tblpY="513"/>
        <w:bidiVisual/>
        <w:tblW w:w="9355" w:type="dxa"/>
        <w:tblLook w:val="04A0" w:firstRow="1" w:lastRow="0" w:firstColumn="1" w:lastColumn="0" w:noHBand="0" w:noVBand="1"/>
      </w:tblPr>
      <w:tblGrid>
        <w:gridCol w:w="2337"/>
        <w:gridCol w:w="2339"/>
        <w:gridCol w:w="2339"/>
        <w:gridCol w:w="2340"/>
      </w:tblGrid>
      <w:tr w:rsidR="00ED37EB" w:rsidRPr="000B4226" w14:paraId="4E94D893" w14:textId="77777777" w:rsidTr="00362ED7">
        <w:trPr>
          <w:trHeight w:val="194"/>
        </w:trPr>
        <w:tc>
          <w:tcPr>
            <w:tcW w:w="4676" w:type="dxa"/>
            <w:gridSpan w:val="2"/>
            <w:shd w:val="clear" w:color="auto" w:fill="D9D9D9" w:themeFill="background1" w:themeFillShade="D9"/>
          </w:tcPr>
          <w:p w14:paraId="564FFAE9" w14:textId="24257C96" w:rsidR="00CB6B61" w:rsidRPr="000B4226" w:rsidRDefault="00ED37EB" w:rsidP="00162991">
            <w:pPr>
              <w:pStyle w:val="ListParagraph"/>
              <w:ind w:left="0"/>
              <w:rPr>
                <w:rFonts w:cstheme="minorHAnsi"/>
                <w:b/>
                <w:bCs/>
                <w:sz w:val="24"/>
                <w:szCs w:val="24"/>
                <w:rtl/>
              </w:rPr>
            </w:pPr>
            <w:r w:rsidRPr="000B4226">
              <w:rPr>
                <w:rFonts w:cstheme="minorHAnsi"/>
                <w:b/>
                <w:bCs/>
                <w:sz w:val="24"/>
                <w:szCs w:val="24"/>
                <w:lang w:val="en"/>
              </w:rPr>
              <w:t xml:space="preserve">Information about the </w:t>
            </w:r>
            <w:r w:rsidR="009972C2" w:rsidRPr="000B4226">
              <w:rPr>
                <w:rFonts w:cstheme="minorHAnsi"/>
                <w:b/>
                <w:bCs/>
                <w:sz w:val="24"/>
                <w:szCs w:val="24"/>
                <w:lang w:val="en"/>
              </w:rPr>
              <w:t>g</w:t>
            </w:r>
            <w:r w:rsidRPr="000B4226">
              <w:rPr>
                <w:rFonts w:cstheme="minorHAnsi"/>
                <w:b/>
                <w:bCs/>
                <w:sz w:val="24"/>
                <w:szCs w:val="24"/>
                <w:lang w:val="en"/>
              </w:rPr>
              <w:t>rant*</w:t>
            </w:r>
          </w:p>
        </w:tc>
        <w:tc>
          <w:tcPr>
            <w:tcW w:w="4679" w:type="dxa"/>
            <w:gridSpan w:val="2"/>
            <w:shd w:val="clear" w:color="auto" w:fill="D9D9D9" w:themeFill="background1" w:themeFillShade="D9"/>
          </w:tcPr>
          <w:p w14:paraId="6D361371" w14:textId="18774456" w:rsidR="00ED37EB" w:rsidRPr="000B4226" w:rsidRDefault="00ED37EB" w:rsidP="00162991">
            <w:pPr>
              <w:pStyle w:val="ListParagraph"/>
              <w:ind w:left="0"/>
              <w:rPr>
                <w:rFonts w:cstheme="minorHAnsi"/>
                <w:b/>
                <w:bCs/>
                <w:sz w:val="24"/>
                <w:szCs w:val="24"/>
                <w:rtl/>
              </w:rPr>
            </w:pPr>
            <w:r w:rsidRPr="000B4226">
              <w:rPr>
                <w:rFonts w:cstheme="minorHAnsi"/>
                <w:b/>
                <w:bCs/>
                <w:sz w:val="24"/>
                <w:szCs w:val="24"/>
                <w:lang w:val="en"/>
              </w:rPr>
              <w:t>Internal Information</w:t>
            </w:r>
          </w:p>
        </w:tc>
      </w:tr>
      <w:tr w:rsidR="008043C9" w:rsidRPr="000B4226" w14:paraId="5118AA53" w14:textId="77777777" w:rsidTr="007C5646">
        <w:trPr>
          <w:trHeight w:val="194"/>
        </w:trPr>
        <w:tc>
          <w:tcPr>
            <w:tcW w:w="2337" w:type="dxa"/>
            <w:shd w:val="clear" w:color="auto" w:fill="FFF2CC" w:themeFill="accent4" w:themeFillTint="33"/>
          </w:tcPr>
          <w:p w14:paraId="53ADEA05" w14:textId="1BA74E30" w:rsidR="008043C9" w:rsidRPr="000B4226" w:rsidRDefault="008043C9" w:rsidP="008043C9">
            <w:pPr>
              <w:pStyle w:val="ListParagraph"/>
              <w:ind w:left="0"/>
              <w:rPr>
                <w:rFonts w:cstheme="minorHAnsi"/>
                <w:b/>
                <w:bCs/>
                <w:sz w:val="24"/>
                <w:szCs w:val="24"/>
              </w:rPr>
            </w:pPr>
            <w:r w:rsidRPr="001C7303">
              <w:rPr>
                <w:rFonts w:cstheme="minorHAnsi"/>
              </w:rPr>
              <w:t>Reichman University</w:t>
            </w:r>
          </w:p>
        </w:tc>
        <w:tc>
          <w:tcPr>
            <w:tcW w:w="2339" w:type="dxa"/>
            <w:shd w:val="clear" w:color="auto" w:fill="FFF2CC" w:themeFill="accent4" w:themeFillTint="33"/>
          </w:tcPr>
          <w:p w14:paraId="51F79762" w14:textId="3279F789" w:rsidR="008043C9" w:rsidRPr="000B4226" w:rsidRDefault="008043C9" w:rsidP="008043C9">
            <w:pPr>
              <w:pStyle w:val="ListParagraph"/>
              <w:ind w:left="0"/>
              <w:rPr>
                <w:rFonts w:cstheme="minorHAnsi"/>
                <w:b/>
                <w:bCs/>
                <w:sz w:val="24"/>
                <w:szCs w:val="24"/>
              </w:rPr>
            </w:pPr>
            <w:r w:rsidRPr="000B4226">
              <w:rPr>
                <w:rFonts w:cstheme="minorHAnsi"/>
                <w:b/>
                <w:bCs/>
                <w:sz w:val="24"/>
                <w:szCs w:val="24"/>
                <w:lang w:val="en"/>
              </w:rPr>
              <w:t>Organization Name</w:t>
            </w:r>
            <w:r>
              <w:rPr>
                <w:rFonts w:cstheme="minorHAnsi"/>
                <w:b/>
                <w:bCs/>
                <w:sz w:val="24"/>
                <w:szCs w:val="24"/>
                <w:lang w:val="en"/>
              </w:rPr>
              <w:t>:</w:t>
            </w:r>
          </w:p>
        </w:tc>
        <w:tc>
          <w:tcPr>
            <w:tcW w:w="2339" w:type="dxa"/>
            <w:shd w:val="clear" w:color="auto" w:fill="FFF2CC" w:themeFill="accent4" w:themeFillTint="33"/>
          </w:tcPr>
          <w:p w14:paraId="22777514" w14:textId="4BE4D2FF" w:rsidR="008043C9" w:rsidRPr="000B4226" w:rsidRDefault="008043C9" w:rsidP="008043C9">
            <w:pPr>
              <w:pStyle w:val="ListParagraph"/>
              <w:ind w:left="0"/>
              <w:rPr>
                <w:rFonts w:cstheme="minorHAnsi"/>
                <w:b/>
                <w:bCs/>
                <w:sz w:val="24"/>
                <w:szCs w:val="24"/>
              </w:rPr>
            </w:pPr>
            <w:r>
              <w:rPr>
                <w:rFonts w:cstheme="minorHAnsi"/>
                <w:color w:val="000000"/>
              </w:rPr>
              <w:t xml:space="preserve">Public Policy - </w:t>
            </w:r>
            <w:r w:rsidRPr="001C7303">
              <w:rPr>
                <w:rFonts w:cstheme="minorHAnsi"/>
                <w:color w:val="000000"/>
              </w:rPr>
              <w:t>Israeli Palestinian conflict and Regional Dialogue</w:t>
            </w:r>
          </w:p>
        </w:tc>
        <w:tc>
          <w:tcPr>
            <w:tcW w:w="2340" w:type="dxa"/>
            <w:shd w:val="clear" w:color="auto" w:fill="FFF2CC" w:themeFill="accent4" w:themeFillTint="33"/>
          </w:tcPr>
          <w:p w14:paraId="5BD33803" w14:textId="2E9E6FF0" w:rsidR="008043C9" w:rsidRPr="000B4226" w:rsidRDefault="008043C9" w:rsidP="008043C9">
            <w:pPr>
              <w:pStyle w:val="ListParagraph"/>
              <w:ind w:left="0"/>
              <w:rPr>
                <w:rFonts w:cstheme="minorHAnsi"/>
                <w:b/>
                <w:bCs/>
                <w:sz w:val="24"/>
                <w:szCs w:val="24"/>
              </w:rPr>
            </w:pPr>
            <w:r w:rsidRPr="000B4226">
              <w:rPr>
                <w:rFonts w:cstheme="minorHAnsi"/>
                <w:b/>
                <w:bCs/>
                <w:sz w:val="24"/>
                <w:szCs w:val="24"/>
                <w:lang w:val="en"/>
              </w:rPr>
              <w:t>Portfolio and sub-</w:t>
            </w:r>
            <w:proofErr w:type="gramStart"/>
            <w:r w:rsidRPr="000B4226">
              <w:rPr>
                <w:rFonts w:cstheme="minorHAnsi"/>
                <w:b/>
                <w:bCs/>
                <w:sz w:val="24"/>
                <w:szCs w:val="24"/>
                <w:lang w:val="en"/>
              </w:rPr>
              <w:t xml:space="preserve">Portfolio </w:t>
            </w:r>
            <w:r>
              <w:rPr>
                <w:rFonts w:cstheme="minorHAnsi"/>
                <w:b/>
                <w:bCs/>
                <w:sz w:val="24"/>
                <w:szCs w:val="24"/>
                <w:lang w:val="en"/>
              </w:rPr>
              <w:t>:</w:t>
            </w:r>
            <w:proofErr w:type="gramEnd"/>
          </w:p>
        </w:tc>
      </w:tr>
      <w:tr w:rsidR="008043C9" w:rsidRPr="000B4226" w14:paraId="6ED23E9A" w14:textId="77777777" w:rsidTr="007C5646">
        <w:trPr>
          <w:trHeight w:val="194"/>
        </w:trPr>
        <w:tc>
          <w:tcPr>
            <w:tcW w:w="2337" w:type="dxa"/>
            <w:shd w:val="clear" w:color="auto" w:fill="FFF2CC" w:themeFill="accent4" w:themeFillTint="33"/>
          </w:tcPr>
          <w:p w14:paraId="3A4B06D2" w14:textId="288261C7" w:rsidR="008043C9" w:rsidRPr="000B4226" w:rsidRDefault="008043C9" w:rsidP="008043C9">
            <w:pPr>
              <w:pStyle w:val="ListParagraph"/>
              <w:ind w:left="0"/>
              <w:rPr>
                <w:rFonts w:cstheme="minorHAnsi"/>
                <w:b/>
                <w:bCs/>
                <w:sz w:val="24"/>
                <w:szCs w:val="24"/>
              </w:rPr>
            </w:pPr>
            <w:r w:rsidRPr="00350DD3">
              <w:rPr>
                <w:rFonts w:cstheme="minorHAnsi"/>
              </w:rPr>
              <w:t>Prof. Dafna Schwartz</w:t>
            </w:r>
            <w:r>
              <w:rPr>
                <w:rFonts w:cstheme="minorHAnsi"/>
              </w:rPr>
              <w:t xml:space="preserve">, </w:t>
            </w:r>
            <w:r w:rsidRPr="00350DD3">
              <w:rPr>
                <w:rFonts w:cstheme="minorHAnsi"/>
                <w:sz w:val="20"/>
                <w:szCs w:val="20"/>
              </w:rPr>
              <w:t>Head of the University Research Authority</w:t>
            </w:r>
            <w:r>
              <w:rPr>
                <w:rFonts w:cstheme="minorHAnsi"/>
                <w:sz w:val="20"/>
                <w:szCs w:val="20"/>
              </w:rPr>
              <w:t xml:space="preserve"> </w:t>
            </w:r>
          </w:p>
        </w:tc>
        <w:tc>
          <w:tcPr>
            <w:tcW w:w="2339" w:type="dxa"/>
            <w:shd w:val="clear" w:color="auto" w:fill="FFF2CC" w:themeFill="accent4" w:themeFillTint="33"/>
          </w:tcPr>
          <w:p w14:paraId="6B5189DE" w14:textId="0C1A0310" w:rsidR="008043C9" w:rsidRPr="000B4226" w:rsidRDefault="008043C9" w:rsidP="008043C9">
            <w:pPr>
              <w:pStyle w:val="ListParagraph"/>
              <w:ind w:left="0"/>
              <w:rPr>
                <w:rFonts w:cstheme="minorHAnsi"/>
                <w:b/>
                <w:bCs/>
                <w:sz w:val="24"/>
                <w:szCs w:val="24"/>
              </w:rPr>
            </w:pPr>
            <w:r w:rsidRPr="000B4226">
              <w:rPr>
                <w:rFonts w:cstheme="minorHAnsi"/>
                <w:b/>
                <w:bCs/>
                <w:sz w:val="24"/>
                <w:szCs w:val="24"/>
                <w:lang w:val="en"/>
              </w:rPr>
              <w:t>Point of Contact and Role</w:t>
            </w:r>
            <w:r>
              <w:rPr>
                <w:rFonts w:cstheme="minorHAnsi"/>
                <w:b/>
                <w:bCs/>
                <w:sz w:val="24"/>
                <w:szCs w:val="24"/>
                <w:lang w:val="en"/>
              </w:rPr>
              <w:t>:</w:t>
            </w:r>
          </w:p>
        </w:tc>
        <w:tc>
          <w:tcPr>
            <w:tcW w:w="2339" w:type="dxa"/>
            <w:shd w:val="clear" w:color="auto" w:fill="FFF2CC" w:themeFill="accent4" w:themeFillTint="33"/>
          </w:tcPr>
          <w:p w14:paraId="3222F2D9" w14:textId="25B81014" w:rsidR="008043C9" w:rsidRPr="008043C9" w:rsidRDefault="008043C9" w:rsidP="008043C9">
            <w:pPr>
              <w:pStyle w:val="ListParagraph"/>
              <w:ind w:left="0"/>
              <w:rPr>
                <w:rFonts w:cstheme="minorHAnsi"/>
                <w:sz w:val="24"/>
                <w:szCs w:val="24"/>
              </w:rPr>
            </w:pPr>
            <w:r w:rsidRPr="008043C9">
              <w:rPr>
                <w:rFonts w:cstheme="minorHAnsi"/>
                <w:sz w:val="24"/>
                <w:szCs w:val="24"/>
              </w:rPr>
              <w:t xml:space="preserve">Amalia Reich </w:t>
            </w:r>
          </w:p>
        </w:tc>
        <w:tc>
          <w:tcPr>
            <w:tcW w:w="2340" w:type="dxa"/>
            <w:shd w:val="clear" w:color="auto" w:fill="FFF2CC" w:themeFill="accent4" w:themeFillTint="33"/>
          </w:tcPr>
          <w:p w14:paraId="01CB4993" w14:textId="0F390815" w:rsidR="008043C9" w:rsidRPr="000B4226" w:rsidRDefault="008043C9" w:rsidP="008043C9">
            <w:pPr>
              <w:pStyle w:val="ListParagraph"/>
              <w:ind w:left="0"/>
              <w:rPr>
                <w:rFonts w:cstheme="minorHAnsi"/>
                <w:b/>
                <w:bCs/>
                <w:sz w:val="24"/>
                <w:szCs w:val="24"/>
              </w:rPr>
            </w:pPr>
            <w:r w:rsidRPr="000B4226">
              <w:rPr>
                <w:rFonts w:cstheme="minorHAnsi"/>
                <w:b/>
                <w:bCs/>
                <w:sz w:val="24"/>
                <w:szCs w:val="24"/>
                <w:lang w:val="en"/>
              </w:rPr>
              <w:t>Lead</w:t>
            </w:r>
            <w:r>
              <w:rPr>
                <w:rFonts w:cstheme="minorHAnsi"/>
                <w:b/>
                <w:bCs/>
                <w:sz w:val="24"/>
                <w:szCs w:val="24"/>
                <w:lang w:val="en"/>
              </w:rPr>
              <w:t>:</w:t>
            </w:r>
          </w:p>
        </w:tc>
      </w:tr>
      <w:tr w:rsidR="008043C9" w:rsidRPr="000B4226" w14:paraId="0E921126" w14:textId="77777777" w:rsidTr="007C5646">
        <w:trPr>
          <w:trHeight w:val="194"/>
        </w:trPr>
        <w:tc>
          <w:tcPr>
            <w:tcW w:w="2337" w:type="dxa"/>
            <w:shd w:val="clear" w:color="auto" w:fill="FFF2CC" w:themeFill="accent4" w:themeFillTint="33"/>
          </w:tcPr>
          <w:p w14:paraId="6FBF710A" w14:textId="77777777" w:rsidR="008043C9" w:rsidRPr="008043C9" w:rsidRDefault="008043C9" w:rsidP="008043C9">
            <w:pPr>
              <w:pStyle w:val="ListParagraph"/>
              <w:ind w:left="0"/>
              <w:rPr>
                <w:rFonts w:cstheme="minorHAnsi"/>
                <w:sz w:val="24"/>
                <w:szCs w:val="24"/>
              </w:rPr>
            </w:pPr>
            <w:r w:rsidRPr="008043C9">
              <w:rPr>
                <w:rFonts w:cstheme="minorHAnsi"/>
                <w:sz w:val="24"/>
                <w:szCs w:val="24"/>
              </w:rPr>
              <w:t xml:space="preserve">4.5NIS </w:t>
            </w:r>
          </w:p>
          <w:p w14:paraId="12B88E9D" w14:textId="2284E1B5" w:rsidR="008043C9" w:rsidRPr="000B4226" w:rsidRDefault="008043C9" w:rsidP="008043C9">
            <w:pPr>
              <w:pStyle w:val="ListParagraph"/>
              <w:ind w:left="0"/>
              <w:rPr>
                <w:rFonts w:cstheme="minorHAnsi"/>
                <w:b/>
                <w:bCs/>
                <w:sz w:val="24"/>
                <w:szCs w:val="24"/>
              </w:rPr>
            </w:pPr>
            <w:r w:rsidRPr="008043C9">
              <w:rPr>
                <w:rFonts w:cstheme="minorHAnsi"/>
                <w:sz w:val="24"/>
                <w:szCs w:val="24"/>
              </w:rPr>
              <w:t>(1.3$M)</w:t>
            </w:r>
            <w:r>
              <w:rPr>
                <w:rFonts w:cstheme="minorHAnsi"/>
                <w:b/>
                <w:bCs/>
                <w:sz w:val="24"/>
                <w:szCs w:val="24"/>
              </w:rPr>
              <w:t xml:space="preserve"> </w:t>
            </w:r>
          </w:p>
        </w:tc>
        <w:tc>
          <w:tcPr>
            <w:tcW w:w="2339" w:type="dxa"/>
            <w:shd w:val="clear" w:color="auto" w:fill="FFF2CC" w:themeFill="accent4" w:themeFillTint="33"/>
          </w:tcPr>
          <w:p w14:paraId="4D43E065" w14:textId="6137CE33" w:rsidR="008043C9" w:rsidRPr="000B4226" w:rsidRDefault="008043C9" w:rsidP="008043C9">
            <w:pPr>
              <w:pStyle w:val="ListParagraph"/>
              <w:ind w:left="0"/>
              <w:rPr>
                <w:rFonts w:cstheme="minorHAnsi"/>
                <w:b/>
                <w:bCs/>
                <w:sz w:val="24"/>
                <w:szCs w:val="24"/>
              </w:rPr>
            </w:pPr>
            <w:r w:rsidRPr="000B4226">
              <w:rPr>
                <w:rFonts w:cstheme="minorHAnsi"/>
                <w:b/>
                <w:bCs/>
                <w:sz w:val="24"/>
                <w:szCs w:val="24"/>
                <w:lang w:val="en"/>
              </w:rPr>
              <w:t xml:space="preserve">Grant Amount </w:t>
            </w:r>
            <w:r>
              <w:rPr>
                <w:rFonts w:cstheme="minorHAnsi"/>
                <w:b/>
                <w:bCs/>
                <w:sz w:val="24"/>
                <w:szCs w:val="24"/>
                <w:lang w:val="en"/>
              </w:rPr>
              <w:t xml:space="preserve">in </w:t>
            </w:r>
            <w:r w:rsidRPr="000B4226">
              <w:rPr>
                <w:rFonts w:cstheme="minorHAnsi"/>
                <w:b/>
                <w:bCs/>
                <w:sz w:val="24"/>
                <w:szCs w:val="24"/>
                <w:lang w:val="en"/>
              </w:rPr>
              <w:t>NIS</w:t>
            </w:r>
            <w:r>
              <w:rPr>
                <w:rFonts w:cstheme="minorHAnsi"/>
                <w:b/>
                <w:bCs/>
                <w:sz w:val="24"/>
                <w:szCs w:val="24"/>
                <w:lang w:val="en"/>
              </w:rPr>
              <w:t xml:space="preserve"> (and in parenthesis the $ amount): </w:t>
            </w:r>
          </w:p>
        </w:tc>
        <w:tc>
          <w:tcPr>
            <w:tcW w:w="2339" w:type="dxa"/>
            <w:shd w:val="clear" w:color="auto" w:fill="FFF2CC" w:themeFill="accent4" w:themeFillTint="33"/>
          </w:tcPr>
          <w:p w14:paraId="400467D8" w14:textId="1F550DB1" w:rsidR="008043C9" w:rsidRPr="006370FA" w:rsidRDefault="008043C9" w:rsidP="008043C9">
            <w:pPr>
              <w:pStyle w:val="ListParagraph"/>
              <w:ind w:left="0"/>
              <w:rPr>
                <w:rFonts w:cstheme="minorHAnsi"/>
                <w:color w:val="FF0000"/>
                <w:sz w:val="24"/>
                <w:szCs w:val="24"/>
              </w:rPr>
            </w:pPr>
            <w:r w:rsidRPr="006370FA">
              <w:rPr>
                <w:rFonts w:cstheme="minorHAnsi"/>
                <w:color w:val="FF0000"/>
                <w:sz w:val="24"/>
                <w:szCs w:val="24"/>
              </w:rPr>
              <w:t xml:space="preserve">A  </w:t>
            </w:r>
          </w:p>
        </w:tc>
        <w:tc>
          <w:tcPr>
            <w:tcW w:w="2340" w:type="dxa"/>
            <w:shd w:val="clear" w:color="auto" w:fill="FFF2CC" w:themeFill="accent4" w:themeFillTint="33"/>
          </w:tcPr>
          <w:p w14:paraId="0410AB8E" w14:textId="19F7C275" w:rsidR="008043C9" w:rsidRPr="006370FA" w:rsidRDefault="008043C9" w:rsidP="008043C9">
            <w:pPr>
              <w:pStyle w:val="ListParagraph"/>
              <w:ind w:left="0"/>
              <w:rPr>
                <w:rFonts w:cstheme="minorHAnsi"/>
                <w:b/>
                <w:bCs/>
                <w:color w:val="FF0000"/>
                <w:sz w:val="24"/>
                <w:szCs w:val="24"/>
              </w:rPr>
            </w:pPr>
            <w:r w:rsidRPr="006370FA">
              <w:rPr>
                <w:rFonts w:cstheme="minorHAnsi"/>
                <w:b/>
                <w:bCs/>
                <w:color w:val="FF0000"/>
                <w:sz w:val="24"/>
                <w:szCs w:val="24"/>
                <w:lang w:val="en"/>
              </w:rPr>
              <w:t>Type:</w:t>
            </w:r>
          </w:p>
        </w:tc>
      </w:tr>
      <w:tr w:rsidR="008043C9" w:rsidRPr="000B4226" w14:paraId="4518BBF3" w14:textId="77777777" w:rsidTr="007C5646">
        <w:trPr>
          <w:trHeight w:val="294"/>
        </w:trPr>
        <w:tc>
          <w:tcPr>
            <w:tcW w:w="2337" w:type="dxa"/>
            <w:shd w:val="clear" w:color="auto" w:fill="FFF2CC" w:themeFill="accent4" w:themeFillTint="33"/>
          </w:tcPr>
          <w:p w14:paraId="14A898E1" w14:textId="05CF69FE" w:rsidR="008043C9" w:rsidRPr="000B4226" w:rsidRDefault="008043C9" w:rsidP="008043C9">
            <w:pPr>
              <w:pStyle w:val="ListParagraph"/>
              <w:ind w:left="0"/>
              <w:rPr>
                <w:rFonts w:cstheme="minorHAnsi"/>
                <w:b/>
                <w:bCs/>
                <w:sz w:val="24"/>
                <w:szCs w:val="24"/>
              </w:rPr>
            </w:pPr>
            <w:r>
              <w:rPr>
                <w:rFonts w:cstheme="minorHAnsi"/>
                <w:b/>
                <w:bCs/>
                <w:sz w:val="24"/>
                <w:szCs w:val="24"/>
              </w:rPr>
              <w:t>% of organization budget:</w:t>
            </w:r>
          </w:p>
        </w:tc>
        <w:tc>
          <w:tcPr>
            <w:tcW w:w="2339" w:type="dxa"/>
            <w:vMerge w:val="restart"/>
            <w:shd w:val="clear" w:color="auto" w:fill="FFF2CC" w:themeFill="accent4" w:themeFillTint="33"/>
          </w:tcPr>
          <w:p w14:paraId="6A9DC512" w14:textId="77777777" w:rsidR="008043C9" w:rsidRDefault="008043C9" w:rsidP="008043C9">
            <w:pPr>
              <w:pStyle w:val="ListParagraph"/>
              <w:ind w:left="0"/>
              <w:rPr>
                <w:rFonts w:cstheme="minorHAnsi"/>
                <w:b/>
                <w:bCs/>
                <w:sz w:val="24"/>
                <w:szCs w:val="24"/>
                <w:lang w:val="en"/>
              </w:rPr>
            </w:pPr>
            <w:r w:rsidRPr="000B4226">
              <w:rPr>
                <w:rFonts w:cstheme="minorHAnsi"/>
                <w:b/>
                <w:bCs/>
                <w:sz w:val="24"/>
                <w:szCs w:val="24"/>
                <w:lang w:val="en"/>
              </w:rPr>
              <w:t xml:space="preserve">% of SFPI </w:t>
            </w:r>
            <w:r>
              <w:rPr>
                <w:rFonts w:cstheme="minorHAnsi"/>
                <w:b/>
                <w:bCs/>
                <w:sz w:val="24"/>
                <w:szCs w:val="24"/>
                <w:lang w:val="en"/>
              </w:rPr>
              <w:t>f</w:t>
            </w:r>
            <w:r w:rsidRPr="000B4226">
              <w:rPr>
                <w:rFonts w:cstheme="minorHAnsi"/>
                <w:b/>
                <w:bCs/>
                <w:sz w:val="24"/>
                <w:szCs w:val="24"/>
                <w:lang w:val="en"/>
              </w:rPr>
              <w:t xml:space="preserve">unding </w:t>
            </w:r>
            <w:r>
              <w:rPr>
                <w:rFonts w:cstheme="minorHAnsi"/>
                <w:b/>
                <w:bCs/>
                <w:sz w:val="24"/>
                <w:szCs w:val="24"/>
                <w:lang w:val="en"/>
              </w:rPr>
              <w:t>from committed:</w:t>
            </w:r>
          </w:p>
          <w:p w14:paraId="22FD9A73" w14:textId="15591382" w:rsidR="008043C9" w:rsidRPr="00D45A31" w:rsidRDefault="008043C9" w:rsidP="008043C9">
            <w:pPr>
              <w:pStyle w:val="ListParagraph"/>
              <w:ind w:left="0"/>
              <w:rPr>
                <w:rFonts w:cstheme="minorHAnsi"/>
                <w:b/>
                <w:bCs/>
                <w:sz w:val="24"/>
                <w:szCs w:val="24"/>
              </w:rPr>
            </w:pPr>
            <w:r>
              <w:rPr>
                <w:rFonts w:cstheme="minorHAnsi"/>
                <w:b/>
                <w:bCs/>
                <w:sz w:val="24"/>
                <w:szCs w:val="24"/>
                <w:lang w:val="en"/>
              </w:rPr>
              <w:t>(NIS)</w:t>
            </w:r>
          </w:p>
        </w:tc>
        <w:tc>
          <w:tcPr>
            <w:tcW w:w="2339" w:type="dxa"/>
            <w:vMerge w:val="restart"/>
            <w:shd w:val="clear" w:color="auto" w:fill="FFF2CC" w:themeFill="accent4" w:themeFillTint="33"/>
          </w:tcPr>
          <w:p w14:paraId="57007B26" w14:textId="2ED50653" w:rsidR="008043C9" w:rsidRPr="006370FA" w:rsidRDefault="008043C9" w:rsidP="008043C9">
            <w:pPr>
              <w:pStyle w:val="ListParagraph"/>
              <w:ind w:left="0"/>
              <w:rPr>
                <w:rFonts w:cstheme="minorHAnsi"/>
                <w:color w:val="FF0000"/>
                <w:sz w:val="24"/>
                <w:szCs w:val="24"/>
              </w:rPr>
            </w:pPr>
            <w:r w:rsidRPr="006370FA">
              <w:rPr>
                <w:rFonts w:cstheme="minorHAnsi"/>
                <w:color w:val="FF0000"/>
                <w:sz w:val="24"/>
                <w:szCs w:val="24"/>
                <w:lang w:val="en"/>
              </w:rPr>
              <w:t>Impact</w:t>
            </w:r>
          </w:p>
          <w:p w14:paraId="761AF5C8" w14:textId="18879F68" w:rsidR="008043C9" w:rsidRPr="006370FA" w:rsidRDefault="008043C9" w:rsidP="008043C9">
            <w:pPr>
              <w:pStyle w:val="ListParagraph"/>
              <w:ind w:left="0"/>
              <w:rPr>
                <w:rFonts w:cstheme="minorHAnsi"/>
                <w:color w:val="FF0000"/>
                <w:sz w:val="24"/>
                <w:szCs w:val="24"/>
              </w:rPr>
            </w:pPr>
          </w:p>
        </w:tc>
        <w:tc>
          <w:tcPr>
            <w:tcW w:w="2340" w:type="dxa"/>
            <w:vMerge w:val="restart"/>
            <w:shd w:val="clear" w:color="auto" w:fill="FFF2CC" w:themeFill="accent4" w:themeFillTint="33"/>
          </w:tcPr>
          <w:p w14:paraId="0353E8DB" w14:textId="50EBB827" w:rsidR="008043C9" w:rsidRPr="006370FA" w:rsidRDefault="008043C9" w:rsidP="008043C9">
            <w:pPr>
              <w:pStyle w:val="ListParagraph"/>
              <w:ind w:left="0"/>
              <w:rPr>
                <w:rFonts w:cstheme="minorHAnsi"/>
                <w:b/>
                <w:bCs/>
                <w:color w:val="FF0000"/>
                <w:sz w:val="24"/>
                <w:szCs w:val="24"/>
                <w:rtl/>
              </w:rPr>
            </w:pPr>
            <w:r w:rsidRPr="006370FA">
              <w:rPr>
                <w:rFonts w:cstheme="minorHAnsi"/>
                <w:b/>
                <w:bCs/>
                <w:color w:val="FF0000"/>
                <w:sz w:val="24"/>
                <w:szCs w:val="24"/>
                <w:lang w:val="en"/>
              </w:rPr>
              <w:t>Goal Type:</w:t>
            </w:r>
          </w:p>
        </w:tc>
      </w:tr>
      <w:tr w:rsidR="008043C9" w:rsidRPr="000B4226" w14:paraId="34CDB28F" w14:textId="77777777" w:rsidTr="007C5646">
        <w:trPr>
          <w:trHeight w:val="293"/>
        </w:trPr>
        <w:tc>
          <w:tcPr>
            <w:tcW w:w="2337" w:type="dxa"/>
            <w:shd w:val="clear" w:color="auto" w:fill="FFF2CC" w:themeFill="accent4" w:themeFillTint="33"/>
          </w:tcPr>
          <w:p w14:paraId="5F0B87EE" w14:textId="3D7CB9F4" w:rsidR="008043C9" w:rsidRDefault="008043C9" w:rsidP="008043C9">
            <w:pPr>
              <w:pStyle w:val="ListParagraph"/>
              <w:ind w:left="0"/>
              <w:rPr>
                <w:rFonts w:cstheme="minorHAnsi"/>
                <w:b/>
                <w:bCs/>
                <w:sz w:val="24"/>
                <w:szCs w:val="24"/>
              </w:rPr>
            </w:pPr>
            <w:r>
              <w:rPr>
                <w:rFonts w:cstheme="minorHAnsi"/>
                <w:b/>
                <w:bCs/>
                <w:sz w:val="24"/>
                <w:szCs w:val="24"/>
              </w:rPr>
              <w:t>% project budget: 100%</w:t>
            </w:r>
          </w:p>
        </w:tc>
        <w:tc>
          <w:tcPr>
            <w:tcW w:w="2339" w:type="dxa"/>
            <w:vMerge/>
            <w:shd w:val="clear" w:color="auto" w:fill="FFF2CC" w:themeFill="accent4" w:themeFillTint="33"/>
          </w:tcPr>
          <w:p w14:paraId="586A961E" w14:textId="77777777" w:rsidR="008043C9" w:rsidRPr="000B4226" w:rsidRDefault="008043C9" w:rsidP="008043C9">
            <w:pPr>
              <w:pStyle w:val="ListParagraph"/>
              <w:ind w:left="0"/>
              <w:rPr>
                <w:rFonts w:cstheme="minorHAnsi"/>
                <w:b/>
                <w:bCs/>
                <w:sz w:val="24"/>
                <w:szCs w:val="24"/>
                <w:lang w:val="en"/>
              </w:rPr>
            </w:pPr>
          </w:p>
        </w:tc>
        <w:tc>
          <w:tcPr>
            <w:tcW w:w="2339" w:type="dxa"/>
            <w:vMerge/>
            <w:shd w:val="clear" w:color="auto" w:fill="FFF2CC" w:themeFill="accent4" w:themeFillTint="33"/>
          </w:tcPr>
          <w:p w14:paraId="0C0DE2E1" w14:textId="77777777" w:rsidR="008043C9" w:rsidRPr="006370FA" w:rsidRDefault="008043C9" w:rsidP="008043C9">
            <w:pPr>
              <w:pStyle w:val="ListParagraph"/>
              <w:ind w:left="0"/>
              <w:rPr>
                <w:rFonts w:cstheme="minorHAnsi"/>
                <w:color w:val="FF0000"/>
                <w:sz w:val="24"/>
                <w:szCs w:val="24"/>
                <w:lang w:val="en"/>
              </w:rPr>
            </w:pPr>
          </w:p>
        </w:tc>
        <w:tc>
          <w:tcPr>
            <w:tcW w:w="2340" w:type="dxa"/>
            <w:vMerge/>
            <w:shd w:val="clear" w:color="auto" w:fill="FFF2CC" w:themeFill="accent4" w:themeFillTint="33"/>
          </w:tcPr>
          <w:p w14:paraId="0BC58D62" w14:textId="77777777" w:rsidR="008043C9" w:rsidRPr="006370FA" w:rsidRDefault="008043C9" w:rsidP="008043C9">
            <w:pPr>
              <w:pStyle w:val="ListParagraph"/>
              <w:ind w:left="0"/>
              <w:rPr>
                <w:rFonts w:cstheme="minorHAnsi"/>
                <w:b/>
                <w:bCs/>
                <w:color w:val="FF0000"/>
                <w:sz w:val="24"/>
                <w:szCs w:val="24"/>
                <w:lang w:val="en"/>
              </w:rPr>
            </w:pPr>
          </w:p>
        </w:tc>
      </w:tr>
      <w:tr w:rsidR="008043C9" w:rsidRPr="000B4226" w14:paraId="3FC28B87" w14:textId="77777777" w:rsidTr="007C5646">
        <w:trPr>
          <w:trHeight w:val="293"/>
        </w:trPr>
        <w:tc>
          <w:tcPr>
            <w:tcW w:w="2337" w:type="dxa"/>
            <w:shd w:val="clear" w:color="auto" w:fill="FFF2CC" w:themeFill="accent4" w:themeFillTint="33"/>
          </w:tcPr>
          <w:p w14:paraId="5247D624" w14:textId="22EDD454" w:rsidR="008043C9" w:rsidRDefault="008043C9" w:rsidP="008043C9">
            <w:pPr>
              <w:pStyle w:val="ListParagraph"/>
              <w:ind w:left="0"/>
              <w:rPr>
                <w:rFonts w:cstheme="minorHAnsi"/>
                <w:b/>
                <w:bCs/>
                <w:sz w:val="24"/>
                <w:szCs w:val="24"/>
              </w:rPr>
            </w:pPr>
            <w:r>
              <w:rPr>
                <w:rFonts w:cstheme="minorHAnsi"/>
                <w:b/>
                <w:bCs/>
                <w:sz w:val="24"/>
                <w:szCs w:val="24"/>
              </w:rPr>
              <w:t xml:space="preserve">% philanthropic income: </w:t>
            </w:r>
          </w:p>
        </w:tc>
        <w:tc>
          <w:tcPr>
            <w:tcW w:w="2339" w:type="dxa"/>
            <w:vMerge/>
            <w:shd w:val="clear" w:color="auto" w:fill="FFF2CC" w:themeFill="accent4" w:themeFillTint="33"/>
          </w:tcPr>
          <w:p w14:paraId="28EEF3C7" w14:textId="77777777" w:rsidR="008043C9" w:rsidRPr="000B4226" w:rsidRDefault="008043C9" w:rsidP="008043C9">
            <w:pPr>
              <w:pStyle w:val="ListParagraph"/>
              <w:ind w:left="0"/>
              <w:rPr>
                <w:rFonts w:cstheme="minorHAnsi"/>
                <w:b/>
                <w:bCs/>
                <w:sz w:val="24"/>
                <w:szCs w:val="24"/>
                <w:lang w:val="en"/>
              </w:rPr>
            </w:pPr>
          </w:p>
        </w:tc>
        <w:tc>
          <w:tcPr>
            <w:tcW w:w="2339" w:type="dxa"/>
            <w:vMerge/>
            <w:shd w:val="clear" w:color="auto" w:fill="FFF2CC" w:themeFill="accent4" w:themeFillTint="33"/>
          </w:tcPr>
          <w:p w14:paraId="720AE4D1" w14:textId="77777777" w:rsidR="008043C9" w:rsidRPr="006370FA" w:rsidRDefault="008043C9" w:rsidP="008043C9">
            <w:pPr>
              <w:pStyle w:val="ListParagraph"/>
              <w:ind w:left="0"/>
              <w:rPr>
                <w:rFonts w:cstheme="minorHAnsi"/>
                <w:color w:val="FF0000"/>
                <w:sz w:val="24"/>
                <w:szCs w:val="24"/>
                <w:lang w:val="en"/>
              </w:rPr>
            </w:pPr>
          </w:p>
        </w:tc>
        <w:tc>
          <w:tcPr>
            <w:tcW w:w="2340" w:type="dxa"/>
            <w:vMerge/>
            <w:shd w:val="clear" w:color="auto" w:fill="FFF2CC" w:themeFill="accent4" w:themeFillTint="33"/>
          </w:tcPr>
          <w:p w14:paraId="26F929BA" w14:textId="77777777" w:rsidR="008043C9" w:rsidRPr="006370FA" w:rsidRDefault="008043C9" w:rsidP="008043C9">
            <w:pPr>
              <w:pStyle w:val="ListParagraph"/>
              <w:ind w:left="0"/>
              <w:rPr>
                <w:rFonts w:cstheme="minorHAnsi"/>
                <w:b/>
                <w:bCs/>
                <w:color w:val="FF0000"/>
                <w:sz w:val="24"/>
                <w:szCs w:val="24"/>
                <w:lang w:val="en"/>
              </w:rPr>
            </w:pPr>
          </w:p>
        </w:tc>
      </w:tr>
      <w:tr w:rsidR="008043C9" w:rsidRPr="000B4226" w14:paraId="2A72F9EB" w14:textId="77777777" w:rsidTr="007C5646">
        <w:trPr>
          <w:trHeight w:val="194"/>
        </w:trPr>
        <w:tc>
          <w:tcPr>
            <w:tcW w:w="2337" w:type="dxa"/>
            <w:shd w:val="clear" w:color="auto" w:fill="FFF2CC" w:themeFill="accent4" w:themeFillTint="33"/>
          </w:tcPr>
          <w:p w14:paraId="60EF416E" w14:textId="54A6A2CA" w:rsidR="008043C9" w:rsidRPr="000B4226" w:rsidRDefault="008043C9" w:rsidP="008043C9">
            <w:pPr>
              <w:pStyle w:val="ListParagraph"/>
              <w:ind w:left="0"/>
              <w:rPr>
                <w:rFonts w:cstheme="minorHAnsi"/>
                <w:b/>
                <w:bCs/>
                <w:sz w:val="24"/>
                <w:szCs w:val="24"/>
              </w:rPr>
            </w:pPr>
            <w:r>
              <w:rPr>
                <w:rFonts w:cstheme="minorHAnsi"/>
                <w:b/>
                <w:bCs/>
                <w:sz w:val="24"/>
                <w:szCs w:val="24"/>
              </w:rPr>
              <w:t xml:space="preserve">15 months </w:t>
            </w:r>
          </w:p>
        </w:tc>
        <w:tc>
          <w:tcPr>
            <w:tcW w:w="2339" w:type="dxa"/>
            <w:shd w:val="clear" w:color="auto" w:fill="FFF2CC" w:themeFill="accent4" w:themeFillTint="33"/>
          </w:tcPr>
          <w:p w14:paraId="55ADF5DF" w14:textId="78F6D580" w:rsidR="008043C9" w:rsidRPr="000B4226" w:rsidRDefault="008043C9" w:rsidP="008043C9">
            <w:pPr>
              <w:pStyle w:val="ListParagraph"/>
              <w:ind w:left="0"/>
              <w:rPr>
                <w:rFonts w:cstheme="minorHAnsi"/>
                <w:b/>
                <w:bCs/>
                <w:sz w:val="24"/>
                <w:szCs w:val="24"/>
              </w:rPr>
            </w:pPr>
            <w:r w:rsidRPr="000B4226">
              <w:rPr>
                <w:rFonts w:cstheme="minorHAnsi"/>
                <w:b/>
                <w:bCs/>
                <w:sz w:val="24"/>
                <w:szCs w:val="24"/>
                <w:lang w:val="en"/>
              </w:rPr>
              <w:t>Length</w:t>
            </w:r>
            <w:r>
              <w:rPr>
                <w:rFonts w:cstheme="minorHAnsi"/>
                <w:b/>
                <w:bCs/>
                <w:sz w:val="24"/>
                <w:szCs w:val="24"/>
                <w:lang w:val="en"/>
              </w:rPr>
              <w:t>:</w:t>
            </w:r>
          </w:p>
        </w:tc>
        <w:tc>
          <w:tcPr>
            <w:tcW w:w="2339" w:type="dxa"/>
            <w:shd w:val="clear" w:color="auto" w:fill="FFF2CC" w:themeFill="accent4" w:themeFillTint="33"/>
          </w:tcPr>
          <w:p w14:paraId="0DBE4ED8" w14:textId="387453C4" w:rsidR="008043C9" w:rsidRPr="006370FA" w:rsidRDefault="008043C9" w:rsidP="006370FA">
            <w:pPr>
              <w:pStyle w:val="ListParagraph"/>
              <w:ind w:left="0"/>
              <w:rPr>
                <w:rFonts w:cstheme="minorHAnsi"/>
                <w:color w:val="FF0000"/>
                <w:sz w:val="24"/>
                <w:szCs w:val="24"/>
              </w:rPr>
            </w:pPr>
          </w:p>
        </w:tc>
        <w:tc>
          <w:tcPr>
            <w:tcW w:w="2340" w:type="dxa"/>
            <w:shd w:val="clear" w:color="auto" w:fill="FFF2CC" w:themeFill="accent4" w:themeFillTint="33"/>
          </w:tcPr>
          <w:p w14:paraId="58E37E59" w14:textId="7E048C1A" w:rsidR="008043C9" w:rsidRPr="006370FA" w:rsidRDefault="008043C9" w:rsidP="006370FA">
            <w:pPr>
              <w:pStyle w:val="ListParagraph"/>
              <w:ind w:left="0"/>
              <w:rPr>
                <w:rFonts w:cstheme="minorHAnsi"/>
                <w:b/>
                <w:bCs/>
                <w:color w:val="FF0000"/>
                <w:sz w:val="24"/>
                <w:szCs w:val="24"/>
              </w:rPr>
            </w:pPr>
            <w:r w:rsidRPr="006370FA">
              <w:rPr>
                <w:rFonts w:cstheme="minorHAnsi"/>
                <w:b/>
                <w:bCs/>
                <w:color w:val="FF0000"/>
                <w:sz w:val="24"/>
                <w:szCs w:val="24"/>
                <w:lang w:val="en"/>
              </w:rPr>
              <w:t>Stage:</w:t>
            </w:r>
          </w:p>
        </w:tc>
      </w:tr>
      <w:tr w:rsidR="008043C9" w:rsidRPr="000B4226" w14:paraId="67312257" w14:textId="77777777" w:rsidTr="007C5646">
        <w:trPr>
          <w:trHeight w:val="194"/>
        </w:trPr>
        <w:tc>
          <w:tcPr>
            <w:tcW w:w="2337" w:type="dxa"/>
            <w:shd w:val="clear" w:color="auto" w:fill="FFF2CC" w:themeFill="accent4" w:themeFillTint="33"/>
          </w:tcPr>
          <w:p w14:paraId="26AF0BA8" w14:textId="3547A7F1" w:rsidR="008043C9" w:rsidRPr="000B4226" w:rsidRDefault="008043C9" w:rsidP="008043C9">
            <w:pPr>
              <w:pStyle w:val="ListParagraph"/>
              <w:ind w:left="0"/>
              <w:rPr>
                <w:rFonts w:cstheme="minorHAnsi"/>
                <w:b/>
                <w:bCs/>
                <w:sz w:val="24"/>
                <w:szCs w:val="24"/>
                <w:lang w:val="en"/>
              </w:rPr>
            </w:pPr>
            <w:r w:rsidRPr="008043C9">
              <w:rPr>
                <w:rFonts w:cstheme="minorHAnsi"/>
                <w:b/>
                <w:bCs/>
                <w:sz w:val="24"/>
                <w:szCs w:val="24"/>
                <w:lang w:val="en"/>
              </w:rPr>
              <w:t xml:space="preserve">Project Title: </w:t>
            </w:r>
            <w:r w:rsidRPr="008043C9">
              <w:rPr>
                <w:rFonts w:cstheme="minorHAnsi"/>
              </w:rPr>
              <w:t xml:space="preserve"> </w:t>
            </w:r>
            <w:r w:rsidRPr="001C7303">
              <w:rPr>
                <w:rFonts w:cstheme="minorHAnsi"/>
              </w:rPr>
              <w:t xml:space="preserve">Monitoring and Insights project </w:t>
            </w:r>
            <w:r>
              <w:rPr>
                <w:rFonts w:cstheme="minorHAnsi"/>
              </w:rPr>
              <w:t>by Reichman University</w:t>
            </w:r>
          </w:p>
        </w:tc>
        <w:tc>
          <w:tcPr>
            <w:tcW w:w="2339" w:type="dxa"/>
            <w:shd w:val="clear" w:color="auto" w:fill="FFF2CC" w:themeFill="accent4" w:themeFillTint="33"/>
          </w:tcPr>
          <w:p w14:paraId="159B897C" w14:textId="5C6EDD7F" w:rsidR="008043C9" w:rsidRPr="000B4226" w:rsidRDefault="008043C9" w:rsidP="008043C9">
            <w:pPr>
              <w:pStyle w:val="ListParagraph"/>
              <w:ind w:left="0"/>
              <w:rPr>
                <w:rFonts w:cstheme="minorHAnsi"/>
                <w:b/>
                <w:bCs/>
                <w:sz w:val="24"/>
                <w:szCs w:val="24"/>
                <w:lang w:val="en"/>
              </w:rPr>
            </w:pPr>
            <w:r>
              <w:rPr>
                <w:rFonts w:cstheme="minorHAnsi"/>
                <w:b/>
                <w:bCs/>
                <w:sz w:val="24"/>
                <w:szCs w:val="24"/>
                <w:lang w:val="en"/>
              </w:rPr>
              <w:t xml:space="preserve">Grant ID: </w:t>
            </w:r>
          </w:p>
        </w:tc>
        <w:tc>
          <w:tcPr>
            <w:tcW w:w="2339" w:type="dxa"/>
            <w:shd w:val="clear" w:color="auto" w:fill="FFF2CC" w:themeFill="accent4" w:themeFillTint="33"/>
          </w:tcPr>
          <w:p w14:paraId="0AF61D1C" w14:textId="77777777" w:rsidR="008043C9" w:rsidRPr="000B4226" w:rsidRDefault="008043C9" w:rsidP="006370FA">
            <w:pPr>
              <w:pStyle w:val="ListParagraph"/>
              <w:ind w:left="0"/>
              <w:rPr>
                <w:rFonts w:cstheme="minorHAnsi"/>
                <w:sz w:val="24"/>
                <w:szCs w:val="24"/>
              </w:rPr>
            </w:pPr>
          </w:p>
        </w:tc>
        <w:tc>
          <w:tcPr>
            <w:tcW w:w="2340" w:type="dxa"/>
            <w:shd w:val="clear" w:color="auto" w:fill="FFF2CC" w:themeFill="accent4" w:themeFillTint="33"/>
          </w:tcPr>
          <w:p w14:paraId="1EC78474" w14:textId="2A6595DE" w:rsidR="008043C9" w:rsidRPr="005F30C3" w:rsidRDefault="008043C9" w:rsidP="006370FA">
            <w:pPr>
              <w:pStyle w:val="ListParagraph"/>
              <w:ind w:left="0"/>
              <w:rPr>
                <w:rFonts w:cstheme="minorHAnsi"/>
                <w:b/>
                <w:bCs/>
                <w:sz w:val="24"/>
                <w:szCs w:val="24"/>
              </w:rPr>
            </w:pPr>
            <w:r>
              <w:rPr>
                <w:rFonts w:cstheme="minorHAnsi"/>
                <w:b/>
                <w:bCs/>
                <w:sz w:val="24"/>
                <w:szCs w:val="24"/>
              </w:rPr>
              <w:t>Sub-portfolio Budget:</w:t>
            </w:r>
          </w:p>
        </w:tc>
      </w:tr>
      <w:tr w:rsidR="008043C9" w:rsidRPr="000B4226" w14:paraId="4DCA91ED" w14:textId="77777777" w:rsidTr="007D127E">
        <w:trPr>
          <w:trHeight w:val="194"/>
        </w:trPr>
        <w:tc>
          <w:tcPr>
            <w:tcW w:w="4676" w:type="dxa"/>
            <w:gridSpan w:val="2"/>
            <w:shd w:val="clear" w:color="auto" w:fill="FFF2CC" w:themeFill="accent4" w:themeFillTint="33"/>
          </w:tcPr>
          <w:p w14:paraId="03CFDF95" w14:textId="7C3738B7" w:rsidR="008043C9" w:rsidRPr="006370FA" w:rsidRDefault="008043C9" w:rsidP="006370FA">
            <w:pPr>
              <w:pStyle w:val="ListParagraph"/>
              <w:ind w:left="0"/>
              <w:rPr>
                <w:rFonts w:cstheme="minorHAnsi"/>
                <w:b/>
                <w:bCs/>
                <w:sz w:val="24"/>
                <w:szCs w:val="24"/>
                <w:lang w:val="en"/>
              </w:rPr>
            </w:pPr>
            <w:r w:rsidRPr="006370FA">
              <w:rPr>
                <w:rFonts w:cstheme="minorHAnsi"/>
                <w:b/>
                <w:bCs/>
                <w:sz w:val="24"/>
                <w:szCs w:val="24"/>
                <w:lang w:val="en"/>
              </w:rPr>
              <w:t xml:space="preserve">Has this grant derived from a Planning Document for strategy implementation? (A0/B0)         </w:t>
            </w:r>
            <w:r w:rsidRPr="006370FA">
              <w:rPr>
                <w:rFonts w:cstheme="minorHAnsi"/>
                <w:b/>
                <w:bCs/>
                <w:color w:val="FF0000"/>
                <w:sz w:val="24"/>
                <w:szCs w:val="24"/>
                <w:lang w:val="en"/>
              </w:rPr>
              <w:t xml:space="preserve">Yes   </w:t>
            </w:r>
          </w:p>
        </w:tc>
        <w:tc>
          <w:tcPr>
            <w:tcW w:w="2339" w:type="dxa"/>
            <w:shd w:val="clear" w:color="auto" w:fill="FFF2CC" w:themeFill="accent4" w:themeFillTint="33"/>
          </w:tcPr>
          <w:p w14:paraId="58C10223" w14:textId="77777777" w:rsidR="008043C9" w:rsidRPr="000B4226" w:rsidRDefault="008043C9" w:rsidP="008043C9">
            <w:pPr>
              <w:pStyle w:val="ListParagraph"/>
              <w:ind w:left="0"/>
              <w:rPr>
                <w:rFonts w:cstheme="minorHAnsi"/>
                <w:sz w:val="24"/>
                <w:szCs w:val="24"/>
              </w:rPr>
            </w:pPr>
          </w:p>
        </w:tc>
        <w:tc>
          <w:tcPr>
            <w:tcW w:w="2340" w:type="dxa"/>
            <w:shd w:val="clear" w:color="auto" w:fill="FFF2CC" w:themeFill="accent4" w:themeFillTint="33"/>
          </w:tcPr>
          <w:p w14:paraId="7F7BDC97" w14:textId="61578B13" w:rsidR="008043C9" w:rsidRPr="000B4226" w:rsidRDefault="008043C9" w:rsidP="008043C9">
            <w:pPr>
              <w:pStyle w:val="ListParagraph"/>
              <w:ind w:left="0"/>
              <w:rPr>
                <w:rFonts w:cstheme="minorHAnsi"/>
                <w:b/>
                <w:bCs/>
                <w:sz w:val="24"/>
                <w:szCs w:val="24"/>
                <w:lang w:val="en"/>
              </w:rPr>
            </w:pPr>
            <w:r>
              <w:rPr>
                <w:rFonts w:cstheme="minorHAnsi"/>
                <w:b/>
                <w:bCs/>
                <w:sz w:val="24"/>
                <w:szCs w:val="24"/>
                <w:lang w:val="en"/>
              </w:rPr>
              <w:t>% of remaining sub-portfolio budget (including if this grant is approved):</w:t>
            </w:r>
          </w:p>
        </w:tc>
      </w:tr>
      <w:tr w:rsidR="008043C9" w:rsidRPr="000B4226" w14:paraId="37FA5A44" w14:textId="77777777" w:rsidTr="0047569C">
        <w:trPr>
          <w:trHeight w:val="194"/>
        </w:trPr>
        <w:tc>
          <w:tcPr>
            <w:tcW w:w="7015" w:type="dxa"/>
            <w:gridSpan w:val="3"/>
            <w:shd w:val="clear" w:color="auto" w:fill="FFF2CC" w:themeFill="accent4" w:themeFillTint="33"/>
          </w:tcPr>
          <w:p w14:paraId="15EA149A" w14:textId="10DF2A85" w:rsidR="008043C9" w:rsidRPr="000B4226" w:rsidRDefault="008043C9" w:rsidP="008043C9">
            <w:pPr>
              <w:pStyle w:val="ListParagraph"/>
              <w:ind w:left="0"/>
              <w:rPr>
                <w:rFonts w:cstheme="minorHAnsi"/>
                <w:sz w:val="24"/>
                <w:szCs w:val="24"/>
              </w:rPr>
            </w:pPr>
            <w:r>
              <w:rPr>
                <w:rFonts w:cstheme="minorHAnsi"/>
                <w:sz w:val="24"/>
                <w:szCs w:val="24"/>
                <w:lang w:val="en"/>
              </w:rPr>
              <w:t>N/A</w:t>
            </w:r>
            <w:r w:rsidRPr="000B4226">
              <w:rPr>
                <w:rFonts w:cstheme="minorHAnsi"/>
                <w:sz w:val="24"/>
                <w:szCs w:val="24"/>
                <w:lang w:val="en"/>
              </w:rPr>
              <w:t xml:space="preserve"> </w:t>
            </w:r>
          </w:p>
        </w:tc>
        <w:tc>
          <w:tcPr>
            <w:tcW w:w="2340" w:type="dxa"/>
            <w:shd w:val="clear" w:color="auto" w:fill="FFF2CC" w:themeFill="accent4" w:themeFillTint="33"/>
          </w:tcPr>
          <w:p w14:paraId="38733D10" w14:textId="0F7FBCC8" w:rsidR="008043C9" w:rsidRPr="000B4226" w:rsidRDefault="008043C9" w:rsidP="008043C9">
            <w:pPr>
              <w:pStyle w:val="ListParagraph"/>
              <w:ind w:left="0"/>
              <w:rPr>
                <w:rFonts w:cstheme="minorHAnsi"/>
                <w:b/>
                <w:bCs/>
                <w:sz w:val="24"/>
                <w:szCs w:val="24"/>
              </w:rPr>
            </w:pPr>
            <w:r w:rsidRPr="000B4226">
              <w:rPr>
                <w:rFonts w:cstheme="minorHAnsi"/>
                <w:b/>
                <w:bCs/>
                <w:sz w:val="24"/>
                <w:szCs w:val="24"/>
                <w:lang w:val="en"/>
              </w:rPr>
              <w:t>Conflict of Interest</w:t>
            </w:r>
            <w:r>
              <w:rPr>
                <w:rFonts w:cstheme="minorHAnsi"/>
                <w:b/>
                <w:bCs/>
                <w:sz w:val="24"/>
                <w:szCs w:val="24"/>
                <w:lang w:val="en"/>
              </w:rPr>
              <w:t>:</w:t>
            </w:r>
          </w:p>
        </w:tc>
      </w:tr>
    </w:tbl>
    <w:p w14:paraId="38884C6D" w14:textId="1F7C60AD" w:rsidR="00972CA0" w:rsidRPr="009D5AC5" w:rsidRDefault="00C451DA" w:rsidP="009D5AC5">
      <w:pPr>
        <w:rPr>
          <w:rFonts w:cstheme="minorHAnsi"/>
          <w:sz w:val="24"/>
          <w:szCs w:val="24"/>
          <w:u w:val="single"/>
          <w:rtl/>
          <w:lang w:val="en"/>
        </w:rPr>
      </w:pPr>
      <w:r w:rsidRPr="000B4226">
        <w:rPr>
          <w:rFonts w:cstheme="minorHAnsi"/>
          <w:sz w:val="24"/>
          <w:szCs w:val="24"/>
          <w:u w:val="single"/>
          <w:lang w:val="en"/>
        </w:rPr>
        <w:t>Part A</w:t>
      </w:r>
      <w:r w:rsidR="00362DB1" w:rsidRPr="000B4226">
        <w:rPr>
          <w:rFonts w:cstheme="minorHAnsi"/>
          <w:sz w:val="24"/>
          <w:szCs w:val="24"/>
          <w:u w:val="single"/>
          <w:lang w:val="en"/>
        </w:rPr>
        <w:t xml:space="preserve"> –</w:t>
      </w:r>
      <w:r w:rsidRPr="000B4226">
        <w:rPr>
          <w:rFonts w:cstheme="minorHAnsi"/>
          <w:sz w:val="24"/>
          <w:szCs w:val="24"/>
          <w:u w:val="single"/>
          <w:lang w:val="en"/>
        </w:rPr>
        <w:t xml:space="preserve"> </w:t>
      </w:r>
      <w:r w:rsidR="00BE2694" w:rsidRPr="000B4226">
        <w:rPr>
          <w:rFonts w:cstheme="minorHAnsi"/>
          <w:sz w:val="24"/>
          <w:szCs w:val="24"/>
          <w:u w:val="single"/>
          <w:lang w:val="en"/>
        </w:rPr>
        <w:t>Fundamentals</w:t>
      </w:r>
      <w:r w:rsidRPr="000B4226">
        <w:rPr>
          <w:rFonts w:cstheme="minorHAnsi"/>
          <w:sz w:val="24"/>
          <w:szCs w:val="24"/>
          <w:u w:val="single"/>
          <w:lang w:val="en"/>
        </w:rPr>
        <w:t xml:space="preserve"> of the Grant</w:t>
      </w:r>
    </w:p>
    <w:p w14:paraId="62F2832A" w14:textId="77777777" w:rsidR="00921438" w:rsidRDefault="00751B8D" w:rsidP="00751B8D">
      <w:pPr>
        <w:pStyle w:val="H3Subhead"/>
        <w:numPr>
          <w:ilvl w:val="0"/>
          <w:numId w:val="4"/>
        </w:numPr>
        <w:rPr>
          <w:rFonts w:asciiTheme="minorHAnsi" w:hAnsiTheme="minorHAnsi" w:cstheme="minorHAnsi"/>
          <w:b/>
          <w:bCs/>
          <w:i w:val="0"/>
          <w:iCs w:val="0"/>
          <w:color w:val="000000" w:themeColor="text1"/>
        </w:rPr>
      </w:pPr>
      <w:r w:rsidRPr="001D1754">
        <w:rPr>
          <w:rFonts w:asciiTheme="minorHAnsi" w:hAnsiTheme="minorHAnsi" w:cstheme="minorHAnsi"/>
          <w:b/>
          <w:bCs/>
          <w:i w:val="0"/>
          <w:iCs w:val="0"/>
          <w:color w:val="000000" w:themeColor="text1"/>
        </w:rPr>
        <w:t>Summary and Recommendation:</w:t>
      </w:r>
    </w:p>
    <w:tbl>
      <w:tblPr>
        <w:tblStyle w:val="TableGrid"/>
        <w:tblW w:w="9855" w:type="dxa"/>
        <w:tblInd w:w="-5" w:type="dxa"/>
        <w:tblLook w:val="04A0" w:firstRow="1" w:lastRow="0" w:firstColumn="1" w:lastColumn="0" w:noHBand="0" w:noVBand="1"/>
      </w:tblPr>
      <w:tblGrid>
        <w:gridCol w:w="9855"/>
      </w:tblGrid>
      <w:tr w:rsidR="00B47D25" w:rsidRPr="00701E2E" w14:paraId="2F3B602F" w14:textId="77777777" w:rsidTr="007866A1">
        <w:trPr>
          <w:trHeight w:val="443"/>
        </w:trPr>
        <w:tc>
          <w:tcPr>
            <w:tcW w:w="9855" w:type="dxa"/>
            <w:tcBorders>
              <w:top w:val="single" w:sz="4" w:space="0" w:color="auto"/>
              <w:left w:val="single" w:sz="4" w:space="0" w:color="auto"/>
              <w:bottom w:val="single" w:sz="4" w:space="0" w:color="auto"/>
              <w:right w:val="single" w:sz="4" w:space="0" w:color="auto"/>
            </w:tcBorders>
            <w:shd w:val="clear" w:color="auto" w:fill="E7E6E6"/>
          </w:tcPr>
          <w:p w14:paraId="0D87D678" w14:textId="28362481" w:rsidR="00B47D25" w:rsidRPr="001D1754" w:rsidRDefault="00B47D25" w:rsidP="007866A1">
            <w:pPr>
              <w:jc w:val="both"/>
              <w:rPr>
                <w:rFonts w:cstheme="minorHAnsi"/>
                <w:b/>
                <w:bCs/>
                <w:sz w:val="24"/>
                <w:szCs w:val="24"/>
              </w:rPr>
            </w:pPr>
            <w:r>
              <w:rPr>
                <w:rFonts w:cstheme="minorHAnsi"/>
                <w:b/>
                <w:bCs/>
                <w:sz w:val="24"/>
                <w:szCs w:val="24"/>
              </w:rPr>
              <w:t xml:space="preserve">Background: </w:t>
            </w:r>
          </w:p>
        </w:tc>
      </w:tr>
      <w:tr w:rsidR="00B47D25" w:rsidRPr="00701E2E" w14:paraId="574E9784" w14:textId="77777777" w:rsidTr="00B47D25">
        <w:trPr>
          <w:trHeight w:val="443"/>
        </w:trPr>
        <w:tc>
          <w:tcPr>
            <w:tcW w:w="9855" w:type="dxa"/>
            <w:tcBorders>
              <w:top w:val="single" w:sz="4" w:space="0" w:color="auto"/>
              <w:left w:val="single" w:sz="4" w:space="0" w:color="auto"/>
              <w:bottom w:val="single" w:sz="4" w:space="0" w:color="auto"/>
              <w:right w:val="single" w:sz="4" w:space="0" w:color="auto"/>
            </w:tcBorders>
            <w:shd w:val="clear" w:color="auto" w:fill="auto"/>
          </w:tcPr>
          <w:p w14:paraId="252F87FA" w14:textId="77777777" w:rsidR="00B47D25" w:rsidRPr="00B47D25" w:rsidRDefault="00B47D25" w:rsidP="007866A1">
            <w:pPr>
              <w:jc w:val="both"/>
              <w:rPr>
                <w:rFonts w:cstheme="minorHAnsi"/>
                <w:b/>
                <w:bCs/>
                <w:color w:val="FF0000"/>
                <w:sz w:val="24"/>
                <w:szCs w:val="24"/>
              </w:rPr>
            </w:pPr>
            <w:r w:rsidRPr="00B47D25">
              <w:rPr>
                <w:rFonts w:cstheme="minorHAnsi"/>
                <w:b/>
                <w:bCs/>
                <w:color w:val="FF0000"/>
                <w:sz w:val="24"/>
                <w:szCs w:val="24"/>
              </w:rPr>
              <w:t xml:space="preserve">Project need: </w:t>
            </w:r>
          </w:p>
          <w:p w14:paraId="4F1E451F" w14:textId="3587EB58" w:rsidR="00B47D25" w:rsidRPr="001D1754" w:rsidRDefault="00B47D25" w:rsidP="007866A1">
            <w:pPr>
              <w:jc w:val="both"/>
              <w:rPr>
                <w:rFonts w:cstheme="minorHAnsi"/>
                <w:b/>
                <w:bCs/>
                <w:sz w:val="24"/>
                <w:szCs w:val="24"/>
              </w:rPr>
            </w:pPr>
            <w:r w:rsidRPr="00B47D25">
              <w:rPr>
                <w:rFonts w:cstheme="minorHAnsi"/>
                <w:b/>
                <w:bCs/>
                <w:color w:val="FF0000"/>
                <w:sz w:val="24"/>
                <w:szCs w:val="24"/>
              </w:rPr>
              <w:t xml:space="preserve">Phase 1 summary and deliverables: </w:t>
            </w:r>
          </w:p>
        </w:tc>
      </w:tr>
      <w:tr w:rsidR="00921438" w:rsidRPr="00701E2E" w14:paraId="41385607" w14:textId="77777777" w:rsidTr="007866A1">
        <w:trPr>
          <w:trHeight w:val="443"/>
        </w:trPr>
        <w:tc>
          <w:tcPr>
            <w:tcW w:w="9855" w:type="dxa"/>
            <w:tcBorders>
              <w:top w:val="single" w:sz="4" w:space="0" w:color="auto"/>
              <w:left w:val="single" w:sz="4" w:space="0" w:color="auto"/>
              <w:bottom w:val="single" w:sz="4" w:space="0" w:color="auto"/>
              <w:right w:val="single" w:sz="4" w:space="0" w:color="auto"/>
            </w:tcBorders>
            <w:shd w:val="clear" w:color="auto" w:fill="E7E6E6"/>
          </w:tcPr>
          <w:p w14:paraId="0C9EBFFF" w14:textId="77777777" w:rsidR="00921438" w:rsidRPr="00701E2E" w:rsidRDefault="00921438" w:rsidP="007866A1">
            <w:pPr>
              <w:jc w:val="both"/>
              <w:rPr>
                <w:rFonts w:cstheme="minorHAnsi"/>
                <w:b/>
                <w:bCs/>
                <w:sz w:val="24"/>
                <w:szCs w:val="24"/>
              </w:rPr>
            </w:pPr>
            <w:r w:rsidRPr="001D1754">
              <w:rPr>
                <w:rFonts w:cstheme="minorHAnsi"/>
                <w:b/>
                <w:bCs/>
                <w:sz w:val="24"/>
                <w:szCs w:val="24"/>
              </w:rPr>
              <w:t>Opening</w:t>
            </w:r>
          </w:p>
        </w:tc>
      </w:tr>
      <w:tr w:rsidR="00921438" w:rsidRPr="001D1754" w14:paraId="7855BAA1" w14:textId="77777777" w:rsidTr="007866A1">
        <w:trPr>
          <w:trHeight w:val="344"/>
        </w:trPr>
        <w:tc>
          <w:tcPr>
            <w:tcW w:w="9855" w:type="dxa"/>
            <w:tcBorders>
              <w:top w:val="single" w:sz="4" w:space="0" w:color="auto"/>
              <w:bottom w:val="single" w:sz="4" w:space="0" w:color="auto"/>
            </w:tcBorders>
          </w:tcPr>
          <w:p w14:paraId="4C95F84C" w14:textId="0833FA80" w:rsidR="00B47D25" w:rsidRPr="00B47D25" w:rsidRDefault="00F44288" w:rsidP="007866A1">
            <w:pPr>
              <w:jc w:val="both"/>
              <w:rPr>
                <w:rFonts w:cstheme="minorHAnsi"/>
              </w:rPr>
            </w:pPr>
            <w:r w:rsidRPr="00B47D25">
              <w:rPr>
                <w:rFonts w:cstheme="minorHAnsi"/>
              </w:rPr>
              <w:t xml:space="preserve">A 15 months grant of 4.5M NIS for Reichman university will go towards </w:t>
            </w:r>
            <w:r w:rsidR="00B47D25" w:rsidRPr="00B47D25">
              <w:rPr>
                <w:rFonts w:cstheme="minorHAnsi"/>
              </w:rPr>
              <w:t xml:space="preserve">a dedicated interdisciplinary research group for the Monitoring and Insight project. This grant will cover the POC execution phase of the project. </w:t>
            </w:r>
          </w:p>
          <w:p w14:paraId="294933D2" w14:textId="4AA94FA7" w:rsidR="00921438" w:rsidRPr="001D1754" w:rsidRDefault="00F44288" w:rsidP="007866A1">
            <w:pPr>
              <w:jc w:val="both"/>
              <w:rPr>
                <w:rFonts w:cstheme="minorHAnsi"/>
                <w:sz w:val="24"/>
                <w:szCs w:val="24"/>
              </w:rPr>
            </w:pPr>
            <w:r>
              <w:rPr>
                <w:rFonts w:cstheme="minorHAnsi"/>
                <w:sz w:val="24"/>
                <w:szCs w:val="24"/>
              </w:rPr>
              <w:t xml:space="preserve"> </w:t>
            </w:r>
          </w:p>
        </w:tc>
      </w:tr>
      <w:tr w:rsidR="00921438" w:rsidRPr="001D1754" w14:paraId="05360B5D" w14:textId="77777777" w:rsidTr="007866A1">
        <w:trPr>
          <w:trHeight w:val="355"/>
        </w:trPr>
        <w:tc>
          <w:tcPr>
            <w:tcW w:w="9855" w:type="dxa"/>
            <w:tcBorders>
              <w:top w:val="single" w:sz="4" w:space="0" w:color="auto"/>
              <w:bottom w:val="single" w:sz="4" w:space="0" w:color="auto"/>
            </w:tcBorders>
            <w:shd w:val="clear" w:color="auto" w:fill="E7E6E6"/>
          </w:tcPr>
          <w:p w14:paraId="0BE5AD4D" w14:textId="77777777" w:rsidR="00921438" w:rsidRPr="001D1754" w:rsidRDefault="00921438" w:rsidP="007866A1">
            <w:pPr>
              <w:jc w:val="both"/>
              <w:rPr>
                <w:rFonts w:cstheme="minorHAnsi"/>
                <w:sz w:val="24"/>
                <w:szCs w:val="24"/>
                <w:rtl/>
              </w:rPr>
            </w:pPr>
            <w:r w:rsidRPr="001D1754">
              <w:rPr>
                <w:rFonts w:cstheme="minorHAnsi"/>
                <w:b/>
                <w:bCs/>
                <w:sz w:val="24"/>
                <w:szCs w:val="24"/>
              </w:rPr>
              <w:t>SFPI Goals</w:t>
            </w:r>
          </w:p>
        </w:tc>
      </w:tr>
      <w:tr w:rsidR="00921438" w:rsidRPr="0016587D" w14:paraId="2E7025D7" w14:textId="77777777" w:rsidTr="007866A1">
        <w:trPr>
          <w:trHeight w:val="686"/>
        </w:trPr>
        <w:tc>
          <w:tcPr>
            <w:tcW w:w="9855" w:type="dxa"/>
            <w:tcBorders>
              <w:top w:val="single" w:sz="4" w:space="0" w:color="auto"/>
              <w:bottom w:val="single" w:sz="4" w:space="0" w:color="auto"/>
            </w:tcBorders>
          </w:tcPr>
          <w:p w14:paraId="2844FD25" w14:textId="77777777" w:rsidR="00B47D25" w:rsidRDefault="00B47D25" w:rsidP="00B47D25">
            <w:pPr>
              <w:rPr>
                <w:rFonts w:cstheme="minorHAnsi"/>
              </w:rPr>
            </w:pPr>
            <w:proofErr w:type="spellStart"/>
            <w:r w:rsidRPr="00B47D25">
              <w:rPr>
                <w:rFonts w:cstheme="minorHAnsi"/>
                <w:b/>
                <w:bCs/>
              </w:rPr>
              <w:t>Multi year</w:t>
            </w:r>
            <w:proofErr w:type="spellEnd"/>
            <w:r w:rsidRPr="00B47D25">
              <w:rPr>
                <w:rFonts w:cstheme="minorHAnsi"/>
                <w:b/>
                <w:bCs/>
              </w:rPr>
              <w:t xml:space="preserve"> goal for the MI project</w:t>
            </w:r>
            <w:r w:rsidRPr="00B47D25">
              <w:rPr>
                <w:rFonts w:cstheme="minorHAnsi"/>
              </w:rPr>
              <w:t xml:space="preserve">: </w:t>
            </w:r>
          </w:p>
          <w:p w14:paraId="19F6DC5A" w14:textId="1BCE42D1" w:rsidR="00350594" w:rsidRPr="00350594" w:rsidRDefault="00B47D25" w:rsidP="00350594">
            <w:pPr>
              <w:pStyle w:val="ListParagraph"/>
              <w:numPr>
                <w:ilvl w:val="0"/>
                <w:numId w:val="34"/>
              </w:numPr>
              <w:rPr>
                <w:rFonts w:cstheme="minorHAnsi"/>
                <w:sz w:val="24"/>
                <w:szCs w:val="24"/>
                <w:rtl/>
              </w:rPr>
            </w:pPr>
            <w:r w:rsidRPr="00B47D25">
              <w:rPr>
                <w:rFonts w:cstheme="minorHAnsi"/>
              </w:rPr>
              <w:t>There is an active tool through which decision-makers are able to see and analyze the one-state threat in a sophisticated and multi-parameter manner</w:t>
            </w:r>
            <w:r w:rsidR="00350594">
              <w:rPr>
                <w:rFonts w:cstheme="minorHAnsi"/>
              </w:rPr>
              <w:t xml:space="preserve"> that will impact their </w:t>
            </w:r>
            <w:proofErr w:type="gramStart"/>
            <w:r w:rsidR="00350594">
              <w:rPr>
                <w:rFonts w:cstheme="minorHAnsi"/>
              </w:rPr>
              <w:t>decision making</w:t>
            </w:r>
            <w:proofErr w:type="gramEnd"/>
            <w:r w:rsidR="00350594">
              <w:rPr>
                <w:rFonts w:cstheme="minorHAnsi"/>
              </w:rPr>
              <w:t xml:space="preserve"> process in regard to conflict related implications </w:t>
            </w:r>
          </w:p>
        </w:tc>
      </w:tr>
      <w:tr w:rsidR="00B47D25" w:rsidRPr="006836C8" w14:paraId="4D71B0B8" w14:textId="77777777" w:rsidTr="00000D95">
        <w:trPr>
          <w:trHeight w:val="686"/>
        </w:trPr>
        <w:tc>
          <w:tcPr>
            <w:tcW w:w="9855" w:type="dxa"/>
            <w:tcBorders>
              <w:top w:val="single" w:sz="4" w:space="0" w:color="auto"/>
              <w:bottom w:val="single" w:sz="4" w:space="0" w:color="auto"/>
            </w:tcBorders>
          </w:tcPr>
          <w:p w14:paraId="36EB1969" w14:textId="1749E967" w:rsidR="00B47D25" w:rsidRPr="00B47D25" w:rsidRDefault="00B47D25" w:rsidP="00B47D25">
            <w:pPr>
              <w:rPr>
                <w:rFonts w:cstheme="minorHAnsi"/>
              </w:rPr>
            </w:pPr>
            <w:r w:rsidRPr="00B47D25">
              <w:rPr>
                <w:rFonts w:cstheme="minorHAnsi"/>
                <w:b/>
                <w:bCs/>
              </w:rPr>
              <w:t>Annual goal</w:t>
            </w:r>
            <w:r>
              <w:rPr>
                <w:rFonts w:cstheme="minorHAnsi"/>
              </w:rPr>
              <w:t xml:space="preserve">: </w:t>
            </w:r>
          </w:p>
          <w:p w14:paraId="1F7B6B9F" w14:textId="3F122A3C" w:rsidR="00B47D25" w:rsidRPr="006836C8" w:rsidRDefault="00B47D25" w:rsidP="00B47D25">
            <w:pPr>
              <w:pStyle w:val="ListParagraph"/>
              <w:numPr>
                <w:ilvl w:val="0"/>
                <w:numId w:val="34"/>
              </w:numPr>
              <w:rPr>
                <w:rFonts w:cstheme="minorHAnsi"/>
              </w:rPr>
            </w:pPr>
            <w:r w:rsidRPr="006836C8">
              <w:rPr>
                <w:rFonts w:cstheme="minorHAnsi"/>
              </w:rPr>
              <w:t xml:space="preserve">The grant is to examine the feasibility of the </w:t>
            </w:r>
            <w:r>
              <w:rPr>
                <w:rFonts w:cstheme="minorHAnsi" w:hint="cs"/>
              </w:rPr>
              <w:t>R</w:t>
            </w:r>
            <w:r>
              <w:rPr>
                <w:rFonts w:cstheme="minorHAnsi"/>
              </w:rPr>
              <w:t>eichman researcher group</w:t>
            </w:r>
            <w:r w:rsidRPr="006836C8">
              <w:rPr>
                <w:rFonts w:cstheme="minorHAnsi"/>
              </w:rPr>
              <w:t xml:space="preserve"> to execute the Monitoring and Insights project</w:t>
            </w:r>
            <w:r>
              <w:rPr>
                <w:rFonts w:cstheme="minorHAnsi"/>
              </w:rPr>
              <w:t xml:space="preserve"> into a complete POC. </w:t>
            </w:r>
          </w:p>
          <w:p w14:paraId="5CDC6437" w14:textId="62ABE55A" w:rsidR="00B47D25" w:rsidRPr="006836C8" w:rsidRDefault="00B47D25" w:rsidP="00B47D25">
            <w:pPr>
              <w:pStyle w:val="ListParagraph"/>
              <w:numPr>
                <w:ilvl w:val="0"/>
                <w:numId w:val="34"/>
              </w:numPr>
              <w:rPr>
                <w:rFonts w:cstheme="minorHAnsi"/>
              </w:rPr>
            </w:pPr>
            <w:r>
              <w:rPr>
                <w:rFonts w:cstheme="minorHAnsi"/>
              </w:rPr>
              <w:lastRenderedPageBreak/>
              <w:t>Since t</w:t>
            </w:r>
            <w:r w:rsidRPr="006836C8">
              <w:rPr>
                <w:rFonts w:cstheme="minorHAnsi"/>
              </w:rPr>
              <w:t xml:space="preserve">his project was also given to </w:t>
            </w:r>
            <w:r>
              <w:rPr>
                <w:rFonts w:cstheme="minorHAnsi"/>
              </w:rPr>
              <w:t xml:space="preserve">the INSS and </w:t>
            </w:r>
            <w:proofErr w:type="gramStart"/>
            <w:r>
              <w:rPr>
                <w:rFonts w:cstheme="minorHAnsi"/>
              </w:rPr>
              <w:t>TBI,  by</w:t>
            </w:r>
            <w:proofErr w:type="gramEnd"/>
            <w:r>
              <w:rPr>
                <w:rFonts w:cstheme="minorHAnsi"/>
              </w:rPr>
              <w:t xml:space="preserve"> the end of the </w:t>
            </w:r>
            <w:r w:rsidR="00350594">
              <w:rPr>
                <w:rFonts w:cstheme="minorHAnsi"/>
              </w:rPr>
              <w:t>grant</w:t>
            </w:r>
            <w:r>
              <w:rPr>
                <w:rFonts w:cstheme="minorHAnsi"/>
              </w:rPr>
              <w:t xml:space="preserve"> year (end of 2023) </w:t>
            </w:r>
            <w:r w:rsidRPr="006836C8">
              <w:rPr>
                <w:rFonts w:cstheme="minorHAnsi"/>
              </w:rPr>
              <w:t>we aim to evaluate the added value of th</w:t>
            </w:r>
            <w:r>
              <w:rPr>
                <w:rFonts w:cstheme="minorHAnsi"/>
              </w:rPr>
              <w:t xml:space="preserve">is team </w:t>
            </w:r>
            <w:r w:rsidRPr="006836C8">
              <w:rPr>
                <w:rFonts w:cstheme="minorHAnsi"/>
              </w:rPr>
              <w:t>to the project</w:t>
            </w:r>
            <w:r>
              <w:rPr>
                <w:rFonts w:cstheme="minorHAnsi"/>
              </w:rPr>
              <w:t xml:space="preserve"> and decide on who (or all ) will continue to develop the </w:t>
            </w:r>
            <w:r w:rsidR="00DC257E">
              <w:rPr>
                <w:rFonts w:cstheme="minorHAnsi"/>
              </w:rPr>
              <w:t xml:space="preserve">final </w:t>
            </w:r>
            <w:r>
              <w:rPr>
                <w:rFonts w:cstheme="minorHAnsi"/>
              </w:rPr>
              <w:t>tool</w:t>
            </w:r>
            <w:r w:rsidR="00DC257E">
              <w:rPr>
                <w:rFonts w:cstheme="minorHAnsi"/>
              </w:rPr>
              <w:t xml:space="preserve"> towards decision makers</w:t>
            </w:r>
            <w:r>
              <w:rPr>
                <w:rFonts w:cstheme="minorHAnsi"/>
              </w:rPr>
              <w:t xml:space="preserve">. </w:t>
            </w:r>
          </w:p>
          <w:p w14:paraId="0DFD6754" w14:textId="77777777" w:rsidR="00B47D25" w:rsidRPr="006836C8" w:rsidRDefault="00B47D25" w:rsidP="00000D95">
            <w:pPr>
              <w:rPr>
                <w:rFonts w:cstheme="minorHAnsi"/>
                <w:rtl/>
              </w:rPr>
            </w:pPr>
          </w:p>
        </w:tc>
      </w:tr>
      <w:tr w:rsidR="00B47D25" w:rsidRPr="006836C8" w14:paraId="088F9A8A" w14:textId="77777777" w:rsidTr="00000D95">
        <w:trPr>
          <w:trHeight w:val="375"/>
        </w:trPr>
        <w:tc>
          <w:tcPr>
            <w:tcW w:w="9855" w:type="dxa"/>
            <w:tcBorders>
              <w:top w:val="single" w:sz="4" w:space="0" w:color="auto"/>
              <w:bottom w:val="single" w:sz="4" w:space="0" w:color="auto"/>
            </w:tcBorders>
            <w:shd w:val="clear" w:color="auto" w:fill="E7E6E6"/>
          </w:tcPr>
          <w:p w14:paraId="1D956D52" w14:textId="77777777" w:rsidR="00B47D25" w:rsidRPr="006836C8" w:rsidRDefault="00B47D25" w:rsidP="00000D95">
            <w:pPr>
              <w:rPr>
                <w:rFonts w:cstheme="minorHAnsi"/>
                <w:b/>
                <w:bCs/>
                <w:rtl/>
              </w:rPr>
            </w:pPr>
            <w:r w:rsidRPr="006836C8">
              <w:rPr>
                <w:rFonts w:cstheme="minorHAnsi"/>
                <w:b/>
                <w:bCs/>
              </w:rPr>
              <w:lastRenderedPageBreak/>
              <w:t>Project Goals by the guarantee</w:t>
            </w:r>
          </w:p>
        </w:tc>
      </w:tr>
      <w:tr w:rsidR="00B47D25" w:rsidRPr="006836C8" w14:paraId="746A267C" w14:textId="77777777" w:rsidTr="00000D95">
        <w:trPr>
          <w:trHeight w:val="375"/>
        </w:trPr>
        <w:tc>
          <w:tcPr>
            <w:tcW w:w="9855" w:type="dxa"/>
            <w:tcBorders>
              <w:top w:val="single" w:sz="4" w:space="0" w:color="auto"/>
              <w:bottom w:val="single" w:sz="4" w:space="0" w:color="auto"/>
            </w:tcBorders>
            <w:shd w:val="clear" w:color="auto" w:fill="auto"/>
          </w:tcPr>
          <w:p w14:paraId="0EEB5009" w14:textId="5E1E04E2" w:rsidR="00B47D25" w:rsidRPr="00B47D25" w:rsidRDefault="00B47D25" w:rsidP="00B47D25">
            <w:pPr>
              <w:pStyle w:val="ListParagraph"/>
              <w:numPr>
                <w:ilvl w:val="0"/>
                <w:numId w:val="35"/>
              </w:numPr>
              <w:rPr>
                <w:rFonts w:cstheme="minorHAnsi"/>
              </w:rPr>
            </w:pPr>
            <w:r w:rsidRPr="006836C8">
              <w:rPr>
                <w:rFonts w:cstheme="minorHAnsi"/>
              </w:rPr>
              <w:t>Development of a</w:t>
            </w:r>
            <w:r>
              <w:rPr>
                <w:rFonts w:cstheme="minorHAnsi"/>
              </w:rPr>
              <w:t xml:space="preserve"> full POC</w:t>
            </w:r>
            <w:r w:rsidRPr="006836C8">
              <w:rPr>
                <w:rFonts w:cstheme="minorHAnsi"/>
              </w:rPr>
              <w:t xml:space="preserve"> for the Monitoring and Insights </w:t>
            </w:r>
            <w:r>
              <w:rPr>
                <w:rFonts w:cstheme="minorHAnsi"/>
              </w:rPr>
              <w:t xml:space="preserve">final tool according to phase 1 research </w:t>
            </w:r>
            <w:proofErr w:type="spellStart"/>
            <w:r>
              <w:rPr>
                <w:rFonts w:cstheme="minorHAnsi"/>
              </w:rPr>
              <w:t>pllaning</w:t>
            </w:r>
            <w:proofErr w:type="spellEnd"/>
            <w:r>
              <w:rPr>
                <w:rFonts w:cstheme="minorHAnsi"/>
              </w:rPr>
              <w:t xml:space="preserve">. </w:t>
            </w:r>
          </w:p>
        </w:tc>
      </w:tr>
      <w:tr w:rsidR="00B47D25" w:rsidRPr="006836C8" w14:paraId="6860BCD6" w14:textId="77777777" w:rsidTr="00000D95">
        <w:trPr>
          <w:trHeight w:val="375"/>
        </w:trPr>
        <w:tc>
          <w:tcPr>
            <w:tcW w:w="9855" w:type="dxa"/>
            <w:tcBorders>
              <w:top w:val="single" w:sz="4" w:space="0" w:color="auto"/>
              <w:bottom w:val="single" w:sz="4" w:space="0" w:color="auto"/>
            </w:tcBorders>
            <w:shd w:val="clear" w:color="auto" w:fill="auto"/>
          </w:tcPr>
          <w:p w14:paraId="2A80D73F" w14:textId="31B4D5C5" w:rsidR="00B47D25" w:rsidRPr="00B47D25" w:rsidRDefault="00B47D25" w:rsidP="00B47D25">
            <w:pPr>
              <w:rPr>
                <w:rFonts w:cstheme="minorHAnsi"/>
              </w:rPr>
            </w:pPr>
            <w:r w:rsidRPr="00B47D25">
              <w:rPr>
                <w:rFonts w:cstheme="minorHAnsi"/>
                <w:b/>
                <w:bCs/>
              </w:rPr>
              <w:t>Deliverables</w:t>
            </w:r>
            <w:r>
              <w:rPr>
                <w:rFonts w:cstheme="minorHAnsi"/>
                <w:b/>
                <w:bCs/>
              </w:rPr>
              <w:t xml:space="preserve"> as part of the POC for the tool</w:t>
            </w:r>
            <w:r w:rsidRPr="00B47D25">
              <w:rPr>
                <w:rFonts w:cstheme="minorHAnsi"/>
              </w:rPr>
              <w:t xml:space="preserve">: </w:t>
            </w:r>
          </w:p>
          <w:p w14:paraId="77D0CF90" w14:textId="79DC7978" w:rsidR="00B47D25" w:rsidRPr="00B47D25" w:rsidRDefault="003973E5" w:rsidP="00B47D25">
            <w:pPr>
              <w:pStyle w:val="ListParagraph"/>
              <w:numPr>
                <w:ilvl w:val="0"/>
                <w:numId w:val="36"/>
              </w:numPr>
              <w:rPr>
                <w:rFonts w:cstheme="minorHAnsi"/>
              </w:rPr>
            </w:pPr>
            <w:r>
              <w:rPr>
                <w:rFonts w:cstheme="minorHAnsi" w:hint="cs"/>
              </w:rPr>
              <w:t>Q</w:t>
            </w:r>
            <w:r w:rsidR="00B47D25" w:rsidRPr="00B47D25">
              <w:rPr>
                <w:rFonts w:cstheme="minorHAnsi"/>
              </w:rPr>
              <w:t xml:space="preserve">ualitative report based on the methodology presented </w:t>
            </w:r>
            <w:r w:rsidR="00B47D25">
              <w:rPr>
                <w:rFonts w:cstheme="minorHAnsi"/>
              </w:rPr>
              <w:t>in phase 1</w:t>
            </w:r>
          </w:p>
          <w:p w14:paraId="20B7C9B1" w14:textId="4559DC3C" w:rsidR="00B47D25" w:rsidRPr="00B47D25" w:rsidRDefault="00B47D25" w:rsidP="00B47D25">
            <w:pPr>
              <w:pStyle w:val="ListParagraph"/>
              <w:numPr>
                <w:ilvl w:val="0"/>
                <w:numId w:val="36"/>
              </w:numPr>
              <w:rPr>
                <w:rFonts w:cstheme="minorHAnsi"/>
              </w:rPr>
            </w:pPr>
            <w:r w:rsidRPr="00B47D25">
              <w:rPr>
                <w:rFonts w:cstheme="minorHAnsi"/>
              </w:rPr>
              <w:t>a two-dimensional index that quantitatively presents (</w:t>
            </w:r>
            <w:r>
              <w:rPr>
                <w:rFonts w:cstheme="minorHAnsi"/>
              </w:rPr>
              <w:t>followed</w:t>
            </w:r>
            <w:r w:rsidRPr="00B47D25">
              <w:rPr>
                <w:rFonts w:cstheme="minorHAnsi"/>
              </w:rPr>
              <w:t xml:space="preserve"> by a qualitative report) the position and trend on the continuum between one </w:t>
            </w:r>
            <w:r>
              <w:rPr>
                <w:rFonts w:cstheme="minorHAnsi"/>
              </w:rPr>
              <w:t>state</w:t>
            </w:r>
            <w:r w:rsidRPr="00B47D25">
              <w:rPr>
                <w:rFonts w:cstheme="minorHAnsi"/>
              </w:rPr>
              <w:t xml:space="preserve"> and two </w:t>
            </w:r>
            <w:r>
              <w:rPr>
                <w:rFonts w:cstheme="minorHAnsi"/>
              </w:rPr>
              <w:t>states</w:t>
            </w:r>
            <w:r w:rsidRPr="00B47D25">
              <w:rPr>
                <w:rFonts w:cstheme="minorHAnsi"/>
              </w:rPr>
              <w:t>.</w:t>
            </w:r>
          </w:p>
          <w:p w14:paraId="45C140E0" w14:textId="7A8D9270" w:rsidR="00B47D25" w:rsidRPr="00B47D25" w:rsidRDefault="00B47D25" w:rsidP="00B47D25">
            <w:pPr>
              <w:pStyle w:val="ListParagraph"/>
              <w:numPr>
                <w:ilvl w:val="0"/>
                <w:numId w:val="36"/>
              </w:numPr>
              <w:rPr>
                <w:rFonts w:cstheme="minorHAnsi"/>
              </w:rPr>
            </w:pPr>
            <w:r w:rsidRPr="00B47D25">
              <w:rPr>
                <w:rFonts w:cstheme="minorHAnsi"/>
              </w:rPr>
              <w:t>a multi-dimensional quantitative index (</w:t>
            </w:r>
            <w:r>
              <w:rPr>
                <w:rFonts w:cstheme="minorHAnsi"/>
              </w:rPr>
              <w:t>followed</w:t>
            </w:r>
            <w:r w:rsidRPr="00B47D25">
              <w:rPr>
                <w:rFonts w:cstheme="minorHAnsi"/>
              </w:rPr>
              <w:t xml:space="preserve"> by a qualitative report) that provides the location, direction, and potential in the space that includes all reasonable </w:t>
            </w:r>
            <w:r>
              <w:rPr>
                <w:rFonts w:cstheme="minorHAnsi"/>
              </w:rPr>
              <w:t>political outcomes</w:t>
            </w:r>
            <w:r w:rsidRPr="00B47D25">
              <w:rPr>
                <w:rFonts w:cstheme="minorHAnsi"/>
              </w:rPr>
              <w:t>.</w:t>
            </w:r>
          </w:p>
          <w:p w14:paraId="21E2A659" w14:textId="47CC5DF4" w:rsidR="00B47D25" w:rsidRPr="00B47D25" w:rsidRDefault="00B47D25" w:rsidP="00B47D25">
            <w:pPr>
              <w:pStyle w:val="ListParagraph"/>
              <w:ind w:left="360"/>
              <w:rPr>
                <w:rFonts w:cstheme="minorHAnsi"/>
              </w:rPr>
            </w:pPr>
          </w:p>
          <w:p w14:paraId="51C75DA7" w14:textId="0F145710" w:rsidR="00B47D25" w:rsidRPr="006836C8" w:rsidRDefault="00B47D25" w:rsidP="00B47D25">
            <w:pPr>
              <w:pStyle w:val="ListParagraph"/>
              <w:ind w:left="360"/>
              <w:rPr>
                <w:rFonts w:cstheme="minorHAnsi"/>
              </w:rPr>
            </w:pPr>
            <w:r w:rsidRPr="00B47D25">
              <w:rPr>
                <w:rFonts w:cstheme="minorHAnsi"/>
              </w:rPr>
              <w:br/>
            </w:r>
          </w:p>
        </w:tc>
      </w:tr>
    </w:tbl>
    <w:p w14:paraId="595FCF7B" w14:textId="6BA090D3" w:rsidR="002E6EC4" w:rsidRPr="00751B8D" w:rsidRDefault="002E6EC4" w:rsidP="00921438">
      <w:pPr>
        <w:pStyle w:val="H3Subhead"/>
        <w:rPr>
          <w:rFonts w:asciiTheme="minorHAnsi" w:hAnsiTheme="minorHAnsi" w:cstheme="minorHAnsi"/>
          <w:b/>
          <w:bCs/>
          <w:i w:val="0"/>
          <w:iCs w:val="0"/>
          <w:color w:val="000000" w:themeColor="text1"/>
        </w:rPr>
      </w:pPr>
    </w:p>
    <w:tbl>
      <w:tblPr>
        <w:tblStyle w:val="TableGrid"/>
        <w:tblW w:w="9781" w:type="dxa"/>
        <w:tblInd w:w="-5" w:type="dxa"/>
        <w:tblLook w:val="04A0" w:firstRow="1" w:lastRow="0" w:firstColumn="1" w:lastColumn="0" w:noHBand="0" w:noVBand="1"/>
      </w:tblPr>
      <w:tblGrid>
        <w:gridCol w:w="9781"/>
      </w:tblGrid>
      <w:tr w:rsidR="00AF47A3" w:rsidRPr="000B4226" w14:paraId="127C24F9" w14:textId="77777777" w:rsidTr="00B47D25">
        <w:trPr>
          <w:trHeight w:val="357"/>
        </w:trPr>
        <w:tc>
          <w:tcPr>
            <w:tcW w:w="9781" w:type="dxa"/>
            <w:shd w:val="clear" w:color="auto" w:fill="D9D9D9" w:themeFill="background1" w:themeFillShade="D9"/>
          </w:tcPr>
          <w:p w14:paraId="21B406F8" w14:textId="319195E0" w:rsidR="00AF47A3" w:rsidRPr="004861CC" w:rsidRDefault="00350594" w:rsidP="00C35E60">
            <w:pPr>
              <w:pStyle w:val="ListParagraph"/>
              <w:spacing w:line="276" w:lineRule="auto"/>
              <w:ind w:left="0"/>
              <w:rPr>
                <w:rFonts w:cstheme="minorHAnsi"/>
                <w:b/>
                <w:bCs/>
                <w:sz w:val="24"/>
                <w:szCs w:val="24"/>
                <w:rtl/>
              </w:rPr>
            </w:pPr>
            <w:r>
              <w:rPr>
                <w:rFonts w:cstheme="minorHAnsi"/>
                <w:b/>
                <w:bCs/>
                <w:sz w:val="24"/>
                <w:szCs w:val="24"/>
                <w:lang w:val="en"/>
              </w:rPr>
              <w:t xml:space="preserve">SFPI team </w:t>
            </w:r>
            <w:r w:rsidR="003973E5">
              <w:rPr>
                <w:rFonts w:cstheme="minorHAnsi"/>
                <w:b/>
                <w:bCs/>
                <w:sz w:val="24"/>
                <w:szCs w:val="24"/>
              </w:rPr>
              <w:t>project a</w:t>
            </w:r>
            <w:proofErr w:type="spellStart"/>
            <w:r w:rsidR="00950F75" w:rsidRPr="000B4226">
              <w:rPr>
                <w:rFonts w:cstheme="minorHAnsi"/>
                <w:b/>
                <w:bCs/>
                <w:sz w:val="24"/>
                <w:szCs w:val="24"/>
                <w:lang w:val="en"/>
              </w:rPr>
              <w:t>ssumptions</w:t>
            </w:r>
            <w:proofErr w:type="spellEnd"/>
            <w:r w:rsidR="004861CC">
              <w:rPr>
                <w:rFonts w:cstheme="minorHAnsi"/>
                <w:b/>
                <w:bCs/>
                <w:sz w:val="24"/>
                <w:szCs w:val="24"/>
              </w:rPr>
              <w:t xml:space="preserve">  </w:t>
            </w:r>
          </w:p>
        </w:tc>
      </w:tr>
      <w:tr w:rsidR="00AF47A3" w:rsidRPr="000B4226" w14:paraId="0D1E6F03" w14:textId="77777777" w:rsidTr="00350594">
        <w:trPr>
          <w:trHeight w:val="357"/>
        </w:trPr>
        <w:tc>
          <w:tcPr>
            <w:tcW w:w="9781" w:type="dxa"/>
            <w:shd w:val="clear" w:color="auto" w:fill="auto"/>
          </w:tcPr>
          <w:p w14:paraId="2315BC76" w14:textId="2C88A36E" w:rsidR="002A64DE" w:rsidRPr="002A64DE" w:rsidRDefault="002A64DE" w:rsidP="002A64DE">
            <w:pPr>
              <w:pStyle w:val="ListParagraph"/>
              <w:numPr>
                <w:ilvl w:val="0"/>
                <w:numId w:val="37"/>
              </w:numPr>
              <w:rPr>
                <w:rFonts w:cstheme="minorHAnsi"/>
              </w:rPr>
            </w:pPr>
            <w:r w:rsidRPr="002A64DE">
              <w:rPr>
                <w:rFonts w:cstheme="minorHAnsi"/>
              </w:rPr>
              <w:t xml:space="preserve">In </w:t>
            </w:r>
            <w:r w:rsidR="00350594">
              <w:rPr>
                <w:rFonts w:cstheme="minorHAnsi"/>
              </w:rPr>
              <w:t>4</w:t>
            </w:r>
            <w:r w:rsidRPr="002A64DE">
              <w:rPr>
                <w:rFonts w:cstheme="minorHAnsi"/>
              </w:rPr>
              <w:t xml:space="preserve"> months of planning, the</w:t>
            </w:r>
            <w:r w:rsidR="00350594">
              <w:rPr>
                <w:rFonts w:cstheme="minorHAnsi"/>
              </w:rPr>
              <w:t xml:space="preserve"> Reichman university</w:t>
            </w:r>
            <w:r w:rsidRPr="002A64DE">
              <w:rPr>
                <w:rFonts w:cstheme="minorHAnsi"/>
              </w:rPr>
              <w:t xml:space="preserve"> research group created </w:t>
            </w:r>
            <w:r w:rsidR="00350594">
              <w:rPr>
                <w:rFonts w:cstheme="minorHAnsi"/>
              </w:rPr>
              <w:t xml:space="preserve">an impressive and </w:t>
            </w:r>
            <w:proofErr w:type="gramStart"/>
            <w:r w:rsidR="00350594">
              <w:rPr>
                <w:rFonts w:cstheme="minorHAnsi"/>
              </w:rPr>
              <w:t xml:space="preserve">sophisticated </w:t>
            </w:r>
            <w:r w:rsidRPr="002A64DE">
              <w:rPr>
                <w:rFonts w:cstheme="minorHAnsi"/>
              </w:rPr>
              <w:t xml:space="preserve"> </w:t>
            </w:r>
            <w:r w:rsidR="00350594">
              <w:rPr>
                <w:rFonts w:cstheme="minorHAnsi"/>
              </w:rPr>
              <w:t>operating</w:t>
            </w:r>
            <w:proofErr w:type="gramEnd"/>
            <w:r w:rsidR="00350594">
              <w:rPr>
                <w:rFonts w:cstheme="minorHAnsi"/>
              </w:rPr>
              <w:t xml:space="preserve"> model</w:t>
            </w:r>
            <w:r w:rsidRPr="002A64DE">
              <w:rPr>
                <w:rFonts w:cstheme="minorHAnsi"/>
              </w:rPr>
              <w:t xml:space="preserve"> on the basis of which an initial model can be built for the intended tool</w:t>
            </w:r>
          </w:p>
          <w:p w14:paraId="4014152C" w14:textId="77777777" w:rsidR="00350594" w:rsidRDefault="00350594" w:rsidP="00350594">
            <w:pPr>
              <w:pStyle w:val="ListParagraph"/>
              <w:numPr>
                <w:ilvl w:val="0"/>
                <w:numId w:val="37"/>
              </w:numPr>
              <w:rPr>
                <w:rFonts w:cstheme="minorHAnsi"/>
              </w:rPr>
            </w:pPr>
            <w:r w:rsidRPr="002A64DE">
              <w:rPr>
                <w:rFonts w:cstheme="minorHAnsi"/>
              </w:rPr>
              <w:t xml:space="preserve">The POC can be done in one year of work based on the </w:t>
            </w:r>
            <w:proofErr w:type="gramStart"/>
            <w:r>
              <w:rPr>
                <w:rFonts w:cstheme="minorHAnsi"/>
              </w:rPr>
              <w:t xml:space="preserve">4 </w:t>
            </w:r>
            <w:r w:rsidRPr="002A64DE">
              <w:rPr>
                <w:rFonts w:cstheme="minorHAnsi"/>
              </w:rPr>
              <w:t>month</w:t>
            </w:r>
            <w:proofErr w:type="gramEnd"/>
            <w:r w:rsidRPr="002A64DE">
              <w:rPr>
                <w:rFonts w:cstheme="minorHAnsi"/>
              </w:rPr>
              <w:t xml:space="preserve"> planning of Phase I</w:t>
            </w:r>
          </w:p>
          <w:p w14:paraId="13EBB9CF" w14:textId="312BD229" w:rsidR="002A64DE" w:rsidRPr="002A64DE" w:rsidRDefault="00350594" w:rsidP="002A64DE">
            <w:pPr>
              <w:pStyle w:val="ListParagraph"/>
              <w:numPr>
                <w:ilvl w:val="0"/>
                <w:numId w:val="37"/>
              </w:numPr>
              <w:rPr>
                <w:rFonts w:cstheme="minorHAnsi"/>
              </w:rPr>
            </w:pPr>
            <w:r>
              <w:rPr>
                <w:rFonts w:cstheme="minorHAnsi"/>
              </w:rPr>
              <w:t xml:space="preserve">The team has </w:t>
            </w:r>
            <w:proofErr w:type="gramStart"/>
            <w:r>
              <w:rPr>
                <w:rFonts w:cstheme="minorHAnsi"/>
              </w:rPr>
              <w:t>gather</w:t>
            </w:r>
            <w:proofErr w:type="gramEnd"/>
            <w:r>
              <w:rPr>
                <w:rFonts w:cstheme="minorHAnsi"/>
              </w:rPr>
              <w:t xml:space="preserve"> designated</w:t>
            </w:r>
            <w:r w:rsidR="002A64DE" w:rsidRPr="002A64DE">
              <w:rPr>
                <w:rFonts w:cstheme="minorHAnsi"/>
              </w:rPr>
              <w:t xml:space="preserve"> "clients" </w:t>
            </w:r>
            <w:r>
              <w:rPr>
                <w:rFonts w:cstheme="minorHAnsi"/>
              </w:rPr>
              <w:t xml:space="preserve">for the tool </w:t>
            </w:r>
            <w:r w:rsidR="002A64DE" w:rsidRPr="002A64DE">
              <w:rPr>
                <w:rFonts w:cstheme="minorHAnsi"/>
              </w:rPr>
              <w:t>who promote the research's ability to be applicable and effective among decision makers and to influence reality in real time</w:t>
            </w:r>
          </w:p>
          <w:p w14:paraId="15183F51" w14:textId="77777777" w:rsidR="00350594" w:rsidRDefault="00350594" w:rsidP="002A64DE">
            <w:pPr>
              <w:pStyle w:val="ListParagraph"/>
              <w:numPr>
                <w:ilvl w:val="0"/>
                <w:numId w:val="37"/>
              </w:numPr>
              <w:rPr>
                <w:rFonts w:cstheme="minorHAnsi"/>
              </w:rPr>
            </w:pPr>
            <w:r>
              <w:rPr>
                <w:rFonts w:cstheme="minorHAnsi"/>
              </w:rPr>
              <w:t xml:space="preserve">Among the group leadership is </w:t>
            </w:r>
            <w:r w:rsidR="002A64DE" w:rsidRPr="002A64DE">
              <w:rPr>
                <w:rFonts w:cstheme="minorHAnsi"/>
              </w:rPr>
              <w:t>Dr. Shaul Arieli</w:t>
            </w:r>
            <w:r>
              <w:rPr>
                <w:rFonts w:cstheme="minorHAnsi"/>
              </w:rPr>
              <w:t xml:space="preserve">, who </w:t>
            </w:r>
            <w:r w:rsidR="002A64DE" w:rsidRPr="002A64DE">
              <w:rPr>
                <w:rFonts w:cstheme="minorHAnsi"/>
              </w:rPr>
              <w:t xml:space="preserve">is a </w:t>
            </w:r>
            <w:r>
              <w:rPr>
                <w:rFonts w:cstheme="minorHAnsi"/>
              </w:rPr>
              <w:t>prominent</w:t>
            </w:r>
            <w:r w:rsidR="002A64DE" w:rsidRPr="002A64DE">
              <w:rPr>
                <w:rFonts w:cstheme="minorHAnsi"/>
              </w:rPr>
              <w:t xml:space="preserve"> researcher in the field of the Israeli-Palestinian conflict</w:t>
            </w:r>
            <w:r>
              <w:rPr>
                <w:rFonts w:cstheme="minorHAnsi"/>
              </w:rPr>
              <w:t xml:space="preserve">; </w:t>
            </w:r>
            <w:r w:rsidR="002A64DE" w:rsidRPr="002A64DE">
              <w:rPr>
                <w:rFonts w:cstheme="minorHAnsi"/>
              </w:rPr>
              <w:t xml:space="preserve">even though he is identified with the "left" he has insights that are appreciated by </w:t>
            </w:r>
            <w:r>
              <w:rPr>
                <w:rFonts w:cstheme="minorHAnsi"/>
              </w:rPr>
              <w:t xml:space="preserve">the broader </w:t>
            </w:r>
            <w:proofErr w:type="spellStart"/>
            <w:r>
              <w:rPr>
                <w:rFonts w:cstheme="minorHAnsi"/>
              </w:rPr>
              <w:t>ocmunity</w:t>
            </w:r>
            <w:proofErr w:type="spellEnd"/>
            <w:r>
              <w:rPr>
                <w:rFonts w:cstheme="minorHAnsi"/>
              </w:rPr>
              <w:t xml:space="preserve">. </w:t>
            </w:r>
          </w:p>
          <w:p w14:paraId="554403DA" w14:textId="392F8FBD" w:rsidR="002A64DE" w:rsidRPr="002A64DE" w:rsidRDefault="00350594" w:rsidP="002A64DE">
            <w:pPr>
              <w:pStyle w:val="ListParagraph"/>
              <w:numPr>
                <w:ilvl w:val="0"/>
                <w:numId w:val="37"/>
              </w:numPr>
              <w:rPr>
                <w:rFonts w:cstheme="minorHAnsi"/>
              </w:rPr>
            </w:pPr>
            <w:r>
              <w:rPr>
                <w:rFonts w:cstheme="minorHAnsi"/>
              </w:rPr>
              <w:t>The team has added a strong “</w:t>
            </w:r>
            <w:r w:rsidR="002A64DE" w:rsidRPr="002A64DE">
              <w:rPr>
                <w:rFonts w:cstheme="minorHAnsi"/>
              </w:rPr>
              <w:t>red team</w:t>
            </w:r>
            <w:r>
              <w:rPr>
                <w:rFonts w:cstheme="minorHAnsi"/>
              </w:rPr>
              <w:t>” (group of former decision makers and researchers that come from a broad political spectru</w:t>
            </w:r>
            <w:r w:rsidR="003973E5">
              <w:rPr>
                <w:rFonts w:cstheme="minorHAnsi"/>
              </w:rPr>
              <w:t>m</w:t>
            </w:r>
            <w:r>
              <w:rPr>
                <w:rFonts w:cstheme="minorHAnsi"/>
              </w:rPr>
              <w:t xml:space="preserve">) to evaluate the research’s objectivity </w:t>
            </w:r>
          </w:p>
          <w:p w14:paraId="676CE45E" w14:textId="55D0B04E" w:rsidR="002A64DE" w:rsidRPr="002A64DE" w:rsidRDefault="002A64DE" w:rsidP="002A64DE">
            <w:pPr>
              <w:rPr>
                <w:rFonts w:ascii="Times New Roman" w:eastAsia="Times New Roman" w:hAnsi="Times New Roman" w:cs="Times New Roman"/>
                <w:i/>
                <w:iCs/>
                <w:color w:val="202124"/>
                <w:sz w:val="18"/>
                <w:szCs w:val="18"/>
              </w:rPr>
            </w:pPr>
          </w:p>
          <w:p w14:paraId="77BC47E1" w14:textId="5781E5DB" w:rsidR="00AF47A3" w:rsidRPr="003973E5" w:rsidRDefault="002A64DE" w:rsidP="002A64DE">
            <w:pPr>
              <w:pStyle w:val="ListParagraph"/>
              <w:spacing w:line="276" w:lineRule="auto"/>
              <w:ind w:left="0"/>
              <w:jc w:val="both"/>
              <w:rPr>
                <w:rFonts w:cstheme="minorHAnsi"/>
                <w:b/>
                <w:bCs/>
                <w:sz w:val="24"/>
                <w:szCs w:val="24"/>
                <w:rtl/>
              </w:rPr>
            </w:pPr>
            <w:r w:rsidRPr="002A64DE">
              <w:rPr>
                <w:rFonts w:ascii="Arial" w:eastAsia="Times New Roman" w:hAnsi="Arial" w:cs="Arial"/>
                <w:color w:val="202124"/>
                <w:sz w:val="2"/>
                <w:szCs w:val="2"/>
                <w:shd w:val="clear" w:color="auto" w:fill="F8F9FA"/>
              </w:rPr>
              <w:br/>
            </w:r>
          </w:p>
        </w:tc>
      </w:tr>
      <w:tr w:rsidR="00AF47A3" w:rsidRPr="000B4226" w14:paraId="090B7E6C" w14:textId="77777777" w:rsidTr="00B47D25">
        <w:trPr>
          <w:trHeight w:val="357"/>
        </w:trPr>
        <w:tc>
          <w:tcPr>
            <w:tcW w:w="9781" w:type="dxa"/>
            <w:shd w:val="clear" w:color="auto" w:fill="D9D9D9" w:themeFill="background1" w:themeFillShade="D9"/>
          </w:tcPr>
          <w:p w14:paraId="1D4C093F" w14:textId="623302B9" w:rsidR="00AF47A3" w:rsidRPr="000B4226" w:rsidRDefault="00AF47A3" w:rsidP="00AF47A3">
            <w:pPr>
              <w:spacing w:line="276" w:lineRule="auto"/>
              <w:rPr>
                <w:rFonts w:cstheme="minorHAnsi"/>
                <w:b/>
                <w:bCs/>
                <w:sz w:val="24"/>
                <w:szCs w:val="24"/>
                <w:rtl/>
              </w:rPr>
            </w:pPr>
            <w:r w:rsidRPr="000B4226">
              <w:rPr>
                <w:rFonts w:cstheme="minorHAnsi"/>
                <w:b/>
                <w:bCs/>
                <w:sz w:val="24"/>
                <w:szCs w:val="24"/>
                <w:lang w:val="en"/>
              </w:rPr>
              <w:t>Success and Failure</w:t>
            </w:r>
          </w:p>
        </w:tc>
      </w:tr>
      <w:tr w:rsidR="00AF47A3" w:rsidRPr="000B4226" w14:paraId="2483A57F" w14:textId="77777777" w:rsidTr="00350594">
        <w:trPr>
          <w:trHeight w:val="357"/>
        </w:trPr>
        <w:tc>
          <w:tcPr>
            <w:tcW w:w="9781" w:type="dxa"/>
            <w:shd w:val="clear" w:color="auto" w:fill="auto"/>
          </w:tcPr>
          <w:p w14:paraId="68365FE4" w14:textId="77777777" w:rsidR="00633835" w:rsidRDefault="00350594" w:rsidP="00867C65">
            <w:pPr>
              <w:pStyle w:val="ListParagraph"/>
              <w:spacing w:line="276" w:lineRule="auto"/>
              <w:ind w:left="60"/>
              <w:jc w:val="both"/>
              <w:rPr>
                <w:rFonts w:cstheme="minorHAnsi"/>
                <w:sz w:val="24"/>
                <w:szCs w:val="24"/>
                <w:lang w:val="en"/>
              </w:rPr>
            </w:pPr>
            <w:r>
              <w:rPr>
                <w:rFonts w:cstheme="minorHAnsi"/>
                <w:sz w:val="24"/>
                <w:szCs w:val="24"/>
                <w:lang w:val="en"/>
              </w:rPr>
              <w:t xml:space="preserve">Success: </w:t>
            </w:r>
          </w:p>
          <w:p w14:paraId="1792E337" w14:textId="5A6C9051" w:rsidR="00350594" w:rsidRDefault="00350594" w:rsidP="00633835">
            <w:pPr>
              <w:pStyle w:val="ListParagraph"/>
              <w:numPr>
                <w:ilvl w:val="0"/>
                <w:numId w:val="35"/>
              </w:numPr>
              <w:spacing w:line="276" w:lineRule="auto"/>
              <w:jc w:val="both"/>
              <w:rPr>
                <w:rFonts w:cstheme="minorHAnsi"/>
                <w:sz w:val="24"/>
                <w:szCs w:val="24"/>
                <w:lang w:val="en"/>
              </w:rPr>
            </w:pPr>
            <w:r>
              <w:rPr>
                <w:rFonts w:cstheme="minorHAnsi"/>
                <w:sz w:val="24"/>
                <w:szCs w:val="24"/>
                <w:lang w:val="en"/>
              </w:rPr>
              <w:t xml:space="preserve">by the end of the year, the group has managed to create a POC </w:t>
            </w:r>
            <w:proofErr w:type="spellStart"/>
            <w:r>
              <w:rPr>
                <w:rFonts w:cstheme="minorHAnsi"/>
                <w:sz w:val="24"/>
                <w:szCs w:val="24"/>
                <w:lang w:val="en"/>
              </w:rPr>
              <w:t>fo</w:t>
            </w:r>
            <w:proofErr w:type="spellEnd"/>
            <w:r>
              <w:rPr>
                <w:rFonts w:cstheme="minorHAnsi"/>
                <w:sz w:val="24"/>
                <w:szCs w:val="24"/>
                <w:lang w:val="en"/>
              </w:rPr>
              <w:t xml:space="preserve"> ran effective tool that will be implemented and used by designated decision makers</w:t>
            </w:r>
          </w:p>
          <w:p w14:paraId="11E96997" w14:textId="21E6C15A" w:rsidR="00633835" w:rsidRDefault="00633835" w:rsidP="00633835">
            <w:pPr>
              <w:pStyle w:val="ListParagraph"/>
              <w:numPr>
                <w:ilvl w:val="0"/>
                <w:numId w:val="35"/>
              </w:numPr>
              <w:spacing w:line="276" w:lineRule="auto"/>
              <w:jc w:val="both"/>
              <w:rPr>
                <w:rFonts w:cstheme="minorHAnsi"/>
                <w:sz w:val="24"/>
                <w:szCs w:val="24"/>
                <w:lang w:val="en"/>
              </w:rPr>
            </w:pPr>
            <w:r>
              <w:rPr>
                <w:rFonts w:cstheme="minorHAnsi"/>
                <w:sz w:val="24"/>
                <w:szCs w:val="24"/>
                <w:lang w:val="en"/>
              </w:rPr>
              <w:t xml:space="preserve">SFPI team will decided based on the POC to renew and extend the project for a multi-year project </w:t>
            </w:r>
          </w:p>
          <w:p w14:paraId="67F45C3E" w14:textId="44AA05E5" w:rsidR="00AB5C76" w:rsidRPr="00350594" w:rsidRDefault="00350594" w:rsidP="00350594">
            <w:pPr>
              <w:pStyle w:val="ListParagraph"/>
              <w:spacing w:line="276" w:lineRule="auto"/>
              <w:ind w:left="60"/>
              <w:jc w:val="both"/>
              <w:rPr>
                <w:rFonts w:cstheme="minorHAnsi"/>
                <w:sz w:val="24"/>
                <w:szCs w:val="24"/>
                <w:rtl/>
                <w:lang w:val="en"/>
              </w:rPr>
            </w:pPr>
            <w:r>
              <w:rPr>
                <w:rFonts w:cstheme="minorHAnsi"/>
                <w:sz w:val="24"/>
                <w:szCs w:val="24"/>
                <w:lang w:val="en"/>
              </w:rPr>
              <w:t xml:space="preserve">Failure: The POC turns out to be too complex and not effective </w:t>
            </w:r>
            <w:r w:rsidRPr="00350594">
              <w:rPr>
                <w:rFonts w:cstheme="minorHAnsi"/>
                <w:sz w:val="24"/>
                <w:szCs w:val="24"/>
                <w:lang w:val="en"/>
              </w:rPr>
              <w:t xml:space="preserve"> </w:t>
            </w:r>
          </w:p>
        </w:tc>
      </w:tr>
    </w:tbl>
    <w:p w14:paraId="6AF6A465" w14:textId="54414E09" w:rsidR="00EF3C50" w:rsidRPr="000B4226" w:rsidRDefault="00EF3C50" w:rsidP="002E6EC4">
      <w:pPr>
        <w:pStyle w:val="ListParagraph"/>
        <w:bidi/>
        <w:ind w:left="360"/>
        <w:rPr>
          <w:rFonts w:cstheme="minorHAnsi"/>
          <w:sz w:val="24"/>
          <w:szCs w:val="24"/>
          <w:rtl/>
        </w:rPr>
      </w:pPr>
    </w:p>
    <w:p w14:paraId="2BBA948B" w14:textId="49B0FB35" w:rsidR="00E03FA2" w:rsidRPr="00E03FA2" w:rsidRDefault="005C6A11" w:rsidP="00D5006C">
      <w:pPr>
        <w:pStyle w:val="ListParagraph"/>
        <w:numPr>
          <w:ilvl w:val="0"/>
          <w:numId w:val="4"/>
        </w:numPr>
        <w:ind w:left="386"/>
        <w:rPr>
          <w:rFonts w:cstheme="minorHAnsi"/>
          <w:b/>
          <w:bCs/>
          <w:sz w:val="24"/>
          <w:szCs w:val="24"/>
        </w:rPr>
      </w:pPr>
      <w:r w:rsidRPr="000B4226">
        <w:rPr>
          <w:rFonts w:cstheme="minorHAnsi"/>
          <w:b/>
          <w:bCs/>
          <w:sz w:val="24"/>
          <w:szCs w:val="24"/>
          <w:lang w:val="en"/>
        </w:rPr>
        <w:t>The Project</w:t>
      </w:r>
      <w:r w:rsidR="0045044F">
        <w:rPr>
          <w:rFonts w:cstheme="minorHAnsi"/>
          <w:b/>
          <w:bCs/>
          <w:sz w:val="24"/>
          <w:szCs w:val="24"/>
          <w:lang w:val="en"/>
        </w:rPr>
        <w:t xml:space="preserve"> </w:t>
      </w:r>
    </w:p>
    <w:tbl>
      <w:tblPr>
        <w:tblStyle w:val="TableGrid"/>
        <w:tblW w:w="9781" w:type="dxa"/>
        <w:tblInd w:w="-5" w:type="dxa"/>
        <w:tblLook w:val="04A0" w:firstRow="1" w:lastRow="0" w:firstColumn="1" w:lastColumn="0" w:noHBand="0" w:noVBand="1"/>
      </w:tblPr>
      <w:tblGrid>
        <w:gridCol w:w="9781"/>
      </w:tblGrid>
      <w:tr w:rsidR="00E03FA2" w:rsidRPr="00D936A0" w14:paraId="76A16246" w14:textId="77777777" w:rsidTr="008D4B39">
        <w:tc>
          <w:tcPr>
            <w:tcW w:w="9781" w:type="dxa"/>
            <w:shd w:val="clear" w:color="auto" w:fill="D9D9D9" w:themeFill="background1" w:themeFillShade="D9"/>
          </w:tcPr>
          <w:p w14:paraId="2FE17063" w14:textId="189CC05E" w:rsidR="00E03FA2" w:rsidRPr="00D936A0" w:rsidRDefault="00E03FA2" w:rsidP="007866A1">
            <w:pPr>
              <w:jc w:val="both"/>
              <w:rPr>
                <w:rFonts w:cstheme="minorHAnsi"/>
                <w:b/>
                <w:bCs/>
                <w:sz w:val="24"/>
                <w:szCs w:val="24"/>
              </w:rPr>
            </w:pPr>
            <w:r>
              <w:rPr>
                <w:b/>
                <w:bCs/>
                <w:sz w:val="24"/>
                <w:szCs w:val="24"/>
                <w:lang w:val="en"/>
              </w:rPr>
              <w:t xml:space="preserve">Project Description </w:t>
            </w:r>
          </w:p>
        </w:tc>
      </w:tr>
      <w:tr w:rsidR="00E03FA2" w:rsidRPr="009D5DF7" w14:paraId="5D357570" w14:textId="77777777" w:rsidTr="008D4B39">
        <w:tc>
          <w:tcPr>
            <w:tcW w:w="9781" w:type="dxa"/>
          </w:tcPr>
          <w:p w14:paraId="55A6B32E" w14:textId="77777777" w:rsidR="003973E5" w:rsidRPr="003973E5" w:rsidRDefault="003973E5" w:rsidP="003973E5">
            <w:pPr>
              <w:rPr>
                <w:rFonts w:cstheme="minorHAnsi"/>
              </w:rPr>
            </w:pPr>
            <w:r w:rsidRPr="003973E5">
              <w:rPr>
                <w:rFonts w:cstheme="minorHAnsi"/>
              </w:rPr>
              <w:t>During the first part of the grant, the team has been developing a theoretical operating model for a tool that will monitor and evaluates Israel's situation with respect to the one-state reality.</w:t>
            </w:r>
          </w:p>
          <w:p w14:paraId="7734D3DC" w14:textId="77777777" w:rsidR="003973E5" w:rsidRPr="003973E5" w:rsidRDefault="003973E5" w:rsidP="003973E5">
            <w:pPr>
              <w:rPr>
                <w:rFonts w:cstheme="minorHAnsi"/>
              </w:rPr>
            </w:pPr>
            <w:r w:rsidRPr="003973E5">
              <w:rPr>
                <w:rFonts w:cstheme="minorHAnsi"/>
              </w:rPr>
              <w:t>The goal of the tool is to provide and assess recommendations to the decision-makers regarding the position of the State of Israel on various policy options concerning the Israeli-Palestinian conflict by developing a conceptual framework, methodology, and practical tools, which will enable continuous and long-term monitoring of the position of the State of Israel about for different policy options, including one state and two states. The methodology and empirical tools will be based on gathering information and building a broad and in-depth database from different disciplines (security, political, social, legal, spatial-</w:t>
            </w:r>
            <w:r w:rsidRPr="003973E5">
              <w:rPr>
                <w:rFonts w:cstheme="minorHAnsi"/>
              </w:rPr>
              <w:lastRenderedPageBreak/>
              <w:t>geographic, and economic). Their integration will help the decision-makers understand how processes in their fields of activity affect the position of the State of Israel on various policy options and the direction (the trend) towards which it is moving.</w:t>
            </w:r>
          </w:p>
          <w:p w14:paraId="40B08B32" w14:textId="77777777" w:rsidR="003973E5" w:rsidRPr="003973E5" w:rsidRDefault="003973E5" w:rsidP="003973E5">
            <w:pPr>
              <w:rPr>
                <w:rFonts w:cstheme="minorHAnsi"/>
              </w:rPr>
            </w:pPr>
          </w:p>
          <w:p w14:paraId="4FD8C2C6" w14:textId="77777777" w:rsidR="003973E5" w:rsidRPr="003973E5" w:rsidRDefault="003973E5" w:rsidP="003973E5">
            <w:pPr>
              <w:rPr>
                <w:rFonts w:cstheme="minorHAnsi"/>
              </w:rPr>
            </w:pPr>
            <w:r w:rsidRPr="003973E5">
              <w:rPr>
                <w:rFonts w:cstheme="minorHAnsi"/>
              </w:rPr>
              <w:t>The intended tool will evaluate and measure Israel's current state with two different methodological tools: </w:t>
            </w:r>
          </w:p>
          <w:p w14:paraId="49B4F5F4" w14:textId="77777777" w:rsidR="003973E5" w:rsidRPr="003973E5" w:rsidRDefault="003973E5" w:rsidP="003973E5">
            <w:pPr>
              <w:pStyle w:val="ListParagraph"/>
              <w:ind w:left="360"/>
              <w:rPr>
                <w:rFonts w:cstheme="minorHAnsi"/>
              </w:rPr>
            </w:pPr>
            <w:r w:rsidRPr="003973E5">
              <w:rPr>
                <w:rFonts w:cstheme="minorHAnsi"/>
              </w:rPr>
              <w:t>1)     A one-dimensional index - '</w:t>
            </w:r>
            <w:proofErr w:type="spellStart"/>
            <w:r w:rsidRPr="003973E5">
              <w:rPr>
                <w:rFonts w:cstheme="minorHAnsi"/>
              </w:rPr>
              <w:t>politography</w:t>
            </w:r>
            <w:proofErr w:type="spellEnd"/>
            <w:r w:rsidRPr="003973E5">
              <w:rPr>
                <w:rFonts w:cstheme="minorHAnsi"/>
              </w:rPr>
              <w:t xml:space="preserve"> 1' - designed to measure the position of the State of Israel in the range between two scenarios, two states, and one state and the historical trend. To this end, the starting point of the index is the definition of 'what a state is, and in particular, the determination of the "minimum essential activities" needed by the state. The index includes various indicators in 11 criteria and calculates the relative weight of each indicator and each criterion, as determined subjectively by the researchers, in calculating the final index score. The more Israel's compliance with the 11 criteria concerning the West Bank and the Gaza Strip increases, the farther it will be from a solution. The two countries and you will get closer to the reality of one state</w:t>
            </w:r>
          </w:p>
          <w:p w14:paraId="3E4C6B2E" w14:textId="77777777" w:rsidR="003973E5" w:rsidRPr="003973E5" w:rsidRDefault="003973E5" w:rsidP="003973E5">
            <w:pPr>
              <w:pStyle w:val="ListParagraph"/>
              <w:ind w:left="360"/>
              <w:rPr>
                <w:rFonts w:cstheme="minorHAnsi"/>
              </w:rPr>
            </w:pPr>
            <w:r w:rsidRPr="003973E5">
              <w:rPr>
                <w:rFonts w:cstheme="minorHAnsi"/>
              </w:rPr>
              <w:t>2)     A multidimensional index - '</w:t>
            </w:r>
            <w:proofErr w:type="spellStart"/>
            <w:r w:rsidRPr="003973E5">
              <w:rPr>
                <w:rFonts w:cstheme="minorHAnsi"/>
              </w:rPr>
              <w:t>politography</w:t>
            </w:r>
            <w:proofErr w:type="spellEnd"/>
            <w:r w:rsidRPr="003973E5">
              <w:rPr>
                <w:rFonts w:cstheme="minorHAnsi"/>
              </w:rPr>
              <w:t xml:space="preserve"> 2' - is also designed to examine location and trend in a larger context of political scenarios. This index indicates location and trend and considers forces that affect the direction of movement and constitute barriers to progress in a specific direction. Since every researcher has biases that can affect the result and their interpretation, the multidimensional index allows researchers to minimize biases by breaking down the picture into components that are independent of each other, analyzing each component separately, and reassembling the image while evaluating the potential of changes in the various indicators. It is important to note that throughout the project, the various indicators will also pass reliability tests between external experts, researchers, and the research team.</w:t>
            </w:r>
          </w:p>
          <w:p w14:paraId="14B89FE0" w14:textId="77777777" w:rsidR="003973E5" w:rsidRPr="003973E5" w:rsidRDefault="003973E5" w:rsidP="003973E5">
            <w:pPr>
              <w:rPr>
                <w:rFonts w:cstheme="minorHAnsi"/>
              </w:rPr>
            </w:pPr>
            <w:r w:rsidRPr="003973E5">
              <w:rPr>
                <w:rFonts w:cstheme="minorHAnsi"/>
              </w:rPr>
              <w:t> </w:t>
            </w:r>
          </w:p>
          <w:p w14:paraId="09DA17E4" w14:textId="77777777" w:rsidR="003973E5" w:rsidRPr="003973E5" w:rsidRDefault="003973E5" w:rsidP="003973E5">
            <w:pPr>
              <w:rPr>
                <w:rFonts w:cstheme="minorHAnsi"/>
              </w:rPr>
            </w:pPr>
            <w:r w:rsidRPr="003973E5">
              <w:rPr>
                <w:rFonts w:cstheme="minorHAnsi"/>
              </w:rPr>
              <w:t> </w:t>
            </w:r>
          </w:p>
          <w:p w14:paraId="0ED32C32" w14:textId="77777777" w:rsidR="003973E5" w:rsidRPr="003973E5" w:rsidRDefault="003973E5" w:rsidP="003973E5">
            <w:pPr>
              <w:rPr>
                <w:rFonts w:cstheme="minorHAnsi"/>
              </w:rPr>
            </w:pPr>
            <w:r w:rsidRPr="003973E5">
              <w:rPr>
                <w:rFonts w:cstheme="minorHAnsi"/>
              </w:rPr>
              <w:t xml:space="preserve">The working group will use the next year to develop a more simplistic method of measuring and analyzing the data they will gather. In addition, the group will work with several designated "customers" at the decision-making level, who will be part of the working process and thus be able to, later on, implement the tool effectively and use it in real-time. To date, the designated customers are </w:t>
            </w:r>
            <w:proofErr w:type="gramStart"/>
            <w:r w:rsidRPr="003973E5">
              <w:rPr>
                <w:rFonts w:cstheme="minorHAnsi"/>
              </w:rPr>
              <w:t>1)COGAT</w:t>
            </w:r>
            <w:proofErr w:type="gramEnd"/>
            <w:r w:rsidRPr="003973E5">
              <w:rPr>
                <w:rFonts w:cstheme="minorHAnsi"/>
              </w:rPr>
              <w:t>, 2) Israel's national security council, and 3)of defense. </w:t>
            </w:r>
          </w:p>
          <w:p w14:paraId="56532DA4" w14:textId="77777777" w:rsidR="003973E5" w:rsidRPr="003973E5" w:rsidRDefault="003973E5" w:rsidP="003973E5">
            <w:pPr>
              <w:rPr>
                <w:rFonts w:cstheme="minorHAnsi"/>
              </w:rPr>
            </w:pPr>
            <w:r w:rsidRPr="003973E5">
              <w:rPr>
                <w:rFonts w:cstheme="minorHAnsi"/>
              </w:rPr>
              <w:t> </w:t>
            </w:r>
          </w:p>
          <w:p w14:paraId="473176A4" w14:textId="586A496F" w:rsidR="003973E5" w:rsidRPr="003973E5" w:rsidRDefault="003973E5" w:rsidP="003973E5">
            <w:pPr>
              <w:rPr>
                <w:rFonts w:cstheme="minorHAnsi"/>
              </w:rPr>
            </w:pPr>
            <w:r w:rsidRPr="003973E5">
              <w:rPr>
                <w:rFonts w:cstheme="minorHAnsi"/>
              </w:rPr>
              <w:t>The final project deliverables, thus, will be the following: </w:t>
            </w:r>
            <w:r w:rsidRPr="003973E5">
              <w:rPr>
                <w:rFonts w:cstheme="minorHAnsi"/>
              </w:rPr>
              <w:br/>
              <w:t>1) POC of the tool that will include the mentioned methodologies</w:t>
            </w:r>
          </w:p>
          <w:p w14:paraId="4FA13FCD" w14:textId="77777777" w:rsidR="003973E5" w:rsidRPr="003973E5" w:rsidRDefault="003973E5" w:rsidP="003973E5">
            <w:pPr>
              <w:rPr>
                <w:rFonts w:cstheme="minorHAnsi"/>
              </w:rPr>
            </w:pPr>
            <w:r w:rsidRPr="003973E5">
              <w:rPr>
                <w:rFonts w:cstheme="minorHAnsi"/>
              </w:rPr>
              <w:t>2) Mid-year report for decision-makers and their teams on Israel's current state </w:t>
            </w:r>
          </w:p>
          <w:p w14:paraId="78198D96" w14:textId="77777777" w:rsidR="003973E5" w:rsidRPr="003973E5" w:rsidRDefault="003973E5" w:rsidP="003973E5">
            <w:pPr>
              <w:rPr>
                <w:rFonts w:cstheme="minorHAnsi"/>
              </w:rPr>
            </w:pPr>
            <w:r w:rsidRPr="003973E5">
              <w:rPr>
                <w:rFonts w:cstheme="minorHAnsi"/>
              </w:rPr>
              <w:t>3) Providing ongoing recommendations on suggested initiatives and decisions that are related to the one state </w:t>
            </w:r>
          </w:p>
          <w:p w14:paraId="0759A5D6" w14:textId="77777777" w:rsidR="003973E5" w:rsidRPr="003973E5" w:rsidRDefault="003973E5" w:rsidP="003973E5">
            <w:pPr>
              <w:rPr>
                <w:rFonts w:cstheme="minorHAnsi"/>
              </w:rPr>
            </w:pPr>
          </w:p>
          <w:p w14:paraId="153BBD6A" w14:textId="77777777" w:rsidR="003973E5" w:rsidRPr="003973E5" w:rsidRDefault="003973E5" w:rsidP="003973E5">
            <w:pPr>
              <w:rPr>
                <w:rFonts w:cstheme="minorHAnsi"/>
              </w:rPr>
            </w:pPr>
            <w:r w:rsidRPr="003973E5">
              <w:rPr>
                <w:rFonts w:cstheme="minorHAnsi"/>
              </w:rPr>
              <w:t xml:space="preserve">The project team will continue to be the same as in stage one, led by Dr. Shaul Arieli (expert in the Israeli-Palestinian conflict), Prof. Gilad Hirschberg (vice-dean of the school of psychology), and Prof. Sivan Hirsch-Hoefler (Academic Director of the Rabin Leadership Program in the school of government and </w:t>
            </w:r>
            <w:proofErr w:type="gramStart"/>
            <w:r w:rsidRPr="003973E5">
              <w:rPr>
                <w:rFonts w:cstheme="minorHAnsi"/>
              </w:rPr>
              <w:t>diplomacy)...</w:t>
            </w:r>
            <w:proofErr w:type="gramEnd"/>
            <w:r w:rsidRPr="003973E5">
              <w:rPr>
                <w:rFonts w:cstheme="minorHAnsi"/>
              </w:rPr>
              <w:t xml:space="preserve"> In addition to the management team, there are ~10+ researchers among them, most of whom are researchers from Reichman University, yet not exclusively, as the group also has several external academics and security personnel experts in their fields (e.g., Major General Roni </w:t>
            </w:r>
            <w:proofErr w:type="spellStart"/>
            <w:r w:rsidRPr="003973E5">
              <w:rPr>
                <w:rFonts w:cstheme="minorHAnsi"/>
              </w:rPr>
              <w:t>Numa</w:t>
            </w:r>
            <w:proofErr w:type="spellEnd"/>
            <w:r w:rsidRPr="003973E5">
              <w:rPr>
                <w:rFonts w:cstheme="minorHAnsi"/>
              </w:rPr>
              <w:t xml:space="preserve"> who will lead security-related research and insights). The university's Research Authority will continue to manage and oversee the research.</w:t>
            </w:r>
          </w:p>
          <w:p w14:paraId="514D343C" w14:textId="03D1DF1D" w:rsidR="004D14DC" w:rsidRPr="003973E5" w:rsidRDefault="004D14DC" w:rsidP="003973E5">
            <w:pPr>
              <w:rPr>
                <w:rFonts w:cstheme="minorHAnsi"/>
              </w:rPr>
            </w:pPr>
          </w:p>
          <w:p w14:paraId="62C54BE8" w14:textId="01449453" w:rsidR="00FA4A79" w:rsidRPr="003973E5" w:rsidRDefault="00FA4A79" w:rsidP="003973E5">
            <w:pPr>
              <w:pStyle w:val="ListParagraph"/>
              <w:ind w:left="360"/>
              <w:rPr>
                <w:rFonts w:cstheme="minorHAnsi"/>
              </w:rPr>
            </w:pPr>
            <w:r w:rsidRPr="003973E5">
              <w:rPr>
                <w:rFonts w:cstheme="minorHAnsi"/>
              </w:rPr>
              <w:br/>
            </w:r>
          </w:p>
          <w:p w14:paraId="005BCF89" w14:textId="574E3E25" w:rsidR="00B02762" w:rsidRPr="003973E5" w:rsidRDefault="00B02762" w:rsidP="003973E5">
            <w:pPr>
              <w:pStyle w:val="ListParagraph"/>
              <w:ind w:left="360"/>
              <w:rPr>
                <w:rFonts w:cstheme="minorHAnsi"/>
                <w:rtl/>
              </w:rPr>
            </w:pPr>
          </w:p>
        </w:tc>
      </w:tr>
      <w:tr w:rsidR="00F55369" w:rsidRPr="009D5DF7" w14:paraId="5BBB2F16" w14:textId="77777777" w:rsidTr="008D4B39">
        <w:tc>
          <w:tcPr>
            <w:tcW w:w="9781" w:type="dxa"/>
          </w:tcPr>
          <w:p w14:paraId="723E5120" w14:textId="77777777" w:rsidR="00F55369" w:rsidRDefault="00F55369" w:rsidP="001726DC">
            <w:pPr>
              <w:pStyle w:val="H3Subhead"/>
              <w:shd w:val="clear" w:color="auto" w:fill="auto"/>
              <w:spacing w:line="240" w:lineRule="auto"/>
              <w:rPr>
                <w:rFonts w:asciiTheme="minorHAnsi" w:hAnsiTheme="minorHAnsi" w:cstheme="minorHAnsi"/>
                <w:i w:val="0"/>
                <w:iCs w:val="0"/>
                <w:color w:val="000000" w:themeColor="text1"/>
              </w:rPr>
            </w:pPr>
          </w:p>
        </w:tc>
      </w:tr>
    </w:tbl>
    <w:p w14:paraId="76F1ED05" w14:textId="4B3E2FBF" w:rsidR="00D5006C" w:rsidRPr="000B4226" w:rsidRDefault="005C6A11" w:rsidP="00E03FA2">
      <w:pPr>
        <w:pStyle w:val="ListParagraph"/>
        <w:ind w:left="386"/>
        <w:rPr>
          <w:rFonts w:cstheme="minorHAnsi"/>
          <w:b/>
          <w:bCs/>
          <w:sz w:val="24"/>
          <w:szCs w:val="24"/>
        </w:rPr>
      </w:pPr>
      <w:r w:rsidRPr="000B4226">
        <w:rPr>
          <w:rFonts w:cstheme="minorHAnsi"/>
          <w:sz w:val="24"/>
          <w:szCs w:val="24"/>
          <w:lang w:val="en"/>
        </w:rPr>
        <w:br/>
        <w:t xml:space="preserve"> </w:t>
      </w:r>
    </w:p>
    <w:tbl>
      <w:tblPr>
        <w:tblStyle w:val="TableGrid"/>
        <w:tblW w:w="9450" w:type="dxa"/>
        <w:tblInd w:w="-5" w:type="dxa"/>
        <w:tblLook w:val="04A0" w:firstRow="1" w:lastRow="0" w:firstColumn="1" w:lastColumn="0" w:noHBand="0" w:noVBand="1"/>
      </w:tblPr>
      <w:tblGrid>
        <w:gridCol w:w="9450"/>
      </w:tblGrid>
      <w:tr w:rsidR="00B66333" w:rsidRPr="000B4226" w14:paraId="5893FF74" w14:textId="77777777" w:rsidTr="001356D7">
        <w:trPr>
          <w:trHeight w:val="259"/>
        </w:trPr>
        <w:tc>
          <w:tcPr>
            <w:tcW w:w="9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95DEDF" w14:textId="248F0A61" w:rsidR="00B66333" w:rsidRPr="000B4226" w:rsidRDefault="007923E6" w:rsidP="00546018">
            <w:pPr>
              <w:pStyle w:val="ListParagraph"/>
              <w:spacing w:line="360" w:lineRule="auto"/>
              <w:ind w:left="0"/>
              <w:rPr>
                <w:rFonts w:cstheme="minorHAnsi"/>
                <w:b/>
                <w:bCs/>
                <w:sz w:val="24"/>
                <w:szCs w:val="24"/>
                <w:lang w:val="en"/>
              </w:rPr>
            </w:pPr>
            <w:r w:rsidRPr="000B4226">
              <w:rPr>
                <w:rFonts w:cstheme="minorHAnsi"/>
                <w:b/>
                <w:bCs/>
                <w:sz w:val="24"/>
                <w:szCs w:val="24"/>
                <w:lang w:val="en"/>
              </w:rPr>
              <w:lastRenderedPageBreak/>
              <w:t>Renewing a Grant</w:t>
            </w:r>
          </w:p>
        </w:tc>
      </w:tr>
      <w:tr w:rsidR="007923E6" w:rsidRPr="000B4226" w14:paraId="49A914EF" w14:textId="77777777" w:rsidTr="001356D7">
        <w:trPr>
          <w:trHeight w:val="342"/>
        </w:trPr>
        <w:tc>
          <w:tcPr>
            <w:tcW w:w="94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654435C" w14:textId="21ACBABD" w:rsidR="00F307CC" w:rsidRPr="000B4226" w:rsidRDefault="00350594" w:rsidP="00867C65">
            <w:pPr>
              <w:pStyle w:val="ListParagraph"/>
              <w:numPr>
                <w:ilvl w:val="0"/>
                <w:numId w:val="24"/>
              </w:numPr>
              <w:jc w:val="both"/>
              <w:rPr>
                <w:rFonts w:cstheme="minorHAnsi"/>
                <w:sz w:val="24"/>
                <w:szCs w:val="24"/>
                <w:lang w:val="en"/>
              </w:rPr>
            </w:pPr>
            <w:r>
              <w:rPr>
                <w:rFonts w:cstheme="minorHAnsi"/>
                <w:sz w:val="24"/>
                <w:szCs w:val="24"/>
                <w:lang w:val="en"/>
              </w:rPr>
              <w:t xml:space="preserve">Phase 1 of the project ended – a four months grant of $304K that was given to the group in order to </w:t>
            </w:r>
            <w:proofErr w:type="spellStart"/>
            <w:r>
              <w:rPr>
                <w:rFonts w:cstheme="minorHAnsi"/>
                <w:sz w:val="24"/>
                <w:szCs w:val="24"/>
                <w:lang w:val="en"/>
              </w:rPr>
              <w:t>retae</w:t>
            </w:r>
            <w:proofErr w:type="spellEnd"/>
            <w:r>
              <w:rPr>
                <w:rFonts w:cstheme="minorHAnsi"/>
                <w:sz w:val="24"/>
                <w:szCs w:val="24"/>
                <w:lang w:val="en"/>
              </w:rPr>
              <w:t xml:space="preserve"> a detailed operating model and plan the execution stage </w:t>
            </w:r>
          </w:p>
        </w:tc>
      </w:tr>
      <w:tr w:rsidR="001356D7" w:rsidRPr="00705058" w14:paraId="5C6E0CBE" w14:textId="77777777" w:rsidTr="001356D7">
        <w:trPr>
          <w:trHeight w:val="359"/>
        </w:trPr>
        <w:tc>
          <w:tcPr>
            <w:tcW w:w="9450" w:type="dxa"/>
          </w:tcPr>
          <w:p w14:paraId="2C15D3E0" w14:textId="77777777" w:rsidR="001356D7" w:rsidRPr="00705058" w:rsidRDefault="001356D7" w:rsidP="007866A1">
            <w:pPr>
              <w:pStyle w:val="ListParagraph"/>
              <w:spacing w:line="360" w:lineRule="auto"/>
              <w:ind w:left="0"/>
              <w:rPr>
                <w:rFonts w:cstheme="minorHAnsi"/>
                <w:b/>
                <w:bCs/>
                <w:sz w:val="24"/>
                <w:szCs w:val="24"/>
              </w:rPr>
            </w:pPr>
            <w:r w:rsidRPr="00705058">
              <w:rPr>
                <w:rFonts w:cstheme="minorHAnsi"/>
                <w:b/>
                <w:bCs/>
                <w:sz w:val="24"/>
                <w:szCs w:val="24"/>
              </w:rPr>
              <w:t>Project Budget (Sources and Uses):</w:t>
            </w:r>
          </w:p>
        </w:tc>
      </w:tr>
    </w:tbl>
    <w:p w14:paraId="1616C2B3" w14:textId="5EBC9154" w:rsidR="00977B4C" w:rsidRPr="000B4226" w:rsidRDefault="00977B4C" w:rsidP="00615E49">
      <w:pPr>
        <w:rPr>
          <w:rFonts w:cstheme="minorHAnsi"/>
          <w:b/>
          <w:bCs/>
          <w:sz w:val="24"/>
          <w:szCs w:val="24"/>
        </w:rPr>
      </w:pPr>
      <w:r w:rsidRPr="000B4226">
        <w:rPr>
          <w:rFonts w:cstheme="minorHAnsi"/>
          <w:b/>
          <w:bCs/>
          <w:sz w:val="24"/>
          <w:szCs w:val="24"/>
        </w:rPr>
        <w:t>Place holder for budget:</w:t>
      </w:r>
    </w:p>
    <w:p w14:paraId="03202DAF" w14:textId="01E69E3C" w:rsidR="00977B4C" w:rsidRPr="000B4226" w:rsidRDefault="00977B4C" w:rsidP="00615E49">
      <w:pPr>
        <w:rPr>
          <w:rFonts w:cstheme="minorHAnsi"/>
          <w:sz w:val="24"/>
          <w:szCs w:val="24"/>
          <w:rtl/>
        </w:rPr>
      </w:pPr>
    </w:p>
    <w:tbl>
      <w:tblPr>
        <w:tblStyle w:val="TableGrid"/>
        <w:tblW w:w="9450" w:type="dxa"/>
        <w:tblInd w:w="-5" w:type="dxa"/>
        <w:tblLook w:val="04A0" w:firstRow="1" w:lastRow="0" w:firstColumn="1" w:lastColumn="0" w:noHBand="0" w:noVBand="1"/>
      </w:tblPr>
      <w:tblGrid>
        <w:gridCol w:w="9450"/>
      </w:tblGrid>
      <w:tr w:rsidR="00977B4C" w:rsidRPr="000B4226" w14:paraId="0C9CD0B8" w14:textId="77777777" w:rsidTr="00977B4C">
        <w:trPr>
          <w:trHeight w:val="357"/>
        </w:trPr>
        <w:tc>
          <w:tcPr>
            <w:tcW w:w="9450" w:type="dxa"/>
            <w:shd w:val="clear" w:color="auto" w:fill="D9D9D9" w:themeFill="background1" w:themeFillShade="D9"/>
          </w:tcPr>
          <w:p w14:paraId="1876475F" w14:textId="77777777" w:rsidR="00977B4C" w:rsidRPr="000B4226" w:rsidRDefault="00977B4C" w:rsidP="00977B4C">
            <w:pPr>
              <w:pStyle w:val="ListParagraph"/>
              <w:spacing w:line="276" w:lineRule="auto"/>
              <w:ind w:left="0"/>
              <w:rPr>
                <w:rFonts w:cstheme="minorHAnsi"/>
                <w:b/>
                <w:bCs/>
                <w:sz w:val="24"/>
                <w:szCs w:val="24"/>
                <w:lang w:val="en"/>
              </w:rPr>
            </w:pPr>
            <w:r w:rsidRPr="000B4226">
              <w:rPr>
                <w:rFonts w:cstheme="minorHAnsi"/>
                <w:b/>
                <w:bCs/>
                <w:sz w:val="24"/>
                <w:szCs w:val="24"/>
              </w:rPr>
              <w:t>Partners and Leverage (optional)</w:t>
            </w:r>
          </w:p>
        </w:tc>
      </w:tr>
      <w:tr w:rsidR="00977B4C" w:rsidRPr="000B4226" w14:paraId="52771ACF" w14:textId="77777777" w:rsidTr="00977B4C">
        <w:trPr>
          <w:trHeight w:val="357"/>
        </w:trPr>
        <w:tc>
          <w:tcPr>
            <w:tcW w:w="9450" w:type="dxa"/>
          </w:tcPr>
          <w:p w14:paraId="76FFE813" w14:textId="130807DE" w:rsidR="00977B4C" w:rsidRPr="000B4226" w:rsidRDefault="00633835" w:rsidP="00546018">
            <w:pPr>
              <w:pStyle w:val="ListParagraph"/>
              <w:ind w:left="0"/>
              <w:jc w:val="both"/>
              <w:rPr>
                <w:rFonts w:cstheme="minorHAnsi"/>
                <w:sz w:val="24"/>
                <w:szCs w:val="24"/>
                <w:lang w:val="en"/>
              </w:rPr>
            </w:pPr>
            <w:r>
              <w:rPr>
                <w:rFonts w:cstheme="minorHAnsi"/>
                <w:sz w:val="24"/>
                <w:szCs w:val="24"/>
                <w:lang w:val="en"/>
              </w:rPr>
              <w:t>N/A</w:t>
            </w:r>
          </w:p>
        </w:tc>
      </w:tr>
      <w:tr w:rsidR="00977B4C" w:rsidRPr="000B4226" w14:paraId="13DB9B22" w14:textId="77777777" w:rsidTr="00977B4C">
        <w:trPr>
          <w:trHeight w:val="357"/>
        </w:trPr>
        <w:tc>
          <w:tcPr>
            <w:tcW w:w="9450" w:type="dxa"/>
            <w:shd w:val="clear" w:color="auto" w:fill="D9D9D9" w:themeFill="background1" w:themeFillShade="D9"/>
          </w:tcPr>
          <w:p w14:paraId="3E4C656B" w14:textId="77777777" w:rsidR="00977B4C" w:rsidRPr="001356D7" w:rsidRDefault="00977B4C" w:rsidP="00977B4C">
            <w:pPr>
              <w:pStyle w:val="ListParagraph"/>
              <w:spacing w:line="276" w:lineRule="auto"/>
              <w:ind w:left="0"/>
              <w:rPr>
                <w:rFonts w:cstheme="minorHAnsi"/>
                <w:b/>
                <w:bCs/>
                <w:color w:val="FF0000"/>
                <w:sz w:val="24"/>
                <w:szCs w:val="24"/>
                <w:rtl/>
              </w:rPr>
            </w:pPr>
            <w:r w:rsidRPr="001356D7">
              <w:rPr>
                <w:rFonts w:cstheme="minorHAnsi"/>
                <w:b/>
                <w:bCs/>
                <w:color w:val="FF0000"/>
                <w:sz w:val="24"/>
                <w:szCs w:val="24"/>
                <w:lang w:val="en"/>
              </w:rPr>
              <w:t xml:space="preserve">Weaknesses </w:t>
            </w:r>
          </w:p>
        </w:tc>
      </w:tr>
      <w:tr w:rsidR="00977B4C" w:rsidRPr="000B4226" w14:paraId="1B601C1C" w14:textId="77777777" w:rsidTr="00977B4C">
        <w:trPr>
          <w:trHeight w:val="357"/>
        </w:trPr>
        <w:tc>
          <w:tcPr>
            <w:tcW w:w="9450" w:type="dxa"/>
            <w:shd w:val="clear" w:color="auto" w:fill="FFFFFF" w:themeFill="background1"/>
          </w:tcPr>
          <w:p w14:paraId="0DB3C2EA" w14:textId="77777777" w:rsidR="00977B4C" w:rsidRDefault="00350594" w:rsidP="00350594">
            <w:pPr>
              <w:pStyle w:val="ListParagraph"/>
              <w:numPr>
                <w:ilvl w:val="0"/>
                <w:numId w:val="24"/>
              </w:numPr>
              <w:jc w:val="both"/>
              <w:rPr>
                <w:rFonts w:cstheme="minorHAnsi"/>
                <w:color w:val="FF0000"/>
                <w:sz w:val="24"/>
                <w:szCs w:val="24"/>
              </w:rPr>
            </w:pPr>
            <w:r>
              <w:rPr>
                <w:rFonts w:cstheme="minorHAnsi"/>
                <w:color w:val="FF0000"/>
                <w:sz w:val="24"/>
                <w:szCs w:val="24"/>
              </w:rPr>
              <w:t xml:space="preserve">The research </w:t>
            </w:r>
            <w:proofErr w:type="spellStart"/>
            <w:r>
              <w:rPr>
                <w:rFonts w:cstheme="minorHAnsi"/>
                <w:color w:val="FF0000"/>
                <w:sz w:val="24"/>
                <w:szCs w:val="24"/>
              </w:rPr>
              <w:t>operading</w:t>
            </w:r>
            <w:proofErr w:type="spellEnd"/>
            <w:r>
              <w:rPr>
                <w:rFonts w:cstheme="minorHAnsi"/>
                <w:color w:val="FF0000"/>
                <w:sz w:val="24"/>
                <w:szCs w:val="24"/>
              </w:rPr>
              <w:t xml:space="preserve"> model on was complex and the POC will have to </w:t>
            </w:r>
            <w:proofErr w:type="spellStart"/>
            <w:r>
              <w:rPr>
                <w:rFonts w:cstheme="minorHAnsi"/>
                <w:color w:val="FF0000"/>
                <w:sz w:val="24"/>
                <w:szCs w:val="24"/>
              </w:rPr>
              <w:t>demonstare</w:t>
            </w:r>
            <w:proofErr w:type="spellEnd"/>
            <w:r>
              <w:rPr>
                <w:rFonts w:cstheme="minorHAnsi"/>
                <w:color w:val="FF0000"/>
                <w:sz w:val="24"/>
                <w:szCs w:val="24"/>
              </w:rPr>
              <w:t xml:space="preserve"> an easier “user interface” </w:t>
            </w:r>
            <w:proofErr w:type="spellStart"/>
            <w:r>
              <w:rPr>
                <w:rFonts w:cstheme="minorHAnsi"/>
                <w:color w:val="FF0000"/>
                <w:sz w:val="24"/>
                <w:szCs w:val="24"/>
              </w:rPr>
              <w:t>expirince</w:t>
            </w:r>
            <w:proofErr w:type="spellEnd"/>
            <w:r>
              <w:rPr>
                <w:rFonts w:cstheme="minorHAnsi"/>
                <w:color w:val="FF0000"/>
                <w:sz w:val="24"/>
                <w:szCs w:val="24"/>
              </w:rPr>
              <w:t xml:space="preserve"> in order for decision makers to use </w:t>
            </w:r>
          </w:p>
          <w:p w14:paraId="20F969E4" w14:textId="29E14819" w:rsidR="00350594" w:rsidRPr="00350594" w:rsidRDefault="00566203" w:rsidP="00350594">
            <w:pPr>
              <w:pStyle w:val="ListParagraph"/>
              <w:numPr>
                <w:ilvl w:val="0"/>
                <w:numId w:val="24"/>
              </w:numPr>
              <w:jc w:val="both"/>
              <w:rPr>
                <w:rFonts w:cstheme="minorHAnsi"/>
                <w:color w:val="FF0000"/>
                <w:sz w:val="24"/>
                <w:szCs w:val="24"/>
              </w:rPr>
            </w:pPr>
            <w:r>
              <w:rPr>
                <w:rFonts w:cstheme="minorHAnsi"/>
                <w:color w:val="FF0000"/>
                <w:sz w:val="24"/>
                <w:szCs w:val="24"/>
              </w:rPr>
              <w:t xml:space="preserve">The researchers group lacks </w:t>
            </w:r>
            <w:proofErr w:type="spellStart"/>
            <w:r>
              <w:rPr>
                <w:rFonts w:cstheme="minorHAnsi"/>
                <w:color w:val="FF0000"/>
                <w:sz w:val="24"/>
                <w:szCs w:val="24"/>
              </w:rPr>
              <w:t>poitical</w:t>
            </w:r>
            <w:proofErr w:type="spellEnd"/>
            <w:r>
              <w:rPr>
                <w:rFonts w:cstheme="minorHAnsi"/>
                <w:color w:val="FF0000"/>
                <w:sz w:val="24"/>
                <w:szCs w:val="24"/>
              </w:rPr>
              <w:t xml:space="preserve"> diversity </w:t>
            </w:r>
          </w:p>
        </w:tc>
      </w:tr>
    </w:tbl>
    <w:p w14:paraId="204F5FF6" w14:textId="77777777" w:rsidR="00615E49" w:rsidRPr="000B4226" w:rsidRDefault="00615E49" w:rsidP="00867C65">
      <w:pPr>
        <w:rPr>
          <w:rFonts w:cstheme="minorHAnsi"/>
          <w:sz w:val="24"/>
          <w:szCs w:val="24"/>
        </w:rPr>
      </w:pPr>
    </w:p>
    <w:p w14:paraId="5A7C4DFD" w14:textId="310074BB" w:rsidR="00524BAF" w:rsidRPr="00524BAF" w:rsidRDefault="00ED25F3" w:rsidP="00D5006C">
      <w:pPr>
        <w:pStyle w:val="ListParagraph"/>
        <w:numPr>
          <w:ilvl w:val="0"/>
          <w:numId w:val="4"/>
        </w:numPr>
        <w:ind w:left="386"/>
        <w:rPr>
          <w:rFonts w:cstheme="minorHAnsi"/>
          <w:b/>
          <w:bCs/>
          <w:sz w:val="24"/>
          <w:szCs w:val="24"/>
        </w:rPr>
      </w:pPr>
      <w:r w:rsidRPr="000B4226">
        <w:rPr>
          <w:rFonts w:cstheme="minorHAnsi"/>
          <w:b/>
          <w:bCs/>
          <w:sz w:val="24"/>
          <w:szCs w:val="24"/>
          <w:lang w:val="en"/>
        </w:rPr>
        <w:t>M</w:t>
      </w:r>
      <w:proofErr w:type="spellStart"/>
      <w:r w:rsidR="00524BAF">
        <w:rPr>
          <w:rFonts w:cstheme="minorHAnsi"/>
          <w:b/>
          <w:bCs/>
          <w:sz w:val="24"/>
          <w:szCs w:val="24"/>
        </w:rPr>
        <w:t>easurement</w:t>
      </w:r>
      <w:proofErr w:type="spellEnd"/>
      <w:r w:rsidR="00C12663">
        <w:rPr>
          <w:rFonts w:cstheme="minorHAnsi"/>
          <w:b/>
          <w:bCs/>
          <w:sz w:val="24"/>
          <w:szCs w:val="24"/>
          <w:lang w:val="en"/>
        </w:rPr>
        <w:t xml:space="preserve">, </w:t>
      </w:r>
      <w:r w:rsidR="00ED37EB" w:rsidRPr="000B4226">
        <w:rPr>
          <w:rFonts w:cstheme="minorHAnsi"/>
          <w:b/>
          <w:bCs/>
          <w:sz w:val="24"/>
          <w:szCs w:val="24"/>
          <w:lang w:val="en"/>
        </w:rPr>
        <w:t>Evaluation</w:t>
      </w:r>
      <w:r w:rsidR="00C12663">
        <w:rPr>
          <w:rFonts w:cstheme="minorHAnsi"/>
          <w:b/>
          <w:bCs/>
          <w:sz w:val="24"/>
          <w:szCs w:val="24"/>
          <w:lang w:val="en"/>
        </w:rPr>
        <w:t xml:space="preserve"> and Milestones</w:t>
      </w:r>
    </w:p>
    <w:p w14:paraId="326F9A76" w14:textId="2F7299A0" w:rsidR="00524BAF" w:rsidRPr="00524BAF" w:rsidRDefault="00ED37EB" w:rsidP="00524BAF">
      <w:pPr>
        <w:pStyle w:val="ListParagraph"/>
        <w:ind w:left="386"/>
        <w:rPr>
          <w:rFonts w:cstheme="minorHAnsi"/>
          <w:b/>
          <w:bCs/>
          <w:sz w:val="24"/>
          <w:szCs w:val="24"/>
        </w:rPr>
      </w:pPr>
      <w:r w:rsidRPr="000B4226">
        <w:rPr>
          <w:rFonts w:cstheme="minorHAnsi"/>
          <w:b/>
          <w:bCs/>
          <w:sz w:val="24"/>
          <w:szCs w:val="24"/>
          <w:lang w:val="en"/>
        </w:rPr>
        <w:t xml:space="preserve"> </w:t>
      </w:r>
    </w:p>
    <w:tbl>
      <w:tblPr>
        <w:tblStyle w:val="TableGrid"/>
        <w:tblW w:w="9453" w:type="dxa"/>
        <w:tblInd w:w="-5" w:type="dxa"/>
        <w:tblLook w:val="04A0" w:firstRow="1" w:lastRow="0" w:firstColumn="1" w:lastColumn="0" w:noHBand="0" w:noVBand="1"/>
      </w:tblPr>
      <w:tblGrid>
        <w:gridCol w:w="9453"/>
      </w:tblGrid>
      <w:tr w:rsidR="00524BAF" w:rsidRPr="000B4226" w14:paraId="6256BCB3" w14:textId="77777777" w:rsidTr="007866A1">
        <w:trPr>
          <w:trHeight w:val="342"/>
        </w:trPr>
        <w:tc>
          <w:tcPr>
            <w:tcW w:w="9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857E99" w14:textId="77777777" w:rsidR="00524BAF" w:rsidRPr="000B4226" w:rsidRDefault="00524BAF" w:rsidP="007866A1">
            <w:pPr>
              <w:pStyle w:val="ListParagraph"/>
              <w:spacing w:line="360" w:lineRule="auto"/>
              <w:ind w:left="0"/>
              <w:rPr>
                <w:rFonts w:cstheme="minorHAnsi"/>
                <w:b/>
                <w:bCs/>
                <w:sz w:val="24"/>
                <w:szCs w:val="24"/>
                <w:lang w:val="en"/>
              </w:rPr>
            </w:pPr>
            <w:r w:rsidRPr="000B4226">
              <w:rPr>
                <w:rFonts w:cstheme="minorHAnsi"/>
                <w:b/>
                <w:bCs/>
                <w:sz w:val="24"/>
                <w:szCs w:val="24"/>
                <w:lang w:val="en"/>
              </w:rPr>
              <w:t>Measurement and Evaluation</w:t>
            </w:r>
          </w:p>
        </w:tc>
      </w:tr>
      <w:tr w:rsidR="00524BAF" w:rsidRPr="000B4226" w14:paraId="7E04E26F" w14:textId="77777777" w:rsidTr="007866A1">
        <w:trPr>
          <w:trHeight w:val="342"/>
        </w:trPr>
        <w:tc>
          <w:tcPr>
            <w:tcW w:w="9453" w:type="dxa"/>
            <w:tcBorders>
              <w:top w:val="single" w:sz="4" w:space="0" w:color="auto"/>
              <w:left w:val="single" w:sz="4" w:space="0" w:color="auto"/>
              <w:bottom w:val="single" w:sz="4" w:space="0" w:color="auto"/>
              <w:right w:val="single" w:sz="4" w:space="0" w:color="auto"/>
            </w:tcBorders>
            <w:shd w:val="clear" w:color="auto" w:fill="auto"/>
          </w:tcPr>
          <w:p w14:paraId="615B136B" w14:textId="3EBCC83D" w:rsidR="00524BAF" w:rsidRPr="000B4226" w:rsidRDefault="00566203" w:rsidP="007866A1">
            <w:pPr>
              <w:pStyle w:val="ListParagraph"/>
              <w:ind w:left="0"/>
              <w:jc w:val="both"/>
              <w:rPr>
                <w:rFonts w:cstheme="minorHAnsi"/>
                <w:b/>
                <w:bCs/>
                <w:sz w:val="24"/>
                <w:szCs w:val="24"/>
                <w:lang w:val="en"/>
              </w:rPr>
            </w:pPr>
            <w:r>
              <w:rPr>
                <w:rFonts w:cstheme="minorHAnsi"/>
                <w:sz w:val="24"/>
                <w:szCs w:val="24"/>
                <w:lang w:val="en"/>
              </w:rPr>
              <w:t>N/A</w:t>
            </w:r>
          </w:p>
        </w:tc>
      </w:tr>
    </w:tbl>
    <w:p w14:paraId="4263A1F1" w14:textId="74C13087" w:rsidR="000E2B88" w:rsidRPr="000B4226" w:rsidRDefault="00ED37EB" w:rsidP="00524BAF">
      <w:pPr>
        <w:pStyle w:val="ListParagraph"/>
        <w:ind w:left="386"/>
        <w:rPr>
          <w:rFonts w:cstheme="minorHAnsi"/>
          <w:b/>
          <w:bCs/>
          <w:sz w:val="24"/>
          <w:szCs w:val="24"/>
        </w:rPr>
      </w:pPr>
      <w:r w:rsidRPr="000B4226">
        <w:rPr>
          <w:rFonts w:cstheme="minorHAnsi"/>
          <w:sz w:val="24"/>
          <w:szCs w:val="24"/>
          <w:lang w:val="en"/>
        </w:rPr>
        <w:br/>
      </w:r>
    </w:p>
    <w:tbl>
      <w:tblPr>
        <w:tblStyle w:val="TableGrid"/>
        <w:tblW w:w="9453" w:type="dxa"/>
        <w:tblInd w:w="-5" w:type="dxa"/>
        <w:tblLook w:val="04A0" w:firstRow="1" w:lastRow="0" w:firstColumn="1" w:lastColumn="0" w:noHBand="0" w:noVBand="1"/>
      </w:tblPr>
      <w:tblGrid>
        <w:gridCol w:w="3151"/>
        <w:gridCol w:w="3151"/>
        <w:gridCol w:w="3151"/>
      </w:tblGrid>
      <w:tr w:rsidR="004E5170" w:rsidRPr="000B4226" w14:paraId="3A45D5C1" w14:textId="77777777" w:rsidTr="00ED25F3">
        <w:trPr>
          <w:trHeight w:val="342"/>
        </w:trPr>
        <w:tc>
          <w:tcPr>
            <w:tcW w:w="945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797336" w14:textId="0238BCFF" w:rsidR="004E5170" w:rsidRPr="000B4226" w:rsidRDefault="004E5170" w:rsidP="00977B4C">
            <w:pPr>
              <w:pStyle w:val="ListParagraph"/>
              <w:spacing w:line="360" w:lineRule="auto"/>
              <w:ind w:left="0"/>
              <w:rPr>
                <w:rFonts w:cstheme="minorHAnsi"/>
                <w:b/>
                <w:bCs/>
                <w:sz w:val="24"/>
                <w:szCs w:val="24"/>
                <w:lang w:val="en"/>
              </w:rPr>
            </w:pPr>
            <w:r w:rsidRPr="000B4226">
              <w:rPr>
                <w:rFonts w:cstheme="minorHAnsi"/>
                <w:b/>
                <w:bCs/>
                <w:sz w:val="24"/>
                <w:szCs w:val="24"/>
                <w:lang w:val="en"/>
              </w:rPr>
              <w:t>Milestones</w:t>
            </w:r>
          </w:p>
        </w:tc>
      </w:tr>
      <w:tr w:rsidR="004E5170" w:rsidRPr="000B4226" w14:paraId="233CE599" w14:textId="77777777" w:rsidTr="00867C65">
        <w:trPr>
          <w:trHeight w:val="342"/>
        </w:trPr>
        <w:tc>
          <w:tcPr>
            <w:tcW w:w="9453" w:type="dxa"/>
            <w:gridSpan w:val="3"/>
            <w:tcBorders>
              <w:top w:val="single" w:sz="4" w:space="0" w:color="auto"/>
              <w:left w:val="single" w:sz="4" w:space="0" w:color="auto"/>
              <w:bottom w:val="single" w:sz="4" w:space="0" w:color="auto"/>
              <w:right w:val="single" w:sz="4" w:space="0" w:color="auto"/>
            </w:tcBorders>
            <w:shd w:val="clear" w:color="auto" w:fill="auto"/>
          </w:tcPr>
          <w:p w14:paraId="6F9E33FA" w14:textId="18BC8D18" w:rsidR="004E5170" w:rsidRPr="000B4226" w:rsidRDefault="004E5170" w:rsidP="00867C65">
            <w:pPr>
              <w:pStyle w:val="ListParagraph"/>
              <w:ind w:left="0"/>
              <w:jc w:val="both"/>
              <w:rPr>
                <w:rFonts w:cstheme="minorHAnsi"/>
                <w:sz w:val="24"/>
                <w:szCs w:val="24"/>
                <w:lang w:val="en"/>
              </w:rPr>
            </w:pPr>
            <w:r w:rsidRPr="000B4226">
              <w:rPr>
                <w:rFonts w:cstheme="minorHAnsi"/>
                <w:sz w:val="24"/>
                <w:szCs w:val="24"/>
                <w:lang w:val="en"/>
              </w:rPr>
              <w:t>Milestones are designed to help manage project progress. A good definition of milestones will make it possible to later focus the involvement of the team in accompanying the project. It is recommended to work in collaboration with the organization in setting the milestones.</w:t>
            </w:r>
          </w:p>
        </w:tc>
      </w:tr>
      <w:tr w:rsidR="004E5170" w:rsidRPr="000B4226" w14:paraId="711B688E" w14:textId="77777777" w:rsidTr="007874C3">
        <w:trPr>
          <w:trHeight w:val="342"/>
        </w:trPr>
        <w:tc>
          <w:tcPr>
            <w:tcW w:w="3151" w:type="dxa"/>
            <w:tcBorders>
              <w:top w:val="single" w:sz="4" w:space="0" w:color="auto"/>
              <w:left w:val="single" w:sz="4" w:space="0" w:color="auto"/>
              <w:bottom w:val="single" w:sz="4" w:space="0" w:color="auto"/>
              <w:right w:val="single" w:sz="4" w:space="0" w:color="auto"/>
            </w:tcBorders>
            <w:shd w:val="clear" w:color="auto" w:fill="auto"/>
          </w:tcPr>
          <w:p w14:paraId="170926E2" w14:textId="5E139365" w:rsidR="004E5170" w:rsidRPr="000B4226" w:rsidRDefault="004E5170" w:rsidP="004E5170">
            <w:pPr>
              <w:pStyle w:val="ListParagraph"/>
              <w:ind w:left="0"/>
              <w:jc w:val="both"/>
              <w:rPr>
                <w:rFonts w:cstheme="minorHAnsi"/>
                <w:sz w:val="24"/>
                <w:szCs w:val="24"/>
                <w:lang w:val="en"/>
              </w:rPr>
            </w:pPr>
            <w:r w:rsidRPr="000B4226">
              <w:rPr>
                <w:rFonts w:cstheme="minorHAnsi"/>
                <w:sz w:val="24"/>
                <w:szCs w:val="24"/>
                <w:lang w:val="en"/>
              </w:rPr>
              <w:t>Milestone</w:t>
            </w:r>
          </w:p>
        </w:tc>
        <w:tc>
          <w:tcPr>
            <w:tcW w:w="3151" w:type="dxa"/>
            <w:tcBorders>
              <w:top w:val="single" w:sz="4" w:space="0" w:color="auto"/>
              <w:left w:val="single" w:sz="4" w:space="0" w:color="auto"/>
              <w:bottom w:val="single" w:sz="4" w:space="0" w:color="auto"/>
              <w:right w:val="single" w:sz="4" w:space="0" w:color="auto"/>
            </w:tcBorders>
            <w:shd w:val="clear" w:color="auto" w:fill="auto"/>
          </w:tcPr>
          <w:p w14:paraId="55255E01" w14:textId="7149F7AA" w:rsidR="004E5170" w:rsidRPr="000B4226" w:rsidRDefault="004E5170" w:rsidP="004E5170">
            <w:pPr>
              <w:pStyle w:val="ListParagraph"/>
              <w:ind w:left="0"/>
              <w:jc w:val="both"/>
              <w:rPr>
                <w:rFonts w:cstheme="minorHAnsi"/>
                <w:sz w:val="24"/>
                <w:szCs w:val="24"/>
                <w:rtl/>
              </w:rPr>
            </w:pPr>
            <w:r w:rsidRPr="000B4226">
              <w:rPr>
                <w:rFonts w:cstheme="minorHAnsi"/>
                <w:sz w:val="24"/>
                <w:szCs w:val="24"/>
              </w:rPr>
              <w:t>Due Date</w:t>
            </w:r>
          </w:p>
        </w:tc>
        <w:tc>
          <w:tcPr>
            <w:tcW w:w="3151" w:type="dxa"/>
            <w:tcBorders>
              <w:top w:val="single" w:sz="4" w:space="0" w:color="auto"/>
              <w:left w:val="single" w:sz="4" w:space="0" w:color="auto"/>
              <w:bottom w:val="single" w:sz="4" w:space="0" w:color="auto"/>
              <w:right w:val="single" w:sz="4" w:space="0" w:color="auto"/>
            </w:tcBorders>
            <w:shd w:val="clear" w:color="auto" w:fill="auto"/>
          </w:tcPr>
          <w:p w14:paraId="159430A8" w14:textId="38FDEB92" w:rsidR="004E5170" w:rsidRPr="000B4226" w:rsidRDefault="00555A62" w:rsidP="004E5170">
            <w:pPr>
              <w:pStyle w:val="ListParagraph"/>
              <w:ind w:left="0"/>
              <w:jc w:val="both"/>
              <w:rPr>
                <w:rFonts w:cstheme="minorHAnsi"/>
                <w:sz w:val="24"/>
                <w:szCs w:val="24"/>
                <w:lang w:val="en"/>
              </w:rPr>
            </w:pPr>
            <w:r w:rsidRPr="000B4226">
              <w:rPr>
                <w:rFonts w:cstheme="minorHAnsi"/>
                <w:color w:val="000000" w:themeColor="text1"/>
                <w:sz w:val="24"/>
                <w:szCs w:val="24"/>
                <w:lang w:val="en"/>
              </w:rPr>
              <w:t>Scope</w:t>
            </w:r>
          </w:p>
        </w:tc>
      </w:tr>
      <w:tr w:rsidR="004E5170" w:rsidRPr="000B4226" w14:paraId="29E0FED0" w14:textId="77777777" w:rsidTr="007874C3">
        <w:trPr>
          <w:trHeight w:val="342"/>
        </w:trPr>
        <w:tc>
          <w:tcPr>
            <w:tcW w:w="3151" w:type="dxa"/>
            <w:tcBorders>
              <w:top w:val="single" w:sz="4" w:space="0" w:color="auto"/>
              <w:left w:val="single" w:sz="4" w:space="0" w:color="auto"/>
              <w:bottom w:val="single" w:sz="4" w:space="0" w:color="auto"/>
              <w:right w:val="single" w:sz="4" w:space="0" w:color="auto"/>
            </w:tcBorders>
            <w:shd w:val="clear" w:color="auto" w:fill="auto"/>
          </w:tcPr>
          <w:p w14:paraId="407EC625" w14:textId="77777777" w:rsidR="004E5170" w:rsidRPr="000B4226" w:rsidRDefault="004E5170" w:rsidP="004E5170">
            <w:pPr>
              <w:pStyle w:val="ListParagraph"/>
              <w:ind w:left="0"/>
              <w:jc w:val="both"/>
              <w:rPr>
                <w:rFonts w:cstheme="minorHAnsi"/>
                <w:sz w:val="24"/>
                <w:szCs w:val="24"/>
                <w:lang w:val="en"/>
              </w:rPr>
            </w:pPr>
          </w:p>
        </w:tc>
        <w:tc>
          <w:tcPr>
            <w:tcW w:w="3151" w:type="dxa"/>
            <w:tcBorders>
              <w:top w:val="single" w:sz="4" w:space="0" w:color="auto"/>
              <w:left w:val="single" w:sz="4" w:space="0" w:color="auto"/>
              <w:bottom w:val="single" w:sz="4" w:space="0" w:color="auto"/>
              <w:right w:val="single" w:sz="4" w:space="0" w:color="auto"/>
            </w:tcBorders>
            <w:shd w:val="clear" w:color="auto" w:fill="auto"/>
          </w:tcPr>
          <w:p w14:paraId="5A8451A1" w14:textId="77777777" w:rsidR="004E5170" w:rsidRPr="000B4226" w:rsidRDefault="004E5170" w:rsidP="004E5170">
            <w:pPr>
              <w:pStyle w:val="ListParagraph"/>
              <w:ind w:left="0"/>
              <w:jc w:val="both"/>
              <w:rPr>
                <w:rFonts w:cstheme="minorHAnsi"/>
                <w:sz w:val="24"/>
                <w:szCs w:val="24"/>
                <w:lang w:val="en"/>
              </w:rPr>
            </w:pPr>
          </w:p>
        </w:tc>
        <w:tc>
          <w:tcPr>
            <w:tcW w:w="3151" w:type="dxa"/>
            <w:tcBorders>
              <w:top w:val="single" w:sz="4" w:space="0" w:color="auto"/>
              <w:left w:val="single" w:sz="4" w:space="0" w:color="auto"/>
              <w:bottom w:val="single" w:sz="4" w:space="0" w:color="auto"/>
              <w:right w:val="single" w:sz="4" w:space="0" w:color="auto"/>
            </w:tcBorders>
            <w:shd w:val="clear" w:color="auto" w:fill="auto"/>
          </w:tcPr>
          <w:p w14:paraId="213C85AD" w14:textId="77777777" w:rsidR="004E5170" w:rsidRPr="000B4226" w:rsidRDefault="004E5170" w:rsidP="004E5170">
            <w:pPr>
              <w:pStyle w:val="ListParagraph"/>
              <w:ind w:left="0"/>
              <w:jc w:val="both"/>
              <w:rPr>
                <w:rFonts w:cstheme="minorHAnsi"/>
                <w:sz w:val="24"/>
                <w:szCs w:val="24"/>
                <w:lang w:val="en"/>
              </w:rPr>
            </w:pPr>
          </w:p>
        </w:tc>
      </w:tr>
      <w:tr w:rsidR="004E5170" w:rsidRPr="000B4226" w14:paraId="1993FB83" w14:textId="77777777" w:rsidTr="007874C3">
        <w:trPr>
          <w:trHeight w:val="342"/>
        </w:trPr>
        <w:tc>
          <w:tcPr>
            <w:tcW w:w="3151" w:type="dxa"/>
            <w:tcBorders>
              <w:top w:val="single" w:sz="4" w:space="0" w:color="auto"/>
              <w:left w:val="single" w:sz="4" w:space="0" w:color="auto"/>
              <w:bottom w:val="single" w:sz="4" w:space="0" w:color="auto"/>
              <w:right w:val="single" w:sz="4" w:space="0" w:color="auto"/>
            </w:tcBorders>
            <w:shd w:val="clear" w:color="auto" w:fill="auto"/>
          </w:tcPr>
          <w:p w14:paraId="049696D2" w14:textId="77777777" w:rsidR="004E5170" w:rsidRPr="000B4226" w:rsidRDefault="004E5170" w:rsidP="004E5170">
            <w:pPr>
              <w:pStyle w:val="ListParagraph"/>
              <w:ind w:left="0"/>
              <w:jc w:val="both"/>
              <w:rPr>
                <w:rFonts w:cstheme="minorHAnsi"/>
                <w:sz w:val="24"/>
                <w:szCs w:val="24"/>
                <w:lang w:val="en"/>
              </w:rPr>
            </w:pPr>
          </w:p>
        </w:tc>
        <w:tc>
          <w:tcPr>
            <w:tcW w:w="3151" w:type="dxa"/>
            <w:tcBorders>
              <w:top w:val="single" w:sz="4" w:space="0" w:color="auto"/>
              <w:left w:val="single" w:sz="4" w:space="0" w:color="auto"/>
              <w:bottom w:val="single" w:sz="4" w:space="0" w:color="auto"/>
              <w:right w:val="single" w:sz="4" w:space="0" w:color="auto"/>
            </w:tcBorders>
            <w:shd w:val="clear" w:color="auto" w:fill="auto"/>
          </w:tcPr>
          <w:p w14:paraId="20249EFA" w14:textId="77777777" w:rsidR="004E5170" w:rsidRPr="000B4226" w:rsidRDefault="004E5170" w:rsidP="004E5170">
            <w:pPr>
              <w:pStyle w:val="ListParagraph"/>
              <w:ind w:left="0"/>
              <w:jc w:val="both"/>
              <w:rPr>
                <w:rFonts w:cstheme="minorHAnsi"/>
                <w:sz w:val="24"/>
                <w:szCs w:val="24"/>
                <w:lang w:val="en"/>
              </w:rPr>
            </w:pPr>
          </w:p>
        </w:tc>
        <w:tc>
          <w:tcPr>
            <w:tcW w:w="3151" w:type="dxa"/>
            <w:tcBorders>
              <w:top w:val="single" w:sz="4" w:space="0" w:color="auto"/>
              <w:left w:val="single" w:sz="4" w:space="0" w:color="auto"/>
              <w:bottom w:val="single" w:sz="4" w:space="0" w:color="auto"/>
              <w:right w:val="single" w:sz="4" w:space="0" w:color="auto"/>
            </w:tcBorders>
            <w:shd w:val="clear" w:color="auto" w:fill="auto"/>
          </w:tcPr>
          <w:p w14:paraId="37F3A880" w14:textId="77777777" w:rsidR="004E5170" w:rsidRPr="000B4226" w:rsidRDefault="004E5170" w:rsidP="004E5170">
            <w:pPr>
              <w:pStyle w:val="ListParagraph"/>
              <w:ind w:left="0"/>
              <w:jc w:val="both"/>
              <w:rPr>
                <w:rFonts w:cstheme="minorHAnsi"/>
                <w:sz w:val="24"/>
                <w:szCs w:val="24"/>
                <w:lang w:val="en"/>
              </w:rPr>
            </w:pPr>
          </w:p>
        </w:tc>
      </w:tr>
      <w:tr w:rsidR="004E5170" w:rsidRPr="000B4226" w14:paraId="1740FE4F" w14:textId="77777777" w:rsidTr="007874C3">
        <w:trPr>
          <w:trHeight w:val="342"/>
        </w:trPr>
        <w:tc>
          <w:tcPr>
            <w:tcW w:w="3151" w:type="dxa"/>
            <w:tcBorders>
              <w:top w:val="single" w:sz="4" w:space="0" w:color="auto"/>
              <w:left w:val="single" w:sz="4" w:space="0" w:color="auto"/>
              <w:bottom w:val="single" w:sz="4" w:space="0" w:color="auto"/>
              <w:right w:val="single" w:sz="4" w:space="0" w:color="auto"/>
            </w:tcBorders>
            <w:shd w:val="clear" w:color="auto" w:fill="auto"/>
          </w:tcPr>
          <w:p w14:paraId="01AC96DC" w14:textId="77777777" w:rsidR="004E5170" w:rsidRPr="000B4226" w:rsidRDefault="004E5170" w:rsidP="004E5170">
            <w:pPr>
              <w:pStyle w:val="ListParagraph"/>
              <w:ind w:left="0"/>
              <w:jc w:val="both"/>
              <w:rPr>
                <w:rFonts w:cstheme="minorHAnsi"/>
                <w:sz w:val="24"/>
                <w:szCs w:val="24"/>
                <w:lang w:val="en"/>
              </w:rPr>
            </w:pPr>
          </w:p>
        </w:tc>
        <w:tc>
          <w:tcPr>
            <w:tcW w:w="3151" w:type="dxa"/>
            <w:tcBorders>
              <w:top w:val="single" w:sz="4" w:space="0" w:color="auto"/>
              <w:left w:val="single" w:sz="4" w:space="0" w:color="auto"/>
              <w:bottom w:val="single" w:sz="4" w:space="0" w:color="auto"/>
              <w:right w:val="single" w:sz="4" w:space="0" w:color="auto"/>
            </w:tcBorders>
            <w:shd w:val="clear" w:color="auto" w:fill="auto"/>
          </w:tcPr>
          <w:p w14:paraId="55242128" w14:textId="77777777" w:rsidR="004E5170" w:rsidRPr="000B4226" w:rsidRDefault="004E5170" w:rsidP="004E5170">
            <w:pPr>
              <w:pStyle w:val="ListParagraph"/>
              <w:ind w:left="0"/>
              <w:jc w:val="both"/>
              <w:rPr>
                <w:rFonts w:cstheme="minorHAnsi"/>
                <w:sz w:val="24"/>
                <w:szCs w:val="24"/>
                <w:lang w:val="en"/>
              </w:rPr>
            </w:pPr>
          </w:p>
        </w:tc>
        <w:tc>
          <w:tcPr>
            <w:tcW w:w="3151" w:type="dxa"/>
            <w:tcBorders>
              <w:top w:val="single" w:sz="4" w:space="0" w:color="auto"/>
              <w:left w:val="single" w:sz="4" w:space="0" w:color="auto"/>
              <w:bottom w:val="single" w:sz="4" w:space="0" w:color="auto"/>
              <w:right w:val="single" w:sz="4" w:space="0" w:color="auto"/>
            </w:tcBorders>
            <w:shd w:val="clear" w:color="auto" w:fill="auto"/>
          </w:tcPr>
          <w:p w14:paraId="2F883409" w14:textId="666667E5" w:rsidR="004E5170" w:rsidRPr="000B4226" w:rsidRDefault="004E5170" w:rsidP="004E5170">
            <w:pPr>
              <w:pStyle w:val="ListParagraph"/>
              <w:ind w:left="0"/>
              <w:jc w:val="both"/>
              <w:rPr>
                <w:rFonts w:cstheme="minorHAnsi"/>
                <w:sz w:val="24"/>
                <w:szCs w:val="24"/>
                <w:lang w:val="en"/>
              </w:rPr>
            </w:pPr>
          </w:p>
        </w:tc>
      </w:tr>
    </w:tbl>
    <w:p w14:paraId="6F401ADF" w14:textId="317B5C2C" w:rsidR="00E230E0" w:rsidRPr="000B4226" w:rsidRDefault="00E230E0">
      <w:pPr>
        <w:rPr>
          <w:rFonts w:cstheme="minorHAnsi"/>
          <w:b/>
          <w:bCs/>
          <w:sz w:val="24"/>
          <w:szCs w:val="24"/>
          <w:rtl/>
        </w:rPr>
      </w:pPr>
    </w:p>
    <w:p w14:paraId="5B34E049" w14:textId="527DC8DF" w:rsidR="00920AA9" w:rsidRPr="00566203" w:rsidRDefault="00ED37EB" w:rsidP="00D5006C">
      <w:pPr>
        <w:pStyle w:val="ListParagraph"/>
        <w:numPr>
          <w:ilvl w:val="0"/>
          <w:numId w:val="4"/>
        </w:numPr>
        <w:ind w:left="386"/>
        <w:rPr>
          <w:rFonts w:cstheme="minorHAnsi"/>
          <w:b/>
          <w:bCs/>
          <w:strike/>
          <w:color w:val="FF0000"/>
          <w:sz w:val="24"/>
          <w:szCs w:val="24"/>
        </w:rPr>
      </w:pPr>
      <w:r w:rsidRPr="00566203">
        <w:rPr>
          <w:rFonts w:cstheme="minorHAnsi"/>
          <w:b/>
          <w:bCs/>
          <w:strike/>
          <w:color w:val="FF0000"/>
          <w:sz w:val="24"/>
          <w:szCs w:val="24"/>
          <w:lang w:val="en"/>
        </w:rPr>
        <w:t>Grant Management</w:t>
      </w:r>
    </w:p>
    <w:p w14:paraId="3E90067A" w14:textId="77777777" w:rsidR="00E230E0" w:rsidRPr="00566203" w:rsidRDefault="00E230E0" w:rsidP="00E230E0">
      <w:pPr>
        <w:pStyle w:val="ListParagraph"/>
        <w:bidi/>
        <w:ind w:left="386"/>
        <w:rPr>
          <w:rFonts w:cstheme="minorHAnsi"/>
          <w:b/>
          <w:bCs/>
          <w:strike/>
          <w:color w:val="FF0000"/>
          <w:sz w:val="24"/>
          <w:szCs w:val="24"/>
        </w:rPr>
      </w:pPr>
    </w:p>
    <w:tbl>
      <w:tblPr>
        <w:tblStyle w:val="TableGrid"/>
        <w:tblW w:w="9450" w:type="dxa"/>
        <w:tblInd w:w="-5" w:type="dxa"/>
        <w:tblLook w:val="04A0" w:firstRow="1" w:lastRow="0" w:firstColumn="1" w:lastColumn="0" w:noHBand="0" w:noVBand="1"/>
      </w:tblPr>
      <w:tblGrid>
        <w:gridCol w:w="4719"/>
        <w:gridCol w:w="4731"/>
      </w:tblGrid>
      <w:tr w:rsidR="00566203" w:rsidRPr="00566203" w14:paraId="6EDAF6F7" w14:textId="77777777" w:rsidTr="00294BC8">
        <w:trPr>
          <w:trHeight w:val="342"/>
        </w:trPr>
        <w:tc>
          <w:tcPr>
            <w:tcW w:w="94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21F5AE" w14:textId="328AC333" w:rsidR="00920AA9" w:rsidRPr="00566203" w:rsidRDefault="00920AA9" w:rsidP="00977B4C">
            <w:pPr>
              <w:pStyle w:val="ListParagraph"/>
              <w:spacing w:line="360" w:lineRule="auto"/>
              <w:ind w:left="0"/>
              <w:rPr>
                <w:rFonts w:cstheme="minorHAnsi"/>
                <w:b/>
                <w:bCs/>
                <w:strike/>
                <w:color w:val="FF0000"/>
                <w:sz w:val="24"/>
                <w:szCs w:val="24"/>
                <w:rtl/>
              </w:rPr>
            </w:pPr>
            <w:r w:rsidRPr="00566203">
              <w:rPr>
                <w:rFonts w:cstheme="minorHAnsi"/>
                <w:b/>
                <w:bCs/>
                <w:strike/>
                <w:color w:val="FF0000"/>
                <w:sz w:val="24"/>
                <w:szCs w:val="24"/>
                <w:lang w:val="en"/>
              </w:rPr>
              <w:t>Involvement, Support</w:t>
            </w:r>
            <w:r w:rsidR="009972C2" w:rsidRPr="00566203">
              <w:rPr>
                <w:rFonts w:cstheme="minorHAnsi"/>
                <w:b/>
                <w:bCs/>
                <w:strike/>
                <w:color w:val="FF0000"/>
                <w:sz w:val="24"/>
                <w:szCs w:val="24"/>
                <w:lang w:val="en"/>
              </w:rPr>
              <w:t>,</w:t>
            </w:r>
            <w:r w:rsidRPr="00566203">
              <w:rPr>
                <w:rFonts w:cstheme="minorHAnsi"/>
                <w:b/>
                <w:bCs/>
                <w:strike/>
                <w:color w:val="FF0000"/>
                <w:sz w:val="24"/>
                <w:szCs w:val="24"/>
                <w:lang w:val="en"/>
              </w:rPr>
              <w:t xml:space="preserve"> and Guidance</w:t>
            </w:r>
          </w:p>
        </w:tc>
      </w:tr>
      <w:tr w:rsidR="00920AA9" w:rsidRPr="000B4226" w14:paraId="20E74726" w14:textId="77777777" w:rsidTr="00294BC8">
        <w:trPr>
          <w:trHeight w:val="342"/>
        </w:trPr>
        <w:tc>
          <w:tcPr>
            <w:tcW w:w="94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414B01" w14:textId="0DA603DC" w:rsidR="00294BC8" w:rsidRPr="000B4226" w:rsidRDefault="00294BC8" w:rsidP="00867C65">
            <w:pPr>
              <w:pStyle w:val="ListParagraph"/>
              <w:ind w:left="0"/>
              <w:jc w:val="both"/>
              <w:rPr>
                <w:rFonts w:cstheme="minorHAnsi"/>
                <w:b/>
                <w:bCs/>
                <w:sz w:val="24"/>
                <w:szCs w:val="24"/>
                <w:rtl/>
              </w:rPr>
            </w:pPr>
          </w:p>
        </w:tc>
      </w:tr>
      <w:tr w:rsidR="00920AA9" w:rsidRPr="000B4226" w14:paraId="3A02691D" w14:textId="77777777" w:rsidTr="00294BC8">
        <w:trPr>
          <w:trHeight w:val="342"/>
        </w:trPr>
        <w:tc>
          <w:tcPr>
            <w:tcW w:w="94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A131DA" w14:textId="40051834" w:rsidR="00920AA9" w:rsidRPr="000B4226" w:rsidRDefault="00920AA9" w:rsidP="00977B4C">
            <w:pPr>
              <w:pStyle w:val="ListParagraph"/>
              <w:spacing w:line="360" w:lineRule="auto"/>
              <w:ind w:left="0"/>
              <w:rPr>
                <w:rFonts w:cstheme="minorHAnsi"/>
                <w:b/>
                <w:bCs/>
                <w:sz w:val="24"/>
                <w:szCs w:val="24"/>
              </w:rPr>
            </w:pPr>
            <w:r w:rsidRPr="000B4226">
              <w:rPr>
                <w:rFonts w:cstheme="minorHAnsi"/>
                <w:b/>
                <w:bCs/>
                <w:sz w:val="24"/>
                <w:szCs w:val="24"/>
                <w:lang w:val="en"/>
              </w:rPr>
              <w:t xml:space="preserve">Risk Management </w:t>
            </w:r>
          </w:p>
        </w:tc>
      </w:tr>
      <w:tr w:rsidR="00920AA9" w:rsidRPr="000B4226" w14:paraId="498B5C3A" w14:textId="77777777" w:rsidTr="00294BC8">
        <w:trPr>
          <w:trHeight w:val="342"/>
        </w:trPr>
        <w:tc>
          <w:tcPr>
            <w:tcW w:w="4719" w:type="dxa"/>
            <w:tcBorders>
              <w:top w:val="single" w:sz="4" w:space="0" w:color="auto"/>
            </w:tcBorders>
          </w:tcPr>
          <w:p w14:paraId="09874D1D" w14:textId="4C1F4C00" w:rsidR="00920AA9" w:rsidRPr="000B4226" w:rsidRDefault="00A81F79" w:rsidP="006F7B13">
            <w:pPr>
              <w:pStyle w:val="ListParagraph"/>
              <w:spacing w:line="360" w:lineRule="auto"/>
              <w:ind w:left="0"/>
              <w:rPr>
                <w:rFonts w:cstheme="minorHAnsi"/>
                <w:b/>
                <w:bCs/>
                <w:sz w:val="24"/>
                <w:szCs w:val="24"/>
              </w:rPr>
            </w:pPr>
            <w:r w:rsidRPr="000B4226">
              <w:rPr>
                <w:rFonts w:cstheme="minorHAnsi"/>
                <w:b/>
                <w:bCs/>
                <w:sz w:val="24"/>
                <w:szCs w:val="24"/>
                <w:lang w:val="en"/>
              </w:rPr>
              <w:t xml:space="preserve">Risk </w:t>
            </w:r>
          </w:p>
        </w:tc>
        <w:tc>
          <w:tcPr>
            <w:tcW w:w="4731" w:type="dxa"/>
            <w:tcBorders>
              <w:top w:val="single" w:sz="4" w:space="0" w:color="auto"/>
            </w:tcBorders>
          </w:tcPr>
          <w:p w14:paraId="26A60144" w14:textId="67B37862" w:rsidR="00920AA9" w:rsidRPr="000B4226" w:rsidRDefault="00A81F79" w:rsidP="006F7B13">
            <w:pPr>
              <w:pStyle w:val="ListParagraph"/>
              <w:spacing w:line="360" w:lineRule="auto"/>
              <w:ind w:left="0"/>
              <w:rPr>
                <w:rFonts w:cstheme="minorHAnsi"/>
                <w:b/>
                <w:bCs/>
                <w:sz w:val="24"/>
                <w:szCs w:val="24"/>
              </w:rPr>
            </w:pPr>
            <w:r w:rsidRPr="000B4226">
              <w:rPr>
                <w:rFonts w:cstheme="minorHAnsi"/>
                <w:b/>
                <w:bCs/>
                <w:sz w:val="24"/>
                <w:szCs w:val="24"/>
                <w:lang w:val="en"/>
              </w:rPr>
              <w:t>Mitigation</w:t>
            </w:r>
          </w:p>
        </w:tc>
      </w:tr>
      <w:tr w:rsidR="003010E5" w:rsidRPr="000B4226" w14:paraId="00351645" w14:textId="77777777" w:rsidTr="00294BC8">
        <w:trPr>
          <w:trHeight w:val="342"/>
        </w:trPr>
        <w:tc>
          <w:tcPr>
            <w:tcW w:w="4719" w:type="dxa"/>
            <w:tcBorders>
              <w:top w:val="single" w:sz="4" w:space="0" w:color="auto"/>
            </w:tcBorders>
          </w:tcPr>
          <w:p w14:paraId="578C959A" w14:textId="31915865" w:rsidR="003010E5" w:rsidRPr="00034016" w:rsidRDefault="00633835" w:rsidP="006F7B13">
            <w:pPr>
              <w:pStyle w:val="ListParagraph"/>
              <w:spacing w:line="360" w:lineRule="auto"/>
              <w:ind w:left="0"/>
              <w:rPr>
                <w:rFonts w:cstheme="minorHAnsi"/>
                <w:rtl/>
              </w:rPr>
            </w:pPr>
            <w:r w:rsidRPr="00034016">
              <w:rPr>
                <w:rFonts w:cstheme="minorHAnsi"/>
              </w:rPr>
              <w:t xml:space="preserve">The team headed by Shaul will be viewed as “left” and not objective </w:t>
            </w:r>
          </w:p>
        </w:tc>
        <w:tc>
          <w:tcPr>
            <w:tcW w:w="4731" w:type="dxa"/>
            <w:tcBorders>
              <w:top w:val="single" w:sz="4" w:space="0" w:color="auto"/>
            </w:tcBorders>
          </w:tcPr>
          <w:p w14:paraId="381796CD" w14:textId="77777777" w:rsidR="003010E5" w:rsidRPr="00034016" w:rsidRDefault="00633835" w:rsidP="00633835">
            <w:pPr>
              <w:pStyle w:val="ListParagraph"/>
              <w:numPr>
                <w:ilvl w:val="0"/>
                <w:numId w:val="38"/>
              </w:numPr>
              <w:spacing w:line="360" w:lineRule="auto"/>
              <w:rPr>
                <w:rFonts w:cstheme="minorHAnsi"/>
              </w:rPr>
            </w:pPr>
            <w:r w:rsidRPr="00034016">
              <w:rPr>
                <w:rFonts w:cstheme="minorHAnsi"/>
              </w:rPr>
              <w:t xml:space="preserve">Reichman </w:t>
            </w:r>
            <w:r w:rsidR="00034016" w:rsidRPr="00034016">
              <w:rPr>
                <w:rFonts w:cstheme="minorHAnsi"/>
              </w:rPr>
              <w:t xml:space="preserve">university as the academic home for the research </w:t>
            </w:r>
          </w:p>
          <w:p w14:paraId="4754184D" w14:textId="643E1CF3" w:rsidR="00034016" w:rsidRPr="00034016" w:rsidRDefault="00034016" w:rsidP="00633835">
            <w:pPr>
              <w:pStyle w:val="ListParagraph"/>
              <w:numPr>
                <w:ilvl w:val="0"/>
                <w:numId w:val="38"/>
              </w:numPr>
              <w:spacing w:line="360" w:lineRule="auto"/>
              <w:rPr>
                <w:rFonts w:cstheme="minorHAnsi"/>
                <w:rtl/>
              </w:rPr>
            </w:pPr>
            <w:r w:rsidRPr="00034016">
              <w:rPr>
                <w:rFonts w:cstheme="minorHAnsi"/>
              </w:rPr>
              <w:lastRenderedPageBreak/>
              <w:t xml:space="preserve">Additional “red team” of experts from different political affiliation that will review the research model ongoing </w:t>
            </w:r>
          </w:p>
        </w:tc>
      </w:tr>
      <w:tr w:rsidR="003010E5" w:rsidRPr="000B4226" w14:paraId="7202A5FD" w14:textId="77777777" w:rsidTr="00294BC8">
        <w:trPr>
          <w:trHeight w:val="342"/>
        </w:trPr>
        <w:tc>
          <w:tcPr>
            <w:tcW w:w="4719" w:type="dxa"/>
            <w:tcBorders>
              <w:top w:val="single" w:sz="4" w:space="0" w:color="auto"/>
            </w:tcBorders>
          </w:tcPr>
          <w:p w14:paraId="0D522607" w14:textId="77777777" w:rsidR="003010E5" w:rsidRPr="000B4226" w:rsidRDefault="003010E5" w:rsidP="00977B4C">
            <w:pPr>
              <w:pStyle w:val="ListParagraph"/>
              <w:spacing w:line="360" w:lineRule="auto"/>
              <w:ind w:left="0"/>
              <w:jc w:val="right"/>
              <w:rPr>
                <w:rFonts w:cstheme="minorHAnsi"/>
                <w:b/>
                <w:bCs/>
                <w:sz w:val="24"/>
                <w:szCs w:val="24"/>
                <w:rtl/>
              </w:rPr>
            </w:pPr>
          </w:p>
        </w:tc>
        <w:tc>
          <w:tcPr>
            <w:tcW w:w="4731" w:type="dxa"/>
            <w:tcBorders>
              <w:top w:val="single" w:sz="4" w:space="0" w:color="auto"/>
            </w:tcBorders>
          </w:tcPr>
          <w:p w14:paraId="2389A16D" w14:textId="77777777" w:rsidR="003010E5" w:rsidRPr="000B4226" w:rsidRDefault="003010E5" w:rsidP="00977B4C">
            <w:pPr>
              <w:pStyle w:val="ListParagraph"/>
              <w:spacing w:line="360" w:lineRule="auto"/>
              <w:ind w:left="0"/>
              <w:jc w:val="right"/>
              <w:rPr>
                <w:rFonts w:cstheme="minorHAnsi"/>
                <w:b/>
                <w:bCs/>
                <w:sz w:val="24"/>
                <w:szCs w:val="24"/>
                <w:rtl/>
              </w:rPr>
            </w:pPr>
          </w:p>
        </w:tc>
      </w:tr>
      <w:tr w:rsidR="003010E5" w:rsidRPr="000B4226" w14:paraId="323D5ED0" w14:textId="77777777" w:rsidTr="00294BC8">
        <w:trPr>
          <w:trHeight w:val="342"/>
        </w:trPr>
        <w:tc>
          <w:tcPr>
            <w:tcW w:w="9450" w:type="dxa"/>
            <w:gridSpan w:val="2"/>
            <w:tcBorders>
              <w:top w:val="single" w:sz="4" w:space="0" w:color="auto"/>
            </w:tcBorders>
          </w:tcPr>
          <w:p w14:paraId="53DBCC67" w14:textId="4DD4D79E" w:rsidR="003010E5" w:rsidRPr="000B4226" w:rsidRDefault="003010E5" w:rsidP="00867C65">
            <w:pPr>
              <w:pStyle w:val="ListParagraph"/>
              <w:ind w:left="0"/>
              <w:jc w:val="both"/>
              <w:rPr>
                <w:rFonts w:cstheme="minorHAnsi"/>
                <w:b/>
                <w:bCs/>
                <w:i/>
                <w:iCs/>
                <w:sz w:val="24"/>
                <w:szCs w:val="24"/>
                <w:rtl/>
              </w:rPr>
            </w:pPr>
          </w:p>
        </w:tc>
      </w:tr>
      <w:tr w:rsidR="00920AA9" w:rsidRPr="000B4226" w14:paraId="67CD3F76" w14:textId="77777777" w:rsidTr="00294BC8">
        <w:trPr>
          <w:trHeight w:val="357"/>
        </w:trPr>
        <w:tc>
          <w:tcPr>
            <w:tcW w:w="9450" w:type="dxa"/>
            <w:gridSpan w:val="2"/>
            <w:shd w:val="clear" w:color="auto" w:fill="D9D9D9" w:themeFill="background1" w:themeFillShade="D9"/>
          </w:tcPr>
          <w:p w14:paraId="0D935269" w14:textId="75D850A3" w:rsidR="00920AA9" w:rsidRPr="000B4226" w:rsidRDefault="00920AA9" w:rsidP="00267FE2">
            <w:pPr>
              <w:pStyle w:val="ListParagraph"/>
              <w:spacing w:line="276" w:lineRule="auto"/>
              <w:ind w:left="0"/>
              <w:rPr>
                <w:rFonts w:cstheme="minorHAnsi"/>
                <w:b/>
                <w:bCs/>
                <w:sz w:val="24"/>
                <w:szCs w:val="24"/>
                <w:rtl/>
              </w:rPr>
            </w:pPr>
            <w:r w:rsidRPr="000B4226">
              <w:rPr>
                <w:rFonts w:cstheme="minorHAnsi"/>
                <w:b/>
                <w:bCs/>
                <w:sz w:val="24"/>
                <w:szCs w:val="24"/>
                <w:lang w:val="en"/>
              </w:rPr>
              <w:t>Exit Strategy</w:t>
            </w:r>
          </w:p>
        </w:tc>
      </w:tr>
      <w:tr w:rsidR="00920AA9" w:rsidRPr="000B4226" w14:paraId="0B967130" w14:textId="77777777" w:rsidTr="00294BC8">
        <w:trPr>
          <w:trHeight w:val="357"/>
        </w:trPr>
        <w:tc>
          <w:tcPr>
            <w:tcW w:w="9450" w:type="dxa"/>
            <w:gridSpan w:val="2"/>
            <w:shd w:val="clear" w:color="auto" w:fill="FFFFFF" w:themeFill="background1"/>
          </w:tcPr>
          <w:p w14:paraId="48089059" w14:textId="624FD4C6" w:rsidR="00294BC8" w:rsidRPr="000B4226" w:rsidRDefault="00566203" w:rsidP="00867C65">
            <w:pPr>
              <w:pStyle w:val="ListParagraph"/>
              <w:spacing w:after="160"/>
              <w:ind w:left="0"/>
              <w:jc w:val="both"/>
              <w:rPr>
                <w:rFonts w:cstheme="minorHAnsi"/>
                <w:sz w:val="24"/>
                <w:szCs w:val="24"/>
                <w:rtl/>
              </w:rPr>
            </w:pPr>
            <w:r>
              <w:rPr>
                <w:rFonts w:cstheme="minorHAnsi"/>
                <w:sz w:val="24"/>
                <w:szCs w:val="24"/>
                <w:lang w:val="en"/>
              </w:rPr>
              <w:t xml:space="preserve">This is a </w:t>
            </w:r>
            <w:proofErr w:type="gramStart"/>
            <w:r>
              <w:rPr>
                <w:rFonts w:cstheme="minorHAnsi"/>
                <w:sz w:val="24"/>
                <w:szCs w:val="24"/>
                <w:lang w:val="en"/>
              </w:rPr>
              <w:t>one year</w:t>
            </w:r>
            <w:proofErr w:type="gramEnd"/>
            <w:r>
              <w:rPr>
                <w:rFonts w:cstheme="minorHAnsi"/>
                <w:sz w:val="24"/>
                <w:szCs w:val="24"/>
                <w:lang w:val="en"/>
              </w:rPr>
              <w:t xml:space="preserve"> grant to develop a POC for the tool. </w:t>
            </w:r>
          </w:p>
        </w:tc>
      </w:tr>
    </w:tbl>
    <w:p w14:paraId="40F27CD1" w14:textId="77777777" w:rsidR="00FE75F8" w:rsidRDefault="00FE75F8" w:rsidP="00867C65">
      <w:pPr>
        <w:rPr>
          <w:rFonts w:cstheme="minorHAnsi"/>
          <w:b/>
          <w:bCs/>
          <w:sz w:val="24"/>
          <w:szCs w:val="24"/>
        </w:rPr>
      </w:pPr>
    </w:p>
    <w:sectPr w:rsidR="00FE75F8" w:rsidSect="00265048">
      <w:headerReference w:type="default" r:id="rId11"/>
      <w:footerReference w:type="default" r:id="rId12"/>
      <w:pgSz w:w="11906" w:h="16838"/>
      <w:pgMar w:top="1008" w:right="1440" w:bottom="1440" w:left="1008" w:header="706" w:footer="706"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357C6" w14:textId="77777777" w:rsidR="00E76B85" w:rsidRDefault="00E76B85" w:rsidP="005C6F45">
      <w:pPr>
        <w:spacing w:after="0" w:line="240" w:lineRule="auto"/>
      </w:pPr>
      <w:r>
        <w:separator/>
      </w:r>
    </w:p>
  </w:endnote>
  <w:endnote w:type="continuationSeparator" w:id="0">
    <w:p w14:paraId="2112AEB4" w14:textId="77777777" w:rsidR="00E76B85" w:rsidRDefault="00E76B85" w:rsidP="005C6F45">
      <w:pPr>
        <w:spacing w:after="0" w:line="240" w:lineRule="auto"/>
      </w:pPr>
      <w:r>
        <w:continuationSeparator/>
      </w:r>
    </w:p>
  </w:endnote>
  <w:endnote w:type="continuationNotice" w:id="1">
    <w:p w14:paraId="756A74D4" w14:textId="77777777" w:rsidR="00E76B85" w:rsidRDefault="00E76B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9702868"/>
      <w:docPartObj>
        <w:docPartGallery w:val="Page Numbers (Bottom of Page)"/>
        <w:docPartUnique/>
      </w:docPartObj>
    </w:sdtPr>
    <w:sdtEndPr>
      <w:rPr>
        <w:noProof/>
      </w:rPr>
    </w:sdtEndPr>
    <w:sdtContent>
      <w:p w14:paraId="05002802" w14:textId="3D475DA7" w:rsidR="00E230E0" w:rsidRDefault="00E230E0">
        <w:pPr>
          <w:pStyle w:val="Footer"/>
          <w:jc w:val="center"/>
        </w:pPr>
        <w:r>
          <w:rPr>
            <w:lang w:val="en"/>
          </w:rPr>
          <w:fldChar w:fldCharType="begin"/>
        </w:r>
        <w:r>
          <w:rPr>
            <w:lang w:val="en"/>
          </w:rPr>
          <w:instrText xml:space="preserve"> PAGE   \* MERGEFORMAT </w:instrText>
        </w:r>
        <w:r>
          <w:rPr>
            <w:lang w:val="en"/>
          </w:rPr>
          <w:fldChar w:fldCharType="separate"/>
        </w:r>
        <w:r>
          <w:rPr>
            <w:noProof/>
            <w:lang w:val="en"/>
          </w:rPr>
          <w:t>2</w:t>
        </w:r>
        <w:r>
          <w:rPr>
            <w:noProof/>
            <w:lang w:val="en"/>
          </w:rPr>
          <w:fldChar w:fldCharType="end"/>
        </w:r>
      </w:p>
    </w:sdtContent>
  </w:sdt>
  <w:p w14:paraId="4B83AD9C" w14:textId="77777777" w:rsidR="00E230E0" w:rsidRDefault="00E230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CF821" w14:textId="77777777" w:rsidR="00E76B85" w:rsidRDefault="00E76B85" w:rsidP="005C6F45">
      <w:pPr>
        <w:spacing w:after="0" w:line="240" w:lineRule="auto"/>
      </w:pPr>
      <w:r>
        <w:separator/>
      </w:r>
    </w:p>
  </w:footnote>
  <w:footnote w:type="continuationSeparator" w:id="0">
    <w:p w14:paraId="5BB7DFF0" w14:textId="77777777" w:rsidR="00E76B85" w:rsidRDefault="00E76B85" w:rsidP="005C6F45">
      <w:pPr>
        <w:spacing w:after="0" w:line="240" w:lineRule="auto"/>
      </w:pPr>
      <w:r>
        <w:continuationSeparator/>
      </w:r>
    </w:p>
  </w:footnote>
  <w:footnote w:type="continuationNotice" w:id="1">
    <w:p w14:paraId="60970DC8" w14:textId="77777777" w:rsidR="00E76B85" w:rsidRDefault="00E76B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DAA79" w14:textId="2BC6DB33" w:rsidR="0048175E" w:rsidRDefault="00A2569B">
    <w:pPr>
      <w:pStyle w:val="Header"/>
    </w:pPr>
    <w:r>
      <w:rPr>
        <w:noProof/>
      </w:rPr>
      <w:drawing>
        <wp:anchor distT="0" distB="0" distL="114300" distR="114300" simplePos="0" relativeHeight="251658240" behindDoc="0" locked="0" layoutInCell="1" allowOverlap="1" wp14:anchorId="06D3F611" wp14:editId="773364E6">
          <wp:simplePos x="0" y="0"/>
          <wp:positionH relativeFrom="column">
            <wp:posOffset>-571500</wp:posOffset>
          </wp:positionH>
          <wp:positionV relativeFrom="paragraph">
            <wp:posOffset>-409575</wp:posOffset>
          </wp:positionV>
          <wp:extent cx="1398905" cy="564515"/>
          <wp:effectExtent l="0" t="0" r="0" b="0"/>
          <wp:wrapThrough wrapText="bothSides">
            <wp:wrapPolygon edited="0">
              <wp:start x="2647" y="1458"/>
              <wp:lineTo x="1177" y="6560"/>
              <wp:lineTo x="294" y="10934"/>
              <wp:lineTo x="588" y="14578"/>
              <wp:lineTo x="2647" y="18223"/>
              <wp:lineTo x="2941" y="19681"/>
              <wp:lineTo x="6177" y="19681"/>
              <wp:lineTo x="15590" y="18223"/>
              <wp:lineTo x="21178" y="16765"/>
              <wp:lineTo x="21178" y="4373"/>
              <wp:lineTo x="20002" y="3645"/>
              <wp:lineTo x="6471" y="1458"/>
              <wp:lineTo x="2647" y="1458"/>
            </wp:wrapPolygon>
          </wp:wrapThrough>
          <wp:docPr id="14" name="Picture 14" descr="A picture containing text&#10;&#10;Description automatically generated">
            <a:extLst xmlns:a="http://schemas.openxmlformats.org/drawingml/2006/main">
              <a:ext uri="{FF2B5EF4-FFF2-40B4-BE49-F238E27FC236}">
                <a16:creationId xmlns:a16="http://schemas.microsoft.com/office/drawing/2014/main" id="{24E89DA2-D5BC-464F-B2C7-6C33BF1D3285}"/>
              </a:ext>
            </a:extLst>
          </wp:docPr>
          <wp:cNvGraphicFramePr/>
          <a:graphic xmlns:a="http://schemas.openxmlformats.org/drawingml/2006/main">
            <a:graphicData uri="http://schemas.openxmlformats.org/drawingml/2006/picture">
              <pic:pic xmlns:pic="http://schemas.openxmlformats.org/drawingml/2006/picture">
                <pic:nvPicPr>
                  <pic:cNvPr id="10" name="Picture 9" descr="A picture containing text&#10;&#10;Description automatically generated">
                    <a:extLst>
                      <a:ext uri="{FF2B5EF4-FFF2-40B4-BE49-F238E27FC236}">
                        <a16:creationId xmlns:a16="http://schemas.microsoft.com/office/drawing/2014/main" id="{24E89DA2-D5BC-464F-B2C7-6C33BF1D3285}"/>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98905" cy="5645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0133F"/>
    <w:multiLevelType w:val="hybridMultilevel"/>
    <w:tmpl w:val="6C940764"/>
    <w:lvl w:ilvl="0" w:tplc="112E58A6">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B3078"/>
    <w:multiLevelType w:val="hybridMultilevel"/>
    <w:tmpl w:val="39524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B69F0"/>
    <w:multiLevelType w:val="multilevel"/>
    <w:tmpl w:val="C53C47F6"/>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676C4D"/>
    <w:multiLevelType w:val="hybridMultilevel"/>
    <w:tmpl w:val="0E623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4310C"/>
    <w:multiLevelType w:val="hybridMultilevel"/>
    <w:tmpl w:val="30382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45850"/>
    <w:multiLevelType w:val="hybridMultilevel"/>
    <w:tmpl w:val="98D48DBA"/>
    <w:lvl w:ilvl="0" w:tplc="294CC5EC">
      <w:start w:val="6"/>
      <w:numFmt w:val="bullet"/>
      <w:lvlText w:val=""/>
      <w:lvlJc w:val="left"/>
      <w:pPr>
        <w:ind w:left="544" w:hanging="360"/>
      </w:pPr>
      <w:rPr>
        <w:rFonts w:ascii="Symbol" w:eastAsiaTheme="minorHAnsi" w:hAnsi="Symbol" w:cstheme="minorHAnsi" w:hint="default"/>
      </w:rPr>
    </w:lvl>
    <w:lvl w:ilvl="1" w:tplc="20000003" w:tentative="1">
      <w:start w:val="1"/>
      <w:numFmt w:val="bullet"/>
      <w:lvlText w:val="o"/>
      <w:lvlJc w:val="left"/>
      <w:pPr>
        <w:ind w:left="1264" w:hanging="360"/>
      </w:pPr>
      <w:rPr>
        <w:rFonts w:ascii="Courier New" w:hAnsi="Courier New" w:cs="Courier New" w:hint="default"/>
      </w:rPr>
    </w:lvl>
    <w:lvl w:ilvl="2" w:tplc="20000005" w:tentative="1">
      <w:start w:val="1"/>
      <w:numFmt w:val="bullet"/>
      <w:lvlText w:val=""/>
      <w:lvlJc w:val="left"/>
      <w:pPr>
        <w:ind w:left="1984" w:hanging="360"/>
      </w:pPr>
      <w:rPr>
        <w:rFonts w:ascii="Wingdings" w:hAnsi="Wingdings" w:hint="default"/>
      </w:rPr>
    </w:lvl>
    <w:lvl w:ilvl="3" w:tplc="20000001" w:tentative="1">
      <w:start w:val="1"/>
      <w:numFmt w:val="bullet"/>
      <w:lvlText w:val=""/>
      <w:lvlJc w:val="left"/>
      <w:pPr>
        <w:ind w:left="2704" w:hanging="360"/>
      </w:pPr>
      <w:rPr>
        <w:rFonts w:ascii="Symbol" w:hAnsi="Symbol" w:hint="default"/>
      </w:rPr>
    </w:lvl>
    <w:lvl w:ilvl="4" w:tplc="20000003" w:tentative="1">
      <w:start w:val="1"/>
      <w:numFmt w:val="bullet"/>
      <w:lvlText w:val="o"/>
      <w:lvlJc w:val="left"/>
      <w:pPr>
        <w:ind w:left="3424" w:hanging="360"/>
      </w:pPr>
      <w:rPr>
        <w:rFonts w:ascii="Courier New" w:hAnsi="Courier New" w:cs="Courier New" w:hint="default"/>
      </w:rPr>
    </w:lvl>
    <w:lvl w:ilvl="5" w:tplc="20000005" w:tentative="1">
      <w:start w:val="1"/>
      <w:numFmt w:val="bullet"/>
      <w:lvlText w:val=""/>
      <w:lvlJc w:val="left"/>
      <w:pPr>
        <w:ind w:left="4144" w:hanging="360"/>
      </w:pPr>
      <w:rPr>
        <w:rFonts w:ascii="Wingdings" w:hAnsi="Wingdings" w:hint="default"/>
      </w:rPr>
    </w:lvl>
    <w:lvl w:ilvl="6" w:tplc="20000001" w:tentative="1">
      <w:start w:val="1"/>
      <w:numFmt w:val="bullet"/>
      <w:lvlText w:val=""/>
      <w:lvlJc w:val="left"/>
      <w:pPr>
        <w:ind w:left="4864" w:hanging="360"/>
      </w:pPr>
      <w:rPr>
        <w:rFonts w:ascii="Symbol" w:hAnsi="Symbol" w:hint="default"/>
      </w:rPr>
    </w:lvl>
    <w:lvl w:ilvl="7" w:tplc="20000003" w:tentative="1">
      <w:start w:val="1"/>
      <w:numFmt w:val="bullet"/>
      <w:lvlText w:val="o"/>
      <w:lvlJc w:val="left"/>
      <w:pPr>
        <w:ind w:left="5584" w:hanging="360"/>
      </w:pPr>
      <w:rPr>
        <w:rFonts w:ascii="Courier New" w:hAnsi="Courier New" w:cs="Courier New" w:hint="default"/>
      </w:rPr>
    </w:lvl>
    <w:lvl w:ilvl="8" w:tplc="20000005" w:tentative="1">
      <w:start w:val="1"/>
      <w:numFmt w:val="bullet"/>
      <w:lvlText w:val=""/>
      <w:lvlJc w:val="left"/>
      <w:pPr>
        <w:ind w:left="6304" w:hanging="360"/>
      </w:pPr>
      <w:rPr>
        <w:rFonts w:ascii="Wingdings" w:hAnsi="Wingdings" w:hint="default"/>
      </w:rPr>
    </w:lvl>
  </w:abstractNum>
  <w:abstractNum w:abstractNumId="6" w15:restartNumberingAfterBreak="0">
    <w:nsid w:val="12324423"/>
    <w:multiLevelType w:val="hybridMultilevel"/>
    <w:tmpl w:val="32C652C4"/>
    <w:lvl w:ilvl="0" w:tplc="7112384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7821031"/>
    <w:multiLevelType w:val="hybridMultilevel"/>
    <w:tmpl w:val="C9B4A248"/>
    <w:lvl w:ilvl="0" w:tplc="F46C73E0">
      <w:start w:val="1"/>
      <w:numFmt w:val="bullet"/>
      <w:lvlText w:val=""/>
      <w:lvlJc w:val="left"/>
      <w:pPr>
        <w:ind w:left="36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6C1B39"/>
    <w:multiLevelType w:val="multilevel"/>
    <w:tmpl w:val="EC5C3F20"/>
    <w:lvl w:ilvl="0">
      <w:start w:val="1"/>
      <w:numFmt w:val="bullet"/>
      <w:lvlText w:val=""/>
      <w:lvlJc w:val="left"/>
      <w:pPr>
        <w:ind w:left="360" w:hanging="360"/>
      </w:pPr>
      <w:rPr>
        <w:rFonts w:ascii="Symbol" w:hAnsi="Symbol" w:hint="default"/>
        <w:b w:val="0"/>
        <w:bCs w:val="0"/>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C7F77A1"/>
    <w:multiLevelType w:val="hybridMultilevel"/>
    <w:tmpl w:val="66B48B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E6B2223"/>
    <w:multiLevelType w:val="hybridMultilevel"/>
    <w:tmpl w:val="5F7ED7F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12369AB"/>
    <w:multiLevelType w:val="hybridMultilevel"/>
    <w:tmpl w:val="A6849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3E4A77"/>
    <w:multiLevelType w:val="hybridMultilevel"/>
    <w:tmpl w:val="1D6AC6CC"/>
    <w:lvl w:ilvl="0" w:tplc="A492060A">
      <w:start w:val="5"/>
      <w:numFmt w:val="bullet"/>
      <w:lvlText w:val="-"/>
      <w:lvlJc w:val="left"/>
      <w:pPr>
        <w:ind w:left="386" w:hanging="360"/>
      </w:pPr>
      <w:rPr>
        <w:rFonts w:ascii="Arial" w:eastAsiaTheme="minorHAnsi" w:hAnsi="Arial" w:cs="Arial"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13" w15:restartNumberingAfterBreak="0">
    <w:nsid w:val="225D7896"/>
    <w:multiLevelType w:val="hybridMultilevel"/>
    <w:tmpl w:val="788057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5A15664"/>
    <w:multiLevelType w:val="hybridMultilevel"/>
    <w:tmpl w:val="1206CA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EE40FF0"/>
    <w:multiLevelType w:val="multilevel"/>
    <w:tmpl w:val="C53C47F6"/>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FBE3591"/>
    <w:multiLevelType w:val="hybridMultilevel"/>
    <w:tmpl w:val="663A3018"/>
    <w:lvl w:ilvl="0" w:tplc="B92C49B0">
      <w:start w:val="1"/>
      <w:numFmt w:val="bullet"/>
      <w:lvlText w:val="–"/>
      <w:lvlJc w:val="left"/>
      <w:pPr>
        <w:ind w:left="746" w:hanging="360"/>
      </w:pPr>
      <w:rPr>
        <w:rFonts w:ascii="Calibri" w:hAnsi="Calibri" w:hint="default"/>
      </w:rPr>
    </w:lvl>
    <w:lvl w:ilvl="1" w:tplc="04090003">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17" w15:restartNumberingAfterBreak="0">
    <w:nsid w:val="34530B51"/>
    <w:multiLevelType w:val="hybridMultilevel"/>
    <w:tmpl w:val="EE9C6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BB3594"/>
    <w:multiLevelType w:val="hybridMultilevel"/>
    <w:tmpl w:val="10E47280"/>
    <w:lvl w:ilvl="0" w:tplc="295E84E2">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354E2877"/>
    <w:multiLevelType w:val="hybridMultilevel"/>
    <w:tmpl w:val="19EE36FE"/>
    <w:lvl w:ilvl="0" w:tplc="2000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840271D"/>
    <w:multiLevelType w:val="hybridMultilevel"/>
    <w:tmpl w:val="2BA600C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9DD20A3"/>
    <w:multiLevelType w:val="hybridMultilevel"/>
    <w:tmpl w:val="21D42FC8"/>
    <w:lvl w:ilvl="0" w:tplc="8A3E0D4E">
      <w:start w:val="1"/>
      <w:numFmt w:val="decimal"/>
      <w:lvlText w:val="%1."/>
      <w:lvlJc w:val="left"/>
      <w:pPr>
        <w:ind w:left="720" w:hanging="360"/>
      </w:pPr>
      <w:rPr>
        <w:rFonts w:hint="default"/>
        <w:b w:val="0"/>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DE020E"/>
    <w:multiLevelType w:val="multilevel"/>
    <w:tmpl w:val="EC5C3F20"/>
    <w:lvl w:ilvl="0">
      <w:start w:val="1"/>
      <w:numFmt w:val="bullet"/>
      <w:lvlText w:val=""/>
      <w:lvlJc w:val="left"/>
      <w:pPr>
        <w:ind w:left="360" w:hanging="360"/>
      </w:pPr>
      <w:rPr>
        <w:rFonts w:ascii="Symbol" w:hAnsi="Symbol" w:hint="default"/>
        <w:b w:val="0"/>
        <w:bCs w:val="0"/>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0357693"/>
    <w:multiLevelType w:val="hybridMultilevel"/>
    <w:tmpl w:val="5344B7C4"/>
    <w:lvl w:ilvl="0" w:tplc="04090001">
      <w:start w:val="1"/>
      <w:numFmt w:val="bullet"/>
      <w:lvlText w:val=""/>
      <w:lvlJc w:val="left"/>
      <w:pPr>
        <w:ind w:left="660" w:hanging="360"/>
      </w:pPr>
      <w:rPr>
        <w:rFonts w:ascii="Symbol" w:hAnsi="Symbol" w:hint="default"/>
      </w:rPr>
    </w:lvl>
    <w:lvl w:ilvl="1" w:tplc="91F85054">
      <w:numFmt w:val="bullet"/>
      <w:lvlText w:val="•"/>
      <w:lvlJc w:val="left"/>
      <w:pPr>
        <w:ind w:left="1380" w:hanging="360"/>
      </w:pPr>
      <w:rPr>
        <w:rFonts w:ascii="Calibri" w:eastAsiaTheme="minorHAnsi" w:hAnsi="Calibri" w:cs="Calibri"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4" w15:restartNumberingAfterBreak="0">
    <w:nsid w:val="40553DFF"/>
    <w:multiLevelType w:val="hybridMultilevel"/>
    <w:tmpl w:val="401620AA"/>
    <w:lvl w:ilvl="0" w:tplc="0409000F">
      <w:start w:val="1"/>
      <w:numFmt w:val="decimal"/>
      <w:lvlText w:val="%1."/>
      <w:lvlJc w:val="left"/>
      <w:pPr>
        <w:ind w:left="1106" w:hanging="360"/>
      </w:pPr>
    </w:lvl>
    <w:lvl w:ilvl="1" w:tplc="04090019" w:tentative="1">
      <w:start w:val="1"/>
      <w:numFmt w:val="lowerLetter"/>
      <w:lvlText w:val="%2."/>
      <w:lvlJc w:val="left"/>
      <w:pPr>
        <w:ind w:left="1826" w:hanging="360"/>
      </w:pPr>
    </w:lvl>
    <w:lvl w:ilvl="2" w:tplc="0409001B" w:tentative="1">
      <w:start w:val="1"/>
      <w:numFmt w:val="lowerRoman"/>
      <w:lvlText w:val="%3."/>
      <w:lvlJc w:val="right"/>
      <w:pPr>
        <w:ind w:left="2546" w:hanging="180"/>
      </w:pPr>
    </w:lvl>
    <w:lvl w:ilvl="3" w:tplc="0409000F" w:tentative="1">
      <w:start w:val="1"/>
      <w:numFmt w:val="decimal"/>
      <w:lvlText w:val="%4."/>
      <w:lvlJc w:val="left"/>
      <w:pPr>
        <w:ind w:left="3266" w:hanging="360"/>
      </w:pPr>
    </w:lvl>
    <w:lvl w:ilvl="4" w:tplc="04090019" w:tentative="1">
      <w:start w:val="1"/>
      <w:numFmt w:val="lowerLetter"/>
      <w:lvlText w:val="%5."/>
      <w:lvlJc w:val="left"/>
      <w:pPr>
        <w:ind w:left="3986" w:hanging="360"/>
      </w:pPr>
    </w:lvl>
    <w:lvl w:ilvl="5" w:tplc="0409001B" w:tentative="1">
      <w:start w:val="1"/>
      <w:numFmt w:val="lowerRoman"/>
      <w:lvlText w:val="%6."/>
      <w:lvlJc w:val="right"/>
      <w:pPr>
        <w:ind w:left="4706" w:hanging="180"/>
      </w:pPr>
    </w:lvl>
    <w:lvl w:ilvl="6" w:tplc="0409000F" w:tentative="1">
      <w:start w:val="1"/>
      <w:numFmt w:val="decimal"/>
      <w:lvlText w:val="%7."/>
      <w:lvlJc w:val="left"/>
      <w:pPr>
        <w:ind w:left="5426" w:hanging="360"/>
      </w:pPr>
    </w:lvl>
    <w:lvl w:ilvl="7" w:tplc="04090019" w:tentative="1">
      <w:start w:val="1"/>
      <w:numFmt w:val="lowerLetter"/>
      <w:lvlText w:val="%8."/>
      <w:lvlJc w:val="left"/>
      <w:pPr>
        <w:ind w:left="6146" w:hanging="360"/>
      </w:pPr>
    </w:lvl>
    <w:lvl w:ilvl="8" w:tplc="0409001B" w:tentative="1">
      <w:start w:val="1"/>
      <w:numFmt w:val="lowerRoman"/>
      <w:lvlText w:val="%9."/>
      <w:lvlJc w:val="right"/>
      <w:pPr>
        <w:ind w:left="6866" w:hanging="180"/>
      </w:pPr>
    </w:lvl>
  </w:abstractNum>
  <w:abstractNum w:abstractNumId="25" w15:restartNumberingAfterBreak="0">
    <w:nsid w:val="42310E55"/>
    <w:multiLevelType w:val="hybridMultilevel"/>
    <w:tmpl w:val="C84468B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2C243E1"/>
    <w:multiLevelType w:val="hybridMultilevel"/>
    <w:tmpl w:val="5F7ED7F2"/>
    <w:lvl w:ilvl="0" w:tplc="2000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3BD6025"/>
    <w:multiLevelType w:val="hybridMultilevel"/>
    <w:tmpl w:val="725C9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CB52CF"/>
    <w:multiLevelType w:val="hybridMultilevel"/>
    <w:tmpl w:val="11A8D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801395"/>
    <w:multiLevelType w:val="multilevel"/>
    <w:tmpl w:val="C53C47F6"/>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7752203"/>
    <w:multiLevelType w:val="hybridMultilevel"/>
    <w:tmpl w:val="1C4C1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B74EDB"/>
    <w:multiLevelType w:val="hybridMultilevel"/>
    <w:tmpl w:val="78805742"/>
    <w:lvl w:ilvl="0" w:tplc="295E84E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51377A1B"/>
    <w:multiLevelType w:val="hybridMultilevel"/>
    <w:tmpl w:val="A3B24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107C45"/>
    <w:multiLevelType w:val="hybridMultilevel"/>
    <w:tmpl w:val="8446E6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6686255"/>
    <w:multiLevelType w:val="hybridMultilevel"/>
    <w:tmpl w:val="815AC576"/>
    <w:lvl w:ilvl="0" w:tplc="E81E5FD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67EE651C"/>
    <w:multiLevelType w:val="hybridMultilevel"/>
    <w:tmpl w:val="52061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6550C5"/>
    <w:multiLevelType w:val="hybridMultilevel"/>
    <w:tmpl w:val="D6C035DE"/>
    <w:lvl w:ilvl="0" w:tplc="744867E6">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C953C3"/>
    <w:multiLevelType w:val="hybridMultilevel"/>
    <w:tmpl w:val="53149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46652D"/>
    <w:multiLevelType w:val="hybridMultilevel"/>
    <w:tmpl w:val="93E44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92A0A32"/>
    <w:multiLevelType w:val="multilevel"/>
    <w:tmpl w:val="C53C47F6"/>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AC40831"/>
    <w:multiLevelType w:val="hybridMultilevel"/>
    <w:tmpl w:val="F9001BFE"/>
    <w:lvl w:ilvl="0" w:tplc="04090001">
      <w:start w:val="1"/>
      <w:numFmt w:val="bullet"/>
      <w:lvlText w:val=""/>
      <w:lvlJc w:val="left"/>
      <w:pPr>
        <w:ind w:left="746" w:hanging="360"/>
      </w:pPr>
      <w:rPr>
        <w:rFonts w:ascii="Symbol" w:hAnsi="Symbol" w:hint="default"/>
      </w:rPr>
    </w:lvl>
    <w:lvl w:ilvl="1" w:tplc="B92C49B0">
      <w:start w:val="1"/>
      <w:numFmt w:val="bullet"/>
      <w:lvlText w:val="–"/>
      <w:lvlJc w:val="left"/>
      <w:pPr>
        <w:ind w:left="1466" w:hanging="360"/>
      </w:pPr>
      <w:rPr>
        <w:rFonts w:ascii="Calibri" w:hAnsi="Calibri"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41" w15:restartNumberingAfterBreak="0">
    <w:nsid w:val="7CDB2611"/>
    <w:multiLevelType w:val="hybridMultilevel"/>
    <w:tmpl w:val="27149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E36292A"/>
    <w:multiLevelType w:val="hybridMultilevel"/>
    <w:tmpl w:val="3262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7"/>
  </w:num>
  <w:num w:numId="3">
    <w:abstractNumId w:val="24"/>
  </w:num>
  <w:num w:numId="4">
    <w:abstractNumId w:val="29"/>
  </w:num>
  <w:num w:numId="5">
    <w:abstractNumId w:val="2"/>
  </w:num>
  <w:num w:numId="6">
    <w:abstractNumId w:val="23"/>
  </w:num>
  <w:num w:numId="7">
    <w:abstractNumId w:val="1"/>
  </w:num>
  <w:num w:numId="8">
    <w:abstractNumId w:val="27"/>
  </w:num>
  <w:num w:numId="9">
    <w:abstractNumId w:val="3"/>
  </w:num>
  <w:num w:numId="10">
    <w:abstractNumId w:val="38"/>
  </w:num>
  <w:num w:numId="11">
    <w:abstractNumId w:val="42"/>
  </w:num>
  <w:num w:numId="12">
    <w:abstractNumId w:val="22"/>
  </w:num>
  <w:num w:numId="13">
    <w:abstractNumId w:val="8"/>
  </w:num>
  <w:num w:numId="14">
    <w:abstractNumId w:val="36"/>
  </w:num>
  <w:num w:numId="15">
    <w:abstractNumId w:val="40"/>
  </w:num>
  <w:num w:numId="16">
    <w:abstractNumId w:val="16"/>
  </w:num>
  <w:num w:numId="17">
    <w:abstractNumId w:val="12"/>
  </w:num>
  <w:num w:numId="18">
    <w:abstractNumId w:val="32"/>
  </w:num>
  <w:num w:numId="19">
    <w:abstractNumId w:val="11"/>
  </w:num>
  <w:num w:numId="20">
    <w:abstractNumId w:val="28"/>
  </w:num>
  <w:num w:numId="21">
    <w:abstractNumId w:val="39"/>
  </w:num>
  <w:num w:numId="22">
    <w:abstractNumId w:val="25"/>
  </w:num>
  <w:num w:numId="23">
    <w:abstractNumId w:val="30"/>
  </w:num>
  <w:num w:numId="24">
    <w:abstractNumId w:val="41"/>
  </w:num>
  <w:num w:numId="25">
    <w:abstractNumId w:val="7"/>
  </w:num>
  <w:num w:numId="26">
    <w:abstractNumId w:val="35"/>
  </w:num>
  <w:num w:numId="27">
    <w:abstractNumId w:val="17"/>
  </w:num>
  <w:num w:numId="28">
    <w:abstractNumId w:val="21"/>
  </w:num>
  <w:num w:numId="29">
    <w:abstractNumId w:val="20"/>
  </w:num>
  <w:num w:numId="30">
    <w:abstractNumId w:val="4"/>
  </w:num>
  <w:num w:numId="31">
    <w:abstractNumId w:val="0"/>
  </w:num>
  <w:num w:numId="32">
    <w:abstractNumId w:val="33"/>
  </w:num>
  <w:num w:numId="33">
    <w:abstractNumId w:val="14"/>
  </w:num>
  <w:num w:numId="34">
    <w:abstractNumId w:val="5"/>
  </w:num>
  <w:num w:numId="35">
    <w:abstractNumId w:val="19"/>
  </w:num>
  <w:num w:numId="36">
    <w:abstractNumId w:val="26"/>
  </w:num>
  <w:num w:numId="37">
    <w:abstractNumId w:val="10"/>
  </w:num>
  <w:num w:numId="38">
    <w:abstractNumId w:val="34"/>
  </w:num>
  <w:num w:numId="39">
    <w:abstractNumId w:val="6"/>
  </w:num>
  <w:num w:numId="40">
    <w:abstractNumId w:val="31"/>
  </w:num>
  <w:num w:numId="41">
    <w:abstractNumId w:val="13"/>
  </w:num>
  <w:num w:numId="42">
    <w:abstractNumId w:val="18"/>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mailMerge>
    <w:mainDocumentType w:val="formLetters"/>
    <w:dataType w:val="textFile"/>
    <w:activeRecord w:val="-1"/>
  </w:mailMerg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wsrQ0sTQ0NbC0NDVR0lEKTi0uzszPAykwtKwFADmureQtAAAA"/>
  </w:docVars>
  <w:rsids>
    <w:rsidRoot w:val="00100C4C"/>
    <w:rsid w:val="00015398"/>
    <w:rsid w:val="00034016"/>
    <w:rsid w:val="0004714B"/>
    <w:rsid w:val="00056E16"/>
    <w:rsid w:val="00063385"/>
    <w:rsid w:val="00085602"/>
    <w:rsid w:val="00094FFB"/>
    <w:rsid w:val="000A37CD"/>
    <w:rsid w:val="000A7E9F"/>
    <w:rsid w:val="000B0334"/>
    <w:rsid w:val="000B21ED"/>
    <w:rsid w:val="000B4226"/>
    <w:rsid w:val="000C7421"/>
    <w:rsid w:val="000D3FF5"/>
    <w:rsid w:val="000D5BFF"/>
    <w:rsid w:val="000E2B88"/>
    <w:rsid w:val="000E3718"/>
    <w:rsid w:val="000E657A"/>
    <w:rsid w:val="000E722F"/>
    <w:rsid w:val="000F3998"/>
    <w:rsid w:val="000F5E52"/>
    <w:rsid w:val="00100C4C"/>
    <w:rsid w:val="00104526"/>
    <w:rsid w:val="00112F49"/>
    <w:rsid w:val="00117C02"/>
    <w:rsid w:val="001218C7"/>
    <w:rsid w:val="00123318"/>
    <w:rsid w:val="00124D73"/>
    <w:rsid w:val="001337D9"/>
    <w:rsid w:val="001356D7"/>
    <w:rsid w:val="00162991"/>
    <w:rsid w:val="00163701"/>
    <w:rsid w:val="001726DC"/>
    <w:rsid w:val="00181704"/>
    <w:rsid w:val="00181F50"/>
    <w:rsid w:val="001E2D29"/>
    <w:rsid w:val="001F39AC"/>
    <w:rsid w:val="001F4A11"/>
    <w:rsid w:val="001F511F"/>
    <w:rsid w:val="001F6CC9"/>
    <w:rsid w:val="002032B9"/>
    <w:rsid w:val="00204512"/>
    <w:rsid w:val="00205CBF"/>
    <w:rsid w:val="002227D4"/>
    <w:rsid w:val="0022709C"/>
    <w:rsid w:val="002307BA"/>
    <w:rsid w:val="00233431"/>
    <w:rsid w:val="00234008"/>
    <w:rsid w:val="00243975"/>
    <w:rsid w:val="002536FC"/>
    <w:rsid w:val="00255BF3"/>
    <w:rsid w:val="00265048"/>
    <w:rsid w:val="00267FE2"/>
    <w:rsid w:val="00270CAB"/>
    <w:rsid w:val="00271608"/>
    <w:rsid w:val="00283BAC"/>
    <w:rsid w:val="0028670A"/>
    <w:rsid w:val="00294BC8"/>
    <w:rsid w:val="002A3406"/>
    <w:rsid w:val="002A5E3D"/>
    <w:rsid w:val="002A64DE"/>
    <w:rsid w:val="002B028B"/>
    <w:rsid w:val="002D3781"/>
    <w:rsid w:val="002D6645"/>
    <w:rsid w:val="002E6EC4"/>
    <w:rsid w:val="002E7F7B"/>
    <w:rsid w:val="002F532A"/>
    <w:rsid w:val="003010E5"/>
    <w:rsid w:val="00303830"/>
    <w:rsid w:val="00323234"/>
    <w:rsid w:val="00323DBD"/>
    <w:rsid w:val="003404F8"/>
    <w:rsid w:val="003429B2"/>
    <w:rsid w:val="00344518"/>
    <w:rsid w:val="00350594"/>
    <w:rsid w:val="00362AF7"/>
    <w:rsid w:val="00362DB1"/>
    <w:rsid w:val="00362ED7"/>
    <w:rsid w:val="00370702"/>
    <w:rsid w:val="0037526B"/>
    <w:rsid w:val="003849B9"/>
    <w:rsid w:val="00395D17"/>
    <w:rsid w:val="00395E4F"/>
    <w:rsid w:val="003973E5"/>
    <w:rsid w:val="003B4CDE"/>
    <w:rsid w:val="003C46FB"/>
    <w:rsid w:val="00401EC9"/>
    <w:rsid w:val="004212FB"/>
    <w:rsid w:val="00425475"/>
    <w:rsid w:val="00431233"/>
    <w:rsid w:val="00441E1A"/>
    <w:rsid w:val="00445ECD"/>
    <w:rsid w:val="0045044F"/>
    <w:rsid w:val="00450D07"/>
    <w:rsid w:val="004701FB"/>
    <w:rsid w:val="004770BA"/>
    <w:rsid w:val="004800DF"/>
    <w:rsid w:val="0048175E"/>
    <w:rsid w:val="004844FC"/>
    <w:rsid w:val="004861CC"/>
    <w:rsid w:val="0049076F"/>
    <w:rsid w:val="00492BF7"/>
    <w:rsid w:val="00494DC7"/>
    <w:rsid w:val="004965A9"/>
    <w:rsid w:val="0049746F"/>
    <w:rsid w:val="00497996"/>
    <w:rsid w:val="004C579B"/>
    <w:rsid w:val="004D14DC"/>
    <w:rsid w:val="004D169F"/>
    <w:rsid w:val="004E5170"/>
    <w:rsid w:val="00504C7B"/>
    <w:rsid w:val="0050705E"/>
    <w:rsid w:val="00507096"/>
    <w:rsid w:val="0050761F"/>
    <w:rsid w:val="00524BAF"/>
    <w:rsid w:val="00526F80"/>
    <w:rsid w:val="00536B44"/>
    <w:rsid w:val="00546018"/>
    <w:rsid w:val="00555A62"/>
    <w:rsid w:val="00562AEB"/>
    <w:rsid w:val="00565133"/>
    <w:rsid w:val="00566203"/>
    <w:rsid w:val="005716E0"/>
    <w:rsid w:val="00572DEA"/>
    <w:rsid w:val="00577FD6"/>
    <w:rsid w:val="005A0CE2"/>
    <w:rsid w:val="005A22EC"/>
    <w:rsid w:val="005C3C61"/>
    <w:rsid w:val="005C6A11"/>
    <w:rsid w:val="005C6F45"/>
    <w:rsid w:val="005D0EF9"/>
    <w:rsid w:val="005F30C3"/>
    <w:rsid w:val="00601867"/>
    <w:rsid w:val="00602ADF"/>
    <w:rsid w:val="00605DEB"/>
    <w:rsid w:val="00606292"/>
    <w:rsid w:val="00606550"/>
    <w:rsid w:val="006118D8"/>
    <w:rsid w:val="006145EC"/>
    <w:rsid w:val="00615E49"/>
    <w:rsid w:val="0062306E"/>
    <w:rsid w:val="00632B48"/>
    <w:rsid w:val="00633835"/>
    <w:rsid w:val="006370FA"/>
    <w:rsid w:val="00651B0E"/>
    <w:rsid w:val="006776D4"/>
    <w:rsid w:val="0068194F"/>
    <w:rsid w:val="00691604"/>
    <w:rsid w:val="0069216D"/>
    <w:rsid w:val="00694E7C"/>
    <w:rsid w:val="006B01FF"/>
    <w:rsid w:val="006B0666"/>
    <w:rsid w:val="006B1FEB"/>
    <w:rsid w:val="006C48D9"/>
    <w:rsid w:val="006C6724"/>
    <w:rsid w:val="006D2564"/>
    <w:rsid w:val="006D6DC8"/>
    <w:rsid w:val="006D6FAB"/>
    <w:rsid w:val="006E1FC5"/>
    <w:rsid w:val="006F5C67"/>
    <w:rsid w:val="006F7B13"/>
    <w:rsid w:val="00700A3C"/>
    <w:rsid w:val="0070143B"/>
    <w:rsid w:val="00704639"/>
    <w:rsid w:val="00731FCE"/>
    <w:rsid w:val="00732788"/>
    <w:rsid w:val="00742E64"/>
    <w:rsid w:val="00750CAE"/>
    <w:rsid w:val="00751B8D"/>
    <w:rsid w:val="0075226D"/>
    <w:rsid w:val="00753276"/>
    <w:rsid w:val="00763598"/>
    <w:rsid w:val="00767758"/>
    <w:rsid w:val="007709D3"/>
    <w:rsid w:val="00782BAB"/>
    <w:rsid w:val="00785537"/>
    <w:rsid w:val="007874C3"/>
    <w:rsid w:val="00787931"/>
    <w:rsid w:val="007923E6"/>
    <w:rsid w:val="00796342"/>
    <w:rsid w:val="007A1D83"/>
    <w:rsid w:val="007A31DD"/>
    <w:rsid w:val="007A3DC4"/>
    <w:rsid w:val="007A533C"/>
    <w:rsid w:val="007A7F5A"/>
    <w:rsid w:val="007B3632"/>
    <w:rsid w:val="007B3829"/>
    <w:rsid w:val="007C5646"/>
    <w:rsid w:val="007D14F7"/>
    <w:rsid w:val="007D63E7"/>
    <w:rsid w:val="007E1542"/>
    <w:rsid w:val="007F4B0B"/>
    <w:rsid w:val="007F7262"/>
    <w:rsid w:val="008043C9"/>
    <w:rsid w:val="008122B6"/>
    <w:rsid w:val="008268B9"/>
    <w:rsid w:val="00832783"/>
    <w:rsid w:val="00844B5E"/>
    <w:rsid w:val="00857C8C"/>
    <w:rsid w:val="00860462"/>
    <w:rsid w:val="008611BD"/>
    <w:rsid w:val="00867C65"/>
    <w:rsid w:val="008710B2"/>
    <w:rsid w:val="00890BC3"/>
    <w:rsid w:val="00894D2B"/>
    <w:rsid w:val="00897636"/>
    <w:rsid w:val="008B42C7"/>
    <w:rsid w:val="008C15F5"/>
    <w:rsid w:val="008D128F"/>
    <w:rsid w:val="008D2142"/>
    <w:rsid w:val="008D4B39"/>
    <w:rsid w:val="008F55E9"/>
    <w:rsid w:val="00911E43"/>
    <w:rsid w:val="009200E3"/>
    <w:rsid w:val="00920AA9"/>
    <w:rsid w:val="00921438"/>
    <w:rsid w:val="00924461"/>
    <w:rsid w:val="009256EB"/>
    <w:rsid w:val="00926824"/>
    <w:rsid w:val="00926C11"/>
    <w:rsid w:val="00946A6E"/>
    <w:rsid w:val="00947A09"/>
    <w:rsid w:val="00950F75"/>
    <w:rsid w:val="00952232"/>
    <w:rsid w:val="0096566E"/>
    <w:rsid w:val="00972CA0"/>
    <w:rsid w:val="009770E2"/>
    <w:rsid w:val="00977B4C"/>
    <w:rsid w:val="009829FC"/>
    <w:rsid w:val="00982ABC"/>
    <w:rsid w:val="00984BFA"/>
    <w:rsid w:val="00987CC7"/>
    <w:rsid w:val="00987F47"/>
    <w:rsid w:val="009972C2"/>
    <w:rsid w:val="009C4C94"/>
    <w:rsid w:val="009C6E4E"/>
    <w:rsid w:val="009D3F7D"/>
    <w:rsid w:val="009D5AC5"/>
    <w:rsid w:val="009D5E86"/>
    <w:rsid w:val="009E5E1C"/>
    <w:rsid w:val="009F6EE7"/>
    <w:rsid w:val="009F774F"/>
    <w:rsid w:val="00A01631"/>
    <w:rsid w:val="00A048CB"/>
    <w:rsid w:val="00A10B37"/>
    <w:rsid w:val="00A2569B"/>
    <w:rsid w:val="00A60C60"/>
    <w:rsid w:val="00A641C9"/>
    <w:rsid w:val="00A64B46"/>
    <w:rsid w:val="00A65439"/>
    <w:rsid w:val="00A67ED2"/>
    <w:rsid w:val="00A76D8C"/>
    <w:rsid w:val="00A81F79"/>
    <w:rsid w:val="00A8398C"/>
    <w:rsid w:val="00A9194B"/>
    <w:rsid w:val="00A928D7"/>
    <w:rsid w:val="00A9579A"/>
    <w:rsid w:val="00A95AB4"/>
    <w:rsid w:val="00A97724"/>
    <w:rsid w:val="00AA0F76"/>
    <w:rsid w:val="00AB1D46"/>
    <w:rsid w:val="00AB23D1"/>
    <w:rsid w:val="00AB39F8"/>
    <w:rsid w:val="00AB5A55"/>
    <w:rsid w:val="00AB5C76"/>
    <w:rsid w:val="00AC3AA8"/>
    <w:rsid w:val="00AC47FE"/>
    <w:rsid w:val="00AF2B3E"/>
    <w:rsid w:val="00AF47A3"/>
    <w:rsid w:val="00B01AD8"/>
    <w:rsid w:val="00B02762"/>
    <w:rsid w:val="00B034D6"/>
    <w:rsid w:val="00B12FC8"/>
    <w:rsid w:val="00B17CF8"/>
    <w:rsid w:val="00B22B14"/>
    <w:rsid w:val="00B262F9"/>
    <w:rsid w:val="00B37B4E"/>
    <w:rsid w:val="00B460BC"/>
    <w:rsid w:val="00B47D25"/>
    <w:rsid w:val="00B57DF3"/>
    <w:rsid w:val="00B65EF2"/>
    <w:rsid w:val="00B66333"/>
    <w:rsid w:val="00B7112C"/>
    <w:rsid w:val="00B71A8D"/>
    <w:rsid w:val="00B76D56"/>
    <w:rsid w:val="00B84101"/>
    <w:rsid w:val="00B854A8"/>
    <w:rsid w:val="00B94345"/>
    <w:rsid w:val="00BB0C33"/>
    <w:rsid w:val="00BB6EEB"/>
    <w:rsid w:val="00BB77E7"/>
    <w:rsid w:val="00BC132B"/>
    <w:rsid w:val="00BD1D62"/>
    <w:rsid w:val="00BE07A4"/>
    <w:rsid w:val="00BE2694"/>
    <w:rsid w:val="00BE7470"/>
    <w:rsid w:val="00BF730E"/>
    <w:rsid w:val="00C00E24"/>
    <w:rsid w:val="00C06D51"/>
    <w:rsid w:val="00C07417"/>
    <w:rsid w:val="00C12663"/>
    <w:rsid w:val="00C13D21"/>
    <w:rsid w:val="00C1696E"/>
    <w:rsid w:val="00C268EE"/>
    <w:rsid w:val="00C2761A"/>
    <w:rsid w:val="00C35E60"/>
    <w:rsid w:val="00C451DA"/>
    <w:rsid w:val="00C57FA1"/>
    <w:rsid w:val="00C60EC5"/>
    <w:rsid w:val="00C8762D"/>
    <w:rsid w:val="00CB0AD1"/>
    <w:rsid w:val="00CB35C0"/>
    <w:rsid w:val="00CB6269"/>
    <w:rsid w:val="00CB6B61"/>
    <w:rsid w:val="00CC22A5"/>
    <w:rsid w:val="00CC2CA6"/>
    <w:rsid w:val="00CC47FD"/>
    <w:rsid w:val="00CC699B"/>
    <w:rsid w:val="00CD0069"/>
    <w:rsid w:val="00CE29A7"/>
    <w:rsid w:val="00D01600"/>
    <w:rsid w:val="00D01E15"/>
    <w:rsid w:val="00D13ED3"/>
    <w:rsid w:val="00D209FA"/>
    <w:rsid w:val="00D2110D"/>
    <w:rsid w:val="00D22422"/>
    <w:rsid w:val="00D33A94"/>
    <w:rsid w:val="00D45A30"/>
    <w:rsid w:val="00D45A31"/>
    <w:rsid w:val="00D5006C"/>
    <w:rsid w:val="00D532AB"/>
    <w:rsid w:val="00D70508"/>
    <w:rsid w:val="00D75AD2"/>
    <w:rsid w:val="00D81C9C"/>
    <w:rsid w:val="00D90629"/>
    <w:rsid w:val="00D923EC"/>
    <w:rsid w:val="00D9629D"/>
    <w:rsid w:val="00DB71C6"/>
    <w:rsid w:val="00DC257E"/>
    <w:rsid w:val="00DC6AFE"/>
    <w:rsid w:val="00DD6F7C"/>
    <w:rsid w:val="00DE0691"/>
    <w:rsid w:val="00DE2871"/>
    <w:rsid w:val="00DE54F3"/>
    <w:rsid w:val="00DF60DF"/>
    <w:rsid w:val="00E03FA2"/>
    <w:rsid w:val="00E104BF"/>
    <w:rsid w:val="00E11A7E"/>
    <w:rsid w:val="00E1762E"/>
    <w:rsid w:val="00E17ED0"/>
    <w:rsid w:val="00E230E0"/>
    <w:rsid w:val="00E64228"/>
    <w:rsid w:val="00E6433D"/>
    <w:rsid w:val="00E655F9"/>
    <w:rsid w:val="00E76B85"/>
    <w:rsid w:val="00E80624"/>
    <w:rsid w:val="00E91FB8"/>
    <w:rsid w:val="00E93678"/>
    <w:rsid w:val="00EA42A6"/>
    <w:rsid w:val="00EA786A"/>
    <w:rsid w:val="00EB6ED1"/>
    <w:rsid w:val="00EC447B"/>
    <w:rsid w:val="00ED13FA"/>
    <w:rsid w:val="00ED25F3"/>
    <w:rsid w:val="00ED37EB"/>
    <w:rsid w:val="00EE107F"/>
    <w:rsid w:val="00EE2A8B"/>
    <w:rsid w:val="00EF3C50"/>
    <w:rsid w:val="00F13D2E"/>
    <w:rsid w:val="00F15C94"/>
    <w:rsid w:val="00F16947"/>
    <w:rsid w:val="00F24213"/>
    <w:rsid w:val="00F27431"/>
    <w:rsid w:val="00F307CC"/>
    <w:rsid w:val="00F43D7E"/>
    <w:rsid w:val="00F44288"/>
    <w:rsid w:val="00F443DF"/>
    <w:rsid w:val="00F465A9"/>
    <w:rsid w:val="00F51724"/>
    <w:rsid w:val="00F53480"/>
    <w:rsid w:val="00F55369"/>
    <w:rsid w:val="00F610E3"/>
    <w:rsid w:val="00F8609A"/>
    <w:rsid w:val="00FA2976"/>
    <w:rsid w:val="00FA2F88"/>
    <w:rsid w:val="00FA4A79"/>
    <w:rsid w:val="00FA7A44"/>
    <w:rsid w:val="00FB0973"/>
    <w:rsid w:val="00FB2147"/>
    <w:rsid w:val="00FB2512"/>
    <w:rsid w:val="00FB69D6"/>
    <w:rsid w:val="00FD32F2"/>
    <w:rsid w:val="00FE2F0F"/>
    <w:rsid w:val="00FE3C48"/>
    <w:rsid w:val="00FE75F8"/>
    <w:rsid w:val="00FE7707"/>
    <w:rsid w:val="00FF417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56DDC"/>
  <w15:chartTrackingRefBased/>
  <w15:docId w15:val="{F4DF6C71-55E3-48FF-A145-8E55ACE29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5E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1DA"/>
    <w:pPr>
      <w:ind w:left="720"/>
      <w:contextualSpacing/>
    </w:pPr>
  </w:style>
  <w:style w:type="table" w:styleId="TableGrid">
    <w:name w:val="Table Grid"/>
    <w:basedOn w:val="TableNormal"/>
    <w:uiPriority w:val="39"/>
    <w:rsid w:val="00ED3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6F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F45"/>
  </w:style>
  <w:style w:type="paragraph" w:styleId="Footer">
    <w:name w:val="footer"/>
    <w:basedOn w:val="Normal"/>
    <w:link w:val="FooterChar"/>
    <w:uiPriority w:val="99"/>
    <w:unhideWhenUsed/>
    <w:rsid w:val="005C6F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F45"/>
  </w:style>
  <w:style w:type="character" w:styleId="CommentReference">
    <w:name w:val="annotation reference"/>
    <w:basedOn w:val="DefaultParagraphFont"/>
    <w:uiPriority w:val="99"/>
    <w:semiHidden/>
    <w:unhideWhenUsed/>
    <w:rsid w:val="00CC699B"/>
    <w:rPr>
      <w:sz w:val="16"/>
      <w:szCs w:val="16"/>
    </w:rPr>
  </w:style>
  <w:style w:type="paragraph" w:styleId="CommentText">
    <w:name w:val="annotation text"/>
    <w:basedOn w:val="Normal"/>
    <w:link w:val="CommentTextChar"/>
    <w:uiPriority w:val="99"/>
    <w:semiHidden/>
    <w:unhideWhenUsed/>
    <w:rsid w:val="00CC699B"/>
    <w:pPr>
      <w:spacing w:line="240" w:lineRule="auto"/>
    </w:pPr>
    <w:rPr>
      <w:sz w:val="20"/>
      <w:szCs w:val="20"/>
    </w:rPr>
  </w:style>
  <w:style w:type="character" w:customStyle="1" w:styleId="CommentTextChar">
    <w:name w:val="Comment Text Char"/>
    <w:basedOn w:val="DefaultParagraphFont"/>
    <w:link w:val="CommentText"/>
    <w:uiPriority w:val="99"/>
    <w:semiHidden/>
    <w:rsid w:val="00CC699B"/>
    <w:rPr>
      <w:sz w:val="20"/>
      <w:szCs w:val="20"/>
    </w:rPr>
  </w:style>
  <w:style w:type="paragraph" w:styleId="CommentSubject">
    <w:name w:val="annotation subject"/>
    <w:basedOn w:val="CommentText"/>
    <w:next w:val="CommentText"/>
    <w:link w:val="CommentSubjectChar"/>
    <w:uiPriority w:val="99"/>
    <w:semiHidden/>
    <w:unhideWhenUsed/>
    <w:rsid w:val="00CC699B"/>
    <w:rPr>
      <w:b/>
      <w:bCs/>
    </w:rPr>
  </w:style>
  <w:style w:type="character" w:customStyle="1" w:styleId="CommentSubjectChar">
    <w:name w:val="Comment Subject Char"/>
    <w:basedOn w:val="CommentTextChar"/>
    <w:link w:val="CommentSubject"/>
    <w:uiPriority w:val="99"/>
    <w:semiHidden/>
    <w:rsid w:val="00CC699B"/>
    <w:rPr>
      <w:b/>
      <w:bCs/>
      <w:sz w:val="20"/>
      <w:szCs w:val="20"/>
    </w:rPr>
  </w:style>
  <w:style w:type="paragraph" w:styleId="Revision">
    <w:name w:val="Revision"/>
    <w:hidden/>
    <w:uiPriority w:val="99"/>
    <w:semiHidden/>
    <w:rsid w:val="00CB0AD1"/>
    <w:pPr>
      <w:spacing w:after="0" w:line="240" w:lineRule="auto"/>
    </w:pPr>
  </w:style>
  <w:style w:type="paragraph" w:customStyle="1" w:styleId="H3Subhead">
    <w:name w:val="H3 Subhead"/>
    <w:qFormat/>
    <w:rsid w:val="00751B8D"/>
    <w:pPr>
      <w:shd w:val="clear" w:color="auto" w:fill="FFFFFF"/>
      <w:spacing w:after="0" w:line="400" w:lineRule="exact"/>
    </w:pPr>
    <w:rPr>
      <w:rFonts w:ascii="Calibri" w:eastAsia="MS Mincho" w:hAnsi="Calibri" w:cs="Times New Roman"/>
      <w:i/>
      <w:iCs/>
      <w:color w:val="127EA9"/>
      <w:sz w:val="24"/>
      <w:szCs w:val="24"/>
      <w:lang w:bidi="ar-SA"/>
    </w:rPr>
  </w:style>
  <w:style w:type="paragraph" w:styleId="NormalWeb">
    <w:name w:val="Normal (Web)"/>
    <w:basedOn w:val="Normal"/>
    <w:uiPriority w:val="99"/>
    <w:unhideWhenUsed/>
    <w:rsid w:val="007A1D83"/>
    <w:pPr>
      <w:spacing w:after="200" w:line="276" w:lineRule="auto"/>
    </w:pPr>
    <w:rPr>
      <w:rFonts w:ascii="Times New Roman" w:eastAsiaTheme="minorEastAsia" w:hAnsi="Times New Roman" w:cs="Times New Roman"/>
      <w:sz w:val="24"/>
      <w:szCs w:val="24"/>
      <w:lang w:bidi="ar-SA"/>
    </w:rPr>
  </w:style>
  <w:style w:type="paragraph" w:styleId="HTMLPreformatted">
    <w:name w:val="HTML Preformatted"/>
    <w:basedOn w:val="Normal"/>
    <w:link w:val="HTMLPreformattedChar"/>
    <w:uiPriority w:val="99"/>
    <w:semiHidden/>
    <w:unhideWhenUsed/>
    <w:rsid w:val="00B47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47D25"/>
    <w:rPr>
      <w:rFonts w:ascii="Courier New" w:eastAsia="Times New Roman" w:hAnsi="Courier New" w:cs="Courier New"/>
      <w:sz w:val="20"/>
      <w:szCs w:val="20"/>
    </w:rPr>
  </w:style>
  <w:style w:type="character" w:customStyle="1" w:styleId="y2iqfc">
    <w:name w:val="y2iqfc"/>
    <w:basedOn w:val="DefaultParagraphFont"/>
    <w:rsid w:val="00B47D25"/>
  </w:style>
  <w:style w:type="character" w:styleId="Strong">
    <w:name w:val="Strong"/>
    <w:basedOn w:val="DefaultParagraphFont"/>
    <w:uiPriority w:val="22"/>
    <w:qFormat/>
    <w:rsid w:val="003973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364357">
      <w:bodyDiv w:val="1"/>
      <w:marLeft w:val="0"/>
      <w:marRight w:val="0"/>
      <w:marTop w:val="0"/>
      <w:marBottom w:val="0"/>
      <w:divBdr>
        <w:top w:val="none" w:sz="0" w:space="0" w:color="auto"/>
        <w:left w:val="none" w:sz="0" w:space="0" w:color="auto"/>
        <w:bottom w:val="none" w:sz="0" w:space="0" w:color="auto"/>
        <w:right w:val="none" w:sz="0" w:space="0" w:color="auto"/>
      </w:divBdr>
      <w:divsChild>
        <w:div w:id="1911887741">
          <w:marLeft w:val="0"/>
          <w:marRight w:val="0"/>
          <w:marTop w:val="0"/>
          <w:marBottom w:val="0"/>
          <w:divBdr>
            <w:top w:val="none" w:sz="0" w:space="0" w:color="auto"/>
            <w:left w:val="none" w:sz="0" w:space="0" w:color="auto"/>
            <w:bottom w:val="none" w:sz="0" w:space="0" w:color="auto"/>
            <w:right w:val="none" w:sz="0" w:space="0" w:color="auto"/>
          </w:divBdr>
          <w:divsChild>
            <w:div w:id="1723209936">
              <w:marLeft w:val="0"/>
              <w:marRight w:val="0"/>
              <w:marTop w:val="0"/>
              <w:marBottom w:val="0"/>
              <w:divBdr>
                <w:top w:val="none" w:sz="0" w:space="0" w:color="auto"/>
                <w:left w:val="none" w:sz="0" w:space="0" w:color="auto"/>
                <w:bottom w:val="none" w:sz="0" w:space="0" w:color="auto"/>
                <w:right w:val="none" w:sz="0" w:space="0" w:color="auto"/>
              </w:divBdr>
              <w:divsChild>
                <w:div w:id="583610621">
                  <w:marLeft w:val="0"/>
                  <w:marRight w:val="0"/>
                  <w:marTop w:val="0"/>
                  <w:marBottom w:val="0"/>
                  <w:divBdr>
                    <w:top w:val="none" w:sz="0" w:space="0" w:color="auto"/>
                    <w:left w:val="none" w:sz="0" w:space="0" w:color="auto"/>
                    <w:bottom w:val="none" w:sz="0" w:space="0" w:color="auto"/>
                    <w:right w:val="none" w:sz="0" w:space="0" w:color="auto"/>
                  </w:divBdr>
                  <w:divsChild>
                    <w:div w:id="621225387">
                      <w:marLeft w:val="0"/>
                      <w:marRight w:val="0"/>
                      <w:marTop w:val="0"/>
                      <w:marBottom w:val="0"/>
                      <w:divBdr>
                        <w:top w:val="none" w:sz="0" w:space="0" w:color="auto"/>
                        <w:left w:val="none" w:sz="0" w:space="0" w:color="auto"/>
                        <w:bottom w:val="none" w:sz="0" w:space="0" w:color="auto"/>
                        <w:right w:val="none" w:sz="0" w:space="0" w:color="auto"/>
                      </w:divBdr>
                      <w:divsChild>
                        <w:div w:id="1905137099">
                          <w:marLeft w:val="0"/>
                          <w:marRight w:val="0"/>
                          <w:marTop w:val="0"/>
                          <w:marBottom w:val="0"/>
                          <w:divBdr>
                            <w:top w:val="none" w:sz="0" w:space="0" w:color="auto"/>
                            <w:left w:val="none" w:sz="0" w:space="0" w:color="auto"/>
                            <w:bottom w:val="none" w:sz="0" w:space="0" w:color="auto"/>
                            <w:right w:val="none" w:sz="0" w:space="0" w:color="auto"/>
                          </w:divBdr>
                          <w:divsChild>
                            <w:div w:id="1811753132">
                              <w:marLeft w:val="0"/>
                              <w:marRight w:val="0"/>
                              <w:marTop w:val="0"/>
                              <w:marBottom w:val="0"/>
                              <w:divBdr>
                                <w:top w:val="none" w:sz="0" w:space="0" w:color="auto"/>
                                <w:left w:val="none" w:sz="0" w:space="0" w:color="auto"/>
                                <w:bottom w:val="none" w:sz="0" w:space="0" w:color="auto"/>
                                <w:right w:val="none" w:sz="0" w:space="0" w:color="auto"/>
                              </w:divBdr>
                              <w:divsChild>
                                <w:div w:id="1952546264">
                                  <w:marLeft w:val="0"/>
                                  <w:marRight w:val="0"/>
                                  <w:marTop w:val="0"/>
                                  <w:marBottom w:val="0"/>
                                  <w:divBdr>
                                    <w:top w:val="none" w:sz="0" w:space="0" w:color="auto"/>
                                    <w:left w:val="none" w:sz="0" w:space="0" w:color="auto"/>
                                    <w:bottom w:val="none" w:sz="0" w:space="0" w:color="auto"/>
                                    <w:right w:val="none" w:sz="0" w:space="0" w:color="auto"/>
                                  </w:divBdr>
                                  <w:divsChild>
                                    <w:div w:id="486560216">
                                      <w:marLeft w:val="0"/>
                                      <w:marRight w:val="0"/>
                                      <w:marTop w:val="0"/>
                                      <w:marBottom w:val="0"/>
                                      <w:divBdr>
                                        <w:top w:val="none" w:sz="0" w:space="0" w:color="auto"/>
                                        <w:left w:val="none" w:sz="0" w:space="0" w:color="auto"/>
                                        <w:bottom w:val="none" w:sz="0" w:space="0" w:color="auto"/>
                                        <w:right w:val="none" w:sz="0" w:space="0" w:color="auto"/>
                                      </w:divBdr>
                                      <w:divsChild>
                                        <w:div w:id="132798144">
                                          <w:marLeft w:val="0"/>
                                          <w:marRight w:val="0"/>
                                          <w:marTop w:val="0"/>
                                          <w:marBottom w:val="0"/>
                                          <w:divBdr>
                                            <w:top w:val="none" w:sz="0" w:space="0" w:color="auto"/>
                                            <w:left w:val="none" w:sz="0" w:space="0" w:color="auto"/>
                                            <w:bottom w:val="none" w:sz="0" w:space="0" w:color="auto"/>
                                            <w:right w:val="none" w:sz="0" w:space="0" w:color="auto"/>
                                          </w:divBdr>
                                          <w:divsChild>
                                            <w:div w:id="2067757468">
                                              <w:marLeft w:val="0"/>
                                              <w:marRight w:val="0"/>
                                              <w:marTop w:val="0"/>
                                              <w:marBottom w:val="0"/>
                                              <w:divBdr>
                                                <w:top w:val="none" w:sz="0" w:space="0" w:color="auto"/>
                                                <w:left w:val="none" w:sz="0" w:space="0" w:color="auto"/>
                                                <w:bottom w:val="none" w:sz="0" w:space="0" w:color="auto"/>
                                                <w:right w:val="none" w:sz="0" w:space="0" w:color="auto"/>
                                              </w:divBdr>
                                              <w:divsChild>
                                                <w:div w:id="1920284983">
                                                  <w:marLeft w:val="0"/>
                                                  <w:marRight w:val="0"/>
                                                  <w:marTop w:val="0"/>
                                                  <w:marBottom w:val="0"/>
                                                  <w:divBdr>
                                                    <w:top w:val="none" w:sz="0" w:space="0" w:color="auto"/>
                                                    <w:left w:val="none" w:sz="0" w:space="0" w:color="auto"/>
                                                    <w:bottom w:val="none" w:sz="0" w:space="0" w:color="auto"/>
                                                    <w:right w:val="none" w:sz="0" w:space="0" w:color="auto"/>
                                                  </w:divBdr>
                                                  <w:divsChild>
                                                    <w:div w:id="1495995299">
                                                      <w:marLeft w:val="0"/>
                                                      <w:marRight w:val="0"/>
                                                      <w:marTop w:val="0"/>
                                                      <w:marBottom w:val="0"/>
                                                      <w:divBdr>
                                                        <w:top w:val="none" w:sz="0" w:space="0" w:color="auto"/>
                                                        <w:left w:val="none" w:sz="0" w:space="0" w:color="auto"/>
                                                        <w:bottom w:val="none" w:sz="0" w:space="0" w:color="auto"/>
                                                        <w:right w:val="none" w:sz="0" w:space="0" w:color="auto"/>
                                                      </w:divBdr>
                                                      <w:divsChild>
                                                        <w:div w:id="476726733">
                                                          <w:marLeft w:val="0"/>
                                                          <w:marRight w:val="0"/>
                                                          <w:marTop w:val="0"/>
                                                          <w:marBottom w:val="0"/>
                                                          <w:divBdr>
                                                            <w:top w:val="none" w:sz="0" w:space="0" w:color="auto"/>
                                                            <w:left w:val="none" w:sz="0" w:space="0" w:color="auto"/>
                                                            <w:bottom w:val="none" w:sz="0" w:space="0" w:color="auto"/>
                                                            <w:right w:val="none" w:sz="0" w:space="0" w:color="auto"/>
                                                          </w:divBdr>
                                                          <w:divsChild>
                                                            <w:div w:id="210803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9017325">
      <w:bodyDiv w:val="1"/>
      <w:marLeft w:val="0"/>
      <w:marRight w:val="0"/>
      <w:marTop w:val="0"/>
      <w:marBottom w:val="0"/>
      <w:divBdr>
        <w:top w:val="none" w:sz="0" w:space="0" w:color="auto"/>
        <w:left w:val="none" w:sz="0" w:space="0" w:color="auto"/>
        <w:bottom w:val="none" w:sz="0" w:space="0" w:color="auto"/>
        <w:right w:val="none" w:sz="0" w:space="0" w:color="auto"/>
      </w:divBdr>
    </w:div>
    <w:div w:id="802579191">
      <w:bodyDiv w:val="1"/>
      <w:marLeft w:val="0"/>
      <w:marRight w:val="0"/>
      <w:marTop w:val="0"/>
      <w:marBottom w:val="0"/>
      <w:divBdr>
        <w:top w:val="none" w:sz="0" w:space="0" w:color="auto"/>
        <w:left w:val="none" w:sz="0" w:space="0" w:color="auto"/>
        <w:bottom w:val="none" w:sz="0" w:space="0" w:color="auto"/>
        <w:right w:val="none" w:sz="0" w:space="0" w:color="auto"/>
      </w:divBdr>
    </w:div>
    <w:div w:id="814032376">
      <w:bodyDiv w:val="1"/>
      <w:marLeft w:val="0"/>
      <w:marRight w:val="0"/>
      <w:marTop w:val="0"/>
      <w:marBottom w:val="0"/>
      <w:divBdr>
        <w:top w:val="none" w:sz="0" w:space="0" w:color="auto"/>
        <w:left w:val="none" w:sz="0" w:space="0" w:color="auto"/>
        <w:bottom w:val="none" w:sz="0" w:space="0" w:color="auto"/>
        <w:right w:val="none" w:sz="0" w:space="0" w:color="auto"/>
      </w:divBdr>
    </w:div>
    <w:div w:id="1061824632">
      <w:bodyDiv w:val="1"/>
      <w:marLeft w:val="0"/>
      <w:marRight w:val="0"/>
      <w:marTop w:val="0"/>
      <w:marBottom w:val="0"/>
      <w:divBdr>
        <w:top w:val="none" w:sz="0" w:space="0" w:color="auto"/>
        <w:left w:val="none" w:sz="0" w:space="0" w:color="auto"/>
        <w:bottom w:val="none" w:sz="0" w:space="0" w:color="auto"/>
        <w:right w:val="none" w:sz="0" w:space="0" w:color="auto"/>
      </w:divBdr>
      <w:divsChild>
        <w:div w:id="1197347760">
          <w:marLeft w:val="0"/>
          <w:marRight w:val="0"/>
          <w:marTop w:val="0"/>
          <w:marBottom w:val="0"/>
          <w:divBdr>
            <w:top w:val="none" w:sz="0" w:space="0" w:color="auto"/>
            <w:left w:val="none" w:sz="0" w:space="0" w:color="auto"/>
            <w:bottom w:val="none" w:sz="0" w:space="0" w:color="auto"/>
            <w:right w:val="none" w:sz="0" w:space="0" w:color="auto"/>
          </w:divBdr>
        </w:div>
        <w:div w:id="2045591865">
          <w:marLeft w:val="0"/>
          <w:marRight w:val="0"/>
          <w:marTop w:val="0"/>
          <w:marBottom w:val="0"/>
          <w:divBdr>
            <w:top w:val="none" w:sz="0" w:space="0" w:color="auto"/>
            <w:left w:val="none" w:sz="0" w:space="0" w:color="auto"/>
            <w:bottom w:val="none" w:sz="0" w:space="0" w:color="auto"/>
            <w:right w:val="none" w:sz="0" w:space="0" w:color="auto"/>
          </w:divBdr>
          <w:divsChild>
            <w:div w:id="435487170">
              <w:marLeft w:val="0"/>
              <w:marRight w:val="165"/>
              <w:marTop w:val="150"/>
              <w:marBottom w:val="0"/>
              <w:divBdr>
                <w:top w:val="none" w:sz="0" w:space="0" w:color="auto"/>
                <w:left w:val="none" w:sz="0" w:space="0" w:color="auto"/>
                <w:bottom w:val="none" w:sz="0" w:space="0" w:color="auto"/>
                <w:right w:val="none" w:sz="0" w:space="0" w:color="auto"/>
              </w:divBdr>
              <w:divsChild>
                <w:div w:id="741752066">
                  <w:marLeft w:val="0"/>
                  <w:marRight w:val="0"/>
                  <w:marTop w:val="0"/>
                  <w:marBottom w:val="0"/>
                  <w:divBdr>
                    <w:top w:val="none" w:sz="0" w:space="0" w:color="auto"/>
                    <w:left w:val="none" w:sz="0" w:space="0" w:color="auto"/>
                    <w:bottom w:val="none" w:sz="0" w:space="0" w:color="auto"/>
                    <w:right w:val="none" w:sz="0" w:space="0" w:color="auto"/>
                  </w:divBdr>
                  <w:divsChild>
                    <w:div w:id="11224552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945299">
      <w:bodyDiv w:val="1"/>
      <w:marLeft w:val="0"/>
      <w:marRight w:val="0"/>
      <w:marTop w:val="0"/>
      <w:marBottom w:val="0"/>
      <w:divBdr>
        <w:top w:val="none" w:sz="0" w:space="0" w:color="auto"/>
        <w:left w:val="none" w:sz="0" w:space="0" w:color="auto"/>
        <w:bottom w:val="none" w:sz="0" w:space="0" w:color="auto"/>
        <w:right w:val="none" w:sz="0" w:space="0" w:color="auto"/>
      </w:divBdr>
    </w:div>
    <w:div w:id="1128431609">
      <w:bodyDiv w:val="1"/>
      <w:marLeft w:val="0"/>
      <w:marRight w:val="0"/>
      <w:marTop w:val="0"/>
      <w:marBottom w:val="0"/>
      <w:divBdr>
        <w:top w:val="none" w:sz="0" w:space="0" w:color="auto"/>
        <w:left w:val="none" w:sz="0" w:space="0" w:color="auto"/>
        <w:bottom w:val="none" w:sz="0" w:space="0" w:color="auto"/>
        <w:right w:val="none" w:sz="0" w:space="0" w:color="auto"/>
      </w:divBdr>
      <w:divsChild>
        <w:div w:id="345064552">
          <w:marLeft w:val="0"/>
          <w:marRight w:val="0"/>
          <w:marTop w:val="0"/>
          <w:marBottom w:val="0"/>
          <w:divBdr>
            <w:top w:val="none" w:sz="0" w:space="0" w:color="auto"/>
            <w:left w:val="none" w:sz="0" w:space="0" w:color="auto"/>
            <w:bottom w:val="none" w:sz="0" w:space="0" w:color="auto"/>
            <w:right w:val="none" w:sz="0" w:space="0" w:color="auto"/>
          </w:divBdr>
        </w:div>
        <w:div w:id="2079204706">
          <w:marLeft w:val="0"/>
          <w:marRight w:val="0"/>
          <w:marTop w:val="0"/>
          <w:marBottom w:val="0"/>
          <w:divBdr>
            <w:top w:val="none" w:sz="0" w:space="0" w:color="auto"/>
            <w:left w:val="none" w:sz="0" w:space="0" w:color="auto"/>
            <w:bottom w:val="none" w:sz="0" w:space="0" w:color="auto"/>
            <w:right w:val="none" w:sz="0" w:space="0" w:color="auto"/>
          </w:divBdr>
          <w:divsChild>
            <w:div w:id="1176728533">
              <w:marLeft w:val="0"/>
              <w:marRight w:val="165"/>
              <w:marTop w:val="150"/>
              <w:marBottom w:val="0"/>
              <w:divBdr>
                <w:top w:val="none" w:sz="0" w:space="0" w:color="auto"/>
                <w:left w:val="none" w:sz="0" w:space="0" w:color="auto"/>
                <w:bottom w:val="none" w:sz="0" w:space="0" w:color="auto"/>
                <w:right w:val="none" w:sz="0" w:space="0" w:color="auto"/>
              </w:divBdr>
              <w:divsChild>
                <w:div w:id="55933342">
                  <w:marLeft w:val="0"/>
                  <w:marRight w:val="0"/>
                  <w:marTop w:val="0"/>
                  <w:marBottom w:val="0"/>
                  <w:divBdr>
                    <w:top w:val="none" w:sz="0" w:space="0" w:color="auto"/>
                    <w:left w:val="none" w:sz="0" w:space="0" w:color="auto"/>
                    <w:bottom w:val="none" w:sz="0" w:space="0" w:color="auto"/>
                    <w:right w:val="none" w:sz="0" w:space="0" w:color="auto"/>
                  </w:divBdr>
                  <w:divsChild>
                    <w:div w:id="145601884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066944">
      <w:bodyDiv w:val="1"/>
      <w:marLeft w:val="0"/>
      <w:marRight w:val="0"/>
      <w:marTop w:val="0"/>
      <w:marBottom w:val="0"/>
      <w:divBdr>
        <w:top w:val="none" w:sz="0" w:space="0" w:color="auto"/>
        <w:left w:val="none" w:sz="0" w:space="0" w:color="auto"/>
        <w:bottom w:val="none" w:sz="0" w:space="0" w:color="auto"/>
        <w:right w:val="none" w:sz="0" w:space="0" w:color="auto"/>
      </w:divBdr>
    </w:div>
    <w:div w:id="1418553559">
      <w:bodyDiv w:val="1"/>
      <w:marLeft w:val="0"/>
      <w:marRight w:val="0"/>
      <w:marTop w:val="0"/>
      <w:marBottom w:val="0"/>
      <w:divBdr>
        <w:top w:val="none" w:sz="0" w:space="0" w:color="auto"/>
        <w:left w:val="none" w:sz="0" w:space="0" w:color="auto"/>
        <w:bottom w:val="none" w:sz="0" w:space="0" w:color="auto"/>
        <w:right w:val="none" w:sz="0" w:space="0" w:color="auto"/>
      </w:divBdr>
      <w:divsChild>
        <w:div w:id="976688351">
          <w:marLeft w:val="0"/>
          <w:marRight w:val="0"/>
          <w:marTop w:val="0"/>
          <w:marBottom w:val="0"/>
          <w:divBdr>
            <w:top w:val="none" w:sz="0" w:space="0" w:color="auto"/>
            <w:left w:val="none" w:sz="0" w:space="0" w:color="auto"/>
            <w:bottom w:val="none" w:sz="0" w:space="0" w:color="auto"/>
            <w:right w:val="none" w:sz="0" w:space="0" w:color="auto"/>
          </w:divBdr>
        </w:div>
        <w:div w:id="1108895146">
          <w:marLeft w:val="0"/>
          <w:marRight w:val="0"/>
          <w:marTop w:val="0"/>
          <w:marBottom w:val="0"/>
          <w:divBdr>
            <w:top w:val="none" w:sz="0" w:space="0" w:color="auto"/>
            <w:left w:val="none" w:sz="0" w:space="0" w:color="auto"/>
            <w:bottom w:val="none" w:sz="0" w:space="0" w:color="auto"/>
            <w:right w:val="none" w:sz="0" w:space="0" w:color="auto"/>
          </w:divBdr>
          <w:divsChild>
            <w:div w:id="1330719957">
              <w:marLeft w:val="0"/>
              <w:marRight w:val="165"/>
              <w:marTop w:val="150"/>
              <w:marBottom w:val="0"/>
              <w:divBdr>
                <w:top w:val="none" w:sz="0" w:space="0" w:color="auto"/>
                <w:left w:val="none" w:sz="0" w:space="0" w:color="auto"/>
                <w:bottom w:val="none" w:sz="0" w:space="0" w:color="auto"/>
                <w:right w:val="none" w:sz="0" w:space="0" w:color="auto"/>
              </w:divBdr>
              <w:divsChild>
                <w:div w:id="1009792246">
                  <w:marLeft w:val="0"/>
                  <w:marRight w:val="0"/>
                  <w:marTop w:val="0"/>
                  <w:marBottom w:val="0"/>
                  <w:divBdr>
                    <w:top w:val="none" w:sz="0" w:space="0" w:color="auto"/>
                    <w:left w:val="none" w:sz="0" w:space="0" w:color="auto"/>
                    <w:bottom w:val="none" w:sz="0" w:space="0" w:color="auto"/>
                    <w:right w:val="none" w:sz="0" w:space="0" w:color="auto"/>
                  </w:divBdr>
                  <w:divsChild>
                    <w:div w:id="123786123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896786">
      <w:bodyDiv w:val="1"/>
      <w:marLeft w:val="0"/>
      <w:marRight w:val="0"/>
      <w:marTop w:val="0"/>
      <w:marBottom w:val="0"/>
      <w:divBdr>
        <w:top w:val="none" w:sz="0" w:space="0" w:color="auto"/>
        <w:left w:val="none" w:sz="0" w:space="0" w:color="auto"/>
        <w:bottom w:val="none" w:sz="0" w:space="0" w:color="auto"/>
        <w:right w:val="none" w:sz="0" w:space="0" w:color="auto"/>
      </w:divBdr>
      <w:divsChild>
        <w:div w:id="35587016">
          <w:marLeft w:val="0"/>
          <w:marRight w:val="0"/>
          <w:marTop w:val="0"/>
          <w:marBottom w:val="0"/>
          <w:divBdr>
            <w:top w:val="none" w:sz="0" w:space="0" w:color="auto"/>
            <w:left w:val="none" w:sz="0" w:space="0" w:color="auto"/>
            <w:bottom w:val="none" w:sz="0" w:space="0" w:color="auto"/>
            <w:right w:val="none" w:sz="0" w:space="0" w:color="auto"/>
          </w:divBdr>
        </w:div>
        <w:div w:id="1130706226">
          <w:marLeft w:val="0"/>
          <w:marRight w:val="0"/>
          <w:marTop w:val="0"/>
          <w:marBottom w:val="0"/>
          <w:divBdr>
            <w:top w:val="none" w:sz="0" w:space="0" w:color="auto"/>
            <w:left w:val="none" w:sz="0" w:space="0" w:color="auto"/>
            <w:bottom w:val="none" w:sz="0" w:space="0" w:color="auto"/>
            <w:right w:val="none" w:sz="0" w:space="0" w:color="auto"/>
          </w:divBdr>
          <w:divsChild>
            <w:div w:id="1514226173">
              <w:marLeft w:val="0"/>
              <w:marRight w:val="165"/>
              <w:marTop w:val="150"/>
              <w:marBottom w:val="0"/>
              <w:divBdr>
                <w:top w:val="none" w:sz="0" w:space="0" w:color="auto"/>
                <w:left w:val="none" w:sz="0" w:space="0" w:color="auto"/>
                <w:bottom w:val="none" w:sz="0" w:space="0" w:color="auto"/>
                <w:right w:val="none" w:sz="0" w:space="0" w:color="auto"/>
              </w:divBdr>
              <w:divsChild>
                <w:div w:id="1016270618">
                  <w:marLeft w:val="0"/>
                  <w:marRight w:val="0"/>
                  <w:marTop w:val="0"/>
                  <w:marBottom w:val="0"/>
                  <w:divBdr>
                    <w:top w:val="none" w:sz="0" w:space="0" w:color="auto"/>
                    <w:left w:val="none" w:sz="0" w:space="0" w:color="auto"/>
                    <w:bottom w:val="none" w:sz="0" w:space="0" w:color="auto"/>
                    <w:right w:val="none" w:sz="0" w:space="0" w:color="auto"/>
                  </w:divBdr>
                  <w:divsChild>
                    <w:div w:id="43641212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79696">
      <w:bodyDiv w:val="1"/>
      <w:marLeft w:val="0"/>
      <w:marRight w:val="0"/>
      <w:marTop w:val="0"/>
      <w:marBottom w:val="0"/>
      <w:divBdr>
        <w:top w:val="none" w:sz="0" w:space="0" w:color="auto"/>
        <w:left w:val="none" w:sz="0" w:space="0" w:color="auto"/>
        <w:bottom w:val="none" w:sz="0" w:space="0" w:color="auto"/>
        <w:right w:val="none" w:sz="0" w:space="0" w:color="auto"/>
      </w:divBdr>
    </w:div>
    <w:div w:id="1845322880">
      <w:bodyDiv w:val="1"/>
      <w:marLeft w:val="0"/>
      <w:marRight w:val="0"/>
      <w:marTop w:val="0"/>
      <w:marBottom w:val="0"/>
      <w:divBdr>
        <w:top w:val="none" w:sz="0" w:space="0" w:color="auto"/>
        <w:left w:val="none" w:sz="0" w:space="0" w:color="auto"/>
        <w:bottom w:val="none" w:sz="0" w:space="0" w:color="auto"/>
        <w:right w:val="none" w:sz="0" w:space="0" w:color="auto"/>
      </w:divBdr>
      <w:divsChild>
        <w:div w:id="1525288591">
          <w:marLeft w:val="0"/>
          <w:marRight w:val="0"/>
          <w:marTop w:val="0"/>
          <w:marBottom w:val="0"/>
          <w:divBdr>
            <w:top w:val="none" w:sz="0" w:space="0" w:color="auto"/>
            <w:left w:val="none" w:sz="0" w:space="0" w:color="auto"/>
            <w:bottom w:val="none" w:sz="0" w:space="0" w:color="auto"/>
            <w:right w:val="none" w:sz="0" w:space="0" w:color="auto"/>
          </w:divBdr>
        </w:div>
        <w:div w:id="1747416195">
          <w:marLeft w:val="0"/>
          <w:marRight w:val="0"/>
          <w:marTop w:val="0"/>
          <w:marBottom w:val="0"/>
          <w:divBdr>
            <w:top w:val="none" w:sz="0" w:space="0" w:color="auto"/>
            <w:left w:val="none" w:sz="0" w:space="0" w:color="auto"/>
            <w:bottom w:val="none" w:sz="0" w:space="0" w:color="auto"/>
            <w:right w:val="none" w:sz="0" w:space="0" w:color="auto"/>
          </w:divBdr>
          <w:divsChild>
            <w:div w:id="609896705">
              <w:marLeft w:val="0"/>
              <w:marRight w:val="165"/>
              <w:marTop w:val="150"/>
              <w:marBottom w:val="0"/>
              <w:divBdr>
                <w:top w:val="none" w:sz="0" w:space="0" w:color="auto"/>
                <w:left w:val="none" w:sz="0" w:space="0" w:color="auto"/>
                <w:bottom w:val="none" w:sz="0" w:space="0" w:color="auto"/>
                <w:right w:val="none" w:sz="0" w:space="0" w:color="auto"/>
              </w:divBdr>
              <w:divsChild>
                <w:div w:id="1298412855">
                  <w:marLeft w:val="0"/>
                  <w:marRight w:val="0"/>
                  <w:marTop w:val="0"/>
                  <w:marBottom w:val="0"/>
                  <w:divBdr>
                    <w:top w:val="none" w:sz="0" w:space="0" w:color="auto"/>
                    <w:left w:val="none" w:sz="0" w:space="0" w:color="auto"/>
                    <w:bottom w:val="none" w:sz="0" w:space="0" w:color="auto"/>
                    <w:right w:val="none" w:sz="0" w:space="0" w:color="auto"/>
                  </w:divBdr>
                  <w:divsChild>
                    <w:div w:id="3518030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727d805-6b08-4d51-b699-1e639bfafd14">
      <UserInfo>
        <DisplayName>Beri Rozenberg</DisplayName>
        <AccountId>37</AccountId>
        <AccountType/>
      </UserInfo>
      <UserInfo>
        <DisplayName>SharePoint - Executive Team Access</DisplayName>
        <AccountId>21</AccountId>
        <AccountType/>
      </UserInfo>
    </SharedWithUsers>
    <TaxCatchAll xmlns="baec6eca-0720-4bba-b2c3-47c325b6659c" xsi:nil="true"/>
    <lcf76f155ced4ddcb4097134ff3c332f xmlns="016ca9df-bcf2-4097-9a4e-9279b810bf7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F28CC739B6C24497ECFCF021EE8004" ma:contentTypeVersion="15" ma:contentTypeDescription="Create a new document." ma:contentTypeScope="" ma:versionID="6edf915ec116c405a243af6f38e9ba77">
  <xsd:schema xmlns:xsd="http://www.w3.org/2001/XMLSchema" xmlns:xs="http://www.w3.org/2001/XMLSchema" xmlns:p="http://schemas.microsoft.com/office/2006/metadata/properties" xmlns:ns2="016ca9df-bcf2-4097-9a4e-9279b810bf75" xmlns:ns3="9727d805-6b08-4d51-b699-1e639bfafd14" xmlns:ns4="baec6eca-0720-4bba-b2c3-47c325b6659c" targetNamespace="http://schemas.microsoft.com/office/2006/metadata/properties" ma:root="true" ma:fieldsID="2c46b9fd5a2407ca0ee9da84a3a0258b" ns2:_="" ns3:_="" ns4:_="">
    <xsd:import namespace="016ca9df-bcf2-4097-9a4e-9279b810bf75"/>
    <xsd:import namespace="9727d805-6b08-4d51-b699-1e639bfafd14"/>
    <xsd:import namespace="baec6eca-0720-4bba-b2c3-47c325b665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ca9df-bcf2-4097-9a4e-9279b810b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ad35c63-7f51-465d-b50f-4cb5ea2d5ae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27d805-6b08-4d51-b699-1e639bfafd1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ec6eca-0720-4bba-b2c3-47c325b6659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daa6273-54d8-461c-ac95-42db4d70295c}" ma:internalName="TaxCatchAll" ma:showField="CatchAllData" ma:web="9727d805-6b08-4d51-b699-1e639bfafd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C0BC1-D71C-41E2-9A77-BB9AC1703447}">
  <ds:schemaRefs>
    <ds:schemaRef ds:uri="http://schemas.microsoft.com/office/2006/metadata/properties"/>
    <ds:schemaRef ds:uri="baec6eca-0720-4bba-b2c3-47c325b6659c"/>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http://purl.org/dc/elements/1.1/"/>
    <ds:schemaRef ds:uri="9727d805-6b08-4d51-b699-1e639bfafd14"/>
    <ds:schemaRef ds:uri="016ca9df-bcf2-4097-9a4e-9279b810bf75"/>
    <ds:schemaRef ds:uri="http://purl.org/dc/terms/"/>
  </ds:schemaRefs>
</ds:datastoreItem>
</file>

<file path=customXml/itemProps2.xml><?xml version="1.0" encoding="utf-8"?>
<ds:datastoreItem xmlns:ds="http://schemas.openxmlformats.org/officeDocument/2006/customXml" ds:itemID="{A10803F7-A65F-4FCB-9000-C6488D576354}">
  <ds:schemaRefs>
    <ds:schemaRef ds:uri="http://schemas.microsoft.com/sharepoint/v3/contenttype/forms"/>
  </ds:schemaRefs>
</ds:datastoreItem>
</file>

<file path=customXml/itemProps3.xml><?xml version="1.0" encoding="utf-8"?>
<ds:datastoreItem xmlns:ds="http://schemas.openxmlformats.org/officeDocument/2006/customXml" ds:itemID="{98E7AB7C-E7B5-44EE-9878-F662D6C25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ca9df-bcf2-4097-9a4e-9279b810bf75"/>
    <ds:schemaRef ds:uri="9727d805-6b08-4d51-b699-1e639bfafd14"/>
    <ds:schemaRef ds:uri="baec6eca-0720-4bba-b2c3-47c325b66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03C840-2F1C-407D-AF93-0C00D57E2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1583</Words>
  <Characters>7952</Characters>
  <Application>Microsoft Office Word</Application>
  <DocSecurity>0</DocSecurity>
  <Lines>115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 Brodsky</dc:creator>
  <cp:keywords/>
  <dc:description/>
  <cp:lastModifiedBy>Susan</cp:lastModifiedBy>
  <cp:revision>2</cp:revision>
  <dcterms:created xsi:type="dcterms:W3CDTF">2022-09-05T11:34:00Z</dcterms:created>
  <dcterms:modified xsi:type="dcterms:W3CDTF">2022-09-05T11:34:00Z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0x01010061F28CC739B6C24497ECFCF021EE8004</vt:lpwstr>
  </property>
  <property fmtid="{D5CDD505-2E9C-101B-9397-08002B2CF9AE}" pid="3" name="Order">
    <vt:r8>12000</vt:r8>
  </property>
</Properties>
</file>