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6244" w14:textId="52F65D8D" w:rsidR="00CF3CB4" w:rsidRPr="00CF3CB4" w:rsidRDefault="00CF3CB4" w:rsidP="00003EAD">
      <w:pPr>
        <w:spacing w:line="360" w:lineRule="auto"/>
        <w:rPr>
          <w:rFonts w:ascii="Jaghbub" w:hAnsi="Jaghbub"/>
          <w:b/>
          <w:bCs/>
          <w:smallCaps/>
          <w:sz w:val="26"/>
          <w:szCs w:val="26"/>
        </w:rPr>
      </w:pPr>
      <w:r w:rsidRPr="00CF3CB4">
        <w:rPr>
          <w:rFonts w:ascii="Jaghbub" w:hAnsi="Jaghbub"/>
          <w:b/>
          <w:bCs/>
          <w:smallCaps/>
          <w:sz w:val="26"/>
          <w:szCs w:val="26"/>
        </w:rPr>
        <w:t xml:space="preserve">Application Number: </w:t>
      </w:r>
      <w:r w:rsidR="00003EAD" w:rsidRPr="00003EAD">
        <w:rPr>
          <w:rFonts w:ascii="Jaghbub" w:hAnsi="Jaghbub"/>
          <w:b/>
          <w:bCs/>
          <w:smallCaps/>
          <w:sz w:val="26"/>
          <w:szCs w:val="26"/>
        </w:rPr>
        <w:t>362/23</w:t>
      </w:r>
    </w:p>
    <w:p w14:paraId="14875F04" w14:textId="1BE798A2" w:rsidR="00CF3CB4" w:rsidRDefault="00CF3CB4" w:rsidP="00CF3CB4">
      <w:pPr>
        <w:spacing w:line="360" w:lineRule="auto"/>
        <w:rPr>
          <w:rFonts w:ascii="Jaghbub" w:hAnsi="Jaghbub"/>
          <w:b/>
          <w:bCs/>
          <w:smallCaps/>
          <w:sz w:val="26"/>
          <w:szCs w:val="26"/>
        </w:rPr>
      </w:pPr>
      <w:r w:rsidRPr="00CF3CB4">
        <w:rPr>
          <w:rFonts w:ascii="Jaghbub" w:hAnsi="Jaghbub"/>
          <w:b/>
          <w:bCs/>
          <w:smallCaps/>
          <w:sz w:val="26"/>
          <w:szCs w:val="26"/>
        </w:rPr>
        <w:t>Pl's Name: Ali Hussein</w:t>
      </w:r>
    </w:p>
    <w:p w14:paraId="326DFC7A" w14:textId="77777777" w:rsidR="000C18F2" w:rsidRDefault="000C18F2" w:rsidP="00CF3CB4">
      <w:pPr>
        <w:bidi w:val="0"/>
        <w:spacing w:line="360" w:lineRule="auto"/>
        <w:rPr>
          <w:rFonts w:ascii="Jaghbub" w:hAnsi="Jaghbub"/>
          <w:b/>
          <w:bCs/>
          <w:smallCaps/>
          <w:sz w:val="26"/>
          <w:szCs w:val="26"/>
        </w:rPr>
      </w:pPr>
    </w:p>
    <w:p w14:paraId="5FAA9113" w14:textId="4EB30CAA" w:rsidR="005C307B" w:rsidRDefault="005C307B" w:rsidP="000C18F2">
      <w:pPr>
        <w:bidi w:val="0"/>
        <w:spacing w:line="360" w:lineRule="auto"/>
        <w:rPr>
          <w:rFonts w:ascii="Jaghbub" w:hAnsi="Jaghbub"/>
          <w:b/>
          <w:bCs/>
          <w:smallCaps/>
          <w:sz w:val="26"/>
          <w:szCs w:val="26"/>
        </w:rPr>
      </w:pPr>
      <w:r w:rsidRPr="00DF701F">
        <w:rPr>
          <w:rFonts w:ascii="Jaghbub" w:hAnsi="Jaghbub"/>
          <w:b/>
          <w:bCs/>
          <w:smallCaps/>
          <w:sz w:val="26"/>
          <w:szCs w:val="26"/>
        </w:rPr>
        <w:t>Detailed</w:t>
      </w:r>
      <w:r w:rsidR="002B78B7">
        <w:rPr>
          <w:rFonts w:ascii="Jaghbub" w:hAnsi="Jaghbub"/>
          <w:b/>
          <w:bCs/>
          <w:smallCaps/>
          <w:sz w:val="26"/>
          <w:szCs w:val="26"/>
        </w:rPr>
        <w:t xml:space="preserve"> </w:t>
      </w:r>
      <w:r w:rsidRPr="00DF701F">
        <w:rPr>
          <w:rFonts w:ascii="Jaghbub" w:hAnsi="Jaghbub"/>
          <w:b/>
          <w:bCs/>
          <w:smallCaps/>
          <w:sz w:val="26"/>
          <w:szCs w:val="26"/>
        </w:rPr>
        <w:t>description</w:t>
      </w:r>
      <w:r w:rsidR="002B78B7">
        <w:rPr>
          <w:rFonts w:ascii="Jaghbub" w:hAnsi="Jaghbub"/>
          <w:b/>
          <w:bCs/>
          <w:smallCaps/>
          <w:sz w:val="26"/>
          <w:szCs w:val="26"/>
        </w:rPr>
        <w:t xml:space="preserve"> </w:t>
      </w:r>
      <w:r w:rsidRPr="00DF701F">
        <w:rPr>
          <w:rFonts w:ascii="Jaghbub" w:hAnsi="Jaghbub"/>
          <w:b/>
          <w:bCs/>
          <w:smallCaps/>
          <w:sz w:val="26"/>
          <w:szCs w:val="26"/>
        </w:rPr>
        <w:t>of</w:t>
      </w:r>
      <w:r w:rsidR="002B78B7">
        <w:rPr>
          <w:rFonts w:ascii="Jaghbub" w:hAnsi="Jaghbub"/>
          <w:b/>
          <w:bCs/>
          <w:smallCaps/>
          <w:sz w:val="26"/>
          <w:szCs w:val="26"/>
        </w:rPr>
        <w:t xml:space="preserve"> </w:t>
      </w:r>
      <w:r w:rsidRPr="00DF701F">
        <w:rPr>
          <w:rFonts w:ascii="Jaghbub" w:hAnsi="Jaghbub"/>
          <w:b/>
          <w:bCs/>
          <w:smallCaps/>
          <w:sz w:val="26"/>
          <w:szCs w:val="26"/>
        </w:rPr>
        <w:t>the</w:t>
      </w:r>
      <w:r w:rsidR="002B78B7">
        <w:rPr>
          <w:rFonts w:ascii="Jaghbub" w:hAnsi="Jaghbub"/>
          <w:b/>
          <w:bCs/>
          <w:smallCaps/>
          <w:sz w:val="26"/>
          <w:szCs w:val="26"/>
        </w:rPr>
        <w:t xml:space="preserve"> </w:t>
      </w:r>
      <w:r w:rsidRPr="00DF701F">
        <w:rPr>
          <w:rFonts w:ascii="Jaghbub" w:hAnsi="Jaghbub"/>
          <w:b/>
          <w:bCs/>
          <w:smallCaps/>
          <w:sz w:val="26"/>
          <w:szCs w:val="26"/>
        </w:rPr>
        <w:t>research</w:t>
      </w:r>
      <w:r w:rsidR="002B78B7">
        <w:rPr>
          <w:rFonts w:ascii="Jaghbub" w:hAnsi="Jaghbub"/>
          <w:b/>
          <w:bCs/>
          <w:smallCaps/>
          <w:sz w:val="26"/>
          <w:szCs w:val="26"/>
        </w:rPr>
        <w:t xml:space="preserve"> </w:t>
      </w:r>
      <w:r w:rsidRPr="00DF701F">
        <w:rPr>
          <w:rFonts w:ascii="Jaghbub" w:hAnsi="Jaghbub"/>
          <w:b/>
          <w:bCs/>
          <w:smallCaps/>
          <w:sz w:val="26"/>
          <w:szCs w:val="26"/>
        </w:rPr>
        <w:t>program</w:t>
      </w:r>
    </w:p>
    <w:p w14:paraId="69C46804" w14:textId="77777777" w:rsidR="008C50EA" w:rsidRPr="007026A4" w:rsidRDefault="008C50EA" w:rsidP="008C50EA">
      <w:pPr>
        <w:bidi w:val="0"/>
        <w:spacing w:line="360" w:lineRule="auto"/>
        <w:rPr>
          <w:rFonts w:ascii="Jaghbub" w:hAnsi="Jaghbub"/>
          <w:b/>
          <w:bCs/>
          <w:smallCaps/>
          <w:sz w:val="26"/>
          <w:szCs w:val="26"/>
        </w:rPr>
      </w:pPr>
    </w:p>
    <w:tbl>
      <w:tblPr>
        <w:tblStyle w:val="TableGrid"/>
        <w:tblW w:w="0" w:type="auto"/>
        <w:jc w:val="center"/>
        <w:tblLook w:val="04A0" w:firstRow="1" w:lastRow="0" w:firstColumn="1" w:lastColumn="0" w:noHBand="0" w:noVBand="1"/>
      </w:tblPr>
      <w:tblGrid>
        <w:gridCol w:w="1450"/>
        <w:gridCol w:w="1482"/>
        <w:gridCol w:w="1667"/>
        <w:gridCol w:w="1638"/>
        <w:gridCol w:w="1339"/>
      </w:tblGrid>
      <w:tr w:rsidR="008C50EA" w:rsidRPr="00076DB8" w14:paraId="21F68F80" w14:textId="77777777" w:rsidTr="00417578">
        <w:trPr>
          <w:trHeight w:val="695"/>
          <w:jc w:val="center"/>
        </w:trPr>
        <w:tc>
          <w:tcPr>
            <w:tcW w:w="1450" w:type="dxa"/>
          </w:tcPr>
          <w:p w14:paraId="2ED75345" w14:textId="77777777" w:rsidR="008C50EA" w:rsidRPr="00076DB8" w:rsidRDefault="008C50EA" w:rsidP="00417578">
            <w:pPr>
              <w:bidi w:val="0"/>
              <w:jc w:val="both"/>
              <w:rPr>
                <w:rFonts w:ascii="Jaghbub" w:hAnsi="Jaghbub"/>
                <w:b/>
                <w:bCs/>
                <w:sz w:val="22"/>
                <w:szCs w:val="22"/>
              </w:rPr>
            </w:pPr>
            <w:r w:rsidRPr="00076DB8">
              <w:rPr>
                <w:rFonts w:ascii="Jaghbub" w:hAnsi="Jaghbub"/>
                <w:b/>
                <w:bCs/>
                <w:sz w:val="22"/>
                <w:szCs w:val="22"/>
              </w:rPr>
              <w:t>Role</w:t>
            </w:r>
          </w:p>
        </w:tc>
        <w:tc>
          <w:tcPr>
            <w:tcW w:w="1482" w:type="dxa"/>
          </w:tcPr>
          <w:p w14:paraId="15A25489" w14:textId="77777777" w:rsidR="008C50EA" w:rsidRPr="00076DB8" w:rsidRDefault="008C50EA" w:rsidP="00417578">
            <w:pPr>
              <w:bidi w:val="0"/>
              <w:jc w:val="both"/>
              <w:rPr>
                <w:rFonts w:ascii="Jaghbub" w:hAnsi="Jaghbub"/>
                <w:b/>
                <w:bCs/>
                <w:sz w:val="22"/>
                <w:szCs w:val="22"/>
              </w:rPr>
            </w:pPr>
            <w:r w:rsidRPr="00076DB8">
              <w:rPr>
                <w:rFonts w:ascii="Jaghbub" w:hAnsi="Jaghbub"/>
                <w:b/>
                <w:bCs/>
                <w:sz w:val="22"/>
                <w:szCs w:val="22"/>
              </w:rPr>
              <w:t>Name</w:t>
            </w:r>
          </w:p>
        </w:tc>
        <w:tc>
          <w:tcPr>
            <w:tcW w:w="1667" w:type="dxa"/>
          </w:tcPr>
          <w:p w14:paraId="0F91D6C7" w14:textId="77777777" w:rsidR="008C50EA" w:rsidRPr="00076DB8" w:rsidRDefault="008C50EA" w:rsidP="00417578">
            <w:pPr>
              <w:bidi w:val="0"/>
              <w:jc w:val="both"/>
              <w:rPr>
                <w:rFonts w:ascii="Jaghbub" w:hAnsi="Jaghbub"/>
                <w:b/>
                <w:bCs/>
                <w:sz w:val="22"/>
                <w:szCs w:val="22"/>
              </w:rPr>
            </w:pPr>
            <w:r w:rsidRPr="00076DB8">
              <w:rPr>
                <w:rFonts w:ascii="Jaghbub" w:hAnsi="Jaghbub"/>
                <w:b/>
                <w:bCs/>
                <w:sz w:val="22"/>
                <w:szCs w:val="22"/>
              </w:rPr>
              <w:t>Academic Appointment</w:t>
            </w:r>
          </w:p>
        </w:tc>
        <w:tc>
          <w:tcPr>
            <w:tcW w:w="1638" w:type="dxa"/>
          </w:tcPr>
          <w:p w14:paraId="68E93CF3" w14:textId="77777777" w:rsidR="008C50EA" w:rsidRPr="00076DB8" w:rsidRDefault="008C50EA" w:rsidP="00417578">
            <w:pPr>
              <w:bidi w:val="0"/>
              <w:jc w:val="both"/>
              <w:rPr>
                <w:rFonts w:ascii="Jaghbub" w:hAnsi="Jaghbub"/>
                <w:b/>
                <w:bCs/>
                <w:sz w:val="22"/>
                <w:szCs w:val="22"/>
              </w:rPr>
            </w:pPr>
            <w:r w:rsidRPr="00076DB8">
              <w:rPr>
                <w:rFonts w:ascii="Jaghbub" w:hAnsi="Jaghbub"/>
                <w:b/>
                <w:bCs/>
                <w:sz w:val="22"/>
                <w:szCs w:val="22"/>
              </w:rPr>
              <w:t>Department</w:t>
            </w:r>
          </w:p>
        </w:tc>
        <w:tc>
          <w:tcPr>
            <w:tcW w:w="1339" w:type="dxa"/>
          </w:tcPr>
          <w:p w14:paraId="56D41A01" w14:textId="77777777" w:rsidR="008C50EA" w:rsidRPr="00076DB8" w:rsidRDefault="008C50EA" w:rsidP="00417578">
            <w:pPr>
              <w:bidi w:val="0"/>
              <w:jc w:val="both"/>
              <w:rPr>
                <w:rFonts w:ascii="Jaghbub" w:hAnsi="Jaghbub"/>
                <w:b/>
                <w:bCs/>
                <w:sz w:val="22"/>
                <w:szCs w:val="22"/>
              </w:rPr>
            </w:pPr>
            <w:r w:rsidRPr="00076DB8">
              <w:rPr>
                <w:rFonts w:ascii="Jaghbub" w:hAnsi="Jaghbub"/>
                <w:b/>
                <w:bCs/>
                <w:sz w:val="22"/>
                <w:szCs w:val="22"/>
              </w:rPr>
              <w:t>Institute</w:t>
            </w:r>
          </w:p>
        </w:tc>
      </w:tr>
      <w:tr w:rsidR="008C50EA" w:rsidRPr="00076DB8" w14:paraId="7B63EBB7" w14:textId="77777777" w:rsidTr="00417578">
        <w:trPr>
          <w:trHeight w:val="677"/>
          <w:jc w:val="center"/>
        </w:trPr>
        <w:tc>
          <w:tcPr>
            <w:tcW w:w="1450" w:type="dxa"/>
          </w:tcPr>
          <w:p w14:paraId="0AEBF400" w14:textId="77777777" w:rsidR="008C50EA" w:rsidRPr="003B6E79" w:rsidRDefault="008C50EA" w:rsidP="00417578">
            <w:pPr>
              <w:bidi w:val="0"/>
              <w:jc w:val="both"/>
              <w:rPr>
                <w:rFonts w:asciiTheme="majorBidi" w:hAnsiTheme="majorBidi" w:cstheme="majorBidi"/>
                <w:sz w:val="22"/>
                <w:szCs w:val="22"/>
              </w:rPr>
            </w:pPr>
            <w:r w:rsidRPr="008B503C">
              <w:rPr>
                <w:rFonts w:asciiTheme="majorBidi" w:hAnsiTheme="majorBidi" w:cstheme="majorBidi"/>
                <w:sz w:val="22"/>
                <w:szCs w:val="22"/>
              </w:rPr>
              <w:t>Principal Investigator</w:t>
            </w:r>
          </w:p>
        </w:tc>
        <w:tc>
          <w:tcPr>
            <w:tcW w:w="1482" w:type="dxa"/>
          </w:tcPr>
          <w:p w14:paraId="18FC56F4" w14:textId="77777777" w:rsidR="008C50EA" w:rsidRPr="00076DB8" w:rsidRDefault="008C50EA" w:rsidP="00417578">
            <w:pPr>
              <w:bidi w:val="0"/>
              <w:jc w:val="both"/>
              <w:rPr>
                <w:rFonts w:ascii="Jaghbub" w:hAnsi="Jaghbub"/>
                <w:sz w:val="22"/>
                <w:szCs w:val="22"/>
              </w:rPr>
            </w:pPr>
            <w:r w:rsidRPr="00076DB8">
              <w:rPr>
                <w:rFonts w:ascii="Jaghbub" w:hAnsi="Jaghbub"/>
                <w:sz w:val="22"/>
                <w:szCs w:val="22"/>
              </w:rPr>
              <w:t>Ali Hussein</w:t>
            </w:r>
          </w:p>
        </w:tc>
        <w:tc>
          <w:tcPr>
            <w:tcW w:w="1667" w:type="dxa"/>
          </w:tcPr>
          <w:p w14:paraId="23A095E6" w14:textId="78B90C42" w:rsidR="008C50EA" w:rsidRPr="00076DB8" w:rsidRDefault="008C50EA" w:rsidP="00417578">
            <w:pPr>
              <w:bidi w:val="0"/>
              <w:jc w:val="both"/>
              <w:rPr>
                <w:rFonts w:ascii="Jaghbub" w:hAnsi="Jaghbub"/>
                <w:sz w:val="22"/>
                <w:szCs w:val="22"/>
              </w:rPr>
            </w:pPr>
            <w:r>
              <w:rPr>
                <w:rFonts w:ascii="Jaghbub" w:hAnsi="Jaghbub"/>
                <w:sz w:val="22"/>
                <w:szCs w:val="22"/>
              </w:rPr>
              <w:t>Associate Professor</w:t>
            </w:r>
          </w:p>
        </w:tc>
        <w:tc>
          <w:tcPr>
            <w:tcW w:w="1638" w:type="dxa"/>
          </w:tcPr>
          <w:p w14:paraId="62A3686D" w14:textId="77777777" w:rsidR="008C50EA" w:rsidRPr="00076DB8" w:rsidRDefault="008C50EA" w:rsidP="00417578">
            <w:pPr>
              <w:bidi w:val="0"/>
              <w:jc w:val="both"/>
              <w:rPr>
                <w:rFonts w:ascii="Jaghbub" w:hAnsi="Jaghbub"/>
                <w:sz w:val="22"/>
                <w:szCs w:val="22"/>
              </w:rPr>
            </w:pPr>
            <w:r w:rsidRPr="00076DB8">
              <w:rPr>
                <w:rFonts w:ascii="Jaghbub" w:hAnsi="Jaghbub"/>
                <w:sz w:val="22"/>
                <w:szCs w:val="22"/>
              </w:rPr>
              <w:t>Arabic Language and Literature</w:t>
            </w:r>
          </w:p>
        </w:tc>
        <w:tc>
          <w:tcPr>
            <w:tcW w:w="1339" w:type="dxa"/>
          </w:tcPr>
          <w:p w14:paraId="31EA0F91" w14:textId="77777777" w:rsidR="008C50EA" w:rsidRPr="00076DB8" w:rsidRDefault="008C50EA" w:rsidP="00417578">
            <w:pPr>
              <w:bidi w:val="0"/>
              <w:jc w:val="both"/>
              <w:rPr>
                <w:rFonts w:ascii="Jaghbub" w:hAnsi="Jaghbub"/>
                <w:sz w:val="22"/>
                <w:szCs w:val="22"/>
              </w:rPr>
            </w:pPr>
            <w:r w:rsidRPr="00076DB8">
              <w:rPr>
                <w:rFonts w:ascii="Jaghbub" w:hAnsi="Jaghbub"/>
                <w:sz w:val="22"/>
                <w:szCs w:val="22"/>
              </w:rPr>
              <w:t>University of Haifa</w:t>
            </w:r>
          </w:p>
        </w:tc>
      </w:tr>
    </w:tbl>
    <w:p w14:paraId="4356B49B" w14:textId="77777777" w:rsidR="008C50EA" w:rsidRDefault="008C50EA" w:rsidP="008C50EA">
      <w:pPr>
        <w:bidi w:val="0"/>
        <w:spacing w:line="360" w:lineRule="auto"/>
        <w:jc w:val="both"/>
        <w:rPr>
          <w:rFonts w:ascii="Jaghbub" w:hAnsi="Jaghbub"/>
          <w:b/>
          <w:bCs/>
          <w:sz w:val="22"/>
          <w:szCs w:val="22"/>
        </w:rPr>
      </w:pPr>
    </w:p>
    <w:tbl>
      <w:tblPr>
        <w:tblStyle w:val="TableGrid"/>
        <w:tblW w:w="0" w:type="auto"/>
        <w:jc w:val="center"/>
        <w:tblLook w:val="04A0" w:firstRow="1" w:lastRow="0" w:firstColumn="1" w:lastColumn="0" w:noHBand="0" w:noVBand="1"/>
      </w:tblPr>
      <w:tblGrid>
        <w:gridCol w:w="7616"/>
      </w:tblGrid>
      <w:tr w:rsidR="008C50EA" w14:paraId="01B2D99C" w14:textId="77777777" w:rsidTr="00417578">
        <w:trPr>
          <w:trHeight w:val="1140"/>
          <w:jc w:val="center"/>
        </w:trPr>
        <w:tc>
          <w:tcPr>
            <w:tcW w:w="7616" w:type="dxa"/>
          </w:tcPr>
          <w:p w14:paraId="705B7227" w14:textId="77777777" w:rsidR="008C50EA" w:rsidRDefault="008C50EA" w:rsidP="00417578">
            <w:pPr>
              <w:bidi w:val="0"/>
              <w:jc w:val="both"/>
              <w:rPr>
                <w:rFonts w:ascii="Jaghbub" w:hAnsi="Jaghbub"/>
                <w:b/>
                <w:bCs/>
                <w:sz w:val="22"/>
                <w:szCs w:val="22"/>
              </w:rPr>
            </w:pPr>
            <w:r>
              <w:rPr>
                <w:rFonts w:ascii="Jaghbub" w:hAnsi="Jaghbub"/>
                <w:b/>
                <w:bCs/>
                <w:sz w:val="22"/>
                <w:szCs w:val="22"/>
              </w:rPr>
              <w:t>Research Title</w:t>
            </w:r>
          </w:p>
          <w:p w14:paraId="57CDFDE2" w14:textId="6D6C2536" w:rsidR="00A47297" w:rsidRPr="00D14759" w:rsidRDefault="00A47297" w:rsidP="00A47297">
            <w:pPr>
              <w:bidi w:val="0"/>
              <w:rPr>
                <w:rFonts w:asciiTheme="majorBidi" w:hAnsiTheme="majorBidi" w:cstheme="majorBidi"/>
                <w:smallCaps/>
                <w:sz w:val="22"/>
                <w:szCs w:val="22"/>
              </w:rPr>
            </w:pPr>
            <w:r>
              <w:rPr>
                <w:rFonts w:asciiTheme="majorBidi" w:hAnsiTheme="majorBidi" w:cstheme="majorBidi"/>
                <w:smallCaps/>
                <w:sz w:val="22"/>
                <w:szCs w:val="22"/>
              </w:rPr>
              <w:t>The</w:t>
            </w:r>
            <w:r w:rsidRPr="00314D45">
              <w:rPr>
                <w:rFonts w:asciiTheme="majorBidi" w:hAnsiTheme="majorBidi" w:cstheme="majorBidi"/>
                <w:smallCaps/>
                <w:sz w:val="22"/>
                <w:szCs w:val="22"/>
              </w:rPr>
              <w:t xml:space="preserve"> Historical </w:t>
            </w:r>
            <w:r>
              <w:rPr>
                <w:rFonts w:asciiTheme="majorBidi" w:hAnsiTheme="majorBidi" w:cstheme="majorBidi"/>
                <w:smallCaps/>
                <w:sz w:val="22"/>
                <w:szCs w:val="22"/>
              </w:rPr>
              <w:t>Development</w:t>
            </w:r>
            <w:r w:rsidRPr="00314D45">
              <w:rPr>
                <w:rFonts w:asciiTheme="majorBidi" w:hAnsiTheme="majorBidi" w:cstheme="majorBidi"/>
                <w:smallCaps/>
                <w:sz w:val="22"/>
                <w:szCs w:val="22"/>
              </w:rPr>
              <w:t xml:space="preserve"> of Arabic Rhetoric</w:t>
            </w:r>
            <w:r>
              <w:rPr>
                <w:rFonts w:asciiTheme="majorBidi" w:hAnsiTheme="majorBidi" w:cstheme="majorBidi"/>
                <w:smallCaps/>
                <w:sz w:val="22"/>
                <w:szCs w:val="22"/>
              </w:rPr>
              <w:t>al Theory</w:t>
            </w:r>
            <w:r w:rsidRPr="00314D45">
              <w:rPr>
                <w:rFonts w:asciiTheme="majorBidi" w:hAnsiTheme="majorBidi" w:cstheme="majorBidi"/>
                <w:smallCaps/>
                <w:sz w:val="22"/>
                <w:szCs w:val="22"/>
              </w:rPr>
              <w:t xml:space="preserve">: </w:t>
            </w:r>
            <w:r>
              <w:rPr>
                <w:rFonts w:asciiTheme="majorBidi" w:hAnsiTheme="majorBidi" w:cstheme="majorBidi"/>
                <w:smallCaps/>
                <w:sz w:val="22"/>
                <w:szCs w:val="22"/>
              </w:rPr>
              <w:t>The</w:t>
            </w:r>
            <w:r w:rsidRPr="00314D45">
              <w:rPr>
                <w:rFonts w:asciiTheme="majorBidi" w:hAnsiTheme="majorBidi" w:cstheme="majorBidi"/>
                <w:smallCaps/>
                <w:sz w:val="22"/>
                <w:szCs w:val="22"/>
              </w:rPr>
              <w:t xml:space="preserve"> </w:t>
            </w:r>
            <w:proofErr w:type="spellStart"/>
            <w:r w:rsidRPr="00314D45">
              <w:rPr>
                <w:rFonts w:asciiTheme="majorBidi" w:hAnsiTheme="majorBidi" w:cstheme="majorBidi"/>
                <w:smallCaps/>
                <w:sz w:val="22"/>
                <w:szCs w:val="22"/>
              </w:rPr>
              <w:t>ʿilm</w:t>
            </w:r>
            <w:proofErr w:type="spellEnd"/>
            <w:r w:rsidRPr="00314D45">
              <w:rPr>
                <w:rFonts w:asciiTheme="majorBidi" w:hAnsiTheme="majorBidi" w:cstheme="majorBidi"/>
                <w:smallCaps/>
                <w:sz w:val="22"/>
                <w:szCs w:val="22"/>
              </w:rPr>
              <w:t xml:space="preserve"> al-</w:t>
            </w:r>
            <w:proofErr w:type="spellStart"/>
            <w:r w:rsidRPr="00314D45">
              <w:rPr>
                <w:rFonts w:asciiTheme="majorBidi" w:hAnsiTheme="majorBidi" w:cstheme="majorBidi"/>
                <w:smallCaps/>
                <w:sz w:val="22"/>
                <w:szCs w:val="22"/>
              </w:rPr>
              <w:t>bayān</w:t>
            </w:r>
            <w:proofErr w:type="spellEnd"/>
            <w:r w:rsidRPr="00314D45">
              <w:rPr>
                <w:rFonts w:asciiTheme="majorBidi" w:hAnsiTheme="majorBidi" w:cstheme="majorBidi"/>
                <w:smallCaps/>
                <w:sz w:val="22"/>
                <w:szCs w:val="22"/>
              </w:rPr>
              <w:t xml:space="preserve"> </w:t>
            </w:r>
            <w:r>
              <w:rPr>
                <w:rFonts w:asciiTheme="majorBidi" w:hAnsiTheme="majorBidi" w:cstheme="majorBidi"/>
                <w:smallCaps/>
                <w:sz w:val="22"/>
                <w:szCs w:val="22"/>
              </w:rPr>
              <w:t>(“Figures of Speech”</w:t>
            </w:r>
            <w:r w:rsidR="004A4575">
              <w:rPr>
                <w:rFonts w:asciiTheme="majorBidi" w:hAnsiTheme="majorBidi" w:cstheme="majorBidi"/>
                <w:smallCaps/>
                <w:sz w:val="22"/>
                <w:szCs w:val="22"/>
              </w:rPr>
              <w:t>)</w:t>
            </w:r>
            <w:r>
              <w:rPr>
                <w:rFonts w:asciiTheme="majorBidi" w:hAnsiTheme="majorBidi" w:cstheme="majorBidi"/>
                <w:smallCaps/>
                <w:sz w:val="22"/>
                <w:szCs w:val="22"/>
              </w:rPr>
              <w:t xml:space="preserve"> </w:t>
            </w:r>
            <w:r w:rsidRPr="00314D45">
              <w:rPr>
                <w:rFonts w:asciiTheme="majorBidi" w:hAnsiTheme="majorBidi" w:cstheme="majorBidi"/>
                <w:smallCaps/>
                <w:sz w:val="22"/>
                <w:szCs w:val="22"/>
              </w:rPr>
              <w:t xml:space="preserve">and </w:t>
            </w:r>
            <w:proofErr w:type="spellStart"/>
            <w:r w:rsidRPr="00314D45">
              <w:rPr>
                <w:rFonts w:asciiTheme="majorBidi" w:hAnsiTheme="majorBidi" w:cstheme="majorBidi"/>
                <w:smallCaps/>
                <w:sz w:val="22"/>
                <w:szCs w:val="22"/>
              </w:rPr>
              <w:t>ʿilm</w:t>
            </w:r>
            <w:proofErr w:type="spellEnd"/>
            <w:r w:rsidRPr="00314D45">
              <w:rPr>
                <w:rFonts w:asciiTheme="majorBidi" w:hAnsiTheme="majorBidi" w:cstheme="majorBidi"/>
                <w:smallCaps/>
                <w:sz w:val="22"/>
                <w:szCs w:val="22"/>
              </w:rPr>
              <w:t xml:space="preserve"> al-</w:t>
            </w:r>
            <w:proofErr w:type="spellStart"/>
            <w:r w:rsidRPr="00314D45">
              <w:rPr>
                <w:rFonts w:asciiTheme="majorBidi" w:hAnsiTheme="majorBidi" w:cstheme="majorBidi"/>
                <w:smallCaps/>
                <w:sz w:val="22"/>
                <w:szCs w:val="22"/>
              </w:rPr>
              <w:t>badīʿ</w:t>
            </w:r>
            <w:proofErr w:type="spellEnd"/>
            <w:r>
              <w:rPr>
                <w:rFonts w:asciiTheme="majorBidi" w:hAnsiTheme="majorBidi" w:cstheme="majorBidi"/>
                <w:smallCaps/>
                <w:sz w:val="22"/>
                <w:szCs w:val="22"/>
              </w:rPr>
              <w:t xml:space="preserve"> (“Rhetorical </w:t>
            </w:r>
            <w:proofErr w:type="spellStart"/>
            <w:r>
              <w:rPr>
                <w:rFonts w:asciiTheme="majorBidi" w:hAnsiTheme="majorBidi" w:cstheme="majorBidi"/>
                <w:smallCaps/>
                <w:sz w:val="22"/>
                <w:szCs w:val="22"/>
              </w:rPr>
              <w:t>Embellisments</w:t>
            </w:r>
            <w:proofErr w:type="spellEnd"/>
            <w:r>
              <w:rPr>
                <w:rFonts w:asciiTheme="majorBidi" w:hAnsiTheme="majorBidi" w:cstheme="majorBidi"/>
                <w:smallCaps/>
                <w:sz w:val="22"/>
                <w:szCs w:val="22"/>
              </w:rPr>
              <w:t>”) in Medieval Rhetorical Anthologies Till the Year 923/1517.</w:t>
            </w:r>
            <w:r w:rsidRPr="00314D45">
              <w:rPr>
                <w:rFonts w:asciiTheme="majorBidi" w:hAnsiTheme="majorBidi" w:cstheme="majorBidi"/>
                <w:smallCaps/>
                <w:sz w:val="22"/>
                <w:szCs w:val="22"/>
              </w:rPr>
              <w:t xml:space="preserve"> </w:t>
            </w:r>
            <w:r>
              <w:rPr>
                <w:rFonts w:asciiTheme="majorBidi" w:hAnsiTheme="majorBidi" w:cstheme="majorBidi"/>
                <w:smallCaps/>
                <w:sz w:val="22"/>
                <w:szCs w:val="22"/>
              </w:rPr>
              <w:t xml:space="preserve"> </w:t>
            </w:r>
          </w:p>
          <w:p w14:paraId="2AC1E291" w14:textId="77777777" w:rsidR="00A47297" w:rsidRPr="00D14759" w:rsidRDefault="00A47297" w:rsidP="00A47297">
            <w:pPr>
              <w:bidi w:val="0"/>
              <w:rPr>
                <w:rFonts w:asciiTheme="majorBidi" w:hAnsiTheme="majorBidi" w:cstheme="majorBidi"/>
                <w:smallCaps/>
                <w:sz w:val="22"/>
                <w:szCs w:val="22"/>
              </w:rPr>
            </w:pPr>
          </w:p>
          <w:p w14:paraId="7F3725D2" w14:textId="12AF09C9" w:rsidR="0063519C" w:rsidRPr="00B3707E" w:rsidRDefault="0063519C" w:rsidP="0063519C">
            <w:pPr>
              <w:bidi w:val="0"/>
              <w:rPr>
                <w:rFonts w:ascii="Jaghbub" w:hAnsi="Jaghbub"/>
                <w:smallCaps/>
                <w:sz w:val="22"/>
                <w:szCs w:val="22"/>
              </w:rPr>
            </w:pPr>
          </w:p>
        </w:tc>
      </w:tr>
    </w:tbl>
    <w:p w14:paraId="4552F3F0" w14:textId="77777777" w:rsidR="008C50EA" w:rsidRDefault="008C50EA" w:rsidP="008C50EA">
      <w:pPr>
        <w:bidi w:val="0"/>
        <w:spacing w:line="360" w:lineRule="auto"/>
        <w:jc w:val="both"/>
        <w:rPr>
          <w:rFonts w:ascii="Jaghbub" w:hAnsi="Jaghbub"/>
          <w:b/>
          <w:bCs/>
          <w:sz w:val="22"/>
          <w:szCs w:val="22"/>
        </w:rPr>
      </w:pPr>
    </w:p>
    <w:p w14:paraId="45F9AE66" w14:textId="77777777" w:rsidR="008C50EA" w:rsidRPr="00DF701F" w:rsidRDefault="008C50EA" w:rsidP="008C50EA">
      <w:pPr>
        <w:bidi w:val="0"/>
        <w:spacing w:line="360" w:lineRule="auto"/>
        <w:rPr>
          <w:rFonts w:ascii="Jaghbub" w:hAnsi="Jaghbub"/>
          <w:b/>
          <w:bCs/>
          <w:smallCaps/>
          <w:sz w:val="26"/>
          <w:szCs w:val="26"/>
        </w:rPr>
      </w:pPr>
    </w:p>
    <w:p w14:paraId="4B28E2D6" w14:textId="50FA5D28" w:rsidR="00585AB8" w:rsidRPr="00310962" w:rsidRDefault="00FE7C41" w:rsidP="00310962">
      <w:pPr>
        <w:pStyle w:val="ListParagraph"/>
        <w:numPr>
          <w:ilvl w:val="0"/>
          <w:numId w:val="37"/>
        </w:numPr>
        <w:bidi w:val="0"/>
        <w:spacing w:line="360" w:lineRule="auto"/>
        <w:jc w:val="both"/>
        <w:rPr>
          <w:rFonts w:ascii="Jaghbub" w:hAnsi="Jaghbub"/>
          <w:b/>
          <w:bCs/>
          <w:smallCaps/>
          <w:sz w:val="24"/>
          <w:szCs w:val="24"/>
        </w:rPr>
      </w:pPr>
      <w:r w:rsidRPr="002A74FC">
        <w:rPr>
          <w:rFonts w:ascii="Jaghbub" w:hAnsi="Jaghbub"/>
          <w:b/>
          <w:bCs/>
          <w:smallCaps/>
          <w:sz w:val="24"/>
          <w:szCs w:val="24"/>
        </w:rPr>
        <w:t>Sc</w:t>
      </w:r>
      <w:r w:rsidR="00536EC7" w:rsidRPr="002A74FC">
        <w:rPr>
          <w:rFonts w:ascii="Jaghbub" w:hAnsi="Jaghbub"/>
          <w:b/>
          <w:bCs/>
          <w:smallCaps/>
          <w:sz w:val="24"/>
          <w:szCs w:val="24"/>
        </w:rPr>
        <w:t>ientific Background</w:t>
      </w:r>
    </w:p>
    <w:p w14:paraId="5411CE69" w14:textId="4D3B051A" w:rsidR="00A879C2" w:rsidRDefault="003B346A" w:rsidP="00A225D5">
      <w:pPr>
        <w:pStyle w:val="ListParagraph"/>
        <w:bidi w:val="0"/>
        <w:spacing w:after="120" w:line="360" w:lineRule="auto"/>
        <w:ind w:left="0"/>
        <w:jc w:val="both"/>
        <w:rPr>
          <w:rFonts w:cs="Times New Roman"/>
          <w:sz w:val="22"/>
          <w:szCs w:val="22"/>
          <w:lang w:bidi="ar-JO"/>
        </w:rPr>
      </w:pPr>
      <w:r w:rsidRPr="003B346A">
        <w:rPr>
          <w:sz w:val="22"/>
          <w:szCs w:val="22"/>
          <w:lang w:val="en-GB"/>
        </w:rPr>
        <w:t xml:space="preserve">Style far more than content is at the core of the development of Arabic </w:t>
      </w:r>
      <w:r>
        <w:rPr>
          <w:sz w:val="22"/>
          <w:szCs w:val="22"/>
          <w:lang w:val="en-GB"/>
        </w:rPr>
        <w:t>literature</w:t>
      </w:r>
      <w:r w:rsidRPr="003B346A">
        <w:rPr>
          <w:sz w:val="22"/>
          <w:szCs w:val="22"/>
          <w:lang w:val="en-GB"/>
        </w:rPr>
        <w:t xml:space="preserve"> through the ages — especially that of classical Arabic </w:t>
      </w:r>
      <w:r>
        <w:rPr>
          <w:sz w:val="22"/>
          <w:szCs w:val="22"/>
          <w:lang w:val="en-GB"/>
        </w:rPr>
        <w:t>literature</w:t>
      </w:r>
      <w:r w:rsidRPr="003B346A">
        <w:rPr>
          <w:sz w:val="22"/>
          <w:szCs w:val="22"/>
          <w:lang w:val="en-GB"/>
        </w:rPr>
        <w:t xml:space="preserve"> — with rhetoric its primary underlying stylistic feature. </w:t>
      </w:r>
      <w:r>
        <w:rPr>
          <w:sz w:val="22"/>
          <w:szCs w:val="22"/>
          <w:lang w:val="en-GB"/>
        </w:rPr>
        <w:t xml:space="preserve">In Arabic culture, </w:t>
      </w:r>
      <w:r w:rsidR="005D30D0">
        <w:rPr>
          <w:sz w:val="22"/>
          <w:szCs w:val="22"/>
          <w:lang w:val="en-GB"/>
        </w:rPr>
        <w:t>Both the</w:t>
      </w:r>
      <w:r>
        <w:rPr>
          <w:sz w:val="22"/>
          <w:szCs w:val="22"/>
          <w:lang w:val="en-GB"/>
        </w:rPr>
        <w:t xml:space="preserve"> development of </w:t>
      </w:r>
      <w:r w:rsidR="00F926A6">
        <w:rPr>
          <w:sz w:val="22"/>
          <w:szCs w:val="22"/>
          <w:lang w:val="en-GB"/>
        </w:rPr>
        <w:t xml:space="preserve">the </w:t>
      </w:r>
      <w:r w:rsidR="00843FEC">
        <w:rPr>
          <w:sz w:val="22"/>
          <w:szCs w:val="22"/>
          <w:lang w:val="en-GB"/>
        </w:rPr>
        <w:t xml:space="preserve">pragmatic </w:t>
      </w:r>
      <w:r w:rsidR="00AF5CC3">
        <w:rPr>
          <w:sz w:val="22"/>
          <w:szCs w:val="22"/>
          <w:lang w:val="en-GB"/>
        </w:rPr>
        <w:t>(</w:t>
      </w:r>
      <w:r w:rsidR="00843FEC">
        <w:rPr>
          <w:sz w:val="22"/>
          <w:szCs w:val="22"/>
          <w:lang w:val="en-GB"/>
        </w:rPr>
        <w:t>practical</w:t>
      </w:r>
      <w:r w:rsidR="00AF5CC3">
        <w:rPr>
          <w:sz w:val="22"/>
          <w:szCs w:val="22"/>
          <w:lang w:val="en-GB"/>
        </w:rPr>
        <w:t>)</w:t>
      </w:r>
      <w:r w:rsidR="00843FEC">
        <w:rPr>
          <w:sz w:val="22"/>
          <w:szCs w:val="22"/>
          <w:lang w:val="en-GB"/>
        </w:rPr>
        <w:t xml:space="preserve"> </w:t>
      </w:r>
      <w:r>
        <w:rPr>
          <w:sz w:val="22"/>
          <w:szCs w:val="22"/>
          <w:lang w:val="en-GB"/>
        </w:rPr>
        <w:t xml:space="preserve">rhetoric–i.e., </w:t>
      </w:r>
      <w:r w:rsidR="00843FEC">
        <w:rPr>
          <w:sz w:val="22"/>
          <w:szCs w:val="22"/>
          <w:lang w:val="en-GB"/>
        </w:rPr>
        <w:t>the study of how rhetoric in literary texts was used</w:t>
      </w:r>
      <w:r w:rsidR="00F926A6">
        <w:rPr>
          <w:sz w:val="22"/>
          <w:szCs w:val="22"/>
          <w:lang w:val="en-GB"/>
        </w:rPr>
        <w:t xml:space="preserve"> through ages</w:t>
      </w:r>
      <w:r>
        <w:rPr>
          <w:sz w:val="22"/>
          <w:szCs w:val="22"/>
          <w:lang w:val="en-GB"/>
        </w:rPr>
        <w:t xml:space="preserve">— and </w:t>
      </w:r>
      <w:r w:rsidR="00C000F8">
        <w:rPr>
          <w:sz w:val="22"/>
          <w:szCs w:val="22"/>
          <w:lang w:val="en-GB"/>
        </w:rPr>
        <w:t>that of the rhetorical theory</w:t>
      </w:r>
      <w:r>
        <w:rPr>
          <w:sz w:val="22"/>
          <w:szCs w:val="22"/>
          <w:lang w:val="en-GB"/>
        </w:rPr>
        <w:t xml:space="preserve"> –i.e., the theory as </w:t>
      </w:r>
      <w:r w:rsidR="00F926A6">
        <w:rPr>
          <w:sz w:val="22"/>
          <w:szCs w:val="22"/>
          <w:lang w:val="en-GB"/>
        </w:rPr>
        <w:t>presented</w:t>
      </w:r>
      <w:r>
        <w:rPr>
          <w:sz w:val="22"/>
          <w:szCs w:val="22"/>
          <w:lang w:val="en-GB"/>
        </w:rPr>
        <w:t xml:space="preserve"> in the anthologies</w:t>
      </w:r>
      <w:r w:rsidR="00F926A6">
        <w:rPr>
          <w:sz w:val="22"/>
          <w:szCs w:val="22"/>
          <w:lang w:val="en-GB"/>
        </w:rPr>
        <w:t xml:space="preserve"> about rhetoric</w:t>
      </w:r>
      <w:r>
        <w:rPr>
          <w:sz w:val="22"/>
          <w:szCs w:val="22"/>
          <w:lang w:val="en-GB"/>
        </w:rPr>
        <w:t xml:space="preserve">— </w:t>
      </w:r>
      <w:r w:rsidR="00AF5CC3">
        <w:rPr>
          <w:sz w:val="22"/>
          <w:szCs w:val="22"/>
          <w:lang w:val="en-GB"/>
        </w:rPr>
        <w:t xml:space="preserve">are still of need of much </w:t>
      </w:r>
      <w:r w:rsidR="007B324A">
        <w:rPr>
          <w:sz w:val="22"/>
          <w:szCs w:val="22"/>
          <w:lang w:val="en-GB"/>
        </w:rPr>
        <w:t>research</w:t>
      </w:r>
      <w:r w:rsidR="00AF5CC3">
        <w:rPr>
          <w:sz w:val="22"/>
          <w:szCs w:val="22"/>
          <w:lang w:val="en-GB"/>
        </w:rPr>
        <w:t xml:space="preserve">. </w:t>
      </w:r>
      <w:r w:rsidR="00C468AB" w:rsidRPr="00C468AB">
        <w:rPr>
          <w:sz w:val="22"/>
          <w:szCs w:val="22"/>
          <w:lang w:val="en-GB"/>
        </w:rPr>
        <w:t xml:space="preserve">The study of rhetoric and </w:t>
      </w:r>
      <w:r w:rsidR="00C468AB">
        <w:rPr>
          <w:sz w:val="22"/>
          <w:szCs w:val="22"/>
          <w:lang w:val="en-GB"/>
        </w:rPr>
        <w:t xml:space="preserve">its </w:t>
      </w:r>
      <w:r w:rsidR="00C468AB" w:rsidRPr="00C468AB">
        <w:rPr>
          <w:sz w:val="22"/>
          <w:szCs w:val="22"/>
          <w:lang w:val="en-GB"/>
        </w:rPr>
        <w:t xml:space="preserve">development in </w:t>
      </w:r>
      <w:r w:rsidR="00C468AB" w:rsidRPr="00A44B1D">
        <w:rPr>
          <w:i/>
          <w:iCs/>
          <w:sz w:val="22"/>
          <w:szCs w:val="22"/>
          <w:lang w:val="en-GB"/>
        </w:rPr>
        <w:t>practice</w:t>
      </w:r>
      <w:r w:rsidR="00C468AB">
        <w:rPr>
          <w:sz w:val="22"/>
          <w:szCs w:val="22"/>
          <w:lang w:val="en-GB"/>
        </w:rPr>
        <w:t xml:space="preserve"> and in </w:t>
      </w:r>
      <w:r w:rsidR="00C468AB" w:rsidRPr="00A44B1D">
        <w:rPr>
          <w:i/>
          <w:iCs/>
          <w:sz w:val="22"/>
          <w:szCs w:val="22"/>
          <w:lang w:val="en-GB"/>
        </w:rPr>
        <w:t>theory</w:t>
      </w:r>
      <w:r w:rsidR="002F20C1">
        <w:rPr>
          <w:sz w:val="22"/>
          <w:szCs w:val="22"/>
          <w:lang w:val="en-GB"/>
        </w:rPr>
        <w:t xml:space="preserve"> </w:t>
      </w:r>
      <w:r w:rsidR="00C468AB" w:rsidRPr="00C468AB">
        <w:rPr>
          <w:sz w:val="22"/>
          <w:szCs w:val="22"/>
          <w:lang w:val="en-GB"/>
        </w:rPr>
        <w:t xml:space="preserve">is important not only in literary </w:t>
      </w:r>
      <w:r w:rsidR="00C468AB">
        <w:rPr>
          <w:sz w:val="22"/>
          <w:szCs w:val="22"/>
          <w:lang w:val="en-GB"/>
        </w:rPr>
        <w:t xml:space="preserve">and critical </w:t>
      </w:r>
      <w:r w:rsidR="00C468AB" w:rsidRPr="00C468AB">
        <w:rPr>
          <w:sz w:val="22"/>
          <w:szCs w:val="22"/>
          <w:lang w:val="en-GB"/>
        </w:rPr>
        <w:t>stud</w:t>
      </w:r>
      <w:r w:rsidR="00C468AB">
        <w:rPr>
          <w:sz w:val="22"/>
          <w:szCs w:val="22"/>
          <w:lang w:val="en-GB"/>
        </w:rPr>
        <w:t>ies</w:t>
      </w:r>
      <w:r w:rsidR="00C468AB" w:rsidRPr="00C468AB">
        <w:rPr>
          <w:sz w:val="22"/>
          <w:szCs w:val="22"/>
          <w:lang w:val="en-GB"/>
        </w:rPr>
        <w:t>, but also in other fields of knowledge. Heavy use of periphrasis, for example, in poems from a specific era followed by its neglect favour of simile in another period and of metaphor in a third may indicate mental or psychological change in Arab communities through ages. Rhetorical analyses and conclusions may thus provide a rich lode for anthropologists, cultural scholars, community psychology researchers, sociologists and historians in their understanding of specific societies through their changing historical times.</w:t>
      </w:r>
      <w:r w:rsidR="00C468AB">
        <w:rPr>
          <w:sz w:val="22"/>
          <w:szCs w:val="22"/>
          <w:lang w:val="en-GB"/>
        </w:rPr>
        <w:t xml:space="preserve"> Despite the importance of this field of knowledge, however, the study of rhetoric becomes very ignored in the modern research. T</w:t>
      </w:r>
      <w:r w:rsidR="008317D1">
        <w:rPr>
          <w:sz w:val="22"/>
          <w:szCs w:val="22"/>
          <w:lang w:val="en-GB"/>
        </w:rPr>
        <w:t>his is due to one main reason: T</w:t>
      </w:r>
      <w:r w:rsidR="00C468AB">
        <w:rPr>
          <w:sz w:val="22"/>
          <w:szCs w:val="22"/>
          <w:lang w:val="en-GB"/>
        </w:rPr>
        <w:t xml:space="preserve">he </w:t>
      </w:r>
      <w:r w:rsidR="004B7EA1">
        <w:rPr>
          <w:sz w:val="22"/>
          <w:szCs w:val="22"/>
          <w:lang w:val="en-GB"/>
        </w:rPr>
        <w:t xml:space="preserve">ambiguity of the rhetorical theory.  This theory is </w:t>
      </w:r>
      <w:r w:rsidR="002F20C1">
        <w:rPr>
          <w:sz w:val="22"/>
          <w:szCs w:val="22"/>
          <w:lang w:val="en-GB"/>
        </w:rPr>
        <w:t>rich of diverse</w:t>
      </w:r>
      <w:r w:rsidR="0098575B">
        <w:rPr>
          <w:sz w:val="22"/>
          <w:szCs w:val="22"/>
          <w:lang w:val="en-GB"/>
        </w:rPr>
        <w:t xml:space="preserve"> and to a great degree unclear</w:t>
      </w:r>
      <w:r w:rsidR="002F20C1">
        <w:rPr>
          <w:sz w:val="22"/>
          <w:szCs w:val="22"/>
          <w:lang w:val="en-GB"/>
        </w:rPr>
        <w:t xml:space="preserve"> material. The number of rhetorical elements differ from one anthology to another, the definitions often are di</w:t>
      </w:r>
      <w:r w:rsidR="0098575B">
        <w:rPr>
          <w:sz w:val="22"/>
          <w:szCs w:val="22"/>
          <w:lang w:val="en-GB"/>
        </w:rPr>
        <w:t xml:space="preserve">verse; and more importantly, not always they are clear, they differ in one anthology from another and moreover, in many cases they are </w:t>
      </w:r>
      <w:r w:rsidR="002F20C1">
        <w:rPr>
          <w:sz w:val="22"/>
          <w:szCs w:val="22"/>
          <w:lang w:val="en-GB"/>
        </w:rPr>
        <w:t>contradict</w:t>
      </w:r>
      <w:r w:rsidR="0098575B">
        <w:rPr>
          <w:sz w:val="22"/>
          <w:szCs w:val="22"/>
          <w:lang w:val="en-GB"/>
        </w:rPr>
        <w:t xml:space="preserve">ing too. </w:t>
      </w:r>
      <w:r w:rsidR="00005F39">
        <w:rPr>
          <w:sz w:val="22"/>
          <w:szCs w:val="22"/>
          <w:lang w:val="en-GB"/>
        </w:rPr>
        <w:t>The</w:t>
      </w:r>
      <w:r w:rsidR="00500DC4">
        <w:rPr>
          <w:sz w:val="22"/>
          <w:szCs w:val="22"/>
          <w:lang w:val="en-GB"/>
        </w:rPr>
        <w:t xml:space="preserve"> </w:t>
      </w:r>
      <w:r w:rsidR="00005F39">
        <w:rPr>
          <w:sz w:val="22"/>
          <w:szCs w:val="22"/>
          <w:lang w:val="en-GB"/>
        </w:rPr>
        <w:t>elements</w:t>
      </w:r>
      <w:r w:rsidR="00500DC4">
        <w:rPr>
          <w:sz w:val="22"/>
          <w:szCs w:val="22"/>
          <w:lang w:val="en-GB"/>
        </w:rPr>
        <w:t xml:space="preserve"> –to take one example only— </w:t>
      </w:r>
      <w:r w:rsidR="00005F39">
        <w:rPr>
          <w:sz w:val="22"/>
          <w:szCs w:val="22"/>
          <w:lang w:val="en-GB"/>
        </w:rPr>
        <w:t xml:space="preserve">which are responsible to creating an </w:t>
      </w:r>
      <w:proofErr w:type="spellStart"/>
      <w:r w:rsidR="00005F39">
        <w:rPr>
          <w:sz w:val="22"/>
          <w:szCs w:val="22"/>
          <w:lang w:val="en-GB"/>
        </w:rPr>
        <w:lastRenderedPageBreak/>
        <w:t>accustic</w:t>
      </w:r>
      <w:proofErr w:type="spellEnd"/>
      <w:r w:rsidR="00005F39">
        <w:rPr>
          <w:sz w:val="22"/>
          <w:szCs w:val="22"/>
          <w:lang w:val="en-GB"/>
        </w:rPr>
        <w:t xml:space="preserve"> order in the </w:t>
      </w:r>
      <w:r w:rsidR="00A8547D">
        <w:rPr>
          <w:sz w:val="22"/>
          <w:szCs w:val="22"/>
          <w:lang w:val="en-GB"/>
        </w:rPr>
        <w:t>sentence</w:t>
      </w:r>
      <w:r w:rsidR="00005F39">
        <w:rPr>
          <w:sz w:val="22"/>
          <w:szCs w:val="22"/>
          <w:lang w:val="en-GB"/>
        </w:rPr>
        <w:t xml:space="preserve"> –being a verse of poetry or a prosaic </w:t>
      </w:r>
      <w:r w:rsidR="00A8547D">
        <w:rPr>
          <w:sz w:val="22"/>
          <w:szCs w:val="22"/>
          <w:lang w:val="en-GB"/>
        </w:rPr>
        <w:t>line</w:t>
      </w:r>
      <w:r w:rsidR="00005F39">
        <w:rPr>
          <w:sz w:val="22"/>
          <w:szCs w:val="22"/>
          <w:lang w:val="en-GB"/>
        </w:rPr>
        <w:t xml:space="preserve">— are diversified and their </w:t>
      </w:r>
      <w:proofErr w:type="spellStart"/>
      <w:r w:rsidR="00005F39">
        <w:rPr>
          <w:sz w:val="22"/>
          <w:szCs w:val="22"/>
          <w:lang w:val="en-GB"/>
        </w:rPr>
        <w:t>definitons</w:t>
      </w:r>
      <w:proofErr w:type="spellEnd"/>
      <w:r w:rsidR="00005F39">
        <w:rPr>
          <w:sz w:val="22"/>
          <w:szCs w:val="22"/>
          <w:lang w:val="en-GB"/>
        </w:rPr>
        <w:t xml:space="preserve"> are still unclear and contradicting. In one </w:t>
      </w:r>
      <w:proofErr w:type="spellStart"/>
      <w:r w:rsidR="00005F39">
        <w:rPr>
          <w:sz w:val="22"/>
          <w:szCs w:val="22"/>
          <w:lang w:val="en-GB"/>
        </w:rPr>
        <w:t>reseouce</w:t>
      </w:r>
      <w:proofErr w:type="spellEnd"/>
      <w:r w:rsidR="00005F39">
        <w:rPr>
          <w:sz w:val="22"/>
          <w:szCs w:val="22"/>
          <w:lang w:val="en-GB"/>
        </w:rPr>
        <w:t xml:space="preserve">, these are </w:t>
      </w:r>
      <w:r w:rsidR="00903D31">
        <w:rPr>
          <w:sz w:val="22"/>
          <w:szCs w:val="22"/>
          <w:lang w:val="en-GB"/>
        </w:rPr>
        <w:t xml:space="preserve">called </w:t>
      </w:r>
      <w:r w:rsidR="00005F39">
        <w:rPr>
          <w:sz w:val="22"/>
          <w:szCs w:val="22"/>
          <w:lang w:val="en-GB"/>
        </w:rPr>
        <w:t>the</w:t>
      </w:r>
      <w:r w:rsidR="00903D31">
        <w:rPr>
          <w:sz w:val="22"/>
          <w:szCs w:val="22"/>
          <w:lang w:val="en-GB"/>
        </w:rPr>
        <w:t xml:space="preserve"> </w:t>
      </w:r>
      <w:proofErr w:type="spellStart"/>
      <w:r w:rsidR="00903D31">
        <w:rPr>
          <w:i/>
          <w:iCs/>
          <w:sz w:val="22"/>
          <w:szCs w:val="22"/>
          <w:lang w:val="en-GB"/>
        </w:rPr>
        <w:t>tash</w:t>
      </w:r>
      <w:r w:rsidR="00903D31">
        <w:rPr>
          <w:rFonts w:cs="Times New Roman"/>
          <w:i/>
          <w:iCs/>
          <w:sz w:val="22"/>
          <w:szCs w:val="22"/>
          <w:lang w:val="en-GB"/>
        </w:rPr>
        <w:t>ṭī</w:t>
      </w:r>
      <w:r w:rsidR="00903D31">
        <w:rPr>
          <w:i/>
          <w:iCs/>
          <w:sz w:val="22"/>
          <w:szCs w:val="22"/>
          <w:lang w:val="en-GB"/>
        </w:rPr>
        <w:t>r</w:t>
      </w:r>
      <w:proofErr w:type="spellEnd"/>
      <w:r w:rsidR="00903D31">
        <w:rPr>
          <w:sz w:val="22"/>
          <w:szCs w:val="22"/>
          <w:lang w:val="en-GB"/>
        </w:rPr>
        <w:t xml:space="preserve">, </w:t>
      </w:r>
      <w:proofErr w:type="spellStart"/>
      <w:r w:rsidR="006A4C05" w:rsidRPr="006A4C05">
        <w:rPr>
          <w:i/>
          <w:iCs/>
          <w:sz w:val="22"/>
          <w:szCs w:val="22"/>
          <w:lang w:val="en-GB"/>
        </w:rPr>
        <w:t>tar</w:t>
      </w:r>
      <w:r w:rsidR="006A4C05" w:rsidRPr="006A4C05">
        <w:rPr>
          <w:rFonts w:cs="Times New Roman"/>
          <w:i/>
          <w:iCs/>
          <w:sz w:val="22"/>
          <w:szCs w:val="22"/>
          <w:lang w:val="en-GB"/>
        </w:rPr>
        <w:t>ṣī</w:t>
      </w:r>
      <w:r w:rsidR="006A4C05" w:rsidRPr="006A4C05">
        <w:rPr>
          <w:i/>
          <w:iCs/>
          <w:sz w:val="22"/>
          <w:szCs w:val="22"/>
          <w:lang w:val="en-GB"/>
        </w:rPr>
        <w:t>ʿ</w:t>
      </w:r>
      <w:proofErr w:type="spellEnd"/>
      <w:r w:rsidR="006A4C05">
        <w:rPr>
          <w:sz w:val="22"/>
          <w:szCs w:val="22"/>
          <w:lang w:val="en-GB"/>
        </w:rPr>
        <w:t xml:space="preserve">, </w:t>
      </w:r>
      <w:proofErr w:type="spellStart"/>
      <w:r w:rsidR="006A4C05">
        <w:rPr>
          <w:i/>
          <w:iCs/>
          <w:sz w:val="22"/>
          <w:szCs w:val="22"/>
          <w:lang w:val="en-GB"/>
        </w:rPr>
        <w:t>muw</w:t>
      </w:r>
      <w:r w:rsidR="006A4C05">
        <w:rPr>
          <w:rFonts w:cs="Times New Roman"/>
          <w:i/>
          <w:iCs/>
          <w:sz w:val="22"/>
          <w:szCs w:val="22"/>
          <w:lang w:val="en-GB"/>
        </w:rPr>
        <w:t>ā</w:t>
      </w:r>
      <w:r w:rsidR="006A4C05">
        <w:rPr>
          <w:i/>
          <w:iCs/>
          <w:sz w:val="22"/>
          <w:szCs w:val="22"/>
          <w:lang w:val="en-GB"/>
        </w:rPr>
        <w:t>zana</w:t>
      </w:r>
      <w:proofErr w:type="spellEnd"/>
      <w:r w:rsidR="006A4C05">
        <w:rPr>
          <w:sz w:val="22"/>
          <w:szCs w:val="22"/>
          <w:lang w:val="en-GB"/>
        </w:rPr>
        <w:t xml:space="preserve">, </w:t>
      </w:r>
      <w:proofErr w:type="spellStart"/>
      <w:r w:rsidR="006A4C05">
        <w:rPr>
          <w:i/>
          <w:iCs/>
          <w:sz w:val="22"/>
          <w:szCs w:val="22"/>
          <w:lang w:val="en-GB"/>
        </w:rPr>
        <w:t>tajziʾa</w:t>
      </w:r>
      <w:proofErr w:type="spellEnd"/>
      <w:r w:rsidR="006A4C05">
        <w:rPr>
          <w:sz w:val="22"/>
          <w:szCs w:val="22"/>
          <w:lang w:val="en-GB"/>
        </w:rPr>
        <w:t xml:space="preserve">, </w:t>
      </w:r>
      <w:proofErr w:type="spellStart"/>
      <w:r w:rsidR="006A4C05">
        <w:rPr>
          <w:i/>
          <w:iCs/>
          <w:sz w:val="22"/>
          <w:szCs w:val="22"/>
          <w:lang w:val="en-GB"/>
        </w:rPr>
        <w:t>tasj</w:t>
      </w:r>
      <w:r w:rsidR="006A4C05">
        <w:rPr>
          <w:rFonts w:cs="Times New Roman"/>
          <w:i/>
          <w:iCs/>
          <w:sz w:val="22"/>
          <w:szCs w:val="22"/>
          <w:lang w:val="en-GB"/>
        </w:rPr>
        <w:t>ī</w:t>
      </w:r>
      <w:r w:rsidR="006A4C05">
        <w:rPr>
          <w:i/>
          <w:iCs/>
          <w:sz w:val="22"/>
          <w:szCs w:val="22"/>
          <w:lang w:val="en-GB"/>
        </w:rPr>
        <w:t>ʿ</w:t>
      </w:r>
      <w:proofErr w:type="spellEnd"/>
      <w:r w:rsidR="006A4C05">
        <w:rPr>
          <w:sz w:val="22"/>
          <w:szCs w:val="22"/>
          <w:lang w:val="en-GB"/>
        </w:rPr>
        <w:t xml:space="preserve">, </w:t>
      </w:r>
      <w:proofErr w:type="spellStart"/>
      <w:r w:rsidR="006A4C05">
        <w:rPr>
          <w:i/>
          <w:iCs/>
          <w:sz w:val="22"/>
          <w:szCs w:val="22"/>
          <w:lang w:val="en-GB"/>
        </w:rPr>
        <w:t>mum</w:t>
      </w:r>
      <w:r w:rsidR="006A4C05">
        <w:rPr>
          <w:rFonts w:cs="Times New Roman"/>
          <w:i/>
          <w:iCs/>
          <w:sz w:val="22"/>
          <w:szCs w:val="22"/>
          <w:lang w:val="en-GB"/>
        </w:rPr>
        <w:t>ā</w:t>
      </w:r>
      <w:r w:rsidR="006A4C05">
        <w:rPr>
          <w:i/>
          <w:iCs/>
          <w:sz w:val="22"/>
          <w:szCs w:val="22"/>
          <w:lang w:val="en-GB"/>
        </w:rPr>
        <w:t>thala</w:t>
      </w:r>
      <w:proofErr w:type="spellEnd"/>
      <w:r w:rsidR="006A4C05">
        <w:rPr>
          <w:sz w:val="22"/>
          <w:szCs w:val="22"/>
          <w:lang w:val="en-GB"/>
        </w:rPr>
        <w:t xml:space="preserve">, </w:t>
      </w:r>
      <w:proofErr w:type="spellStart"/>
      <w:r w:rsidR="00903D31">
        <w:rPr>
          <w:i/>
          <w:iCs/>
          <w:sz w:val="22"/>
          <w:szCs w:val="22"/>
          <w:lang w:val="en-GB"/>
        </w:rPr>
        <w:t>tasm</w:t>
      </w:r>
      <w:r w:rsidR="00903D31">
        <w:rPr>
          <w:rFonts w:cs="Times New Roman"/>
          <w:i/>
          <w:iCs/>
          <w:sz w:val="22"/>
          <w:szCs w:val="22"/>
          <w:lang w:val="en-GB"/>
        </w:rPr>
        <w:t>īṭ</w:t>
      </w:r>
      <w:proofErr w:type="spellEnd"/>
      <w:r w:rsidR="00903D31">
        <w:rPr>
          <w:i/>
          <w:iCs/>
          <w:sz w:val="22"/>
          <w:szCs w:val="22"/>
          <w:lang w:val="en-GB"/>
        </w:rPr>
        <w:t xml:space="preserve"> </w:t>
      </w:r>
      <w:r w:rsidR="00903D31">
        <w:rPr>
          <w:sz w:val="22"/>
          <w:szCs w:val="22"/>
          <w:lang w:val="en-GB"/>
        </w:rPr>
        <w:t xml:space="preserve">and </w:t>
      </w:r>
      <w:proofErr w:type="spellStart"/>
      <w:r w:rsidR="00903D31">
        <w:rPr>
          <w:i/>
          <w:iCs/>
          <w:sz w:val="22"/>
          <w:szCs w:val="22"/>
          <w:lang w:val="en-GB"/>
        </w:rPr>
        <w:t>ta</w:t>
      </w:r>
      <w:r w:rsidR="00903D31">
        <w:rPr>
          <w:rFonts w:cs="Times New Roman"/>
          <w:i/>
          <w:iCs/>
          <w:sz w:val="22"/>
          <w:szCs w:val="22"/>
          <w:lang w:val="en-GB"/>
        </w:rPr>
        <w:t>ṭ</w:t>
      </w:r>
      <w:r w:rsidR="00903D31">
        <w:rPr>
          <w:i/>
          <w:iCs/>
          <w:sz w:val="22"/>
          <w:szCs w:val="22"/>
          <w:lang w:val="en-GB"/>
        </w:rPr>
        <w:t>r</w:t>
      </w:r>
      <w:r w:rsidR="00903D31">
        <w:rPr>
          <w:rFonts w:cs="Times New Roman"/>
          <w:i/>
          <w:iCs/>
          <w:sz w:val="22"/>
          <w:szCs w:val="22"/>
          <w:lang w:val="en-GB"/>
        </w:rPr>
        <w:t>ī</w:t>
      </w:r>
      <w:r w:rsidR="00903D31">
        <w:rPr>
          <w:i/>
          <w:iCs/>
          <w:sz w:val="22"/>
          <w:szCs w:val="22"/>
          <w:lang w:val="en-GB"/>
        </w:rPr>
        <w:t>z</w:t>
      </w:r>
      <w:proofErr w:type="spellEnd"/>
      <w:r w:rsidR="00903D31">
        <w:rPr>
          <w:i/>
          <w:iCs/>
          <w:sz w:val="22"/>
          <w:szCs w:val="22"/>
          <w:lang w:val="en-GB"/>
        </w:rPr>
        <w:t xml:space="preserve"> </w:t>
      </w:r>
      <w:r w:rsidR="00903D31">
        <w:rPr>
          <w:sz w:val="22"/>
          <w:szCs w:val="22"/>
          <w:lang w:val="en-GB"/>
        </w:rPr>
        <w:t>in one source</w:t>
      </w:r>
      <w:r w:rsidR="00005F39">
        <w:rPr>
          <w:sz w:val="22"/>
          <w:szCs w:val="22"/>
          <w:lang w:val="en-GB"/>
        </w:rPr>
        <w:t xml:space="preserve"> </w:t>
      </w:r>
      <w:r w:rsidR="00D908F3">
        <w:rPr>
          <w:sz w:val="22"/>
          <w:szCs w:val="22"/>
          <w:lang w:val="en-GB"/>
        </w:rPr>
        <w:t>[</w:t>
      </w:r>
      <w:r w:rsidR="00D908F3">
        <w:rPr>
          <w:sz w:val="22"/>
          <w:szCs w:val="22"/>
          <w:lang w:val="en-GB"/>
        </w:rPr>
        <w:fldChar w:fldCharType="begin" w:fldLock="1"/>
      </w:r>
      <w:r w:rsidR="000A6ECE">
        <w:rPr>
          <w:sz w:val="22"/>
          <w:szCs w:val="22"/>
          <w:lang w:val="en-GB"/>
        </w:rPr>
        <w:instrText>ADDIN CSL_CITATION {"citationItems":[{"id":"ITEM-1","itemData":{"author":[{"dropping-particle":"","family":"Ṣafiyy al-Dīn al-Ḥillī","given":"ʿAbd al-ʿAzīz b. Sarāyā","non-dropping-particle":"","parse-names":false,"suffix":""}],"edition":"2nd","editor":[{"dropping-particle":"","family":"Nishāwī","given":"Nasīb","non-dropping-particle":"","parse-names":false,"suffix":""}],"id":"ITEM-1","issued":{"date-parts":[["1992"]]},"publisher-place":"Beirut","title":"Sharḥ al-Kāfiya l-badīʿiyya fī ʿulūm al-balāgha wa-maḥāsin al-badīʿ","type":"book"},"uris":["http://www.mendeley.com/documents/?uuid=4ca1413d-0ad4-40cb-8b4a-acba8e45b249"]}],"mendeley":{"formattedCitation":"(Ṣafiyy al-Dīn al-Ḥillī 1992)","plainTextFormattedCitation":"(Ṣafiyy al-Dīn al-Ḥillī 1992)","previouslyFormattedCitation":"(Ṣafiyy al-Dīn al-Ḥillī 1992)"},"properties":{"noteIndex":0},"schema":"https://github.com/citation-style-language/schema/raw/master/csl-citation.json"}</w:instrText>
      </w:r>
      <w:r w:rsidR="00D908F3">
        <w:rPr>
          <w:sz w:val="22"/>
          <w:szCs w:val="22"/>
          <w:lang w:val="en-GB"/>
        </w:rPr>
        <w:fldChar w:fldCharType="separate"/>
      </w:r>
      <w:r w:rsidR="00153191" w:rsidRPr="00153191">
        <w:rPr>
          <w:noProof/>
          <w:sz w:val="22"/>
          <w:szCs w:val="22"/>
          <w:lang w:val="en-GB"/>
        </w:rPr>
        <w:t>(</w:t>
      </w:r>
      <w:proofErr w:type="spellStart"/>
      <w:r w:rsidR="00153191" w:rsidRPr="00153191">
        <w:rPr>
          <w:noProof/>
          <w:sz w:val="22"/>
          <w:szCs w:val="22"/>
          <w:lang w:val="en-GB"/>
        </w:rPr>
        <w:t>Ṣafiyy</w:t>
      </w:r>
      <w:proofErr w:type="spellEnd"/>
      <w:r w:rsidR="00153191" w:rsidRPr="00153191">
        <w:rPr>
          <w:noProof/>
          <w:sz w:val="22"/>
          <w:szCs w:val="22"/>
          <w:lang w:val="en-GB"/>
        </w:rPr>
        <w:t xml:space="preserve"> al-Dīn al-Ḥillī 1992)</w:t>
      </w:r>
      <w:r w:rsidR="00D908F3">
        <w:rPr>
          <w:sz w:val="22"/>
          <w:szCs w:val="22"/>
          <w:lang w:val="en-GB"/>
        </w:rPr>
        <w:fldChar w:fldCharType="end"/>
      </w:r>
      <w:r w:rsidR="00656870">
        <w:rPr>
          <w:sz w:val="22"/>
          <w:szCs w:val="22"/>
          <w:lang w:val="en-GB"/>
        </w:rPr>
        <w:t>, 198-198]; and</w:t>
      </w:r>
      <w:r w:rsidR="00F5411C">
        <w:rPr>
          <w:rFonts w:hint="cs"/>
          <w:sz w:val="22"/>
          <w:szCs w:val="22"/>
          <w:rtl/>
        </w:rPr>
        <w:t xml:space="preserve"> </w:t>
      </w:r>
      <w:r w:rsidR="00F5411C">
        <w:rPr>
          <w:rFonts w:cstheme="minorBidi"/>
          <w:sz w:val="22"/>
          <w:szCs w:val="22"/>
          <w:lang w:bidi="ar-JO"/>
        </w:rPr>
        <w:t xml:space="preserve"> </w:t>
      </w:r>
      <w:proofErr w:type="spellStart"/>
      <w:r w:rsidR="00F5411C">
        <w:rPr>
          <w:rFonts w:cstheme="minorBidi"/>
          <w:i/>
          <w:iCs/>
          <w:sz w:val="22"/>
          <w:szCs w:val="22"/>
          <w:lang w:bidi="ar-JO"/>
        </w:rPr>
        <w:t>tar</w:t>
      </w:r>
      <w:r w:rsidR="00F5411C">
        <w:rPr>
          <w:rFonts w:cs="Times New Roman"/>
          <w:i/>
          <w:iCs/>
          <w:sz w:val="22"/>
          <w:szCs w:val="22"/>
          <w:lang w:bidi="ar-JO"/>
        </w:rPr>
        <w:t>ṣīʿ</w:t>
      </w:r>
      <w:proofErr w:type="spellEnd"/>
      <w:r w:rsidR="00F5411C">
        <w:rPr>
          <w:rFonts w:cs="Times New Roman"/>
          <w:sz w:val="22"/>
          <w:szCs w:val="22"/>
          <w:lang w:bidi="ar-JO"/>
        </w:rPr>
        <w:t xml:space="preserve">, </w:t>
      </w:r>
      <w:proofErr w:type="spellStart"/>
      <w:r w:rsidR="00F5411C">
        <w:rPr>
          <w:rFonts w:cs="Times New Roman"/>
          <w:i/>
          <w:iCs/>
          <w:sz w:val="22"/>
          <w:szCs w:val="22"/>
          <w:lang w:bidi="ar-JO"/>
        </w:rPr>
        <w:t>tashṭīr</w:t>
      </w:r>
      <w:proofErr w:type="spellEnd"/>
      <w:r w:rsidR="00F5411C">
        <w:rPr>
          <w:rFonts w:cs="Times New Roman"/>
          <w:sz w:val="22"/>
          <w:szCs w:val="22"/>
          <w:lang w:bidi="ar-JO"/>
        </w:rPr>
        <w:t xml:space="preserve">, </w:t>
      </w:r>
      <w:proofErr w:type="spellStart"/>
      <w:r w:rsidR="00F5411C">
        <w:rPr>
          <w:rFonts w:cs="Times New Roman"/>
          <w:i/>
          <w:iCs/>
          <w:sz w:val="22"/>
          <w:szCs w:val="22"/>
          <w:lang w:bidi="ar-JO"/>
        </w:rPr>
        <w:t>mujāwara</w:t>
      </w:r>
      <w:proofErr w:type="spellEnd"/>
      <w:r w:rsidR="00F5411C">
        <w:rPr>
          <w:rFonts w:cs="Times New Roman"/>
          <w:i/>
          <w:iCs/>
          <w:sz w:val="22"/>
          <w:szCs w:val="22"/>
          <w:lang w:bidi="ar-JO"/>
        </w:rPr>
        <w:t xml:space="preserve"> </w:t>
      </w:r>
      <w:r w:rsidR="00F5411C">
        <w:rPr>
          <w:rFonts w:cs="Times New Roman"/>
          <w:sz w:val="22"/>
          <w:szCs w:val="22"/>
          <w:lang w:bidi="ar-JO"/>
        </w:rPr>
        <w:t xml:space="preserve">and </w:t>
      </w:r>
      <w:proofErr w:type="spellStart"/>
      <w:r w:rsidR="00F5411C">
        <w:rPr>
          <w:rFonts w:cs="Times New Roman"/>
          <w:i/>
          <w:iCs/>
          <w:sz w:val="22"/>
          <w:szCs w:val="22"/>
          <w:lang w:bidi="ar-JO"/>
        </w:rPr>
        <w:t>taṭrīz</w:t>
      </w:r>
      <w:proofErr w:type="spellEnd"/>
      <w:r w:rsidR="00F5411C">
        <w:rPr>
          <w:rFonts w:cs="Times New Roman"/>
          <w:i/>
          <w:iCs/>
          <w:sz w:val="22"/>
          <w:szCs w:val="22"/>
          <w:lang w:bidi="ar-JO"/>
        </w:rPr>
        <w:t xml:space="preserve"> </w:t>
      </w:r>
      <w:r w:rsidR="00F5411C">
        <w:rPr>
          <w:rFonts w:cs="Times New Roman"/>
          <w:sz w:val="22"/>
          <w:szCs w:val="22"/>
          <w:lang w:bidi="ar-JO"/>
        </w:rPr>
        <w:t>in another [</w:t>
      </w:r>
      <w:r w:rsidR="0073610C">
        <w:rPr>
          <w:rFonts w:cs="Times New Roman"/>
          <w:sz w:val="22"/>
          <w:szCs w:val="22"/>
          <w:lang w:bidi="ar-JO"/>
        </w:rPr>
        <w:fldChar w:fldCharType="begin" w:fldLock="1"/>
      </w:r>
      <w:r w:rsidR="00A879C2">
        <w:rPr>
          <w:rFonts w:cs="Times New Roman"/>
          <w:sz w:val="22"/>
          <w:szCs w:val="22"/>
          <w:lang w:bidi="ar-JO"/>
        </w:rPr>
        <w:instrText>ADDIN CSL_CITATION {"citationItems":[{"id":"ITEM-1","itemData":{"author":[{"dropping-particle":"","family":"Abū Hilāl al-ʿAskarī","given":"al-Ḥasan b. ʿAbdallāh","non-dropping-particle":"","parse-names":false,"suffix":""}],"editor":[{"dropping-particle":"","family":"Al-Bijāwī","given":"ʿAlī Muḥammad","non-dropping-particle":"","parse-names":false,"suffix":""},{"dropping-particle":"","family":"Ibrāhīm","given":"Muḥammad Abū l-Faḍl","non-dropping-particle":"","parse-names":false,"suffix":""}],"id":"ITEM-1","issued":{"date-parts":[["1952"]]},"publisher":"Dār Iḥyāʾ al-Kutub al-ʿArabiyya, ʿĪsā l-Bābī l-Ḥalabī wa-Shurakāh","publisher-place":"Cairo","title":"Kitāb al-Ṣināʿatayn: Al-kitāba wa-l-shiʿr","type":"book"},"uris":["http://www.mendeley.com/documents/?uuid=b662eb69-997e-4c3f-a92d-8b4a4c11c6f7"]}],"mendeley":{"formattedCitation":"(Abū Hilāl al-ʿAskarī 1952)","plainTextFormattedCitation":"(Abū Hilāl al-ʿAskarī 1952)","previouslyFormattedCitation":"(Abū Hilāl al-ʿAskarī 1952)"},"properties":{"noteIndex":0},"schema":"https://github.com/citation-style-language/schema/raw/master/csl-citation.json"}</w:instrText>
      </w:r>
      <w:r w:rsidR="0073610C">
        <w:rPr>
          <w:rFonts w:cs="Times New Roman"/>
          <w:sz w:val="22"/>
          <w:szCs w:val="22"/>
          <w:lang w:bidi="ar-JO"/>
        </w:rPr>
        <w:fldChar w:fldCharType="separate"/>
      </w:r>
      <w:r w:rsidR="0073610C" w:rsidRPr="0073610C">
        <w:rPr>
          <w:rFonts w:cs="Times New Roman"/>
          <w:noProof/>
          <w:sz w:val="22"/>
          <w:szCs w:val="22"/>
          <w:lang w:bidi="ar-JO"/>
        </w:rPr>
        <w:t>(</w:t>
      </w:r>
      <w:proofErr w:type="spellStart"/>
      <w:r w:rsidR="0073610C" w:rsidRPr="0073610C">
        <w:rPr>
          <w:rFonts w:cs="Times New Roman"/>
          <w:noProof/>
          <w:sz w:val="22"/>
          <w:szCs w:val="22"/>
          <w:lang w:bidi="ar-JO"/>
        </w:rPr>
        <w:t>Abū</w:t>
      </w:r>
      <w:proofErr w:type="spellEnd"/>
      <w:r w:rsidR="0073610C" w:rsidRPr="0073610C">
        <w:rPr>
          <w:rFonts w:cs="Times New Roman"/>
          <w:noProof/>
          <w:sz w:val="22"/>
          <w:szCs w:val="22"/>
          <w:lang w:bidi="ar-JO"/>
        </w:rPr>
        <w:t xml:space="preserve"> Hilāl al-ʿAskarī 1952)</w:t>
      </w:r>
      <w:r w:rsidR="0073610C">
        <w:rPr>
          <w:rFonts w:cs="Times New Roman"/>
          <w:sz w:val="22"/>
          <w:szCs w:val="22"/>
          <w:lang w:bidi="ar-JO"/>
        </w:rPr>
        <w:fldChar w:fldCharType="end"/>
      </w:r>
      <w:r w:rsidR="0073610C">
        <w:rPr>
          <w:rFonts w:cs="Times New Roman"/>
          <w:sz w:val="22"/>
          <w:szCs w:val="22"/>
          <w:lang w:bidi="ar-JO"/>
        </w:rPr>
        <w:t>, 375-379, 411-415, 425-426</w:t>
      </w:r>
      <w:r w:rsidR="00F5411C">
        <w:rPr>
          <w:rFonts w:cs="Times New Roman"/>
          <w:sz w:val="22"/>
          <w:szCs w:val="22"/>
          <w:lang w:bidi="ar-JO"/>
        </w:rPr>
        <w:t>].</w:t>
      </w:r>
      <w:r w:rsidR="0073610C">
        <w:rPr>
          <w:rFonts w:cs="Times New Roman"/>
          <w:sz w:val="22"/>
          <w:szCs w:val="22"/>
          <w:lang w:bidi="ar-JO"/>
        </w:rPr>
        <w:t xml:space="preserve"> And they do differ in other sources. Moreover, the notion of </w:t>
      </w:r>
      <w:proofErr w:type="spellStart"/>
      <w:r w:rsidR="0073610C">
        <w:rPr>
          <w:rFonts w:cs="Times New Roman"/>
          <w:i/>
          <w:iCs/>
          <w:sz w:val="22"/>
          <w:szCs w:val="22"/>
          <w:lang w:bidi="ar-JO"/>
        </w:rPr>
        <w:t>tarṣīʿ</w:t>
      </w:r>
      <w:proofErr w:type="spellEnd"/>
      <w:r w:rsidR="00635AE1">
        <w:rPr>
          <w:rFonts w:cs="Times New Roman"/>
          <w:sz w:val="22"/>
          <w:szCs w:val="22"/>
          <w:lang w:bidi="ar-JO"/>
        </w:rPr>
        <w:t>, which is common in the two quoted resources,</w:t>
      </w:r>
      <w:r w:rsidR="0073610C">
        <w:rPr>
          <w:rFonts w:cs="Times New Roman"/>
          <w:i/>
          <w:iCs/>
          <w:sz w:val="22"/>
          <w:szCs w:val="22"/>
          <w:lang w:bidi="ar-JO"/>
        </w:rPr>
        <w:t xml:space="preserve"> </w:t>
      </w:r>
      <w:r w:rsidR="0073610C">
        <w:rPr>
          <w:rFonts w:cs="Times New Roman"/>
          <w:sz w:val="22"/>
          <w:szCs w:val="22"/>
          <w:lang w:bidi="ar-JO"/>
        </w:rPr>
        <w:t xml:space="preserve">is not exactly similar in the two, while that of the </w:t>
      </w:r>
      <w:proofErr w:type="spellStart"/>
      <w:r w:rsidR="00635AE1">
        <w:rPr>
          <w:rFonts w:cs="Times New Roman"/>
          <w:i/>
          <w:iCs/>
          <w:sz w:val="22"/>
          <w:szCs w:val="22"/>
          <w:lang w:bidi="ar-JO"/>
        </w:rPr>
        <w:t>tarṣīʿ</w:t>
      </w:r>
      <w:proofErr w:type="spellEnd"/>
      <w:r w:rsidR="00635AE1">
        <w:rPr>
          <w:rFonts w:cs="Times New Roman"/>
          <w:i/>
          <w:iCs/>
          <w:sz w:val="22"/>
          <w:szCs w:val="22"/>
          <w:lang w:bidi="ar-JO"/>
        </w:rPr>
        <w:t xml:space="preserve"> </w:t>
      </w:r>
      <w:r w:rsidR="00635AE1">
        <w:rPr>
          <w:rFonts w:cs="Times New Roman"/>
          <w:sz w:val="22"/>
          <w:szCs w:val="22"/>
          <w:lang w:bidi="ar-JO"/>
        </w:rPr>
        <w:t xml:space="preserve">and </w:t>
      </w:r>
      <w:proofErr w:type="spellStart"/>
      <w:r w:rsidR="00635AE1">
        <w:rPr>
          <w:rFonts w:cs="Times New Roman"/>
          <w:i/>
          <w:iCs/>
          <w:sz w:val="22"/>
          <w:szCs w:val="22"/>
          <w:lang w:bidi="ar-JO"/>
        </w:rPr>
        <w:t>tashṭīr</w:t>
      </w:r>
      <w:proofErr w:type="spellEnd"/>
      <w:r w:rsidR="00635AE1">
        <w:rPr>
          <w:rFonts w:cs="Times New Roman"/>
          <w:i/>
          <w:iCs/>
          <w:sz w:val="22"/>
          <w:szCs w:val="22"/>
          <w:lang w:bidi="ar-JO"/>
        </w:rPr>
        <w:t xml:space="preserve"> </w:t>
      </w:r>
      <w:r w:rsidR="00635AE1">
        <w:rPr>
          <w:rFonts w:cs="Times New Roman"/>
          <w:sz w:val="22"/>
          <w:szCs w:val="22"/>
          <w:lang w:bidi="ar-JO"/>
        </w:rPr>
        <w:t xml:space="preserve">is totally different in </w:t>
      </w:r>
      <w:r w:rsidR="00A8547D">
        <w:rPr>
          <w:rFonts w:cs="Times New Roman"/>
          <w:sz w:val="22"/>
          <w:szCs w:val="22"/>
          <w:lang w:bidi="ar-JO"/>
        </w:rPr>
        <w:t>both anthologies</w:t>
      </w:r>
      <w:r w:rsidR="00635AE1">
        <w:rPr>
          <w:rFonts w:cs="Times New Roman"/>
          <w:sz w:val="22"/>
          <w:szCs w:val="22"/>
          <w:lang w:bidi="ar-JO"/>
        </w:rPr>
        <w:t xml:space="preserve">. This </w:t>
      </w:r>
      <w:r w:rsidR="00174BC4">
        <w:rPr>
          <w:rFonts w:cs="Times New Roman"/>
          <w:sz w:val="22"/>
          <w:szCs w:val="22"/>
          <w:lang w:bidi="ar-JO"/>
        </w:rPr>
        <w:t xml:space="preserve">diversified and, to a great degree, </w:t>
      </w:r>
      <w:proofErr w:type="spellStart"/>
      <w:r w:rsidR="00174BC4">
        <w:rPr>
          <w:rFonts w:cs="Times New Roman"/>
          <w:sz w:val="22"/>
          <w:szCs w:val="22"/>
          <w:lang w:bidi="ar-JO"/>
        </w:rPr>
        <w:t>ambigious</w:t>
      </w:r>
      <w:proofErr w:type="spellEnd"/>
      <w:r w:rsidR="00174BC4">
        <w:rPr>
          <w:rFonts w:cs="Times New Roman"/>
          <w:sz w:val="22"/>
          <w:szCs w:val="22"/>
          <w:lang w:bidi="ar-JO"/>
        </w:rPr>
        <w:t xml:space="preserve"> data in the theory of rhetoric led to a general state of rhetorical ambiguity,</w:t>
      </w:r>
      <w:r w:rsidR="00A8547D">
        <w:rPr>
          <w:rFonts w:cs="Times New Roman"/>
          <w:sz w:val="22"/>
          <w:szCs w:val="22"/>
          <w:lang w:bidi="ar-JO"/>
        </w:rPr>
        <w:t xml:space="preserve"> which led in its turn to the refrain of the scholars of literature from this branch of literary studies. T</w:t>
      </w:r>
      <w:r w:rsidR="00174BC4">
        <w:rPr>
          <w:rFonts w:cs="Times New Roman"/>
          <w:sz w:val="22"/>
          <w:szCs w:val="22"/>
          <w:lang w:bidi="ar-JO"/>
        </w:rPr>
        <w:t xml:space="preserve">his was </w:t>
      </w:r>
      <w:r w:rsidR="00A8547D">
        <w:rPr>
          <w:rFonts w:cs="Times New Roman"/>
          <w:sz w:val="22"/>
          <w:szCs w:val="22"/>
          <w:lang w:bidi="ar-JO"/>
        </w:rPr>
        <w:t xml:space="preserve">a main reason </w:t>
      </w:r>
      <w:r w:rsidR="006A6495">
        <w:rPr>
          <w:rFonts w:cs="Times New Roman"/>
          <w:sz w:val="22"/>
          <w:szCs w:val="22"/>
          <w:lang w:bidi="ar-JO"/>
        </w:rPr>
        <w:t xml:space="preserve">for </w:t>
      </w:r>
      <w:r w:rsidR="00174BC4">
        <w:rPr>
          <w:rFonts w:cs="Times New Roman"/>
          <w:sz w:val="22"/>
          <w:szCs w:val="22"/>
          <w:lang w:bidi="ar-JO"/>
        </w:rPr>
        <w:t xml:space="preserve">rarity of </w:t>
      </w:r>
      <w:proofErr w:type="spellStart"/>
      <w:r w:rsidR="00174BC4">
        <w:rPr>
          <w:rFonts w:cs="Times New Roman"/>
          <w:sz w:val="22"/>
          <w:szCs w:val="22"/>
          <w:lang w:bidi="ar-JO"/>
        </w:rPr>
        <w:t>expersts</w:t>
      </w:r>
      <w:proofErr w:type="spellEnd"/>
      <w:r w:rsidR="00174BC4">
        <w:rPr>
          <w:rFonts w:cs="Times New Roman"/>
          <w:sz w:val="22"/>
          <w:szCs w:val="22"/>
          <w:lang w:bidi="ar-JO"/>
        </w:rPr>
        <w:t xml:space="preserve"> in the field. </w:t>
      </w:r>
      <w:r w:rsidR="00A225D5">
        <w:rPr>
          <w:rFonts w:cs="Times New Roman"/>
          <w:sz w:val="22"/>
          <w:szCs w:val="22"/>
          <w:lang w:bidi="ar-JO"/>
        </w:rPr>
        <w:t xml:space="preserve">In order to solve this ambiguity, there is a need to a </w:t>
      </w:r>
      <w:proofErr w:type="spellStart"/>
      <w:r w:rsidR="00A225D5">
        <w:rPr>
          <w:rFonts w:cs="Times New Roman"/>
          <w:sz w:val="22"/>
          <w:szCs w:val="22"/>
          <w:lang w:bidi="ar-JO"/>
        </w:rPr>
        <w:t>reseach</w:t>
      </w:r>
      <w:proofErr w:type="spellEnd"/>
      <w:r w:rsidR="00A225D5">
        <w:rPr>
          <w:rFonts w:cs="Times New Roman"/>
          <w:sz w:val="22"/>
          <w:szCs w:val="22"/>
          <w:lang w:bidi="ar-JO"/>
        </w:rPr>
        <w:t xml:space="preserve"> which studies the development of the </w:t>
      </w:r>
      <w:proofErr w:type="spellStart"/>
      <w:r w:rsidR="00A225D5">
        <w:rPr>
          <w:rFonts w:cs="Times New Roman"/>
          <w:sz w:val="22"/>
          <w:szCs w:val="22"/>
          <w:lang w:bidi="ar-JO"/>
        </w:rPr>
        <w:t>definitons</w:t>
      </w:r>
      <w:proofErr w:type="spellEnd"/>
      <w:r w:rsidR="00A225D5">
        <w:rPr>
          <w:rFonts w:cs="Times New Roman"/>
          <w:sz w:val="22"/>
          <w:szCs w:val="22"/>
          <w:lang w:bidi="ar-JO"/>
        </w:rPr>
        <w:t xml:space="preserve"> of all rhetorical elements mentioned in these anthologies from their </w:t>
      </w:r>
      <w:proofErr w:type="spellStart"/>
      <w:r w:rsidR="00A225D5">
        <w:rPr>
          <w:rFonts w:cs="Times New Roman"/>
          <w:sz w:val="22"/>
          <w:szCs w:val="22"/>
          <w:lang w:bidi="ar-JO"/>
        </w:rPr>
        <w:t>ealiest</w:t>
      </w:r>
      <w:proofErr w:type="spellEnd"/>
      <w:r w:rsidR="00A225D5">
        <w:rPr>
          <w:rFonts w:cs="Times New Roman"/>
          <w:sz w:val="22"/>
          <w:szCs w:val="22"/>
          <w:lang w:bidi="ar-JO"/>
        </w:rPr>
        <w:t xml:space="preserve"> stages. Only by juxtaposing one definition by </w:t>
      </w:r>
      <w:proofErr w:type="gramStart"/>
      <w:r w:rsidR="00A225D5">
        <w:rPr>
          <w:rFonts w:cs="Times New Roman"/>
          <w:sz w:val="22"/>
          <w:szCs w:val="22"/>
          <w:lang w:bidi="ar-JO"/>
        </w:rPr>
        <w:t>the another</w:t>
      </w:r>
      <w:proofErr w:type="gramEnd"/>
      <w:r w:rsidR="00A225D5">
        <w:rPr>
          <w:rFonts w:cs="Times New Roman"/>
          <w:sz w:val="22"/>
          <w:szCs w:val="22"/>
          <w:lang w:bidi="ar-JO"/>
        </w:rPr>
        <w:t xml:space="preserve">, and studying the </w:t>
      </w:r>
      <w:proofErr w:type="spellStart"/>
      <w:r w:rsidR="00A225D5">
        <w:rPr>
          <w:rFonts w:cs="Times New Roman"/>
          <w:sz w:val="22"/>
          <w:szCs w:val="22"/>
          <w:lang w:bidi="ar-JO"/>
        </w:rPr>
        <w:t>devleopemnt</w:t>
      </w:r>
      <w:proofErr w:type="spellEnd"/>
      <w:r w:rsidR="00A225D5">
        <w:rPr>
          <w:rFonts w:cs="Times New Roman"/>
          <w:sz w:val="22"/>
          <w:szCs w:val="22"/>
          <w:lang w:bidi="ar-JO"/>
        </w:rPr>
        <w:t xml:space="preserve"> of this element, an </w:t>
      </w:r>
      <w:proofErr w:type="spellStart"/>
      <w:r w:rsidR="00A225D5">
        <w:rPr>
          <w:rFonts w:cs="Times New Roman"/>
          <w:sz w:val="22"/>
          <w:szCs w:val="22"/>
          <w:lang w:bidi="ar-JO"/>
        </w:rPr>
        <w:t>accurage</w:t>
      </w:r>
      <w:proofErr w:type="spellEnd"/>
      <w:r w:rsidR="00A225D5">
        <w:rPr>
          <w:rFonts w:cs="Times New Roman"/>
          <w:sz w:val="22"/>
          <w:szCs w:val="22"/>
          <w:lang w:bidi="ar-JO"/>
        </w:rPr>
        <w:t xml:space="preserve"> picture of the notion of such an element in medieval Arab culture would be clarified; and the rhetorical elements would be then sufficiently clarified and understood. </w:t>
      </w:r>
    </w:p>
    <w:p w14:paraId="3F948BA6" w14:textId="77777777" w:rsidR="00094A72" w:rsidRDefault="00094A72" w:rsidP="00094A72">
      <w:pPr>
        <w:pStyle w:val="ListParagraph"/>
        <w:bidi w:val="0"/>
        <w:spacing w:after="120" w:line="360" w:lineRule="auto"/>
        <w:ind w:left="0"/>
        <w:jc w:val="both"/>
        <w:rPr>
          <w:rFonts w:cs="Times New Roman"/>
          <w:sz w:val="22"/>
          <w:szCs w:val="22"/>
          <w:lang w:bidi="ar-JO"/>
        </w:rPr>
      </w:pPr>
    </w:p>
    <w:p w14:paraId="5F98FBEC" w14:textId="4702ABC8" w:rsidR="00A102CF" w:rsidRPr="002F694A" w:rsidRDefault="00A879C2" w:rsidP="00522F36">
      <w:pPr>
        <w:pStyle w:val="ListParagraph"/>
        <w:bidi w:val="0"/>
        <w:spacing w:after="120" w:line="360" w:lineRule="auto"/>
        <w:ind w:left="0"/>
        <w:jc w:val="both"/>
        <w:rPr>
          <w:rFonts w:cs="Times New Roman"/>
          <w:sz w:val="22"/>
          <w:szCs w:val="22"/>
          <w:lang w:bidi="ar-JO"/>
        </w:rPr>
      </w:pPr>
      <w:r>
        <w:rPr>
          <w:rFonts w:cs="Times New Roman"/>
          <w:sz w:val="22"/>
          <w:szCs w:val="22"/>
          <w:lang w:bidi="ar-JO"/>
        </w:rPr>
        <w:t xml:space="preserve">While the pragmatic, or let us say the practical, approach of studying rhetoric is emerging recently, mainly by the PI in his studies which were the fruit of another </w:t>
      </w:r>
      <w:r w:rsidR="00EE62DB">
        <w:rPr>
          <w:rFonts w:cs="Times New Roman"/>
          <w:sz w:val="22"/>
          <w:szCs w:val="22"/>
          <w:lang w:bidi="ar-JO"/>
        </w:rPr>
        <w:t xml:space="preserve">ISF project (see details below), preceded by </w:t>
      </w:r>
      <w:r>
        <w:rPr>
          <w:rFonts w:cs="Times New Roman"/>
          <w:sz w:val="22"/>
          <w:szCs w:val="22"/>
          <w:lang w:bidi="ar-JO"/>
        </w:rPr>
        <w:fldChar w:fldCharType="begin" w:fldLock="1"/>
      </w:r>
      <w:r w:rsidR="00496487">
        <w:rPr>
          <w:rFonts w:cs="Times New Roman"/>
          <w:sz w:val="22"/>
          <w:szCs w:val="22"/>
          <w:lang w:bidi="ar-JO"/>
        </w:rPr>
        <w:instrText>ADDIN CSL_CITATION {"citationItems":[{"id":"ITEM-1","itemData":{"author":[{"dropping-particle":"","family":"Heinrichs","given":"Wolfhart","non-dropping-particle":"","parse-names":false,"suffix":""}],"container-title":"Festschrift Ewald Wagner zum 65. Geburtstag","editor":[{"dropping-particle":"","family":"Heinrichs","given":"Wolfhart","non-dropping-particle":"","parse-names":false,"suffix":""},{"dropping-particle":"","family":"Schoeler","given":"Gregor","non-dropping-particle":"","parse-names":false,"suffix":""}],"id":"ITEM-1","issued":{"date-parts":[["1994"]]},"page":"211-245","publisher":"In Kommission bei Franz Steiner Verlag Stuttgart","publisher-place":"Beirut","title":"Muslim b. al-Walīd und Badīʿ","type":"chapter"},"uris":["http://www.mendeley.com/documents/?uuid=40a525dc-24b0-4533-894f-5a3b687d623b"]}],"mendeley":{"formattedCitation":"(Heinrichs 1994)","plainTextFormattedCitation":"(Heinrichs 1994)","previouslyFormattedCitation":"(Heinrichs 1994)"},"properties":{"noteIndex":0},"schema":"https://github.com/citation-style-language/schema/raw/master/csl-citation.json"}</w:instrText>
      </w:r>
      <w:r>
        <w:rPr>
          <w:rFonts w:cs="Times New Roman"/>
          <w:sz w:val="22"/>
          <w:szCs w:val="22"/>
          <w:lang w:bidi="ar-JO"/>
        </w:rPr>
        <w:fldChar w:fldCharType="separate"/>
      </w:r>
      <w:r w:rsidRPr="00A879C2">
        <w:rPr>
          <w:rFonts w:cs="Times New Roman"/>
          <w:noProof/>
          <w:sz w:val="22"/>
          <w:szCs w:val="22"/>
          <w:lang w:bidi="ar-JO"/>
        </w:rPr>
        <w:t>(Heinrichs 1994)</w:t>
      </w:r>
      <w:r>
        <w:rPr>
          <w:rFonts w:cs="Times New Roman"/>
          <w:sz w:val="22"/>
          <w:szCs w:val="22"/>
          <w:lang w:bidi="ar-JO"/>
        </w:rPr>
        <w:fldChar w:fldCharType="end"/>
      </w:r>
      <w:r w:rsidR="00EE62DB">
        <w:rPr>
          <w:rFonts w:cs="Times New Roman"/>
          <w:sz w:val="22"/>
          <w:szCs w:val="22"/>
          <w:lang w:bidi="ar-JO"/>
        </w:rPr>
        <w:t>]</w:t>
      </w:r>
      <w:r w:rsidR="00FC1186">
        <w:rPr>
          <w:rFonts w:cs="Times New Roman"/>
          <w:sz w:val="22"/>
          <w:szCs w:val="22"/>
          <w:lang w:bidi="ar-JO"/>
        </w:rPr>
        <w:t>; h</w:t>
      </w:r>
      <w:r>
        <w:rPr>
          <w:rFonts w:cs="Times New Roman"/>
          <w:sz w:val="22"/>
          <w:szCs w:val="22"/>
          <w:lang w:bidi="ar-JO"/>
        </w:rPr>
        <w:t xml:space="preserve">owever, the study of the rhetorical theory is still in need of big contributions in the field. As will be shown below, the existing theoretical studies on Arabic rhetoric are still far from giving a holistic and clear picture of what the rhetorical </w:t>
      </w:r>
      <w:r w:rsidR="00A2723E">
        <w:rPr>
          <w:rFonts w:cs="Times New Roman"/>
          <w:sz w:val="22"/>
          <w:szCs w:val="22"/>
          <w:lang w:bidi="ar-JO"/>
        </w:rPr>
        <w:t>elements are all about</w:t>
      </w:r>
      <w:r>
        <w:rPr>
          <w:rFonts w:cs="Times New Roman"/>
          <w:sz w:val="22"/>
          <w:szCs w:val="22"/>
          <w:lang w:bidi="ar-JO"/>
        </w:rPr>
        <w:t xml:space="preserve">. </w:t>
      </w:r>
      <w:r w:rsidR="00DB1B68">
        <w:rPr>
          <w:rFonts w:cs="Times New Roman"/>
          <w:sz w:val="22"/>
          <w:szCs w:val="22"/>
          <w:lang w:bidi="ar-JO"/>
        </w:rPr>
        <w:t xml:space="preserve">This was the main reason laid behind the present proposed research. It </w:t>
      </w:r>
      <w:r w:rsidR="00365202">
        <w:rPr>
          <w:rFonts w:cs="Times New Roman"/>
          <w:sz w:val="22"/>
          <w:szCs w:val="22"/>
          <w:lang w:bidi="ar-JO"/>
        </w:rPr>
        <w:t>will be the</w:t>
      </w:r>
      <w:r w:rsidR="00DB1B68">
        <w:rPr>
          <w:rFonts w:cs="Times New Roman"/>
          <w:sz w:val="22"/>
          <w:szCs w:val="22"/>
          <w:lang w:bidi="ar-JO"/>
        </w:rPr>
        <w:t xml:space="preserve"> first holistic study for the development of the rhetorical theory in medieval Arabic anthologies since their outsets in the 3</w:t>
      </w:r>
      <w:r w:rsidR="00DB1B68" w:rsidRPr="00DB1B68">
        <w:rPr>
          <w:rFonts w:cs="Times New Roman"/>
          <w:sz w:val="22"/>
          <w:szCs w:val="22"/>
          <w:vertAlign w:val="superscript"/>
          <w:lang w:bidi="ar-JO"/>
        </w:rPr>
        <w:t>rd</w:t>
      </w:r>
      <w:r w:rsidR="00DB1B68">
        <w:rPr>
          <w:rFonts w:cs="Times New Roman"/>
          <w:sz w:val="22"/>
          <w:szCs w:val="22"/>
          <w:lang w:bidi="ar-JO"/>
        </w:rPr>
        <w:t>/9</w:t>
      </w:r>
      <w:r w:rsidR="00DB1B68" w:rsidRPr="00DB1B68">
        <w:rPr>
          <w:rFonts w:cs="Times New Roman"/>
          <w:sz w:val="22"/>
          <w:szCs w:val="22"/>
          <w:vertAlign w:val="superscript"/>
          <w:lang w:bidi="ar-JO"/>
        </w:rPr>
        <w:t>th</w:t>
      </w:r>
      <w:r w:rsidR="00DB1B68">
        <w:rPr>
          <w:rFonts w:cs="Times New Roman"/>
          <w:sz w:val="22"/>
          <w:szCs w:val="22"/>
          <w:lang w:bidi="ar-JO"/>
        </w:rPr>
        <w:t xml:space="preserve"> century till they reached their peak at the end of the </w:t>
      </w:r>
      <w:proofErr w:type="spellStart"/>
      <w:r w:rsidR="00DB1B68">
        <w:rPr>
          <w:rFonts w:cs="Times New Roman"/>
          <w:sz w:val="22"/>
          <w:szCs w:val="22"/>
          <w:lang w:bidi="ar-JO"/>
        </w:rPr>
        <w:t>Mamlūk</w:t>
      </w:r>
      <w:proofErr w:type="spellEnd"/>
      <w:r w:rsidR="00DB1B68">
        <w:rPr>
          <w:rFonts w:cs="Times New Roman"/>
          <w:sz w:val="22"/>
          <w:szCs w:val="22"/>
          <w:lang w:bidi="ar-JO"/>
        </w:rPr>
        <w:t xml:space="preserve"> period which ended in the year 923/1517. </w:t>
      </w:r>
      <w:r w:rsidR="00A762F9">
        <w:rPr>
          <w:rFonts w:cs="Times New Roman"/>
          <w:sz w:val="22"/>
          <w:szCs w:val="22"/>
          <w:lang w:bidi="ar-JO"/>
        </w:rPr>
        <w:t xml:space="preserve">The proposed project </w:t>
      </w:r>
      <w:r w:rsidR="004F602E">
        <w:rPr>
          <w:rFonts w:cs="Times New Roman"/>
          <w:sz w:val="22"/>
          <w:szCs w:val="22"/>
          <w:lang w:bidi="ar-JO"/>
        </w:rPr>
        <w:t xml:space="preserve">is ambitious to study the rhetorical data mentioned in these anthologies: </w:t>
      </w:r>
      <w:r w:rsidR="00365202">
        <w:rPr>
          <w:rFonts w:cs="Times New Roman"/>
          <w:sz w:val="22"/>
          <w:szCs w:val="22"/>
          <w:lang w:bidi="ar-JO"/>
        </w:rPr>
        <w:t xml:space="preserve">Their contents and development and answering </w:t>
      </w:r>
      <w:r w:rsidR="00522F36">
        <w:rPr>
          <w:rFonts w:cs="Times New Roman"/>
          <w:sz w:val="22"/>
          <w:szCs w:val="22"/>
          <w:lang w:bidi="ar-JO"/>
        </w:rPr>
        <w:t>main question such as h</w:t>
      </w:r>
      <w:r w:rsidR="004F602E">
        <w:rPr>
          <w:rFonts w:cs="Times New Roman"/>
          <w:sz w:val="22"/>
          <w:szCs w:val="22"/>
          <w:lang w:bidi="ar-JO"/>
        </w:rPr>
        <w:t xml:space="preserve">ow the different rhetorical elements were defined in these anthologies and how these </w:t>
      </w:r>
      <w:proofErr w:type="spellStart"/>
      <w:r w:rsidR="004F602E">
        <w:rPr>
          <w:rFonts w:cs="Times New Roman"/>
          <w:sz w:val="22"/>
          <w:szCs w:val="22"/>
          <w:lang w:bidi="ar-JO"/>
        </w:rPr>
        <w:t>defenitions</w:t>
      </w:r>
      <w:proofErr w:type="spellEnd"/>
      <w:r w:rsidR="004F602E">
        <w:rPr>
          <w:rFonts w:cs="Times New Roman"/>
          <w:sz w:val="22"/>
          <w:szCs w:val="22"/>
          <w:lang w:bidi="ar-JO"/>
        </w:rPr>
        <w:t xml:space="preserve"> developed </w:t>
      </w:r>
      <w:r w:rsidR="00E7098E">
        <w:rPr>
          <w:rFonts w:cs="Times New Roman"/>
          <w:sz w:val="22"/>
          <w:szCs w:val="22"/>
          <w:lang w:bidi="ar-JO"/>
        </w:rPr>
        <w:t xml:space="preserve">through time? </w:t>
      </w:r>
      <w:r w:rsidR="00C0078D">
        <w:rPr>
          <w:rFonts w:cs="Times New Roman"/>
          <w:sz w:val="22"/>
          <w:szCs w:val="22"/>
          <w:lang w:bidi="ar-JO"/>
        </w:rPr>
        <w:t xml:space="preserve">The proposed project will </w:t>
      </w:r>
      <w:proofErr w:type="spellStart"/>
      <w:r w:rsidR="00C0078D">
        <w:rPr>
          <w:rFonts w:cs="Times New Roman"/>
          <w:sz w:val="22"/>
          <w:szCs w:val="22"/>
          <w:lang w:bidi="ar-JO"/>
        </w:rPr>
        <w:t>analyse</w:t>
      </w:r>
      <w:proofErr w:type="spellEnd"/>
      <w:r w:rsidR="00C0078D">
        <w:rPr>
          <w:rFonts w:cs="Times New Roman"/>
          <w:sz w:val="22"/>
          <w:szCs w:val="22"/>
          <w:lang w:bidi="ar-JO"/>
        </w:rPr>
        <w:t xml:space="preserve"> this data, and </w:t>
      </w:r>
      <w:proofErr w:type="spellStart"/>
      <w:r w:rsidR="00E7098E">
        <w:rPr>
          <w:rFonts w:cs="Times New Roman"/>
          <w:sz w:val="22"/>
          <w:szCs w:val="22"/>
          <w:lang w:bidi="ar-JO"/>
        </w:rPr>
        <w:t>analyse</w:t>
      </w:r>
      <w:proofErr w:type="spellEnd"/>
      <w:r w:rsidR="00C0078D">
        <w:rPr>
          <w:rFonts w:cs="Times New Roman"/>
          <w:sz w:val="22"/>
          <w:szCs w:val="22"/>
          <w:lang w:bidi="ar-JO"/>
        </w:rPr>
        <w:t xml:space="preserve"> the differences and even </w:t>
      </w:r>
      <w:proofErr w:type="spellStart"/>
      <w:r w:rsidR="00C0078D">
        <w:rPr>
          <w:rFonts w:cs="Times New Roman"/>
          <w:sz w:val="22"/>
          <w:szCs w:val="22"/>
          <w:lang w:bidi="ar-JO"/>
        </w:rPr>
        <w:t>discripancies</w:t>
      </w:r>
      <w:proofErr w:type="spellEnd"/>
      <w:r w:rsidR="00C0078D">
        <w:rPr>
          <w:rFonts w:cs="Times New Roman"/>
          <w:sz w:val="22"/>
          <w:szCs w:val="22"/>
          <w:lang w:bidi="ar-JO"/>
        </w:rPr>
        <w:t xml:space="preserve"> </w:t>
      </w:r>
      <w:r w:rsidR="00E7098E">
        <w:rPr>
          <w:rFonts w:cs="Times New Roman"/>
          <w:sz w:val="22"/>
          <w:szCs w:val="22"/>
          <w:lang w:bidi="ar-JO"/>
        </w:rPr>
        <w:t xml:space="preserve">that exist </w:t>
      </w:r>
      <w:r w:rsidR="00C0078D">
        <w:rPr>
          <w:rFonts w:cs="Times New Roman"/>
          <w:sz w:val="22"/>
          <w:szCs w:val="22"/>
          <w:lang w:bidi="ar-JO"/>
        </w:rPr>
        <w:t xml:space="preserve">between them. </w:t>
      </w:r>
      <w:r w:rsidR="00E7098E">
        <w:rPr>
          <w:rFonts w:cs="Times New Roman"/>
          <w:sz w:val="22"/>
          <w:szCs w:val="22"/>
          <w:lang w:bidi="ar-JO"/>
        </w:rPr>
        <w:t xml:space="preserve">The output of this research –which will see light in journal articles and them accumulated in a research book— </w:t>
      </w:r>
      <w:r w:rsidR="00C82BE0">
        <w:rPr>
          <w:rFonts w:cs="Times New Roman"/>
          <w:sz w:val="22"/>
          <w:szCs w:val="22"/>
          <w:lang w:bidi="ar-JO"/>
        </w:rPr>
        <w:t xml:space="preserve">is </w:t>
      </w:r>
      <w:r w:rsidR="00365202">
        <w:rPr>
          <w:rFonts w:cs="Times New Roman"/>
          <w:sz w:val="22"/>
          <w:szCs w:val="22"/>
          <w:lang w:bidi="ar-JO"/>
        </w:rPr>
        <w:t>apt to clear</w:t>
      </w:r>
      <w:r w:rsidR="00C82BE0">
        <w:rPr>
          <w:rFonts w:cs="Times New Roman"/>
          <w:sz w:val="22"/>
          <w:szCs w:val="22"/>
          <w:lang w:bidi="ar-JO"/>
        </w:rPr>
        <w:t xml:space="preserve"> the ambiguity that envelopes this field of research and pave the way for future researchers to accomplish further studies on the practical use of rhetoric in literature.</w:t>
      </w:r>
      <w:r w:rsidR="002F694A">
        <w:rPr>
          <w:rFonts w:cs="Times New Roman"/>
          <w:sz w:val="22"/>
          <w:szCs w:val="22"/>
          <w:lang w:bidi="ar-JO"/>
        </w:rPr>
        <w:t xml:space="preserve"> </w:t>
      </w:r>
    </w:p>
    <w:p w14:paraId="2FB63CEE" w14:textId="0775DF35" w:rsidR="00A102CF" w:rsidRPr="00A102CF" w:rsidRDefault="003378FE" w:rsidP="003378FE">
      <w:pPr>
        <w:pStyle w:val="ListParagraph"/>
        <w:tabs>
          <w:tab w:val="left" w:pos="6659"/>
        </w:tabs>
        <w:bidi w:val="0"/>
        <w:spacing w:after="120" w:line="360" w:lineRule="auto"/>
        <w:ind w:left="0"/>
        <w:jc w:val="both"/>
        <w:rPr>
          <w:sz w:val="22"/>
          <w:szCs w:val="22"/>
        </w:rPr>
      </w:pPr>
      <w:r>
        <w:rPr>
          <w:sz w:val="22"/>
          <w:szCs w:val="22"/>
        </w:rPr>
        <w:tab/>
      </w:r>
    </w:p>
    <w:p w14:paraId="383FA027" w14:textId="6CA5F2D7" w:rsidR="00842942" w:rsidRDefault="00842942" w:rsidP="003E47D2">
      <w:pPr>
        <w:pStyle w:val="ListParagraph"/>
        <w:bidi w:val="0"/>
        <w:spacing w:after="120" w:line="360" w:lineRule="auto"/>
        <w:ind w:left="0"/>
        <w:jc w:val="both"/>
        <w:rPr>
          <w:sz w:val="22"/>
          <w:szCs w:val="22"/>
        </w:rPr>
      </w:pPr>
      <w:r w:rsidRPr="00A775A1">
        <w:rPr>
          <w:sz w:val="22"/>
          <w:szCs w:val="22"/>
        </w:rPr>
        <w:t xml:space="preserve"> </w:t>
      </w:r>
      <w:r w:rsidR="00A775A1">
        <w:rPr>
          <w:sz w:val="22"/>
          <w:szCs w:val="22"/>
        </w:rPr>
        <w:t xml:space="preserve">Modern studies on Arabic rhetoric can be classified in </w:t>
      </w:r>
      <w:r w:rsidR="00A1757A">
        <w:rPr>
          <w:sz w:val="22"/>
          <w:szCs w:val="22"/>
        </w:rPr>
        <w:t>four</w:t>
      </w:r>
      <w:r w:rsidR="00A775A1">
        <w:rPr>
          <w:sz w:val="22"/>
          <w:szCs w:val="22"/>
        </w:rPr>
        <w:t xml:space="preserve"> main </w:t>
      </w:r>
      <w:r w:rsidR="003378FE">
        <w:rPr>
          <w:sz w:val="22"/>
          <w:szCs w:val="22"/>
        </w:rPr>
        <w:t>categories</w:t>
      </w:r>
      <w:r w:rsidR="00A775A1">
        <w:rPr>
          <w:sz w:val="22"/>
          <w:szCs w:val="22"/>
        </w:rPr>
        <w:t>: (</w:t>
      </w:r>
      <w:r w:rsidR="003378FE">
        <w:rPr>
          <w:sz w:val="22"/>
          <w:szCs w:val="22"/>
        </w:rPr>
        <w:t>A</w:t>
      </w:r>
      <w:r w:rsidR="00190BB1" w:rsidRPr="00A775A1">
        <w:rPr>
          <w:sz w:val="22"/>
          <w:szCs w:val="22"/>
        </w:rPr>
        <w:t xml:space="preserve">) </w:t>
      </w:r>
      <w:r w:rsidR="00A775A1">
        <w:rPr>
          <w:sz w:val="22"/>
          <w:szCs w:val="22"/>
        </w:rPr>
        <w:t xml:space="preserve">General </w:t>
      </w:r>
      <w:r w:rsidR="00190BB1" w:rsidRPr="00A775A1">
        <w:rPr>
          <w:sz w:val="22"/>
          <w:szCs w:val="22"/>
        </w:rPr>
        <w:t xml:space="preserve">handbooks that present simple, short, and brief </w:t>
      </w:r>
      <w:proofErr w:type="spellStart"/>
      <w:r w:rsidR="00190BB1" w:rsidRPr="00A775A1">
        <w:rPr>
          <w:sz w:val="22"/>
          <w:szCs w:val="22"/>
        </w:rPr>
        <w:t>defintions</w:t>
      </w:r>
      <w:proofErr w:type="spellEnd"/>
      <w:r w:rsidR="00A775A1">
        <w:rPr>
          <w:sz w:val="22"/>
          <w:szCs w:val="22"/>
        </w:rPr>
        <w:t xml:space="preserve"> of the rhetorical elements. They often target </w:t>
      </w:r>
      <w:r w:rsidR="00190BB1" w:rsidRPr="00A775A1">
        <w:rPr>
          <w:sz w:val="22"/>
          <w:szCs w:val="22"/>
        </w:rPr>
        <w:t>students for Arabic lite</w:t>
      </w:r>
      <w:r w:rsidR="00646490">
        <w:rPr>
          <w:sz w:val="22"/>
          <w:szCs w:val="22"/>
        </w:rPr>
        <w:t xml:space="preserve">rature and therefore they are </w:t>
      </w:r>
      <w:r w:rsidR="00190BB1" w:rsidRPr="00A775A1">
        <w:rPr>
          <w:sz w:val="22"/>
          <w:szCs w:val="22"/>
        </w:rPr>
        <w:t>semi-pedagogic b</w:t>
      </w:r>
      <w:r w:rsidR="00A775A1">
        <w:rPr>
          <w:sz w:val="22"/>
          <w:szCs w:val="22"/>
        </w:rPr>
        <w:t>ooks rather than research books that aim to study the development of these elements as this project aims to do;</w:t>
      </w:r>
      <w:r w:rsidR="00A1757A">
        <w:rPr>
          <w:sz w:val="22"/>
          <w:szCs w:val="22"/>
        </w:rPr>
        <w:t xml:space="preserve"> (B) </w:t>
      </w:r>
      <w:r w:rsidR="003E47D2">
        <w:rPr>
          <w:sz w:val="22"/>
          <w:szCs w:val="22"/>
        </w:rPr>
        <w:t>b</w:t>
      </w:r>
      <w:r w:rsidR="00A1757A" w:rsidRPr="00A1757A">
        <w:rPr>
          <w:sz w:val="22"/>
          <w:szCs w:val="22"/>
        </w:rPr>
        <w:t xml:space="preserve">ooks that </w:t>
      </w:r>
      <w:r w:rsidR="003E47D2">
        <w:rPr>
          <w:sz w:val="22"/>
          <w:szCs w:val="22"/>
        </w:rPr>
        <w:t xml:space="preserve">make their objective to </w:t>
      </w:r>
      <w:r w:rsidR="00A1757A" w:rsidRPr="00A1757A">
        <w:rPr>
          <w:sz w:val="22"/>
          <w:szCs w:val="22"/>
        </w:rPr>
        <w:t xml:space="preserve">study the development of the definitions of Arabic rhetorical elements, but </w:t>
      </w:r>
      <w:r w:rsidR="003E47D2">
        <w:rPr>
          <w:sz w:val="22"/>
          <w:szCs w:val="22"/>
        </w:rPr>
        <w:t>they do not fulfil their targets</w:t>
      </w:r>
      <w:r w:rsidR="00A1757A" w:rsidRPr="00A1757A">
        <w:rPr>
          <w:sz w:val="22"/>
          <w:szCs w:val="22"/>
        </w:rPr>
        <w:t>;</w:t>
      </w:r>
      <w:r w:rsidR="00A775A1" w:rsidRPr="00A1757A">
        <w:rPr>
          <w:sz w:val="22"/>
          <w:szCs w:val="22"/>
        </w:rPr>
        <w:t xml:space="preserve"> (</w:t>
      </w:r>
      <w:r w:rsidR="00A1757A">
        <w:rPr>
          <w:sz w:val="22"/>
          <w:szCs w:val="22"/>
        </w:rPr>
        <w:t>C</w:t>
      </w:r>
      <w:r w:rsidR="00A775A1" w:rsidRPr="00A1757A">
        <w:rPr>
          <w:sz w:val="22"/>
          <w:szCs w:val="22"/>
        </w:rPr>
        <w:t xml:space="preserve">) </w:t>
      </w:r>
      <w:r w:rsidR="00A1757A">
        <w:rPr>
          <w:sz w:val="22"/>
          <w:szCs w:val="22"/>
        </w:rPr>
        <w:t>studies</w:t>
      </w:r>
      <w:r w:rsidR="00A775A1" w:rsidRPr="00A1757A">
        <w:rPr>
          <w:sz w:val="22"/>
          <w:szCs w:val="22"/>
        </w:rPr>
        <w:t xml:space="preserve"> that clarify </w:t>
      </w:r>
      <w:r w:rsidR="003378FE" w:rsidRPr="00A1757A">
        <w:rPr>
          <w:sz w:val="22"/>
          <w:szCs w:val="22"/>
        </w:rPr>
        <w:t>the</w:t>
      </w:r>
      <w:r w:rsidR="00A775A1" w:rsidRPr="00A1757A">
        <w:rPr>
          <w:sz w:val="22"/>
          <w:szCs w:val="22"/>
        </w:rPr>
        <w:t xml:space="preserve"> rhetorical elements according to one </w:t>
      </w:r>
      <w:r w:rsidR="003378FE" w:rsidRPr="00A1757A">
        <w:rPr>
          <w:sz w:val="22"/>
          <w:szCs w:val="22"/>
        </w:rPr>
        <w:t>specific me</w:t>
      </w:r>
      <w:r w:rsidR="003378FE">
        <w:rPr>
          <w:sz w:val="22"/>
          <w:szCs w:val="22"/>
        </w:rPr>
        <w:t xml:space="preserve">dieval resource. </w:t>
      </w:r>
      <w:r w:rsidR="003378FE">
        <w:rPr>
          <w:sz w:val="22"/>
          <w:szCs w:val="22"/>
        </w:rPr>
        <w:lastRenderedPageBreak/>
        <w:t xml:space="preserve">These are more deep </w:t>
      </w:r>
      <w:r w:rsidR="003E47D2">
        <w:rPr>
          <w:sz w:val="22"/>
          <w:szCs w:val="22"/>
        </w:rPr>
        <w:t>studies than the first two categories</w:t>
      </w:r>
      <w:r w:rsidR="003378FE">
        <w:rPr>
          <w:sz w:val="22"/>
          <w:szCs w:val="22"/>
        </w:rPr>
        <w:t xml:space="preserve">; however, they are very few studies and they often do not deal with the question of the development of these definitions, neither they discuss the discrepant and ambiguous data related to these </w:t>
      </w:r>
      <w:r w:rsidR="003E47D2">
        <w:rPr>
          <w:sz w:val="22"/>
          <w:szCs w:val="22"/>
        </w:rPr>
        <w:t>definitions</w:t>
      </w:r>
      <w:r w:rsidR="003378FE">
        <w:rPr>
          <w:sz w:val="22"/>
          <w:szCs w:val="22"/>
        </w:rPr>
        <w:t>;</w:t>
      </w:r>
      <w:r w:rsidR="00190BB1" w:rsidRPr="00A775A1">
        <w:rPr>
          <w:sz w:val="22"/>
          <w:szCs w:val="22"/>
        </w:rPr>
        <w:t xml:space="preserve"> (</w:t>
      </w:r>
      <w:r w:rsidR="00A1757A">
        <w:rPr>
          <w:sz w:val="22"/>
          <w:szCs w:val="22"/>
        </w:rPr>
        <w:t>D</w:t>
      </w:r>
      <w:r w:rsidR="00190BB1" w:rsidRPr="00A775A1">
        <w:rPr>
          <w:sz w:val="22"/>
          <w:szCs w:val="22"/>
        </w:rPr>
        <w:t xml:space="preserve">) </w:t>
      </w:r>
      <w:r w:rsidR="003378FE">
        <w:rPr>
          <w:sz w:val="22"/>
          <w:szCs w:val="22"/>
        </w:rPr>
        <w:t xml:space="preserve">studies that do follow the development of the definitions of a certain rhetorical element; however, the number of elements studied are very restricted and the number of the studies in this domain is much more restricted. </w:t>
      </w:r>
    </w:p>
    <w:p w14:paraId="05C98B74" w14:textId="2901DBD5" w:rsidR="003378FE" w:rsidRDefault="003378FE" w:rsidP="003E47D2">
      <w:pPr>
        <w:pStyle w:val="ListParagraph"/>
        <w:bidi w:val="0"/>
        <w:spacing w:after="120" w:line="360" w:lineRule="auto"/>
        <w:ind w:left="0"/>
        <w:jc w:val="both"/>
        <w:rPr>
          <w:sz w:val="22"/>
          <w:szCs w:val="22"/>
        </w:rPr>
      </w:pPr>
      <w:r>
        <w:rPr>
          <w:sz w:val="22"/>
          <w:szCs w:val="22"/>
        </w:rPr>
        <w:t xml:space="preserve">In the following, these </w:t>
      </w:r>
      <w:r w:rsidR="003E47D2">
        <w:rPr>
          <w:sz w:val="22"/>
          <w:szCs w:val="22"/>
        </w:rPr>
        <w:t>four</w:t>
      </w:r>
      <w:r>
        <w:rPr>
          <w:sz w:val="22"/>
          <w:szCs w:val="22"/>
        </w:rPr>
        <w:t xml:space="preserve"> categories are clarified:</w:t>
      </w:r>
    </w:p>
    <w:p w14:paraId="3900EE65" w14:textId="6F62EDE9" w:rsidR="003378FE" w:rsidRPr="003378FE" w:rsidRDefault="003378FE" w:rsidP="005D1373">
      <w:pPr>
        <w:pStyle w:val="ListParagraph"/>
        <w:numPr>
          <w:ilvl w:val="0"/>
          <w:numId w:val="39"/>
        </w:numPr>
        <w:bidi w:val="0"/>
        <w:spacing w:after="120" w:line="360" w:lineRule="auto"/>
        <w:jc w:val="both"/>
        <w:rPr>
          <w:sz w:val="22"/>
          <w:szCs w:val="22"/>
          <w:u w:val="single"/>
        </w:rPr>
      </w:pPr>
      <w:r>
        <w:rPr>
          <w:sz w:val="22"/>
          <w:szCs w:val="22"/>
          <w:u w:val="single"/>
        </w:rPr>
        <w:t>Category A:</w:t>
      </w:r>
      <w:r w:rsidR="00A97BF3">
        <w:rPr>
          <w:sz w:val="22"/>
          <w:szCs w:val="22"/>
          <w:u w:val="single"/>
        </w:rPr>
        <w:t xml:space="preserve"> </w:t>
      </w:r>
      <w:r w:rsidR="00A97BF3" w:rsidRPr="00A97BF3">
        <w:rPr>
          <w:sz w:val="22"/>
          <w:szCs w:val="22"/>
          <w:u w:val="single"/>
        </w:rPr>
        <w:t>General</w:t>
      </w:r>
      <w:r w:rsidR="005D1373">
        <w:rPr>
          <w:sz w:val="22"/>
          <w:szCs w:val="22"/>
          <w:u w:val="single"/>
        </w:rPr>
        <w:t xml:space="preserve"> handbooks that present simple and </w:t>
      </w:r>
      <w:r w:rsidR="00A97BF3" w:rsidRPr="00A97BF3">
        <w:rPr>
          <w:sz w:val="22"/>
          <w:szCs w:val="22"/>
          <w:u w:val="single"/>
        </w:rPr>
        <w:t xml:space="preserve">short </w:t>
      </w:r>
      <w:proofErr w:type="spellStart"/>
      <w:r w:rsidR="00A97BF3" w:rsidRPr="00A97BF3">
        <w:rPr>
          <w:sz w:val="22"/>
          <w:szCs w:val="22"/>
          <w:u w:val="single"/>
        </w:rPr>
        <w:t>defintions</w:t>
      </w:r>
      <w:proofErr w:type="spellEnd"/>
      <w:r w:rsidR="00A97BF3" w:rsidRPr="00A97BF3">
        <w:rPr>
          <w:sz w:val="22"/>
          <w:szCs w:val="22"/>
          <w:u w:val="single"/>
        </w:rPr>
        <w:t xml:space="preserve"> of the rhetorical elements</w:t>
      </w:r>
      <w:r w:rsidR="00A97BF3">
        <w:rPr>
          <w:sz w:val="22"/>
          <w:szCs w:val="22"/>
          <w:u w:val="single"/>
        </w:rPr>
        <w:t>:</w:t>
      </w:r>
    </w:p>
    <w:p w14:paraId="0CA2C25C" w14:textId="0431E2CF" w:rsidR="00D348EE" w:rsidRPr="00160409" w:rsidRDefault="004A1483" w:rsidP="00767E1E">
      <w:pPr>
        <w:pStyle w:val="ListParagraph"/>
        <w:bidi w:val="0"/>
        <w:spacing w:after="120" w:line="360" w:lineRule="auto"/>
        <w:ind w:left="0"/>
        <w:jc w:val="both"/>
        <w:rPr>
          <w:bCs/>
          <w:i/>
          <w:iCs/>
          <w:sz w:val="22"/>
          <w:szCs w:val="22"/>
        </w:rPr>
      </w:pPr>
      <w:r>
        <w:rPr>
          <w:sz w:val="22"/>
          <w:szCs w:val="22"/>
        </w:rPr>
        <w:t>The handbooks in this category</w:t>
      </w:r>
      <w:r w:rsidR="008E70F3">
        <w:rPr>
          <w:sz w:val="22"/>
          <w:szCs w:val="22"/>
        </w:rPr>
        <w:t xml:space="preserve"> </w:t>
      </w:r>
      <w:r w:rsidR="005D1373">
        <w:rPr>
          <w:sz w:val="22"/>
          <w:szCs w:val="22"/>
        </w:rPr>
        <w:t>deal with</w:t>
      </w:r>
      <w:r w:rsidR="008E70F3">
        <w:rPr>
          <w:sz w:val="22"/>
          <w:szCs w:val="22"/>
        </w:rPr>
        <w:t xml:space="preserve"> a long list </w:t>
      </w:r>
      <w:r w:rsidR="00F60E74">
        <w:rPr>
          <w:sz w:val="22"/>
          <w:szCs w:val="22"/>
        </w:rPr>
        <w:t>of rhetorical elements</w:t>
      </w:r>
      <w:r w:rsidR="00E7296E">
        <w:rPr>
          <w:sz w:val="22"/>
          <w:szCs w:val="22"/>
        </w:rPr>
        <w:t xml:space="preserve"> </w:t>
      </w:r>
      <w:r w:rsidR="008E70F3">
        <w:rPr>
          <w:sz w:val="22"/>
          <w:szCs w:val="22"/>
        </w:rPr>
        <w:t xml:space="preserve">but </w:t>
      </w:r>
      <w:r w:rsidR="00E7296E">
        <w:rPr>
          <w:sz w:val="22"/>
          <w:szCs w:val="22"/>
        </w:rPr>
        <w:t xml:space="preserve">provide only </w:t>
      </w:r>
      <w:r w:rsidR="00BA0BEE">
        <w:rPr>
          <w:sz w:val="22"/>
          <w:szCs w:val="22"/>
        </w:rPr>
        <w:t>s</w:t>
      </w:r>
      <w:r w:rsidR="007838E9">
        <w:rPr>
          <w:sz w:val="22"/>
          <w:szCs w:val="22"/>
        </w:rPr>
        <w:t>uccinct</w:t>
      </w:r>
      <w:r w:rsidR="00E7296E">
        <w:rPr>
          <w:sz w:val="22"/>
          <w:szCs w:val="22"/>
        </w:rPr>
        <w:t xml:space="preserve">, very </w:t>
      </w:r>
      <w:proofErr w:type="spellStart"/>
      <w:r w:rsidR="00E7296E">
        <w:rPr>
          <w:sz w:val="22"/>
          <w:szCs w:val="22"/>
        </w:rPr>
        <w:t>shrinked</w:t>
      </w:r>
      <w:proofErr w:type="spellEnd"/>
      <w:r w:rsidR="00E7296E">
        <w:rPr>
          <w:sz w:val="22"/>
          <w:szCs w:val="22"/>
        </w:rPr>
        <w:t xml:space="preserve">, and mostly incomplete </w:t>
      </w:r>
      <w:r w:rsidR="00F60E74">
        <w:rPr>
          <w:sz w:val="22"/>
          <w:szCs w:val="22"/>
        </w:rPr>
        <w:t>definitions of the</w:t>
      </w:r>
      <w:r w:rsidR="005D1373">
        <w:rPr>
          <w:sz w:val="22"/>
          <w:szCs w:val="22"/>
        </w:rPr>
        <w:t>se</w:t>
      </w:r>
      <w:r w:rsidR="00F60E74">
        <w:rPr>
          <w:sz w:val="22"/>
          <w:szCs w:val="22"/>
        </w:rPr>
        <w:t xml:space="preserve"> elements</w:t>
      </w:r>
      <w:r>
        <w:rPr>
          <w:sz w:val="22"/>
          <w:szCs w:val="22"/>
        </w:rPr>
        <w:t xml:space="preserve">; such as </w:t>
      </w:r>
      <w:r w:rsidR="00CD0315">
        <w:rPr>
          <w:rFonts w:cstheme="minorBidi"/>
          <w:sz w:val="22"/>
          <w:szCs w:val="22"/>
          <w:lang w:bidi="ar-JO"/>
        </w:rPr>
        <w:t>Hussein Abdul-</w:t>
      </w:r>
      <w:proofErr w:type="spellStart"/>
      <w:r w:rsidR="00CD0315">
        <w:rPr>
          <w:rFonts w:cstheme="minorBidi"/>
          <w:sz w:val="22"/>
          <w:szCs w:val="22"/>
          <w:lang w:bidi="ar-JO"/>
        </w:rPr>
        <w:t>Raof</w:t>
      </w:r>
      <w:proofErr w:type="spellEnd"/>
      <w:r w:rsidR="00CD0315">
        <w:rPr>
          <w:rFonts w:cstheme="minorBidi"/>
          <w:sz w:val="22"/>
          <w:szCs w:val="22"/>
          <w:lang w:bidi="ar-JO"/>
        </w:rPr>
        <w:t xml:space="preserve"> </w:t>
      </w:r>
      <w:r>
        <w:rPr>
          <w:rFonts w:cstheme="minorBidi"/>
          <w:sz w:val="22"/>
          <w:szCs w:val="22"/>
          <w:lang w:bidi="ar-JO"/>
        </w:rPr>
        <w:t xml:space="preserve">in </w:t>
      </w:r>
      <w:r w:rsidR="00CD0315">
        <w:rPr>
          <w:rFonts w:cstheme="minorBidi"/>
          <w:sz w:val="22"/>
          <w:szCs w:val="22"/>
          <w:lang w:bidi="ar-JO"/>
        </w:rPr>
        <w:t xml:space="preserve">Chapters 5 and 6 (pp. 196-270) of </w:t>
      </w:r>
      <w:r w:rsidR="002F694A">
        <w:rPr>
          <w:rFonts w:cstheme="minorBidi"/>
          <w:sz w:val="22"/>
          <w:szCs w:val="22"/>
          <w:lang w:bidi="ar-JO"/>
        </w:rPr>
        <w:t>his</w:t>
      </w:r>
      <w:r w:rsidR="00CD0315">
        <w:rPr>
          <w:rFonts w:cstheme="minorBidi"/>
          <w:sz w:val="22"/>
          <w:szCs w:val="22"/>
          <w:lang w:bidi="ar-JO"/>
        </w:rPr>
        <w:t xml:space="preserve"> book </w:t>
      </w:r>
      <w:r w:rsidR="002F694A">
        <w:rPr>
          <w:rFonts w:cstheme="minorBidi"/>
          <w:sz w:val="22"/>
          <w:szCs w:val="22"/>
          <w:lang w:bidi="ar-JO"/>
        </w:rPr>
        <w:fldChar w:fldCharType="begin" w:fldLock="1"/>
      </w:r>
      <w:r w:rsidR="002F694A">
        <w:rPr>
          <w:rFonts w:cstheme="minorBidi"/>
          <w:sz w:val="22"/>
          <w:szCs w:val="22"/>
          <w:lang w:bidi="ar-JO"/>
        </w:rPr>
        <w:instrText>ADDIN CSL_CITATION {"citationItems":[{"id":"ITEM-1","itemData":{"author":[{"dropping-particle":"","family":"Abdul-Raof","given":"Hussein","non-dropping-particle":"","parse-names":false,"suffix":""}],"id":"ITEM-1","issued":{"date-parts":[["2006"]]},"publisher":"Routledge","publisher-place":"Oxon and New York","title":"Arabic Rhetoric: A Pragmatic Analysis","type":"book"},"uris":["http://www.mendeley.com/documents/?uuid=0a16c074-fb0c-48a8-bc46-aea5bfc48764"]}],"mendeley":{"formattedCitation":"(Abdul-Raof 2006)","plainTextFormattedCitation":"(Abdul-Raof 2006)","previouslyFormattedCitation":"(Abdul-Raof 2006)"},"properties":{"noteIndex":0},"schema":"https://github.com/citation-style-language/schema/raw/master/csl-citation.json"}</w:instrText>
      </w:r>
      <w:r w:rsidR="002F694A">
        <w:rPr>
          <w:rFonts w:cstheme="minorBidi"/>
          <w:sz w:val="22"/>
          <w:szCs w:val="22"/>
          <w:lang w:bidi="ar-JO"/>
        </w:rPr>
        <w:fldChar w:fldCharType="separate"/>
      </w:r>
      <w:r w:rsidR="002F694A" w:rsidRPr="00CD0315">
        <w:rPr>
          <w:rFonts w:cstheme="minorBidi"/>
          <w:noProof/>
          <w:sz w:val="22"/>
          <w:szCs w:val="22"/>
          <w:lang w:bidi="ar-JO"/>
        </w:rPr>
        <w:t>(Abdul-Raof 2006)</w:t>
      </w:r>
      <w:r w:rsidR="002F694A">
        <w:rPr>
          <w:rFonts w:cstheme="minorBidi"/>
          <w:sz w:val="22"/>
          <w:szCs w:val="22"/>
          <w:lang w:bidi="ar-JO"/>
        </w:rPr>
        <w:fldChar w:fldCharType="end"/>
      </w:r>
      <w:r w:rsidR="002F694A">
        <w:rPr>
          <w:rFonts w:cstheme="minorBidi"/>
          <w:sz w:val="22"/>
          <w:szCs w:val="22"/>
          <w:lang w:bidi="ar-JO"/>
        </w:rPr>
        <w:t xml:space="preserve"> </w:t>
      </w:r>
      <w:r w:rsidR="00E27808">
        <w:rPr>
          <w:rFonts w:cstheme="minorBidi"/>
          <w:sz w:val="22"/>
          <w:szCs w:val="22"/>
          <w:lang w:bidi="ar-JO"/>
        </w:rPr>
        <w:t>whose definitions</w:t>
      </w:r>
      <w:r w:rsidR="00CD0315">
        <w:rPr>
          <w:rFonts w:cstheme="minorBidi"/>
          <w:sz w:val="22"/>
          <w:szCs w:val="22"/>
          <w:lang w:bidi="ar-JO"/>
        </w:rPr>
        <w:t xml:space="preserve"> address mainly non-native learning Arabic as a foreign </w:t>
      </w:r>
      <w:r w:rsidR="00767E1E">
        <w:rPr>
          <w:rFonts w:cstheme="minorBidi"/>
          <w:sz w:val="22"/>
          <w:szCs w:val="22"/>
          <w:lang w:bidi="ar-JO"/>
        </w:rPr>
        <w:t xml:space="preserve">language. The </w:t>
      </w:r>
      <w:r>
        <w:rPr>
          <w:rFonts w:cstheme="minorBidi"/>
          <w:sz w:val="22"/>
          <w:szCs w:val="22"/>
          <w:lang w:bidi="ar-JO"/>
        </w:rPr>
        <w:t xml:space="preserve">book tends to be more </w:t>
      </w:r>
      <w:r w:rsidR="001F019D">
        <w:rPr>
          <w:rFonts w:cstheme="minorBidi"/>
          <w:sz w:val="22"/>
          <w:szCs w:val="22"/>
          <w:lang w:bidi="ar-JO"/>
        </w:rPr>
        <w:t>pedagogical</w:t>
      </w:r>
      <w:r>
        <w:rPr>
          <w:rFonts w:cstheme="minorBidi"/>
          <w:sz w:val="22"/>
          <w:szCs w:val="22"/>
          <w:lang w:bidi="ar-JO"/>
        </w:rPr>
        <w:t xml:space="preserve"> </w:t>
      </w:r>
      <w:r w:rsidR="00767E1E">
        <w:rPr>
          <w:rFonts w:cstheme="minorBidi"/>
          <w:sz w:val="22"/>
          <w:szCs w:val="22"/>
          <w:lang w:bidi="ar-JO"/>
        </w:rPr>
        <w:t xml:space="preserve">that a research book and tends to be </w:t>
      </w:r>
      <w:r w:rsidR="001F019D">
        <w:rPr>
          <w:rFonts w:cstheme="minorBidi"/>
          <w:sz w:val="22"/>
          <w:szCs w:val="22"/>
          <w:lang w:bidi="ar-JO"/>
        </w:rPr>
        <w:t>useful as a simple handbook on Arabic rhetoric</w:t>
      </w:r>
      <w:r w:rsidR="00CD0315">
        <w:rPr>
          <w:rFonts w:cstheme="minorBidi"/>
          <w:sz w:val="22"/>
          <w:szCs w:val="22"/>
          <w:lang w:bidi="ar-JO"/>
        </w:rPr>
        <w:t xml:space="preserve"> </w:t>
      </w:r>
      <w:r>
        <w:rPr>
          <w:rFonts w:cstheme="minorBidi"/>
          <w:sz w:val="22"/>
          <w:szCs w:val="22"/>
          <w:lang w:bidi="ar-JO"/>
        </w:rPr>
        <w:t>(</w:t>
      </w:r>
      <w:r w:rsidR="00A240FE">
        <w:rPr>
          <w:rFonts w:cstheme="minorBidi"/>
          <w:sz w:val="22"/>
          <w:szCs w:val="22"/>
          <w:lang w:bidi="ar-JO"/>
        </w:rPr>
        <w:t xml:space="preserve">see </w:t>
      </w:r>
      <w:proofErr w:type="spellStart"/>
      <w:r w:rsidR="00A240FE">
        <w:rPr>
          <w:rFonts w:cstheme="minorBidi"/>
          <w:sz w:val="22"/>
          <w:szCs w:val="22"/>
          <w:lang w:bidi="ar-JO"/>
        </w:rPr>
        <w:t>Amidu</w:t>
      </w:r>
      <w:proofErr w:type="spellEnd"/>
      <w:r w:rsidR="00A240FE">
        <w:rPr>
          <w:rFonts w:cstheme="minorBidi"/>
          <w:sz w:val="22"/>
          <w:szCs w:val="22"/>
          <w:lang w:bidi="ar-JO"/>
        </w:rPr>
        <w:t xml:space="preserve"> </w:t>
      </w:r>
      <w:proofErr w:type="spellStart"/>
      <w:r w:rsidR="00A240FE">
        <w:rPr>
          <w:rFonts w:cstheme="minorBidi"/>
          <w:sz w:val="22"/>
          <w:szCs w:val="22"/>
          <w:lang w:bidi="ar-JO"/>
        </w:rPr>
        <w:t>Sanni’s</w:t>
      </w:r>
      <w:proofErr w:type="spellEnd"/>
      <w:r w:rsidR="00A240FE">
        <w:rPr>
          <w:rFonts w:cstheme="minorBidi"/>
          <w:sz w:val="22"/>
          <w:szCs w:val="22"/>
          <w:lang w:bidi="ar-JO"/>
        </w:rPr>
        <w:t xml:space="preserve"> criticism on this book in </w:t>
      </w:r>
      <w:r w:rsidR="00A240FE">
        <w:rPr>
          <w:rFonts w:cstheme="minorBidi"/>
          <w:sz w:val="22"/>
          <w:szCs w:val="22"/>
          <w:lang w:bidi="ar-JO"/>
        </w:rPr>
        <w:fldChar w:fldCharType="begin" w:fldLock="1"/>
      </w:r>
      <w:r w:rsidR="00580114">
        <w:rPr>
          <w:rFonts w:cstheme="minorBidi"/>
          <w:sz w:val="22"/>
          <w:szCs w:val="22"/>
          <w:lang w:bidi="ar-JO"/>
        </w:rPr>
        <w:instrText>ADDIN CSL_CITATION {"citationItems":[{"id":"ITEM-1","itemData":{"author":[{"dropping-particle":"","family":"Sanni","given":"Amidu Olalekan","non-dropping-particle":"","parse-names":false,"suffix":""}],"container-title":"Middle Eastern Literatures","id":"ITEM-1","issue":"1","issued":{"date-parts":[["2012"]]},"page":"97-98","title":"Review on Hussein Abdul-Raof 'Arabic Rhetoric. A Pragmatic Analysis. London, Routledge, 2006'","type":"article-journal","volume":"15"},"uris":["http://www.mendeley.com/documents/?uuid=38e55de4-a1bf-48ed-972c-a5e63f7701c4"]}],"mendeley":{"formattedCitation":"(Sanni 2012)","plainTextFormattedCitation":"(Sanni 2012)","previouslyFormattedCitation":"(Sanni 2012)"},"properties":{"noteIndex":0},"schema":"https://github.com/citation-style-language/schema/raw/master/csl-citation.json"}</w:instrText>
      </w:r>
      <w:r w:rsidR="00A240FE">
        <w:rPr>
          <w:rFonts w:cstheme="minorBidi"/>
          <w:sz w:val="22"/>
          <w:szCs w:val="22"/>
          <w:lang w:bidi="ar-JO"/>
        </w:rPr>
        <w:fldChar w:fldCharType="separate"/>
      </w:r>
      <w:r w:rsidR="00A240FE" w:rsidRPr="00A240FE">
        <w:rPr>
          <w:rFonts w:cstheme="minorBidi"/>
          <w:noProof/>
          <w:sz w:val="22"/>
          <w:szCs w:val="22"/>
          <w:lang w:bidi="ar-JO"/>
        </w:rPr>
        <w:t>(Sanni 2012)</w:t>
      </w:r>
      <w:r w:rsidR="00A240FE">
        <w:rPr>
          <w:rFonts w:cstheme="minorBidi"/>
          <w:sz w:val="22"/>
          <w:szCs w:val="22"/>
          <w:lang w:bidi="ar-JO"/>
        </w:rPr>
        <w:fldChar w:fldCharType="end"/>
      </w:r>
      <w:r w:rsidR="00CD0315">
        <w:rPr>
          <w:rFonts w:cstheme="minorBidi"/>
          <w:sz w:val="22"/>
          <w:szCs w:val="22"/>
          <w:lang w:bidi="ar-JO"/>
        </w:rPr>
        <w:t xml:space="preserve">. </w:t>
      </w:r>
      <w:proofErr w:type="spellStart"/>
      <w:r w:rsidR="00BA74E1">
        <w:rPr>
          <w:rFonts w:cstheme="minorBidi"/>
          <w:sz w:val="22"/>
          <w:szCs w:val="22"/>
          <w:lang w:bidi="ar-JO"/>
        </w:rPr>
        <w:t>Equvalent</w:t>
      </w:r>
      <w:proofErr w:type="spellEnd"/>
      <w:r w:rsidR="00BA74E1">
        <w:rPr>
          <w:rFonts w:cstheme="minorBidi"/>
          <w:sz w:val="22"/>
          <w:szCs w:val="22"/>
          <w:lang w:bidi="ar-JO"/>
        </w:rPr>
        <w:t xml:space="preserve"> school books on Arabic rhetoric ha</w:t>
      </w:r>
      <w:r w:rsidR="00D348EE">
        <w:rPr>
          <w:rFonts w:cstheme="minorBidi"/>
          <w:sz w:val="22"/>
          <w:szCs w:val="22"/>
          <w:lang w:bidi="ar-JO"/>
        </w:rPr>
        <w:t>ve been published in Arabic too</w:t>
      </w:r>
      <w:r>
        <w:rPr>
          <w:rFonts w:cstheme="minorBidi"/>
          <w:sz w:val="22"/>
          <w:szCs w:val="22"/>
          <w:lang w:bidi="ar-JO"/>
        </w:rPr>
        <w:t>; such as</w:t>
      </w:r>
      <w:r w:rsidR="00160409">
        <w:rPr>
          <w:rFonts w:cstheme="minorBidi"/>
          <w:sz w:val="22"/>
          <w:szCs w:val="22"/>
          <w:lang w:bidi="ar-JO"/>
        </w:rPr>
        <w:t xml:space="preserve"> </w:t>
      </w:r>
      <w:r w:rsidR="00496487">
        <w:rPr>
          <w:rFonts w:cstheme="minorBidi"/>
          <w:sz w:val="22"/>
          <w:szCs w:val="22"/>
          <w:lang w:bidi="ar-JO"/>
        </w:rPr>
        <w:fldChar w:fldCharType="begin" w:fldLock="1"/>
      </w:r>
      <w:r w:rsidR="005B003C">
        <w:rPr>
          <w:rFonts w:cstheme="minorBidi"/>
          <w:sz w:val="22"/>
          <w:szCs w:val="22"/>
          <w:lang w:bidi="ar-JO"/>
        </w:rPr>
        <w:instrText>ADDIN CSL_CITATION {"citationItems":[{"id":"ITEM-1","itemData":{"author":[{"dropping-particle":"","family":"Al-Jārim","given":"ʿAlī","non-dropping-particle":"","parse-names":false,"suffix":""},{"dropping-particle":"","family":"Amīn","given":"Muṣṭafā","non-dropping-particle":"","parse-names":false,"suffix":""}],"id":"ITEM-1","issued":{"date-parts":[["1999"]]},"publisher":"Dār al-Maʿārif","publisher-place":"Cairo","title":"Al-Balāgha l-wāḍiḥa. Al-Bayān, al-maʿānī, al-badīʿ li-l-madārish al-thānawiyya","type":"book"},"uris":["http://www.mendeley.com/documents/?uuid=1a95581a-6e69-4259-b45e-f1fa28c3e8de"]}],"mendeley":{"formattedCitation":"(Al-Jārim and Amīn 1999)","plainTextFormattedCitation":"(Al-Jārim and Amīn 1999)","previouslyFormattedCitation":"(Al-Jārim and Amīn 1999)"},"properties":{"noteIndex":0},"schema":"https://github.com/citation-style-language/schema/raw/master/csl-citation.json"}</w:instrText>
      </w:r>
      <w:r w:rsidR="00496487">
        <w:rPr>
          <w:rFonts w:cstheme="minorBidi"/>
          <w:sz w:val="22"/>
          <w:szCs w:val="22"/>
          <w:lang w:bidi="ar-JO"/>
        </w:rPr>
        <w:fldChar w:fldCharType="separate"/>
      </w:r>
      <w:r w:rsidR="00496487" w:rsidRPr="00496487">
        <w:rPr>
          <w:rFonts w:cstheme="minorBidi"/>
          <w:noProof/>
          <w:sz w:val="22"/>
          <w:szCs w:val="22"/>
          <w:lang w:bidi="ar-JO"/>
        </w:rPr>
        <w:t>(Al-Jārim and Amīn 1999)</w:t>
      </w:r>
      <w:r w:rsidR="00496487">
        <w:rPr>
          <w:rFonts w:cstheme="minorBidi"/>
          <w:sz w:val="22"/>
          <w:szCs w:val="22"/>
          <w:lang w:bidi="ar-JO"/>
        </w:rPr>
        <w:fldChar w:fldCharType="end"/>
      </w:r>
      <w:r w:rsidR="00160409">
        <w:rPr>
          <w:rFonts w:cstheme="minorBidi"/>
          <w:sz w:val="22"/>
          <w:szCs w:val="22"/>
          <w:lang w:bidi="ar-JO"/>
        </w:rPr>
        <w:t xml:space="preserve">. </w:t>
      </w:r>
    </w:p>
    <w:p w14:paraId="07271569" w14:textId="4FDD4EA2" w:rsidR="001859E0" w:rsidRPr="00A5725B" w:rsidRDefault="00AD2A55" w:rsidP="00893625">
      <w:pPr>
        <w:pStyle w:val="ListParagraph"/>
        <w:bidi w:val="0"/>
        <w:spacing w:after="120" w:line="360" w:lineRule="auto"/>
        <w:ind w:left="0" w:firstLine="567"/>
        <w:jc w:val="both"/>
        <w:rPr>
          <w:rFonts w:cs="Times New Roman"/>
          <w:sz w:val="22"/>
          <w:szCs w:val="22"/>
          <w:lang w:bidi="ar-JO"/>
        </w:rPr>
      </w:pPr>
      <w:r w:rsidRPr="00A5725B">
        <w:rPr>
          <w:rFonts w:cstheme="minorBidi"/>
          <w:sz w:val="22"/>
          <w:szCs w:val="22"/>
          <w:lang w:bidi="ar-JO"/>
        </w:rPr>
        <w:t xml:space="preserve">In 2007 and 2009, </w:t>
      </w:r>
      <w:proofErr w:type="spellStart"/>
      <w:r w:rsidRPr="00A5725B">
        <w:rPr>
          <w:rFonts w:cstheme="minorBidi"/>
          <w:sz w:val="22"/>
          <w:szCs w:val="22"/>
          <w:lang w:bidi="ar-JO"/>
        </w:rPr>
        <w:t>Fahid</w:t>
      </w:r>
      <w:proofErr w:type="spellEnd"/>
      <w:r w:rsidRPr="00A5725B">
        <w:rPr>
          <w:rFonts w:cstheme="minorBidi"/>
          <w:sz w:val="22"/>
          <w:szCs w:val="22"/>
          <w:lang w:bidi="ar-JO"/>
        </w:rPr>
        <w:t xml:space="preserve"> Abu </w:t>
      </w:r>
      <w:proofErr w:type="spellStart"/>
      <w:r w:rsidRPr="00A5725B">
        <w:rPr>
          <w:rFonts w:cstheme="minorBidi"/>
          <w:sz w:val="22"/>
          <w:szCs w:val="22"/>
          <w:lang w:bidi="ar-JO"/>
        </w:rPr>
        <w:t>Kha</w:t>
      </w:r>
      <w:r w:rsidRPr="00A5725B">
        <w:rPr>
          <w:rFonts w:cs="Times New Roman"/>
          <w:sz w:val="22"/>
          <w:szCs w:val="22"/>
          <w:lang w:bidi="ar-JO"/>
        </w:rPr>
        <w:t>ḍ</w:t>
      </w:r>
      <w:r w:rsidRPr="00A5725B">
        <w:rPr>
          <w:rFonts w:cstheme="minorBidi"/>
          <w:sz w:val="22"/>
          <w:szCs w:val="22"/>
          <w:lang w:bidi="ar-JO"/>
        </w:rPr>
        <w:t>ra</w:t>
      </w:r>
      <w:proofErr w:type="spellEnd"/>
      <w:r w:rsidRPr="00A5725B">
        <w:rPr>
          <w:rFonts w:cstheme="minorBidi"/>
          <w:sz w:val="22"/>
          <w:szCs w:val="22"/>
          <w:lang w:bidi="ar-JO"/>
        </w:rPr>
        <w:t xml:space="preserve"> published two books</w:t>
      </w:r>
      <w:r w:rsidR="00874399" w:rsidRPr="00A5725B">
        <w:rPr>
          <w:rFonts w:cstheme="minorBidi"/>
          <w:sz w:val="22"/>
          <w:szCs w:val="22"/>
          <w:lang w:bidi="ar-JO"/>
        </w:rPr>
        <w:t xml:space="preserve"> </w:t>
      </w:r>
      <w:r w:rsidR="00874399" w:rsidRPr="00A5725B">
        <w:rPr>
          <w:rFonts w:cstheme="minorBidi"/>
          <w:i/>
          <w:iCs/>
          <w:sz w:val="22"/>
          <w:szCs w:val="22"/>
          <w:lang w:bidi="ar-JO"/>
        </w:rPr>
        <w:t>al-</w:t>
      </w:r>
      <w:proofErr w:type="spellStart"/>
      <w:r w:rsidR="00874399" w:rsidRPr="00A5725B">
        <w:rPr>
          <w:rFonts w:cstheme="minorBidi"/>
          <w:i/>
          <w:iCs/>
          <w:sz w:val="22"/>
          <w:szCs w:val="22"/>
          <w:lang w:bidi="ar-JO"/>
        </w:rPr>
        <w:t>taw</w:t>
      </w:r>
      <w:r w:rsidR="00874399" w:rsidRPr="00A5725B">
        <w:rPr>
          <w:rFonts w:cs="Times New Roman"/>
          <w:i/>
          <w:iCs/>
          <w:sz w:val="22"/>
          <w:szCs w:val="22"/>
          <w:lang w:bidi="ar-JO"/>
        </w:rPr>
        <w:t>ā</w:t>
      </w:r>
      <w:r w:rsidR="00874399" w:rsidRPr="00A5725B">
        <w:rPr>
          <w:rFonts w:cstheme="minorBidi"/>
          <w:i/>
          <w:iCs/>
          <w:sz w:val="22"/>
          <w:szCs w:val="22"/>
          <w:lang w:bidi="ar-JO"/>
        </w:rPr>
        <w:t>fuq</w:t>
      </w:r>
      <w:proofErr w:type="spellEnd"/>
      <w:r w:rsidR="00874399" w:rsidRPr="00A5725B">
        <w:rPr>
          <w:rFonts w:cstheme="minorBidi"/>
          <w:i/>
          <w:iCs/>
          <w:sz w:val="22"/>
          <w:szCs w:val="22"/>
          <w:lang w:bidi="ar-JO"/>
        </w:rPr>
        <w:t xml:space="preserve"> al-</w:t>
      </w:r>
      <w:proofErr w:type="spellStart"/>
      <w:r w:rsidR="00874399" w:rsidRPr="00A5725B">
        <w:rPr>
          <w:rFonts w:cstheme="minorBidi"/>
          <w:i/>
          <w:iCs/>
          <w:sz w:val="22"/>
          <w:szCs w:val="22"/>
          <w:lang w:bidi="ar-JO"/>
        </w:rPr>
        <w:t>laf</w:t>
      </w:r>
      <w:r w:rsidR="00874399" w:rsidRPr="00A5725B">
        <w:rPr>
          <w:rFonts w:cs="Times New Roman"/>
          <w:i/>
          <w:iCs/>
          <w:sz w:val="22"/>
          <w:szCs w:val="22"/>
          <w:lang w:bidi="ar-JO"/>
        </w:rPr>
        <w:t>ẓī</w:t>
      </w:r>
      <w:proofErr w:type="spellEnd"/>
      <w:r w:rsidR="00874399" w:rsidRPr="00A5725B">
        <w:rPr>
          <w:rFonts w:cstheme="minorBidi"/>
          <w:i/>
          <w:iCs/>
          <w:sz w:val="22"/>
          <w:szCs w:val="22"/>
          <w:lang w:bidi="ar-JO"/>
        </w:rPr>
        <w:t xml:space="preserve"> </w:t>
      </w:r>
      <w:r w:rsidR="00874399" w:rsidRPr="00A5725B">
        <w:rPr>
          <w:rFonts w:cstheme="minorBidi"/>
          <w:sz w:val="22"/>
          <w:szCs w:val="22"/>
          <w:lang w:bidi="ar-JO"/>
        </w:rPr>
        <w:t>(“</w:t>
      </w:r>
      <w:r w:rsidR="0008548B" w:rsidRPr="00A5725B">
        <w:rPr>
          <w:rFonts w:cstheme="minorBidi"/>
          <w:sz w:val="22"/>
          <w:szCs w:val="22"/>
        </w:rPr>
        <w:t>Verbal Similarity</w:t>
      </w:r>
      <w:r w:rsidR="00874399" w:rsidRPr="00A5725B">
        <w:rPr>
          <w:rFonts w:cstheme="minorBidi"/>
          <w:sz w:val="22"/>
          <w:szCs w:val="22"/>
          <w:lang w:bidi="ar-JO"/>
        </w:rPr>
        <w:t xml:space="preserve">”) and </w:t>
      </w:r>
      <w:r w:rsidR="00874399" w:rsidRPr="00A5725B">
        <w:rPr>
          <w:rFonts w:cstheme="minorBidi"/>
          <w:i/>
          <w:iCs/>
          <w:sz w:val="22"/>
          <w:szCs w:val="22"/>
          <w:lang w:bidi="ar-JO"/>
        </w:rPr>
        <w:t>al-</w:t>
      </w:r>
      <w:proofErr w:type="spellStart"/>
      <w:r w:rsidR="00874399" w:rsidRPr="00A5725B">
        <w:rPr>
          <w:rFonts w:cs="Times New Roman"/>
          <w:i/>
          <w:iCs/>
          <w:sz w:val="22"/>
          <w:szCs w:val="22"/>
          <w:lang w:bidi="ar-JO"/>
        </w:rPr>
        <w:t>Ḥaqīqa</w:t>
      </w:r>
      <w:proofErr w:type="spellEnd"/>
      <w:r w:rsidR="00874399" w:rsidRPr="00A5725B">
        <w:rPr>
          <w:rFonts w:cs="Times New Roman"/>
          <w:i/>
          <w:iCs/>
          <w:sz w:val="22"/>
          <w:szCs w:val="22"/>
          <w:lang w:bidi="ar-JO"/>
        </w:rPr>
        <w:t xml:space="preserve"> </w:t>
      </w:r>
      <w:proofErr w:type="spellStart"/>
      <w:r w:rsidR="00874399" w:rsidRPr="00A5725B">
        <w:rPr>
          <w:rFonts w:cs="Times New Roman"/>
          <w:i/>
          <w:iCs/>
          <w:sz w:val="22"/>
          <w:szCs w:val="22"/>
          <w:lang w:bidi="ar-JO"/>
        </w:rPr>
        <w:t>wa</w:t>
      </w:r>
      <w:proofErr w:type="spellEnd"/>
      <w:r w:rsidR="00874399" w:rsidRPr="00A5725B">
        <w:rPr>
          <w:rFonts w:cs="Times New Roman"/>
          <w:i/>
          <w:iCs/>
          <w:sz w:val="22"/>
          <w:szCs w:val="22"/>
          <w:lang w:bidi="ar-JO"/>
        </w:rPr>
        <w:t>-l-</w:t>
      </w:r>
      <w:proofErr w:type="spellStart"/>
      <w:r w:rsidR="00874399" w:rsidRPr="00A5725B">
        <w:rPr>
          <w:rFonts w:cs="Times New Roman"/>
          <w:i/>
          <w:iCs/>
          <w:sz w:val="22"/>
          <w:szCs w:val="22"/>
          <w:lang w:bidi="ar-JO"/>
        </w:rPr>
        <w:t>majā</w:t>
      </w:r>
      <w:r w:rsidR="0008548B" w:rsidRPr="00A5725B">
        <w:rPr>
          <w:rFonts w:cs="Times New Roman"/>
          <w:i/>
          <w:iCs/>
          <w:sz w:val="22"/>
          <w:szCs w:val="22"/>
          <w:lang w:bidi="ar-JO"/>
        </w:rPr>
        <w:t>z</w:t>
      </w:r>
      <w:proofErr w:type="spellEnd"/>
      <w:r w:rsidR="0008548B" w:rsidRPr="00A5725B">
        <w:rPr>
          <w:rFonts w:cs="Times New Roman"/>
          <w:i/>
          <w:iCs/>
          <w:sz w:val="22"/>
          <w:szCs w:val="22"/>
          <w:lang w:bidi="ar-JO"/>
        </w:rPr>
        <w:t xml:space="preserve"> </w:t>
      </w:r>
      <w:r w:rsidR="0008548B" w:rsidRPr="00A5725B">
        <w:rPr>
          <w:rFonts w:cs="Times New Roman"/>
          <w:sz w:val="22"/>
          <w:szCs w:val="22"/>
          <w:lang w:bidi="ar-JO"/>
        </w:rPr>
        <w:t xml:space="preserve">(“Reality and Trope”) </w:t>
      </w:r>
      <w:r w:rsidR="00874399" w:rsidRPr="00A5725B">
        <w:rPr>
          <w:rFonts w:cs="Times New Roman"/>
          <w:sz w:val="22"/>
          <w:szCs w:val="22"/>
          <w:lang w:bidi="ar-JO"/>
        </w:rPr>
        <w:t>consecutively.</w:t>
      </w:r>
      <w:r w:rsidR="00767E1E">
        <w:rPr>
          <w:rFonts w:cs="Times New Roman"/>
          <w:sz w:val="22"/>
          <w:szCs w:val="22"/>
          <w:lang w:bidi="ar-JO"/>
        </w:rPr>
        <w:t xml:space="preserve"> The first includes</w:t>
      </w:r>
      <w:r w:rsidR="0008548B" w:rsidRPr="00A5725B">
        <w:rPr>
          <w:rFonts w:cs="Times New Roman"/>
          <w:sz w:val="22"/>
          <w:szCs w:val="22"/>
          <w:lang w:bidi="ar-JO"/>
        </w:rPr>
        <w:t xml:space="preserve"> definitions of the rhetorical elements </w:t>
      </w:r>
      <w:r w:rsidR="00726DF4" w:rsidRPr="00A5725B">
        <w:rPr>
          <w:rFonts w:cs="Times New Roman"/>
          <w:sz w:val="22"/>
          <w:szCs w:val="22"/>
          <w:lang w:bidi="ar-JO"/>
        </w:rPr>
        <w:t>stylistic embe</w:t>
      </w:r>
      <w:r w:rsidR="00767E1E">
        <w:rPr>
          <w:rFonts w:cs="Times New Roman"/>
          <w:sz w:val="22"/>
          <w:szCs w:val="22"/>
          <w:lang w:bidi="ar-JO"/>
        </w:rPr>
        <w:t>llishment while the second deals</w:t>
      </w:r>
      <w:r w:rsidR="00726DF4" w:rsidRPr="00A5725B">
        <w:rPr>
          <w:rFonts w:cs="Times New Roman"/>
          <w:sz w:val="22"/>
          <w:szCs w:val="22"/>
          <w:lang w:bidi="ar-JO"/>
        </w:rPr>
        <w:t xml:space="preserve"> with the tropes and figurative elements. It is to note that rhetorical elements in later medieval periods</w:t>
      </w:r>
      <w:r w:rsidR="00E54EF5" w:rsidRPr="00A5725B">
        <w:rPr>
          <w:rFonts w:cs="Times New Roman"/>
          <w:sz w:val="22"/>
          <w:szCs w:val="22"/>
          <w:lang w:bidi="ar-JO"/>
        </w:rPr>
        <w:t xml:space="preserve"> (</w:t>
      </w:r>
      <w:proofErr w:type="spellStart"/>
      <w:r w:rsidR="00E54EF5" w:rsidRPr="00A5725B">
        <w:rPr>
          <w:rFonts w:cs="Times New Roman"/>
          <w:sz w:val="22"/>
          <w:szCs w:val="22"/>
          <w:lang w:bidi="ar-JO"/>
        </w:rPr>
        <w:t>particularily</w:t>
      </w:r>
      <w:proofErr w:type="spellEnd"/>
      <w:r w:rsidR="00E54EF5" w:rsidRPr="00A5725B">
        <w:rPr>
          <w:rFonts w:cs="Times New Roman"/>
          <w:sz w:val="22"/>
          <w:szCs w:val="22"/>
          <w:lang w:bidi="ar-JO"/>
        </w:rPr>
        <w:t xml:space="preserve"> since the 7</w:t>
      </w:r>
      <w:r w:rsidR="00E54EF5" w:rsidRPr="00A5725B">
        <w:rPr>
          <w:rFonts w:cs="Times New Roman"/>
          <w:sz w:val="22"/>
          <w:szCs w:val="22"/>
          <w:vertAlign w:val="superscript"/>
          <w:lang w:bidi="ar-JO"/>
        </w:rPr>
        <w:t>th</w:t>
      </w:r>
      <w:r w:rsidR="00E54EF5" w:rsidRPr="00A5725B">
        <w:rPr>
          <w:rFonts w:cs="Times New Roman"/>
          <w:sz w:val="22"/>
          <w:szCs w:val="22"/>
          <w:lang w:bidi="ar-JO"/>
        </w:rPr>
        <w:t>/13</w:t>
      </w:r>
      <w:r w:rsidR="00E54EF5" w:rsidRPr="00A5725B">
        <w:rPr>
          <w:rFonts w:cs="Times New Roman"/>
          <w:sz w:val="22"/>
          <w:szCs w:val="22"/>
          <w:vertAlign w:val="superscript"/>
          <w:lang w:bidi="ar-JO"/>
        </w:rPr>
        <w:t>th</w:t>
      </w:r>
      <w:r w:rsidR="00E54EF5" w:rsidRPr="00A5725B">
        <w:rPr>
          <w:rFonts w:cs="Times New Roman"/>
          <w:sz w:val="22"/>
          <w:szCs w:val="22"/>
          <w:lang w:bidi="ar-JO"/>
        </w:rPr>
        <w:t xml:space="preserve"> century)</w:t>
      </w:r>
      <w:r w:rsidR="00767E1E">
        <w:rPr>
          <w:rFonts w:cs="Times New Roman"/>
          <w:sz w:val="22"/>
          <w:szCs w:val="22"/>
          <w:lang w:bidi="ar-JO"/>
        </w:rPr>
        <w:t xml:space="preserve"> was divided int</w:t>
      </w:r>
      <w:r w:rsidR="00726DF4" w:rsidRPr="00A5725B">
        <w:rPr>
          <w:rFonts w:cs="Times New Roman"/>
          <w:sz w:val="22"/>
          <w:szCs w:val="22"/>
          <w:lang w:bidi="ar-JO"/>
        </w:rPr>
        <w:t xml:space="preserve">o three main branches: the </w:t>
      </w:r>
      <w:proofErr w:type="spellStart"/>
      <w:r w:rsidR="00726DF4" w:rsidRPr="00A5725B">
        <w:rPr>
          <w:rFonts w:cs="Times New Roman"/>
          <w:i/>
          <w:iCs/>
          <w:sz w:val="22"/>
          <w:szCs w:val="22"/>
          <w:lang w:bidi="ar-JO"/>
        </w:rPr>
        <w:t>maʿānī</w:t>
      </w:r>
      <w:proofErr w:type="spellEnd"/>
      <w:r w:rsidR="00726DF4" w:rsidRPr="00A5725B">
        <w:rPr>
          <w:rFonts w:cs="Times New Roman"/>
          <w:i/>
          <w:iCs/>
          <w:sz w:val="22"/>
          <w:szCs w:val="22"/>
          <w:lang w:bidi="ar-JO"/>
        </w:rPr>
        <w:t xml:space="preserve"> </w:t>
      </w:r>
      <w:r w:rsidR="00726DF4" w:rsidRPr="00A5725B">
        <w:rPr>
          <w:rFonts w:cs="Times New Roman"/>
          <w:sz w:val="22"/>
          <w:szCs w:val="22"/>
          <w:lang w:bidi="ar-JO"/>
        </w:rPr>
        <w:t xml:space="preserve">(“notions” or “stylistics of syntax”) </w:t>
      </w:r>
      <w:proofErr w:type="spellStart"/>
      <w:r w:rsidR="00457734">
        <w:rPr>
          <w:rFonts w:cs="Times New Roman"/>
          <w:i/>
          <w:iCs/>
          <w:sz w:val="22"/>
          <w:szCs w:val="22"/>
          <w:lang w:bidi="ar-JO"/>
        </w:rPr>
        <w:t>bayā</w:t>
      </w:r>
      <w:r w:rsidR="00726DF4" w:rsidRPr="00A5725B">
        <w:rPr>
          <w:rFonts w:cs="Times New Roman"/>
          <w:i/>
          <w:iCs/>
          <w:sz w:val="22"/>
          <w:szCs w:val="22"/>
          <w:lang w:bidi="ar-JO"/>
        </w:rPr>
        <w:t>n</w:t>
      </w:r>
      <w:proofErr w:type="spellEnd"/>
      <w:r w:rsidR="00726DF4" w:rsidRPr="00A5725B">
        <w:rPr>
          <w:rFonts w:cs="Times New Roman"/>
          <w:i/>
          <w:iCs/>
          <w:sz w:val="22"/>
          <w:szCs w:val="22"/>
          <w:lang w:bidi="ar-JO"/>
        </w:rPr>
        <w:t xml:space="preserve"> </w:t>
      </w:r>
      <w:r w:rsidR="00726DF4" w:rsidRPr="00A5725B">
        <w:rPr>
          <w:rFonts w:cs="Times New Roman"/>
          <w:sz w:val="22"/>
          <w:szCs w:val="22"/>
          <w:lang w:bidi="ar-JO"/>
        </w:rPr>
        <w:t xml:space="preserve">(“mode of presentation” or “tropes and figurative speech”) and the </w:t>
      </w:r>
      <w:proofErr w:type="spellStart"/>
      <w:r w:rsidR="00726DF4" w:rsidRPr="00A5725B">
        <w:rPr>
          <w:rFonts w:cs="Times New Roman"/>
          <w:i/>
          <w:iCs/>
          <w:sz w:val="22"/>
          <w:szCs w:val="22"/>
          <w:lang w:bidi="ar-JO"/>
        </w:rPr>
        <w:t>badīʿ</w:t>
      </w:r>
      <w:proofErr w:type="spellEnd"/>
      <w:r w:rsidR="00726DF4" w:rsidRPr="00A5725B">
        <w:rPr>
          <w:rFonts w:cs="Times New Roman"/>
          <w:i/>
          <w:iCs/>
          <w:sz w:val="22"/>
          <w:szCs w:val="22"/>
          <w:lang w:bidi="ar-JO"/>
        </w:rPr>
        <w:t xml:space="preserve"> </w:t>
      </w:r>
      <w:r w:rsidR="00726DF4" w:rsidRPr="00A5725B">
        <w:rPr>
          <w:rFonts w:cs="Times New Roman"/>
          <w:sz w:val="22"/>
          <w:szCs w:val="22"/>
          <w:lang w:bidi="ar-JO"/>
        </w:rPr>
        <w:t xml:space="preserve">(“embellishment of speech” or “stylistic </w:t>
      </w:r>
      <w:proofErr w:type="spellStart"/>
      <w:r w:rsidR="00726DF4" w:rsidRPr="00A5725B">
        <w:rPr>
          <w:rFonts w:cs="Times New Roman"/>
          <w:sz w:val="22"/>
          <w:szCs w:val="22"/>
          <w:lang w:bidi="ar-JO"/>
        </w:rPr>
        <w:t>embelishments</w:t>
      </w:r>
      <w:proofErr w:type="spellEnd"/>
      <w:r w:rsidR="00726DF4" w:rsidRPr="00A5725B">
        <w:rPr>
          <w:rFonts w:cs="Times New Roman"/>
          <w:sz w:val="22"/>
          <w:szCs w:val="22"/>
          <w:lang w:bidi="ar-JO"/>
        </w:rPr>
        <w:t>”)</w:t>
      </w:r>
      <w:r w:rsidR="00EE0491" w:rsidRPr="00A5725B">
        <w:rPr>
          <w:rFonts w:cs="Times New Roman"/>
          <w:sz w:val="22"/>
          <w:szCs w:val="22"/>
          <w:lang w:bidi="ar-JO"/>
        </w:rPr>
        <w:t xml:space="preserve"> [</w:t>
      </w:r>
      <w:r w:rsidR="009824CA" w:rsidRPr="00A5725B">
        <w:rPr>
          <w:rFonts w:cs="Times New Roman"/>
          <w:sz w:val="22"/>
          <w:szCs w:val="22"/>
          <w:lang w:bidi="ar-JO"/>
        </w:rPr>
        <w:fldChar w:fldCharType="begin" w:fldLock="1"/>
      </w:r>
      <w:r w:rsidR="000F3A0F" w:rsidRPr="00A5725B">
        <w:rPr>
          <w:rFonts w:cs="Times New Roman"/>
          <w:sz w:val="22"/>
          <w:szCs w:val="22"/>
          <w:lang w:bidi="ar-JO"/>
        </w:rPr>
        <w:instrText>ADDIN CSL_CITATION {"citationItems":[{"id":"ITEM-1","itemData":{"author":[{"dropping-particle":"","family":"Ḍayf","given":"Shawqī","non-dropping-particle":"","parse-names":false,"suffix":""}],"id":"ITEM-1","issued":{"date-parts":[["1995"]]},"publisher":"Dār al-Maʿārif","publisher-place":"Cairo","title":"Al-Balāgha taṭawwur wa-tārīkh","type":"book"},"uris":["http://www.mendeley.com/documents/?uuid=03347109-82cf-4cd4-9bc5-a2514a1e44be"]}],"mendeley":{"formattedCitation":"(Ḍayf 1995)","plainTextFormattedCitation":"(Ḍayf 1995)","previouslyFormattedCitation":"(Ḍayf 1995)"},"properties":{"noteIndex":0},"schema":"https://github.com/citation-style-language/schema/raw/master/csl-citation.json"}</w:instrText>
      </w:r>
      <w:r w:rsidR="009824CA" w:rsidRPr="00A5725B">
        <w:rPr>
          <w:rFonts w:cs="Times New Roman"/>
          <w:sz w:val="22"/>
          <w:szCs w:val="22"/>
          <w:lang w:bidi="ar-JO"/>
        </w:rPr>
        <w:fldChar w:fldCharType="separate"/>
      </w:r>
      <w:r w:rsidR="009824CA" w:rsidRPr="00A5725B">
        <w:rPr>
          <w:rFonts w:cs="Times New Roman"/>
          <w:noProof/>
          <w:sz w:val="22"/>
          <w:szCs w:val="22"/>
          <w:lang w:bidi="ar-JO"/>
        </w:rPr>
        <w:t>(</w:t>
      </w:r>
      <w:proofErr w:type="spellStart"/>
      <w:r w:rsidR="009824CA" w:rsidRPr="00A5725B">
        <w:rPr>
          <w:rFonts w:cs="Times New Roman"/>
          <w:noProof/>
          <w:sz w:val="22"/>
          <w:szCs w:val="22"/>
          <w:lang w:bidi="ar-JO"/>
        </w:rPr>
        <w:t>Ḍayf</w:t>
      </w:r>
      <w:proofErr w:type="spellEnd"/>
      <w:r w:rsidR="009824CA" w:rsidRPr="00A5725B">
        <w:rPr>
          <w:rFonts w:cs="Times New Roman"/>
          <w:noProof/>
          <w:sz w:val="22"/>
          <w:szCs w:val="22"/>
          <w:lang w:bidi="ar-JO"/>
        </w:rPr>
        <w:t xml:space="preserve"> 1995)</w:t>
      </w:r>
      <w:r w:rsidR="009824CA" w:rsidRPr="00A5725B">
        <w:rPr>
          <w:rFonts w:cs="Times New Roman"/>
          <w:sz w:val="22"/>
          <w:szCs w:val="22"/>
          <w:lang w:bidi="ar-JO"/>
        </w:rPr>
        <w:fldChar w:fldCharType="end"/>
      </w:r>
      <w:r w:rsidR="009824CA" w:rsidRPr="00A5725B">
        <w:rPr>
          <w:rFonts w:cs="Times New Roman"/>
          <w:sz w:val="22"/>
          <w:szCs w:val="22"/>
          <w:lang w:bidi="ar-JO"/>
        </w:rPr>
        <w:t>,</w:t>
      </w:r>
      <w:r w:rsidR="00790A90" w:rsidRPr="00A5725B">
        <w:rPr>
          <w:rFonts w:cs="Times New Roman"/>
          <w:sz w:val="22"/>
          <w:szCs w:val="22"/>
          <w:lang w:bidi="ar-JO"/>
        </w:rPr>
        <w:t xml:space="preserve"> 315-358;</w:t>
      </w:r>
      <w:r w:rsidR="009824CA" w:rsidRPr="00A5725B">
        <w:rPr>
          <w:rFonts w:cs="Times New Roman"/>
          <w:sz w:val="22"/>
          <w:szCs w:val="22"/>
          <w:lang w:bidi="ar-JO"/>
        </w:rPr>
        <w:t xml:space="preserve"> </w:t>
      </w:r>
      <w:r w:rsidR="000F3A0F" w:rsidRPr="00A5725B">
        <w:rPr>
          <w:rFonts w:cs="Times New Roman"/>
          <w:sz w:val="22"/>
          <w:szCs w:val="22"/>
          <w:lang w:bidi="ar-JO"/>
        </w:rPr>
        <w:fldChar w:fldCharType="begin" w:fldLock="1"/>
      </w:r>
      <w:r w:rsidR="008D36DC" w:rsidRPr="00A5725B">
        <w:rPr>
          <w:rFonts w:cs="Times New Roman"/>
          <w:sz w:val="22"/>
          <w:szCs w:val="22"/>
          <w:lang w:bidi="ar-JO"/>
        </w:rPr>
        <w:instrText>ADDIN CSL_CITATION {"citationItems":[{"id":"ITEM-1","itemData":{"author":[{"dropping-particle":"","family":"Gelder","given":"Geert Jan","non-dropping-particle":"Van","parse-names":false,"suffix":""}],"container-title":"Takhyīl: The Imaginary in Classical Arabic Poetics","editor":[{"dropping-particle":"","family":"Gelder","given":"Geert Jan","non-dropping-particle":"Van","parse-names":false,"suffix":""},{"dropping-particle":"","family":"Hammond","given":"Marlé","non-dropping-particle":"","parse-names":false,"suffix":""}],"id":"ITEM-1","issued":{"date-parts":[["2008"]]},"page":"221-237","publisher":"Gibb Memorial Trust","publisher-place":"Exeter","title":"A Good Cause: Fantastic Aetiology (Ḥusn al-taʿlīl) in Arabic Poetics","type":"chapter"},"uris":["http://www.mendeley.com/documents/?uuid=f66b25da-fd14-445d-a07f-9739cf6a1d6e"]}],"mendeley":{"formattedCitation":"(Van Gelder 2008)","plainTextFormattedCitation":"(Van Gelder 2008)","previouslyFormattedCitation":"(Van Gelder 2008)"},"properties":{"noteIndex":0},"schema":"https://github.com/citation-style-language/schema/raw/master/csl-citation.json"}</w:instrText>
      </w:r>
      <w:r w:rsidR="000F3A0F" w:rsidRPr="00A5725B">
        <w:rPr>
          <w:rFonts w:cs="Times New Roman"/>
          <w:sz w:val="22"/>
          <w:szCs w:val="22"/>
          <w:lang w:bidi="ar-JO"/>
        </w:rPr>
        <w:fldChar w:fldCharType="separate"/>
      </w:r>
      <w:r w:rsidR="000F3A0F" w:rsidRPr="00A5725B">
        <w:rPr>
          <w:rFonts w:cs="Times New Roman"/>
          <w:noProof/>
          <w:sz w:val="22"/>
          <w:szCs w:val="22"/>
          <w:lang w:bidi="ar-JO"/>
        </w:rPr>
        <w:t>(Van Gelder 2008)</w:t>
      </w:r>
      <w:r w:rsidR="000F3A0F" w:rsidRPr="00A5725B">
        <w:rPr>
          <w:rFonts w:cs="Times New Roman"/>
          <w:sz w:val="22"/>
          <w:szCs w:val="22"/>
          <w:lang w:bidi="ar-JO"/>
        </w:rPr>
        <w:fldChar w:fldCharType="end"/>
      </w:r>
      <w:r w:rsidR="000F3A0F" w:rsidRPr="00A5725B">
        <w:rPr>
          <w:rFonts w:cs="Times New Roman"/>
          <w:sz w:val="22"/>
          <w:szCs w:val="22"/>
          <w:lang w:bidi="ar-JO"/>
        </w:rPr>
        <w:t xml:space="preserve">, 223; </w:t>
      </w:r>
      <w:r w:rsidR="00EE0491" w:rsidRPr="00A5725B">
        <w:rPr>
          <w:rFonts w:cs="Times New Roman"/>
          <w:sz w:val="22"/>
          <w:szCs w:val="22"/>
          <w:lang w:bidi="ar-JO"/>
        </w:rPr>
        <w:fldChar w:fldCharType="begin" w:fldLock="1"/>
      </w:r>
      <w:r w:rsidR="009824CA" w:rsidRPr="00A5725B">
        <w:rPr>
          <w:rFonts w:cs="Times New Roman"/>
          <w:sz w:val="22"/>
          <w:szCs w:val="22"/>
          <w:lang w:bidi="ar-JO"/>
        </w:rPr>
        <w:instrText>ADDIN CSL_CITATION {"citationItems":[{"id":"ITEM-1","itemData":{"author":[{"dropping-particle":"","family":"Hussein","given":"Ali Ahmad","non-dropping-particle":"","parse-names":false,"suffix":""}],"id":"ITEM-1","issued":{"date-parts":[["2015"]]},"publisher":"Harrassowitz","publisher-place":"Wiesbaden","title":"The Rhetorical Fabric of the Traditional Arabic Qaṣīda in Its Formative Stages: A Comparative Study of the Rhetoric in Two Traditional Poems by ʿAlqama l-Faḥl and Bashshār b. Burd","type":"book"},"uris":["http://www.mendeley.com/documents/?uuid=c8ab0841-ce48-4a1a-a647-527ce6edb552"]}],"mendeley":{"formattedCitation":"(Hussein 2015b)","plainTextFormattedCitation":"(Hussein 2015b)","previouslyFormattedCitation":"(Hussein 2015b)"},"properties":{"noteIndex":0},"schema":"https://github.com/citation-style-language/schema/raw/master/csl-citation.json"}</w:instrText>
      </w:r>
      <w:r w:rsidR="00EE0491" w:rsidRPr="00A5725B">
        <w:rPr>
          <w:rFonts w:cs="Times New Roman"/>
          <w:sz w:val="22"/>
          <w:szCs w:val="22"/>
          <w:lang w:bidi="ar-JO"/>
        </w:rPr>
        <w:fldChar w:fldCharType="separate"/>
      </w:r>
      <w:r w:rsidR="00EE0491" w:rsidRPr="00A5725B">
        <w:rPr>
          <w:rFonts w:cs="Times New Roman"/>
          <w:noProof/>
          <w:sz w:val="22"/>
          <w:szCs w:val="22"/>
          <w:lang w:bidi="ar-JO"/>
        </w:rPr>
        <w:t>(Hussein 2015b)</w:t>
      </w:r>
      <w:r w:rsidR="00EE0491" w:rsidRPr="00A5725B">
        <w:rPr>
          <w:rFonts w:cs="Times New Roman"/>
          <w:sz w:val="22"/>
          <w:szCs w:val="22"/>
          <w:lang w:bidi="ar-JO"/>
        </w:rPr>
        <w:fldChar w:fldCharType="end"/>
      </w:r>
      <w:r w:rsidR="00EE0491" w:rsidRPr="00A5725B">
        <w:rPr>
          <w:rFonts w:cs="Times New Roman"/>
          <w:sz w:val="22"/>
          <w:szCs w:val="22"/>
          <w:lang w:bidi="ar-JO"/>
        </w:rPr>
        <w:t>, 1</w:t>
      </w:r>
      <w:r w:rsidR="00E54EF5" w:rsidRPr="00A5725B">
        <w:rPr>
          <w:rFonts w:cs="Times New Roman"/>
          <w:sz w:val="22"/>
          <w:szCs w:val="22"/>
          <w:lang w:bidi="ar-JO"/>
        </w:rPr>
        <w:t>, 7-8</w:t>
      </w:r>
      <w:r w:rsidR="00EE0491" w:rsidRPr="00A5725B">
        <w:rPr>
          <w:rFonts w:cs="Times New Roman"/>
          <w:sz w:val="22"/>
          <w:szCs w:val="22"/>
          <w:lang w:bidi="ar-JO"/>
        </w:rPr>
        <w:t>]</w:t>
      </w:r>
      <w:r w:rsidR="009824CA" w:rsidRPr="00A5725B">
        <w:rPr>
          <w:rFonts w:cs="Times New Roman"/>
          <w:sz w:val="22"/>
          <w:szCs w:val="22"/>
          <w:lang w:bidi="ar-JO"/>
        </w:rPr>
        <w:t>.</w:t>
      </w:r>
      <w:r w:rsidR="00726DF4" w:rsidRPr="00A5725B">
        <w:rPr>
          <w:rFonts w:cs="Times New Roman"/>
          <w:sz w:val="22"/>
          <w:szCs w:val="22"/>
          <w:lang w:bidi="ar-JO"/>
        </w:rPr>
        <w:t xml:space="preserve"> </w:t>
      </w:r>
      <w:proofErr w:type="spellStart"/>
      <w:r w:rsidR="00605B73" w:rsidRPr="00A5725B">
        <w:rPr>
          <w:rFonts w:cs="Times New Roman"/>
          <w:sz w:val="22"/>
          <w:szCs w:val="22"/>
          <w:lang w:bidi="ar-JO"/>
        </w:rPr>
        <w:t>Fahid</w:t>
      </w:r>
      <w:proofErr w:type="spellEnd"/>
      <w:r w:rsidR="00605B73" w:rsidRPr="00A5725B">
        <w:rPr>
          <w:rFonts w:cs="Times New Roman"/>
          <w:sz w:val="22"/>
          <w:szCs w:val="22"/>
          <w:lang w:bidi="ar-JO"/>
        </w:rPr>
        <w:t xml:space="preserve"> </w:t>
      </w:r>
      <w:proofErr w:type="spellStart"/>
      <w:r w:rsidR="00605B73" w:rsidRPr="00A5725B">
        <w:rPr>
          <w:rFonts w:cs="Times New Roman"/>
          <w:sz w:val="22"/>
          <w:szCs w:val="22"/>
          <w:lang w:bidi="ar-JO"/>
        </w:rPr>
        <w:t>Abū</w:t>
      </w:r>
      <w:proofErr w:type="spellEnd"/>
      <w:r w:rsidR="00605B73" w:rsidRPr="00A5725B">
        <w:rPr>
          <w:rFonts w:cs="Times New Roman"/>
          <w:sz w:val="22"/>
          <w:szCs w:val="22"/>
          <w:lang w:bidi="ar-JO"/>
        </w:rPr>
        <w:t xml:space="preserve"> </w:t>
      </w:r>
      <w:proofErr w:type="spellStart"/>
      <w:r w:rsidR="00605B73" w:rsidRPr="00A5725B">
        <w:rPr>
          <w:rFonts w:cs="Times New Roman"/>
          <w:sz w:val="22"/>
          <w:szCs w:val="22"/>
          <w:lang w:bidi="ar-JO"/>
        </w:rPr>
        <w:t>Khaḍra’s</w:t>
      </w:r>
      <w:proofErr w:type="spellEnd"/>
      <w:r w:rsidR="00605B73" w:rsidRPr="00A5725B">
        <w:rPr>
          <w:rFonts w:cs="Times New Roman"/>
          <w:sz w:val="22"/>
          <w:szCs w:val="22"/>
          <w:lang w:bidi="ar-JO"/>
        </w:rPr>
        <w:t xml:space="preserve"> two books hence deal with </w:t>
      </w:r>
      <w:r w:rsidR="00AE0D36" w:rsidRPr="00A5725B">
        <w:rPr>
          <w:rFonts w:cs="Times New Roman"/>
          <w:sz w:val="22"/>
          <w:szCs w:val="22"/>
          <w:lang w:bidi="ar-JO"/>
        </w:rPr>
        <w:t xml:space="preserve">rhetorical elements that are included in the second and third branches. </w:t>
      </w:r>
      <w:r w:rsidR="00EC5FA0">
        <w:rPr>
          <w:rFonts w:cs="Times New Roman"/>
          <w:sz w:val="22"/>
          <w:szCs w:val="22"/>
          <w:lang w:bidi="ar-JO"/>
        </w:rPr>
        <w:t xml:space="preserve">The two books include </w:t>
      </w:r>
      <w:r w:rsidR="0062375E" w:rsidRPr="00A5725B">
        <w:rPr>
          <w:rFonts w:cs="Times New Roman" w:hint="cs"/>
          <w:sz w:val="22"/>
          <w:szCs w:val="22"/>
          <w:rtl/>
          <w:lang w:bidi="ar-JO"/>
        </w:rPr>
        <w:t>53</w:t>
      </w:r>
      <w:r w:rsidR="0062375E" w:rsidRPr="00A5725B">
        <w:rPr>
          <w:rFonts w:cs="Times New Roman"/>
          <w:sz w:val="22"/>
          <w:szCs w:val="22"/>
          <w:lang w:bidi="ar-JO"/>
        </w:rPr>
        <w:t xml:space="preserve"> e</w:t>
      </w:r>
      <w:r w:rsidR="002507EA" w:rsidRPr="00A5725B">
        <w:rPr>
          <w:rFonts w:cs="Times New Roman"/>
          <w:sz w:val="22"/>
          <w:szCs w:val="22"/>
          <w:lang w:bidi="ar-JO"/>
        </w:rPr>
        <w:t>lements in the first</w:t>
      </w:r>
      <w:r w:rsidR="00EC5FA0">
        <w:rPr>
          <w:rFonts w:cs="Times New Roman"/>
          <w:sz w:val="22"/>
          <w:szCs w:val="22"/>
          <w:lang w:bidi="ar-JO"/>
        </w:rPr>
        <w:t xml:space="preserve"> and seven in the second. </w:t>
      </w:r>
      <w:proofErr w:type="spellStart"/>
      <w:r w:rsidR="002507EA" w:rsidRPr="00A5725B">
        <w:rPr>
          <w:rFonts w:cs="Times New Roman"/>
          <w:sz w:val="22"/>
          <w:szCs w:val="22"/>
          <w:lang w:bidi="ar-JO"/>
        </w:rPr>
        <w:t>Abū</w:t>
      </w:r>
      <w:proofErr w:type="spellEnd"/>
      <w:r w:rsidR="002507EA" w:rsidRPr="00A5725B">
        <w:rPr>
          <w:rFonts w:cs="Times New Roman"/>
          <w:sz w:val="22"/>
          <w:szCs w:val="22"/>
          <w:lang w:bidi="ar-JO"/>
        </w:rPr>
        <w:t xml:space="preserve"> </w:t>
      </w:r>
      <w:proofErr w:type="spellStart"/>
      <w:r w:rsidR="002507EA" w:rsidRPr="00A5725B">
        <w:rPr>
          <w:rFonts w:cs="Times New Roman"/>
          <w:sz w:val="22"/>
          <w:szCs w:val="22"/>
          <w:lang w:bidi="ar-JO"/>
        </w:rPr>
        <w:t>Khaḍra</w:t>
      </w:r>
      <w:proofErr w:type="spellEnd"/>
      <w:r w:rsidR="002507EA" w:rsidRPr="00A5725B">
        <w:rPr>
          <w:rFonts w:cs="Times New Roman"/>
          <w:sz w:val="22"/>
          <w:szCs w:val="22"/>
          <w:lang w:bidi="ar-JO"/>
        </w:rPr>
        <w:t xml:space="preserve"> </w:t>
      </w:r>
      <w:r w:rsidR="00EC5FA0">
        <w:rPr>
          <w:rFonts w:cs="Times New Roman"/>
          <w:sz w:val="22"/>
          <w:szCs w:val="22"/>
          <w:lang w:bidi="ar-JO"/>
        </w:rPr>
        <w:t>collects</w:t>
      </w:r>
      <w:r w:rsidR="002507EA" w:rsidRPr="00A5725B">
        <w:rPr>
          <w:rFonts w:cs="Times New Roman"/>
          <w:sz w:val="22"/>
          <w:szCs w:val="22"/>
          <w:lang w:bidi="ar-JO"/>
        </w:rPr>
        <w:t xml:space="preserve"> different terminology </w:t>
      </w:r>
      <w:r w:rsidR="00EC5FA0">
        <w:rPr>
          <w:rFonts w:cs="Times New Roman"/>
          <w:sz w:val="22"/>
          <w:szCs w:val="22"/>
          <w:lang w:bidi="ar-JO"/>
        </w:rPr>
        <w:t>used in medieval resources for</w:t>
      </w:r>
      <w:r w:rsidR="002507EA" w:rsidRPr="00A5725B">
        <w:rPr>
          <w:rFonts w:cs="Times New Roman"/>
          <w:sz w:val="22"/>
          <w:szCs w:val="22"/>
          <w:lang w:bidi="ar-JO"/>
        </w:rPr>
        <w:t xml:space="preserve"> those elements. </w:t>
      </w:r>
      <w:r w:rsidR="00F2105B" w:rsidRPr="00A5725B">
        <w:rPr>
          <w:rFonts w:cs="Times New Roman"/>
          <w:sz w:val="22"/>
          <w:szCs w:val="22"/>
          <w:lang w:bidi="ar-JO"/>
        </w:rPr>
        <w:t>The two books do not cover all the rhetorical elements and sub-elements, neither all of their terminology, mentioned in medieval Arabic sources, and not their detailed definition and of course do not deal with any historical development of these elements. The author himself declares in the introduction of his first book [</w:t>
      </w:r>
      <w:r w:rsidR="00F2105B" w:rsidRPr="00A5725B">
        <w:rPr>
          <w:rFonts w:cs="Times New Roman"/>
          <w:sz w:val="22"/>
          <w:szCs w:val="22"/>
          <w:lang w:bidi="ar-JO"/>
        </w:rPr>
        <w:fldChar w:fldCharType="begin" w:fldLock="1"/>
      </w:r>
      <w:r w:rsidR="000A345E" w:rsidRPr="00A5725B">
        <w:rPr>
          <w:rFonts w:cs="Times New Roman"/>
          <w:sz w:val="22"/>
          <w:szCs w:val="22"/>
          <w:lang w:bidi="ar-JO"/>
        </w:rPr>
        <w:instrText>ADDIN CSL_CITATION {"citationItems":[{"id":"ITEM-1","itemData":{"author":[{"dropping-particle":"","family":"Abū Khaḍra","given":"Fahid","non-dropping-particle":"","parse-names":false,"suffix":""}],"id":"ITEM-1","issued":{"date-parts":[["2007"]]},"publisher":"Muʾassasat al-Mawākib, Jamʿiyyat al-Thaqāfa l-ʿArabiyya","publisher-place":"Nazareth","title":"Al-Tawāfuq al-lafẓī","type":"book"},"uris":["http://www.mendeley.com/documents/?uuid=dc8a6d8e-8dce-4755-9b5b-8b2738e69101"]}],"mendeley":{"formattedCitation":"(Abū Khaḍra 2007)","plainTextFormattedCitation":"(Abū Khaḍra 2007)","previouslyFormattedCitation":"(Abū Khaḍra 2007)"},"properties":{"noteIndex":0},"schema":"https://github.com/citation-style-language/schema/raw/master/csl-citation.json"}</w:instrText>
      </w:r>
      <w:r w:rsidR="00F2105B" w:rsidRPr="00A5725B">
        <w:rPr>
          <w:rFonts w:cs="Times New Roman"/>
          <w:sz w:val="22"/>
          <w:szCs w:val="22"/>
          <w:lang w:bidi="ar-JO"/>
        </w:rPr>
        <w:fldChar w:fldCharType="separate"/>
      </w:r>
      <w:r w:rsidR="00F2105B" w:rsidRPr="00A5725B">
        <w:rPr>
          <w:rFonts w:cs="Times New Roman"/>
          <w:noProof/>
          <w:sz w:val="22"/>
          <w:szCs w:val="22"/>
          <w:lang w:bidi="ar-JO"/>
        </w:rPr>
        <w:t>(</w:t>
      </w:r>
      <w:proofErr w:type="spellStart"/>
      <w:r w:rsidR="00F2105B" w:rsidRPr="00A5725B">
        <w:rPr>
          <w:rFonts w:cs="Times New Roman"/>
          <w:noProof/>
          <w:sz w:val="22"/>
          <w:szCs w:val="22"/>
          <w:lang w:bidi="ar-JO"/>
        </w:rPr>
        <w:t>Abū</w:t>
      </w:r>
      <w:proofErr w:type="spellEnd"/>
      <w:r w:rsidR="00F2105B" w:rsidRPr="00A5725B">
        <w:rPr>
          <w:rFonts w:cs="Times New Roman"/>
          <w:noProof/>
          <w:sz w:val="22"/>
          <w:szCs w:val="22"/>
          <w:lang w:bidi="ar-JO"/>
        </w:rPr>
        <w:t xml:space="preserve"> Khaḍra 2007)</w:t>
      </w:r>
      <w:r w:rsidR="00F2105B" w:rsidRPr="00A5725B">
        <w:rPr>
          <w:rFonts w:cs="Times New Roman"/>
          <w:sz w:val="22"/>
          <w:szCs w:val="22"/>
          <w:lang w:bidi="ar-JO"/>
        </w:rPr>
        <w:fldChar w:fldCharType="end"/>
      </w:r>
      <w:r w:rsidR="00F2105B" w:rsidRPr="00A5725B">
        <w:rPr>
          <w:rFonts w:cs="Times New Roman"/>
          <w:sz w:val="22"/>
          <w:szCs w:val="22"/>
          <w:lang w:bidi="ar-JO"/>
        </w:rPr>
        <w:t xml:space="preserve">, 5], that his aim was not to deal with the history and the historical development of the rhetorical elements in the Medieval Arabic books; but to provide simple definitions of these rhetorical elements; sometimes subjectively </w:t>
      </w:r>
      <w:proofErr w:type="spellStart"/>
      <w:r w:rsidR="00F2105B" w:rsidRPr="00A5725B">
        <w:rPr>
          <w:rFonts w:cs="Times New Roman"/>
          <w:sz w:val="22"/>
          <w:szCs w:val="22"/>
          <w:lang w:bidi="ar-JO"/>
        </w:rPr>
        <w:t>interviening</w:t>
      </w:r>
      <w:proofErr w:type="spellEnd"/>
      <w:r w:rsidR="00F2105B" w:rsidRPr="00A5725B">
        <w:rPr>
          <w:rFonts w:cs="Times New Roman"/>
          <w:sz w:val="22"/>
          <w:szCs w:val="22"/>
          <w:lang w:bidi="ar-JO"/>
        </w:rPr>
        <w:t xml:space="preserve"> </w:t>
      </w:r>
      <w:r w:rsidR="00274BBF">
        <w:rPr>
          <w:rFonts w:cs="Times New Roman"/>
          <w:sz w:val="22"/>
          <w:szCs w:val="22"/>
          <w:lang w:bidi="ar-JO"/>
        </w:rPr>
        <w:t>to provide</w:t>
      </w:r>
      <w:r w:rsidR="00F2105B" w:rsidRPr="00A5725B">
        <w:rPr>
          <w:rFonts w:cs="Times New Roman"/>
          <w:sz w:val="22"/>
          <w:szCs w:val="22"/>
          <w:lang w:bidi="ar-JO"/>
        </w:rPr>
        <w:t xml:space="preserve"> his own definitions of the term. </w:t>
      </w:r>
      <w:r w:rsidR="00A7265F" w:rsidRPr="00A5725B">
        <w:rPr>
          <w:rFonts w:cs="Times New Roman"/>
          <w:sz w:val="22"/>
          <w:szCs w:val="22"/>
          <w:lang w:bidi="ar-JO"/>
        </w:rPr>
        <w:t xml:space="preserve">The different terminology mentioned in the two books are not supplied with biographical </w:t>
      </w:r>
      <w:r w:rsidR="001E730C">
        <w:rPr>
          <w:rFonts w:cs="Times New Roman"/>
          <w:sz w:val="22"/>
          <w:szCs w:val="22"/>
          <w:lang w:bidi="ar-JO"/>
        </w:rPr>
        <w:t>information</w:t>
      </w:r>
      <w:r w:rsidR="00A7265F" w:rsidRPr="00A5725B">
        <w:rPr>
          <w:rFonts w:cs="Times New Roman"/>
          <w:sz w:val="22"/>
          <w:szCs w:val="22"/>
          <w:lang w:bidi="ar-JO"/>
        </w:rPr>
        <w:t xml:space="preserve"> and therefore the reader can never have an idea who is the critic who adapted a certain </w:t>
      </w:r>
      <w:r w:rsidR="00274A23">
        <w:rPr>
          <w:rFonts w:cs="Times New Roman"/>
          <w:sz w:val="22"/>
          <w:szCs w:val="22"/>
          <w:lang w:bidi="ar-JO"/>
        </w:rPr>
        <w:t>definition</w:t>
      </w:r>
      <w:r w:rsidR="00A7265F" w:rsidRPr="00A5725B">
        <w:rPr>
          <w:rFonts w:cs="Times New Roman"/>
          <w:sz w:val="22"/>
          <w:szCs w:val="22"/>
          <w:lang w:bidi="ar-JO"/>
        </w:rPr>
        <w:t xml:space="preserve">, and what was the chronological appearances of the different </w:t>
      </w:r>
      <w:r w:rsidR="00274A23">
        <w:rPr>
          <w:rFonts w:cs="Times New Roman"/>
          <w:sz w:val="22"/>
          <w:szCs w:val="22"/>
          <w:lang w:bidi="ar-JO"/>
        </w:rPr>
        <w:t>definitions</w:t>
      </w:r>
      <w:r w:rsidR="00A7265F" w:rsidRPr="00A5725B">
        <w:rPr>
          <w:rFonts w:cs="Times New Roman"/>
          <w:sz w:val="22"/>
          <w:szCs w:val="22"/>
          <w:lang w:bidi="ar-JO"/>
        </w:rPr>
        <w:t xml:space="preserve"> related to a specific rhetorical element. </w:t>
      </w:r>
      <w:r w:rsidR="000A345E" w:rsidRPr="00A5725B">
        <w:rPr>
          <w:rFonts w:cs="Times New Roman"/>
          <w:sz w:val="22"/>
          <w:szCs w:val="22"/>
          <w:lang w:bidi="ar-JO"/>
        </w:rPr>
        <w:t>His medieval rhetorical resources are only ten in the two books, and many other resources (a detailed list is found in the references’ list at the end of this proposal) are ignored. Important information about the rhetorical elements are not always provided</w:t>
      </w:r>
      <w:r w:rsidR="00893625">
        <w:rPr>
          <w:rFonts w:cs="Times New Roman"/>
          <w:sz w:val="22"/>
          <w:szCs w:val="22"/>
          <w:lang w:bidi="ar-JO"/>
        </w:rPr>
        <w:t xml:space="preserve"> even from the sources that he quotes</w:t>
      </w:r>
      <w:r w:rsidR="000A345E" w:rsidRPr="00A5725B">
        <w:rPr>
          <w:rFonts w:cs="Times New Roman"/>
          <w:sz w:val="22"/>
          <w:szCs w:val="22"/>
          <w:lang w:bidi="ar-JO"/>
        </w:rPr>
        <w:t xml:space="preserve"> (compare for </w:t>
      </w:r>
      <w:r w:rsidR="000A345E" w:rsidRPr="00A5725B">
        <w:rPr>
          <w:rFonts w:cs="Times New Roman"/>
          <w:sz w:val="22"/>
          <w:szCs w:val="22"/>
          <w:lang w:bidi="ar-JO"/>
        </w:rPr>
        <w:lastRenderedPageBreak/>
        <w:t xml:space="preserve">example the definition of the </w:t>
      </w:r>
      <w:proofErr w:type="spellStart"/>
      <w:r w:rsidR="000A345E" w:rsidRPr="00A5725B">
        <w:rPr>
          <w:rFonts w:cs="Times New Roman"/>
          <w:i/>
          <w:iCs/>
          <w:sz w:val="22"/>
          <w:szCs w:val="22"/>
          <w:lang w:bidi="ar-JO"/>
        </w:rPr>
        <w:t>majāz</w:t>
      </w:r>
      <w:proofErr w:type="spellEnd"/>
      <w:r w:rsidR="000A345E" w:rsidRPr="00A5725B">
        <w:rPr>
          <w:rFonts w:cs="Times New Roman"/>
          <w:i/>
          <w:iCs/>
          <w:sz w:val="22"/>
          <w:szCs w:val="22"/>
          <w:lang w:bidi="ar-JO"/>
        </w:rPr>
        <w:t xml:space="preserve"> </w:t>
      </w:r>
      <w:proofErr w:type="spellStart"/>
      <w:r w:rsidR="000A345E" w:rsidRPr="00A5725B">
        <w:rPr>
          <w:rFonts w:cs="Times New Roman"/>
          <w:i/>
          <w:iCs/>
          <w:sz w:val="22"/>
          <w:szCs w:val="22"/>
          <w:lang w:bidi="ar-JO"/>
        </w:rPr>
        <w:t>ʿaqlī</w:t>
      </w:r>
      <w:proofErr w:type="spellEnd"/>
      <w:r w:rsidR="000A345E" w:rsidRPr="00A5725B">
        <w:rPr>
          <w:rFonts w:cs="Times New Roman"/>
          <w:i/>
          <w:iCs/>
          <w:sz w:val="22"/>
          <w:szCs w:val="22"/>
          <w:lang w:bidi="ar-JO"/>
        </w:rPr>
        <w:t xml:space="preserve"> </w:t>
      </w:r>
      <w:r w:rsidR="000A345E" w:rsidRPr="00A5725B">
        <w:rPr>
          <w:rFonts w:cs="Times New Roman"/>
          <w:sz w:val="22"/>
          <w:szCs w:val="22"/>
          <w:lang w:bidi="ar-JO"/>
        </w:rPr>
        <w:t>or “the intellectual trope” in [</w:t>
      </w:r>
      <w:r w:rsidR="000A345E" w:rsidRPr="00A5725B">
        <w:rPr>
          <w:rFonts w:cs="Times New Roman"/>
          <w:sz w:val="22"/>
          <w:szCs w:val="22"/>
          <w:lang w:bidi="ar-JO"/>
        </w:rPr>
        <w:fldChar w:fldCharType="begin" w:fldLock="1"/>
      </w:r>
      <w:r w:rsidR="000A345E" w:rsidRPr="00A5725B">
        <w:rPr>
          <w:rFonts w:cs="Times New Roman"/>
          <w:sz w:val="22"/>
          <w:szCs w:val="22"/>
          <w:lang w:bidi="ar-JO"/>
        </w:rPr>
        <w:instrText>ADDIN CSL_CITATION {"citationItems":[{"id":"ITEM-1","itemData":{"author":[{"dropping-particle":"","family":"Abū Khaḍra","given":"Fahid","non-dropping-particle":"","parse-names":false,"suffix":""}],"id":"ITEM-1","issued":{"date-parts":[["2007"]]},"publisher":"Muʾassasat al-Mawākib, Jamʿiyyat al-Thaqāfa l-ʿArabiyya","publisher-place":"Nazareth","title":"Al-Tawāfuq al-lafẓī","type":"book"},"uris":["http://www.mendeley.com/documents/?uuid=dc8a6d8e-8dce-4755-9b5b-8b2738e69101"]}],"mendeley":{"formattedCitation":"(Abū Khaḍra 2007)","plainTextFormattedCitation":"(Abū Khaḍra 2007)","previouslyFormattedCitation":"(Abū Khaḍra 2007)"},"properties":{"noteIndex":0},"schema":"https://github.com/citation-style-language/schema/raw/master/csl-citation.json"}</w:instrText>
      </w:r>
      <w:r w:rsidR="000A345E" w:rsidRPr="00A5725B">
        <w:rPr>
          <w:rFonts w:cs="Times New Roman"/>
          <w:sz w:val="22"/>
          <w:szCs w:val="22"/>
          <w:lang w:bidi="ar-JO"/>
        </w:rPr>
        <w:fldChar w:fldCharType="separate"/>
      </w:r>
      <w:r w:rsidR="000A345E" w:rsidRPr="00A5725B">
        <w:rPr>
          <w:rFonts w:cs="Times New Roman"/>
          <w:noProof/>
          <w:sz w:val="22"/>
          <w:szCs w:val="22"/>
          <w:lang w:bidi="ar-JO"/>
        </w:rPr>
        <w:t>(</w:t>
      </w:r>
      <w:proofErr w:type="spellStart"/>
      <w:r w:rsidR="000A345E" w:rsidRPr="00A5725B">
        <w:rPr>
          <w:rFonts w:cs="Times New Roman"/>
          <w:noProof/>
          <w:sz w:val="22"/>
          <w:szCs w:val="22"/>
          <w:lang w:bidi="ar-JO"/>
        </w:rPr>
        <w:t>Abū</w:t>
      </w:r>
      <w:proofErr w:type="spellEnd"/>
      <w:r w:rsidR="000A345E" w:rsidRPr="00A5725B">
        <w:rPr>
          <w:rFonts w:cs="Times New Roman"/>
          <w:noProof/>
          <w:sz w:val="22"/>
          <w:szCs w:val="22"/>
          <w:lang w:bidi="ar-JO"/>
        </w:rPr>
        <w:t xml:space="preserve"> Khaḍra 2007)</w:t>
      </w:r>
      <w:r w:rsidR="000A345E" w:rsidRPr="00A5725B">
        <w:rPr>
          <w:rFonts w:cs="Times New Roman"/>
          <w:sz w:val="22"/>
          <w:szCs w:val="22"/>
          <w:lang w:bidi="ar-JO"/>
        </w:rPr>
        <w:fldChar w:fldCharType="end"/>
      </w:r>
      <w:r w:rsidR="000A345E" w:rsidRPr="00A5725B">
        <w:rPr>
          <w:rFonts w:cs="Times New Roman"/>
          <w:sz w:val="22"/>
          <w:szCs w:val="22"/>
          <w:lang w:bidi="ar-JO"/>
        </w:rPr>
        <w:t xml:space="preserve">, 33-37] </w:t>
      </w:r>
      <w:r w:rsidR="008A60C7" w:rsidRPr="00A5725B">
        <w:rPr>
          <w:rFonts w:cs="Times New Roman"/>
          <w:sz w:val="22"/>
          <w:szCs w:val="22"/>
          <w:lang w:bidi="ar-JO"/>
        </w:rPr>
        <w:t xml:space="preserve">to that found in </w:t>
      </w:r>
      <w:r w:rsidR="000A345E" w:rsidRPr="00A5725B">
        <w:rPr>
          <w:rFonts w:cs="Times New Roman"/>
          <w:sz w:val="22"/>
          <w:szCs w:val="22"/>
          <w:lang w:bidi="ar-JO"/>
        </w:rPr>
        <w:t>[</w:t>
      </w:r>
      <w:r w:rsidR="000A345E" w:rsidRPr="00A5725B">
        <w:rPr>
          <w:rFonts w:cs="Times New Roman"/>
          <w:sz w:val="22"/>
          <w:szCs w:val="22"/>
          <w:lang w:bidi="ar-JO"/>
        </w:rPr>
        <w:fldChar w:fldCharType="begin" w:fldLock="1"/>
      </w:r>
      <w:r w:rsidR="000C7995">
        <w:rPr>
          <w:rFonts w:cs="Times New Roman"/>
          <w:sz w:val="22"/>
          <w:szCs w:val="22"/>
          <w:lang w:bidi="ar-JO"/>
        </w:rPr>
        <w:instrText>ADDIN CSL_CITATION {"citationItems":[{"id":"ITEM-1","itemData":{"DOI":"10.1556/062.2018.71.4.4","ISSN":"15882667","abstract":"An important rhetorical figure has been called the majäz 'aqlï (lit. \"intellectual trope\") by some classical rhetoricians, mainly by 'Abd al-Qāhir al-Jurjānī (d. 471/1078). Despite its importance, which will be clarified below, the intellectual trope has been ignored in modern research in comparison to other rhetorical figures such as the metaphor and simile which are frequently in the spotlight. In this paper, I will analyse the notion of the majäz 'aqlï as used by 'Abd al-Qāhir al-Jurjānī who was the first rhetorician to deal with this figure of speech in detail; then I will discuss its semantic aspects in classical Arabic poetry as manifested in an episode on wine composed by Abū Dhu'ayb al-Hudhalī (d. 28/649).","author":[{"dropping-particle":"","family":"Hussein","given":"Ali Ahmad","non-dropping-particle":"","parse-names":false,"suffix":""}],"container-title":"Acta Orientalia","id":"ITEM-1","issue":"4","issued":{"date-parts":[["2018"]]},"page":"429-442","title":"Majāz 'Aqlī \"Intellectual trope\" and the description of wine in a poem by Abū Dhu'ayb Al-hudhalī","type":"article-journal","volume":"71"},"uris":["http://www.mendeley.com/documents/?uuid=ecf44672-8bf5-42c9-a3e3-f86ffe916c57"]}],"mendeley":{"formattedCitation":"(Hussein 2018a)","plainTextFormattedCitation":"(Hussein 2018a)","previouslyFormattedCitation":"(Hussein 2018a)"},"properties":{"noteIndex":0},"schema":"https://github.com/citation-style-language/schema/raw/master/csl-citation.json"}</w:instrText>
      </w:r>
      <w:r w:rsidR="000A345E" w:rsidRPr="00A5725B">
        <w:rPr>
          <w:rFonts w:cs="Times New Roman"/>
          <w:sz w:val="22"/>
          <w:szCs w:val="22"/>
          <w:lang w:bidi="ar-JO"/>
        </w:rPr>
        <w:fldChar w:fldCharType="separate"/>
      </w:r>
      <w:r w:rsidR="000C7995" w:rsidRPr="000C7995">
        <w:rPr>
          <w:rFonts w:cs="Times New Roman"/>
          <w:noProof/>
          <w:sz w:val="22"/>
          <w:szCs w:val="22"/>
          <w:lang w:bidi="ar-JO"/>
        </w:rPr>
        <w:t>(Hussein 2018a)</w:t>
      </w:r>
      <w:r w:rsidR="000A345E" w:rsidRPr="00A5725B">
        <w:rPr>
          <w:rFonts w:cs="Times New Roman"/>
          <w:sz w:val="22"/>
          <w:szCs w:val="22"/>
          <w:lang w:bidi="ar-JO"/>
        </w:rPr>
        <w:fldChar w:fldCharType="end"/>
      </w:r>
      <w:r w:rsidR="000A345E" w:rsidRPr="00A5725B">
        <w:rPr>
          <w:rFonts w:cs="Times New Roman"/>
          <w:sz w:val="22"/>
          <w:szCs w:val="22"/>
          <w:lang w:bidi="ar-JO"/>
        </w:rPr>
        <w:t xml:space="preserve">]),  </w:t>
      </w:r>
      <w:r w:rsidR="008605F8" w:rsidRPr="00A5725B">
        <w:rPr>
          <w:rFonts w:cs="Times New Roman"/>
          <w:sz w:val="22"/>
          <w:szCs w:val="22"/>
          <w:lang w:bidi="ar-JO"/>
        </w:rPr>
        <w:t xml:space="preserve">and </w:t>
      </w:r>
      <w:r w:rsidR="00802DEF" w:rsidRPr="00A5725B">
        <w:rPr>
          <w:rFonts w:cs="Times New Roman"/>
          <w:sz w:val="22"/>
          <w:szCs w:val="22"/>
          <w:lang w:bidi="ar-JO"/>
        </w:rPr>
        <w:t xml:space="preserve">also </w:t>
      </w:r>
      <w:r w:rsidR="008605F8" w:rsidRPr="00A5725B">
        <w:rPr>
          <w:rFonts w:cs="Times New Roman"/>
          <w:sz w:val="22"/>
          <w:szCs w:val="22"/>
          <w:lang w:bidi="ar-JO"/>
        </w:rPr>
        <w:t>main terminology</w:t>
      </w:r>
      <w:r w:rsidR="00802DEF" w:rsidRPr="00A5725B">
        <w:rPr>
          <w:rFonts w:cs="Times New Roman"/>
          <w:sz w:val="22"/>
          <w:szCs w:val="22"/>
          <w:lang w:bidi="ar-JO"/>
        </w:rPr>
        <w:t xml:space="preserve"> and their definitions</w:t>
      </w:r>
      <w:r w:rsidR="008605F8" w:rsidRPr="00A5725B">
        <w:rPr>
          <w:rFonts w:cs="Times New Roman"/>
          <w:sz w:val="22"/>
          <w:szCs w:val="22"/>
          <w:lang w:bidi="ar-JO"/>
        </w:rPr>
        <w:t xml:space="preserve"> for some elements </w:t>
      </w:r>
      <w:r w:rsidR="00E50FC9" w:rsidRPr="00A5725B">
        <w:rPr>
          <w:rFonts w:cs="Times New Roman"/>
          <w:sz w:val="22"/>
          <w:szCs w:val="22"/>
          <w:lang w:bidi="ar-JO"/>
        </w:rPr>
        <w:t xml:space="preserve">and sub-elements </w:t>
      </w:r>
      <w:r w:rsidR="008605F8" w:rsidRPr="00A5725B">
        <w:rPr>
          <w:rFonts w:cs="Times New Roman"/>
          <w:sz w:val="22"/>
          <w:szCs w:val="22"/>
          <w:lang w:bidi="ar-JO"/>
        </w:rPr>
        <w:t xml:space="preserve">are ignored (such as the </w:t>
      </w:r>
      <w:r w:rsidR="000C4699" w:rsidRPr="00A5725B">
        <w:rPr>
          <w:rFonts w:cs="Times New Roman"/>
          <w:sz w:val="22"/>
          <w:szCs w:val="22"/>
          <w:lang w:bidi="ar-JO"/>
        </w:rPr>
        <w:t xml:space="preserve">two old terms </w:t>
      </w:r>
      <w:proofErr w:type="spellStart"/>
      <w:r w:rsidR="000C4699" w:rsidRPr="00A5725B">
        <w:rPr>
          <w:rFonts w:cs="Times New Roman"/>
          <w:i/>
          <w:iCs/>
          <w:sz w:val="22"/>
          <w:szCs w:val="22"/>
          <w:lang w:bidi="ar-JO"/>
        </w:rPr>
        <w:t>tashbīh</w:t>
      </w:r>
      <w:proofErr w:type="spellEnd"/>
      <w:r w:rsidR="000C4699" w:rsidRPr="00A5725B">
        <w:rPr>
          <w:rFonts w:cs="Times New Roman"/>
          <w:i/>
          <w:iCs/>
          <w:sz w:val="22"/>
          <w:szCs w:val="22"/>
          <w:lang w:bidi="ar-JO"/>
        </w:rPr>
        <w:t xml:space="preserve"> </w:t>
      </w:r>
      <w:proofErr w:type="spellStart"/>
      <w:r w:rsidR="000C4699" w:rsidRPr="00A5725B">
        <w:rPr>
          <w:rFonts w:cs="Times New Roman"/>
          <w:i/>
          <w:iCs/>
          <w:sz w:val="22"/>
          <w:szCs w:val="22"/>
          <w:lang w:bidi="ar-JO"/>
        </w:rPr>
        <w:t>yaḥtaju</w:t>
      </w:r>
      <w:proofErr w:type="spellEnd"/>
      <w:r w:rsidR="000C4699" w:rsidRPr="00A5725B">
        <w:rPr>
          <w:rFonts w:cs="Times New Roman"/>
          <w:i/>
          <w:iCs/>
          <w:sz w:val="22"/>
          <w:szCs w:val="22"/>
          <w:lang w:bidi="ar-JO"/>
        </w:rPr>
        <w:t xml:space="preserve"> </w:t>
      </w:r>
      <w:proofErr w:type="spellStart"/>
      <w:r w:rsidR="000C4699" w:rsidRPr="00A5725B">
        <w:rPr>
          <w:rFonts w:cs="Times New Roman"/>
          <w:i/>
          <w:iCs/>
          <w:sz w:val="22"/>
          <w:szCs w:val="22"/>
          <w:lang w:bidi="ar-JO"/>
        </w:rPr>
        <w:t>ilā</w:t>
      </w:r>
      <w:proofErr w:type="spellEnd"/>
      <w:r w:rsidR="000C4699" w:rsidRPr="00A5725B">
        <w:rPr>
          <w:rFonts w:cs="Times New Roman"/>
          <w:i/>
          <w:iCs/>
          <w:sz w:val="22"/>
          <w:szCs w:val="22"/>
          <w:lang w:bidi="ar-JO"/>
        </w:rPr>
        <w:t xml:space="preserve"> </w:t>
      </w:r>
      <w:proofErr w:type="spellStart"/>
      <w:r w:rsidR="000C4699" w:rsidRPr="00A5725B">
        <w:rPr>
          <w:rFonts w:cs="Times New Roman"/>
          <w:i/>
          <w:iCs/>
          <w:sz w:val="22"/>
          <w:szCs w:val="22"/>
          <w:lang w:bidi="ar-JO"/>
        </w:rPr>
        <w:t>taʾawwul</w:t>
      </w:r>
      <w:proofErr w:type="spellEnd"/>
      <w:r w:rsidR="000C4699" w:rsidRPr="00A5725B">
        <w:rPr>
          <w:rFonts w:cs="Times New Roman"/>
          <w:i/>
          <w:iCs/>
          <w:sz w:val="22"/>
          <w:szCs w:val="22"/>
          <w:lang w:bidi="ar-JO"/>
        </w:rPr>
        <w:t xml:space="preserve"> </w:t>
      </w:r>
      <w:r w:rsidR="000C4699" w:rsidRPr="00A5725B">
        <w:rPr>
          <w:rFonts w:cs="Times New Roman"/>
          <w:sz w:val="22"/>
          <w:szCs w:val="22"/>
          <w:lang w:bidi="ar-JO"/>
        </w:rPr>
        <w:t xml:space="preserve">(“a simile that needs an interpretation”) and </w:t>
      </w:r>
      <w:proofErr w:type="spellStart"/>
      <w:r w:rsidR="000C4699" w:rsidRPr="00A5725B">
        <w:rPr>
          <w:rFonts w:cs="Times New Roman"/>
          <w:i/>
          <w:iCs/>
          <w:sz w:val="22"/>
          <w:szCs w:val="22"/>
          <w:lang w:bidi="ar-JO"/>
        </w:rPr>
        <w:t>tashbīh</w:t>
      </w:r>
      <w:proofErr w:type="spellEnd"/>
      <w:r w:rsidR="000C4699" w:rsidRPr="00A5725B">
        <w:rPr>
          <w:rFonts w:cs="Times New Roman"/>
          <w:i/>
          <w:iCs/>
          <w:sz w:val="22"/>
          <w:szCs w:val="22"/>
          <w:lang w:bidi="ar-JO"/>
        </w:rPr>
        <w:t xml:space="preserve"> </w:t>
      </w:r>
      <w:proofErr w:type="spellStart"/>
      <w:r w:rsidR="000C4699" w:rsidRPr="00A5725B">
        <w:rPr>
          <w:rFonts w:cs="Times New Roman"/>
          <w:i/>
          <w:iCs/>
          <w:sz w:val="22"/>
          <w:szCs w:val="22"/>
          <w:lang w:bidi="ar-JO"/>
        </w:rPr>
        <w:t>lā</w:t>
      </w:r>
      <w:proofErr w:type="spellEnd"/>
      <w:r w:rsidR="000C4699" w:rsidRPr="00A5725B">
        <w:rPr>
          <w:rFonts w:cs="Times New Roman"/>
          <w:i/>
          <w:iCs/>
          <w:sz w:val="22"/>
          <w:szCs w:val="22"/>
          <w:lang w:bidi="ar-JO"/>
        </w:rPr>
        <w:t xml:space="preserve"> </w:t>
      </w:r>
      <w:proofErr w:type="spellStart"/>
      <w:r w:rsidR="000C4699" w:rsidRPr="00A5725B">
        <w:rPr>
          <w:rFonts w:cs="Times New Roman"/>
          <w:i/>
          <w:iCs/>
          <w:sz w:val="22"/>
          <w:szCs w:val="22"/>
          <w:lang w:bidi="ar-JO"/>
        </w:rPr>
        <w:t>yaḥtāju</w:t>
      </w:r>
      <w:proofErr w:type="spellEnd"/>
      <w:r w:rsidR="000C4699" w:rsidRPr="00A5725B">
        <w:rPr>
          <w:rFonts w:cs="Times New Roman"/>
          <w:i/>
          <w:iCs/>
          <w:sz w:val="22"/>
          <w:szCs w:val="22"/>
          <w:lang w:bidi="ar-JO"/>
        </w:rPr>
        <w:t xml:space="preserve"> </w:t>
      </w:r>
      <w:proofErr w:type="spellStart"/>
      <w:r w:rsidR="000C4699" w:rsidRPr="00A5725B">
        <w:rPr>
          <w:rFonts w:cs="Times New Roman"/>
          <w:i/>
          <w:iCs/>
          <w:sz w:val="22"/>
          <w:szCs w:val="22"/>
          <w:lang w:bidi="ar-JO"/>
        </w:rPr>
        <w:t>ilā</w:t>
      </w:r>
      <w:proofErr w:type="spellEnd"/>
      <w:r w:rsidR="000C4699" w:rsidRPr="00A5725B">
        <w:rPr>
          <w:rFonts w:cs="Times New Roman"/>
          <w:i/>
          <w:iCs/>
          <w:sz w:val="22"/>
          <w:szCs w:val="22"/>
          <w:lang w:bidi="ar-JO"/>
        </w:rPr>
        <w:t xml:space="preserve"> </w:t>
      </w:r>
      <w:proofErr w:type="spellStart"/>
      <w:r w:rsidR="000C4699" w:rsidRPr="00A5725B">
        <w:rPr>
          <w:rFonts w:cs="Times New Roman"/>
          <w:i/>
          <w:iCs/>
          <w:sz w:val="22"/>
          <w:szCs w:val="22"/>
          <w:lang w:bidi="ar-JO"/>
        </w:rPr>
        <w:t>taʾawwul</w:t>
      </w:r>
      <w:proofErr w:type="spellEnd"/>
      <w:r w:rsidR="000C4699" w:rsidRPr="00A5725B">
        <w:rPr>
          <w:rFonts w:cs="Times New Roman"/>
          <w:i/>
          <w:iCs/>
          <w:sz w:val="22"/>
          <w:szCs w:val="22"/>
          <w:lang w:bidi="ar-JO"/>
        </w:rPr>
        <w:t xml:space="preserve"> </w:t>
      </w:r>
      <w:r w:rsidR="000C4699" w:rsidRPr="00A5725B">
        <w:rPr>
          <w:rFonts w:cs="Times New Roman"/>
          <w:sz w:val="22"/>
          <w:szCs w:val="22"/>
          <w:lang w:bidi="ar-JO"/>
        </w:rPr>
        <w:t xml:space="preserve">(“a simile that needs no </w:t>
      </w:r>
      <w:proofErr w:type="spellStart"/>
      <w:r w:rsidR="000C4699" w:rsidRPr="00A5725B">
        <w:rPr>
          <w:rFonts w:cs="Times New Roman"/>
          <w:sz w:val="22"/>
          <w:szCs w:val="22"/>
          <w:lang w:bidi="ar-JO"/>
        </w:rPr>
        <w:t>interpration</w:t>
      </w:r>
      <w:proofErr w:type="spellEnd"/>
      <w:r w:rsidR="000C4699" w:rsidRPr="00A5725B">
        <w:rPr>
          <w:rFonts w:cs="Times New Roman"/>
          <w:sz w:val="22"/>
          <w:szCs w:val="22"/>
          <w:lang w:bidi="ar-JO"/>
        </w:rPr>
        <w:t>”) mentioned in [</w:t>
      </w:r>
      <w:r w:rsidR="000C4699" w:rsidRPr="00A5725B">
        <w:rPr>
          <w:rFonts w:cs="Times New Roman"/>
          <w:sz w:val="22"/>
          <w:szCs w:val="22"/>
          <w:lang w:bidi="ar-JO"/>
        </w:rPr>
        <w:fldChar w:fldCharType="begin" w:fldLock="1"/>
      </w:r>
      <w:r w:rsidR="00802DEF" w:rsidRPr="00A5725B">
        <w:rPr>
          <w:rFonts w:cs="Times New Roman"/>
          <w:sz w:val="22"/>
          <w:szCs w:val="22"/>
          <w:lang w:bidi="ar-JO"/>
        </w:rPr>
        <w:instrText>ADDIN CSL_CITATION {"citationItems":[{"id":"ITEM-1","itemData":{"author":[{"dropping-particle":"","family":"ʿAbd al-Qāhir al-Jurjānī","given":"Abū Bakr","non-dropping-particle":"","parse-names":false,"suffix":""}],"editor":[{"dropping-particle":"","family":"Shākir","given":"Maḥmūd Muḥammad","non-dropping-particle":"","parse-names":false,"suffix":""}],"id":"ITEM-1","issued":{"date-parts":[["1991"]]},"publisher":"Maṭbaʿat al-Madanī and Dār al-Madanī","publisher-place":"Jidda and Cairo","title":"Asrār al-balāgha","type":"book"},"uris":["http://www.mendeley.com/documents/?uuid=ae57530a-7d6f-4d38-8014-5623b5b67c1b"]}],"mendeley":{"formattedCitation":"(ʿAbd al-Qāhir al-Jurjānī 1991)","plainTextFormattedCitation":"(ʿAbd al-Qāhir al-Jurjānī 1991)","previouslyFormattedCitation":"(ʿAbd al-Qāhir al-Jurjānī 1991)"},"properties":{"noteIndex":0},"schema":"https://github.com/citation-style-language/schema/raw/master/csl-citation.json"}</w:instrText>
      </w:r>
      <w:r w:rsidR="000C4699" w:rsidRPr="00A5725B">
        <w:rPr>
          <w:rFonts w:cs="Times New Roman"/>
          <w:sz w:val="22"/>
          <w:szCs w:val="22"/>
          <w:lang w:bidi="ar-JO"/>
        </w:rPr>
        <w:fldChar w:fldCharType="separate"/>
      </w:r>
      <w:r w:rsidR="000C4699" w:rsidRPr="00A5725B">
        <w:rPr>
          <w:rFonts w:cs="Times New Roman"/>
          <w:noProof/>
          <w:sz w:val="22"/>
          <w:szCs w:val="22"/>
          <w:lang w:bidi="ar-JO"/>
        </w:rPr>
        <w:t>(</w:t>
      </w:r>
      <w:proofErr w:type="spellStart"/>
      <w:r w:rsidR="000C4699" w:rsidRPr="00A5725B">
        <w:rPr>
          <w:rFonts w:cs="Times New Roman"/>
          <w:noProof/>
          <w:sz w:val="22"/>
          <w:szCs w:val="22"/>
          <w:lang w:bidi="ar-JO"/>
        </w:rPr>
        <w:t>ʿAbd</w:t>
      </w:r>
      <w:proofErr w:type="spellEnd"/>
      <w:r w:rsidR="000C4699" w:rsidRPr="00A5725B">
        <w:rPr>
          <w:rFonts w:cs="Times New Roman"/>
          <w:noProof/>
          <w:sz w:val="22"/>
          <w:szCs w:val="22"/>
          <w:lang w:bidi="ar-JO"/>
        </w:rPr>
        <w:t xml:space="preserve"> al-Qāhir al-Jurjānī 1991)</w:t>
      </w:r>
      <w:r w:rsidR="000C4699" w:rsidRPr="00A5725B">
        <w:rPr>
          <w:rFonts w:cs="Times New Roman"/>
          <w:sz w:val="22"/>
          <w:szCs w:val="22"/>
          <w:lang w:bidi="ar-JO"/>
        </w:rPr>
        <w:fldChar w:fldCharType="end"/>
      </w:r>
      <w:r w:rsidR="000C4699" w:rsidRPr="00A5725B">
        <w:rPr>
          <w:rFonts w:cs="Times New Roman"/>
          <w:sz w:val="22"/>
          <w:szCs w:val="22"/>
          <w:lang w:bidi="ar-JO"/>
        </w:rPr>
        <w:t>, 90-93</w:t>
      </w:r>
      <w:r w:rsidR="008A60C7" w:rsidRPr="00A5725B">
        <w:rPr>
          <w:rFonts w:cs="Times New Roman"/>
          <w:sz w:val="22"/>
          <w:szCs w:val="22"/>
          <w:lang w:bidi="ar-JO"/>
        </w:rPr>
        <w:t>])</w:t>
      </w:r>
      <w:r w:rsidR="00E50FC9" w:rsidRPr="00A5725B">
        <w:rPr>
          <w:rFonts w:cs="Times New Roman"/>
          <w:sz w:val="22"/>
          <w:szCs w:val="22"/>
          <w:lang w:bidi="ar-JO"/>
        </w:rPr>
        <w:t xml:space="preserve">. </w:t>
      </w:r>
      <w:r w:rsidR="00802DEF" w:rsidRPr="00A5725B">
        <w:rPr>
          <w:rFonts w:cs="Times New Roman"/>
          <w:sz w:val="22"/>
          <w:szCs w:val="22"/>
          <w:lang w:bidi="ar-JO"/>
        </w:rPr>
        <w:t xml:space="preserve">Some of the terms are wrongly defined, and the examples provided to them are also erroneous (see for example the </w:t>
      </w:r>
      <w:proofErr w:type="spellStart"/>
      <w:r w:rsidR="00802DEF" w:rsidRPr="00A5725B">
        <w:rPr>
          <w:rFonts w:cs="Times New Roman"/>
          <w:i/>
          <w:iCs/>
          <w:sz w:val="22"/>
          <w:szCs w:val="22"/>
          <w:lang w:bidi="ar-JO"/>
        </w:rPr>
        <w:t>tashbīh</w:t>
      </w:r>
      <w:proofErr w:type="spellEnd"/>
      <w:r w:rsidR="00802DEF" w:rsidRPr="00A5725B">
        <w:rPr>
          <w:rFonts w:cs="Times New Roman"/>
          <w:i/>
          <w:iCs/>
          <w:sz w:val="22"/>
          <w:szCs w:val="22"/>
          <w:lang w:bidi="ar-JO"/>
        </w:rPr>
        <w:t xml:space="preserve"> al-</w:t>
      </w:r>
      <w:proofErr w:type="spellStart"/>
      <w:r w:rsidR="00802DEF" w:rsidRPr="00A5725B">
        <w:rPr>
          <w:rFonts w:cs="Times New Roman"/>
          <w:i/>
          <w:iCs/>
          <w:sz w:val="22"/>
          <w:szCs w:val="22"/>
          <w:lang w:bidi="ar-JO"/>
        </w:rPr>
        <w:t>tamthīl</w:t>
      </w:r>
      <w:proofErr w:type="spellEnd"/>
      <w:r w:rsidR="00802DEF" w:rsidRPr="00A5725B">
        <w:rPr>
          <w:rFonts w:cs="Times New Roman"/>
          <w:i/>
          <w:iCs/>
          <w:sz w:val="22"/>
          <w:szCs w:val="22"/>
          <w:lang w:bidi="ar-JO"/>
        </w:rPr>
        <w:t xml:space="preserve"> </w:t>
      </w:r>
      <w:r w:rsidR="00802DEF" w:rsidRPr="00A5725B">
        <w:rPr>
          <w:rFonts w:cs="Times New Roman"/>
          <w:sz w:val="22"/>
          <w:szCs w:val="22"/>
          <w:lang w:bidi="ar-JO"/>
        </w:rPr>
        <w:t>“</w:t>
      </w:r>
      <w:proofErr w:type="spellStart"/>
      <w:r w:rsidR="00802DEF" w:rsidRPr="00A5725B">
        <w:rPr>
          <w:rFonts w:cs="Times New Roman"/>
          <w:sz w:val="22"/>
          <w:szCs w:val="22"/>
          <w:lang w:bidi="ar-JO"/>
        </w:rPr>
        <w:t>anaglogy</w:t>
      </w:r>
      <w:proofErr w:type="spellEnd"/>
      <w:r w:rsidR="00802DEF" w:rsidRPr="00A5725B">
        <w:rPr>
          <w:rFonts w:cs="Times New Roman"/>
          <w:sz w:val="22"/>
          <w:szCs w:val="22"/>
          <w:lang w:bidi="ar-JO"/>
        </w:rPr>
        <w:t xml:space="preserve"> based on simile” in [</w:t>
      </w:r>
      <w:r w:rsidR="00802DEF" w:rsidRPr="00A5725B">
        <w:rPr>
          <w:rFonts w:cs="Times New Roman"/>
          <w:sz w:val="22"/>
          <w:szCs w:val="22"/>
          <w:lang w:bidi="ar-JO"/>
        </w:rPr>
        <w:fldChar w:fldCharType="begin" w:fldLock="1"/>
      </w:r>
      <w:r w:rsidR="00540BBD" w:rsidRPr="00A5725B">
        <w:rPr>
          <w:rFonts w:cs="Times New Roman"/>
          <w:sz w:val="22"/>
          <w:szCs w:val="22"/>
          <w:lang w:bidi="ar-JO"/>
        </w:rPr>
        <w:instrText>ADDIN CSL_CITATION {"citationItems":[{"id":"ITEM-1","itemData":{"author":[{"dropping-particle":"","family":"Abū Khaḍra","given":"Fahid","non-dropping-particle":"","parse-names":false,"suffix":""}],"id":"ITEM-1","issued":{"date-parts":[["2009"]]},"publisher":"Majmaʿ al-Qāsimī li-l-Lugha l-ʿArabiyya wa-Ādābihā, Akkādımiyyat al-Qāsimī","publisher-place":"Western Bāqa","title":"Al-Ḥaqīqa wa-l-majāz","type":"book"},"uris":["http://www.mendeley.com/documents/?uuid=e9931355-991e-4687-a39e-bb3be9192915"]}],"mendeley":{"formattedCitation":"(Abū Khaḍra 2009)","plainTextFormattedCitation":"(Abū Khaḍra 2009)","previouslyFormattedCitation":"(Abū Khaḍra 2009)"},"properties":{"noteIndex":0},"schema":"https://github.com/citation-style-language/schema/raw/master/csl-citation.json"}</w:instrText>
      </w:r>
      <w:r w:rsidR="00802DEF" w:rsidRPr="00A5725B">
        <w:rPr>
          <w:rFonts w:cs="Times New Roman"/>
          <w:sz w:val="22"/>
          <w:szCs w:val="22"/>
          <w:lang w:bidi="ar-JO"/>
        </w:rPr>
        <w:fldChar w:fldCharType="separate"/>
      </w:r>
      <w:r w:rsidR="00802DEF" w:rsidRPr="00A5725B">
        <w:rPr>
          <w:rFonts w:cs="Times New Roman"/>
          <w:noProof/>
          <w:sz w:val="22"/>
          <w:szCs w:val="22"/>
          <w:lang w:bidi="ar-JO"/>
        </w:rPr>
        <w:t>(</w:t>
      </w:r>
      <w:proofErr w:type="spellStart"/>
      <w:r w:rsidR="00802DEF" w:rsidRPr="00A5725B">
        <w:rPr>
          <w:rFonts w:cs="Times New Roman"/>
          <w:noProof/>
          <w:sz w:val="22"/>
          <w:szCs w:val="22"/>
          <w:lang w:bidi="ar-JO"/>
        </w:rPr>
        <w:t>Abū</w:t>
      </w:r>
      <w:proofErr w:type="spellEnd"/>
      <w:r w:rsidR="00802DEF" w:rsidRPr="00A5725B">
        <w:rPr>
          <w:rFonts w:cs="Times New Roman"/>
          <w:noProof/>
          <w:sz w:val="22"/>
          <w:szCs w:val="22"/>
          <w:lang w:bidi="ar-JO"/>
        </w:rPr>
        <w:t xml:space="preserve"> Khaḍra 2009)</w:t>
      </w:r>
      <w:r w:rsidR="00802DEF" w:rsidRPr="00A5725B">
        <w:rPr>
          <w:rFonts w:cs="Times New Roman"/>
          <w:sz w:val="22"/>
          <w:szCs w:val="22"/>
          <w:lang w:bidi="ar-JO"/>
        </w:rPr>
        <w:fldChar w:fldCharType="end"/>
      </w:r>
      <w:r w:rsidR="00802DEF" w:rsidRPr="00A5725B">
        <w:rPr>
          <w:rFonts w:cs="Times New Roman"/>
          <w:sz w:val="22"/>
          <w:szCs w:val="22"/>
          <w:lang w:bidi="ar-JO"/>
        </w:rPr>
        <w:t>, 323]</w:t>
      </w:r>
      <w:r w:rsidR="00540BBD" w:rsidRPr="00A5725B">
        <w:rPr>
          <w:rFonts w:cs="Times New Roman"/>
          <w:sz w:val="22"/>
          <w:szCs w:val="22"/>
          <w:lang w:bidi="ar-JO"/>
        </w:rPr>
        <w:t xml:space="preserve">; and also the </w:t>
      </w:r>
      <w:proofErr w:type="spellStart"/>
      <w:r w:rsidR="00540BBD" w:rsidRPr="00A5725B">
        <w:rPr>
          <w:rFonts w:cs="Times New Roman"/>
          <w:i/>
          <w:iCs/>
          <w:sz w:val="22"/>
          <w:szCs w:val="22"/>
          <w:lang w:bidi="ar-JO"/>
        </w:rPr>
        <w:t>unāsaba</w:t>
      </w:r>
      <w:proofErr w:type="spellEnd"/>
      <w:r w:rsidR="00540BBD" w:rsidRPr="00A5725B">
        <w:rPr>
          <w:rFonts w:cs="Times New Roman"/>
          <w:i/>
          <w:iCs/>
          <w:sz w:val="22"/>
          <w:szCs w:val="22"/>
          <w:lang w:bidi="ar-JO"/>
        </w:rPr>
        <w:t xml:space="preserve"> </w:t>
      </w:r>
      <w:proofErr w:type="spellStart"/>
      <w:r w:rsidR="00540BBD" w:rsidRPr="00A5725B">
        <w:rPr>
          <w:rFonts w:cs="Times New Roman"/>
          <w:i/>
          <w:iCs/>
          <w:sz w:val="22"/>
          <w:szCs w:val="22"/>
          <w:lang w:bidi="ar-JO"/>
        </w:rPr>
        <w:t>lafẓiyya</w:t>
      </w:r>
      <w:proofErr w:type="spellEnd"/>
      <w:r w:rsidR="00540BBD" w:rsidRPr="00A5725B">
        <w:rPr>
          <w:rFonts w:cs="Times New Roman"/>
          <w:i/>
          <w:iCs/>
          <w:sz w:val="22"/>
          <w:szCs w:val="22"/>
          <w:lang w:bidi="ar-JO"/>
        </w:rPr>
        <w:t xml:space="preserve"> </w:t>
      </w:r>
      <w:r w:rsidR="00540BBD" w:rsidRPr="00A5725B">
        <w:rPr>
          <w:rFonts w:cs="Times New Roman"/>
          <w:sz w:val="22"/>
          <w:szCs w:val="22"/>
          <w:lang w:bidi="ar-JO"/>
        </w:rPr>
        <w:t xml:space="preserve">“the </w:t>
      </w:r>
      <w:r w:rsidR="00540BBD" w:rsidRPr="00A5725B">
        <w:rPr>
          <w:rFonts w:cs="Times New Roman"/>
          <w:sz w:val="22"/>
          <w:szCs w:val="22"/>
          <w:lang w:val="en-GB" w:bidi="ar-JO"/>
        </w:rPr>
        <w:t>verbal congruence” mentioned in [</w:t>
      </w:r>
      <w:r w:rsidR="00540BBD" w:rsidRPr="00A5725B">
        <w:rPr>
          <w:rFonts w:cs="Times New Roman"/>
          <w:sz w:val="22"/>
          <w:szCs w:val="22"/>
          <w:lang w:val="en-GB" w:bidi="ar-JO"/>
        </w:rPr>
        <w:fldChar w:fldCharType="begin" w:fldLock="1"/>
      </w:r>
      <w:r w:rsidR="001859E0" w:rsidRPr="00A5725B">
        <w:rPr>
          <w:rFonts w:cs="Times New Roman"/>
          <w:sz w:val="22"/>
          <w:szCs w:val="22"/>
          <w:lang w:val="en-GB" w:bidi="ar-JO"/>
        </w:rPr>
        <w:instrText>ADDIN CSL_CITATION {"citationItems":[{"id":"ITEM-1","itemData":{"author":[{"dropping-particle":"","family":"Abū Khaḍra","given":"Fahid","non-dropping-particle":"","parse-names":false,"suffix":""}],"id":"ITEM-1","issued":{"date-parts":[["2007"]]},"publisher":"Muʾassasat al-Mawākib, Jamʿiyyat al-Thaqāfa l-ʿArabiyya","publisher-place":"Nazareth","title":"Al-Tawāfuq al-lafẓī","type":"book"},"uris":["http://www.mendeley.com/documents/?uuid=dc8a6d8e-8dce-4755-9b5b-8b2738e69101"]}],"mendeley":{"formattedCitation":"(Abū Khaḍra 2007)","plainTextFormattedCitation":"(Abū Khaḍra 2007)","previouslyFormattedCitation":"(Abū Khaḍra 2007)"},"properties":{"noteIndex":0},"schema":"https://github.com/citation-style-language/schema/raw/master/csl-citation.json"}</w:instrText>
      </w:r>
      <w:r w:rsidR="00540BBD" w:rsidRPr="00A5725B">
        <w:rPr>
          <w:rFonts w:cs="Times New Roman"/>
          <w:sz w:val="22"/>
          <w:szCs w:val="22"/>
          <w:lang w:val="en-GB" w:bidi="ar-JO"/>
        </w:rPr>
        <w:fldChar w:fldCharType="separate"/>
      </w:r>
      <w:r w:rsidR="00540BBD" w:rsidRPr="00A5725B">
        <w:rPr>
          <w:rFonts w:cs="Times New Roman"/>
          <w:noProof/>
          <w:sz w:val="22"/>
          <w:szCs w:val="22"/>
          <w:lang w:val="en-GB" w:bidi="ar-JO"/>
        </w:rPr>
        <w:t>(</w:t>
      </w:r>
      <w:proofErr w:type="spellStart"/>
      <w:r w:rsidR="00540BBD" w:rsidRPr="00A5725B">
        <w:rPr>
          <w:rFonts w:cs="Times New Roman"/>
          <w:noProof/>
          <w:sz w:val="22"/>
          <w:szCs w:val="22"/>
          <w:lang w:val="en-GB" w:bidi="ar-JO"/>
        </w:rPr>
        <w:t>Abū</w:t>
      </w:r>
      <w:proofErr w:type="spellEnd"/>
      <w:r w:rsidR="00540BBD" w:rsidRPr="00A5725B">
        <w:rPr>
          <w:rFonts w:cs="Times New Roman"/>
          <w:noProof/>
          <w:sz w:val="22"/>
          <w:szCs w:val="22"/>
          <w:lang w:val="en-GB" w:bidi="ar-JO"/>
        </w:rPr>
        <w:t xml:space="preserve"> Khaḍra 2007)</w:t>
      </w:r>
      <w:r w:rsidR="00540BBD" w:rsidRPr="00A5725B">
        <w:rPr>
          <w:rFonts w:cs="Times New Roman"/>
          <w:sz w:val="22"/>
          <w:szCs w:val="22"/>
          <w:lang w:val="en-GB" w:bidi="ar-JO"/>
        </w:rPr>
        <w:fldChar w:fldCharType="end"/>
      </w:r>
      <w:r w:rsidR="00540BBD" w:rsidRPr="00A5725B">
        <w:rPr>
          <w:rFonts w:cs="Times New Roman"/>
          <w:sz w:val="22"/>
          <w:szCs w:val="22"/>
          <w:lang w:val="en-GB" w:bidi="ar-JO"/>
        </w:rPr>
        <w:t>, 113-117]</w:t>
      </w:r>
      <w:r w:rsidR="00802DEF" w:rsidRPr="00A5725B">
        <w:rPr>
          <w:rFonts w:cs="Times New Roman"/>
          <w:sz w:val="22"/>
          <w:szCs w:val="22"/>
          <w:lang w:bidi="ar-JO"/>
        </w:rPr>
        <w:t>)</w:t>
      </w:r>
      <w:r w:rsidR="008B1E09" w:rsidRPr="00A5725B">
        <w:rPr>
          <w:rFonts w:cs="Times New Roman"/>
          <w:sz w:val="22"/>
          <w:szCs w:val="22"/>
          <w:lang w:bidi="ar-JO"/>
        </w:rPr>
        <w:t>.</w:t>
      </w:r>
      <w:r w:rsidR="00957E95" w:rsidRPr="00A5725B">
        <w:rPr>
          <w:rFonts w:cs="Times New Roman"/>
          <w:sz w:val="22"/>
          <w:szCs w:val="22"/>
          <w:lang w:bidi="ar-JO"/>
        </w:rPr>
        <w:t xml:space="preserve"> </w:t>
      </w:r>
      <w:proofErr w:type="spellStart"/>
      <w:r w:rsidR="00957E95" w:rsidRPr="00A5725B">
        <w:rPr>
          <w:rFonts w:cs="Times New Roman"/>
          <w:sz w:val="22"/>
          <w:szCs w:val="22"/>
          <w:lang w:bidi="ar-JO"/>
        </w:rPr>
        <w:t>Abū</w:t>
      </w:r>
      <w:proofErr w:type="spellEnd"/>
      <w:r w:rsidR="00957E95" w:rsidRPr="00A5725B">
        <w:rPr>
          <w:rFonts w:cs="Times New Roman"/>
          <w:sz w:val="22"/>
          <w:szCs w:val="22"/>
          <w:lang w:bidi="ar-JO"/>
        </w:rPr>
        <w:t xml:space="preserve"> </w:t>
      </w:r>
      <w:proofErr w:type="spellStart"/>
      <w:r w:rsidR="00957E95" w:rsidRPr="00A5725B">
        <w:rPr>
          <w:rFonts w:cs="Times New Roman"/>
          <w:sz w:val="22"/>
          <w:szCs w:val="22"/>
          <w:lang w:bidi="ar-JO"/>
        </w:rPr>
        <w:t>Khaḍra’s</w:t>
      </w:r>
      <w:proofErr w:type="spellEnd"/>
      <w:r w:rsidR="00957E95" w:rsidRPr="00A5725B">
        <w:rPr>
          <w:rFonts w:cs="Times New Roman"/>
          <w:sz w:val="22"/>
          <w:szCs w:val="22"/>
          <w:lang w:bidi="ar-JO"/>
        </w:rPr>
        <w:t xml:space="preserve"> two books do not cover the gap in the rhetorical research as described in the “Objectives” of this proposal. </w:t>
      </w:r>
    </w:p>
    <w:p w14:paraId="0F748231" w14:textId="69C3C93F" w:rsidR="00957E95" w:rsidRDefault="00E1546F" w:rsidP="00345FC6">
      <w:pPr>
        <w:pStyle w:val="ListParagraph"/>
        <w:bidi w:val="0"/>
        <w:spacing w:after="120" w:line="360" w:lineRule="auto"/>
        <w:ind w:left="0" w:firstLine="567"/>
        <w:jc w:val="both"/>
        <w:rPr>
          <w:rFonts w:cs="Times New Roman"/>
          <w:sz w:val="22"/>
          <w:szCs w:val="22"/>
          <w:lang w:bidi="ar-JO"/>
        </w:rPr>
      </w:pPr>
      <w:r w:rsidRPr="00A5725B">
        <w:rPr>
          <w:rFonts w:cs="Times New Roman"/>
          <w:sz w:val="22"/>
          <w:szCs w:val="22"/>
          <w:lang w:bidi="ar-JO"/>
        </w:rPr>
        <w:t xml:space="preserve">In 2017, </w:t>
      </w:r>
      <w:proofErr w:type="spellStart"/>
      <w:r w:rsidRPr="00A5725B">
        <w:rPr>
          <w:rFonts w:cs="Times New Roman"/>
          <w:sz w:val="22"/>
          <w:szCs w:val="22"/>
          <w:lang w:bidi="ar-JO"/>
        </w:rPr>
        <w:t>Hala</w:t>
      </w:r>
      <w:proofErr w:type="spellEnd"/>
      <w:r w:rsidRPr="00A5725B">
        <w:rPr>
          <w:rFonts w:cs="Times New Roman"/>
          <w:sz w:val="22"/>
          <w:szCs w:val="22"/>
          <w:lang w:bidi="ar-JO"/>
        </w:rPr>
        <w:t xml:space="preserve"> </w:t>
      </w:r>
      <w:proofErr w:type="spellStart"/>
      <w:r w:rsidRPr="00A5725B">
        <w:rPr>
          <w:rFonts w:cs="Times New Roman"/>
          <w:sz w:val="22"/>
          <w:szCs w:val="22"/>
          <w:lang w:bidi="ar-JO"/>
        </w:rPr>
        <w:t>Farrag</w:t>
      </w:r>
      <w:proofErr w:type="spellEnd"/>
      <w:r w:rsidRPr="00A5725B">
        <w:rPr>
          <w:rFonts w:cs="Times New Roman"/>
          <w:sz w:val="22"/>
          <w:szCs w:val="22"/>
          <w:lang w:bidi="ar-JO"/>
        </w:rPr>
        <w:t xml:space="preserve"> published her </w:t>
      </w:r>
      <w:proofErr w:type="spellStart"/>
      <w:r w:rsidRPr="00A5725B">
        <w:rPr>
          <w:rFonts w:cs="Times New Roman"/>
          <w:i/>
          <w:iCs/>
          <w:sz w:val="22"/>
          <w:szCs w:val="22"/>
          <w:lang w:bidi="ar-JO"/>
        </w:rPr>
        <w:t>Wörterbuch</w:t>
      </w:r>
      <w:proofErr w:type="spellEnd"/>
      <w:r w:rsidRPr="00A5725B">
        <w:rPr>
          <w:rFonts w:cs="Times New Roman"/>
          <w:i/>
          <w:iCs/>
          <w:sz w:val="22"/>
          <w:szCs w:val="22"/>
          <w:lang w:bidi="ar-JO"/>
        </w:rPr>
        <w:t xml:space="preserve"> der </w:t>
      </w:r>
      <w:proofErr w:type="spellStart"/>
      <w:r w:rsidRPr="00A5725B">
        <w:rPr>
          <w:rFonts w:cs="Times New Roman"/>
          <w:i/>
          <w:iCs/>
          <w:sz w:val="22"/>
          <w:szCs w:val="22"/>
          <w:lang w:bidi="ar-JO"/>
        </w:rPr>
        <w:t>arabischen</w:t>
      </w:r>
      <w:proofErr w:type="spellEnd"/>
      <w:r w:rsidRPr="00A5725B">
        <w:rPr>
          <w:rFonts w:cs="Times New Roman"/>
          <w:i/>
          <w:iCs/>
          <w:sz w:val="22"/>
          <w:szCs w:val="22"/>
          <w:lang w:bidi="ar-JO"/>
        </w:rPr>
        <w:t xml:space="preserve"> </w:t>
      </w:r>
      <w:proofErr w:type="spellStart"/>
      <w:r w:rsidRPr="00A5725B">
        <w:rPr>
          <w:rFonts w:cs="Times New Roman"/>
          <w:i/>
          <w:iCs/>
          <w:sz w:val="22"/>
          <w:szCs w:val="22"/>
          <w:lang w:bidi="ar-JO"/>
        </w:rPr>
        <w:t>Rhetorik</w:t>
      </w:r>
      <w:proofErr w:type="spellEnd"/>
      <w:r w:rsidRPr="00A5725B">
        <w:rPr>
          <w:rFonts w:cs="Times New Roman"/>
          <w:i/>
          <w:iCs/>
          <w:sz w:val="22"/>
          <w:szCs w:val="22"/>
          <w:lang w:bidi="ar-JO"/>
        </w:rPr>
        <w:t xml:space="preserve"> </w:t>
      </w:r>
      <w:proofErr w:type="spellStart"/>
      <w:r w:rsidRPr="00A5725B">
        <w:rPr>
          <w:rFonts w:cs="Times New Roman"/>
          <w:i/>
          <w:iCs/>
          <w:sz w:val="22"/>
          <w:szCs w:val="22"/>
          <w:lang w:bidi="ar-JO"/>
        </w:rPr>
        <w:t>Arabisch</w:t>
      </w:r>
      <w:proofErr w:type="spellEnd"/>
      <w:r w:rsidRPr="00A5725B">
        <w:rPr>
          <w:rFonts w:cs="Times New Roman"/>
          <w:i/>
          <w:iCs/>
          <w:sz w:val="22"/>
          <w:szCs w:val="22"/>
          <w:lang w:bidi="ar-JO"/>
        </w:rPr>
        <w:t xml:space="preserve">-Deutsch </w:t>
      </w:r>
      <w:r w:rsidR="001859E0" w:rsidRPr="00A5725B">
        <w:rPr>
          <w:rFonts w:cs="Times New Roman"/>
          <w:i/>
          <w:iCs/>
          <w:sz w:val="22"/>
          <w:szCs w:val="22"/>
          <w:lang w:bidi="ar-JO"/>
        </w:rPr>
        <w:fldChar w:fldCharType="begin" w:fldLock="1"/>
      </w:r>
      <w:r w:rsidR="00F878C6" w:rsidRPr="00A5725B">
        <w:rPr>
          <w:rFonts w:cs="Times New Roman"/>
          <w:i/>
          <w:iCs/>
          <w:sz w:val="22"/>
          <w:szCs w:val="22"/>
          <w:lang w:bidi="ar-JO"/>
        </w:rPr>
        <w:instrText>ADDIN CSL_CITATION {"citationItems":[{"id":"ITEM-1","itemData":{"author":[{"dropping-particle":"","family":"Farrag","given":"Hala","non-dropping-particle":"","parse-names":false,"suffix":""}],"id":"ITEM-1","issued":{"date-parts":[["2017"]]},"publisher":"GRIN verlag","publisher-place":"Norderstedt","title":"Wörterbuch der arabischen Rhetorik Arabisch-Deutsch","type":"book"},"uris":["http://www.mendeley.com/documents/?uuid=2c472068-d74b-482c-a6e2-7d943ef75d84"]}],"mendeley":{"formattedCitation":"(Farrag 2017)","plainTextFormattedCitation":"(Farrag 2017)","previouslyFormattedCitation":"(Farrag 2017)"},"properties":{"noteIndex":0},"schema":"https://github.com/citation-style-language/schema/raw/master/csl-citation.json"}</w:instrText>
      </w:r>
      <w:r w:rsidR="001859E0" w:rsidRPr="00A5725B">
        <w:rPr>
          <w:rFonts w:cs="Times New Roman"/>
          <w:i/>
          <w:iCs/>
          <w:sz w:val="22"/>
          <w:szCs w:val="22"/>
          <w:lang w:bidi="ar-JO"/>
        </w:rPr>
        <w:fldChar w:fldCharType="separate"/>
      </w:r>
      <w:r w:rsidR="001859E0" w:rsidRPr="00A5725B">
        <w:rPr>
          <w:rFonts w:cs="Times New Roman"/>
          <w:iCs/>
          <w:noProof/>
          <w:sz w:val="22"/>
          <w:szCs w:val="22"/>
          <w:lang w:bidi="ar-JO"/>
        </w:rPr>
        <w:t>(Farrag 2017)</w:t>
      </w:r>
      <w:r w:rsidR="001859E0" w:rsidRPr="00A5725B">
        <w:rPr>
          <w:rFonts w:cs="Times New Roman"/>
          <w:i/>
          <w:iCs/>
          <w:sz w:val="22"/>
          <w:szCs w:val="22"/>
          <w:lang w:bidi="ar-JO"/>
        </w:rPr>
        <w:fldChar w:fldCharType="end"/>
      </w:r>
      <w:r w:rsidR="001859E0" w:rsidRPr="00A5725B">
        <w:rPr>
          <w:rFonts w:cs="Times New Roman"/>
          <w:sz w:val="22"/>
          <w:szCs w:val="22"/>
          <w:lang w:bidi="ar-JO"/>
        </w:rPr>
        <w:t xml:space="preserve">. It is a dictionary with brief </w:t>
      </w:r>
      <w:proofErr w:type="spellStart"/>
      <w:r w:rsidR="001859E0" w:rsidRPr="00A5725B">
        <w:rPr>
          <w:rFonts w:cs="Times New Roman"/>
          <w:sz w:val="22"/>
          <w:szCs w:val="22"/>
          <w:lang w:bidi="ar-JO"/>
        </w:rPr>
        <w:t>defenitions</w:t>
      </w:r>
      <w:proofErr w:type="spellEnd"/>
      <w:r w:rsidR="001859E0" w:rsidRPr="00A5725B">
        <w:rPr>
          <w:rFonts w:cs="Times New Roman"/>
          <w:sz w:val="22"/>
          <w:szCs w:val="22"/>
          <w:lang w:bidi="ar-JO"/>
        </w:rPr>
        <w:t xml:space="preserve">, in the German language, of Arabic rhetorical elements. </w:t>
      </w:r>
      <w:r w:rsidR="009A6A51" w:rsidRPr="00A5725B">
        <w:rPr>
          <w:rFonts w:cs="Times New Roman"/>
          <w:sz w:val="22"/>
          <w:szCs w:val="22"/>
          <w:lang w:bidi="ar-JO"/>
        </w:rPr>
        <w:t xml:space="preserve">The importance of this dictionary is especially for its offering translations of the Arabic terms into another language, German this time. </w:t>
      </w:r>
      <w:proofErr w:type="spellStart"/>
      <w:r w:rsidR="009A6A51" w:rsidRPr="00A5725B">
        <w:rPr>
          <w:rFonts w:cs="Times New Roman"/>
          <w:sz w:val="22"/>
          <w:szCs w:val="22"/>
          <w:lang w:bidi="ar-JO"/>
        </w:rPr>
        <w:t>Farrag</w:t>
      </w:r>
      <w:proofErr w:type="spellEnd"/>
      <w:r w:rsidR="009A6A51" w:rsidRPr="00A5725B">
        <w:rPr>
          <w:rFonts w:cs="Times New Roman"/>
          <w:sz w:val="22"/>
          <w:szCs w:val="22"/>
          <w:lang w:bidi="ar-JO"/>
        </w:rPr>
        <w:t xml:space="preserve">, in her introduction to the dictionary </w:t>
      </w:r>
      <w:r w:rsidR="003043A1" w:rsidRPr="00A5725B">
        <w:rPr>
          <w:rFonts w:cs="Times New Roman"/>
          <w:sz w:val="22"/>
          <w:szCs w:val="22"/>
          <w:lang w:bidi="ar-JO"/>
        </w:rPr>
        <w:t xml:space="preserve">highlights the problem of the terminology </w:t>
      </w:r>
      <w:r w:rsidR="00F2764B">
        <w:rPr>
          <w:rFonts w:cs="Times New Roman"/>
          <w:sz w:val="22"/>
          <w:szCs w:val="22"/>
          <w:lang w:bidi="ar-JO"/>
        </w:rPr>
        <w:t>related to</w:t>
      </w:r>
      <w:r w:rsidR="003043A1" w:rsidRPr="00A5725B">
        <w:rPr>
          <w:rFonts w:cs="Times New Roman"/>
          <w:sz w:val="22"/>
          <w:szCs w:val="22"/>
          <w:lang w:bidi="ar-JO"/>
        </w:rPr>
        <w:t xml:space="preserve"> Arabic rhetoric. Each medieval rhetorician depended on the </w:t>
      </w:r>
      <w:r w:rsidR="00154E84">
        <w:rPr>
          <w:rFonts w:cs="Times New Roman"/>
          <w:sz w:val="22"/>
          <w:szCs w:val="22"/>
          <w:lang w:bidi="ar-JO"/>
        </w:rPr>
        <w:t>terms of his predecessors, ofte</w:t>
      </w:r>
      <w:r w:rsidR="003043A1" w:rsidRPr="00A5725B">
        <w:rPr>
          <w:rFonts w:cs="Times New Roman"/>
          <w:sz w:val="22"/>
          <w:szCs w:val="22"/>
          <w:lang w:bidi="ar-JO"/>
        </w:rPr>
        <w:t xml:space="preserve">n modified them and in other cases offering new terms. This </w:t>
      </w:r>
      <w:r w:rsidR="00774983" w:rsidRPr="00A5725B">
        <w:rPr>
          <w:rFonts w:cs="Times New Roman"/>
          <w:sz w:val="22"/>
          <w:szCs w:val="22"/>
          <w:lang w:bidi="ar-JO"/>
        </w:rPr>
        <w:t xml:space="preserve">resulted with a large list of terms for the Arabic rhetorical elements. </w:t>
      </w:r>
      <w:proofErr w:type="spellStart"/>
      <w:r w:rsidR="00774983" w:rsidRPr="00A5725B">
        <w:rPr>
          <w:rFonts w:cs="Times New Roman"/>
          <w:sz w:val="22"/>
          <w:szCs w:val="22"/>
          <w:lang w:bidi="ar-JO"/>
        </w:rPr>
        <w:t>Farrag</w:t>
      </w:r>
      <w:proofErr w:type="spellEnd"/>
      <w:r w:rsidR="00774983" w:rsidRPr="00A5725B">
        <w:rPr>
          <w:rFonts w:cs="Times New Roman"/>
          <w:sz w:val="22"/>
          <w:szCs w:val="22"/>
          <w:lang w:bidi="ar-JO"/>
        </w:rPr>
        <w:t xml:space="preserve"> adopted only the most frequent terms. Since many of these terms have not been translated into other </w:t>
      </w:r>
      <w:proofErr w:type="spellStart"/>
      <w:r w:rsidR="00774983" w:rsidRPr="00A5725B">
        <w:rPr>
          <w:rFonts w:cs="Times New Roman"/>
          <w:sz w:val="22"/>
          <w:szCs w:val="22"/>
          <w:lang w:bidi="ar-JO"/>
        </w:rPr>
        <w:t>langauges</w:t>
      </w:r>
      <w:proofErr w:type="spellEnd"/>
      <w:r w:rsidR="00774983" w:rsidRPr="00A5725B">
        <w:rPr>
          <w:rFonts w:cs="Times New Roman"/>
          <w:sz w:val="22"/>
          <w:szCs w:val="22"/>
          <w:lang w:bidi="ar-JO"/>
        </w:rPr>
        <w:t>,</w:t>
      </w:r>
      <w:r w:rsidR="00C06993" w:rsidRPr="00A5725B">
        <w:rPr>
          <w:rFonts w:cs="Times New Roman"/>
          <w:sz w:val="22"/>
          <w:szCs w:val="22"/>
          <w:lang w:bidi="ar-JO"/>
        </w:rPr>
        <w:t xml:space="preserve"> such as the European languages,</w:t>
      </w:r>
      <w:r w:rsidR="00774983" w:rsidRPr="00A5725B">
        <w:rPr>
          <w:rFonts w:cs="Times New Roman"/>
          <w:sz w:val="22"/>
          <w:szCs w:val="22"/>
          <w:lang w:bidi="ar-JO"/>
        </w:rPr>
        <w:t xml:space="preserve"> </w:t>
      </w:r>
      <w:proofErr w:type="spellStart"/>
      <w:r w:rsidR="00774983" w:rsidRPr="00A5725B">
        <w:rPr>
          <w:rFonts w:cs="Times New Roman"/>
          <w:sz w:val="22"/>
          <w:szCs w:val="22"/>
          <w:lang w:bidi="ar-JO"/>
        </w:rPr>
        <w:t>Farrag</w:t>
      </w:r>
      <w:proofErr w:type="spellEnd"/>
      <w:r w:rsidR="00774983" w:rsidRPr="00A5725B">
        <w:rPr>
          <w:rFonts w:cs="Times New Roman"/>
          <w:sz w:val="22"/>
          <w:szCs w:val="22"/>
          <w:lang w:bidi="ar-JO"/>
        </w:rPr>
        <w:t xml:space="preserve"> offered in plentiful cases her own translations of the terms. As for the </w:t>
      </w:r>
      <w:r w:rsidR="00154E84">
        <w:rPr>
          <w:rFonts w:cs="Times New Roman"/>
          <w:sz w:val="22"/>
          <w:szCs w:val="22"/>
          <w:lang w:bidi="ar-JO"/>
        </w:rPr>
        <w:t xml:space="preserve">Arabic </w:t>
      </w:r>
      <w:r w:rsidR="00774983" w:rsidRPr="00A5725B">
        <w:rPr>
          <w:rFonts w:cs="Times New Roman"/>
          <w:sz w:val="22"/>
          <w:szCs w:val="22"/>
          <w:lang w:bidi="ar-JO"/>
        </w:rPr>
        <w:t xml:space="preserve">terms and their brief </w:t>
      </w:r>
      <w:proofErr w:type="spellStart"/>
      <w:r w:rsidR="00774983" w:rsidRPr="00A5725B">
        <w:rPr>
          <w:rFonts w:cs="Times New Roman"/>
          <w:sz w:val="22"/>
          <w:szCs w:val="22"/>
          <w:lang w:bidi="ar-JO"/>
        </w:rPr>
        <w:t>defentitions</w:t>
      </w:r>
      <w:proofErr w:type="spellEnd"/>
      <w:r w:rsidR="00774983" w:rsidRPr="00A5725B">
        <w:rPr>
          <w:rFonts w:cs="Times New Roman"/>
          <w:sz w:val="22"/>
          <w:szCs w:val="22"/>
          <w:lang w:bidi="ar-JO"/>
        </w:rPr>
        <w:t xml:space="preserve">, she absorbed them from </w:t>
      </w:r>
      <w:r w:rsidR="00F878C6" w:rsidRPr="00A5725B">
        <w:rPr>
          <w:rFonts w:cs="Times New Roman"/>
          <w:sz w:val="22"/>
          <w:szCs w:val="22"/>
          <w:lang w:bidi="ar-JO"/>
        </w:rPr>
        <w:fldChar w:fldCharType="begin" w:fldLock="1"/>
      </w:r>
      <w:r w:rsidR="001D35A6" w:rsidRPr="00A5725B">
        <w:rPr>
          <w:rFonts w:cs="Times New Roman"/>
          <w:sz w:val="22"/>
          <w:szCs w:val="22"/>
          <w:lang w:bidi="ar-JO"/>
        </w:rPr>
        <w:instrText>ADDIN CSL_CITATION {"citationItems":[{"id":"ITEM-1","itemData":{"author":[{"dropping-particle":"","family":"Maṭlūb","given":"Aḥmad","non-dropping-particle":"","parse-names":false,"suffix":""}],"id":"ITEM-1","issued":{"date-parts":[["2006"]]},"publisher":"Al-Dār al-ʿArabiyya li-l-Mawsūʿāt","publisher-place":"Beirut","title":"Muʿjam al-muṣṭalaḥāt al-balāghiyya wa-taṭawwuruhā","type":"book"},"uris":["http://www.mendeley.com/documents/?uuid=87c268f4-0341-4fa1-ab6e-6d1d2dc653f0"]}],"mendeley":{"formattedCitation":"(Maṭlūb 2006)","plainTextFormattedCitation":"(Maṭlūb 2006)","previouslyFormattedCitation":"(Maṭlūb 2006)"},"properties":{"noteIndex":0},"schema":"https://github.com/citation-style-language/schema/raw/master/csl-citation.json"}</w:instrText>
      </w:r>
      <w:r w:rsidR="00F878C6" w:rsidRPr="00A5725B">
        <w:rPr>
          <w:rFonts w:cs="Times New Roman"/>
          <w:sz w:val="22"/>
          <w:szCs w:val="22"/>
          <w:lang w:bidi="ar-JO"/>
        </w:rPr>
        <w:fldChar w:fldCharType="separate"/>
      </w:r>
      <w:r w:rsidR="00F878C6" w:rsidRPr="00A5725B">
        <w:rPr>
          <w:rFonts w:cs="Times New Roman"/>
          <w:noProof/>
          <w:sz w:val="22"/>
          <w:szCs w:val="22"/>
          <w:lang w:bidi="ar-JO"/>
        </w:rPr>
        <w:t>(Maṭlūb 2006)</w:t>
      </w:r>
      <w:r w:rsidR="00F878C6" w:rsidRPr="00A5725B">
        <w:rPr>
          <w:rFonts w:cs="Times New Roman"/>
          <w:sz w:val="22"/>
          <w:szCs w:val="22"/>
          <w:lang w:bidi="ar-JO"/>
        </w:rPr>
        <w:fldChar w:fldCharType="end"/>
      </w:r>
      <w:r w:rsidR="00F878C6" w:rsidRPr="00A5725B">
        <w:rPr>
          <w:rFonts w:cs="Times New Roman"/>
          <w:sz w:val="22"/>
          <w:szCs w:val="22"/>
          <w:lang w:bidi="ar-JO"/>
        </w:rPr>
        <w:t xml:space="preserve">. </w:t>
      </w:r>
      <w:r w:rsidR="00A05900" w:rsidRPr="00A5725B">
        <w:rPr>
          <w:rFonts w:cs="Times New Roman"/>
          <w:sz w:val="22"/>
          <w:szCs w:val="22"/>
          <w:lang w:bidi="ar-JO"/>
        </w:rPr>
        <w:t xml:space="preserve">As the case was in </w:t>
      </w:r>
      <w:proofErr w:type="spellStart"/>
      <w:r w:rsidR="00A05900" w:rsidRPr="00A5725B">
        <w:rPr>
          <w:rFonts w:cs="Times New Roman"/>
          <w:sz w:val="22"/>
          <w:szCs w:val="22"/>
          <w:lang w:bidi="ar-JO"/>
        </w:rPr>
        <w:t>Abū</w:t>
      </w:r>
      <w:proofErr w:type="spellEnd"/>
      <w:r w:rsidR="00A05900" w:rsidRPr="00A5725B">
        <w:rPr>
          <w:rFonts w:cs="Times New Roman"/>
          <w:sz w:val="22"/>
          <w:szCs w:val="22"/>
          <w:lang w:bidi="ar-JO"/>
        </w:rPr>
        <w:t xml:space="preserve"> </w:t>
      </w:r>
      <w:proofErr w:type="spellStart"/>
      <w:r w:rsidR="00A05900" w:rsidRPr="00A5725B">
        <w:rPr>
          <w:rFonts w:cs="Times New Roman"/>
          <w:sz w:val="22"/>
          <w:szCs w:val="22"/>
          <w:lang w:bidi="ar-JO"/>
        </w:rPr>
        <w:t>Khaḍra’s</w:t>
      </w:r>
      <w:proofErr w:type="spellEnd"/>
      <w:r w:rsidR="00A05900" w:rsidRPr="00A5725B">
        <w:rPr>
          <w:rFonts w:cs="Times New Roman"/>
          <w:sz w:val="22"/>
          <w:szCs w:val="22"/>
          <w:lang w:bidi="ar-JO"/>
        </w:rPr>
        <w:t xml:space="preserve"> two books, here too, different terms are </w:t>
      </w:r>
      <w:proofErr w:type="spellStart"/>
      <w:r w:rsidR="00A05900" w:rsidRPr="00A5725B">
        <w:rPr>
          <w:rFonts w:cs="Times New Roman"/>
          <w:sz w:val="22"/>
          <w:szCs w:val="22"/>
          <w:lang w:bidi="ar-JO"/>
        </w:rPr>
        <w:t>abscen</w:t>
      </w:r>
      <w:r w:rsidR="00A54663" w:rsidRPr="00A5725B">
        <w:rPr>
          <w:rFonts w:cs="Times New Roman"/>
          <w:sz w:val="22"/>
          <w:szCs w:val="22"/>
          <w:lang w:bidi="ar-JO"/>
        </w:rPr>
        <w:t>t</w:t>
      </w:r>
      <w:proofErr w:type="spellEnd"/>
      <w:r w:rsidR="00A05900" w:rsidRPr="00A5725B">
        <w:rPr>
          <w:rFonts w:cs="Times New Roman"/>
          <w:sz w:val="22"/>
          <w:szCs w:val="22"/>
          <w:lang w:bidi="ar-JO"/>
        </w:rPr>
        <w:t xml:space="preserve"> from this dictionary. The definitions are too brief and they do not reflect the different, sometimes, </w:t>
      </w:r>
      <w:proofErr w:type="spellStart"/>
      <w:r w:rsidR="00A05900" w:rsidRPr="00A5725B">
        <w:rPr>
          <w:rFonts w:cs="Times New Roman"/>
          <w:sz w:val="22"/>
          <w:szCs w:val="22"/>
          <w:lang w:bidi="ar-JO"/>
        </w:rPr>
        <w:t>paradoxing</w:t>
      </w:r>
      <w:proofErr w:type="spellEnd"/>
      <w:r w:rsidR="00A05900" w:rsidRPr="00A5725B">
        <w:rPr>
          <w:rFonts w:cs="Times New Roman"/>
          <w:sz w:val="22"/>
          <w:szCs w:val="22"/>
          <w:lang w:bidi="ar-JO"/>
        </w:rPr>
        <w:t xml:space="preserve">, definitions found in medieval </w:t>
      </w:r>
      <w:r w:rsidR="00A54663" w:rsidRPr="00A5725B">
        <w:rPr>
          <w:rFonts w:cs="Times New Roman"/>
          <w:sz w:val="22"/>
          <w:szCs w:val="22"/>
          <w:lang w:bidi="ar-JO"/>
        </w:rPr>
        <w:t xml:space="preserve">sources; neither they reflect any </w:t>
      </w:r>
      <w:proofErr w:type="spellStart"/>
      <w:r w:rsidR="00A54663" w:rsidRPr="00A5725B">
        <w:rPr>
          <w:rFonts w:cs="Times New Roman"/>
          <w:sz w:val="22"/>
          <w:szCs w:val="22"/>
          <w:lang w:bidi="ar-JO"/>
        </w:rPr>
        <w:t>historiacal</w:t>
      </w:r>
      <w:proofErr w:type="spellEnd"/>
      <w:r w:rsidR="00A54663" w:rsidRPr="00A5725B">
        <w:rPr>
          <w:rFonts w:cs="Times New Roman"/>
          <w:sz w:val="22"/>
          <w:szCs w:val="22"/>
          <w:lang w:bidi="ar-JO"/>
        </w:rPr>
        <w:t xml:space="preserve"> development.</w:t>
      </w:r>
      <w:r w:rsidR="00A05900" w:rsidRPr="00A5725B">
        <w:rPr>
          <w:rFonts w:cs="Times New Roman"/>
          <w:sz w:val="22"/>
          <w:szCs w:val="22"/>
          <w:lang w:bidi="ar-JO"/>
        </w:rPr>
        <w:t xml:space="preserve"> In some cases, the examples provided are not accurate</w:t>
      </w:r>
      <w:r w:rsidR="00EF5509" w:rsidRPr="00A5725B">
        <w:rPr>
          <w:rFonts w:cs="Times New Roman"/>
          <w:sz w:val="22"/>
          <w:szCs w:val="22"/>
          <w:lang w:bidi="ar-JO"/>
        </w:rPr>
        <w:t xml:space="preserve"> or at least they are controversial</w:t>
      </w:r>
      <w:r w:rsidR="00A05900" w:rsidRPr="00A5725B">
        <w:rPr>
          <w:rFonts w:cs="Times New Roman"/>
          <w:sz w:val="22"/>
          <w:szCs w:val="22"/>
          <w:lang w:bidi="ar-JO"/>
        </w:rPr>
        <w:t xml:space="preserve"> (such as the Haman’s example on p. 159, which is described as an example of </w:t>
      </w:r>
      <w:r w:rsidR="0084530D" w:rsidRPr="00A5725B">
        <w:rPr>
          <w:rFonts w:cs="Times New Roman"/>
          <w:sz w:val="22"/>
          <w:szCs w:val="22"/>
          <w:lang w:bidi="ar-JO"/>
        </w:rPr>
        <w:t xml:space="preserve">the </w:t>
      </w:r>
      <w:proofErr w:type="spellStart"/>
      <w:r w:rsidR="0084530D" w:rsidRPr="00A5725B">
        <w:rPr>
          <w:rFonts w:cs="Times New Roman"/>
          <w:sz w:val="22"/>
          <w:szCs w:val="22"/>
          <w:lang w:bidi="ar-JO"/>
        </w:rPr>
        <w:t>prädikative</w:t>
      </w:r>
      <w:proofErr w:type="spellEnd"/>
      <w:r w:rsidR="0084530D" w:rsidRPr="00A5725B">
        <w:rPr>
          <w:rFonts w:cs="Times New Roman"/>
          <w:sz w:val="22"/>
          <w:szCs w:val="22"/>
          <w:lang w:bidi="ar-JO"/>
        </w:rPr>
        <w:t xml:space="preserve"> </w:t>
      </w:r>
      <w:proofErr w:type="spellStart"/>
      <w:r w:rsidR="0084530D" w:rsidRPr="00A5725B">
        <w:rPr>
          <w:rFonts w:cs="Times New Roman"/>
          <w:sz w:val="22"/>
          <w:szCs w:val="22"/>
          <w:lang w:bidi="ar-JO"/>
        </w:rPr>
        <w:t>Übertragung</w:t>
      </w:r>
      <w:proofErr w:type="spellEnd"/>
      <w:r w:rsidR="00B1137C" w:rsidRPr="00A5725B">
        <w:rPr>
          <w:rFonts w:cs="Times New Roman"/>
          <w:sz w:val="22"/>
          <w:szCs w:val="22"/>
          <w:lang w:bidi="ar-JO"/>
        </w:rPr>
        <w:t xml:space="preserve"> [</w:t>
      </w:r>
      <w:r w:rsidR="0084530D" w:rsidRPr="00A5725B">
        <w:rPr>
          <w:rFonts w:cs="Times New Roman"/>
          <w:sz w:val="22"/>
          <w:szCs w:val="22"/>
          <w:lang w:bidi="ar-JO"/>
        </w:rPr>
        <w:t xml:space="preserve">intellectual </w:t>
      </w:r>
      <w:r w:rsidR="00A05900" w:rsidRPr="00A5725B">
        <w:rPr>
          <w:rFonts w:cs="Times New Roman"/>
          <w:sz w:val="22"/>
          <w:szCs w:val="22"/>
          <w:lang w:bidi="ar-JO"/>
        </w:rPr>
        <w:t>trope</w:t>
      </w:r>
      <w:r w:rsidR="00B1137C" w:rsidRPr="00A5725B">
        <w:rPr>
          <w:rFonts w:cs="Times New Roman"/>
          <w:sz w:val="22"/>
          <w:szCs w:val="22"/>
          <w:lang w:bidi="ar-JO"/>
        </w:rPr>
        <w:t>]</w:t>
      </w:r>
      <w:r w:rsidR="00A05900" w:rsidRPr="00A5725B">
        <w:rPr>
          <w:rFonts w:cs="Times New Roman"/>
          <w:sz w:val="22"/>
          <w:szCs w:val="22"/>
          <w:lang w:bidi="ar-JO"/>
        </w:rPr>
        <w:t>,</w:t>
      </w:r>
      <w:r w:rsidR="0084530D" w:rsidRPr="00A5725B">
        <w:rPr>
          <w:rFonts w:cs="Times New Roman"/>
          <w:sz w:val="22"/>
          <w:szCs w:val="22"/>
          <w:lang w:bidi="ar-JO"/>
        </w:rPr>
        <w:t xml:space="preserve"> </w:t>
      </w:r>
      <w:r w:rsidR="00A05900" w:rsidRPr="00A5725B">
        <w:rPr>
          <w:rFonts w:cs="Times New Roman"/>
          <w:sz w:val="22"/>
          <w:szCs w:val="22"/>
          <w:lang w:bidi="ar-JO"/>
        </w:rPr>
        <w:t xml:space="preserve">while it should be an example of the </w:t>
      </w:r>
      <w:proofErr w:type="spellStart"/>
      <w:r w:rsidR="00A05900" w:rsidRPr="00A5725B">
        <w:rPr>
          <w:rFonts w:cs="Times New Roman"/>
          <w:sz w:val="22"/>
          <w:szCs w:val="22"/>
          <w:lang w:bidi="ar-JO"/>
        </w:rPr>
        <w:t>synechdoche</w:t>
      </w:r>
      <w:proofErr w:type="spellEnd"/>
      <w:r w:rsidR="0084530D" w:rsidRPr="00A5725B">
        <w:rPr>
          <w:rFonts w:cs="Times New Roman"/>
          <w:sz w:val="22"/>
          <w:szCs w:val="22"/>
          <w:lang w:bidi="ar-JO"/>
        </w:rPr>
        <w:t>/metonymy</w:t>
      </w:r>
      <w:r w:rsidR="00FB434A" w:rsidRPr="00A5725B">
        <w:rPr>
          <w:rFonts w:cs="Times New Roman"/>
          <w:sz w:val="22"/>
          <w:szCs w:val="22"/>
          <w:lang w:bidi="ar-JO"/>
        </w:rPr>
        <w:t xml:space="preserve">; and </w:t>
      </w:r>
      <w:proofErr w:type="spellStart"/>
      <w:r w:rsidR="00FB434A" w:rsidRPr="00A5725B">
        <w:rPr>
          <w:rFonts w:cs="Times New Roman"/>
          <w:sz w:val="22"/>
          <w:szCs w:val="22"/>
          <w:lang w:bidi="ar-JO"/>
        </w:rPr>
        <w:t>Bashshār</w:t>
      </w:r>
      <w:proofErr w:type="spellEnd"/>
      <w:r w:rsidR="00FB434A" w:rsidRPr="00A5725B">
        <w:rPr>
          <w:rFonts w:cs="Times New Roman"/>
          <w:sz w:val="22"/>
          <w:szCs w:val="22"/>
          <w:lang w:bidi="ar-JO"/>
        </w:rPr>
        <w:t xml:space="preserve"> b. </w:t>
      </w:r>
      <w:proofErr w:type="spellStart"/>
      <w:r w:rsidR="00FB434A" w:rsidRPr="00A5725B">
        <w:rPr>
          <w:rFonts w:cs="Times New Roman"/>
          <w:sz w:val="22"/>
          <w:szCs w:val="22"/>
          <w:lang w:bidi="ar-JO"/>
        </w:rPr>
        <w:t>Burd’s</w:t>
      </w:r>
      <w:proofErr w:type="spellEnd"/>
      <w:r w:rsidR="00FB434A" w:rsidRPr="00A5725B">
        <w:rPr>
          <w:rFonts w:cs="Times New Roman"/>
          <w:sz w:val="22"/>
          <w:szCs w:val="22"/>
          <w:lang w:bidi="ar-JO"/>
        </w:rPr>
        <w:t xml:space="preserve"> verse on p. 70 which is mentioned as an example of </w:t>
      </w:r>
      <w:r w:rsidR="00B1137C" w:rsidRPr="00A5725B">
        <w:rPr>
          <w:rFonts w:cs="Times New Roman"/>
          <w:sz w:val="22"/>
          <w:szCs w:val="22"/>
          <w:lang w:bidi="ar-JO"/>
        </w:rPr>
        <w:t xml:space="preserve">the </w:t>
      </w:r>
      <w:proofErr w:type="spellStart"/>
      <w:r w:rsidR="00B1137C" w:rsidRPr="00A5725B">
        <w:rPr>
          <w:rFonts w:cs="Times New Roman"/>
          <w:sz w:val="22"/>
          <w:szCs w:val="22"/>
          <w:lang w:bidi="ar-JO"/>
        </w:rPr>
        <w:t>Gleichnis</w:t>
      </w:r>
      <w:proofErr w:type="spellEnd"/>
      <w:r w:rsidR="00B1137C" w:rsidRPr="00A5725B">
        <w:rPr>
          <w:rFonts w:cs="Times New Roman"/>
          <w:sz w:val="22"/>
          <w:szCs w:val="22"/>
          <w:lang w:bidi="ar-JO"/>
        </w:rPr>
        <w:t xml:space="preserve"> [</w:t>
      </w:r>
      <w:r w:rsidR="00FB434A" w:rsidRPr="00A5725B">
        <w:rPr>
          <w:rFonts w:cs="Times New Roman"/>
          <w:sz w:val="22"/>
          <w:szCs w:val="22"/>
          <w:lang w:bidi="ar-JO"/>
        </w:rPr>
        <w:t>an analogy based on simile</w:t>
      </w:r>
      <w:r w:rsidR="00B1137C" w:rsidRPr="00A5725B">
        <w:rPr>
          <w:rFonts w:cs="Times New Roman"/>
          <w:sz w:val="22"/>
          <w:szCs w:val="22"/>
          <w:lang w:bidi="ar-JO"/>
        </w:rPr>
        <w:t>]</w:t>
      </w:r>
      <w:r w:rsidR="00FB434A" w:rsidRPr="00A5725B">
        <w:rPr>
          <w:rFonts w:cs="Times New Roman"/>
          <w:sz w:val="22"/>
          <w:szCs w:val="22"/>
          <w:lang w:bidi="ar-JO"/>
        </w:rPr>
        <w:t xml:space="preserve">, but it should </w:t>
      </w:r>
      <w:r w:rsidR="00EF5509" w:rsidRPr="00A5725B">
        <w:rPr>
          <w:rFonts w:cs="Times New Roman"/>
          <w:sz w:val="22"/>
          <w:szCs w:val="22"/>
          <w:lang w:bidi="ar-JO"/>
        </w:rPr>
        <w:t>be an example of the compound simile</w:t>
      </w:r>
      <w:r w:rsidR="00A05900" w:rsidRPr="00A5725B">
        <w:rPr>
          <w:rFonts w:cs="Times New Roman"/>
          <w:sz w:val="22"/>
          <w:szCs w:val="22"/>
          <w:lang w:bidi="ar-JO"/>
        </w:rPr>
        <w:t xml:space="preserve">).  </w:t>
      </w:r>
    </w:p>
    <w:p w14:paraId="5AC1DF08" w14:textId="77777777" w:rsidR="00E716C8" w:rsidRPr="00A5725B" w:rsidRDefault="00E716C8" w:rsidP="00E716C8">
      <w:pPr>
        <w:pStyle w:val="ListParagraph"/>
        <w:bidi w:val="0"/>
        <w:spacing w:after="120" w:line="360" w:lineRule="auto"/>
        <w:ind w:left="0" w:firstLine="567"/>
        <w:jc w:val="both"/>
        <w:rPr>
          <w:rFonts w:cs="Times New Roman"/>
          <w:sz w:val="22"/>
          <w:szCs w:val="22"/>
          <w:lang w:bidi="ar-JO"/>
        </w:rPr>
      </w:pPr>
    </w:p>
    <w:p w14:paraId="35B395CF" w14:textId="77777777" w:rsidR="00E716C8" w:rsidRPr="00E716C8" w:rsidRDefault="00E716C8" w:rsidP="00E716C8">
      <w:pPr>
        <w:pStyle w:val="ListParagraph"/>
        <w:numPr>
          <w:ilvl w:val="0"/>
          <w:numId w:val="39"/>
        </w:numPr>
        <w:bidi w:val="0"/>
        <w:spacing w:after="120" w:line="360" w:lineRule="auto"/>
        <w:jc w:val="both"/>
        <w:rPr>
          <w:rFonts w:asciiTheme="majorBidi" w:hAnsiTheme="majorBidi" w:cstheme="majorBidi"/>
          <w:sz w:val="22"/>
          <w:szCs w:val="22"/>
          <w:lang w:bidi="ar-JO"/>
        </w:rPr>
      </w:pPr>
      <w:r>
        <w:rPr>
          <w:sz w:val="22"/>
          <w:szCs w:val="22"/>
          <w:u w:val="single"/>
        </w:rPr>
        <w:t>Category B: Books that are targeted to study the development of the definitions of Arabic rhetorical elements, but fail to do so</w:t>
      </w:r>
      <w:r w:rsidRPr="00E716C8">
        <w:rPr>
          <w:sz w:val="22"/>
          <w:szCs w:val="22"/>
        </w:rPr>
        <w:t>:</w:t>
      </w:r>
      <w:r w:rsidRPr="00A5725B">
        <w:rPr>
          <w:rFonts w:cs="Times New Roman"/>
          <w:sz w:val="22"/>
          <w:szCs w:val="22"/>
          <w:lang w:bidi="ar-JO"/>
        </w:rPr>
        <w:t xml:space="preserve"> </w:t>
      </w:r>
    </w:p>
    <w:p w14:paraId="1922B241" w14:textId="7962C7D1" w:rsidR="002F322F" w:rsidRPr="00E716C8" w:rsidRDefault="001D35A6" w:rsidP="00DB00ED">
      <w:pPr>
        <w:bidi w:val="0"/>
        <w:spacing w:after="120" w:line="360" w:lineRule="auto"/>
        <w:jc w:val="both"/>
        <w:rPr>
          <w:rFonts w:asciiTheme="majorBidi" w:hAnsiTheme="majorBidi" w:cstheme="majorBidi"/>
          <w:sz w:val="22"/>
          <w:szCs w:val="22"/>
          <w:lang w:bidi="ar-JO"/>
        </w:rPr>
      </w:pPr>
      <w:r w:rsidRPr="00E716C8">
        <w:rPr>
          <w:rFonts w:cs="Times New Roman"/>
          <w:sz w:val="22"/>
          <w:szCs w:val="22"/>
          <w:lang w:bidi="ar-JO"/>
        </w:rPr>
        <w:t xml:space="preserve">The most serious attempt to compose a historical </w:t>
      </w:r>
      <w:r w:rsidR="0021214A">
        <w:rPr>
          <w:rFonts w:cs="Times New Roman"/>
          <w:sz w:val="22"/>
          <w:szCs w:val="22"/>
          <w:lang w:bidi="ar-JO"/>
        </w:rPr>
        <w:t>research</w:t>
      </w:r>
      <w:r w:rsidRPr="00E716C8">
        <w:rPr>
          <w:rFonts w:cs="Times New Roman"/>
          <w:sz w:val="22"/>
          <w:szCs w:val="22"/>
          <w:lang w:bidi="ar-JO"/>
        </w:rPr>
        <w:t xml:space="preserve"> for the Arabic rhetorical elements remains </w:t>
      </w:r>
      <w:proofErr w:type="spellStart"/>
      <w:r w:rsidRPr="00E716C8">
        <w:rPr>
          <w:rFonts w:cs="Times New Roman"/>
          <w:sz w:val="22"/>
          <w:szCs w:val="22"/>
          <w:lang w:bidi="ar-JO"/>
        </w:rPr>
        <w:t>Aḥmad</w:t>
      </w:r>
      <w:proofErr w:type="spellEnd"/>
      <w:r w:rsidRPr="00E716C8">
        <w:rPr>
          <w:rFonts w:cs="Times New Roman"/>
          <w:sz w:val="22"/>
          <w:szCs w:val="22"/>
          <w:lang w:bidi="ar-JO"/>
        </w:rPr>
        <w:t xml:space="preserve"> </w:t>
      </w:r>
      <w:proofErr w:type="spellStart"/>
      <w:r w:rsidRPr="00E716C8">
        <w:rPr>
          <w:rFonts w:cs="Times New Roman"/>
          <w:sz w:val="22"/>
          <w:szCs w:val="22"/>
          <w:lang w:bidi="ar-JO"/>
        </w:rPr>
        <w:t>Maṭlūb’s</w:t>
      </w:r>
      <w:proofErr w:type="spellEnd"/>
      <w:r w:rsidRPr="00E716C8">
        <w:rPr>
          <w:rFonts w:cs="Times New Roman"/>
          <w:sz w:val="22"/>
          <w:szCs w:val="22"/>
          <w:lang w:bidi="ar-JO"/>
        </w:rPr>
        <w:t xml:space="preserve"> book published in the year 2006, and entitled </w:t>
      </w:r>
      <w:proofErr w:type="spellStart"/>
      <w:r w:rsidRPr="00E716C8">
        <w:rPr>
          <w:rFonts w:cs="Times New Roman"/>
          <w:i/>
          <w:iCs/>
          <w:sz w:val="22"/>
          <w:szCs w:val="22"/>
          <w:lang w:bidi="ar-JO"/>
        </w:rPr>
        <w:t>Muʿjam</w:t>
      </w:r>
      <w:proofErr w:type="spellEnd"/>
      <w:r w:rsidRPr="00E716C8">
        <w:rPr>
          <w:rFonts w:cs="Times New Roman"/>
          <w:i/>
          <w:iCs/>
          <w:sz w:val="22"/>
          <w:szCs w:val="22"/>
          <w:lang w:bidi="ar-JO"/>
        </w:rPr>
        <w:t xml:space="preserve"> al-</w:t>
      </w:r>
      <w:proofErr w:type="spellStart"/>
      <w:r w:rsidRPr="00E716C8">
        <w:rPr>
          <w:rFonts w:cs="Times New Roman"/>
          <w:i/>
          <w:iCs/>
          <w:sz w:val="22"/>
          <w:szCs w:val="22"/>
          <w:lang w:bidi="ar-JO"/>
        </w:rPr>
        <w:t>muṣṭalaḥāt</w:t>
      </w:r>
      <w:proofErr w:type="spellEnd"/>
      <w:r w:rsidRPr="00E716C8">
        <w:rPr>
          <w:rFonts w:cs="Times New Roman"/>
          <w:i/>
          <w:iCs/>
          <w:sz w:val="22"/>
          <w:szCs w:val="22"/>
          <w:lang w:bidi="ar-JO"/>
        </w:rPr>
        <w:t xml:space="preserve"> al-</w:t>
      </w:r>
      <w:proofErr w:type="spellStart"/>
      <w:r w:rsidRPr="00E716C8">
        <w:rPr>
          <w:rFonts w:cs="Times New Roman"/>
          <w:i/>
          <w:iCs/>
          <w:sz w:val="22"/>
          <w:szCs w:val="22"/>
          <w:lang w:bidi="ar-JO"/>
        </w:rPr>
        <w:t>balāghiyya</w:t>
      </w:r>
      <w:proofErr w:type="spellEnd"/>
      <w:r w:rsidRPr="00E716C8">
        <w:rPr>
          <w:rFonts w:cs="Times New Roman"/>
          <w:i/>
          <w:iCs/>
          <w:sz w:val="22"/>
          <w:szCs w:val="22"/>
          <w:lang w:bidi="ar-JO"/>
        </w:rPr>
        <w:t xml:space="preserve"> </w:t>
      </w:r>
      <w:proofErr w:type="spellStart"/>
      <w:r w:rsidRPr="00E716C8">
        <w:rPr>
          <w:rFonts w:cs="Times New Roman"/>
          <w:i/>
          <w:iCs/>
          <w:sz w:val="22"/>
          <w:szCs w:val="22"/>
          <w:lang w:bidi="ar-JO"/>
        </w:rPr>
        <w:t>wa-taṭawwuruhā</w:t>
      </w:r>
      <w:proofErr w:type="spellEnd"/>
      <w:r w:rsidRPr="00E716C8">
        <w:rPr>
          <w:rFonts w:cs="Times New Roman"/>
          <w:i/>
          <w:iCs/>
          <w:sz w:val="22"/>
          <w:szCs w:val="22"/>
          <w:lang w:bidi="ar-JO"/>
        </w:rPr>
        <w:t xml:space="preserve"> </w:t>
      </w:r>
      <w:r w:rsidRPr="00E716C8">
        <w:rPr>
          <w:rFonts w:cs="Times New Roman"/>
          <w:sz w:val="22"/>
          <w:szCs w:val="22"/>
          <w:lang w:bidi="ar-JO"/>
        </w:rPr>
        <w:t>(“A Dictionary for the Rhetorical Elements and their Development”)</w:t>
      </w:r>
      <w:r w:rsidR="008A6C80" w:rsidRPr="00E716C8">
        <w:rPr>
          <w:rFonts w:cs="Times New Roman"/>
          <w:sz w:val="22"/>
          <w:szCs w:val="22"/>
          <w:lang w:bidi="ar-JO"/>
        </w:rPr>
        <w:t xml:space="preserve"> [</w:t>
      </w:r>
      <w:r w:rsidR="008A6C80" w:rsidRPr="00E716C8">
        <w:rPr>
          <w:rFonts w:cs="Times New Roman"/>
          <w:sz w:val="22"/>
          <w:szCs w:val="22"/>
          <w:lang w:bidi="ar-JO"/>
        </w:rPr>
        <w:fldChar w:fldCharType="begin" w:fldLock="1"/>
      </w:r>
      <w:r w:rsidR="003E6EF9" w:rsidRPr="00E716C8">
        <w:rPr>
          <w:rFonts w:cs="Times New Roman"/>
          <w:sz w:val="22"/>
          <w:szCs w:val="22"/>
          <w:lang w:bidi="ar-JO"/>
        </w:rPr>
        <w:instrText>ADDIN CSL_CITATION {"citationItems":[{"id":"ITEM-1","itemData":{"author":[{"dropping-particle":"","family":"Maṭlūb","given":"Aḥmad","non-dropping-particle":"","parse-names":false,"suffix":""}],"id":"ITEM-1","issued":{"date-parts":[["2006"]]},"publisher":"Al-Dār al-ʿArabiyya li-l-Mawsūʿāt","publisher-place":"Beirut","title":"Muʿjam al-muṣṭalaḥāt al-balāghiyya wa-taṭawwuruhā","type":"book"},"uris":["http://www.mendeley.com/documents/?uuid=87c268f4-0341-4fa1-ab6e-6d1d2dc653f0"]}],"mendeley":{"formattedCitation":"(Maṭlūb 2006)","plainTextFormattedCitation":"(Maṭlūb 2006)","previouslyFormattedCitation":"(Maṭlūb 2006)"},"properties":{"noteIndex":0},"schema":"https://github.com/citation-style-language/schema/raw/master/csl-citation.json"}</w:instrText>
      </w:r>
      <w:r w:rsidR="008A6C80" w:rsidRPr="00E716C8">
        <w:rPr>
          <w:rFonts w:cs="Times New Roman"/>
          <w:sz w:val="22"/>
          <w:szCs w:val="22"/>
          <w:lang w:bidi="ar-JO"/>
        </w:rPr>
        <w:fldChar w:fldCharType="separate"/>
      </w:r>
      <w:r w:rsidR="008A6C80" w:rsidRPr="00E716C8">
        <w:rPr>
          <w:rFonts w:cs="Times New Roman"/>
          <w:noProof/>
          <w:sz w:val="22"/>
          <w:szCs w:val="22"/>
          <w:lang w:bidi="ar-JO"/>
        </w:rPr>
        <w:t>(</w:t>
      </w:r>
      <w:proofErr w:type="spellStart"/>
      <w:r w:rsidR="008A6C80" w:rsidRPr="00E716C8">
        <w:rPr>
          <w:rFonts w:cs="Times New Roman"/>
          <w:noProof/>
          <w:sz w:val="22"/>
          <w:szCs w:val="22"/>
          <w:lang w:bidi="ar-JO"/>
        </w:rPr>
        <w:t>Maṭlūb</w:t>
      </w:r>
      <w:proofErr w:type="spellEnd"/>
      <w:r w:rsidR="008A6C80" w:rsidRPr="00E716C8">
        <w:rPr>
          <w:rFonts w:cs="Times New Roman"/>
          <w:noProof/>
          <w:sz w:val="22"/>
          <w:szCs w:val="22"/>
          <w:lang w:bidi="ar-JO"/>
        </w:rPr>
        <w:t xml:space="preserve"> 2006)</w:t>
      </w:r>
      <w:r w:rsidR="008A6C80" w:rsidRPr="00E716C8">
        <w:rPr>
          <w:rFonts w:cs="Times New Roman"/>
          <w:sz w:val="22"/>
          <w:szCs w:val="22"/>
          <w:lang w:bidi="ar-JO"/>
        </w:rPr>
        <w:fldChar w:fldCharType="end"/>
      </w:r>
      <w:r w:rsidR="008A6C80" w:rsidRPr="00E716C8">
        <w:rPr>
          <w:rFonts w:cs="Times New Roman"/>
          <w:sz w:val="22"/>
          <w:szCs w:val="22"/>
          <w:lang w:bidi="ar-JO"/>
        </w:rPr>
        <w:t>]</w:t>
      </w:r>
      <w:r w:rsidR="008A6C80" w:rsidRPr="00E716C8">
        <w:rPr>
          <w:sz w:val="22"/>
          <w:szCs w:val="22"/>
        </w:rPr>
        <w:t xml:space="preserve">. The </w:t>
      </w:r>
      <w:r w:rsidR="00130432" w:rsidRPr="00E716C8">
        <w:rPr>
          <w:sz w:val="22"/>
          <w:szCs w:val="22"/>
        </w:rPr>
        <w:t>objectives</w:t>
      </w:r>
      <w:r w:rsidR="008A6C80" w:rsidRPr="00E716C8">
        <w:rPr>
          <w:sz w:val="22"/>
          <w:szCs w:val="22"/>
        </w:rPr>
        <w:t xml:space="preserve">, as mentioned in the outset of this book, are outstanding and </w:t>
      </w:r>
      <w:r w:rsidR="00130432" w:rsidRPr="00E716C8">
        <w:rPr>
          <w:sz w:val="22"/>
          <w:szCs w:val="22"/>
        </w:rPr>
        <w:t xml:space="preserve">they are similar to those presented for this proposed project. </w:t>
      </w:r>
      <w:proofErr w:type="spellStart"/>
      <w:r w:rsidR="00487007" w:rsidRPr="00E716C8">
        <w:rPr>
          <w:sz w:val="22"/>
          <w:szCs w:val="22"/>
        </w:rPr>
        <w:t>Ma</w:t>
      </w:r>
      <w:r w:rsidR="00487007" w:rsidRPr="00E716C8">
        <w:rPr>
          <w:rFonts w:cs="Times New Roman"/>
          <w:sz w:val="22"/>
          <w:szCs w:val="22"/>
        </w:rPr>
        <w:t>ṭ</w:t>
      </w:r>
      <w:r w:rsidR="00487007" w:rsidRPr="00E716C8">
        <w:rPr>
          <w:sz w:val="22"/>
          <w:szCs w:val="22"/>
        </w:rPr>
        <w:t>l</w:t>
      </w:r>
      <w:r w:rsidR="00487007" w:rsidRPr="00E716C8">
        <w:rPr>
          <w:rFonts w:cs="Times New Roman"/>
          <w:sz w:val="22"/>
          <w:szCs w:val="22"/>
        </w:rPr>
        <w:t>ū</w:t>
      </w:r>
      <w:r w:rsidR="00487007" w:rsidRPr="00E716C8">
        <w:rPr>
          <w:sz w:val="22"/>
          <w:szCs w:val="22"/>
        </w:rPr>
        <w:t>b</w:t>
      </w:r>
      <w:proofErr w:type="spellEnd"/>
      <w:r w:rsidR="00487007" w:rsidRPr="00E716C8">
        <w:rPr>
          <w:sz w:val="22"/>
          <w:szCs w:val="22"/>
        </w:rPr>
        <w:t xml:space="preserve"> explains in </w:t>
      </w:r>
      <w:r w:rsidR="00F01A41">
        <w:rPr>
          <w:sz w:val="22"/>
          <w:szCs w:val="22"/>
        </w:rPr>
        <w:t>his</w:t>
      </w:r>
      <w:r w:rsidR="00487007" w:rsidRPr="00E716C8">
        <w:rPr>
          <w:sz w:val="22"/>
          <w:szCs w:val="22"/>
        </w:rPr>
        <w:t xml:space="preserve"> introduction the need for such a </w:t>
      </w:r>
      <w:r w:rsidR="00F01A41">
        <w:rPr>
          <w:sz w:val="22"/>
          <w:szCs w:val="22"/>
        </w:rPr>
        <w:t>study</w:t>
      </w:r>
      <w:r w:rsidR="00487007" w:rsidRPr="00E716C8">
        <w:rPr>
          <w:sz w:val="22"/>
          <w:szCs w:val="22"/>
        </w:rPr>
        <w:t xml:space="preserve"> that collects all the rhetorical </w:t>
      </w:r>
      <w:proofErr w:type="spellStart"/>
      <w:r w:rsidR="00487007" w:rsidRPr="00E716C8">
        <w:rPr>
          <w:sz w:val="22"/>
          <w:szCs w:val="22"/>
        </w:rPr>
        <w:t>elemetns</w:t>
      </w:r>
      <w:proofErr w:type="spellEnd"/>
      <w:r w:rsidR="00487007" w:rsidRPr="00E716C8">
        <w:rPr>
          <w:sz w:val="22"/>
          <w:szCs w:val="22"/>
        </w:rPr>
        <w:t xml:space="preserve"> mentioned in medieval resources, </w:t>
      </w:r>
      <w:proofErr w:type="spellStart"/>
      <w:r w:rsidR="00F01A41">
        <w:rPr>
          <w:sz w:val="22"/>
          <w:szCs w:val="22"/>
        </w:rPr>
        <w:t>regestering</w:t>
      </w:r>
      <w:proofErr w:type="spellEnd"/>
      <w:r w:rsidR="00487007" w:rsidRPr="00E716C8">
        <w:rPr>
          <w:sz w:val="22"/>
          <w:szCs w:val="22"/>
        </w:rPr>
        <w:t xml:space="preserve"> their terms and highlight the development in their </w:t>
      </w:r>
      <w:proofErr w:type="spellStart"/>
      <w:r w:rsidR="00487007" w:rsidRPr="00E716C8">
        <w:rPr>
          <w:sz w:val="22"/>
          <w:szCs w:val="22"/>
        </w:rPr>
        <w:t>definitons</w:t>
      </w:r>
      <w:proofErr w:type="spellEnd"/>
      <w:r w:rsidR="00487007" w:rsidRPr="00E716C8">
        <w:rPr>
          <w:sz w:val="22"/>
          <w:szCs w:val="22"/>
        </w:rPr>
        <w:t xml:space="preserve">. </w:t>
      </w:r>
      <w:r w:rsidR="003F094D" w:rsidRPr="00E716C8">
        <w:rPr>
          <w:sz w:val="22"/>
          <w:szCs w:val="22"/>
        </w:rPr>
        <w:t xml:space="preserve">And yet, </w:t>
      </w:r>
      <w:proofErr w:type="spellStart"/>
      <w:r w:rsidR="003F094D" w:rsidRPr="00E716C8">
        <w:rPr>
          <w:sz w:val="22"/>
          <w:szCs w:val="22"/>
        </w:rPr>
        <w:t>Ma</w:t>
      </w:r>
      <w:r w:rsidR="003F094D" w:rsidRPr="00E716C8">
        <w:rPr>
          <w:rFonts w:cs="Times New Roman"/>
          <w:sz w:val="22"/>
          <w:szCs w:val="22"/>
        </w:rPr>
        <w:t>ṭ</w:t>
      </w:r>
      <w:r w:rsidR="003F094D" w:rsidRPr="00E716C8">
        <w:rPr>
          <w:sz w:val="22"/>
          <w:szCs w:val="22"/>
        </w:rPr>
        <w:t>l</w:t>
      </w:r>
      <w:r w:rsidR="003F094D" w:rsidRPr="00E716C8">
        <w:rPr>
          <w:rFonts w:cs="Times New Roman"/>
          <w:sz w:val="22"/>
          <w:szCs w:val="22"/>
        </w:rPr>
        <w:t>ū</w:t>
      </w:r>
      <w:r w:rsidR="003F094D" w:rsidRPr="00E716C8">
        <w:rPr>
          <w:sz w:val="22"/>
          <w:szCs w:val="22"/>
        </w:rPr>
        <w:t>b</w:t>
      </w:r>
      <w:proofErr w:type="spellEnd"/>
      <w:r w:rsidR="003F094D" w:rsidRPr="00E716C8">
        <w:rPr>
          <w:sz w:val="22"/>
          <w:szCs w:val="22"/>
        </w:rPr>
        <w:t xml:space="preserve"> manages to collect more than one </w:t>
      </w:r>
      <w:r w:rsidR="003F094D" w:rsidRPr="00E716C8">
        <w:rPr>
          <w:sz w:val="22"/>
          <w:szCs w:val="22"/>
        </w:rPr>
        <w:lastRenderedPageBreak/>
        <w:t>thousand rhetorical names. However, reading the entries in this book reveal</w:t>
      </w:r>
      <w:r w:rsidR="00BA0402">
        <w:rPr>
          <w:sz w:val="22"/>
          <w:szCs w:val="22"/>
        </w:rPr>
        <w:t>s</w:t>
      </w:r>
      <w:r w:rsidR="003F094D" w:rsidRPr="00E716C8">
        <w:rPr>
          <w:sz w:val="22"/>
          <w:szCs w:val="22"/>
        </w:rPr>
        <w:t xml:space="preserve"> that the aforementioned objectives are too far from being achieved in this book. </w:t>
      </w:r>
      <w:proofErr w:type="spellStart"/>
      <w:r w:rsidR="000F34E1" w:rsidRPr="00E716C8">
        <w:rPr>
          <w:sz w:val="22"/>
          <w:szCs w:val="22"/>
        </w:rPr>
        <w:t>Ma</w:t>
      </w:r>
      <w:r w:rsidR="000F34E1" w:rsidRPr="00E716C8">
        <w:rPr>
          <w:rFonts w:cs="Times New Roman"/>
          <w:sz w:val="22"/>
          <w:szCs w:val="22"/>
        </w:rPr>
        <w:t>ṭ</w:t>
      </w:r>
      <w:r w:rsidR="000F34E1" w:rsidRPr="00E716C8">
        <w:rPr>
          <w:sz w:val="22"/>
          <w:szCs w:val="22"/>
        </w:rPr>
        <w:t>l</w:t>
      </w:r>
      <w:r w:rsidR="000F34E1" w:rsidRPr="00E716C8">
        <w:rPr>
          <w:rFonts w:cs="Times New Roman"/>
          <w:sz w:val="22"/>
          <w:szCs w:val="22"/>
        </w:rPr>
        <w:t>ū</w:t>
      </w:r>
      <w:r w:rsidR="000F34E1" w:rsidRPr="00E716C8">
        <w:rPr>
          <w:sz w:val="22"/>
          <w:szCs w:val="22"/>
        </w:rPr>
        <w:t>b</w:t>
      </w:r>
      <w:proofErr w:type="spellEnd"/>
      <w:r w:rsidR="000F34E1" w:rsidRPr="00E716C8">
        <w:rPr>
          <w:sz w:val="22"/>
          <w:szCs w:val="22"/>
        </w:rPr>
        <w:t xml:space="preserve"> does not really follow the development of the rhetorical definitions in medieval sources as promised. He hardly quotes the definitions of a certain term in two or three medieval sources only. </w:t>
      </w:r>
      <w:r w:rsidR="00EA33F3" w:rsidRPr="00E716C8">
        <w:rPr>
          <w:sz w:val="22"/>
          <w:szCs w:val="22"/>
        </w:rPr>
        <w:t xml:space="preserve">His material includes direct quotations, often unclear ones, from these </w:t>
      </w:r>
      <w:proofErr w:type="spellStart"/>
      <w:r w:rsidR="00EA33F3" w:rsidRPr="00E716C8">
        <w:rPr>
          <w:sz w:val="22"/>
          <w:szCs w:val="22"/>
        </w:rPr>
        <w:t>re</w:t>
      </w:r>
      <w:r w:rsidR="00DC73BA">
        <w:rPr>
          <w:sz w:val="22"/>
          <w:szCs w:val="22"/>
        </w:rPr>
        <w:t>souces</w:t>
      </w:r>
      <w:proofErr w:type="spellEnd"/>
      <w:r w:rsidR="00DC73BA">
        <w:rPr>
          <w:sz w:val="22"/>
          <w:szCs w:val="22"/>
        </w:rPr>
        <w:t>, with almost no attempt</w:t>
      </w:r>
      <w:r w:rsidR="00EA33F3" w:rsidRPr="00E716C8">
        <w:rPr>
          <w:sz w:val="22"/>
          <w:szCs w:val="22"/>
        </w:rPr>
        <w:t xml:space="preserve"> to </w:t>
      </w:r>
      <w:proofErr w:type="spellStart"/>
      <w:r w:rsidR="00EA33F3" w:rsidRPr="00E716C8">
        <w:rPr>
          <w:sz w:val="22"/>
          <w:szCs w:val="22"/>
        </w:rPr>
        <w:t>analyse</w:t>
      </w:r>
      <w:proofErr w:type="spellEnd"/>
      <w:r w:rsidR="00EA33F3" w:rsidRPr="00E716C8">
        <w:rPr>
          <w:sz w:val="22"/>
          <w:szCs w:val="22"/>
        </w:rPr>
        <w:t xml:space="preserve"> and explain them. The interrelationship between one </w:t>
      </w:r>
      <w:proofErr w:type="spellStart"/>
      <w:r w:rsidR="00EA33F3" w:rsidRPr="00E716C8">
        <w:rPr>
          <w:sz w:val="22"/>
          <w:szCs w:val="22"/>
        </w:rPr>
        <w:t>diffention</w:t>
      </w:r>
      <w:proofErr w:type="spellEnd"/>
      <w:r w:rsidR="00EA33F3" w:rsidRPr="00E716C8">
        <w:rPr>
          <w:sz w:val="22"/>
          <w:szCs w:val="22"/>
        </w:rPr>
        <w:t xml:space="preserve"> and another are almost not </w:t>
      </w:r>
      <w:r w:rsidR="00DB00ED">
        <w:rPr>
          <w:sz w:val="22"/>
          <w:szCs w:val="22"/>
        </w:rPr>
        <w:t>discussed</w:t>
      </w:r>
      <w:r w:rsidR="00EA33F3" w:rsidRPr="00E716C8">
        <w:rPr>
          <w:sz w:val="22"/>
          <w:szCs w:val="22"/>
        </w:rPr>
        <w:t xml:space="preserve">. To take an example, the entry of </w:t>
      </w:r>
      <w:proofErr w:type="spellStart"/>
      <w:r w:rsidR="00EA33F3" w:rsidRPr="00E716C8">
        <w:rPr>
          <w:i/>
          <w:iCs/>
          <w:sz w:val="22"/>
          <w:szCs w:val="22"/>
        </w:rPr>
        <w:t>istiʿ</w:t>
      </w:r>
      <w:r w:rsidR="00EA33F3" w:rsidRPr="00E716C8">
        <w:rPr>
          <w:rFonts w:cs="Times New Roman"/>
          <w:i/>
          <w:iCs/>
          <w:sz w:val="22"/>
          <w:szCs w:val="22"/>
        </w:rPr>
        <w:t>ā</w:t>
      </w:r>
      <w:r w:rsidR="00EA33F3" w:rsidRPr="00E716C8">
        <w:rPr>
          <w:i/>
          <w:iCs/>
          <w:sz w:val="22"/>
          <w:szCs w:val="22"/>
        </w:rPr>
        <w:t>ra</w:t>
      </w:r>
      <w:proofErr w:type="spellEnd"/>
      <w:r w:rsidR="00EA33F3" w:rsidRPr="00E716C8">
        <w:rPr>
          <w:i/>
          <w:iCs/>
          <w:sz w:val="22"/>
          <w:szCs w:val="22"/>
        </w:rPr>
        <w:t xml:space="preserve"> </w:t>
      </w:r>
      <w:proofErr w:type="spellStart"/>
      <w:r w:rsidR="00EA33F3" w:rsidRPr="00E716C8">
        <w:rPr>
          <w:i/>
          <w:iCs/>
          <w:sz w:val="22"/>
          <w:szCs w:val="22"/>
        </w:rPr>
        <w:t>tamth</w:t>
      </w:r>
      <w:r w:rsidR="00EA33F3" w:rsidRPr="00E716C8">
        <w:rPr>
          <w:rFonts w:cs="Times New Roman"/>
          <w:i/>
          <w:iCs/>
          <w:sz w:val="22"/>
          <w:szCs w:val="22"/>
        </w:rPr>
        <w:t>ī</w:t>
      </w:r>
      <w:r w:rsidR="00EA33F3" w:rsidRPr="00E716C8">
        <w:rPr>
          <w:i/>
          <w:iCs/>
          <w:sz w:val="22"/>
          <w:szCs w:val="22"/>
        </w:rPr>
        <w:t>liyya</w:t>
      </w:r>
      <w:proofErr w:type="spellEnd"/>
      <w:r w:rsidR="00EA33F3" w:rsidRPr="00E716C8">
        <w:rPr>
          <w:i/>
          <w:iCs/>
          <w:sz w:val="22"/>
          <w:szCs w:val="22"/>
        </w:rPr>
        <w:t xml:space="preserve"> </w:t>
      </w:r>
      <w:r w:rsidR="00EA33F3" w:rsidRPr="00E716C8">
        <w:rPr>
          <w:sz w:val="22"/>
          <w:szCs w:val="22"/>
        </w:rPr>
        <w:t>(analogy based on metaphor) (pp. 156-157) includes two directly quoted definitions; one appears in two books by al-</w:t>
      </w:r>
      <w:proofErr w:type="spellStart"/>
      <w:r w:rsidR="00EA33F3" w:rsidRPr="00E716C8">
        <w:rPr>
          <w:sz w:val="22"/>
          <w:szCs w:val="22"/>
        </w:rPr>
        <w:t>Kha</w:t>
      </w:r>
      <w:r w:rsidR="00EA33F3" w:rsidRPr="00E716C8">
        <w:rPr>
          <w:rFonts w:cs="Times New Roman"/>
          <w:sz w:val="22"/>
          <w:szCs w:val="22"/>
        </w:rPr>
        <w:t>ṭī</w:t>
      </w:r>
      <w:r w:rsidR="00EA33F3" w:rsidRPr="00E716C8">
        <w:rPr>
          <w:sz w:val="22"/>
          <w:szCs w:val="22"/>
        </w:rPr>
        <w:t>b</w:t>
      </w:r>
      <w:proofErr w:type="spellEnd"/>
      <w:r w:rsidR="00EA33F3" w:rsidRPr="00E716C8">
        <w:rPr>
          <w:sz w:val="22"/>
          <w:szCs w:val="22"/>
        </w:rPr>
        <w:t xml:space="preserve"> al-</w:t>
      </w:r>
      <w:proofErr w:type="spellStart"/>
      <w:r w:rsidR="00EA33F3" w:rsidRPr="00E716C8">
        <w:rPr>
          <w:sz w:val="22"/>
          <w:szCs w:val="22"/>
        </w:rPr>
        <w:t>Qazw</w:t>
      </w:r>
      <w:r w:rsidR="00EA33F3" w:rsidRPr="00E716C8">
        <w:rPr>
          <w:rFonts w:cs="Times New Roman"/>
          <w:sz w:val="22"/>
          <w:szCs w:val="22"/>
        </w:rPr>
        <w:t>ī</w:t>
      </w:r>
      <w:r w:rsidR="00EA33F3" w:rsidRPr="00E716C8">
        <w:rPr>
          <w:sz w:val="22"/>
          <w:szCs w:val="22"/>
        </w:rPr>
        <w:t>n</w:t>
      </w:r>
      <w:r w:rsidR="00EA33F3" w:rsidRPr="00E716C8">
        <w:rPr>
          <w:rFonts w:cs="Times New Roman"/>
          <w:sz w:val="22"/>
          <w:szCs w:val="22"/>
        </w:rPr>
        <w:t>ī</w:t>
      </w:r>
      <w:proofErr w:type="spellEnd"/>
      <w:r w:rsidR="00EA33F3" w:rsidRPr="00E716C8">
        <w:rPr>
          <w:sz w:val="22"/>
          <w:szCs w:val="22"/>
        </w:rPr>
        <w:t xml:space="preserve">  from the 8th/14</w:t>
      </w:r>
      <w:r w:rsidR="00EA33F3" w:rsidRPr="00E716C8">
        <w:rPr>
          <w:sz w:val="22"/>
          <w:szCs w:val="22"/>
          <w:vertAlign w:val="superscript"/>
        </w:rPr>
        <w:t>th</w:t>
      </w:r>
      <w:r w:rsidR="00EA33F3" w:rsidRPr="00E716C8">
        <w:rPr>
          <w:sz w:val="22"/>
          <w:szCs w:val="22"/>
        </w:rPr>
        <w:t xml:space="preserve"> century (d. 739/1338); the other is a short sentence quoted from </w:t>
      </w:r>
      <w:proofErr w:type="spellStart"/>
      <w:r w:rsidR="00EA33F3" w:rsidRPr="00E716C8">
        <w:rPr>
          <w:sz w:val="22"/>
          <w:szCs w:val="22"/>
        </w:rPr>
        <w:t>Jal</w:t>
      </w:r>
      <w:r w:rsidR="00EA33F3" w:rsidRPr="00E716C8">
        <w:rPr>
          <w:rFonts w:cs="Times New Roman"/>
          <w:sz w:val="22"/>
          <w:szCs w:val="22"/>
        </w:rPr>
        <w:t>ā</w:t>
      </w:r>
      <w:r w:rsidR="00EA33F3" w:rsidRPr="00E716C8">
        <w:rPr>
          <w:sz w:val="22"/>
          <w:szCs w:val="22"/>
        </w:rPr>
        <w:t>l</w:t>
      </w:r>
      <w:proofErr w:type="spellEnd"/>
      <w:r w:rsidR="00EA33F3" w:rsidRPr="00E716C8">
        <w:rPr>
          <w:sz w:val="22"/>
          <w:szCs w:val="22"/>
        </w:rPr>
        <w:t xml:space="preserve"> al-</w:t>
      </w:r>
      <w:proofErr w:type="spellStart"/>
      <w:r w:rsidR="00EA33F3" w:rsidRPr="00E716C8">
        <w:rPr>
          <w:sz w:val="22"/>
          <w:szCs w:val="22"/>
        </w:rPr>
        <w:t>D</w:t>
      </w:r>
      <w:r w:rsidR="00EA33F3" w:rsidRPr="00E716C8">
        <w:rPr>
          <w:rFonts w:cs="Times New Roman"/>
          <w:sz w:val="22"/>
          <w:szCs w:val="22"/>
        </w:rPr>
        <w:t>ī</w:t>
      </w:r>
      <w:r w:rsidR="00EA33F3" w:rsidRPr="00E716C8">
        <w:rPr>
          <w:sz w:val="22"/>
          <w:szCs w:val="22"/>
        </w:rPr>
        <w:t>n</w:t>
      </w:r>
      <w:proofErr w:type="spellEnd"/>
      <w:r w:rsidR="00EA33F3" w:rsidRPr="00E716C8">
        <w:rPr>
          <w:sz w:val="22"/>
          <w:szCs w:val="22"/>
        </w:rPr>
        <w:t xml:space="preserve"> </w:t>
      </w:r>
      <w:r w:rsidR="00EA33F3" w:rsidRPr="00E716C8">
        <w:rPr>
          <w:rFonts w:cs="Arial"/>
          <w:sz w:val="22"/>
          <w:szCs w:val="22"/>
          <w:lang w:bidi="ar-JO"/>
        </w:rPr>
        <w:t>al-</w:t>
      </w:r>
      <w:proofErr w:type="spellStart"/>
      <w:r w:rsidR="00EA33F3" w:rsidRPr="00E716C8">
        <w:rPr>
          <w:rFonts w:cs="Arial"/>
          <w:sz w:val="22"/>
          <w:szCs w:val="22"/>
          <w:lang w:bidi="ar-JO"/>
        </w:rPr>
        <w:t>Suy</w:t>
      </w:r>
      <w:r w:rsidR="00EA33F3" w:rsidRPr="00E716C8">
        <w:rPr>
          <w:rFonts w:cs="Times New Roman"/>
          <w:sz w:val="22"/>
          <w:szCs w:val="22"/>
          <w:lang w:bidi="ar-JO"/>
        </w:rPr>
        <w:t>ūṭī</w:t>
      </w:r>
      <w:proofErr w:type="spellEnd"/>
      <w:r w:rsidR="00EA33F3" w:rsidRPr="00E716C8">
        <w:rPr>
          <w:rFonts w:cs="Times New Roman"/>
          <w:sz w:val="22"/>
          <w:szCs w:val="22"/>
          <w:lang w:bidi="ar-JO"/>
        </w:rPr>
        <w:t xml:space="preserve"> from the 9</w:t>
      </w:r>
      <w:r w:rsidR="00EA33F3" w:rsidRPr="00E716C8">
        <w:rPr>
          <w:rFonts w:cs="Times New Roman"/>
          <w:sz w:val="22"/>
          <w:szCs w:val="22"/>
          <w:vertAlign w:val="superscript"/>
          <w:lang w:bidi="ar-JO"/>
        </w:rPr>
        <w:t>th</w:t>
      </w:r>
      <w:r w:rsidR="00EA33F3" w:rsidRPr="00E716C8">
        <w:rPr>
          <w:rFonts w:cs="Times New Roman"/>
          <w:sz w:val="22"/>
          <w:szCs w:val="22"/>
          <w:lang w:bidi="ar-JO"/>
        </w:rPr>
        <w:t>/15</w:t>
      </w:r>
      <w:r w:rsidR="00EA33F3" w:rsidRPr="00E716C8">
        <w:rPr>
          <w:rFonts w:cs="Times New Roman"/>
          <w:sz w:val="22"/>
          <w:szCs w:val="22"/>
          <w:vertAlign w:val="superscript"/>
          <w:lang w:bidi="ar-JO"/>
        </w:rPr>
        <w:t>th</w:t>
      </w:r>
      <w:r w:rsidR="00EA33F3" w:rsidRPr="00E716C8">
        <w:rPr>
          <w:rFonts w:cs="Times New Roman"/>
          <w:sz w:val="22"/>
          <w:szCs w:val="22"/>
          <w:lang w:bidi="ar-JO"/>
        </w:rPr>
        <w:t xml:space="preserve"> </w:t>
      </w:r>
      <w:proofErr w:type="spellStart"/>
      <w:r w:rsidR="00EA33F3" w:rsidRPr="00E716C8">
        <w:rPr>
          <w:rFonts w:cs="Times New Roman"/>
          <w:sz w:val="22"/>
          <w:szCs w:val="22"/>
          <w:lang w:bidi="ar-JO"/>
        </w:rPr>
        <w:t>entury</w:t>
      </w:r>
      <w:proofErr w:type="spellEnd"/>
      <w:r w:rsidR="00EA33F3" w:rsidRPr="00E716C8">
        <w:rPr>
          <w:rFonts w:cs="Arial"/>
          <w:sz w:val="22"/>
          <w:szCs w:val="22"/>
          <w:lang w:bidi="ar-JO"/>
        </w:rPr>
        <w:t xml:space="preserve"> (d. 911/1505); a quotation that appears also in a third resource</w:t>
      </w:r>
      <w:r w:rsidR="00EA33F3" w:rsidRPr="00E716C8">
        <w:rPr>
          <w:rFonts w:cs="Arial" w:hint="cs"/>
          <w:sz w:val="22"/>
          <w:szCs w:val="22"/>
          <w:rtl/>
        </w:rPr>
        <w:t xml:space="preserve"> </w:t>
      </w:r>
      <w:r w:rsidR="00EA33F3" w:rsidRPr="00E716C8">
        <w:rPr>
          <w:rFonts w:cs="Arial"/>
          <w:sz w:val="22"/>
          <w:szCs w:val="22"/>
          <w:lang w:bidi="ar-JO"/>
        </w:rPr>
        <w:t xml:space="preserve"> by Ibn </w:t>
      </w:r>
      <w:proofErr w:type="spellStart"/>
      <w:r w:rsidR="00EA33F3" w:rsidRPr="00E716C8">
        <w:rPr>
          <w:rFonts w:cs="Arial"/>
          <w:sz w:val="22"/>
          <w:szCs w:val="22"/>
          <w:lang w:bidi="ar-JO"/>
        </w:rPr>
        <w:t>Maʿ</w:t>
      </w:r>
      <w:r w:rsidR="00EA33F3" w:rsidRPr="00E716C8">
        <w:rPr>
          <w:rFonts w:cs="Times New Roman"/>
          <w:sz w:val="22"/>
          <w:szCs w:val="22"/>
          <w:lang w:bidi="ar-JO"/>
        </w:rPr>
        <w:t>ṣū</w:t>
      </w:r>
      <w:r w:rsidR="00EA33F3" w:rsidRPr="00E716C8">
        <w:rPr>
          <w:rFonts w:cs="Arial"/>
          <w:sz w:val="22"/>
          <w:szCs w:val="22"/>
          <w:lang w:bidi="ar-JO"/>
        </w:rPr>
        <w:t>m</w:t>
      </w:r>
      <w:proofErr w:type="spellEnd"/>
      <w:r w:rsidR="00EA33F3" w:rsidRPr="00E716C8">
        <w:rPr>
          <w:rFonts w:cs="Arial"/>
          <w:sz w:val="22"/>
          <w:szCs w:val="22"/>
          <w:lang w:bidi="ar-JO"/>
        </w:rPr>
        <w:t xml:space="preserve"> al-</w:t>
      </w:r>
      <w:proofErr w:type="spellStart"/>
      <w:r w:rsidR="00EA33F3" w:rsidRPr="00E716C8">
        <w:rPr>
          <w:rFonts w:cs="Arial"/>
          <w:sz w:val="22"/>
          <w:szCs w:val="22"/>
          <w:lang w:bidi="ar-JO"/>
        </w:rPr>
        <w:t>Madan</w:t>
      </w:r>
      <w:r w:rsidR="00EA33F3" w:rsidRPr="00E716C8">
        <w:rPr>
          <w:rFonts w:cs="Times New Roman"/>
          <w:sz w:val="22"/>
          <w:szCs w:val="22"/>
          <w:lang w:bidi="ar-JO"/>
        </w:rPr>
        <w:t>ī</w:t>
      </w:r>
      <w:proofErr w:type="spellEnd"/>
      <w:r w:rsidR="00F611D3" w:rsidRPr="00E716C8">
        <w:rPr>
          <w:rFonts w:cs="Times New Roman"/>
          <w:sz w:val="22"/>
          <w:szCs w:val="22"/>
          <w:lang w:bidi="ar-JO"/>
        </w:rPr>
        <w:t xml:space="preserve"> who lived two centuries later </w:t>
      </w:r>
      <w:r w:rsidR="00EA33F3" w:rsidRPr="00E716C8">
        <w:rPr>
          <w:rFonts w:cs="Arial"/>
          <w:sz w:val="22"/>
          <w:szCs w:val="22"/>
          <w:lang w:bidi="ar-JO"/>
        </w:rPr>
        <w:t xml:space="preserve"> (d. 1119/</w:t>
      </w:r>
      <w:r w:rsidR="00F611D3" w:rsidRPr="00E716C8">
        <w:rPr>
          <w:rFonts w:cs="Arial"/>
          <w:sz w:val="22"/>
          <w:szCs w:val="22"/>
          <w:lang w:bidi="ar-JO"/>
        </w:rPr>
        <w:t>1707). The quotation from al-</w:t>
      </w:r>
      <w:proofErr w:type="spellStart"/>
      <w:r w:rsidR="00F611D3" w:rsidRPr="00E716C8">
        <w:rPr>
          <w:rFonts w:cs="Arial"/>
          <w:sz w:val="22"/>
          <w:szCs w:val="22"/>
          <w:lang w:bidi="ar-JO"/>
        </w:rPr>
        <w:t>Kha</w:t>
      </w:r>
      <w:r w:rsidR="00F611D3" w:rsidRPr="00E716C8">
        <w:rPr>
          <w:rFonts w:cs="Times New Roman"/>
          <w:sz w:val="22"/>
          <w:szCs w:val="22"/>
          <w:lang w:bidi="ar-JO"/>
        </w:rPr>
        <w:t>ṭī</w:t>
      </w:r>
      <w:r w:rsidR="00F611D3" w:rsidRPr="00E716C8">
        <w:rPr>
          <w:rFonts w:cs="Arial"/>
          <w:sz w:val="22"/>
          <w:szCs w:val="22"/>
          <w:lang w:bidi="ar-JO"/>
        </w:rPr>
        <w:t>b</w:t>
      </w:r>
      <w:proofErr w:type="spellEnd"/>
      <w:r w:rsidR="00F611D3" w:rsidRPr="00E716C8">
        <w:rPr>
          <w:rFonts w:cs="Arial"/>
          <w:sz w:val="22"/>
          <w:szCs w:val="22"/>
          <w:lang w:bidi="ar-JO"/>
        </w:rPr>
        <w:t xml:space="preserve"> al-</w:t>
      </w:r>
      <w:proofErr w:type="spellStart"/>
      <w:r w:rsidR="00F611D3" w:rsidRPr="00E716C8">
        <w:rPr>
          <w:rFonts w:cs="Arial"/>
          <w:sz w:val="22"/>
          <w:szCs w:val="22"/>
          <w:lang w:bidi="ar-JO"/>
        </w:rPr>
        <w:t>Qazw</w:t>
      </w:r>
      <w:r w:rsidR="00F611D3" w:rsidRPr="00E716C8">
        <w:rPr>
          <w:rFonts w:cs="Times New Roman"/>
          <w:sz w:val="22"/>
          <w:szCs w:val="22"/>
          <w:lang w:bidi="ar-JO"/>
        </w:rPr>
        <w:t>ī</w:t>
      </w:r>
      <w:r w:rsidR="00F611D3" w:rsidRPr="00E716C8">
        <w:rPr>
          <w:rFonts w:cs="Arial"/>
          <w:sz w:val="22"/>
          <w:szCs w:val="22"/>
          <w:lang w:bidi="ar-JO"/>
        </w:rPr>
        <w:t>n</w:t>
      </w:r>
      <w:r w:rsidR="00F611D3" w:rsidRPr="00E716C8">
        <w:rPr>
          <w:rFonts w:cs="Times New Roman"/>
          <w:sz w:val="22"/>
          <w:szCs w:val="22"/>
          <w:lang w:bidi="ar-JO"/>
        </w:rPr>
        <w:t>ī</w:t>
      </w:r>
      <w:proofErr w:type="spellEnd"/>
      <w:r w:rsidR="00F611D3" w:rsidRPr="00E716C8">
        <w:rPr>
          <w:rFonts w:cs="Arial"/>
          <w:sz w:val="22"/>
          <w:szCs w:val="22"/>
          <w:lang w:bidi="ar-JO"/>
        </w:rPr>
        <w:t xml:space="preserve"> was </w:t>
      </w:r>
      <w:r w:rsidR="00700793" w:rsidRPr="00E716C8">
        <w:rPr>
          <w:rFonts w:cs="Arial"/>
          <w:sz w:val="22"/>
          <w:szCs w:val="22"/>
          <w:lang w:bidi="ar-JO"/>
        </w:rPr>
        <w:t xml:space="preserve">complicated, but not explained or interpreted. Most of the entry includes poetry examples quoted, mostly without analysis, from medieval resources. The important </w:t>
      </w:r>
      <w:r w:rsidR="001523C8" w:rsidRPr="00E716C8">
        <w:rPr>
          <w:rFonts w:cs="Arial"/>
          <w:sz w:val="22"/>
          <w:szCs w:val="22"/>
          <w:lang w:bidi="ar-JO"/>
        </w:rPr>
        <w:t>and detailed notes</w:t>
      </w:r>
      <w:r w:rsidR="003D4E38" w:rsidRPr="00E716C8">
        <w:rPr>
          <w:rFonts w:cs="Arial"/>
          <w:sz w:val="22"/>
          <w:szCs w:val="22"/>
          <w:lang w:bidi="ar-JO"/>
        </w:rPr>
        <w:t xml:space="preserve">, that can lead to a thorough understanding of the notion of </w:t>
      </w:r>
      <w:r w:rsidR="004D6BD1" w:rsidRPr="00E716C8">
        <w:rPr>
          <w:rFonts w:cs="Arial"/>
          <w:sz w:val="22"/>
          <w:szCs w:val="22"/>
          <w:lang w:bidi="ar-JO"/>
        </w:rPr>
        <w:t>analogy based on metaphor</w:t>
      </w:r>
      <w:r w:rsidR="001523C8" w:rsidRPr="00E716C8">
        <w:rPr>
          <w:rFonts w:cs="Arial"/>
          <w:sz w:val="22"/>
          <w:szCs w:val="22"/>
          <w:lang w:bidi="ar-JO"/>
        </w:rPr>
        <w:t xml:space="preserve"> that appear, for example, in </w:t>
      </w:r>
      <w:r w:rsidR="004D6BD1" w:rsidRPr="00E716C8">
        <w:rPr>
          <w:rFonts w:cs="Arial"/>
          <w:sz w:val="22"/>
          <w:szCs w:val="22"/>
          <w:lang w:bidi="ar-JO"/>
        </w:rPr>
        <w:t xml:space="preserve">the two famous books of </w:t>
      </w:r>
      <w:proofErr w:type="spellStart"/>
      <w:r w:rsidR="004D6BD1" w:rsidRPr="00E716C8">
        <w:rPr>
          <w:rFonts w:cs="Arial"/>
          <w:sz w:val="22"/>
          <w:szCs w:val="22"/>
          <w:lang w:bidi="ar-JO"/>
        </w:rPr>
        <w:t>ʿAbd</w:t>
      </w:r>
      <w:proofErr w:type="spellEnd"/>
      <w:r w:rsidR="004D6BD1" w:rsidRPr="00E716C8">
        <w:rPr>
          <w:rFonts w:cs="Arial"/>
          <w:sz w:val="22"/>
          <w:szCs w:val="22"/>
          <w:lang w:bidi="ar-JO"/>
        </w:rPr>
        <w:t xml:space="preserve"> al-</w:t>
      </w:r>
      <w:proofErr w:type="spellStart"/>
      <w:r w:rsidR="004D6BD1" w:rsidRPr="00E716C8">
        <w:rPr>
          <w:rFonts w:cs="Arial"/>
          <w:sz w:val="22"/>
          <w:szCs w:val="22"/>
          <w:lang w:bidi="ar-JO"/>
        </w:rPr>
        <w:t>Q</w:t>
      </w:r>
      <w:r w:rsidR="004D6BD1" w:rsidRPr="00E716C8">
        <w:rPr>
          <w:rFonts w:cs="Times New Roman"/>
          <w:sz w:val="22"/>
          <w:szCs w:val="22"/>
          <w:lang w:bidi="ar-JO"/>
        </w:rPr>
        <w:t>ā</w:t>
      </w:r>
      <w:r w:rsidR="004D6BD1" w:rsidRPr="00E716C8">
        <w:rPr>
          <w:rFonts w:cs="Arial"/>
          <w:sz w:val="22"/>
          <w:szCs w:val="22"/>
          <w:lang w:bidi="ar-JO"/>
        </w:rPr>
        <w:t>hir</w:t>
      </w:r>
      <w:proofErr w:type="spellEnd"/>
      <w:r w:rsidR="004D6BD1" w:rsidRPr="00E716C8">
        <w:rPr>
          <w:rFonts w:cs="Arial"/>
          <w:sz w:val="22"/>
          <w:szCs w:val="22"/>
          <w:lang w:bidi="ar-JO"/>
        </w:rPr>
        <w:t xml:space="preserve"> al-</w:t>
      </w:r>
      <w:proofErr w:type="spellStart"/>
      <w:r w:rsidR="004D6BD1" w:rsidRPr="00E716C8">
        <w:rPr>
          <w:rFonts w:cs="Arial"/>
          <w:sz w:val="22"/>
          <w:szCs w:val="22"/>
          <w:lang w:bidi="ar-JO"/>
        </w:rPr>
        <w:t>Jurj</w:t>
      </w:r>
      <w:r w:rsidR="004D6BD1" w:rsidRPr="00E716C8">
        <w:rPr>
          <w:rFonts w:cs="Times New Roman"/>
          <w:sz w:val="22"/>
          <w:szCs w:val="22"/>
          <w:lang w:bidi="ar-JO"/>
        </w:rPr>
        <w:t>ā</w:t>
      </w:r>
      <w:r w:rsidR="004D6BD1" w:rsidRPr="00E716C8">
        <w:rPr>
          <w:rFonts w:cs="Arial"/>
          <w:sz w:val="22"/>
          <w:szCs w:val="22"/>
          <w:lang w:bidi="ar-JO"/>
        </w:rPr>
        <w:t>n</w:t>
      </w:r>
      <w:r w:rsidR="004D6BD1" w:rsidRPr="00E716C8">
        <w:rPr>
          <w:rFonts w:cs="Times New Roman"/>
          <w:sz w:val="22"/>
          <w:szCs w:val="22"/>
          <w:lang w:bidi="ar-JO"/>
        </w:rPr>
        <w:t>ī</w:t>
      </w:r>
      <w:proofErr w:type="spellEnd"/>
      <w:r w:rsidR="004D6BD1" w:rsidRPr="00E716C8">
        <w:rPr>
          <w:rFonts w:cs="Arial"/>
          <w:sz w:val="22"/>
          <w:szCs w:val="22"/>
          <w:lang w:bidi="ar-JO"/>
        </w:rPr>
        <w:t xml:space="preserve"> from the 5</w:t>
      </w:r>
      <w:r w:rsidR="004D6BD1" w:rsidRPr="00E716C8">
        <w:rPr>
          <w:rFonts w:cs="Arial"/>
          <w:sz w:val="22"/>
          <w:szCs w:val="22"/>
          <w:vertAlign w:val="superscript"/>
          <w:lang w:bidi="ar-JO"/>
        </w:rPr>
        <w:t>th</w:t>
      </w:r>
      <w:r w:rsidR="004D6BD1" w:rsidRPr="00E716C8">
        <w:rPr>
          <w:rFonts w:cs="Arial"/>
          <w:sz w:val="22"/>
          <w:szCs w:val="22"/>
          <w:lang w:bidi="ar-JO"/>
        </w:rPr>
        <w:t>/11</w:t>
      </w:r>
      <w:r w:rsidR="004D6BD1" w:rsidRPr="00E716C8">
        <w:rPr>
          <w:rFonts w:cs="Arial"/>
          <w:sz w:val="22"/>
          <w:szCs w:val="22"/>
          <w:vertAlign w:val="superscript"/>
          <w:lang w:bidi="ar-JO"/>
        </w:rPr>
        <w:t>th</w:t>
      </w:r>
      <w:r w:rsidR="004D6BD1" w:rsidRPr="00E716C8">
        <w:rPr>
          <w:rFonts w:cs="Arial"/>
          <w:sz w:val="22"/>
          <w:szCs w:val="22"/>
          <w:lang w:bidi="ar-JO"/>
        </w:rPr>
        <w:t xml:space="preserve"> century are not mentioned at </w:t>
      </w:r>
      <w:r w:rsidR="003D4E38" w:rsidRPr="00E716C8">
        <w:rPr>
          <w:rFonts w:cs="Arial"/>
          <w:sz w:val="22"/>
          <w:szCs w:val="22"/>
          <w:lang w:bidi="ar-JO"/>
        </w:rPr>
        <w:t xml:space="preserve">all </w:t>
      </w:r>
      <w:r w:rsidR="004D6BD1" w:rsidRPr="00E716C8">
        <w:rPr>
          <w:rFonts w:cs="Arial"/>
          <w:sz w:val="22"/>
          <w:szCs w:val="22"/>
          <w:lang w:bidi="ar-JO"/>
        </w:rPr>
        <w:t>in this entry</w:t>
      </w:r>
      <w:r w:rsidR="003D4E38" w:rsidRPr="00E716C8">
        <w:rPr>
          <w:rFonts w:cs="Arial"/>
          <w:sz w:val="22"/>
          <w:szCs w:val="22"/>
          <w:lang w:bidi="ar-JO"/>
        </w:rPr>
        <w:t xml:space="preserve"> </w:t>
      </w:r>
      <w:r w:rsidR="009868B0" w:rsidRPr="00E716C8">
        <w:rPr>
          <w:rFonts w:cs="Arial" w:hint="cs"/>
          <w:sz w:val="22"/>
          <w:szCs w:val="22"/>
          <w:rtl/>
          <w:lang w:bidi="ar-JO"/>
        </w:rPr>
        <w:t>)</w:t>
      </w:r>
      <w:r w:rsidR="003D4E38" w:rsidRPr="00E716C8">
        <w:rPr>
          <w:rFonts w:cs="Arial"/>
          <w:sz w:val="22"/>
          <w:szCs w:val="22"/>
          <w:lang w:bidi="ar-JO"/>
        </w:rPr>
        <w:t xml:space="preserve">see </w:t>
      </w:r>
      <w:r w:rsidR="003E6EF9" w:rsidRPr="00E716C8">
        <w:rPr>
          <w:rFonts w:cs="Arial"/>
          <w:sz w:val="22"/>
          <w:szCs w:val="22"/>
          <w:lang w:bidi="ar-JO"/>
        </w:rPr>
        <w:t xml:space="preserve">his two books </w:t>
      </w:r>
      <w:r w:rsidR="009868B0" w:rsidRPr="00E716C8">
        <w:rPr>
          <w:rFonts w:cs="Arial"/>
          <w:sz w:val="22"/>
          <w:szCs w:val="22"/>
          <w:lang w:bidi="ar-JO"/>
        </w:rPr>
        <w:t>[</w:t>
      </w:r>
      <w:r w:rsidR="003E6EF9" w:rsidRPr="00E716C8">
        <w:rPr>
          <w:rFonts w:cs="Arial"/>
          <w:sz w:val="22"/>
          <w:szCs w:val="22"/>
          <w:lang w:bidi="ar-JO"/>
        </w:rPr>
        <w:fldChar w:fldCharType="begin" w:fldLock="1"/>
      </w:r>
      <w:r w:rsidR="00C006D1" w:rsidRPr="00E716C8">
        <w:rPr>
          <w:rFonts w:cs="Arial"/>
          <w:sz w:val="22"/>
          <w:szCs w:val="22"/>
          <w:lang w:bidi="ar-JO"/>
        </w:rPr>
        <w:instrText>ADDIN CSL_CITATION {"citationItems":[{"id":"ITEM-1","itemData":{"author":[{"dropping-particle":"","family":"ʿAbd al-Qāhir al-Jurjānī","given":"Abū Bakr","non-dropping-particle":"","parse-names":false,"suffix":""}],"editor":[{"dropping-particle":"","family":"Shākir","given":"Maḥmūd Muḥammad","non-dropping-particle":"","parse-names":false,"suffix":""}],"id":"ITEM-1","issued":{"date-parts":[["1991"]]},"publisher":"Maṭbaʿat al-Madanī and Dār al-Madanī","publisher-place":"Jidda and Cairo","title":"Asrār al-balāgha","type":"book"},"uris":["http://www.mendeley.com/documents/?uuid=ae57530a-7d6f-4d38-8014-5623b5b67c1b"]}],"mendeley":{"formattedCitation":"(ʿAbd al-Qāhir al-Jurjānī 1991)","plainTextFormattedCitation":"(ʿAbd al-Qāhir al-Jurjānī 1991)","previouslyFormattedCitation":"(ʿAbd al-Qāhir al-Jurjānī 1991)"},"properties":{"noteIndex":0},"schema":"https://github.com/citation-style-language/schema/raw/master/csl-citation.json"}</w:instrText>
      </w:r>
      <w:r w:rsidR="003E6EF9" w:rsidRPr="00E716C8">
        <w:rPr>
          <w:rFonts w:cs="Arial"/>
          <w:sz w:val="22"/>
          <w:szCs w:val="22"/>
          <w:lang w:bidi="ar-JO"/>
        </w:rPr>
        <w:fldChar w:fldCharType="separate"/>
      </w:r>
      <w:r w:rsidR="003E6EF9" w:rsidRPr="00E716C8">
        <w:rPr>
          <w:rFonts w:cs="Arial"/>
          <w:noProof/>
          <w:sz w:val="22"/>
          <w:szCs w:val="22"/>
          <w:lang w:bidi="ar-JO"/>
        </w:rPr>
        <w:t>(</w:t>
      </w:r>
      <w:proofErr w:type="spellStart"/>
      <w:r w:rsidR="003E6EF9" w:rsidRPr="00E716C8">
        <w:rPr>
          <w:rFonts w:cs="Arial"/>
          <w:noProof/>
          <w:sz w:val="22"/>
          <w:szCs w:val="22"/>
          <w:lang w:bidi="ar-JO"/>
        </w:rPr>
        <w:t>ʿAbd</w:t>
      </w:r>
      <w:proofErr w:type="spellEnd"/>
      <w:r w:rsidR="003E6EF9" w:rsidRPr="00E716C8">
        <w:rPr>
          <w:rFonts w:cs="Arial"/>
          <w:noProof/>
          <w:sz w:val="22"/>
          <w:szCs w:val="22"/>
          <w:lang w:bidi="ar-JO"/>
        </w:rPr>
        <w:t xml:space="preserve"> al-Qāhir al-Jurjānī 1991)</w:t>
      </w:r>
      <w:r w:rsidR="003E6EF9" w:rsidRPr="00E716C8">
        <w:rPr>
          <w:rFonts w:cs="Arial"/>
          <w:sz w:val="22"/>
          <w:szCs w:val="22"/>
          <w:lang w:bidi="ar-JO"/>
        </w:rPr>
        <w:fldChar w:fldCharType="end"/>
      </w:r>
      <w:r w:rsidR="009868B0" w:rsidRPr="00E716C8">
        <w:rPr>
          <w:rFonts w:cs="Arial"/>
          <w:sz w:val="22"/>
          <w:szCs w:val="22"/>
          <w:lang w:bidi="ar-JO"/>
        </w:rPr>
        <w:t>, cf.</w:t>
      </w:r>
      <w:r w:rsidR="00C006D1" w:rsidRPr="00E716C8">
        <w:rPr>
          <w:rFonts w:cs="Arial"/>
          <w:sz w:val="22"/>
          <w:szCs w:val="22"/>
          <w:lang w:bidi="ar-JO"/>
        </w:rPr>
        <w:t xml:space="preserve"> 115-</w:t>
      </w:r>
      <w:r w:rsidR="00C006D1" w:rsidRPr="00E716C8">
        <w:rPr>
          <w:rFonts w:cs="Arial" w:hint="cs"/>
          <w:sz w:val="22"/>
          <w:szCs w:val="22"/>
          <w:rtl/>
          <w:lang w:bidi="ar-JO"/>
        </w:rPr>
        <w:t>139</w:t>
      </w:r>
      <w:r w:rsidR="00C006D1" w:rsidRPr="00E716C8">
        <w:rPr>
          <w:rFonts w:cs="Arial"/>
          <w:sz w:val="22"/>
          <w:szCs w:val="22"/>
          <w:lang w:bidi="ar-JO"/>
        </w:rPr>
        <w:t>,</w:t>
      </w:r>
      <w:r w:rsidR="009868B0" w:rsidRPr="00E716C8">
        <w:rPr>
          <w:rFonts w:cs="Arial"/>
          <w:sz w:val="22"/>
          <w:szCs w:val="22"/>
          <w:lang w:bidi="ar-JO"/>
        </w:rPr>
        <w:t xml:space="preserve"> 238-</w:t>
      </w:r>
      <w:r w:rsidR="009868B0" w:rsidRPr="00E716C8">
        <w:rPr>
          <w:rFonts w:cs="Arial" w:hint="cs"/>
          <w:sz w:val="22"/>
          <w:szCs w:val="22"/>
          <w:rtl/>
          <w:lang w:bidi="ar-JO"/>
        </w:rPr>
        <w:t>262</w:t>
      </w:r>
      <w:r w:rsidR="003E6EF9" w:rsidRPr="00E716C8">
        <w:rPr>
          <w:rFonts w:cs="Arial"/>
          <w:sz w:val="22"/>
          <w:szCs w:val="22"/>
          <w:lang w:bidi="ar-JO"/>
        </w:rPr>
        <w:t xml:space="preserve"> </w:t>
      </w:r>
      <w:r w:rsidR="007A7D24" w:rsidRPr="00E716C8">
        <w:rPr>
          <w:rFonts w:cs="Arial"/>
          <w:sz w:val="22"/>
          <w:szCs w:val="22"/>
          <w:lang w:bidi="ar-JO"/>
        </w:rPr>
        <w:t>and</w:t>
      </w:r>
      <w:r w:rsidR="003E6EF9" w:rsidRPr="00E716C8">
        <w:rPr>
          <w:rFonts w:cs="Arial"/>
          <w:sz w:val="22"/>
          <w:szCs w:val="22"/>
          <w:lang w:bidi="ar-JO"/>
        </w:rPr>
        <w:t xml:space="preserve"> </w:t>
      </w:r>
      <w:r w:rsidR="003E6EF9" w:rsidRPr="00E716C8">
        <w:rPr>
          <w:rFonts w:cs="Arial"/>
          <w:sz w:val="22"/>
          <w:szCs w:val="22"/>
          <w:lang w:bidi="ar-JO"/>
        </w:rPr>
        <w:fldChar w:fldCharType="begin" w:fldLock="1"/>
      </w:r>
      <w:r w:rsidR="003E6EF9" w:rsidRPr="00E716C8">
        <w:rPr>
          <w:rFonts w:cs="Arial"/>
          <w:sz w:val="22"/>
          <w:szCs w:val="22"/>
          <w:lang w:bidi="ar-JO"/>
        </w:rPr>
        <w:instrText>ADDIN CSL_CITATION {"citationItems":[{"id":"ITEM-1","itemData":{"author":[{"dropping-particle":"","family":"ʿAbd al-Qāhir al-Jurjānī","given":"Abū Bakr","non-dropping-particle":"","parse-names":false,"suffix":""}],"editor":[{"dropping-particle":"","family":"Shākir","given":"Maḥmūd Muḥammad","non-dropping-particle":"","parse-names":false,"suffix":""}],"id":"ITEM-1","issued":{"date-parts":[["1992"]]},"publisher":"Maṭbaʿat al-Madanī and Dār al-Madanī","publisher-place":"Cairo and Jidda","title":"Dalāʾil al-iʿjāz","type":"book"},"uris":["http://www.mendeley.com/documents/?uuid=06ab2b7d-a5b1-43ff-8aec-35c6ece0cc76"]}],"mendeley":{"formattedCitation":"(ʿAbd al-Qāhir al-Jurjānī 1992)","plainTextFormattedCitation":"(ʿAbd al-Qāhir al-Jurjānī 1992)","previouslyFormattedCitation":"(ʿAbd al-Qāhir al-Jurjānī 1992)"},"properties":{"noteIndex":0},"schema":"https://github.com/citation-style-language/schema/raw/master/csl-citation.json"}</w:instrText>
      </w:r>
      <w:r w:rsidR="003E6EF9" w:rsidRPr="00E716C8">
        <w:rPr>
          <w:rFonts w:cs="Arial"/>
          <w:sz w:val="22"/>
          <w:szCs w:val="22"/>
          <w:lang w:bidi="ar-JO"/>
        </w:rPr>
        <w:fldChar w:fldCharType="separate"/>
      </w:r>
      <w:r w:rsidR="003E6EF9" w:rsidRPr="00E716C8">
        <w:rPr>
          <w:rFonts w:cs="Arial"/>
          <w:noProof/>
          <w:sz w:val="22"/>
          <w:szCs w:val="22"/>
          <w:lang w:bidi="ar-JO"/>
        </w:rPr>
        <w:t>(ʿAbd al-Qāhir al-Jurjānī 1992)</w:t>
      </w:r>
      <w:r w:rsidR="003E6EF9" w:rsidRPr="00E716C8">
        <w:rPr>
          <w:rFonts w:cs="Arial"/>
          <w:sz w:val="22"/>
          <w:szCs w:val="22"/>
          <w:lang w:bidi="ar-JO"/>
        </w:rPr>
        <w:fldChar w:fldCharType="end"/>
      </w:r>
      <w:r w:rsidR="009868B0" w:rsidRPr="00E716C8">
        <w:rPr>
          <w:rFonts w:cs="Arial"/>
          <w:sz w:val="22"/>
          <w:szCs w:val="22"/>
          <w:lang w:bidi="ar-JO"/>
        </w:rPr>
        <w:t>, cf. 66-</w:t>
      </w:r>
      <w:r w:rsidR="00352D24" w:rsidRPr="00E716C8">
        <w:rPr>
          <w:rFonts w:cs="Arial"/>
          <w:sz w:val="22"/>
          <w:szCs w:val="22"/>
          <w:lang w:bidi="ar-JO"/>
        </w:rPr>
        <w:t>79</w:t>
      </w:r>
      <w:r w:rsidR="003D4E38" w:rsidRPr="00E716C8">
        <w:rPr>
          <w:rFonts w:cs="Arial"/>
          <w:sz w:val="22"/>
          <w:szCs w:val="22"/>
          <w:lang w:bidi="ar-JO"/>
        </w:rPr>
        <w:t>]</w:t>
      </w:r>
      <w:r w:rsidR="004D6BD1" w:rsidRPr="00E716C8">
        <w:rPr>
          <w:rFonts w:cs="Arial"/>
          <w:sz w:val="22"/>
          <w:szCs w:val="22"/>
          <w:lang w:bidi="ar-JO"/>
        </w:rPr>
        <w:t>.</w:t>
      </w:r>
      <w:r w:rsidR="00C006D1" w:rsidRPr="00E716C8">
        <w:rPr>
          <w:rFonts w:cs="Arial"/>
          <w:sz w:val="22"/>
          <w:szCs w:val="22"/>
          <w:lang w:bidi="ar-JO"/>
        </w:rPr>
        <w:t xml:space="preserve"> Moreover, one of the examples quoted by </w:t>
      </w:r>
      <w:proofErr w:type="spellStart"/>
      <w:r w:rsidR="00C006D1" w:rsidRPr="00E716C8">
        <w:rPr>
          <w:rFonts w:cs="Arial"/>
          <w:sz w:val="22"/>
          <w:szCs w:val="22"/>
          <w:lang w:bidi="ar-JO"/>
        </w:rPr>
        <w:t>Ma</w:t>
      </w:r>
      <w:r w:rsidR="00C006D1" w:rsidRPr="00E716C8">
        <w:rPr>
          <w:rFonts w:cs="Times New Roman"/>
          <w:sz w:val="22"/>
          <w:szCs w:val="22"/>
          <w:lang w:bidi="ar-JO"/>
        </w:rPr>
        <w:t>ṭ</w:t>
      </w:r>
      <w:r w:rsidR="00C006D1" w:rsidRPr="00E716C8">
        <w:rPr>
          <w:rFonts w:cs="Arial"/>
          <w:sz w:val="22"/>
          <w:szCs w:val="22"/>
          <w:lang w:bidi="ar-JO"/>
        </w:rPr>
        <w:t>l</w:t>
      </w:r>
      <w:r w:rsidR="00C006D1" w:rsidRPr="00E716C8">
        <w:rPr>
          <w:rFonts w:cs="Times New Roman"/>
          <w:sz w:val="22"/>
          <w:szCs w:val="22"/>
          <w:lang w:bidi="ar-JO"/>
        </w:rPr>
        <w:t>ū</w:t>
      </w:r>
      <w:r w:rsidR="00C006D1" w:rsidRPr="00E716C8">
        <w:rPr>
          <w:rFonts w:cs="Arial"/>
          <w:sz w:val="22"/>
          <w:szCs w:val="22"/>
          <w:lang w:bidi="ar-JO"/>
        </w:rPr>
        <w:t>b</w:t>
      </w:r>
      <w:proofErr w:type="spellEnd"/>
      <w:r w:rsidR="00C006D1" w:rsidRPr="00E716C8">
        <w:rPr>
          <w:rFonts w:cs="Arial"/>
          <w:sz w:val="22"/>
          <w:szCs w:val="22"/>
          <w:lang w:bidi="ar-JO"/>
        </w:rPr>
        <w:t xml:space="preserve"> is a problematic verse by al-</w:t>
      </w:r>
      <w:proofErr w:type="spellStart"/>
      <w:r w:rsidR="00C006D1" w:rsidRPr="00E716C8">
        <w:rPr>
          <w:rFonts w:cs="Arial"/>
          <w:sz w:val="22"/>
          <w:szCs w:val="22"/>
          <w:lang w:bidi="ar-JO"/>
        </w:rPr>
        <w:t>Mutanabb</w:t>
      </w:r>
      <w:r w:rsidR="00C006D1" w:rsidRPr="00E716C8">
        <w:rPr>
          <w:rFonts w:cs="Times New Roman"/>
          <w:sz w:val="22"/>
          <w:szCs w:val="22"/>
          <w:lang w:bidi="ar-JO"/>
        </w:rPr>
        <w:t>ī</w:t>
      </w:r>
      <w:proofErr w:type="spellEnd"/>
      <w:r w:rsidR="00C006D1" w:rsidRPr="00E716C8">
        <w:rPr>
          <w:rFonts w:cs="Arial"/>
          <w:sz w:val="22"/>
          <w:szCs w:val="22"/>
          <w:lang w:bidi="ar-JO"/>
        </w:rPr>
        <w:t xml:space="preserve"> (p. 157). It tends to be an analogy based on simile (a type of what is known as the “implied simile”, or </w:t>
      </w:r>
      <w:proofErr w:type="spellStart"/>
      <w:r w:rsidR="00C006D1" w:rsidRPr="00E716C8">
        <w:rPr>
          <w:rFonts w:cs="Arial"/>
          <w:i/>
          <w:iCs/>
          <w:sz w:val="22"/>
          <w:szCs w:val="22"/>
          <w:lang w:bidi="ar-JO"/>
        </w:rPr>
        <w:t>tashb</w:t>
      </w:r>
      <w:r w:rsidR="00C006D1" w:rsidRPr="00E716C8">
        <w:rPr>
          <w:rFonts w:cs="Times New Roman"/>
          <w:i/>
          <w:iCs/>
          <w:sz w:val="22"/>
          <w:szCs w:val="22"/>
          <w:lang w:bidi="ar-JO"/>
        </w:rPr>
        <w:t>ī</w:t>
      </w:r>
      <w:r w:rsidR="00C006D1" w:rsidRPr="00E716C8">
        <w:rPr>
          <w:rFonts w:cs="Arial"/>
          <w:i/>
          <w:iCs/>
          <w:sz w:val="22"/>
          <w:szCs w:val="22"/>
          <w:lang w:bidi="ar-JO"/>
        </w:rPr>
        <w:t>h</w:t>
      </w:r>
      <w:proofErr w:type="spellEnd"/>
      <w:r w:rsidR="00C006D1" w:rsidRPr="00E716C8">
        <w:rPr>
          <w:rFonts w:cs="Arial"/>
          <w:i/>
          <w:iCs/>
          <w:sz w:val="22"/>
          <w:szCs w:val="22"/>
          <w:lang w:bidi="ar-JO"/>
        </w:rPr>
        <w:t xml:space="preserve"> </w:t>
      </w:r>
      <w:proofErr w:type="spellStart"/>
      <w:r w:rsidR="00C006D1" w:rsidRPr="00E716C8">
        <w:rPr>
          <w:rFonts w:cs="Times New Roman"/>
          <w:i/>
          <w:iCs/>
          <w:sz w:val="22"/>
          <w:szCs w:val="22"/>
          <w:lang w:bidi="ar-JO"/>
        </w:rPr>
        <w:t>ḍī</w:t>
      </w:r>
      <w:r w:rsidR="00C006D1" w:rsidRPr="00E716C8">
        <w:rPr>
          <w:rFonts w:cs="Arial"/>
          <w:i/>
          <w:iCs/>
          <w:sz w:val="22"/>
          <w:szCs w:val="22"/>
          <w:lang w:bidi="ar-JO"/>
        </w:rPr>
        <w:t>mn</w:t>
      </w:r>
      <w:r w:rsidR="00C006D1" w:rsidRPr="00E716C8">
        <w:rPr>
          <w:rFonts w:cs="Times New Roman"/>
          <w:i/>
          <w:iCs/>
          <w:sz w:val="22"/>
          <w:szCs w:val="22"/>
          <w:lang w:bidi="ar-JO"/>
        </w:rPr>
        <w:t>ī</w:t>
      </w:r>
      <w:proofErr w:type="spellEnd"/>
      <w:r w:rsidR="00C006D1" w:rsidRPr="00E716C8">
        <w:rPr>
          <w:rFonts w:cs="Arial"/>
          <w:sz w:val="22"/>
          <w:szCs w:val="22"/>
          <w:lang w:bidi="ar-JO"/>
        </w:rPr>
        <w:t>) rather than a metaphor. The verse is quoted in [</w:t>
      </w:r>
      <w:r w:rsidR="00C006D1" w:rsidRPr="00E716C8">
        <w:rPr>
          <w:rFonts w:cs="Arial"/>
          <w:sz w:val="22"/>
          <w:szCs w:val="22"/>
          <w:lang w:bidi="ar-JO"/>
        </w:rPr>
        <w:fldChar w:fldCharType="begin" w:fldLock="1"/>
      </w:r>
      <w:r w:rsidR="00053AB8" w:rsidRPr="00E716C8">
        <w:rPr>
          <w:rFonts w:cs="Arial"/>
          <w:sz w:val="22"/>
          <w:szCs w:val="22"/>
          <w:lang w:bidi="ar-JO"/>
        </w:rPr>
        <w:instrText>ADDIN CSL_CITATION {"citationItems":[{"id":"ITEM-1","itemData":{"author":[{"dropping-particle":"","family":"ʿAbd al-Qāhir al-Jurjānī","given":"Abū Bakr","non-dropping-particle":"","parse-names":false,"suffix":""}],"editor":[{"dropping-particle":"","family":"Shākir","given":"Maḥmūd Muḥammad","non-dropping-particle":"","parse-names":false,"suffix":""}],"id":"ITEM-1","issued":{"date-parts":[["1991"]]},"publisher":"Maṭbaʿat al-Madanī and Dār al-Madanī","publisher-place":"Jidda and Cairo","title":"Asrār al-balāgha","type":"book"},"uris":["http://www.mendeley.com/documents/?uuid=ae57530a-7d6f-4d38-8014-5623b5b67c1b"]}],"mendeley":{"formattedCitation":"(ʿAbd al-Qāhir al-Jurjānī 1991)","plainTextFormattedCitation":"(ʿAbd al-Qāhir al-Jurjānī 1991)","previouslyFormattedCitation":"(ʿAbd al-Qāhir al-Jurjānī 1991)"},"properties":{"noteIndex":0},"schema":"https://github.com/citation-style-language/schema/raw/master/csl-citation.json"}</w:instrText>
      </w:r>
      <w:r w:rsidR="00C006D1" w:rsidRPr="00E716C8">
        <w:rPr>
          <w:rFonts w:cs="Arial"/>
          <w:sz w:val="22"/>
          <w:szCs w:val="22"/>
          <w:lang w:bidi="ar-JO"/>
        </w:rPr>
        <w:fldChar w:fldCharType="separate"/>
      </w:r>
      <w:r w:rsidR="00C006D1" w:rsidRPr="00E716C8">
        <w:rPr>
          <w:rFonts w:cs="Arial"/>
          <w:noProof/>
          <w:sz w:val="22"/>
          <w:szCs w:val="22"/>
          <w:lang w:bidi="ar-JO"/>
        </w:rPr>
        <w:t>(</w:t>
      </w:r>
      <w:proofErr w:type="spellStart"/>
      <w:r w:rsidR="00C006D1" w:rsidRPr="00E716C8">
        <w:rPr>
          <w:rFonts w:cs="Arial"/>
          <w:noProof/>
          <w:sz w:val="22"/>
          <w:szCs w:val="22"/>
          <w:lang w:bidi="ar-JO"/>
        </w:rPr>
        <w:t>ʿAbd</w:t>
      </w:r>
      <w:proofErr w:type="spellEnd"/>
      <w:r w:rsidR="00C006D1" w:rsidRPr="00E716C8">
        <w:rPr>
          <w:rFonts w:cs="Arial"/>
          <w:noProof/>
          <w:sz w:val="22"/>
          <w:szCs w:val="22"/>
          <w:lang w:bidi="ar-JO"/>
        </w:rPr>
        <w:t xml:space="preserve"> al-Qāhir al-Jurjānī 1991)</w:t>
      </w:r>
      <w:r w:rsidR="00C006D1" w:rsidRPr="00E716C8">
        <w:rPr>
          <w:rFonts w:cs="Arial"/>
          <w:sz w:val="22"/>
          <w:szCs w:val="22"/>
          <w:lang w:bidi="ar-JO"/>
        </w:rPr>
        <w:fldChar w:fldCharType="end"/>
      </w:r>
      <w:r w:rsidR="00C006D1" w:rsidRPr="00E716C8">
        <w:rPr>
          <w:rFonts w:cs="Arial"/>
          <w:sz w:val="22"/>
          <w:szCs w:val="22"/>
          <w:lang w:bidi="ar-JO"/>
        </w:rPr>
        <w:t>, 118] in a chapter</w:t>
      </w:r>
      <w:r w:rsidR="00C006D1" w:rsidRPr="00E716C8">
        <w:rPr>
          <w:rFonts w:asciiTheme="majorBidi" w:hAnsiTheme="majorBidi" w:cstheme="majorBidi"/>
          <w:sz w:val="22"/>
          <w:szCs w:val="22"/>
          <w:lang w:bidi="ar-JO"/>
        </w:rPr>
        <w:t xml:space="preserve"> that analyses the </w:t>
      </w:r>
      <w:r w:rsidR="00A81927" w:rsidRPr="00E716C8">
        <w:rPr>
          <w:rFonts w:asciiTheme="majorBidi" w:hAnsiTheme="majorBidi" w:cstheme="majorBidi"/>
          <w:sz w:val="22"/>
          <w:szCs w:val="22"/>
          <w:lang w:bidi="ar-JO"/>
        </w:rPr>
        <w:t>affection of the use of analogy in liter</w:t>
      </w:r>
      <w:r w:rsidR="0044393E">
        <w:rPr>
          <w:rFonts w:asciiTheme="majorBidi" w:hAnsiTheme="majorBidi" w:cstheme="majorBidi"/>
          <w:sz w:val="22"/>
          <w:szCs w:val="22"/>
          <w:lang w:bidi="ar-JO"/>
        </w:rPr>
        <w:t xml:space="preserve">ature on the readers/receivers. </w:t>
      </w:r>
      <w:r w:rsidR="00A81927" w:rsidRPr="00E716C8">
        <w:rPr>
          <w:rFonts w:asciiTheme="majorBidi" w:hAnsiTheme="majorBidi" w:cstheme="majorBidi"/>
          <w:sz w:val="22"/>
          <w:szCs w:val="22"/>
          <w:lang w:bidi="ar-JO"/>
        </w:rPr>
        <w:t xml:space="preserve">The chapter by </w:t>
      </w:r>
      <w:proofErr w:type="spellStart"/>
      <w:r w:rsidR="00A81927" w:rsidRPr="00E716C8">
        <w:rPr>
          <w:rFonts w:asciiTheme="majorBidi" w:hAnsiTheme="majorBidi" w:cstheme="majorBidi"/>
          <w:sz w:val="22"/>
          <w:szCs w:val="22"/>
          <w:lang w:bidi="ar-JO"/>
        </w:rPr>
        <w:t>ʿAbd</w:t>
      </w:r>
      <w:proofErr w:type="spellEnd"/>
      <w:r w:rsidR="00A81927" w:rsidRPr="00E716C8">
        <w:rPr>
          <w:rFonts w:asciiTheme="majorBidi" w:hAnsiTheme="majorBidi" w:cstheme="majorBidi"/>
          <w:sz w:val="22"/>
          <w:szCs w:val="22"/>
          <w:lang w:bidi="ar-JO"/>
        </w:rPr>
        <w:t xml:space="preserve"> al-</w:t>
      </w:r>
      <w:proofErr w:type="spellStart"/>
      <w:r w:rsidR="00A81927" w:rsidRPr="00E716C8">
        <w:rPr>
          <w:rFonts w:asciiTheme="majorBidi" w:hAnsiTheme="majorBidi" w:cstheme="majorBidi"/>
          <w:sz w:val="22"/>
          <w:szCs w:val="22"/>
          <w:lang w:bidi="ar-JO"/>
        </w:rPr>
        <w:t>Qāhir</w:t>
      </w:r>
      <w:proofErr w:type="spellEnd"/>
      <w:r w:rsidR="00A81927" w:rsidRPr="00E716C8">
        <w:rPr>
          <w:rFonts w:asciiTheme="majorBidi" w:hAnsiTheme="majorBidi" w:cstheme="majorBidi"/>
          <w:sz w:val="22"/>
          <w:szCs w:val="22"/>
          <w:lang w:bidi="ar-JO"/>
        </w:rPr>
        <w:t xml:space="preserve"> al-</w:t>
      </w:r>
      <w:proofErr w:type="spellStart"/>
      <w:r w:rsidR="00A81927" w:rsidRPr="00E716C8">
        <w:rPr>
          <w:rFonts w:asciiTheme="majorBidi" w:hAnsiTheme="majorBidi" w:cstheme="majorBidi"/>
          <w:sz w:val="22"/>
          <w:szCs w:val="22"/>
          <w:lang w:bidi="ar-JO"/>
        </w:rPr>
        <w:t>Jurjānī</w:t>
      </w:r>
      <w:proofErr w:type="spellEnd"/>
      <w:r w:rsidR="00A81927" w:rsidRPr="00E716C8">
        <w:rPr>
          <w:rFonts w:asciiTheme="majorBidi" w:hAnsiTheme="majorBidi" w:cstheme="majorBidi"/>
          <w:sz w:val="22"/>
          <w:szCs w:val="22"/>
          <w:lang w:bidi="ar-JO"/>
        </w:rPr>
        <w:t xml:space="preserve"> deals mainly with analogy based on simile cases. </w:t>
      </w:r>
      <w:proofErr w:type="spellStart"/>
      <w:r w:rsidR="00A81927" w:rsidRPr="00E716C8">
        <w:rPr>
          <w:rFonts w:asciiTheme="majorBidi" w:hAnsiTheme="majorBidi" w:cstheme="majorBidi"/>
          <w:sz w:val="22"/>
          <w:szCs w:val="22"/>
          <w:lang w:bidi="ar-JO"/>
        </w:rPr>
        <w:t>Maṭlūb</w:t>
      </w:r>
      <w:proofErr w:type="spellEnd"/>
      <w:r w:rsidR="00A81927" w:rsidRPr="00E716C8">
        <w:rPr>
          <w:rFonts w:asciiTheme="majorBidi" w:hAnsiTheme="majorBidi" w:cstheme="majorBidi"/>
          <w:sz w:val="22"/>
          <w:szCs w:val="22"/>
          <w:lang w:bidi="ar-JO"/>
        </w:rPr>
        <w:t xml:space="preserve"> does not explain why he quotes this specific verse as an example of an analogy based on metaphor and not on simile.</w:t>
      </w:r>
      <w:r w:rsidR="0065028F" w:rsidRPr="00E716C8">
        <w:rPr>
          <w:rFonts w:asciiTheme="majorBidi" w:hAnsiTheme="majorBidi" w:cstheme="majorBidi"/>
          <w:sz w:val="22"/>
          <w:szCs w:val="22"/>
          <w:lang w:bidi="ar-JO"/>
        </w:rPr>
        <w:t xml:space="preserve"> In brief, this books by </w:t>
      </w:r>
      <w:proofErr w:type="spellStart"/>
      <w:r w:rsidR="0065028F" w:rsidRPr="00E716C8">
        <w:rPr>
          <w:rFonts w:asciiTheme="majorBidi" w:hAnsiTheme="majorBidi" w:cstheme="majorBidi"/>
          <w:sz w:val="22"/>
          <w:szCs w:val="22"/>
          <w:lang w:bidi="ar-JO"/>
        </w:rPr>
        <w:t>Maṭlūb</w:t>
      </w:r>
      <w:proofErr w:type="spellEnd"/>
      <w:r w:rsidR="0065028F" w:rsidRPr="00E716C8">
        <w:rPr>
          <w:rFonts w:asciiTheme="majorBidi" w:hAnsiTheme="majorBidi" w:cstheme="majorBidi"/>
          <w:sz w:val="22"/>
          <w:szCs w:val="22"/>
          <w:lang w:bidi="ar-JO"/>
        </w:rPr>
        <w:t xml:space="preserve"> </w:t>
      </w:r>
      <w:r w:rsidR="0013348E" w:rsidRPr="00E716C8">
        <w:rPr>
          <w:rFonts w:asciiTheme="majorBidi" w:hAnsiTheme="majorBidi" w:cstheme="majorBidi"/>
          <w:sz w:val="22"/>
          <w:szCs w:val="22"/>
          <w:lang w:bidi="ar-JO"/>
        </w:rPr>
        <w:t xml:space="preserve">is not an analytical comparative study of the rhetorical terms, the history of these terms and the development of their definitions in medieval Arabic </w:t>
      </w:r>
      <w:proofErr w:type="spellStart"/>
      <w:r w:rsidR="0013348E" w:rsidRPr="00E716C8">
        <w:rPr>
          <w:rFonts w:asciiTheme="majorBidi" w:hAnsiTheme="majorBidi" w:cstheme="majorBidi"/>
          <w:sz w:val="22"/>
          <w:szCs w:val="22"/>
          <w:lang w:bidi="ar-JO"/>
        </w:rPr>
        <w:t>resouces</w:t>
      </w:r>
      <w:proofErr w:type="spellEnd"/>
      <w:r w:rsidR="0013348E" w:rsidRPr="00E716C8">
        <w:rPr>
          <w:rFonts w:asciiTheme="majorBidi" w:hAnsiTheme="majorBidi" w:cstheme="majorBidi"/>
          <w:sz w:val="22"/>
          <w:szCs w:val="22"/>
          <w:lang w:bidi="ar-JO"/>
        </w:rPr>
        <w:t xml:space="preserve">. </w:t>
      </w:r>
    </w:p>
    <w:p w14:paraId="36AB007C" w14:textId="75FE1EA1" w:rsidR="0081452D" w:rsidRPr="00FD1EFF" w:rsidRDefault="0099208A" w:rsidP="00353354">
      <w:pPr>
        <w:pStyle w:val="ListParagraph"/>
        <w:bidi w:val="0"/>
        <w:spacing w:after="120" w:line="360" w:lineRule="auto"/>
        <w:ind w:left="0" w:firstLine="567"/>
        <w:jc w:val="both"/>
        <w:rPr>
          <w:rFonts w:asciiTheme="majorBidi" w:hAnsiTheme="majorBidi" w:cstheme="majorBidi"/>
          <w:sz w:val="22"/>
          <w:szCs w:val="22"/>
          <w:lang w:bidi="ar-JO"/>
        </w:rPr>
      </w:pPr>
      <w:r w:rsidRPr="00455654">
        <w:rPr>
          <w:rFonts w:asciiTheme="majorBidi" w:hAnsiTheme="majorBidi" w:cstheme="majorBidi"/>
          <w:sz w:val="22"/>
          <w:szCs w:val="22"/>
          <w:lang w:bidi="ar-JO"/>
        </w:rPr>
        <w:t xml:space="preserve">There are several other </w:t>
      </w:r>
      <w:r w:rsidR="00902966">
        <w:rPr>
          <w:rFonts w:asciiTheme="majorBidi" w:hAnsiTheme="majorBidi" w:cstheme="majorBidi"/>
          <w:sz w:val="22"/>
          <w:szCs w:val="22"/>
          <w:lang w:bidi="ar-JO"/>
        </w:rPr>
        <w:t>studies that fall under this category</w:t>
      </w:r>
      <w:r w:rsidR="00DE2675">
        <w:rPr>
          <w:rFonts w:asciiTheme="majorBidi" w:hAnsiTheme="majorBidi" w:cstheme="majorBidi"/>
          <w:sz w:val="22"/>
          <w:szCs w:val="22"/>
          <w:lang w:bidi="ar-JO"/>
        </w:rPr>
        <w:t xml:space="preserve"> –</w:t>
      </w:r>
      <w:r w:rsidR="0081452D">
        <w:rPr>
          <w:rFonts w:asciiTheme="majorBidi" w:hAnsiTheme="majorBidi" w:cstheme="majorBidi"/>
          <w:sz w:val="22"/>
          <w:szCs w:val="22"/>
          <w:lang w:bidi="ar-JO"/>
        </w:rPr>
        <w:t xml:space="preserve">such as </w:t>
      </w:r>
      <w:r w:rsidR="0081452D">
        <w:rPr>
          <w:rFonts w:asciiTheme="majorBidi" w:hAnsiTheme="majorBidi" w:cstheme="majorBidi"/>
          <w:sz w:val="22"/>
          <w:szCs w:val="22"/>
          <w:lang w:bidi="ar-JO"/>
        </w:rPr>
        <w:fldChar w:fldCharType="begin" w:fldLock="1"/>
      </w:r>
      <w:r w:rsidR="00AC464C">
        <w:rPr>
          <w:rFonts w:asciiTheme="majorBidi" w:hAnsiTheme="majorBidi" w:cstheme="majorBidi"/>
          <w:sz w:val="22"/>
          <w:szCs w:val="22"/>
          <w:lang w:bidi="ar-JO"/>
        </w:rPr>
        <w:instrText>ADDIN CSL_CITATION {"citationItems":[{"id":"ITEM-1","itemData":{"author":[{"dropping-particle":"","family":"Ṭabbāna","given":"Badawī","non-dropping-particle":"","parse-names":false,"suffix":""}],"edition":"2nd","id":"ITEM-1","issued":{"date-parts":[["1958"]]},"publisher":"Maktabat al-Anjlū l-Miṣriyya","publisher-place":"Cairo","title":"Al-Bayān al-ʿarabī. Dirāsa tārīkhiyya fanniyya fī uṣūl al-balāgha l-ʿarabiyya","type":"book"},"uris":["http://www.mendeley.com/documents/?uuid=e9cfff7b-0d87-493b-b7a8-d13a7dcc715e"]}],"mendeley":{"formattedCitation":"(Ṭabbāna 1958)","plainTextFormattedCitation":"(Ṭabbāna 1958)","previouslyFormattedCitation":"(Ṭabbāna 1958)"},"properties":{"noteIndex":0},"schema":"https://github.com/citation-style-language/schema/raw/master/csl-citation.json"}</w:instrText>
      </w:r>
      <w:r w:rsidR="0081452D">
        <w:rPr>
          <w:rFonts w:asciiTheme="majorBidi" w:hAnsiTheme="majorBidi" w:cstheme="majorBidi"/>
          <w:sz w:val="22"/>
          <w:szCs w:val="22"/>
          <w:lang w:bidi="ar-JO"/>
        </w:rPr>
        <w:fldChar w:fldCharType="separate"/>
      </w:r>
      <w:r w:rsidR="0081452D" w:rsidRPr="0081452D">
        <w:rPr>
          <w:rFonts w:asciiTheme="majorBidi" w:hAnsiTheme="majorBidi" w:cstheme="majorBidi"/>
          <w:noProof/>
          <w:sz w:val="22"/>
          <w:szCs w:val="22"/>
          <w:lang w:bidi="ar-JO"/>
        </w:rPr>
        <w:t>(Ṭabbāna 1958)</w:t>
      </w:r>
      <w:r w:rsidR="0081452D">
        <w:rPr>
          <w:rFonts w:asciiTheme="majorBidi" w:hAnsiTheme="majorBidi" w:cstheme="majorBidi"/>
          <w:sz w:val="22"/>
          <w:szCs w:val="22"/>
          <w:lang w:bidi="ar-JO"/>
        </w:rPr>
        <w:fldChar w:fldCharType="end"/>
      </w:r>
      <w:r w:rsidR="0081452D">
        <w:rPr>
          <w:rFonts w:asciiTheme="majorBidi" w:hAnsiTheme="majorBidi" w:cstheme="majorBidi"/>
          <w:sz w:val="22"/>
          <w:szCs w:val="22"/>
          <w:lang w:bidi="ar-JO"/>
        </w:rPr>
        <w:t xml:space="preserve">, </w:t>
      </w:r>
      <w:r w:rsidR="00AC464C">
        <w:rPr>
          <w:rFonts w:asciiTheme="majorBidi" w:hAnsiTheme="majorBidi" w:cstheme="majorBidi"/>
          <w:sz w:val="22"/>
          <w:szCs w:val="22"/>
          <w:lang w:bidi="ar-JO"/>
        </w:rPr>
        <w:fldChar w:fldCharType="begin" w:fldLock="1"/>
      </w:r>
      <w:r w:rsidR="007F2703">
        <w:rPr>
          <w:rFonts w:asciiTheme="majorBidi" w:hAnsiTheme="majorBidi" w:cstheme="majorBidi"/>
          <w:sz w:val="22"/>
          <w:szCs w:val="22"/>
          <w:lang w:bidi="ar-JO"/>
        </w:rPr>
        <w:instrText>ADDIN CSL_CITATION {"citationItems":[{"id":"ITEM-1","itemData":{"author":[{"dropping-particle":"","family":"ʿAbd al-Qādir","given":"Ḥusayn","non-dropping-particle":"","parse-names":false,"suffix":""}],"id":"ITEM-1","issued":{"date-parts":[["1983"]]},"publisher":"Dār al-Shurūq","publisher-place":"Beirut","title":"Fann al-badīʿ","type":"book"},"uris":["http://www.mendeley.com/documents/?uuid=98686bd4-cb5d-4845-8c64-cf42d5c2e16e"]}],"mendeley":{"formattedCitation":"(ʿAbd al-Qādir 1983)","plainTextFormattedCitation":"(ʿAbd al-Qādir 1983)","previouslyFormattedCitation":"(ʿAbd al-Qādir 1983)"},"properties":{"noteIndex":0},"schema":"https://github.com/citation-style-language/schema/raw/master/csl-citation.json"}</w:instrText>
      </w:r>
      <w:r w:rsidR="00AC464C">
        <w:rPr>
          <w:rFonts w:asciiTheme="majorBidi" w:hAnsiTheme="majorBidi" w:cstheme="majorBidi"/>
          <w:sz w:val="22"/>
          <w:szCs w:val="22"/>
          <w:lang w:bidi="ar-JO"/>
        </w:rPr>
        <w:fldChar w:fldCharType="separate"/>
      </w:r>
      <w:r w:rsidR="00AC464C" w:rsidRPr="00AC464C">
        <w:rPr>
          <w:rFonts w:asciiTheme="majorBidi" w:hAnsiTheme="majorBidi" w:cstheme="majorBidi"/>
          <w:noProof/>
          <w:sz w:val="22"/>
          <w:szCs w:val="22"/>
          <w:lang w:bidi="ar-JO"/>
        </w:rPr>
        <w:t>(ʿAbd al-Qādir 1983)</w:t>
      </w:r>
      <w:r w:rsidR="00AC464C">
        <w:rPr>
          <w:rFonts w:asciiTheme="majorBidi" w:hAnsiTheme="majorBidi" w:cstheme="majorBidi"/>
          <w:sz w:val="22"/>
          <w:szCs w:val="22"/>
          <w:lang w:bidi="ar-JO"/>
        </w:rPr>
        <w:fldChar w:fldCharType="end"/>
      </w:r>
      <w:r w:rsidR="00AC464C">
        <w:rPr>
          <w:rFonts w:asciiTheme="majorBidi" w:hAnsiTheme="majorBidi" w:cstheme="majorBidi"/>
          <w:sz w:val="22"/>
          <w:szCs w:val="22"/>
          <w:lang w:bidi="ar-JO"/>
        </w:rPr>
        <w:t>,</w:t>
      </w:r>
      <w:r w:rsidR="00DE2675">
        <w:rPr>
          <w:rFonts w:asciiTheme="majorBidi" w:hAnsiTheme="majorBidi" w:cstheme="majorBidi"/>
          <w:sz w:val="22"/>
          <w:szCs w:val="22"/>
          <w:lang w:bidi="ar-JO"/>
        </w:rPr>
        <w:t xml:space="preserve"> </w:t>
      </w:r>
      <w:r w:rsidR="00DE2675">
        <w:rPr>
          <w:rFonts w:asciiTheme="majorBidi" w:hAnsiTheme="majorBidi" w:cstheme="majorBidi"/>
          <w:sz w:val="22"/>
          <w:szCs w:val="22"/>
          <w:lang w:bidi="ar-JO"/>
        </w:rPr>
        <w:fldChar w:fldCharType="begin" w:fldLock="1"/>
      </w:r>
      <w:r w:rsidR="0081452D">
        <w:rPr>
          <w:rFonts w:asciiTheme="majorBidi" w:hAnsiTheme="majorBidi" w:cstheme="majorBidi"/>
          <w:sz w:val="22"/>
          <w:szCs w:val="22"/>
          <w:lang w:bidi="ar-JO"/>
        </w:rPr>
        <w:instrText>ADDIN CSL_CITATION {"citationItems":[{"id":"ITEM-1","itemData":{"author":[{"dropping-particle":"","family":"Sulṭān","given":"Munīr","non-dropping-particle":"","parse-names":false,"suffix":""}],"id":"ITEM-1","issued":{"date-parts":[["1986"]]},"publisher":"Manshaʾat al-Maʿārif bi-l-Iskandariyya","publisher-place":"Alexandria","title":"Al-Badīʿ taʾṣīl wa-tajdīd","type":"book"},"uris":["http://www.mendeley.com/documents/?uuid=86368d52-7ad0-461d-8f19-9a2cc543f219"]}],"mendeley":{"formattedCitation":"(Sulṭān 1986)","plainTextFormattedCitation":"(Sulṭān 1986)","previouslyFormattedCitation":"(Sulṭān 1986)"},"properties":{"noteIndex":0},"schema":"https://github.com/citation-style-language/schema/raw/master/csl-citation.json"}</w:instrText>
      </w:r>
      <w:r w:rsidR="00DE2675">
        <w:rPr>
          <w:rFonts w:asciiTheme="majorBidi" w:hAnsiTheme="majorBidi" w:cstheme="majorBidi"/>
          <w:sz w:val="22"/>
          <w:szCs w:val="22"/>
          <w:lang w:bidi="ar-JO"/>
        </w:rPr>
        <w:fldChar w:fldCharType="separate"/>
      </w:r>
      <w:r w:rsidR="00DE2675" w:rsidRPr="00DE2675">
        <w:rPr>
          <w:rFonts w:asciiTheme="majorBidi" w:hAnsiTheme="majorBidi" w:cstheme="majorBidi"/>
          <w:noProof/>
          <w:sz w:val="22"/>
          <w:szCs w:val="22"/>
          <w:lang w:bidi="ar-JO"/>
        </w:rPr>
        <w:t>(Sulṭān 1986)</w:t>
      </w:r>
      <w:r w:rsidR="00DE2675">
        <w:rPr>
          <w:rFonts w:asciiTheme="majorBidi" w:hAnsiTheme="majorBidi" w:cstheme="majorBidi"/>
          <w:sz w:val="22"/>
          <w:szCs w:val="22"/>
          <w:lang w:bidi="ar-JO"/>
        </w:rPr>
        <w:fldChar w:fldCharType="end"/>
      </w:r>
      <w:r w:rsidR="00AD27C9">
        <w:rPr>
          <w:rFonts w:asciiTheme="majorBidi" w:hAnsiTheme="majorBidi" w:cstheme="majorBidi"/>
          <w:sz w:val="22"/>
          <w:szCs w:val="22"/>
          <w:lang w:bidi="ar-JO"/>
        </w:rPr>
        <w:t xml:space="preserve">, </w:t>
      </w:r>
      <w:r w:rsidR="007F2703">
        <w:rPr>
          <w:rFonts w:asciiTheme="majorBidi" w:hAnsiTheme="majorBidi" w:cstheme="majorBidi"/>
          <w:sz w:val="22"/>
          <w:szCs w:val="22"/>
          <w:lang w:bidi="ar-JO"/>
        </w:rPr>
        <w:fldChar w:fldCharType="begin" w:fldLock="1"/>
      </w:r>
      <w:r w:rsidR="009C19D6">
        <w:rPr>
          <w:rFonts w:asciiTheme="majorBidi" w:hAnsiTheme="majorBidi" w:cstheme="majorBidi"/>
          <w:sz w:val="22"/>
          <w:szCs w:val="22"/>
          <w:lang w:bidi="ar-JO"/>
        </w:rPr>
        <w:instrText>ADDIN CSL_CITATION {"citationItems":[{"id":"ITEM-1","itemData":{"author":[{"dropping-particle":"","family":"Al-Marāghī","given":"Maḥmūd Aḥmad Ḥasan","non-dropping-particle":"","parse-names":false,"suffix":""}],"id":"ITEM-1","issued":{"date-parts":[["1991"]]},"publisher":"Dār al-ʿUlūm al-ʿArabiyya","publisher-place":"Beirut","title":"ʿIlm al-badīʿ","type":"book"},"uris":["http://www.mendeley.com/documents/?uuid=522d582f-6bb9-4b44-93a3-8f49347ba275"]}],"mendeley":{"formattedCitation":"(Al-Marāghī 1991)","plainTextFormattedCitation":"(Al-Marāghī 1991)","previouslyFormattedCitation":"(Al-Marāghī 1991)"},"properties":{"noteIndex":0},"schema":"https://github.com/citation-style-language/schema/raw/master/csl-citation.json"}</w:instrText>
      </w:r>
      <w:r w:rsidR="007F2703">
        <w:rPr>
          <w:rFonts w:asciiTheme="majorBidi" w:hAnsiTheme="majorBidi" w:cstheme="majorBidi"/>
          <w:sz w:val="22"/>
          <w:szCs w:val="22"/>
          <w:lang w:bidi="ar-JO"/>
        </w:rPr>
        <w:fldChar w:fldCharType="separate"/>
      </w:r>
      <w:r w:rsidR="007F2703" w:rsidRPr="007F2703">
        <w:rPr>
          <w:rFonts w:asciiTheme="majorBidi" w:hAnsiTheme="majorBidi" w:cstheme="majorBidi"/>
          <w:noProof/>
          <w:sz w:val="22"/>
          <w:szCs w:val="22"/>
          <w:lang w:bidi="ar-JO"/>
        </w:rPr>
        <w:t>(Al-Marāghī 1991)</w:t>
      </w:r>
      <w:r w:rsidR="007F2703">
        <w:rPr>
          <w:rFonts w:asciiTheme="majorBidi" w:hAnsiTheme="majorBidi" w:cstheme="majorBidi"/>
          <w:sz w:val="22"/>
          <w:szCs w:val="22"/>
          <w:lang w:bidi="ar-JO"/>
        </w:rPr>
        <w:fldChar w:fldCharType="end"/>
      </w:r>
      <w:r w:rsidR="007F2703">
        <w:rPr>
          <w:rFonts w:asciiTheme="majorBidi" w:hAnsiTheme="majorBidi" w:cstheme="majorBidi"/>
          <w:sz w:val="22"/>
          <w:szCs w:val="22"/>
          <w:lang w:bidi="ar-JO"/>
        </w:rPr>
        <w:t>—</w:t>
      </w:r>
      <w:r w:rsidRPr="00455654">
        <w:rPr>
          <w:rFonts w:asciiTheme="majorBidi" w:hAnsiTheme="majorBidi" w:cstheme="majorBidi"/>
          <w:sz w:val="22"/>
          <w:szCs w:val="22"/>
          <w:lang w:bidi="ar-JO"/>
        </w:rPr>
        <w:t xml:space="preserve"> however, they have the same lacks as mentioned above and they do not close the research gap nor achieve the objectives that this proposed project</w:t>
      </w:r>
      <w:r w:rsidR="007222E8" w:rsidRPr="00455654">
        <w:rPr>
          <w:rFonts w:asciiTheme="majorBidi" w:hAnsiTheme="majorBidi" w:cstheme="majorBidi"/>
          <w:sz w:val="22"/>
          <w:szCs w:val="22"/>
          <w:lang w:bidi="ar-JO"/>
        </w:rPr>
        <w:t xml:space="preserve"> aims to close and achieve</w:t>
      </w:r>
      <w:r w:rsidR="00353354">
        <w:rPr>
          <w:rFonts w:asciiTheme="majorBidi" w:hAnsiTheme="majorBidi" w:cstheme="majorBidi"/>
          <w:sz w:val="22"/>
          <w:szCs w:val="22"/>
          <w:lang w:bidi="ar-JO"/>
        </w:rPr>
        <w:t>.</w:t>
      </w:r>
    </w:p>
    <w:p w14:paraId="381F53FA" w14:textId="3875348A" w:rsidR="0022250A" w:rsidRDefault="00451BC8" w:rsidP="00350F1A">
      <w:pPr>
        <w:pStyle w:val="ListParagraph"/>
        <w:bidi w:val="0"/>
        <w:spacing w:after="120" w:line="360" w:lineRule="auto"/>
        <w:ind w:left="0" w:firstLine="567"/>
        <w:jc w:val="both"/>
        <w:rPr>
          <w:rFonts w:asciiTheme="majorBidi" w:hAnsiTheme="majorBidi" w:cstheme="majorBidi"/>
          <w:bCs/>
          <w:sz w:val="22"/>
          <w:szCs w:val="22"/>
        </w:rPr>
      </w:pPr>
      <w:r>
        <w:rPr>
          <w:rFonts w:asciiTheme="majorBidi" w:hAnsiTheme="majorBidi" w:cstheme="majorBidi"/>
          <w:bCs/>
          <w:sz w:val="22"/>
          <w:szCs w:val="22"/>
        </w:rPr>
        <w:t xml:space="preserve">All studies included </w:t>
      </w:r>
      <w:r w:rsidR="00262B04">
        <w:rPr>
          <w:rFonts w:asciiTheme="majorBidi" w:hAnsiTheme="majorBidi" w:cstheme="majorBidi"/>
          <w:bCs/>
          <w:sz w:val="22"/>
          <w:szCs w:val="22"/>
        </w:rPr>
        <w:t>Categories A and B</w:t>
      </w:r>
      <w:r w:rsidR="0022250A" w:rsidRPr="00455654">
        <w:rPr>
          <w:rFonts w:asciiTheme="majorBidi" w:hAnsiTheme="majorBidi" w:cstheme="majorBidi"/>
          <w:bCs/>
          <w:sz w:val="22"/>
          <w:szCs w:val="22"/>
        </w:rPr>
        <w:t xml:space="preserve"> do not address problematic questions related to </w:t>
      </w:r>
      <w:r>
        <w:rPr>
          <w:rFonts w:asciiTheme="majorBidi" w:hAnsiTheme="majorBidi" w:cstheme="majorBidi"/>
          <w:bCs/>
          <w:sz w:val="22"/>
          <w:szCs w:val="22"/>
        </w:rPr>
        <w:t xml:space="preserve">the rhetorical </w:t>
      </w:r>
      <w:proofErr w:type="spellStart"/>
      <w:r>
        <w:rPr>
          <w:rFonts w:asciiTheme="majorBidi" w:hAnsiTheme="majorBidi" w:cstheme="majorBidi"/>
          <w:bCs/>
          <w:sz w:val="22"/>
          <w:szCs w:val="22"/>
        </w:rPr>
        <w:t>elemens</w:t>
      </w:r>
      <w:proofErr w:type="spellEnd"/>
      <w:r w:rsidR="0022250A" w:rsidRPr="00455654">
        <w:rPr>
          <w:rFonts w:asciiTheme="majorBidi" w:hAnsiTheme="majorBidi" w:cstheme="majorBidi"/>
          <w:bCs/>
          <w:sz w:val="22"/>
          <w:szCs w:val="22"/>
        </w:rPr>
        <w:t xml:space="preserve">; such as those </w:t>
      </w:r>
      <w:proofErr w:type="spellStart"/>
      <w:r>
        <w:rPr>
          <w:rFonts w:asciiTheme="majorBidi" w:hAnsiTheme="majorBidi" w:cstheme="majorBidi"/>
          <w:bCs/>
          <w:sz w:val="22"/>
          <w:szCs w:val="22"/>
        </w:rPr>
        <w:t>ambigous</w:t>
      </w:r>
      <w:proofErr w:type="spellEnd"/>
      <w:r w:rsidR="0022250A" w:rsidRPr="00455654">
        <w:rPr>
          <w:rFonts w:asciiTheme="majorBidi" w:hAnsiTheme="majorBidi" w:cstheme="majorBidi"/>
          <w:bCs/>
          <w:sz w:val="22"/>
          <w:szCs w:val="22"/>
        </w:rPr>
        <w:t xml:space="preserve"> details that are related to a specific rhetorical element, or the contradiction in the definitions of the same rhetorical element in different medieval </w:t>
      </w:r>
      <w:r>
        <w:rPr>
          <w:rFonts w:asciiTheme="majorBidi" w:hAnsiTheme="majorBidi" w:cstheme="majorBidi"/>
          <w:bCs/>
          <w:sz w:val="22"/>
          <w:szCs w:val="22"/>
        </w:rPr>
        <w:t>anthologies</w:t>
      </w:r>
      <w:r w:rsidR="0022250A" w:rsidRPr="00455654">
        <w:rPr>
          <w:rFonts w:asciiTheme="majorBidi" w:hAnsiTheme="majorBidi" w:cstheme="majorBidi"/>
          <w:bCs/>
          <w:sz w:val="22"/>
          <w:szCs w:val="22"/>
        </w:rPr>
        <w:t>, or the development of this definition</w:t>
      </w:r>
      <w:r>
        <w:rPr>
          <w:rFonts w:asciiTheme="majorBidi" w:hAnsiTheme="majorBidi" w:cstheme="majorBidi"/>
          <w:bCs/>
          <w:sz w:val="22"/>
          <w:szCs w:val="22"/>
        </w:rPr>
        <w:t xml:space="preserve"> in its historical perspective</w:t>
      </w:r>
      <w:r w:rsidR="0022250A" w:rsidRPr="00455654">
        <w:rPr>
          <w:rFonts w:asciiTheme="majorBidi" w:hAnsiTheme="majorBidi" w:cstheme="majorBidi"/>
          <w:bCs/>
          <w:sz w:val="22"/>
          <w:szCs w:val="22"/>
        </w:rPr>
        <w:t xml:space="preserve">, or </w:t>
      </w:r>
      <w:r>
        <w:rPr>
          <w:rFonts w:asciiTheme="majorBidi" w:hAnsiTheme="majorBidi" w:cstheme="majorBidi"/>
          <w:bCs/>
          <w:sz w:val="22"/>
          <w:szCs w:val="22"/>
        </w:rPr>
        <w:t>covering all the</w:t>
      </w:r>
      <w:r w:rsidR="0022250A" w:rsidRPr="00455654">
        <w:rPr>
          <w:rFonts w:asciiTheme="majorBidi" w:hAnsiTheme="majorBidi" w:cstheme="majorBidi"/>
          <w:bCs/>
          <w:sz w:val="22"/>
          <w:szCs w:val="22"/>
        </w:rPr>
        <w:t xml:space="preserve"> different terminology that appears for the same element in different books, or covering all the sub-types of a certain rhetorical element. When moving from theory to practice, or in other words, when moving to study the rhetorical fabric in a certain </w:t>
      </w:r>
      <w:r w:rsidR="00526B1B">
        <w:rPr>
          <w:rFonts w:asciiTheme="majorBidi" w:hAnsiTheme="majorBidi" w:cstheme="majorBidi"/>
          <w:bCs/>
          <w:sz w:val="22"/>
          <w:szCs w:val="22"/>
        </w:rPr>
        <w:t xml:space="preserve">literary </w:t>
      </w:r>
      <w:r w:rsidR="0022250A" w:rsidRPr="00455654">
        <w:rPr>
          <w:rFonts w:asciiTheme="majorBidi" w:hAnsiTheme="majorBidi" w:cstheme="majorBidi"/>
          <w:bCs/>
          <w:sz w:val="22"/>
          <w:szCs w:val="22"/>
        </w:rPr>
        <w:t xml:space="preserve">text, these definitions found in the modern studies are not sufficient and the </w:t>
      </w:r>
      <w:r w:rsidR="0022250A" w:rsidRPr="00455654">
        <w:rPr>
          <w:rFonts w:asciiTheme="majorBidi" w:hAnsiTheme="majorBidi" w:cstheme="majorBidi"/>
          <w:bCs/>
          <w:sz w:val="22"/>
          <w:szCs w:val="22"/>
        </w:rPr>
        <w:lastRenderedPageBreak/>
        <w:t xml:space="preserve">researcher </w:t>
      </w:r>
      <w:proofErr w:type="spellStart"/>
      <w:r w:rsidR="0022250A" w:rsidRPr="00455654">
        <w:rPr>
          <w:rFonts w:asciiTheme="majorBidi" w:hAnsiTheme="majorBidi" w:cstheme="majorBidi"/>
          <w:bCs/>
          <w:sz w:val="22"/>
          <w:szCs w:val="22"/>
        </w:rPr>
        <w:t>grambles</w:t>
      </w:r>
      <w:proofErr w:type="spellEnd"/>
      <w:r w:rsidR="0022250A" w:rsidRPr="00455654">
        <w:rPr>
          <w:rFonts w:asciiTheme="majorBidi" w:hAnsiTheme="majorBidi" w:cstheme="majorBidi"/>
          <w:bCs/>
          <w:sz w:val="22"/>
          <w:szCs w:val="22"/>
        </w:rPr>
        <w:t xml:space="preserve"> with </w:t>
      </w:r>
      <w:r w:rsidR="00350F1A">
        <w:rPr>
          <w:rFonts w:asciiTheme="majorBidi" w:hAnsiTheme="majorBidi" w:cstheme="majorBidi"/>
          <w:bCs/>
          <w:sz w:val="22"/>
          <w:szCs w:val="22"/>
        </w:rPr>
        <w:t xml:space="preserve">rhetorical ambiguities </w:t>
      </w:r>
      <w:r w:rsidR="0022250A" w:rsidRPr="00455654">
        <w:rPr>
          <w:rFonts w:asciiTheme="majorBidi" w:hAnsiTheme="majorBidi" w:cstheme="majorBidi"/>
          <w:bCs/>
          <w:sz w:val="22"/>
          <w:szCs w:val="22"/>
        </w:rPr>
        <w:t>which none of these modern studies are able to provide answers to them.</w:t>
      </w:r>
    </w:p>
    <w:p w14:paraId="7790750C" w14:textId="3AFD65F3" w:rsidR="00002640" w:rsidRPr="00752565" w:rsidRDefault="00002640" w:rsidP="00002640">
      <w:pPr>
        <w:pStyle w:val="ListParagraph"/>
        <w:numPr>
          <w:ilvl w:val="0"/>
          <w:numId w:val="39"/>
        </w:numPr>
        <w:bidi w:val="0"/>
        <w:spacing w:line="360" w:lineRule="auto"/>
        <w:jc w:val="both"/>
        <w:rPr>
          <w:rFonts w:asciiTheme="majorBidi" w:hAnsiTheme="majorBidi" w:cstheme="majorBidi"/>
          <w:bCs/>
          <w:sz w:val="22"/>
          <w:szCs w:val="22"/>
        </w:rPr>
      </w:pPr>
      <w:r>
        <w:rPr>
          <w:sz w:val="22"/>
          <w:szCs w:val="22"/>
          <w:u w:val="single"/>
        </w:rPr>
        <w:t>C</w:t>
      </w:r>
      <w:r w:rsidRPr="00002640">
        <w:rPr>
          <w:sz w:val="22"/>
          <w:szCs w:val="22"/>
          <w:u w:val="single"/>
        </w:rPr>
        <w:t xml:space="preserve">ategory </w:t>
      </w:r>
      <w:r>
        <w:rPr>
          <w:sz w:val="22"/>
          <w:szCs w:val="22"/>
          <w:u w:val="single"/>
        </w:rPr>
        <w:t>C</w:t>
      </w:r>
      <w:r w:rsidRPr="00002640">
        <w:rPr>
          <w:sz w:val="22"/>
          <w:szCs w:val="22"/>
          <w:u w:val="single"/>
        </w:rPr>
        <w:t xml:space="preserve">: </w:t>
      </w:r>
      <w:r>
        <w:rPr>
          <w:sz w:val="22"/>
          <w:szCs w:val="22"/>
          <w:u w:val="single"/>
        </w:rPr>
        <w:t>S</w:t>
      </w:r>
      <w:r w:rsidRPr="00002640">
        <w:rPr>
          <w:sz w:val="22"/>
          <w:szCs w:val="22"/>
          <w:u w:val="single"/>
        </w:rPr>
        <w:t xml:space="preserve">tudies that clarify the rhetorical elements according to one specific medieval resource. </w:t>
      </w:r>
    </w:p>
    <w:p w14:paraId="760B9996" w14:textId="6645FD61" w:rsidR="008A723C" w:rsidRDefault="008A723C" w:rsidP="002658A7">
      <w:pPr>
        <w:pStyle w:val="ListParagraph"/>
        <w:bidi w:val="0"/>
        <w:spacing w:after="120" w:line="360" w:lineRule="auto"/>
        <w:ind w:left="0"/>
        <w:jc w:val="both"/>
        <w:rPr>
          <w:sz w:val="22"/>
          <w:szCs w:val="22"/>
        </w:rPr>
      </w:pPr>
      <w:r>
        <w:rPr>
          <w:sz w:val="22"/>
          <w:szCs w:val="22"/>
        </w:rPr>
        <w:t xml:space="preserve">These studies are more useful for our proposed research; since </w:t>
      </w:r>
      <w:r w:rsidR="00BC124B">
        <w:rPr>
          <w:sz w:val="22"/>
          <w:szCs w:val="22"/>
        </w:rPr>
        <w:t xml:space="preserve">they will help </w:t>
      </w:r>
      <w:r>
        <w:rPr>
          <w:sz w:val="22"/>
          <w:szCs w:val="22"/>
        </w:rPr>
        <w:t xml:space="preserve">understanding how rhetorical elements were dealt with in single sources which are part of the sources that will be used in the </w:t>
      </w:r>
      <w:r w:rsidR="00BC124B">
        <w:rPr>
          <w:sz w:val="22"/>
          <w:szCs w:val="22"/>
        </w:rPr>
        <w:t>present project</w:t>
      </w:r>
      <w:r>
        <w:rPr>
          <w:sz w:val="22"/>
          <w:szCs w:val="22"/>
        </w:rPr>
        <w:t xml:space="preserve">. </w:t>
      </w:r>
      <w:r w:rsidR="002658A7">
        <w:rPr>
          <w:sz w:val="22"/>
          <w:szCs w:val="22"/>
        </w:rPr>
        <w:t xml:space="preserve">The studies in this category address </w:t>
      </w:r>
      <w:r>
        <w:rPr>
          <w:sz w:val="22"/>
          <w:szCs w:val="22"/>
        </w:rPr>
        <w:t xml:space="preserve">two main late medieval sources from the </w:t>
      </w:r>
      <w:proofErr w:type="spellStart"/>
      <w:r>
        <w:rPr>
          <w:sz w:val="22"/>
          <w:szCs w:val="22"/>
        </w:rPr>
        <w:t>Maml</w:t>
      </w:r>
      <w:r>
        <w:rPr>
          <w:rFonts w:cs="Times New Roman"/>
          <w:sz w:val="22"/>
          <w:szCs w:val="22"/>
        </w:rPr>
        <w:t>ū</w:t>
      </w:r>
      <w:r>
        <w:rPr>
          <w:sz w:val="22"/>
          <w:szCs w:val="22"/>
        </w:rPr>
        <w:t>k</w:t>
      </w:r>
      <w:proofErr w:type="spellEnd"/>
      <w:r>
        <w:rPr>
          <w:sz w:val="22"/>
          <w:szCs w:val="22"/>
        </w:rPr>
        <w:t xml:space="preserve"> (648-923 / 1250-1517) and Ottoman </w:t>
      </w:r>
      <w:r w:rsidRPr="002658A7">
        <w:rPr>
          <w:sz w:val="22"/>
          <w:szCs w:val="22"/>
        </w:rPr>
        <w:t>periods</w:t>
      </w:r>
      <w:r w:rsidRPr="002658A7">
        <w:rPr>
          <w:rFonts w:cstheme="minorBidi"/>
          <w:sz w:val="22"/>
          <w:szCs w:val="22"/>
          <w:lang w:bidi="ar-JO"/>
        </w:rPr>
        <w:t xml:space="preserve"> (</w:t>
      </w:r>
      <w:r w:rsidRPr="002658A7">
        <w:rPr>
          <w:rFonts w:cstheme="minorBidi" w:hint="cs"/>
          <w:sz w:val="22"/>
          <w:szCs w:val="22"/>
          <w:rtl/>
          <w:lang w:bidi="ar-JO"/>
        </w:rPr>
        <w:t>923</w:t>
      </w:r>
      <w:r w:rsidRPr="002658A7">
        <w:rPr>
          <w:rFonts w:cstheme="minorBidi"/>
          <w:sz w:val="22"/>
          <w:szCs w:val="22"/>
          <w:lang w:bidi="ar-JO"/>
        </w:rPr>
        <w:t>-1341/</w:t>
      </w:r>
      <w:r w:rsidRPr="002658A7">
        <w:rPr>
          <w:rFonts w:cstheme="minorBidi" w:hint="cs"/>
          <w:sz w:val="22"/>
          <w:szCs w:val="22"/>
          <w:rtl/>
          <w:lang w:bidi="ar-JO"/>
        </w:rPr>
        <w:t>1517</w:t>
      </w:r>
      <w:r w:rsidRPr="002658A7">
        <w:rPr>
          <w:rFonts w:cstheme="minorBidi"/>
          <w:sz w:val="22"/>
          <w:szCs w:val="22"/>
          <w:lang w:bidi="ar-JO"/>
        </w:rPr>
        <w:t>-1922)</w:t>
      </w:r>
      <w:r w:rsidRPr="002658A7">
        <w:rPr>
          <w:sz w:val="22"/>
          <w:szCs w:val="22"/>
        </w:rPr>
        <w:t xml:space="preserve">. </w:t>
      </w:r>
    </w:p>
    <w:p w14:paraId="36100462" w14:textId="4F456FB9" w:rsidR="008A723C" w:rsidRPr="00086EC2" w:rsidRDefault="0089656C" w:rsidP="001A1D0D">
      <w:pPr>
        <w:pStyle w:val="ListParagraph"/>
        <w:bidi w:val="0"/>
        <w:spacing w:after="120" w:line="360" w:lineRule="auto"/>
        <w:ind w:left="0" w:firstLine="567"/>
        <w:jc w:val="both"/>
        <w:rPr>
          <w:rFonts w:cs="Times New Roman"/>
          <w:sz w:val="22"/>
          <w:szCs w:val="22"/>
        </w:rPr>
      </w:pPr>
      <w:r>
        <w:rPr>
          <w:sz w:val="22"/>
          <w:szCs w:val="22"/>
        </w:rPr>
        <w:t xml:space="preserve">The main studies in </w:t>
      </w:r>
      <w:proofErr w:type="spellStart"/>
      <w:r>
        <w:rPr>
          <w:sz w:val="22"/>
          <w:szCs w:val="22"/>
        </w:rPr>
        <w:t>tthis</w:t>
      </w:r>
      <w:proofErr w:type="spellEnd"/>
      <w:r>
        <w:rPr>
          <w:sz w:val="22"/>
          <w:szCs w:val="22"/>
        </w:rPr>
        <w:t xml:space="preserve"> category</w:t>
      </w:r>
      <w:r w:rsidR="008A723C">
        <w:rPr>
          <w:sz w:val="22"/>
          <w:szCs w:val="22"/>
        </w:rPr>
        <w:t xml:space="preserve"> </w:t>
      </w:r>
      <w:r>
        <w:rPr>
          <w:sz w:val="22"/>
          <w:szCs w:val="22"/>
        </w:rPr>
        <w:t xml:space="preserve">include the works of </w:t>
      </w:r>
      <w:r w:rsidR="008A723C">
        <w:rPr>
          <w:sz w:val="22"/>
          <w:szCs w:val="22"/>
        </w:rPr>
        <w:t xml:space="preserve">August Ferdinand </w:t>
      </w:r>
      <w:proofErr w:type="spellStart"/>
      <w:r w:rsidR="008A723C">
        <w:rPr>
          <w:sz w:val="22"/>
          <w:szCs w:val="22"/>
        </w:rPr>
        <w:t>Mehren</w:t>
      </w:r>
      <w:proofErr w:type="spellEnd"/>
      <w:r w:rsidR="008A723C">
        <w:rPr>
          <w:sz w:val="22"/>
          <w:szCs w:val="22"/>
        </w:rPr>
        <w:t xml:space="preserve"> and that of Pierre </w:t>
      </w:r>
      <w:proofErr w:type="spellStart"/>
      <w:r w:rsidR="008A723C">
        <w:rPr>
          <w:sz w:val="22"/>
          <w:szCs w:val="22"/>
        </w:rPr>
        <w:t>Cachia</w:t>
      </w:r>
      <w:proofErr w:type="spellEnd"/>
      <w:r w:rsidR="008A723C">
        <w:rPr>
          <w:sz w:val="22"/>
          <w:szCs w:val="22"/>
        </w:rPr>
        <w:t xml:space="preserve">. </w:t>
      </w:r>
      <w:proofErr w:type="spellStart"/>
      <w:r w:rsidR="008A723C">
        <w:rPr>
          <w:sz w:val="22"/>
          <w:szCs w:val="22"/>
        </w:rPr>
        <w:t>Mehren’s</w:t>
      </w:r>
      <w:proofErr w:type="spellEnd"/>
      <w:r w:rsidR="008A723C">
        <w:rPr>
          <w:sz w:val="22"/>
          <w:szCs w:val="22"/>
        </w:rPr>
        <w:t xml:space="preserve"> book </w:t>
      </w:r>
      <w:r w:rsidR="008A723C">
        <w:rPr>
          <w:sz w:val="22"/>
          <w:szCs w:val="22"/>
        </w:rPr>
        <w:fldChar w:fldCharType="begin" w:fldLock="1"/>
      </w:r>
      <w:r w:rsidR="008A723C">
        <w:rPr>
          <w:sz w:val="22"/>
          <w:szCs w:val="22"/>
        </w:rPr>
        <w:instrText>ADDIN CSL_CITATION {"citationItems":[{"id":"ITEM-1","itemData":{"author":[{"dropping-particle":"","family":"Mehren","given":"A.F.","non-dropping-particle":"","parse-names":false,"suffix":""}],"id":"ITEM-1","issued":{"date-parts":[["1853"]]},"publisher":"Otto Schwartz","publisher-place":"Kopenhagen","title":"Die Rhetorik der Araber nach den Wichtigsten Quellen Dargestellt und mit Angefügten Textauszügen nebst einem Literature-geschichtlichen Anhange Versehen","type":"book"},"uris":["http://www.mendeley.com/documents/?uuid=acd7dcad-a2f1-492b-9487-61d0a5eca7cc"]}],"mendeley":{"formattedCitation":"(Mehren 1853)","plainTextFormattedCitation":"(Mehren 1853)","previouslyFormattedCitation":"(Mehren 1853)"},"properties":{"noteIndex":0},"schema":"https://github.com/citation-style-language/schema/raw/master/csl-citation.json"}</w:instrText>
      </w:r>
      <w:r w:rsidR="008A723C">
        <w:rPr>
          <w:sz w:val="22"/>
          <w:szCs w:val="22"/>
        </w:rPr>
        <w:fldChar w:fldCharType="separate"/>
      </w:r>
      <w:r w:rsidR="008A723C" w:rsidRPr="00A67F42">
        <w:rPr>
          <w:noProof/>
          <w:sz w:val="22"/>
          <w:szCs w:val="22"/>
        </w:rPr>
        <w:t>(Mehren 1853)</w:t>
      </w:r>
      <w:r w:rsidR="008A723C">
        <w:rPr>
          <w:sz w:val="22"/>
          <w:szCs w:val="22"/>
        </w:rPr>
        <w:fldChar w:fldCharType="end"/>
      </w:r>
      <w:r w:rsidR="008A723C">
        <w:rPr>
          <w:sz w:val="22"/>
          <w:szCs w:val="22"/>
        </w:rPr>
        <w:t xml:space="preserve"> depends mainly on al-</w:t>
      </w:r>
      <w:proofErr w:type="spellStart"/>
      <w:r w:rsidR="008A723C">
        <w:rPr>
          <w:sz w:val="22"/>
          <w:szCs w:val="22"/>
        </w:rPr>
        <w:t>Kha</w:t>
      </w:r>
      <w:r w:rsidR="008A723C">
        <w:rPr>
          <w:rFonts w:cs="Times New Roman"/>
          <w:sz w:val="22"/>
          <w:szCs w:val="22"/>
        </w:rPr>
        <w:t>ṭī</w:t>
      </w:r>
      <w:r w:rsidR="008A723C">
        <w:rPr>
          <w:sz w:val="22"/>
          <w:szCs w:val="22"/>
        </w:rPr>
        <w:t>b</w:t>
      </w:r>
      <w:proofErr w:type="spellEnd"/>
      <w:r w:rsidR="008A723C">
        <w:rPr>
          <w:sz w:val="22"/>
          <w:szCs w:val="22"/>
        </w:rPr>
        <w:t xml:space="preserve"> al-</w:t>
      </w:r>
      <w:proofErr w:type="spellStart"/>
      <w:r w:rsidR="008A723C">
        <w:rPr>
          <w:sz w:val="22"/>
          <w:szCs w:val="22"/>
        </w:rPr>
        <w:t>Qazw</w:t>
      </w:r>
      <w:r w:rsidR="008A723C">
        <w:rPr>
          <w:rFonts w:cs="Times New Roman"/>
          <w:sz w:val="22"/>
          <w:szCs w:val="22"/>
        </w:rPr>
        <w:t>ī</w:t>
      </w:r>
      <w:r w:rsidR="008A723C">
        <w:rPr>
          <w:sz w:val="22"/>
          <w:szCs w:val="22"/>
        </w:rPr>
        <w:t>n</w:t>
      </w:r>
      <w:r w:rsidR="008A723C">
        <w:rPr>
          <w:rFonts w:cs="Times New Roman"/>
          <w:sz w:val="22"/>
          <w:szCs w:val="22"/>
        </w:rPr>
        <w:t>ī</w:t>
      </w:r>
      <w:r w:rsidR="008A723C">
        <w:rPr>
          <w:sz w:val="22"/>
          <w:szCs w:val="22"/>
        </w:rPr>
        <w:t>’s</w:t>
      </w:r>
      <w:proofErr w:type="spellEnd"/>
      <w:r w:rsidR="008A723C">
        <w:rPr>
          <w:sz w:val="22"/>
          <w:szCs w:val="22"/>
        </w:rPr>
        <w:t xml:space="preserve"> (d. 739/1338) book called </w:t>
      </w:r>
      <w:proofErr w:type="spellStart"/>
      <w:r w:rsidR="008A723C">
        <w:rPr>
          <w:i/>
          <w:iCs/>
          <w:sz w:val="22"/>
          <w:szCs w:val="22"/>
        </w:rPr>
        <w:t>Talkh</w:t>
      </w:r>
      <w:r w:rsidR="008A723C">
        <w:rPr>
          <w:rFonts w:cs="Times New Roman"/>
          <w:i/>
          <w:iCs/>
          <w:sz w:val="22"/>
          <w:szCs w:val="22"/>
        </w:rPr>
        <w:t>īṣ</w:t>
      </w:r>
      <w:proofErr w:type="spellEnd"/>
      <w:r w:rsidR="008A723C">
        <w:rPr>
          <w:i/>
          <w:iCs/>
          <w:sz w:val="22"/>
          <w:szCs w:val="22"/>
        </w:rPr>
        <w:t xml:space="preserve"> al-</w:t>
      </w:r>
      <w:proofErr w:type="spellStart"/>
      <w:r w:rsidR="008A723C">
        <w:rPr>
          <w:i/>
          <w:iCs/>
          <w:sz w:val="22"/>
          <w:szCs w:val="22"/>
        </w:rPr>
        <w:t>mift</w:t>
      </w:r>
      <w:r w:rsidR="008A723C">
        <w:rPr>
          <w:rFonts w:cs="Times New Roman"/>
          <w:i/>
          <w:iCs/>
          <w:sz w:val="22"/>
          <w:szCs w:val="22"/>
        </w:rPr>
        <w:t>āḥ</w:t>
      </w:r>
      <w:proofErr w:type="spellEnd"/>
      <w:r w:rsidR="008A723C">
        <w:rPr>
          <w:rFonts w:cs="Times New Roman"/>
          <w:i/>
          <w:iCs/>
          <w:sz w:val="22"/>
          <w:szCs w:val="22"/>
        </w:rPr>
        <w:t xml:space="preserve"> </w:t>
      </w:r>
      <w:r w:rsidR="008A723C">
        <w:rPr>
          <w:rFonts w:cs="Times New Roman"/>
          <w:sz w:val="22"/>
          <w:szCs w:val="22"/>
        </w:rPr>
        <w:t xml:space="preserve">(“A Summary for the </w:t>
      </w:r>
      <w:proofErr w:type="spellStart"/>
      <w:r w:rsidR="008A723C">
        <w:rPr>
          <w:rFonts w:cs="Times New Roman"/>
          <w:i/>
          <w:iCs/>
          <w:sz w:val="22"/>
          <w:szCs w:val="22"/>
        </w:rPr>
        <w:t>Miftāḥ</w:t>
      </w:r>
      <w:proofErr w:type="spellEnd"/>
      <w:r w:rsidR="008A723C">
        <w:rPr>
          <w:rFonts w:cs="Times New Roman"/>
          <w:sz w:val="22"/>
          <w:szCs w:val="22"/>
        </w:rPr>
        <w:t>”)</w:t>
      </w:r>
      <w:r w:rsidR="008A723C">
        <w:rPr>
          <w:sz w:val="22"/>
          <w:szCs w:val="22"/>
        </w:rPr>
        <w:t>; which is a summary of the third section</w:t>
      </w:r>
      <w:r w:rsidR="00C66140">
        <w:rPr>
          <w:sz w:val="22"/>
          <w:szCs w:val="22"/>
        </w:rPr>
        <w:t xml:space="preserve"> </w:t>
      </w:r>
      <w:r w:rsidR="008A723C">
        <w:rPr>
          <w:sz w:val="22"/>
          <w:szCs w:val="22"/>
        </w:rPr>
        <w:t xml:space="preserve">–dedicated to the rhetorical elements— </w:t>
      </w:r>
      <w:r w:rsidR="008A723C" w:rsidRPr="00ED11B6">
        <w:rPr>
          <w:sz w:val="22"/>
          <w:szCs w:val="22"/>
        </w:rPr>
        <w:t>of the </w:t>
      </w:r>
      <w:proofErr w:type="spellStart"/>
      <w:r w:rsidR="008A723C" w:rsidRPr="00ED11B6">
        <w:rPr>
          <w:i/>
          <w:iCs/>
          <w:sz w:val="22"/>
          <w:szCs w:val="22"/>
        </w:rPr>
        <w:t>Miftāḥ</w:t>
      </w:r>
      <w:proofErr w:type="spellEnd"/>
      <w:r w:rsidR="008A723C" w:rsidRPr="00ED11B6">
        <w:rPr>
          <w:i/>
          <w:iCs/>
          <w:sz w:val="22"/>
          <w:szCs w:val="22"/>
        </w:rPr>
        <w:t> </w:t>
      </w:r>
      <w:r w:rsidR="008A723C">
        <w:rPr>
          <w:i/>
          <w:iCs/>
          <w:sz w:val="22"/>
          <w:szCs w:val="22"/>
        </w:rPr>
        <w:t>al-</w:t>
      </w:r>
      <w:proofErr w:type="spellStart"/>
      <w:r w:rsidR="008A723C">
        <w:rPr>
          <w:i/>
          <w:iCs/>
          <w:sz w:val="22"/>
          <w:szCs w:val="22"/>
        </w:rPr>
        <w:t>ʿul</w:t>
      </w:r>
      <w:r w:rsidR="008A723C">
        <w:rPr>
          <w:rFonts w:cs="Times New Roman"/>
          <w:i/>
          <w:iCs/>
          <w:sz w:val="22"/>
          <w:szCs w:val="22"/>
        </w:rPr>
        <w:t>ūm</w:t>
      </w:r>
      <w:proofErr w:type="spellEnd"/>
      <w:r w:rsidR="008A723C">
        <w:rPr>
          <w:rFonts w:cs="Times New Roman"/>
          <w:i/>
          <w:iCs/>
          <w:sz w:val="22"/>
          <w:szCs w:val="22"/>
        </w:rPr>
        <w:t xml:space="preserve"> </w:t>
      </w:r>
      <w:r w:rsidR="008A723C">
        <w:rPr>
          <w:rFonts w:cs="Times New Roman"/>
          <w:sz w:val="22"/>
          <w:szCs w:val="22"/>
        </w:rPr>
        <w:t>(“Key to the Sciences”)</w:t>
      </w:r>
      <w:r w:rsidR="00C66140">
        <w:rPr>
          <w:rFonts w:cs="Times New Roman"/>
          <w:sz w:val="22"/>
          <w:szCs w:val="22"/>
        </w:rPr>
        <w:t xml:space="preserve"> by al-</w:t>
      </w:r>
      <w:proofErr w:type="spellStart"/>
      <w:r w:rsidR="00C66140">
        <w:rPr>
          <w:rFonts w:cs="Times New Roman"/>
          <w:sz w:val="22"/>
          <w:szCs w:val="22"/>
        </w:rPr>
        <w:t>Sakkākī</w:t>
      </w:r>
      <w:proofErr w:type="spellEnd"/>
      <w:r w:rsidR="00C66140">
        <w:rPr>
          <w:rFonts w:cs="Times New Roman"/>
          <w:sz w:val="22"/>
          <w:szCs w:val="22"/>
        </w:rPr>
        <w:t xml:space="preserve"> </w:t>
      </w:r>
      <w:r w:rsidR="00C66140" w:rsidRPr="00B74FCA">
        <w:rPr>
          <w:rFonts w:asciiTheme="majorBidi" w:hAnsiTheme="majorBidi" w:cstheme="majorBidi"/>
          <w:sz w:val="22"/>
          <w:szCs w:val="22"/>
          <w:lang w:bidi="ar-JO"/>
        </w:rPr>
        <w:t>(d. 626/1229)</w:t>
      </w:r>
      <w:r w:rsidR="008A723C">
        <w:rPr>
          <w:rFonts w:cs="Times New Roman"/>
          <w:sz w:val="22"/>
          <w:szCs w:val="22"/>
        </w:rPr>
        <w:t>. Al-</w:t>
      </w:r>
      <w:proofErr w:type="spellStart"/>
      <w:r w:rsidR="008A723C">
        <w:rPr>
          <w:rFonts w:cs="Times New Roman"/>
          <w:sz w:val="22"/>
          <w:szCs w:val="22"/>
        </w:rPr>
        <w:t>Kaṭīb</w:t>
      </w:r>
      <w:proofErr w:type="spellEnd"/>
      <w:r w:rsidR="008A723C">
        <w:rPr>
          <w:rFonts w:cs="Times New Roman"/>
          <w:sz w:val="22"/>
          <w:szCs w:val="22"/>
        </w:rPr>
        <w:t xml:space="preserve"> al-</w:t>
      </w:r>
      <w:proofErr w:type="spellStart"/>
      <w:r w:rsidR="008A723C">
        <w:rPr>
          <w:rFonts w:cs="Times New Roman"/>
          <w:sz w:val="22"/>
          <w:szCs w:val="22"/>
        </w:rPr>
        <w:t>Qazwīnī’s</w:t>
      </w:r>
      <w:proofErr w:type="spellEnd"/>
      <w:r w:rsidR="008A723C">
        <w:rPr>
          <w:rFonts w:cs="Times New Roman"/>
          <w:sz w:val="22"/>
          <w:szCs w:val="22"/>
        </w:rPr>
        <w:t xml:space="preserve"> books was a famous rhetorical book in medieval ages and in our days. </w:t>
      </w:r>
      <w:proofErr w:type="spellStart"/>
      <w:r w:rsidR="008A723C">
        <w:rPr>
          <w:rFonts w:cs="Times New Roman"/>
          <w:sz w:val="22"/>
          <w:szCs w:val="22"/>
        </w:rPr>
        <w:t>Mehren</w:t>
      </w:r>
      <w:proofErr w:type="spellEnd"/>
      <w:r w:rsidR="008A723C">
        <w:rPr>
          <w:rFonts w:cs="Times New Roman"/>
          <w:sz w:val="22"/>
          <w:szCs w:val="22"/>
        </w:rPr>
        <w:t xml:space="preserve"> explains the rhetorical elements </w:t>
      </w:r>
      <w:r w:rsidR="00C66140">
        <w:rPr>
          <w:rFonts w:cs="Times New Roman"/>
          <w:sz w:val="22"/>
          <w:szCs w:val="22"/>
        </w:rPr>
        <w:t xml:space="preserve">mentioned in, and </w:t>
      </w:r>
      <w:r w:rsidR="008A723C">
        <w:rPr>
          <w:rFonts w:cs="Times New Roman"/>
          <w:sz w:val="22"/>
          <w:szCs w:val="22"/>
        </w:rPr>
        <w:t>according to</w:t>
      </w:r>
      <w:r w:rsidR="00C66140">
        <w:rPr>
          <w:rFonts w:cs="Times New Roman"/>
          <w:sz w:val="22"/>
          <w:szCs w:val="22"/>
        </w:rPr>
        <w:t>,</w:t>
      </w:r>
      <w:r w:rsidR="008A723C">
        <w:rPr>
          <w:rFonts w:cs="Times New Roman"/>
          <w:sz w:val="22"/>
          <w:szCs w:val="22"/>
        </w:rPr>
        <w:t xml:space="preserve"> this book, and he </w:t>
      </w:r>
      <w:r w:rsidR="001A1D0D">
        <w:rPr>
          <w:rFonts w:cs="Times New Roman"/>
          <w:sz w:val="22"/>
          <w:szCs w:val="22"/>
        </w:rPr>
        <w:t>adds</w:t>
      </w:r>
      <w:r w:rsidR="008A723C">
        <w:rPr>
          <w:rFonts w:cs="Times New Roman"/>
          <w:sz w:val="22"/>
          <w:szCs w:val="22"/>
        </w:rPr>
        <w:t xml:space="preserve"> explanations for this data extracted from two commentaries </w:t>
      </w:r>
      <w:r w:rsidR="001A1D0D">
        <w:rPr>
          <w:rFonts w:cs="Times New Roman"/>
          <w:sz w:val="22"/>
          <w:szCs w:val="22"/>
        </w:rPr>
        <w:t>written</w:t>
      </w:r>
      <w:r w:rsidR="008A723C">
        <w:rPr>
          <w:rFonts w:cs="Times New Roman"/>
          <w:sz w:val="22"/>
          <w:szCs w:val="22"/>
        </w:rPr>
        <w:t xml:space="preserve"> by al-</w:t>
      </w:r>
      <w:proofErr w:type="spellStart"/>
      <w:r w:rsidR="008A723C">
        <w:rPr>
          <w:rFonts w:cs="Times New Roman"/>
          <w:sz w:val="22"/>
          <w:szCs w:val="22"/>
        </w:rPr>
        <w:t>Taftāzānī</w:t>
      </w:r>
      <w:proofErr w:type="spellEnd"/>
      <w:r w:rsidR="008A723C">
        <w:rPr>
          <w:rFonts w:cs="Times New Roman"/>
          <w:sz w:val="22"/>
          <w:szCs w:val="22"/>
        </w:rPr>
        <w:t xml:space="preserve"> (d. </w:t>
      </w:r>
      <w:r w:rsidR="008A723C" w:rsidRPr="00E27EAC">
        <w:rPr>
          <w:rFonts w:cs="Times New Roman"/>
          <w:sz w:val="22"/>
          <w:szCs w:val="22"/>
        </w:rPr>
        <w:t>793/1390</w:t>
      </w:r>
      <w:r w:rsidR="008A723C">
        <w:rPr>
          <w:rFonts w:cs="Times New Roman"/>
          <w:sz w:val="22"/>
          <w:szCs w:val="22"/>
        </w:rPr>
        <w:t>) on al-</w:t>
      </w:r>
      <w:proofErr w:type="spellStart"/>
      <w:r w:rsidR="008A723C">
        <w:rPr>
          <w:rFonts w:cs="Times New Roman"/>
          <w:sz w:val="22"/>
          <w:szCs w:val="22"/>
        </w:rPr>
        <w:t>Qazwīnī’s</w:t>
      </w:r>
      <w:proofErr w:type="spellEnd"/>
      <w:r w:rsidR="008A723C">
        <w:rPr>
          <w:rFonts w:cs="Times New Roman"/>
          <w:sz w:val="22"/>
          <w:szCs w:val="22"/>
        </w:rPr>
        <w:t xml:space="preserve"> book – the long and shortened commentaries, </w:t>
      </w:r>
      <w:r w:rsidR="008A723C">
        <w:rPr>
          <w:rFonts w:cs="Times New Roman"/>
          <w:i/>
          <w:iCs/>
          <w:sz w:val="22"/>
          <w:szCs w:val="22"/>
        </w:rPr>
        <w:t>al-</w:t>
      </w:r>
      <w:proofErr w:type="spellStart"/>
      <w:r w:rsidR="008A723C">
        <w:rPr>
          <w:rFonts w:cs="Times New Roman"/>
          <w:i/>
          <w:iCs/>
          <w:sz w:val="22"/>
          <w:szCs w:val="22"/>
        </w:rPr>
        <w:t>sharḥ</w:t>
      </w:r>
      <w:proofErr w:type="spellEnd"/>
      <w:r w:rsidR="008A723C">
        <w:rPr>
          <w:rFonts w:cs="Times New Roman"/>
          <w:i/>
          <w:iCs/>
          <w:sz w:val="22"/>
          <w:szCs w:val="22"/>
        </w:rPr>
        <w:t xml:space="preserve"> al-</w:t>
      </w:r>
      <w:proofErr w:type="spellStart"/>
      <w:r w:rsidR="008A723C">
        <w:rPr>
          <w:rFonts w:cs="Times New Roman"/>
          <w:i/>
          <w:iCs/>
          <w:sz w:val="22"/>
          <w:szCs w:val="22"/>
        </w:rPr>
        <w:t>muṭawwal</w:t>
      </w:r>
      <w:proofErr w:type="spellEnd"/>
      <w:r w:rsidR="008A723C">
        <w:rPr>
          <w:rFonts w:cs="Times New Roman"/>
          <w:i/>
          <w:iCs/>
          <w:sz w:val="22"/>
          <w:szCs w:val="22"/>
        </w:rPr>
        <w:t xml:space="preserve"> </w:t>
      </w:r>
      <w:r w:rsidR="008A723C">
        <w:rPr>
          <w:rFonts w:cs="Times New Roman"/>
          <w:sz w:val="22"/>
          <w:szCs w:val="22"/>
        </w:rPr>
        <w:t xml:space="preserve">and </w:t>
      </w:r>
      <w:r w:rsidR="008A723C">
        <w:rPr>
          <w:rFonts w:cs="Times New Roman"/>
          <w:i/>
          <w:iCs/>
          <w:sz w:val="22"/>
          <w:szCs w:val="22"/>
        </w:rPr>
        <w:t>al-</w:t>
      </w:r>
      <w:proofErr w:type="spellStart"/>
      <w:r w:rsidR="008A723C">
        <w:rPr>
          <w:rFonts w:cs="Times New Roman"/>
          <w:i/>
          <w:iCs/>
          <w:sz w:val="22"/>
          <w:szCs w:val="22"/>
        </w:rPr>
        <w:t>mukhtaṣar</w:t>
      </w:r>
      <w:proofErr w:type="spellEnd"/>
      <w:r w:rsidR="008A723C">
        <w:rPr>
          <w:rFonts w:cs="Times New Roman"/>
          <w:sz w:val="22"/>
          <w:szCs w:val="22"/>
        </w:rPr>
        <w:t>—, and on a versification of al-</w:t>
      </w:r>
      <w:proofErr w:type="spellStart"/>
      <w:r w:rsidR="008A723C">
        <w:rPr>
          <w:rFonts w:cs="Times New Roman"/>
          <w:sz w:val="22"/>
          <w:szCs w:val="22"/>
        </w:rPr>
        <w:t>Qazwīnī’s</w:t>
      </w:r>
      <w:proofErr w:type="spellEnd"/>
      <w:r w:rsidR="008A723C">
        <w:rPr>
          <w:rFonts w:cs="Times New Roman"/>
          <w:sz w:val="22"/>
          <w:szCs w:val="22"/>
        </w:rPr>
        <w:t xml:space="preserve"> data found in al-</w:t>
      </w:r>
      <w:proofErr w:type="spellStart"/>
      <w:r w:rsidR="008A723C">
        <w:rPr>
          <w:rFonts w:cs="Times New Roman"/>
          <w:sz w:val="22"/>
          <w:szCs w:val="22"/>
        </w:rPr>
        <w:t>Suyūṭī’s</w:t>
      </w:r>
      <w:proofErr w:type="spellEnd"/>
      <w:r w:rsidR="008A723C">
        <w:rPr>
          <w:rFonts w:cs="Times New Roman"/>
          <w:sz w:val="22"/>
          <w:szCs w:val="22"/>
        </w:rPr>
        <w:t xml:space="preserve"> (d. 911/1505) known as </w:t>
      </w:r>
      <w:proofErr w:type="spellStart"/>
      <w:r w:rsidR="008A723C">
        <w:rPr>
          <w:rFonts w:cs="Times New Roman"/>
          <w:i/>
          <w:iCs/>
          <w:sz w:val="22"/>
          <w:szCs w:val="22"/>
        </w:rPr>
        <w:t>ʿUqūd</w:t>
      </w:r>
      <w:proofErr w:type="spellEnd"/>
      <w:r w:rsidR="008A723C">
        <w:rPr>
          <w:rFonts w:cs="Times New Roman"/>
          <w:i/>
          <w:iCs/>
          <w:sz w:val="22"/>
          <w:szCs w:val="22"/>
        </w:rPr>
        <w:t xml:space="preserve"> al-</w:t>
      </w:r>
      <w:proofErr w:type="spellStart"/>
      <w:r w:rsidR="008A723C">
        <w:rPr>
          <w:rFonts w:cs="Times New Roman"/>
          <w:i/>
          <w:iCs/>
          <w:sz w:val="22"/>
          <w:szCs w:val="22"/>
        </w:rPr>
        <w:t>jumān</w:t>
      </w:r>
      <w:proofErr w:type="spellEnd"/>
      <w:r w:rsidR="008A723C">
        <w:rPr>
          <w:rFonts w:cs="Times New Roman"/>
          <w:i/>
          <w:iCs/>
          <w:sz w:val="22"/>
          <w:szCs w:val="22"/>
        </w:rPr>
        <w:t xml:space="preserve"> </w:t>
      </w:r>
      <w:proofErr w:type="spellStart"/>
      <w:r w:rsidR="008A723C">
        <w:rPr>
          <w:rFonts w:cs="Times New Roman"/>
          <w:i/>
          <w:iCs/>
          <w:sz w:val="22"/>
          <w:szCs w:val="22"/>
        </w:rPr>
        <w:t>fī</w:t>
      </w:r>
      <w:proofErr w:type="spellEnd"/>
      <w:r w:rsidR="008A723C">
        <w:rPr>
          <w:rFonts w:cs="Times New Roman"/>
          <w:i/>
          <w:iCs/>
          <w:sz w:val="22"/>
          <w:szCs w:val="22"/>
        </w:rPr>
        <w:t xml:space="preserve"> </w:t>
      </w:r>
      <w:proofErr w:type="spellStart"/>
      <w:r w:rsidR="008A723C">
        <w:rPr>
          <w:rFonts w:cs="Times New Roman"/>
          <w:i/>
          <w:iCs/>
          <w:sz w:val="22"/>
          <w:szCs w:val="22"/>
        </w:rPr>
        <w:t>ʿilm</w:t>
      </w:r>
      <w:proofErr w:type="spellEnd"/>
      <w:r w:rsidR="008A723C">
        <w:rPr>
          <w:rFonts w:cs="Times New Roman"/>
          <w:i/>
          <w:iCs/>
          <w:sz w:val="22"/>
          <w:szCs w:val="22"/>
        </w:rPr>
        <w:t xml:space="preserve"> al-</w:t>
      </w:r>
      <w:proofErr w:type="spellStart"/>
      <w:r w:rsidR="008A723C">
        <w:rPr>
          <w:rFonts w:cs="Times New Roman"/>
          <w:i/>
          <w:iCs/>
          <w:sz w:val="22"/>
          <w:szCs w:val="22"/>
        </w:rPr>
        <w:t>maʿānī</w:t>
      </w:r>
      <w:proofErr w:type="spellEnd"/>
      <w:r w:rsidR="008A723C">
        <w:rPr>
          <w:rFonts w:cs="Times New Roman"/>
          <w:i/>
          <w:iCs/>
          <w:sz w:val="22"/>
          <w:szCs w:val="22"/>
        </w:rPr>
        <w:t xml:space="preserve"> </w:t>
      </w:r>
      <w:proofErr w:type="spellStart"/>
      <w:r w:rsidR="008A723C">
        <w:rPr>
          <w:rFonts w:cs="Times New Roman"/>
          <w:i/>
          <w:iCs/>
          <w:sz w:val="22"/>
          <w:szCs w:val="22"/>
        </w:rPr>
        <w:t>wa</w:t>
      </w:r>
      <w:proofErr w:type="spellEnd"/>
      <w:r w:rsidR="008A723C">
        <w:rPr>
          <w:rFonts w:cs="Times New Roman"/>
          <w:i/>
          <w:iCs/>
          <w:sz w:val="22"/>
          <w:szCs w:val="22"/>
        </w:rPr>
        <w:t>-l-</w:t>
      </w:r>
      <w:proofErr w:type="spellStart"/>
      <w:r w:rsidR="008A723C">
        <w:rPr>
          <w:rFonts w:cs="Times New Roman"/>
          <w:i/>
          <w:iCs/>
          <w:sz w:val="22"/>
          <w:szCs w:val="22"/>
        </w:rPr>
        <w:t>bayān</w:t>
      </w:r>
      <w:proofErr w:type="spellEnd"/>
      <w:r w:rsidR="008A723C">
        <w:rPr>
          <w:rFonts w:cs="Times New Roman"/>
          <w:i/>
          <w:iCs/>
          <w:sz w:val="22"/>
          <w:szCs w:val="22"/>
        </w:rPr>
        <w:t xml:space="preserve"> </w:t>
      </w:r>
      <w:r w:rsidR="008A723C">
        <w:rPr>
          <w:rFonts w:cs="Times New Roman"/>
          <w:sz w:val="22"/>
          <w:szCs w:val="22"/>
        </w:rPr>
        <w:t>(“The</w:t>
      </w:r>
      <w:r w:rsidR="008A723C">
        <w:rPr>
          <w:rFonts w:cs="Times New Roman"/>
          <w:sz w:val="22"/>
          <w:szCs w:val="22"/>
          <w:lang w:bidi="ar-JO"/>
        </w:rPr>
        <w:t xml:space="preserve"> </w:t>
      </w:r>
      <w:proofErr w:type="spellStart"/>
      <w:r w:rsidR="008A723C">
        <w:rPr>
          <w:rFonts w:cs="Times New Roman"/>
          <w:sz w:val="22"/>
          <w:szCs w:val="22"/>
          <w:lang w:bidi="ar-JO"/>
        </w:rPr>
        <w:t>Nickleces</w:t>
      </w:r>
      <w:proofErr w:type="spellEnd"/>
      <w:r w:rsidR="008A723C">
        <w:rPr>
          <w:rFonts w:cs="Times New Roman"/>
          <w:sz w:val="22"/>
          <w:szCs w:val="22"/>
          <w:lang w:bidi="ar-JO"/>
        </w:rPr>
        <w:t xml:space="preserve"> of Pearls in the Two Sciences of the Notions and the Good Style</w:t>
      </w:r>
      <w:r w:rsidR="008A723C">
        <w:rPr>
          <w:rFonts w:cs="Times New Roman"/>
          <w:sz w:val="22"/>
          <w:szCs w:val="22"/>
        </w:rPr>
        <w:t>”).</w:t>
      </w:r>
    </w:p>
    <w:p w14:paraId="1F84E4DE" w14:textId="6D20663C" w:rsidR="008A723C" w:rsidRPr="00A5725B" w:rsidRDefault="008A723C" w:rsidP="00F64A7C">
      <w:pPr>
        <w:pStyle w:val="ListParagraph"/>
        <w:bidi w:val="0"/>
        <w:spacing w:after="120" w:line="360" w:lineRule="auto"/>
        <w:ind w:left="0" w:firstLine="567"/>
        <w:jc w:val="both"/>
        <w:rPr>
          <w:sz w:val="22"/>
          <w:szCs w:val="22"/>
        </w:rPr>
      </w:pPr>
      <w:r>
        <w:rPr>
          <w:sz w:val="22"/>
          <w:szCs w:val="22"/>
        </w:rPr>
        <w:t xml:space="preserve"> </w:t>
      </w:r>
      <w:proofErr w:type="spellStart"/>
      <w:r w:rsidR="00212378">
        <w:rPr>
          <w:sz w:val="22"/>
          <w:szCs w:val="22"/>
        </w:rPr>
        <w:t>Cachia’s</w:t>
      </w:r>
      <w:proofErr w:type="spellEnd"/>
      <w:r w:rsidR="00212378">
        <w:rPr>
          <w:sz w:val="22"/>
          <w:szCs w:val="22"/>
        </w:rPr>
        <w:t xml:space="preserve"> </w:t>
      </w:r>
      <w:r w:rsidR="000251A9">
        <w:rPr>
          <w:sz w:val="22"/>
          <w:szCs w:val="22"/>
        </w:rPr>
        <w:t>study</w:t>
      </w:r>
      <w:r w:rsidR="00212378">
        <w:rPr>
          <w:sz w:val="22"/>
          <w:szCs w:val="22"/>
        </w:rPr>
        <w:t>, on the other hand,</w:t>
      </w:r>
      <w:r w:rsidRPr="00A5725B">
        <w:rPr>
          <w:sz w:val="22"/>
          <w:szCs w:val="22"/>
        </w:rPr>
        <w:t xml:space="preserve"> relies on the book of the 12</w:t>
      </w:r>
      <w:r w:rsidRPr="00A5725B">
        <w:rPr>
          <w:sz w:val="22"/>
          <w:szCs w:val="22"/>
          <w:vertAlign w:val="superscript"/>
        </w:rPr>
        <w:t>th</w:t>
      </w:r>
      <w:r w:rsidRPr="00A5725B">
        <w:rPr>
          <w:sz w:val="22"/>
          <w:szCs w:val="22"/>
        </w:rPr>
        <w:t>/18</w:t>
      </w:r>
      <w:r w:rsidRPr="00A5725B">
        <w:rPr>
          <w:sz w:val="22"/>
          <w:szCs w:val="22"/>
          <w:vertAlign w:val="superscript"/>
        </w:rPr>
        <w:t>th</w:t>
      </w:r>
      <w:r w:rsidRPr="00A5725B">
        <w:rPr>
          <w:sz w:val="22"/>
          <w:szCs w:val="22"/>
        </w:rPr>
        <w:t xml:space="preserve"> century </w:t>
      </w:r>
      <w:proofErr w:type="spellStart"/>
      <w:r w:rsidRPr="00A5725B">
        <w:rPr>
          <w:rFonts w:cs="Times New Roman"/>
          <w:sz w:val="22"/>
          <w:szCs w:val="22"/>
        </w:rPr>
        <w:t>Ṣū</w:t>
      </w:r>
      <w:r w:rsidRPr="00A5725B">
        <w:rPr>
          <w:sz w:val="22"/>
          <w:szCs w:val="22"/>
        </w:rPr>
        <w:t>f</w:t>
      </w:r>
      <w:r w:rsidRPr="00A5725B">
        <w:rPr>
          <w:rFonts w:cs="Times New Roman"/>
          <w:sz w:val="22"/>
          <w:szCs w:val="22"/>
        </w:rPr>
        <w:t>ī</w:t>
      </w:r>
      <w:proofErr w:type="spellEnd"/>
      <w:r w:rsidRPr="00A5725B">
        <w:rPr>
          <w:sz w:val="22"/>
          <w:szCs w:val="22"/>
        </w:rPr>
        <w:t xml:space="preserve"> scholar form Damascus </w:t>
      </w:r>
      <w:proofErr w:type="spellStart"/>
      <w:r w:rsidRPr="00A5725B">
        <w:rPr>
          <w:sz w:val="22"/>
          <w:szCs w:val="22"/>
        </w:rPr>
        <w:t>ʿAbd</w:t>
      </w:r>
      <w:proofErr w:type="spellEnd"/>
      <w:r w:rsidRPr="00A5725B">
        <w:rPr>
          <w:sz w:val="22"/>
          <w:szCs w:val="22"/>
        </w:rPr>
        <w:t xml:space="preserve"> al-</w:t>
      </w:r>
      <w:proofErr w:type="spellStart"/>
      <w:r w:rsidRPr="00A5725B">
        <w:rPr>
          <w:sz w:val="22"/>
          <w:szCs w:val="22"/>
        </w:rPr>
        <w:t>Ghan</w:t>
      </w:r>
      <w:r w:rsidRPr="00A5725B">
        <w:rPr>
          <w:rFonts w:cs="Times New Roman"/>
          <w:sz w:val="22"/>
          <w:szCs w:val="22"/>
        </w:rPr>
        <w:t>ī</w:t>
      </w:r>
      <w:proofErr w:type="spellEnd"/>
      <w:r w:rsidRPr="00A5725B">
        <w:rPr>
          <w:sz w:val="22"/>
          <w:szCs w:val="22"/>
        </w:rPr>
        <w:t xml:space="preserve"> l-</w:t>
      </w:r>
      <w:proofErr w:type="spellStart"/>
      <w:r w:rsidRPr="00A5725B">
        <w:rPr>
          <w:sz w:val="22"/>
          <w:szCs w:val="22"/>
        </w:rPr>
        <w:t>N</w:t>
      </w:r>
      <w:r w:rsidRPr="00A5725B">
        <w:rPr>
          <w:rFonts w:cs="Times New Roman"/>
          <w:sz w:val="22"/>
          <w:szCs w:val="22"/>
        </w:rPr>
        <w:t>ā</w:t>
      </w:r>
      <w:r w:rsidRPr="00A5725B">
        <w:rPr>
          <w:sz w:val="22"/>
          <w:szCs w:val="22"/>
        </w:rPr>
        <w:t>buls</w:t>
      </w:r>
      <w:r w:rsidRPr="00A5725B">
        <w:rPr>
          <w:rFonts w:cs="Times New Roman"/>
          <w:sz w:val="22"/>
          <w:szCs w:val="22"/>
        </w:rPr>
        <w:t>ī</w:t>
      </w:r>
      <w:proofErr w:type="spellEnd"/>
      <w:r w:rsidRPr="00A5725B">
        <w:rPr>
          <w:sz w:val="22"/>
          <w:szCs w:val="22"/>
        </w:rPr>
        <w:t xml:space="preserve"> (d. 1143/1731), called </w:t>
      </w:r>
      <w:proofErr w:type="spellStart"/>
      <w:r w:rsidRPr="00A5725B">
        <w:rPr>
          <w:i/>
          <w:iCs/>
          <w:sz w:val="22"/>
          <w:szCs w:val="22"/>
        </w:rPr>
        <w:t>Nafa</w:t>
      </w:r>
      <w:r w:rsidRPr="00A5725B">
        <w:rPr>
          <w:rFonts w:cs="Times New Roman"/>
          <w:i/>
          <w:iCs/>
          <w:sz w:val="22"/>
          <w:szCs w:val="22"/>
        </w:rPr>
        <w:t>ḥā</w:t>
      </w:r>
      <w:r w:rsidRPr="00A5725B">
        <w:rPr>
          <w:i/>
          <w:iCs/>
          <w:sz w:val="22"/>
          <w:szCs w:val="22"/>
        </w:rPr>
        <w:t>t</w:t>
      </w:r>
      <w:proofErr w:type="spellEnd"/>
      <w:r w:rsidRPr="00A5725B">
        <w:rPr>
          <w:i/>
          <w:iCs/>
          <w:sz w:val="22"/>
          <w:szCs w:val="22"/>
        </w:rPr>
        <w:t xml:space="preserve"> al-</w:t>
      </w:r>
      <w:proofErr w:type="spellStart"/>
      <w:r w:rsidRPr="00A5725B">
        <w:rPr>
          <w:i/>
          <w:iCs/>
          <w:sz w:val="22"/>
          <w:szCs w:val="22"/>
        </w:rPr>
        <w:t>azh</w:t>
      </w:r>
      <w:r w:rsidRPr="00A5725B">
        <w:rPr>
          <w:rFonts w:cs="Times New Roman"/>
          <w:i/>
          <w:iCs/>
          <w:sz w:val="22"/>
          <w:szCs w:val="22"/>
        </w:rPr>
        <w:t>ā</w:t>
      </w:r>
      <w:r w:rsidRPr="00A5725B">
        <w:rPr>
          <w:i/>
          <w:iCs/>
          <w:sz w:val="22"/>
          <w:szCs w:val="22"/>
        </w:rPr>
        <w:t>r</w:t>
      </w:r>
      <w:proofErr w:type="spellEnd"/>
      <w:r w:rsidRPr="00A5725B">
        <w:rPr>
          <w:i/>
          <w:iCs/>
          <w:sz w:val="22"/>
          <w:szCs w:val="22"/>
        </w:rPr>
        <w:t xml:space="preserve"> </w:t>
      </w:r>
      <w:proofErr w:type="spellStart"/>
      <w:r w:rsidRPr="00A5725B">
        <w:rPr>
          <w:i/>
          <w:iCs/>
          <w:sz w:val="22"/>
          <w:szCs w:val="22"/>
        </w:rPr>
        <w:t>ʿal</w:t>
      </w:r>
      <w:r w:rsidRPr="00A5725B">
        <w:rPr>
          <w:rFonts w:cs="Times New Roman"/>
          <w:i/>
          <w:iCs/>
          <w:sz w:val="22"/>
          <w:szCs w:val="22"/>
        </w:rPr>
        <w:t>ā</w:t>
      </w:r>
      <w:proofErr w:type="spellEnd"/>
      <w:r w:rsidRPr="00A5725B">
        <w:rPr>
          <w:i/>
          <w:iCs/>
          <w:sz w:val="22"/>
          <w:szCs w:val="22"/>
        </w:rPr>
        <w:t xml:space="preserve"> </w:t>
      </w:r>
      <w:proofErr w:type="spellStart"/>
      <w:r w:rsidRPr="00A5725B">
        <w:rPr>
          <w:i/>
          <w:iCs/>
          <w:sz w:val="22"/>
          <w:szCs w:val="22"/>
        </w:rPr>
        <w:t>nasam</w:t>
      </w:r>
      <w:r w:rsidRPr="00A5725B">
        <w:rPr>
          <w:rFonts w:cs="Times New Roman"/>
          <w:i/>
          <w:iCs/>
          <w:sz w:val="22"/>
          <w:szCs w:val="22"/>
        </w:rPr>
        <w:t>ā</w:t>
      </w:r>
      <w:r w:rsidRPr="00A5725B">
        <w:rPr>
          <w:i/>
          <w:iCs/>
          <w:sz w:val="22"/>
          <w:szCs w:val="22"/>
        </w:rPr>
        <w:t>t</w:t>
      </w:r>
      <w:proofErr w:type="spellEnd"/>
      <w:r w:rsidRPr="00A5725B">
        <w:rPr>
          <w:i/>
          <w:iCs/>
          <w:sz w:val="22"/>
          <w:szCs w:val="22"/>
        </w:rPr>
        <w:t xml:space="preserve"> al-</w:t>
      </w:r>
      <w:proofErr w:type="spellStart"/>
      <w:r w:rsidRPr="00A5725B">
        <w:rPr>
          <w:i/>
          <w:iCs/>
          <w:sz w:val="22"/>
          <w:szCs w:val="22"/>
        </w:rPr>
        <w:t>as</w:t>
      </w:r>
      <w:r w:rsidRPr="00A5725B">
        <w:rPr>
          <w:rFonts w:cs="Times New Roman"/>
          <w:i/>
          <w:iCs/>
          <w:sz w:val="22"/>
          <w:szCs w:val="22"/>
        </w:rPr>
        <w:t>ḥā</w:t>
      </w:r>
      <w:r w:rsidRPr="00A5725B">
        <w:rPr>
          <w:i/>
          <w:iCs/>
          <w:sz w:val="22"/>
          <w:szCs w:val="22"/>
        </w:rPr>
        <w:t>r</w:t>
      </w:r>
      <w:proofErr w:type="spellEnd"/>
      <w:r w:rsidRPr="00A5725B">
        <w:rPr>
          <w:i/>
          <w:iCs/>
          <w:sz w:val="22"/>
          <w:szCs w:val="22"/>
        </w:rPr>
        <w:t xml:space="preserve"> </w:t>
      </w:r>
      <w:proofErr w:type="spellStart"/>
      <w:r w:rsidRPr="00A5725B">
        <w:rPr>
          <w:i/>
          <w:iCs/>
          <w:sz w:val="22"/>
          <w:szCs w:val="22"/>
        </w:rPr>
        <w:t>f</w:t>
      </w:r>
      <w:r w:rsidRPr="00A5725B">
        <w:rPr>
          <w:rFonts w:cs="Times New Roman"/>
          <w:i/>
          <w:iCs/>
          <w:sz w:val="22"/>
          <w:szCs w:val="22"/>
        </w:rPr>
        <w:t>ī</w:t>
      </w:r>
      <w:proofErr w:type="spellEnd"/>
      <w:r w:rsidRPr="00A5725B">
        <w:rPr>
          <w:i/>
          <w:iCs/>
          <w:sz w:val="22"/>
          <w:szCs w:val="22"/>
        </w:rPr>
        <w:t xml:space="preserve"> </w:t>
      </w:r>
      <w:proofErr w:type="spellStart"/>
      <w:r w:rsidRPr="00A5725B">
        <w:rPr>
          <w:i/>
          <w:iCs/>
          <w:sz w:val="22"/>
          <w:szCs w:val="22"/>
        </w:rPr>
        <w:t>mad</w:t>
      </w:r>
      <w:r w:rsidRPr="00A5725B">
        <w:rPr>
          <w:rFonts w:cs="Times New Roman"/>
          <w:i/>
          <w:iCs/>
          <w:sz w:val="22"/>
          <w:szCs w:val="22"/>
        </w:rPr>
        <w:t>ḥ</w:t>
      </w:r>
      <w:proofErr w:type="spellEnd"/>
      <w:r w:rsidRPr="00A5725B">
        <w:rPr>
          <w:i/>
          <w:iCs/>
          <w:sz w:val="22"/>
          <w:szCs w:val="22"/>
        </w:rPr>
        <w:t xml:space="preserve"> l-</w:t>
      </w:r>
      <w:proofErr w:type="spellStart"/>
      <w:r w:rsidRPr="00A5725B">
        <w:rPr>
          <w:i/>
          <w:iCs/>
          <w:sz w:val="22"/>
          <w:szCs w:val="22"/>
        </w:rPr>
        <w:t>nab</w:t>
      </w:r>
      <w:r w:rsidRPr="00A5725B">
        <w:rPr>
          <w:rFonts w:cs="Times New Roman"/>
          <w:i/>
          <w:iCs/>
          <w:sz w:val="22"/>
          <w:szCs w:val="22"/>
        </w:rPr>
        <w:t>ī</w:t>
      </w:r>
      <w:proofErr w:type="spellEnd"/>
      <w:r w:rsidRPr="00A5725B">
        <w:rPr>
          <w:i/>
          <w:iCs/>
          <w:sz w:val="22"/>
          <w:szCs w:val="22"/>
        </w:rPr>
        <w:t xml:space="preserve"> l-</w:t>
      </w:r>
      <w:proofErr w:type="spellStart"/>
      <w:r w:rsidRPr="00A5725B">
        <w:rPr>
          <w:i/>
          <w:iCs/>
          <w:sz w:val="22"/>
          <w:szCs w:val="22"/>
        </w:rPr>
        <w:t>mukht</w:t>
      </w:r>
      <w:r w:rsidRPr="00A5725B">
        <w:rPr>
          <w:rFonts w:cs="Times New Roman"/>
          <w:i/>
          <w:iCs/>
          <w:sz w:val="22"/>
          <w:szCs w:val="22"/>
        </w:rPr>
        <w:t>ā</w:t>
      </w:r>
      <w:r w:rsidRPr="00A5725B">
        <w:rPr>
          <w:i/>
          <w:iCs/>
          <w:sz w:val="22"/>
          <w:szCs w:val="22"/>
        </w:rPr>
        <w:t>r</w:t>
      </w:r>
      <w:proofErr w:type="spellEnd"/>
      <w:r w:rsidRPr="00A5725B">
        <w:rPr>
          <w:sz w:val="22"/>
          <w:szCs w:val="22"/>
        </w:rPr>
        <w:t xml:space="preserve"> (</w:t>
      </w:r>
      <w:r w:rsidR="000251A9">
        <w:rPr>
          <w:sz w:val="22"/>
          <w:szCs w:val="22"/>
        </w:rPr>
        <w:t>“</w:t>
      </w:r>
      <w:r w:rsidRPr="00A5725B">
        <w:rPr>
          <w:sz w:val="22"/>
          <w:szCs w:val="22"/>
        </w:rPr>
        <w:t>The Exhalations of Flowers on the Daybreak Breezes in Praise of the Chosen Prophet</w:t>
      </w:r>
      <w:r w:rsidR="000251A9">
        <w:rPr>
          <w:sz w:val="22"/>
          <w:szCs w:val="22"/>
        </w:rPr>
        <w:t>”</w:t>
      </w:r>
      <w:r w:rsidRPr="00A5725B">
        <w:rPr>
          <w:sz w:val="22"/>
          <w:szCs w:val="22"/>
        </w:rPr>
        <w:t xml:space="preserve">). This is a voluminous commentary of a </w:t>
      </w:r>
      <w:proofErr w:type="spellStart"/>
      <w:r w:rsidRPr="00A5725B">
        <w:rPr>
          <w:i/>
          <w:iCs/>
          <w:sz w:val="22"/>
          <w:szCs w:val="22"/>
        </w:rPr>
        <w:t>bad</w:t>
      </w:r>
      <w:r w:rsidRPr="00A5725B">
        <w:rPr>
          <w:rFonts w:cs="Times New Roman"/>
          <w:i/>
          <w:iCs/>
          <w:sz w:val="22"/>
          <w:szCs w:val="22"/>
        </w:rPr>
        <w:t>ī</w:t>
      </w:r>
      <w:r w:rsidRPr="00A5725B">
        <w:rPr>
          <w:i/>
          <w:iCs/>
          <w:sz w:val="22"/>
          <w:szCs w:val="22"/>
        </w:rPr>
        <w:t>ʿiyya</w:t>
      </w:r>
      <w:proofErr w:type="spellEnd"/>
      <w:r w:rsidRPr="00A5725B">
        <w:rPr>
          <w:sz w:val="22"/>
          <w:szCs w:val="22"/>
        </w:rPr>
        <w:t xml:space="preserve"> that al-</w:t>
      </w:r>
      <w:proofErr w:type="spellStart"/>
      <w:r w:rsidRPr="00A5725B">
        <w:rPr>
          <w:sz w:val="22"/>
          <w:szCs w:val="22"/>
        </w:rPr>
        <w:t>N</w:t>
      </w:r>
      <w:r w:rsidRPr="00A5725B">
        <w:rPr>
          <w:rFonts w:cs="Times New Roman"/>
          <w:sz w:val="22"/>
          <w:szCs w:val="22"/>
        </w:rPr>
        <w:t>ā</w:t>
      </w:r>
      <w:r w:rsidRPr="00A5725B">
        <w:rPr>
          <w:sz w:val="22"/>
          <w:szCs w:val="22"/>
        </w:rPr>
        <w:t>bul</w:t>
      </w:r>
      <w:r w:rsidRPr="00A5725B">
        <w:rPr>
          <w:rFonts w:cs="Times New Roman"/>
          <w:sz w:val="22"/>
          <w:szCs w:val="22"/>
        </w:rPr>
        <w:t>ī</w:t>
      </w:r>
      <w:proofErr w:type="spellEnd"/>
      <w:r w:rsidRPr="00A5725B">
        <w:rPr>
          <w:sz w:val="22"/>
          <w:szCs w:val="22"/>
        </w:rPr>
        <w:t xml:space="preserve"> composed in praise of Prophet </w:t>
      </w:r>
      <w:proofErr w:type="spellStart"/>
      <w:r w:rsidRPr="00A5725B">
        <w:rPr>
          <w:sz w:val="22"/>
          <w:szCs w:val="22"/>
        </w:rPr>
        <w:t>Mu</w:t>
      </w:r>
      <w:r w:rsidRPr="00A5725B">
        <w:rPr>
          <w:rFonts w:cs="Times New Roman"/>
          <w:sz w:val="22"/>
          <w:szCs w:val="22"/>
        </w:rPr>
        <w:t>ḥ</w:t>
      </w:r>
      <w:r w:rsidRPr="00A5725B">
        <w:rPr>
          <w:sz w:val="22"/>
          <w:szCs w:val="22"/>
        </w:rPr>
        <w:t>ammad</w:t>
      </w:r>
      <w:proofErr w:type="spellEnd"/>
      <w:r w:rsidRPr="00A5725B">
        <w:rPr>
          <w:sz w:val="22"/>
          <w:szCs w:val="22"/>
        </w:rPr>
        <w:t xml:space="preserve">. The term </w:t>
      </w:r>
      <w:proofErr w:type="spellStart"/>
      <w:r w:rsidRPr="00A5725B">
        <w:rPr>
          <w:i/>
          <w:iCs/>
          <w:sz w:val="22"/>
          <w:szCs w:val="22"/>
        </w:rPr>
        <w:t>bad</w:t>
      </w:r>
      <w:r w:rsidRPr="00A5725B">
        <w:rPr>
          <w:rFonts w:cs="Times New Roman"/>
          <w:i/>
          <w:iCs/>
          <w:sz w:val="22"/>
          <w:szCs w:val="22"/>
        </w:rPr>
        <w:t>ī</w:t>
      </w:r>
      <w:r w:rsidRPr="00A5725B">
        <w:rPr>
          <w:i/>
          <w:iCs/>
          <w:sz w:val="22"/>
          <w:szCs w:val="22"/>
        </w:rPr>
        <w:t>ʿiyya</w:t>
      </w:r>
      <w:proofErr w:type="spellEnd"/>
      <w:r w:rsidRPr="00A5725B">
        <w:rPr>
          <w:i/>
          <w:iCs/>
          <w:sz w:val="22"/>
          <w:szCs w:val="22"/>
        </w:rPr>
        <w:t xml:space="preserve"> </w:t>
      </w:r>
      <w:r w:rsidRPr="00A5725B">
        <w:rPr>
          <w:sz w:val="22"/>
          <w:szCs w:val="22"/>
        </w:rPr>
        <w:t>indicates a poem</w:t>
      </w:r>
      <w:r w:rsidR="008C4534">
        <w:rPr>
          <w:sz w:val="22"/>
          <w:szCs w:val="22"/>
        </w:rPr>
        <w:t xml:space="preserve"> in praise of Prophet </w:t>
      </w:r>
      <w:proofErr w:type="spellStart"/>
      <w:r w:rsidR="008C4534">
        <w:rPr>
          <w:sz w:val="22"/>
          <w:szCs w:val="22"/>
        </w:rPr>
        <w:t>Mu</w:t>
      </w:r>
      <w:r w:rsidR="008C4534">
        <w:rPr>
          <w:rFonts w:cs="Times New Roman"/>
          <w:sz w:val="22"/>
          <w:szCs w:val="22"/>
        </w:rPr>
        <w:t>ḥ</w:t>
      </w:r>
      <w:r w:rsidR="008C4534">
        <w:rPr>
          <w:sz w:val="22"/>
          <w:szCs w:val="22"/>
        </w:rPr>
        <w:t>amamd</w:t>
      </w:r>
      <w:proofErr w:type="spellEnd"/>
      <w:r w:rsidR="008C4534">
        <w:rPr>
          <w:sz w:val="22"/>
          <w:szCs w:val="22"/>
        </w:rPr>
        <w:t xml:space="preserve">, in each verse one rhetorical element is used. </w:t>
      </w:r>
      <w:r w:rsidRPr="00A5725B">
        <w:rPr>
          <w:sz w:val="22"/>
          <w:szCs w:val="22"/>
        </w:rPr>
        <w:t xml:space="preserve">The </w:t>
      </w:r>
      <w:proofErr w:type="spellStart"/>
      <w:r w:rsidRPr="00A5725B">
        <w:rPr>
          <w:sz w:val="22"/>
          <w:szCs w:val="22"/>
        </w:rPr>
        <w:t>commnetry</w:t>
      </w:r>
      <w:proofErr w:type="spellEnd"/>
      <w:r w:rsidRPr="00A5725B">
        <w:rPr>
          <w:sz w:val="22"/>
          <w:szCs w:val="22"/>
        </w:rPr>
        <w:t xml:space="preserve"> of al-</w:t>
      </w:r>
      <w:proofErr w:type="spellStart"/>
      <w:r w:rsidRPr="00A5725B">
        <w:rPr>
          <w:sz w:val="22"/>
          <w:szCs w:val="22"/>
        </w:rPr>
        <w:t>N</w:t>
      </w:r>
      <w:r w:rsidRPr="00A5725B">
        <w:rPr>
          <w:rFonts w:cs="Times New Roman"/>
          <w:sz w:val="22"/>
          <w:szCs w:val="22"/>
        </w:rPr>
        <w:t>ā</w:t>
      </w:r>
      <w:r w:rsidRPr="00A5725B">
        <w:rPr>
          <w:sz w:val="22"/>
          <w:szCs w:val="22"/>
        </w:rPr>
        <w:t>bul</w:t>
      </w:r>
      <w:r w:rsidRPr="00A5725B">
        <w:rPr>
          <w:rFonts w:cs="Times New Roman"/>
          <w:sz w:val="22"/>
          <w:szCs w:val="22"/>
        </w:rPr>
        <w:t>ī</w:t>
      </w:r>
      <w:proofErr w:type="spellEnd"/>
      <w:r w:rsidRPr="00A5725B">
        <w:rPr>
          <w:sz w:val="22"/>
          <w:szCs w:val="22"/>
        </w:rPr>
        <w:t xml:space="preserve"> includes a definition of these rhetorical elements and the book of </w:t>
      </w:r>
      <w:proofErr w:type="spellStart"/>
      <w:r w:rsidRPr="00A5725B">
        <w:rPr>
          <w:sz w:val="22"/>
          <w:szCs w:val="22"/>
        </w:rPr>
        <w:t>Cachia</w:t>
      </w:r>
      <w:proofErr w:type="spellEnd"/>
      <w:r w:rsidRPr="00A5725B">
        <w:rPr>
          <w:sz w:val="22"/>
          <w:szCs w:val="22"/>
        </w:rPr>
        <w:t xml:space="preserve"> includes an Arabic and English summary of these definitions. Although the book by </w:t>
      </w:r>
      <w:proofErr w:type="spellStart"/>
      <w:r w:rsidRPr="00A5725B">
        <w:rPr>
          <w:sz w:val="22"/>
          <w:szCs w:val="22"/>
        </w:rPr>
        <w:t>Cachia</w:t>
      </w:r>
      <w:proofErr w:type="spellEnd"/>
      <w:r w:rsidRPr="00A5725B">
        <w:rPr>
          <w:sz w:val="22"/>
          <w:szCs w:val="22"/>
        </w:rPr>
        <w:t xml:space="preserve"> is considered a main rhetorical handbook that is helpful for the use of the use of students of classical Arabic literature who are interested in rhetoric; however, it depends only on the definitions of one scholar only who is considered one of the latest medieval authors on Arabic rhetoric. It is, as </w:t>
      </w:r>
      <w:proofErr w:type="spellStart"/>
      <w:r w:rsidRPr="00A5725B">
        <w:rPr>
          <w:sz w:val="22"/>
          <w:szCs w:val="22"/>
        </w:rPr>
        <w:t>Cachia</w:t>
      </w:r>
      <w:proofErr w:type="spellEnd"/>
      <w:r w:rsidRPr="00A5725B">
        <w:rPr>
          <w:sz w:val="22"/>
          <w:szCs w:val="22"/>
        </w:rPr>
        <w:t xml:space="preserve"> identifies in the outset of his book, a “handbook of </w:t>
      </w:r>
      <w:r w:rsidRPr="00A5725B">
        <w:rPr>
          <w:i/>
          <w:iCs/>
          <w:sz w:val="22"/>
          <w:szCs w:val="22"/>
        </w:rPr>
        <w:t xml:space="preserve">late </w:t>
      </w:r>
      <w:proofErr w:type="spellStart"/>
      <w:r w:rsidRPr="00A5725B">
        <w:rPr>
          <w:i/>
          <w:iCs/>
          <w:sz w:val="22"/>
          <w:szCs w:val="22"/>
        </w:rPr>
        <w:t>bad</w:t>
      </w:r>
      <w:r w:rsidRPr="00A5725B">
        <w:rPr>
          <w:rFonts w:cs="Times New Roman"/>
          <w:i/>
          <w:iCs/>
          <w:sz w:val="22"/>
          <w:szCs w:val="22"/>
        </w:rPr>
        <w:t>ī</w:t>
      </w:r>
      <w:proofErr w:type="gramStart"/>
      <w:r w:rsidRPr="00A5725B">
        <w:rPr>
          <w:i/>
          <w:iCs/>
          <w:sz w:val="22"/>
          <w:szCs w:val="22"/>
        </w:rPr>
        <w:t>ʿ</w:t>
      </w:r>
      <w:proofErr w:type="spellEnd"/>
      <w:r w:rsidRPr="00A5725B">
        <w:rPr>
          <w:sz w:val="22"/>
          <w:szCs w:val="22"/>
        </w:rPr>
        <w:t xml:space="preserve"> </w:t>
      </w:r>
      <w:r w:rsidR="0087557E">
        <w:rPr>
          <w:sz w:val="22"/>
          <w:szCs w:val="22"/>
        </w:rPr>
        <w:t xml:space="preserve"> (</w:t>
      </w:r>
      <w:proofErr w:type="gramEnd"/>
      <w:r w:rsidRPr="00A5725B">
        <w:rPr>
          <w:sz w:val="22"/>
          <w:szCs w:val="22"/>
        </w:rPr>
        <w:t xml:space="preserve">the term </w:t>
      </w:r>
      <w:proofErr w:type="spellStart"/>
      <w:r w:rsidRPr="00A5725B">
        <w:rPr>
          <w:i/>
          <w:iCs/>
          <w:sz w:val="22"/>
          <w:szCs w:val="22"/>
        </w:rPr>
        <w:t>bad</w:t>
      </w:r>
      <w:r w:rsidRPr="00A5725B">
        <w:rPr>
          <w:rFonts w:cs="Times New Roman"/>
          <w:i/>
          <w:iCs/>
          <w:sz w:val="22"/>
          <w:szCs w:val="22"/>
        </w:rPr>
        <w:t>ī</w:t>
      </w:r>
      <w:r w:rsidRPr="00A5725B">
        <w:rPr>
          <w:i/>
          <w:iCs/>
          <w:sz w:val="22"/>
          <w:szCs w:val="22"/>
        </w:rPr>
        <w:t>ʿ</w:t>
      </w:r>
      <w:proofErr w:type="spellEnd"/>
      <w:r w:rsidRPr="00A5725B">
        <w:rPr>
          <w:i/>
          <w:iCs/>
          <w:sz w:val="22"/>
          <w:szCs w:val="22"/>
        </w:rPr>
        <w:t xml:space="preserve"> </w:t>
      </w:r>
      <w:r w:rsidRPr="00A5725B">
        <w:rPr>
          <w:sz w:val="22"/>
          <w:szCs w:val="22"/>
        </w:rPr>
        <w:t xml:space="preserve">is generally used </w:t>
      </w:r>
      <w:r w:rsidR="0087557E">
        <w:rPr>
          <w:sz w:val="22"/>
          <w:szCs w:val="22"/>
        </w:rPr>
        <w:t xml:space="preserve">here </w:t>
      </w:r>
      <w:r w:rsidRPr="00A5725B">
        <w:rPr>
          <w:sz w:val="22"/>
          <w:szCs w:val="22"/>
        </w:rPr>
        <w:t xml:space="preserve">to refer to the rhetorical elements). As </w:t>
      </w:r>
      <w:proofErr w:type="spellStart"/>
      <w:r w:rsidRPr="00A5725B">
        <w:rPr>
          <w:sz w:val="22"/>
          <w:szCs w:val="22"/>
        </w:rPr>
        <w:t>Cachia</w:t>
      </w:r>
      <w:proofErr w:type="spellEnd"/>
      <w:r w:rsidRPr="00A5725B">
        <w:rPr>
          <w:sz w:val="22"/>
          <w:szCs w:val="22"/>
        </w:rPr>
        <w:t xml:space="preserve"> himself acknowledges, his books is a sift al-</w:t>
      </w:r>
      <w:proofErr w:type="spellStart"/>
      <w:r w:rsidRPr="00A5725B">
        <w:rPr>
          <w:sz w:val="22"/>
          <w:szCs w:val="22"/>
        </w:rPr>
        <w:t>N</w:t>
      </w:r>
      <w:r w:rsidRPr="00A5725B">
        <w:rPr>
          <w:rFonts w:cs="Times New Roman"/>
          <w:sz w:val="22"/>
          <w:szCs w:val="22"/>
        </w:rPr>
        <w:t>ā</w:t>
      </w:r>
      <w:r w:rsidRPr="00A5725B">
        <w:rPr>
          <w:sz w:val="22"/>
          <w:szCs w:val="22"/>
        </w:rPr>
        <w:t>buls</w:t>
      </w:r>
      <w:r w:rsidRPr="00A5725B">
        <w:rPr>
          <w:rFonts w:cs="Times New Roman"/>
          <w:sz w:val="22"/>
          <w:szCs w:val="22"/>
        </w:rPr>
        <w:t>ī</w:t>
      </w:r>
      <w:r w:rsidRPr="00A5725B">
        <w:rPr>
          <w:sz w:val="22"/>
          <w:szCs w:val="22"/>
        </w:rPr>
        <w:t>’s</w:t>
      </w:r>
      <w:proofErr w:type="spellEnd"/>
      <w:r w:rsidRPr="00A5725B">
        <w:rPr>
          <w:sz w:val="22"/>
          <w:szCs w:val="22"/>
        </w:rPr>
        <w:t xml:space="preserve"> material, condense it, order it and make it as usable. From the plentiful illustrations and </w:t>
      </w:r>
      <w:proofErr w:type="spellStart"/>
      <w:r w:rsidRPr="00A5725B">
        <w:rPr>
          <w:sz w:val="22"/>
          <w:szCs w:val="22"/>
        </w:rPr>
        <w:t>definitoons</w:t>
      </w:r>
      <w:proofErr w:type="spellEnd"/>
      <w:r w:rsidRPr="00A5725B">
        <w:rPr>
          <w:sz w:val="22"/>
          <w:szCs w:val="22"/>
        </w:rPr>
        <w:t xml:space="preserve"> mentioned by al-</w:t>
      </w:r>
      <w:proofErr w:type="spellStart"/>
      <w:r w:rsidRPr="00A5725B">
        <w:rPr>
          <w:sz w:val="22"/>
          <w:szCs w:val="22"/>
        </w:rPr>
        <w:t>N</w:t>
      </w:r>
      <w:r w:rsidRPr="00A5725B">
        <w:rPr>
          <w:rFonts w:cs="Times New Roman"/>
          <w:sz w:val="22"/>
          <w:szCs w:val="22"/>
        </w:rPr>
        <w:t>ā</w:t>
      </w:r>
      <w:r w:rsidRPr="00A5725B">
        <w:rPr>
          <w:sz w:val="22"/>
          <w:szCs w:val="22"/>
        </w:rPr>
        <w:t>buls</w:t>
      </w:r>
      <w:r w:rsidRPr="00A5725B">
        <w:rPr>
          <w:rFonts w:cs="Times New Roman"/>
          <w:sz w:val="22"/>
          <w:szCs w:val="22"/>
        </w:rPr>
        <w:t>ī</w:t>
      </w:r>
      <w:proofErr w:type="spellEnd"/>
      <w:r w:rsidRPr="00A5725B">
        <w:rPr>
          <w:sz w:val="22"/>
          <w:szCs w:val="22"/>
        </w:rPr>
        <w:t xml:space="preserve">, </w:t>
      </w:r>
      <w:proofErr w:type="spellStart"/>
      <w:r w:rsidRPr="00A5725B">
        <w:rPr>
          <w:sz w:val="22"/>
          <w:szCs w:val="22"/>
        </w:rPr>
        <w:t>Cachia</w:t>
      </w:r>
      <w:proofErr w:type="spellEnd"/>
      <w:r w:rsidRPr="00A5725B">
        <w:rPr>
          <w:sz w:val="22"/>
          <w:szCs w:val="22"/>
        </w:rPr>
        <w:t xml:space="preserve"> offered only the most revealing of them. The book misses many types and sub-types of rhetorical elements (such as for example the </w:t>
      </w:r>
      <w:proofErr w:type="spellStart"/>
      <w:r w:rsidRPr="00A5725B">
        <w:rPr>
          <w:i/>
          <w:iCs/>
          <w:sz w:val="22"/>
          <w:szCs w:val="22"/>
        </w:rPr>
        <w:t>maj</w:t>
      </w:r>
      <w:r w:rsidRPr="00A5725B">
        <w:rPr>
          <w:rFonts w:cs="Times New Roman"/>
          <w:i/>
          <w:iCs/>
          <w:sz w:val="22"/>
          <w:szCs w:val="22"/>
        </w:rPr>
        <w:t>ā</w:t>
      </w:r>
      <w:r w:rsidRPr="00A5725B">
        <w:rPr>
          <w:i/>
          <w:iCs/>
          <w:sz w:val="22"/>
          <w:szCs w:val="22"/>
        </w:rPr>
        <w:t>z</w:t>
      </w:r>
      <w:proofErr w:type="spellEnd"/>
      <w:r w:rsidRPr="00A5725B">
        <w:rPr>
          <w:i/>
          <w:iCs/>
          <w:sz w:val="22"/>
          <w:szCs w:val="22"/>
        </w:rPr>
        <w:t xml:space="preserve"> </w:t>
      </w:r>
      <w:proofErr w:type="spellStart"/>
      <w:r w:rsidRPr="00A5725B">
        <w:rPr>
          <w:i/>
          <w:iCs/>
          <w:sz w:val="22"/>
          <w:szCs w:val="22"/>
        </w:rPr>
        <w:t>ʿaql</w:t>
      </w:r>
      <w:r w:rsidRPr="00A5725B">
        <w:rPr>
          <w:rFonts w:cs="Times New Roman"/>
          <w:i/>
          <w:iCs/>
          <w:sz w:val="22"/>
          <w:szCs w:val="22"/>
        </w:rPr>
        <w:t>ī</w:t>
      </w:r>
      <w:proofErr w:type="spellEnd"/>
      <w:r w:rsidRPr="00A5725B">
        <w:rPr>
          <w:i/>
          <w:iCs/>
          <w:sz w:val="22"/>
          <w:szCs w:val="22"/>
        </w:rPr>
        <w:t xml:space="preserve"> </w:t>
      </w:r>
      <w:r w:rsidRPr="00A5725B">
        <w:rPr>
          <w:sz w:val="22"/>
          <w:szCs w:val="22"/>
        </w:rPr>
        <w:t>or intellectual trope, and many sub-types of metaphors, similes and metonymies). The definitions of other rhetorical elements are in contradiction of the definitions of the same elements found in other medieval rhetorical books (see for examples the difference</w:t>
      </w:r>
      <w:r w:rsidR="009C19D6">
        <w:rPr>
          <w:sz w:val="22"/>
          <w:szCs w:val="22"/>
        </w:rPr>
        <w:t xml:space="preserve"> in the definition of the term</w:t>
      </w:r>
      <w:r w:rsidRPr="00A5725B">
        <w:rPr>
          <w:sz w:val="22"/>
          <w:szCs w:val="22"/>
        </w:rPr>
        <w:t xml:space="preserve"> </w:t>
      </w:r>
      <w:proofErr w:type="spellStart"/>
      <w:r w:rsidR="009C19D6">
        <w:rPr>
          <w:i/>
          <w:iCs/>
          <w:sz w:val="22"/>
          <w:szCs w:val="22"/>
        </w:rPr>
        <w:t>tasj</w:t>
      </w:r>
      <w:r w:rsidR="009C19D6">
        <w:rPr>
          <w:rFonts w:cs="Times New Roman"/>
          <w:i/>
          <w:iCs/>
          <w:sz w:val="22"/>
          <w:szCs w:val="22"/>
        </w:rPr>
        <w:t>ī</w:t>
      </w:r>
      <w:r w:rsidR="009C19D6">
        <w:rPr>
          <w:i/>
          <w:iCs/>
          <w:sz w:val="22"/>
          <w:szCs w:val="22"/>
        </w:rPr>
        <w:t>ʿ</w:t>
      </w:r>
      <w:proofErr w:type="spellEnd"/>
      <w:r w:rsidR="00F64A7C">
        <w:rPr>
          <w:i/>
          <w:iCs/>
          <w:sz w:val="22"/>
          <w:szCs w:val="22"/>
        </w:rPr>
        <w:t>/</w:t>
      </w:r>
      <w:proofErr w:type="spellStart"/>
      <w:r w:rsidR="00F64A7C">
        <w:rPr>
          <w:i/>
          <w:iCs/>
          <w:sz w:val="22"/>
          <w:szCs w:val="22"/>
        </w:rPr>
        <w:t>sajʿ</w:t>
      </w:r>
      <w:proofErr w:type="spellEnd"/>
      <w:r w:rsidR="009C19D6">
        <w:rPr>
          <w:i/>
          <w:iCs/>
          <w:sz w:val="22"/>
          <w:szCs w:val="22"/>
        </w:rPr>
        <w:t xml:space="preserve"> </w:t>
      </w:r>
      <w:r w:rsidR="00F64A7C">
        <w:rPr>
          <w:sz w:val="22"/>
          <w:szCs w:val="22"/>
        </w:rPr>
        <w:t>in [</w:t>
      </w:r>
      <w:r w:rsidR="00F64A7C">
        <w:rPr>
          <w:sz w:val="22"/>
          <w:szCs w:val="22"/>
        </w:rPr>
        <w:fldChar w:fldCharType="begin" w:fldLock="1"/>
      </w:r>
      <w:r w:rsidR="00476E6B">
        <w:rPr>
          <w:sz w:val="22"/>
          <w:szCs w:val="22"/>
        </w:rPr>
        <w:instrText>ADDIN CSL_CITATION {"citationItems":[{"id":"ITEM-1","itemData":{"author":[{"dropping-particle":"","family":"Cachia","given":"Pierre","non-dropping-particle":"","parse-names":false,"suffix":""}],"id":"ITEM-1","issued":{"date-parts":[["1998"]]},"publisher":"Harrassowitz","publisher-place":"Wiesbaden","title":"The Arch Rhetorician or The Schemer's Skimmer: A Handbook of Late Arabic badīʿ drawn from ʿAbd al-Ghanī an-Nābulsī's Nafaḥāt al-Azhār ʿalā Nasamāt al-Asḥār","type":"book"},"uris":["http://www.mendeley.com/documents/?uuid=17712af8-ccc1-47e9-909b-e09077794d21"]}],"mendeley":{"formattedCitation":"(Cachia 1998)","plainTextFormattedCitation":"(Cachia 1998)","previouslyFormattedCitation":"(Cachia 1998)"},"properties":{"noteIndex":0},"schema":"https://github.com/citation-style-language/schema/raw/master/csl-citation.json"}</w:instrText>
      </w:r>
      <w:r w:rsidR="00F64A7C">
        <w:rPr>
          <w:sz w:val="22"/>
          <w:szCs w:val="22"/>
        </w:rPr>
        <w:fldChar w:fldCharType="separate"/>
      </w:r>
      <w:r w:rsidR="00F64A7C" w:rsidRPr="00F64A7C">
        <w:rPr>
          <w:noProof/>
          <w:sz w:val="22"/>
          <w:szCs w:val="22"/>
        </w:rPr>
        <w:t>(</w:t>
      </w:r>
      <w:proofErr w:type="spellStart"/>
      <w:r w:rsidR="00F64A7C" w:rsidRPr="00F64A7C">
        <w:rPr>
          <w:noProof/>
          <w:sz w:val="22"/>
          <w:szCs w:val="22"/>
        </w:rPr>
        <w:t>Cachia</w:t>
      </w:r>
      <w:proofErr w:type="spellEnd"/>
      <w:r w:rsidR="00F64A7C" w:rsidRPr="00F64A7C">
        <w:rPr>
          <w:noProof/>
          <w:sz w:val="22"/>
          <w:szCs w:val="22"/>
        </w:rPr>
        <w:t xml:space="preserve"> 1998)</w:t>
      </w:r>
      <w:r w:rsidR="00F64A7C">
        <w:rPr>
          <w:sz w:val="22"/>
          <w:szCs w:val="22"/>
        </w:rPr>
        <w:fldChar w:fldCharType="end"/>
      </w:r>
      <w:r w:rsidR="00F64A7C">
        <w:rPr>
          <w:sz w:val="22"/>
          <w:szCs w:val="22"/>
        </w:rPr>
        <w:t xml:space="preserve">, English Part, 13] </w:t>
      </w:r>
      <w:r w:rsidRPr="00A5725B">
        <w:rPr>
          <w:sz w:val="22"/>
          <w:szCs w:val="22"/>
        </w:rPr>
        <w:t xml:space="preserve">with </w:t>
      </w:r>
      <w:r w:rsidR="009C19D6">
        <w:rPr>
          <w:sz w:val="22"/>
          <w:szCs w:val="22"/>
        </w:rPr>
        <w:lastRenderedPageBreak/>
        <w:t>its</w:t>
      </w:r>
      <w:r w:rsidRPr="00A5725B">
        <w:rPr>
          <w:sz w:val="22"/>
          <w:szCs w:val="22"/>
        </w:rPr>
        <w:t xml:space="preserve"> equivalents in</w:t>
      </w:r>
      <w:r w:rsidR="009C19D6">
        <w:rPr>
          <w:sz w:val="22"/>
          <w:szCs w:val="22"/>
        </w:rPr>
        <w:t xml:space="preserve"> </w:t>
      </w:r>
      <w:r w:rsidR="00F64A7C">
        <w:rPr>
          <w:sz w:val="22"/>
          <w:szCs w:val="22"/>
        </w:rPr>
        <w:t>[</w:t>
      </w:r>
      <w:r w:rsidR="009C19D6">
        <w:rPr>
          <w:sz w:val="22"/>
          <w:szCs w:val="22"/>
        </w:rPr>
        <w:fldChar w:fldCharType="begin" w:fldLock="1"/>
      </w:r>
      <w:r w:rsidR="00F64A7C">
        <w:rPr>
          <w:sz w:val="22"/>
          <w:szCs w:val="22"/>
        </w:rPr>
        <w:instrText>ADDIN CSL_CITATION {"citationItems":[{"id":"ITEM-1","itemData":{"author":[{"dropping-particle":"","family":"Ibn Jābir al-Andalusī","given":"Muḥammad b. Aḥmad b. ʿAlī","non-dropping-particle":"","parse-names":false,"suffix":""}],"edition":"2nd","editor":[{"dropping-particle":"","family":"Abū Zayd","given":"ʿAlī","non-dropping-particle":"","parse-names":false,"suffix":""}],"id":"ITEM-1","issued":{"date-parts":[["1985"]]},"publisher":"ʿĀlam al-Kutub","publisher-place":"Beirut","title":"Al-Ḥulla l-siyarā fī madḥ khayr al-warā","type":"book"},"uris":["http://www.mendeley.com/documents/?uuid=07bc2346-6627-42c1-8c59-1c9931ecafa5"]}],"mendeley":{"formattedCitation":"(Ibn Jābir al-Andalusī 1985)","plainTextFormattedCitation":"(Ibn Jābir al-Andalusī 1985)","previouslyFormattedCitation":"(Ibn Jābir al-Andalusī 1985)"},"properties":{"noteIndex":0},"schema":"https://github.com/citation-style-language/schema/raw/master/csl-citation.json"}</w:instrText>
      </w:r>
      <w:r w:rsidR="009C19D6">
        <w:rPr>
          <w:sz w:val="22"/>
          <w:szCs w:val="22"/>
        </w:rPr>
        <w:fldChar w:fldCharType="separate"/>
      </w:r>
      <w:r w:rsidR="009C19D6" w:rsidRPr="009C19D6">
        <w:rPr>
          <w:noProof/>
          <w:sz w:val="22"/>
          <w:szCs w:val="22"/>
        </w:rPr>
        <w:t>(Ibn Jābir al-Andalusī 1985)</w:t>
      </w:r>
      <w:r w:rsidR="009C19D6">
        <w:rPr>
          <w:sz w:val="22"/>
          <w:szCs w:val="22"/>
        </w:rPr>
        <w:fldChar w:fldCharType="end"/>
      </w:r>
      <w:r w:rsidR="009C19D6">
        <w:rPr>
          <w:sz w:val="22"/>
          <w:szCs w:val="22"/>
        </w:rPr>
        <w:t>, 57</w:t>
      </w:r>
      <w:r w:rsidR="00F64A7C">
        <w:rPr>
          <w:sz w:val="22"/>
          <w:szCs w:val="22"/>
        </w:rPr>
        <w:t>]</w:t>
      </w:r>
      <w:r w:rsidRPr="00A5725B">
        <w:rPr>
          <w:sz w:val="22"/>
          <w:szCs w:val="22"/>
        </w:rPr>
        <w:t>). Besides, the terminology used by al-</w:t>
      </w:r>
      <w:proofErr w:type="spellStart"/>
      <w:r w:rsidRPr="00A5725B">
        <w:rPr>
          <w:sz w:val="22"/>
          <w:szCs w:val="22"/>
        </w:rPr>
        <w:t>N</w:t>
      </w:r>
      <w:r w:rsidRPr="00A5725B">
        <w:rPr>
          <w:rFonts w:cs="Times New Roman"/>
          <w:sz w:val="22"/>
          <w:szCs w:val="22"/>
        </w:rPr>
        <w:t>ā</w:t>
      </w:r>
      <w:r w:rsidRPr="00A5725B">
        <w:rPr>
          <w:sz w:val="22"/>
          <w:szCs w:val="22"/>
        </w:rPr>
        <w:t>buls</w:t>
      </w:r>
      <w:r w:rsidRPr="00A5725B">
        <w:rPr>
          <w:rFonts w:cs="Times New Roman"/>
          <w:sz w:val="22"/>
          <w:szCs w:val="22"/>
        </w:rPr>
        <w:t>ī</w:t>
      </w:r>
      <w:proofErr w:type="spellEnd"/>
      <w:r w:rsidRPr="00A5725B">
        <w:rPr>
          <w:sz w:val="22"/>
          <w:szCs w:val="22"/>
        </w:rPr>
        <w:t xml:space="preserve"> to indicate the rhetorical elements sometimes differ from what was used by other medieval scholars. </w:t>
      </w:r>
      <w:proofErr w:type="spellStart"/>
      <w:r w:rsidRPr="00A5725B">
        <w:rPr>
          <w:sz w:val="22"/>
          <w:szCs w:val="22"/>
        </w:rPr>
        <w:t>Cachia</w:t>
      </w:r>
      <w:proofErr w:type="spellEnd"/>
      <w:r w:rsidRPr="00A5725B">
        <w:rPr>
          <w:sz w:val="22"/>
          <w:szCs w:val="22"/>
        </w:rPr>
        <w:t xml:space="preserve"> was aware to the terminological non-stability in the writings of the medieval Arabic scholars and stated in the introduction of his book that this is an enormous task and expressed hope that future research will trace each term back in time to ascertain when it came into being and how its meaning has changed.</w:t>
      </w:r>
    </w:p>
    <w:p w14:paraId="0D39A140" w14:textId="55127971" w:rsidR="00D66FFC" w:rsidRDefault="008A723C" w:rsidP="00F44296">
      <w:pPr>
        <w:pStyle w:val="ListParagraph"/>
        <w:bidi w:val="0"/>
        <w:spacing w:after="120" w:line="360" w:lineRule="auto"/>
        <w:ind w:left="0" w:firstLine="567"/>
        <w:jc w:val="both"/>
        <w:rPr>
          <w:bCs/>
          <w:sz w:val="22"/>
          <w:szCs w:val="22"/>
        </w:rPr>
      </w:pPr>
      <w:r w:rsidRPr="00A5725B">
        <w:rPr>
          <w:sz w:val="22"/>
          <w:szCs w:val="22"/>
        </w:rPr>
        <w:t xml:space="preserve">One of the problems that confronted </w:t>
      </w:r>
      <w:proofErr w:type="spellStart"/>
      <w:r w:rsidRPr="00A5725B">
        <w:rPr>
          <w:sz w:val="22"/>
          <w:szCs w:val="22"/>
        </w:rPr>
        <w:t>Cachia</w:t>
      </w:r>
      <w:proofErr w:type="spellEnd"/>
      <w:r w:rsidRPr="00A5725B">
        <w:rPr>
          <w:sz w:val="22"/>
          <w:szCs w:val="22"/>
        </w:rPr>
        <w:t xml:space="preserve"> is the translation of the Arabic terms into English. </w:t>
      </w:r>
      <w:proofErr w:type="spellStart"/>
      <w:r w:rsidRPr="00A5725B">
        <w:rPr>
          <w:sz w:val="22"/>
          <w:szCs w:val="22"/>
        </w:rPr>
        <w:t>Cachia</w:t>
      </w:r>
      <w:proofErr w:type="spellEnd"/>
      <w:r w:rsidRPr="00A5725B">
        <w:rPr>
          <w:sz w:val="22"/>
          <w:szCs w:val="22"/>
        </w:rPr>
        <w:t xml:space="preserve"> offered</w:t>
      </w:r>
      <w:r w:rsidRPr="00A5725B">
        <w:rPr>
          <w:bCs/>
          <w:sz w:val="22"/>
          <w:szCs w:val="22"/>
        </w:rPr>
        <w:t xml:space="preserve"> an English name for each Arabic term. Where there is an identical or very similar rhetorical element in English, the English term was adopted.  However, in many cases, the Arabic element cannot be translated. Where there is no or only partial equivalence, the term was translated by </w:t>
      </w:r>
      <w:proofErr w:type="spellStart"/>
      <w:r w:rsidRPr="00A5725B">
        <w:rPr>
          <w:bCs/>
          <w:sz w:val="22"/>
          <w:szCs w:val="22"/>
        </w:rPr>
        <w:t>Cachia</w:t>
      </w:r>
      <w:proofErr w:type="spellEnd"/>
      <w:r w:rsidRPr="00A5725B">
        <w:rPr>
          <w:bCs/>
          <w:sz w:val="22"/>
          <w:szCs w:val="22"/>
        </w:rPr>
        <w:t xml:space="preserve"> to reflect the meaning of the Arabic. In many cases, the English term has no-sense to the English reader. The scholar who uses </w:t>
      </w:r>
      <w:proofErr w:type="spellStart"/>
      <w:r w:rsidRPr="00A5725B">
        <w:rPr>
          <w:bCs/>
          <w:sz w:val="22"/>
          <w:szCs w:val="22"/>
        </w:rPr>
        <w:t>Cachia’s</w:t>
      </w:r>
      <w:proofErr w:type="spellEnd"/>
      <w:r w:rsidRPr="00A5725B">
        <w:rPr>
          <w:bCs/>
          <w:sz w:val="22"/>
          <w:szCs w:val="22"/>
        </w:rPr>
        <w:t xml:space="preserve"> terminology has to accompany these terms with explanatory notes to clarify their notions and meanings. </w:t>
      </w:r>
    </w:p>
    <w:p w14:paraId="40C9C1B6" w14:textId="77777777" w:rsidR="00F44296" w:rsidRPr="00F44296" w:rsidRDefault="00F44296" w:rsidP="00F44296">
      <w:pPr>
        <w:pStyle w:val="ListParagraph"/>
        <w:bidi w:val="0"/>
        <w:spacing w:after="120" w:line="360" w:lineRule="auto"/>
        <w:ind w:left="0" w:firstLine="567"/>
        <w:jc w:val="both"/>
        <w:rPr>
          <w:bCs/>
          <w:sz w:val="22"/>
          <w:szCs w:val="22"/>
        </w:rPr>
      </w:pPr>
    </w:p>
    <w:p w14:paraId="59456013" w14:textId="45DC6539" w:rsidR="00002640" w:rsidRPr="00002640" w:rsidRDefault="00002640" w:rsidP="00002640">
      <w:pPr>
        <w:pStyle w:val="ListParagraph"/>
        <w:numPr>
          <w:ilvl w:val="0"/>
          <w:numId w:val="39"/>
        </w:numPr>
        <w:bidi w:val="0"/>
        <w:spacing w:line="360" w:lineRule="auto"/>
        <w:jc w:val="both"/>
        <w:rPr>
          <w:rFonts w:asciiTheme="majorBidi" w:hAnsiTheme="majorBidi" w:cstheme="majorBidi"/>
          <w:bCs/>
          <w:sz w:val="22"/>
          <w:szCs w:val="22"/>
        </w:rPr>
      </w:pPr>
      <w:r>
        <w:rPr>
          <w:sz w:val="22"/>
          <w:szCs w:val="22"/>
          <w:u w:val="single"/>
        </w:rPr>
        <w:t xml:space="preserve">Category </w:t>
      </w:r>
      <w:r w:rsidRPr="00002640">
        <w:rPr>
          <w:sz w:val="22"/>
          <w:szCs w:val="22"/>
          <w:u w:val="single"/>
        </w:rPr>
        <w:t>D</w:t>
      </w:r>
      <w:r>
        <w:rPr>
          <w:sz w:val="22"/>
          <w:szCs w:val="22"/>
          <w:u w:val="single"/>
        </w:rPr>
        <w:t>:</w:t>
      </w:r>
      <w:r w:rsidRPr="00002640">
        <w:rPr>
          <w:sz w:val="22"/>
          <w:szCs w:val="22"/>
          <w:u w:val="single"/>
        </w:rPr>
        <w:t xml:space="preserve"> </w:t>
      </w:r>
      <w:r>
        <w:rPr>
          <w:sz w:val="22"/>
          <w:szCs w:val="22"/>
          <w:u w:val="single"/>
        </w:rPr>
        <w:t>S</w:t>
      </w:r>
      <w:r w:rsidRPr="00002640">
        <w:rPr>
          <w:sz w:val="22"/>
          <w:szCs w:val="22"/>
          <w:u w:val="single"/>
        </w:rPr>
        <w:t>tudies that do follow the development of the definitions of a certain rhetorical element</w:t>
      </w:r>
      <w:r w:rsidRPr="00002640">
        <w:rPr>
          <w:sz w:val="22"/>
          <w:szCs w:val="22"/>
        </w:rPr>
        <w:t>:</w:t>
      </w:r>
    </w:p>
    <w:p w14:paraId="44F93ABC" w14:textId="1FB856AA" w:rsidR="008A723C" w:rsidRDefault="008A723C" w:rsidP="00F54706">
      <w:pPr>
        <w:pStyle w:val="ListParagraph"/>
        <w:bidi w:val="0"/>
        <w:spacing w:after="120" w:line="360" w:lineRule="auto"/>
        <w:ind w:left="0"/>
        <w:jc w:val="both"/>
        <w:rPr>
          <w:sz w:val="22"/>
          <w:szCs w:val="22"/>
        </w:rPr>
      </w:pPr>
      <w:r>
        <w:rPr>
          <w:sz w:val="22"/>
          <w:szCs w:val="22"/>
        </w:rPr>
        <w:t xml:space="preserve">There are studies which clarifies a single rhetorical element, or a group of relative elements, according to one main medieval book. Here, </w:t>
      </w:r>
      <w:proofErr w:type="spellStart"/>
      <w:r>
        <w:rPr>
          <w:sz w:val="22"/>
          <w:szCs w:val="22"/>
        </w:rPr>
        <w:t>Sieger</w:t>
      </w:r>
      <w:proofErr w:type="spellEnd"/>
      <w:r>
        <w:rPr>
          <w:sz w:val="22"/>
          <w:szCs w:val="22"/>
        </w:rPr>
        <w:t xml:space="preserve"> A. </w:t>
      </w:r>
      <w:proofErr w:type="spellStart"/>
      <w:r>
        <w:rPr>
          <w:sz w:val="22"/>
          <w:szCs w:val="22"/>
        </w:rPr>
        <w:t>Bonebakker’s</w:t>
      </w:r>
      <w:proofErr w:type="spellEnd"/>
      <w:r>
        <w:rPr>
          <w:sz w:val="22"/>
          <w:szCs w:val="22"/>
        </w:rPr>
        <w:t xml:space="preserve"> contribution from 1966 </w:t>
      </w:r>
      <w:r>
        <w:rPr>
          <w:sz w:val="22"/>
          <w:szCs w:val="22"/>
        </w:rPr>
        <w:fldChar w:fldCharType="begin" w:fldLock="1"/>
      </w:r>
      <w:r>
        <w:rPr>
          <w:sz w:val="22"/>
          <w:szCs w:val="22"/>
        </w:rPr>
        <w:instrText>ADDIN CSL_CITATION {"citationItems":[{"id":"ITEM-1","itemData":{"author":[{"dropping-particle":"","family":"Bonebakker","given":"Seeger A","non-dropping-particle":"","parse-names":false,"suffix":""}],"id":"ITEM-1","issued":{"date-parts":[["1966"]]},"publisher":"Mouton and Co.","publisher-place":"The Hague, Paris","title":"Some Early Definitions of the tawriya and Ṣafadī's Faḍḍ al-xitām 'an at-tawriya wa-'listixdām","type":"book"},"uris":["http://www.mendeley.com/documents/?uuid=ca333aee-aa03-42f5-bf90-a7029453060a"]}],"mendeley":{"formattedCitation":"(Bonebakker 1966)","plainTextFormattedCitation":"(Bonebakker 1966)","previouslyFormattedCitation":"(Bonebakker 1966)"},"properties":{"noteIndex":0},"schema":"https://github.com/citation-style-language/schema/raw/master/csl-citation.json"}</w:instrText>
      </w:r>
      <w:r>
        <w:rPr>
          <w:sz w:val="22"/>
          <w:szCs w:val="22"/>
        </w:rPr>
        <w:fldChar w:fldCharType="separate"/>
      </w:r>
      <w:r w:rsidRPr="00580114">
        <w:rPr>
          <w:noProof/>
          <w:sz w:val="22"/>
          <w:szCs w:val="22"/>
        </w:rPr>
        <w:t>(Bonebakker 1966)</w:t>
      </w:r>
      <w:r>
        <w:rPr>
          <w:sz w:val="22"/>
          <w:szCs w:val="22"/>
        </w:rPr>
        <w:fldChar w:fldCharType="end"/>
      </w:r>
      <w:r>
        <w:rPr>
          <w:sz w:val="22"/>
          <w:szCs w:val="22"/>
        </w:rPr>
        <w:t xml:space="preserve"> is a </w:t>
      </w:r>
      <w:r w:rsidR="00F54706">
        <w:rPr>
          <w:sz w:val="22"/>
          <w:szCs w:val="22"/>
        </w:rPr>
        <w:t xml:space="preserve">good example of these studies. </w:t>
      </w:r>
      <w:proofErr w:type="spellStart"/>
      <w:r>
        <w:rPr>
          <w:sz w:val="22"/>
          <w:szCs w:val="22"/>
        </w:rPr>
        <w:t>Bonebakker</w:t>
      </w:r>
      <w:proofErr w:type="spellEnd"/>
      <w:r>
        <w:rPr>
          <w:sz w:val="22"/>
          <w:szCs w:val="22"/>
        </w:rPr>
        <w:t xml:space="preserve"> studied the notion of </w:t>
      </w:r>
      <w:proofErr w:type="spellStart"/>
      <w:r>
        <w:rPr>
          <w:i/>
          <w:iCs/>
          <w:sz w:val="22"/>
          <w:szCs w:val="22"/>
        </w:rPr>
        <w:t>tawriya</w:t>
      </w:r>
      <w:proofErr w:type="spellEnd"/>
      <w:r>
        <w:rPr>
          <w:sz w:val="22"/>
          <w:szCs w:val="22"/>
        </w:rPr>
        <w:t xml:space="preserve"> (“double entendre”) and other rhetorical elements related to the </w:t>
      </w:r>
      <w:proofErr w:type="spellStart"/>
      <w:r>
        <w:rPr>
          <w:i/>
          <w:iCs/>
          <w:sz w:val="22"/>
          <w:szCs w:val="22"/>
        </w:rPr>
        <w:t>tawriya</w:t>
      </w:r>
      <w:proofErr w:type="spellEnd"/>
      <w:r>
        <w:rPr>
          <w:sz w:val="22"/>
          <w:szCs w:val="22"/>
        </w:rPr>
        <w:t xml:space="preserve"> (mainly the </w:t>
      </w:r>
      <w:proofErr w:type="spellStart"/>
      <w:r>
        <w:rPr>
          <w:i/>
          <w:iCs/>
          <w:sz w:val="22"/>
          <w:szCs w:val="22"/>
        </w:rPr>
        <w:t>istikhd</w:t>
      </w:r>
      <w:r>
        <w:rPr>
          <w:rFonts w:cs="Times New Roman"/>
          <w:i/>
          <w:iCs/>
          <w:sz w:val="22"/>
          <w:szCs w:val="22"/>
        </w:rPr>
        <w:t>ā</w:t>
      </w:r>
      <w:r>
        <w:rPr>
          <w:i/>
          <w:iCs/>
          <w:sz w:val="22"/>
          <w:szCs w:val="22"/>
        </w:rPr>
        <w:t>m</w:t>
      </w:r>
      <w:proofErr w:type="spellEnd"/>
      <w:r>
        <w:rPr>
          <w:sz w:val="22"/>
          <w:szCs w:val="22"/>
        </w:rPr>
        <w:t>; “</w:t>
      </w:r>
      <w:r w:rsidRPr="00B223CF">
        <w:rPr>
          <w:sz w:val="22"/>
          <w:szCs w:val="22"/>
        </w:rPr>
        <w:t>a compound sentence where the main c</w:t>
      </w:r>
      <w:r>
        <w:rPr>
          <w:sz w:val="22"/>
          <w:szCs w:val="22"/>
        </w:rPr>
        <w:t xml:space="preserve">lause and the subordinate each </w:t>
      </w:r>
      <w:r w:rsidRPr="00B223CF">
        <w:rPr>
          <w:sz w:val="22"/>
          <w:szCs w:val="22"/>
        </w:rPr>
        <w:t>make use of one of the double meanings of the term on which the figure depends</w:t>
      </w:r>
      <w:r w:rsidR="00F54706">
        <w:rPr>
          <w:sz w:val="22"/>
          <w:szCs w:val="22"/>
        </w:rPr>
        <w:t>”</w:t>
      </w:r>
      <w:r>
        <w:rPr>
          <w:sz w:val="22"/>
          <w:szCs w:val="22"/>
        </w:rPr>
        <w:t>) based on al-</w:t>
      </w:r>
      <w:proofErr w:type="spellStart"/>
      <w:r>
        <w:rPr>
          <w:rFonts w:cs="Times New Roman"/>
          <w:sz w:val="22"/>
          <w:szCs w:val="22"/>
        </w:rPr>
        <w:t>Ṣ</w:t>
      </w:r>
      <w:r>
        <w:rPr>
          <w:sz w:val="22"/>
          <w:szCs w:val="22"/>
        </w:rPr>
        <w:t>afad</w:t>
      </w:r>
      <w:r>
        <w:rPr>
          <w:rFonts w:cs="Times New Roman"/>
          <w:sz w:val="22"/>
          <w:szCs w:val="22"/>
        </w:rPr>
        <w:t>ī</w:t>
      </w:r>
      <w:r>
        <w:rPr>
          <w:sz w:val="22"/>
          <w:szCs w:val="22"/>
        </w:rPr>
        <w:t>’s</w:t>
      </w:r>
      <w:proofErr w:type="spellEnd"/>
      <w:r>
        <w:rPr>
          <w:sz w:val="22"/>
          <w:szCs w:val="22"/>
        </w:rPr>
        <w:t xml:space="preserve"> (d. 764/1363) unpublished manuscript (now edited and published [</w:t>
      </w:r>
      <w:r>
        <w:rPr>
          <w:sz w:val="22"/>
          <w:szCs w:val="22"/>
        </w:rPr>
        <w:fldChar w:fldCharType="begin" w:fldLock="1"/>
      </w:r>
      <w:r>
        <w:rPr>
          <w:sz w:val="22"/>
          <w:szCs w:val="22"/>
        </w:rPr>
        <w:instrText>ADDIN CSL_CITATION {"citationItems":[{"id":"ITEM-1","itemData":{"author":[{"dropping-particle":"","family":"Ibn Aybak al-Ṣafadī","given":"Khalīl","non-dropping-particle":"","parse-names":false,"suffix":""}],"editor":[{"dropping-particle":"","family":"Al-Jarrākh","given":"ʿAbbās Hānī","non-dropping-particle":"","parse-names":false,"suffix":""}],"id":"ITEM-1","issued":{"date-parts":[["2013"]]},"publisher":"Dār al-Kutub al-ʿIlmiyya","publisher-place":"Beirut","title":"Faḍḍ al-khitām ʿan al-tawriya wa-l-istikhdām","type":"book"},"uris":["http://www.mendeley.com/documents/?uuid=0a9db0f5-4f00-461a-bd0c-b7a0160cd2a6"]}],"mendeley":{"formattedCitation":"(Ibn Aybak al-Ṣafadī 2013)","plainTextFormattedCitation":"(Ibn Aybak al-Ṣafadī 2013)","previouslyFormattedCitation":"(Ibn Aybak al-Ṣafadī 2013)"},"properties":{"noteIndex":0},"schema":"https://github.com/citation-style-language/schema/raw/master/csl-citation.json"}</w:instrText>
      </w:r>
      <w:r>
        <w:rPr>
          <w:sz w:val="22"/>
          <w:szCs w:val="22"/>
        </w:rPr>
        <w:fldChar w:fldCharType="separate"/>
      </w:r>
      <w:r w:rsidRPr="000D64FB">
        <w:rPr>
          <w:noProof/>
          <w:sz w:val="22"/>
          <w:szCs w:val="22"/>
        </w:rPr>
        <w:t>(Ibn Aybak al-Ṣafadī 2013)</w:t>
      </w:r>
      <w:r>
        <w:rPr>
          <w:sz w:val="22"/>
          <w:szCs w:val="22"/>
        </w:rPr>
        <w:fldChar w:fldCharType="end"/>
      </w:r>
      <w:r>
        <w:rPr>
          <w:sz w:val="22"/>
          <w:szCs w:val="22"/>
        </w:rPr>
        <w:t xml:space="preserve">]) </w:t>
      </w:r>
      <w:proofErr w:type="spellStart"/>
      <w:r>
        <w:rPr>
          <w:i/>
          <w:iCs/>
          <w:sz w:val="22"/>
          <w:szCs w:val="22"/>
        </w:rPr>
        <w:t>Fa</w:t>
      </w:r>
      <w:r>
        <w:rPr>
          <w:rFonts w:cs="Times New Roman"/>
          <w:i/>
          <w:iCs/>
          <w:sz w:val="22"/>
          <w:szCs w:val="22"/>
        </w:rPr>
        <w:t>ḍḍ</w:t>
      </w:r>
      <w:proofErr w:type="spellEnd"/>
      <w:r>
        <w:rPr>
          <w:i/>
          <w:iCs/>
          <w:sz w:val="22"/>
          <w:szCs w:val="22"/>
        </w:rPr>
        <w:t xml:space="preserve"> al-</w:t>
      </w:r>
      <w:proofErr w:type="spellStart"/>
      <w:r>
        <w:rPr>
          <w:i/>
          <w:iCs/>
          <w:sz w:val="22"/>
          <w:szCs w:val="22"/>
        </w:rPr>
        <w:t>khit</w:t>
      </w:r>
      <w:r>
        <w:rPr>
          <w:rFonts w:cs="Times New Roman"/>
          <w:i/>
          <w:iCs/>
          <w:sz w:val="22"/>
          <w:szCs w:val="22"/>
        </w:rPr>
        <w:t>ā</w:t>
      </w:r>
      <w:r>
        <w:rPr>
          <w:i/>
          <w:iCs/>
          <w:sz w:val="22"/>
          <w:szCs w:val="22"/>
        </w:rPr>
        <w:t>m</w:t>
      </w:r>
      <w:proofErr w:type="spellEnd"/>
      <w:r>
        <w:rPr>
          <w:i/>
          <w:iCs/>
          <w:sz w:val="22"/>
          <w:szCs w:val="22"/>
        </w:rPr>
        <w:t xml:space="preserve"> </w:t>
      </w:r>
      <w:proofErr w:type="spellStart"/>
      <w:r>
        <w:rPr>
          <w:i/>
          <w:iCs/>
          <w:sz w:val="22"/>
          <w:szCs w:val="22"/>
        </w:rPr>
        <w:t>ʿan</w:t>
      </w:r>
      <w:proofErr w:type="spellEnd"/>
      <w:r>
        <w:rPr>
          <w:i/>
          <w:iCs/>
          <w:sz w:val="22"/>
          <w:szCs w:val="22"/>
        </w:rPr>
        <w:t xml:space="preserve"> al-</w:t>
      </w:r>
      <w:proofErr w:type="spellStart"/>
      <w:r>
        <w:rPr>
          <w:i/>
          <w:iCs/>
          <w:sz w:val="22"/>
          <w:szCs w:val="22"/>
        </w:rPr>
        <w:t>tawriya</w:t>
      </w:r>
      <w:proofErr w:type="spellEnd"/>
      <w:r>
        <w:rPr>
          <w:i/>
          <w:iCs/>
          <w:sz w:val="22"/>
          <w:szCs w:val="22"/>
        </w:rPr>
        <w:t xml:space="preserve"> </w:t>
      </w:r>
      <w:proofErr w:type="spellStart"/>
      <w:r>
        <w:rPr>
          <w:i/>
          <w:iCs/>
          <w:sz w:val="22"/>
          <w:szCs w:val="22"/>
        </w:rPr>
        <w:t>wa</w:t>
      </w:r>
      <w:proofErr w:type="spellEnd"/>
      <w:r>
        <w:rPr>
          <w:i/>
          <w:iCs/>
          <w:sz w:val="22"/>
          <w:szCs w:val="22"/>
        </w:rPr>
        <w:t>-l-</w:t>
      </w:r>
      <w:proofErr w:type="spellStart"/>
      <w:r>
        <w:rPr>
          <w:i/>
          <w:iCs/>
          <w:sz w:val="22"/>
          <w:szCs w:val="22"/>
        </w:rPr>
        <w:t>istikhd</w:t>
      </w:r>
      <w:r>
        <w:rPr>
          <w:rFonts w:cs="Times New Roman"/>
          <w:i/>
          <w:iCs/>
          <w:sz w:val="22"/>
          <w:szCs w:val="22"/>
        </w:rPr>
        <w:t>ā</w:t>
      </w:r>
      <w:r>
        <w:rPr>
          <w:i/>
          <w:iCs/>
          <w:sz w:val="22"/>
          <w:szCs w:val="22"/>
        </w:rPr>
        <w:t>m</w:t>
      </w:r>
      <w:proofErr w:type="spellEnd"/>
      <w:r>
        <w:rPr>
          <w:i/>
          <w:iCs/>
          <w:sz w:val="22"/>
          <w:szCs w:val="22"/>
        </w:rPr>
        <w:t xml:space="preserve"> </w:t>
      </w:r>
      <w:r>
        <w:rPr>
          <w:sz w:val="22"/>
          <w:szCs w:val="22"/>
        </w:rPr>
        <w:t xml:space="preserve">(“Removing the Seal of the </w:t>
      </w:r>
      <w:proofErr w:type="spellStart"/>
      <w:r>
        <w:rPr>
          <w:i/>
          <w:iCs/>
          <w:sz w:val="22"/>
          <w:szCs w:val="22"/>
        </w:rPr>
        <w:t>tawriya</w:t>
      </w:r>
      <w:proofErr w:type="spellEnd"/>
      <w:r>
        <w:rPr>
          <w:i/>
          <w:iCs/>
          <w:sz w:val="22"/>
          <w:szCs w:val="22"/>
        </w:rPr>
        <w:t xml:space="preserve"> </w:t>
      </w:r>
      <w:r>
        <w:rPr>
          <w:sz w:val="22"/>
          <w:szCs w:val="22"/>
        </w:rPr>
        <w:t xml:space="preserve">and </w:t>
      </w:r>
      <w:proofErr w:type="spellStart"/>
      <w:r>
        <w:rPr>
          <w:i/>
          <w:iCs/>
          <w:sz w:val="22"/>
          <w:szCs w:val="22"/>
        </w:rPr>
        <w:t>istikhd</w:t>
      </w:r>
      <w:r>
        <w:rPr>
          <w:rFonts w:cs="Times New Roman"/>
          <w:i/>
          <w:iCs/>
          <w:sz w:val="22"/>
          <w:szCs w:val="22"/>
        </w:rPr>
        <w:t>ā</w:t>
      </w:r>
      <w:r>
        <w:rPr>
          <w:i/>
          <w:iCs/>
          <w:sz w:val="22"/>
          <w:szCs w:val="22"/>
        </w:rPr>
        <w:t>m</w:t>
      </w:r>
      <w:proofErr w:type="spellEnd"/>
      <w:r>
        <w:rPr>
          <w:sz w:val="22"/>
          <w:szCs w:val="22"/>
        </w:rPr>
        <w:t xml:space="preserve">”). </w:t>
      </w:r>
      <w:proofErr w:type="spellStart"/>
      <w:r>
        <w:rPr>
          <w:sz w:val="22"/>
          <w:szCs w:val="22"/>
        </w:rPr>
        <w:t>Bonebakker</w:t>
      </w:r>
      <w:proofErr w:type="spellEnd"/>
      <w:r>
        <w:rPr>
          <w:sz w:val="22"/>
          <w:szCs w:val="22"/>
        </w:rPr>
        <w:t xml:space="preserve"> has discussed also the definition of the term according to other rhetoricians besides al-</w:t>
      </w:r>
      <w:proofErr w:type="spellStart"/>
      <w:r>
        <w:rPr>
          <w:rFonts w:cs="Times New Roman"/>
          <w:sz w:val="22"/>
          <w:szCs w:val="22"/>
        </w:rPr>
        <w:t>Ṣ</w:t>
      </w:r>
      <w:r>
        <w:rPr>
          <w:sz w:val="22"/>
          <w:szCs w:val="22"/>
        </w:rPr>
        <w:t>afad</w:t>
      </w:r>
      <w:r>
        <w:rPr>
          <w:rFonts w:cs="Times New Roman"/>
          <w:sz w:val="22"/>
          <w:szCs w:val="22"/>
        </w:rPr>
        <w:t>ī</w:t>
      </w:r>
      <w:proofErr w:type="spellEnd"/>
      <w:r>
        <w:rPr>
          <w:sz w:val="22"/>
          <w:szCs w:val="22"/>
        </w:rPr>
        <w:t xml:space="preserve">. </w:t>
      </w:r>
      <w:r>
        <w:rPr>
          <w:i/>
          <w:iCs/>
          <w:sz w:val="22"/>
          <w:szCs w:val="22"/>
        </w:rPr>
        <w:t xml:space="preserve">  </w:t>
      </w:r>
      <w:r>
        <w:rPr>
          <w:sz w:val="22"/>
          <w:szCs w:val="22"/>
        </w:rPr>
        <w:t xml:space="preserve"> </w:t>
      </w:r>
    </w:p>
    <w:p w14:paraId="284F08C7" w14:textId="3CDDE513" w:rsidR="008A723C" w:rsidRPr="00CB4E7B" w:rsidRDefault="008A723C" w:rsidP="00767D51">
      <w:pPr>
        <w:pStyle w:val="ListParagraph"/>
        <w:bidi w:val="0"/>
        <w:spacing w:after="120" w:line="360" w:lineRule="auto"/>
        <w:ind w:left="0" w:firstLine="567"/>
        <w:jc w:val="both"/>
        <w:rPr>
          <w:sz w:val="22"/>
        </w:rPr>
      </w:pPr>
      <w:r>
        <w:rPr>
          <w:sz w:val="22"/>
          <w:szCs w:val="22"/>
        </w:rPr>
        <w:t>Another</w:t>
      </w:r>
      <w:r w:rsidR="00C63437">
        <w:rPr>
          <w:sz w:val="22"/>
          <w:szCs w:val="22"/>
        </w:rPr>
        <w:t xml:space="preserve"> vital</w:t>
      </w:r>
      <w:r>
        <w:rPr>
          <w:sz w:val="22"/>
          <w:szCs w:val="22"/>
        </w:rPr>
        <w:t xml:space="preserve"> contribution includes studies on the historical development of the definitions of medieval critics for a single </w:t>
      </w:r>
      <w:proofErr w:type="spellStart"/>
      <w:r>
        <w:rPr>
          <w:sz w:val="22"/>
          <w:szCs w:val="22"/>
        </w:rPr>
        <w:t>rhetorica</w:t>
      </w:r>
      <w:proofErr w:type="spellEnd"/>
      <w:r>
        <w:rPr>
          <w:sz w:val="22"/>
          <w:szCs w:val="22"/>
        </w:rPr>
        <w:t xml:space="preserve"> element. Here, </w:t>
      </w:r>
      <w:proofErr w:type="spellStart"/>
      <w:r>
        <w:rPr>
          <w:sz w:val="22"/>
          <w:szCs w:val="22"/>
        </w:rPr>
        <w:t>Wolfhart</w:t>
      </w:r>
      <w:proofErr w:type="spellEnd"/>
      <w:r>
        <w:rPr>
          <w:sz w:val="22"/>
          <w:szCs w:val="22"/>
        </w:rPr>
        <w:t xml:space="preserve"> </w:t>
      </w:r>
      <w:proofErr w:type="spellStart"/>
      <w:r>
        <w:rPr>
          <w:sz w:val="22"/>
          <w:szCs w:val="22"/>
        </w:rPr>
        <w:t>Heinrichs</w:t>
      </w:r>
      <w:proofErr w:type="spellEnd"/>
      <w:r>
        <w:rPr>
          <w:sz w:val="22"/>
          <w:szCs w:val="22"/>
        </w:rPr>
        <w:t xml:space="preserve">’ studies on the metaphor are the most prominent, and possibly deepest, in the domain. In 1977, </w:t>
      </w:r>
      <w:proofErr w:type="spellStart"/>
      <w:r>
        <w:rPr>
          <w:sz w:val="22"/>
          <w:szCs w:val="22"/>
        </w:rPr>
        <w:t>Henirich</w:t>
      </w:r>
      <w:proofErr w:type="spellEnd"/>
      <w:r>
        <w:rPr>
          <w:sz w:val="22"/>
          <w:szCs w:val="22"/>
        </w:rPr>
        <w:t xml:space="preserve"> published his study on the notion of metaphor as understood by medieval critics </w:t>
      </w:r>
      <w:r>
        <w:rPr>
          <w:sz w:val="22"/>
          <w:szCs w:val="22"/>
        </w:rPr>
        <w:fldChar w:fldCharType="begin" w:fldLock="1"/>
      </w:r>
      <w:r>
        <w:rPr>
          <w:sz w:val="22"/>
          <w:szCs w:val="22"/>
        </w:rPr>
        <w:instrText>ADDIN CSL_CITATION {"citationItems":[{"id":"ITEM-1","itemData":{"author":[{"dropping-particle":"","family":"Heinrichs","given":"Wolfhart","non-dropping-particle":"","parse-names":false,"suffix":""}],"id":"ITEM-1","issued":{"date-parts":[["1977"]]},"publisher":"Kommissionsverlag Franz Steiner GMBH","publisher-place":"Wiesbaden","title":"The Hand of the Northwind: Opinions on Metaphor and the Early Meaning of Istiʿāra in Arabic Poetics","type":"book"},"uris":["http://www.mendeley.com/documents/?uuid=672f0c6c-00f7-49e6-9d0a-82b257f0c0e9"]}],"mendeley":{"formattedCitation":"(Heinrichs 1977)","plainTextFormattedCitation":"(Heinrichs 1977)","previouslyFormattedCitation":"(Heinrichs 1977)"},"properties":{"noteIndex":0},"schema":"https://github.com/citation-style-language/schema/raw/master/csl-citation.json"}</w:instrText>
      </w:r>
      <w:r>
        <w:rPr>
          <w:sz w:val="22"/>
          <w:szCs w:val="22"/>
        </w:rPr>
        <w:fldChar w:fldCharType="separate"/>
      </w:r>
      <w:r w:rsidRPr="00053AB8">
        <w:rPr>
          <w:noProof/>
          <w:sz w:val="22"/>
          <w:szCs w:val="22"/>
        </w:rPr>
        <w:t>(Heinrichs 1977)</w:t>
      </w:r>
      <w:r>
        <w:rPr>
          <w:sz w:val="22"/>
          <w:szCs w:val="22"/>
        </w:rPr>
        <w:fldChar w:fldCharType="end"/>
      </w:r>
      <w:r>
        <w:rPr>
          <w:sz w:val="22"/>
          <w:szCs w:val="22"/>
        </w:rPr>
        <w:t xml:space="preserve">. He scanned the definitions of several medieval scholars of the term, and also </w:t>
      </w:r>
      <w:proofErr w:type="spellStart"/>
      <w:r>
        <w:rPr>
          <w:sz w:val="22"/>
          <w:szCs w:val="22"/>
        </w:rPr>
        <w:t>analysed</w:t>
      </w:r>
      <w:proofErr w:type="spellEnd"/>
      <w:r>
        <w:rPr>
          <w:sz w:val="22"/>
          <w:szCs w:val="22"/>
        </w:rPr>
        <w:t xml:space="preserve"> the verses which they quoted to conclude further data about how each scholar conceived the notion of metaphor. The main </w:t>
      </w:r>
      <w:proofErr w:type="spellStart"/>
      <w:r>
        <w:rPr>
          <w:sz w:val="22"/>
          <w:szCs w:val="22"/>
        </w:rPr>
        <w:t>conlusion</w:t>
      </w:r>
      <w:proofErr w:type="spellEnd"/>
      <w:r>
        <w:rPr>
          <w:sz w:val="22"/>
          <w:szCs w:val="22"/>
        </w:rPr>
        <w:t xml:space="preserve"> in </w:t>
      </w:r>
      <w:proofErr w:type="spellStart"/>
      <w:r>
        <w:rPr>
          <w:sz w:val="22"/>
          <w:szCs w:val="22"/>
        </w:rPr>
        <w:t>Heinrichs</w:t>
      </w:r>
      <w:proofErr w:type="spellEnd"/>
      <w:r>
        <w:rPr>
          <w:sz w:val="22"/>
          <w:szCs w:val="22"/>
        </w:rPr>
        <w:t xml:space="preserve"> was that the medieval scholars in the early four-five centuries after Islam considered only one type of metaphor, which is the </w:t>
      </w:r>
      <w:proofErr w:type="spellStart"/>
      <w:r>
        <w:rPr>
          <w:i/>
          <w:iCs/>
          <w:sz w:val="22"/>
          <w:szCs w:val="22"/>
        </w:rPr>
        <w:t>istiʿ</w:t>
      </w:r>
      <w:r>
        <w:rPr>
          <w:rFonts w:cs="Times New Roman"/>
          <w:i/>
          <w:iCs/>
          <w:sz w:val="22"/>
          <w:szCs w:val="22"/>
        </w:rPr>
        <w:t>ā</w:t>
      </w:r>
      <w:r>
        <w:rPr>
          <w:i/>
          <w:iCs/>
          <w:sz w:val="22"/>
          <w:szCs w:val="22"/>
        </w:rPr>
        <w:t>ra</w:t>
      </w:r>
      <w:proofErr w:type="spellEnd"/>
      <w:r>
        <w:rPr>
          <w:i/>
          <w:iCs/>
          <w:sz w:val="22"/>
          <w:szCs w:val="22"/>
        </w:rPr>
        <w:t xml:space="preserve"> </w:t>
      </w:r>
      <w:proofErr w:type="spellStart"/>
      <w:r>
        <w:rPr>
          <w:i/>
          <w:iCs/>
          <w:sz w:val="22"/>
          <w:szCs w:val="22"/>
        </w:rPr>
        <w:t>makniyya</w:t>
      </w:r>
      <w:proofErr w:type="spellEnd"/>
      <w:r>
        <w:rPr>
          <w:i/>
          <w:iCs/>
          <w:sz w:val="22"/>
          <w:szCs w:val="22"/>
        </w:rPr>
        <w:t xml:space="preserve"> </w:t>
      </w:r>
      <w:r>
        <w:rPr>
          <w:sz w:val="22"/>
          <w:szCs w:val="22"/>
        </w:rPr>
        <w:t xml:space="preserve">or, what </w:t>
      </w:r>
      <w:proofErr w:type="spellStart"/>
      <w:r>
        <w:rPr>
          <w:sz w:val="22"/>
          <w:szCs w:val="22"/>
        </w:rPr>
        <w:t>Henirchs</w:t>
      </w:r>
      <w:proofErr w:type="spellEnd"/>
      <w:r>
        <w:rPr>
          <w:sz w:val="22"/>
          <w:szCs w:val="22"/>
        </w:rPr>
        <w:t xml:space="preserve"> calls, the “old metaphor” (when </w:t>
      </w:r>
      <w:proofErr w:type="spellStart"/>
      <w:r>
        <w:rPr>
          <w:sz w:val="22"/>
          <w:szCs w:val="22"/>
        </w:rPr>
        <w:t>borrign</w:t>
      </w:r>
      <w:proofErr w:type="spellEnd"/>
      <w:r>
        <w:rPr>
          <w:sz w:val="22"/>
          <w:szCs w:val="22"/>
        </w:rPr>
        <w:t xml:space="preserve"> A to B; such as the case in the “</w:t>
      </w:r>
      <w:r w:rsidRPr="002D1218">
        <w:rPr>
          <w:i/>
          <w:iCs/>
          <w:sz w:val="22"/>
          <w:szCs w:val="22"/>
        </w:rPr>
        <w:t>hand</w:t>
      </w:r>
      <w:r>
        <w:rPr>
          <w:sz w:val="22"/>
          <w:szCs w:val="22"/>
        </w:rPr>
        <w:t xml:space="preserve"> of the north wind” where wind has no hands in reality). Only later, critics focused on another type of metaphor, which is the </w:t>
      </w:r>
      <w:proofErr w:type="spellStart"/>
      <w:r>
        <w:rPr>
          <w:i/>
          <w:iCs/>
          <w:sz w:val="22"/>
          <w:szCs w:val="22"/>
        </w:rPr>
        <w:t>istiʿ</w:t>
      </w:r>
      <w:r>
        <w:rPr>
          <w:rFonts w:cs="Times New Roman"/>
          <w:i/>
          <w:iCs/>
          <w:sz w:val="22"/>
          <w:szCs w:val="22"/>
        </w:rPr>
        <w:t>ā</w:t>
      </w:r>
      <w:r>
        <w:rPr>
          <w:i/>
          <w:iCs/>
          <w:sz w:val="22"/>
          <w:szCs w:val="22"/>
        </w:rPr>
        <w:t>ra</w:t>
      </w:r>
      <w:proofErr w:type="spellEnd"/>
      <w:r>
        <w:rPr>
          <w:i/>
          <w:iCs/>
          <w:sz w:val="22"/>
          <w:szCs w:val="22"/>
        </w:rPr>
        <w:t xml:space="preserve"> </w:t>
      </w:r>
      <w:proofErr w:type="spellStart"/>
      <w:r>
        <w:rPr>
          <w:i/>
          <w:iCs/>
          <w:sz w:val="22"/>
          <w:szCs w:val="22"/>
        </w:rPr>
        <w:t>ta</w:t>
      </w:r>
      <w:r>
        <w:rPr>
          <w:rFonts w:cs="Times New Roman"/>
          <w:i/>
          <w:iCs/>
          <w:sz w:val="22"/>
          <w:szCs w:val="22"/>
        </w:rPr>
        <w:t>ṣ</w:t>
      </w:r>
      <w:r>
        <w:rPr>
          <w:i/>
          <w:iCs/>
          <w:sz w:val="22"/>
          <w:szCs w:val="22"/>
        </w:rPr>
        <w:t>r</w:t>
      </w:r>
      <w:r>
        <w:rPr>
          <w:rFonts w:cs="Times New Roman"/>
          <w:i/>
          <w:iCs/>
          <w:sz w:val="22"/>
          <w:szCs w:val="22"/>
        </w:rPr>
        <w:t>īḥ</w:t>
      </w:r>
      <w:r>
        <w:rPr>
          <w:i/>
          <w:iCs/>
          <w:sz w:val="22"/>
          <w:szCs w:val="22"/>
        </w:rPr>
        <w:t>iyya</w:t>
      </w:r>
      <w:proofErr w:type="spellEnd"/>
      <w:r>
        <w:rPr>
          <w:i/>
          <w:iCs/>
          <w:sz w:val="22"/>
          <w:szCs w:val="22"/>
        </w:rPr>
        <w:t xml:space="preserve"> </w:t>
      </w:r>
      <w:r>
        <w:rPr>
          <w:sz w:val="22"/>
          <w:szCs w:val="22"/>
        </w:rPr>
        <w:t xml:space="preserve">or the “new metaphor” (using A instead of B; when using “narcissus” as a metaphor for the </w:t>
      </w:r>
      <w:proofErr w:type="gramStart"/>
      <w:r>
        <w:rPr>
          <w:sz w:val="22"/>
          <w:szCs w:val="22"/>
        </w:rPr>
        <w:t>beloved’s</w:t>
      </w:r>
      <w:proofErr w:type="gramEnd"/>
      <w:r>
        <w:rPr>
          <w:sz w:val="22"/>
          <w:szCs w:val="22"/>
        </w:rPr>
        <w:t xml:space="preserve"> eye). The difference between the two sub-types of metaphor is the reliance of the first on analogy and the reliance of the second on the similarity between the two parts of metaphor. </w:t>
      </w:r>
      <w:proofErr w:type="spellStart"/>
      <w:r>
        <w:rPr>
          <w:sz w:val="22"/>
          <w:szCs w:val="22"/>
        </w:rPr>
        <w:t>Henrichs</w:t>
      </w:r>
      <w:proofErr w:type="spellEnd"/>
      <w:r>
        <w:rPr>
          <w:sz w:val="22"/>
          <w:szCs w:val="22"/>
        </w:rPr>
        <w:t xml:space="preserve"> discussed also notions on the </w:t>
      </w:r>
      <w:r>
        <w:rPr>
          <w:sz w:val="22"/>
          <w:szCs w:val="22"/>
        </w:rPr>
        <w:lastRenderedPageBreak/>
        <w:t>“verb metaphor” and examines additi</w:t>
      </w:r>
      <w:r w:rsidR="00717B1E">
        <w:rPr>
          <w:sz w:val="22"/>
          <w:szCs w:val="22"/>
        </w:rPr>
        <w:t>o</w:t>
      </w:r>
      <w:r>
        <w:rPr>
          <w:sz w:val="22"/>
          <w:szCs w:val="22"/>
        </w:rPr>
        <w:t xml:space="preserve">nal sub-types of this rhetorical figure. </w:t>
      </w:r>
      <w:proofErr w:type="spellStart"/>
      <w:r>
        <w:rPr>
          <w:sz w:val="22"/>
          <w:szCs w:val="22"/>
        </w:rPr>
        <w:t>Heinrichs</w:t>
      </w:r>
      <w:proofErr w:type="spellEnd"/>
      <w:r>
        <w:rPr>
          <w:sz w:val="22"/>
          <w:szCs w:val="22"/>
        </w:rPr>
        <w:t xml:space="preserve"> did not, as in other cases which </w:t>
      </w:r>
      <w:r w:rsidR="00427E83">
        <w:rPr>
          <w:sz w:val="22"/>
          <w:szCs w:val="22"/>
        </w:rPr>
        <w:t>have been described above</w:t>
      </w:r>
      <w:r>
        <w:rPr>
          <w:sz w:val="22"/>
          <w:szCs w:val="22"/>
        </w:rPr>
        <w:t xml:space="preserve">, </w:t>
      </w:r>
      <w:r w:rsidR="000825B5">
        <w:rPr>
          <w:sz w:val="22"/>
          <w:szCs w:val="22"/>
        </w:rPr>
        <w:t xml:space="preserve">quote definitions mentioned by </w:t>
      </w:r>
      <w:r>
        <w:rPr>
          <w:sz w:val="22"/>
          <w:szCs w:val="22"/>
        </w:rPr>
        <w:t xml:space="preserve">medieval scholars only, but he deeply </w:t>
      </w:r>
      <w:proofErr w:type="spellStart"/>
      <w:r>
        <w:rPr>
          <w:sz w:val="22"/>
          <w:szCs w:val="22"/>
        </w:rPr>
        <w:t>analysed</w:t>
      </w:r>
      <w:proofErr w:type="spellEnd"/>
      <w:r>
        <w:rPr>
          <w:sz w:val="22"/>
          <w:szCs w:val="22"/>
        </w:rPr>
        <w:t xml:space="preserve"> them and made through them thorough conclusions. </w:t>
      </w:r>
      <w:proofErr w:type="spellStart"/>
      <w:r>
        <w:rPr>
          <w:rFonts w:cstheme="minorBidi"/>
          <w:sz w:val="22"/>
          <w:szCs w:val="22"/>
          <w:lang w:bidi="ar-JO"/>
        </w:rPr>
        <w:t>Heinrichs</w:t>
      </w:r>
      <w:proofErr w:type="spellEnd"/>
      <w:r>
        <w:rPr>
          <w:rFonts w:cstheme="minorBidi"/>
          <w:sz w:val="22"/>
          <w:szCs w:val="22"/>
          <w:lang w:bidi="ar-JO"/>
        </w:rPr>
        <w:t xml:space="preserve"> enriched his analysis of the notions of the medieval Arab critics on metaphor </w:t>
      </w:r>
      <w:proofErr w:type="spellStart"/>
      <w:r>
        <w:rPr>
          <w:rFonts w:cstheme="minorBidi"/>
          <w:sz w:val="22"/>
          <w:szCs w:val="22"/>
          <w:lang w:bidi="ar-JO"/>
        </w:rPr>
        <w:t>particularily</w:t>
      </w:r>
      <w:proofErr w:type="spellEnd"/>
      <w:r>
        <w:rPr>
          <w:rFonts w:cstheme="minorBidi"/>
          <w:sz w:val="22"/>
          <w:szCs w:val="22"/>
          <w:lang w:bidi="ar-JO"/>
        </w:rPr>
        <w:t xml:space="preserve"> and on trope (or </w:t>
      </w:r>
      <w:proofErr w:type="spellStart"/>
      <w:r>
        <w:rPr>
          <w:rFonts w:cstheme="minorBidi"/>
          <w:i/>
          <w:iCs/>
          <w:sz w:val="22"/>
          <w:szCs w:val="22"/>
          <w:lang w:bidi="ar-JO"/>
        </w:rPr>
        <w:t>maj</w:t>
      </w:r>
      <w:r>
        <w:rPr>
          <w:rFonts w:cs="Times New Roman"/>
          <w:i/>
          <w:iCs/>
          <w:sz w:val="22"/>
          <w:szCs w:val="22"/>
          <w:lang w:bidi="ar-JO"/>
        </w:rPr>
        <w:t>ā</w:t>
      </w:r>
      <w:r>
        <w:rPr>
          <w:rFonts w:cstheme="minorBidi"/>
          <w:i/>
          <w:iCs/>
          <w:sz w:val="22"/>
          <w:szCs w:val="22"/>
          <w:lang w:bidi="ar-JO"/>
        </w:rPr>
        <w:t>z</w:t>
      </w:r>
      <w:proofErr w:type="spellEnd"/>
      <w:r>
        <w:rPr>
          <w:rFonts w:cstheme="minorBidi"/>
          <w:sz w:val="22"/>
          <w:szCs w:val="22"/>
          <w:lang w:bidi="ar-JO"/>
        </w:rPr>
        <w:t xml:space="preserve">) generally in other studies; such as </w:t>
      </w:r>
      <w:r>
        <w:rPr>
          <w:rStyle w:val="FootnoteReference"/>
          <w:sz w:val="22"/>
        </w:rPr>
        <w:fldChar w:fldCharType="begin" w:fldLock="1"/>
      </w:r>
      <w:r>
        <w:rPr>
          <w:sz w:val="22"/>
        </w:rPr>
        <w:instrText>ADDIN CSL_CITATION {"citationItems":[{"id":"ITEM-1","itemData":{"author":[{"dropping-particle":"","family":"Heinrichs","given":"Wolfhart","non-dropping-particle":"","parse-names":false,"suffix":""}],"container-title":"Zeitschrift für Geschichte der Arabisch-Islamischen Wissenschaften","id":"ITEM-1","issued":{"date-parts":[["1984"]]},"page":"180-211","title":"Istiʿārah and Badīʿ and Their Terminological Relationship in Early Arabic Literary Criticism","type":"article-journal","volume":"1"},"uris":["http://www.mendeley.com/documents/?uuid=2c57d30b-0dbc-4349-9bc0-ec3a2c1ecec4"]}],"mendeley":{"formattedCitation":"(Heinrichs 1984a)","plainTextFormattedCitation":"(Heinrichs 1984a)","previouslyFormattedCitation":"(Heinrichs 1984a)"},"properties":{"noteIndex":0},"schema":"https://github.com/citation-style-language/schema/raw/master/csl-citation.json"}</w:instrText>
      </w:r>
      <w:r>
        <w:rPr>
          <w:rStyle w:val="FootnoteReference"/>
          <w:sz w:val="22"/>
        </w:rPr>
        <w:fldChar w:fldCharType="separate"/>
      </w:r>
      <w:r w:rsidRPr="00537F9A">
        <w:rPr>
          <w:noProof/>
          <w:sz w:val="22"/>
        </w:rPr>
        <w:t>(Heinrichs 1984a)</w:t>
      </w:r>
      <w:r>
        <w:rPr>
          <w:rStyle w:val="FootnoteReference"/>
          <w:sz w:val="22"/>
        </w:rPr>
        <w:fldChar w:fldCharType="end"/>
      </w:r>
      <w:r>
        <w:rPr>
          <w:sz w:val="22"/>
        </w:rPr>
        <w:t xml:space="preserve">, </w:t>
      </w:r>
      <w:r>
        <w:rPr>
          <w:sz w:val="22"/>
        </w:rPr>
        <w:fldChar w:fldCharType="begin" w:fldLock="1"/>
      </w:r>
      <w:r>
        <w:rPr>
          <w:sz w:val="22"/>
        </w:rPr>
        <w:instrText>ADDIN CSL_CITATION {"citationItems":[{"id":"ITEM-1","itemData":{"author":[{"dropping-particle":"","family":"Heinrichs","given":"Wolfhart","non-dropping-particle":"","parse-names":false,"suffix":""}],"container-title":"Studia Islamica","id":"ITEM-1","issue":"59","issued":{"date-parts":[["1984"]]},"page":"111-140","title":"On the Genesis of the ḥaqîqa-majâz Dichotomy","type":"article-journal","volume":"59"},"uris":["http://www.mendeley.com/documents/?uuid=5e43ef2b-7995-4f30-8a6e-7f31f013ce86"]}],"mendeley":{"formattedCitation":"(Heinrichs 1984b)","plainTextFormattedCitation":"(Heinrichs 1984b)","previouslyFormattedCitation":"(Heinrichs 1984b)"},"properties":{"noteIndex":0},"schema":"https://github.com/citation-style-language/schema/raw/master/csl-citation.json"}</w:instrText>
      </w:r>
      <w:r>
        <w:rPr>
          <w:sz w:val="22"/>
        </w:rPr>
        <w:fldChar w:fldCharType="separate"/>
      </w:r>
      <w:r w:rsidRPr="00537F9A">
        <w:rPr>
          <w:noProof/>
          <w:sz w:val="22"/>
        </w:rPr>
        <w:t>(Heinrichs 1984b)</w:t>
      </w:r>
      <w:r>
        <w:rPr>
          <w:sz w:val="22"/>
        </w:rPr>
        <w:fldChar w:fldCharType="end"/>
      </w:r>
      <w:r>
        <w:rPr>
          <w:sz w:val="22"/>
        </w:rPr>
        <w:t xml:space="preserve">, </w:t>
      </w:r>
      <w:r>
        <w:rPr>
          <w:sz w:val="22"/>
        </w:rPr>
        <w:fldChar w:fldCharType="begin" w:fldLock="1"/>
      </w:r>
      <w:r>
        <w:rPr>
          <w:sz w:val="22"/>
        </w:rPr>
        <w:instrText>ADDIN CSL_CITATION {"citationItems":[{"id":"ITEM-1","itemData":{"author":[{"dropping-particle":"","family":"Heinrichs","given":"Wolfhart","non-dropping-particle":"","parse-names":false,"suffix":""}],"container-title":"Zeitschrift für Geschichte der Arabisch-Islamischen Wissenschaften","id":"ITEM-1","issued":{"date-parts":[["1991"]]},"page":"253-284","title":"Contacts between Scriptural Hermeneutics and Literary Theory in Islam: The Case of Majāz","type":"article-journal","volume":"7"},"uris":["http://www.mendeley.com/documents/?uuid=63a64d94-0bb2-4cbb-a92f-6b074b9cf1af"]}],"mendeley":{"formattedCitation":"(Heinrichs 1991)","plainTextFormattedCitation":"(Heinrichs 1991)","previouslyFormattedCitation":"(Heinrichs 1991)"},"properties":{"noteIndex":0},"schema":"https://github.com/citation-style-language/schema/raw/master/csl-citation.json"}</w:instrText>
      </w:r>
      <w:r>
        <w:rPr>
          <w:sz w:val="22"/>
        </w:rPr>
        <w:fldChar w:fldCharType="separate"/>
      </w:r>
      <w:r w:rsidRPr="00537F9A">
        <w:rPr>
          <w:noProof/>
          <w:sz w:val="22"/>
        </w:rPr>
        <w:t>(Heinrichs 1991)</w:t>
      </w:r>
      <w:r>
        <w:rPr>
          <w:sz w:val="22"/>
        </w:rPr>
        <w:fldChar w:fldCharType="end"/>
      </w:r>
      <w:r>
        <w:rPr>
          <w:sz w:val="22"/>
        </w:rPr>
        <w:t xml:space="preserve">, </w:t>
      </w:r>
      <w:r>
        <w:rPr>
          <w:sz w:val="22"/>
        </w:rPr>
        <w:fldChar w:fldCharType="begin" w:fldLock="1"/>
      </w:r>
      <w:r>
        <w:rPr>
          <w:sz w:val="22"/>
        </w:rPr>
        <w:instrText>ADDIN CSL_CITATION {"citationItems":[{"id":"ITEM-1","itemData":{"author":[{"dropping-particle":"","family":"Heinrichs","given":"Wolfhart","non-dropping-particle":"","parse-names":false,"suffix":""}],"container-title":"The Encyclopaedia of Islam2","id":"ITEM-1","issued":{"date-parts":[["0"]]},"page":"12:647-658","title":"Naḳd","type":"entry-encyclopedia"},"uris":["http://www.mendeley.com/documents/?uuid=ed9615ab-1319-4aa8-a213-4aff6648a137"]}],"mendeley":{"formattedCitation":"(Heinrichs, n.d.)","plainTextFormattedCitation":"(Heinrichs, n.d.)","previouslyFormattedCitation":"(Heinrichs, n.d.)"},"properties":{"noteIndex":0},"schema":"https://github.com/citation-style-language/schema/raw/master/csl-citation.json"}</w:instrText>
      </w:r>
      <w:r>
        <w:rPr>
          <w:sz w:val="22"/>
        </w:rPr>
        <w:fldChar w:fldCharType="separate"/>
      </w:r>
      <w:r w:rsidRPr="00FA1414">
        <w:rPr>
          <w:noProof/>
          <w:sz w:val="22"/>
        </w:rPr>
        <w:t>(Heinrichs, n.d.)</w:t>
      </w:r>
      <w:r>
        <w:rPr>
          <w:sz w:val="22"/>
        </w:rPr>
        <w:fldChar w:fldCharType="end"/>
      </w:r>
      <w:r>
        <w:rPr>
          <w:sz w:val="22"/>
        </w:rPr>
        <w:t xml:space="preserve">. Heinrich’s entries on some rhetorical elements in the </w:t>
      </w:r>
      <w:proofErr w:type="spellStart"/>
      <w:r>
        <w:rPr>
          <w:sz w:val="22"/>
        </w:rPr>
        <w:t>Enclyclopaedia</w:t>
      </w:r>
      <w:proofErr w:type="spellEnd"/>
      <w:r>
        <w:rPr>
          <w:sz w:val="22"/>
        </w:rPr>
        <w:t xml:space="preserve"> of Islam –such as </w:t>
      </w:r>
      <w:r>
        <w:rPr>
          <w:sz w:val="22"/>
        </w:rPr>
        <w:fldChar w:fldCharType="begin" w:fldLock="1"/>
      </w:r>
      <w:r>
        <w:rPr>
          <w:sz w:val="22"/>
        </w:rPr>
        <w:instrText>ADDIN CSL_CITATION {"citationItems":[{"id":"ITEM-1","itemData":{"author":[{"dropping-particle":"","family":"Heinrichs","given":"Wolfhart","non-dropping-particle":"","parse-names":false,"suffix":""}],"container-title":"The Encyclopaedia of Islam2","edition":"Brill Refe","id":"ITEM-1","issued":{"date-parts":[["0"]]},"title":"Ṭibāḳ","type":"entry-encyclopedia"},"uris":["http://www.mendeley.com/documents/?uuid=16f4f934-7968-4561-bf1a-5a2c8f24417f"]}],"mendeley":{"formattedCitation":"(Heinrichs, n.d.)","plainTextFormattedCitation":"(Heinrichs, n.d.)","previouslyFormattedCitation":"(Heinrichs, n.d.)"},"properties":{"noteIndex":0},"schema":"https://github.com/citation-style-language/schema/raw/master/csl-citation.json"}</w:instrText>
      </w:r>
      <w:r>
        <w:rPr>
          <w:sz w:val="22"/>
        </w:rPr>
        <w:fldChar w:fldCharType="separate"/>
      </w:r>
      <w:r w:rsidRPr="00BD3DF4">
        <w:rPr>
          <w:noProof/>
          <w:sz w:val="22"/>
        </w:rPr>
        <w:t>(Heinrichs, n.d.)</w:t>
      </w:r>
      <w:r>
        <w:rPr>
          <w:sz w:val="22"/>
        </w:rPr>
        <w:fldChar w:fldCharType="end"/>
      </w:r>
      <w:r>
        <w:rPr>
          <w:sz w:val="22"/>
        </w:rPr>
        <w:t xml:space="preserve">, </w:t>
      </w:r>
      <w:r>
        <w:rPr>
          <w:sz w:val="22"/>
        </w:rPr>
        <w:fldChar w:fldCharType="begin" w:fldLock="1"/>
      </w:r>
      <w:r>
        <w:rPr>
          <w:sz w:val="22"/>
        </w:rPr>
        <w:instrText>ADDIN CSL_CITATION {"citationItems":[{"id":"ITEM-1","itemData":{"author":[{"dropping-particle":"","family":"Heinrichs","given":"Wolfhart","non-dropping-particle":"","parse-names":false,"suffix":""}],"container-title":"The Encyclopaedia of Islam2","id":"ITEM-1","issued":{"date-parts":[["0"]]},"page":"7:277-278","title":"Mubālag̲h̲a","type":"entry-encyclopedia"},"uris":["http://www.mendeley.com/documents/?uuid=cb054427-aa12-46c7-90fe-d4bffe3126ce"]}],"mendeley":{"formattedCitation":"(Heinrichs, n.d.)","plainTextFormattedCitation":"(Heinrichs, n.d.)","previouslyFormattedCitation":"(Heinrichs, n.d.)"},"properties":{"noteIndex":0},"schema":"https://github.com/citation-style-language/schema/raw/master/csl-citation.json"}</w:instrText>
      </w:r>
      <w:r>
        <w:rPr>
          <w:sz w:val="22"/>
        </w:rPr>
        <w:fldChar w:fldCharType="separate"/>
      </w:r>
      <w:r w:rsidRPr="00BD3DF4">
        <w:rPr>
          <w:noProof/>
          <w:sz w:val="22"/>
        </w:rPr>
        <w:t>(Heinrichs, n.d.)</w:t>
      </w:r>
      <w:r>
        <w:rPr>
          <w:sz w:val="22"/>
        </w:rPr>
        <w:fldChar w:fldCharType="end"/>
      </w:r>
      <w:r>
        <w:rPr>
          <w:sz w:val="22"/>
        </w:rPr>
        <w:t xml:space="preserve">, – include also a similar historical, deeply analyzed, approach and they do highlight some of the development in the conception of the medieval scholars for these rhetorical elements. In order to shed a stronger light on metaphor, </w:t>
      </w:r>
      <w:proofErr w:type="spellStart"/>
      <w:r>
        <w:rPr>
          <w:sz w:val="22"/>
        </w:rPr>
        <w:t>Heinrichs</w:t>
      </w:r>
      <w:proofErr w:type="spellEnd"/>
      <w:r>
        <w:rPr>
          <w:sz w:val="22"/>
        </w:rPr>
        <w:t xml:space="preserve"> examined verses that included this rhetorical element and he suggested a further sub-type of metaphor, which was not examined in the writings of the medieval rhetoricians, called the Paired Metaphor </w:t>
      </w:r>
      <w:r>
        <w:rPr>
          <w:sz w:val="22"/>
        </w:rPr>
        <w:fldChar w:fldCharType="begin" w:fldLock="1"/>
      </w:r>
      <w:r>
        <w:rPr>
          <w:sz w:val="22"/>
        </w:rPr>
        <w:instrText>ADDIN CSL_CITATION {"citationItems":[{"id":"ITEM-1","itemData":{"author":[{"dropping-particle":"","family":"Heinrichs","given":"Wolfhart","non-dropping-particle":"","parse-names":false,"suffix":""}],"container-title":"Occasional Papers of the School of Abbasid Studies","id":"ITEM-1","issued":{"date-parts":[["1986"]]},"page":"1-22","title":"Paired Metaphors in Muḥdath Poetry","type":"article-journal","volume":"1"},"uris":["http://www.mendeley.com/documents/?uuid=054180f0-89f3-43d5-8cea-f64fb5f11f37"]}],"mendeley":{"formattedCitation":"(Heinrichs 1986)","plainTextFormattedCitation":"(Heinrichs 1986)","previouslyFormattedCitation":"(Heinrichs 1986)"},"properties":{"noteIndex":0},"schema":"https://github.com/citation-style-language/schema/raw/master/csl-citation.json"}</w:instrText>
      </w:r>
      <w:r>
        <w:rPr>
          <w:sz w:val="22"/>
        </w:rPr>
        <w:fldChar w:fldCharType="separate"/>
      </w:r>
      <w:r w:rsidRPr="004673D5">
        <w:rPr>
          <w:noProof/>
          <w:sz w:val="22"/>
        </w:rPr>
        <w:t>(Heinrichs 1986)</w:t>
      </w:r>
      <w:r>
        <w:rPr>
          <w:sz w:val="22"/>
        </w:rPr>
        <w:fldChar w:fldCharType="end"/>
      </w:r>
      <w:r>
        <w:rPr>
          <w:sz w:val="22"/>
        </w:rPr>
        <w:t xml:space="preserve">. </w:t>
      </w:r>
    </w:p>
    <w:p w14:paraId="7B1082E5" w14:textId="08A03BC9" w:rsidR="008A723C" w:rsidRPr="001D1E98" w:rsidRDefault="008A723C" w:rsidP="00A83816">
      <w:pPr>
        <w:pStyle w:val="ListParagraph"/>
        <w:bidi w:val="0"/>
        <w:spacing w:after="120" w:line="360" w:lineRule="auto"/>
        <w:ind w:left="0" w:firstLine="567"/>
        <w:jc w:val="both"/>
        <w:rPr>
          <w:rFonts w:cstheme="minorBidi"/>
          <w:sz w:val="22"/>
          <w:lang w:bidi="ar-JO"/>
        </w:rPr>
      </w:pPr>
      <w:r w:rsidRPr="003C4D63">
        <w:rPr>
          <w:sz w:val="22"/>
        </w:rPr>
        <w:t>In her unpublished PhD dissertation</w:t>
      </w:r>
      <w:r>
        <w:rPr>
          <w:sz w:val="22"/>
        </w:rPr>
        <w:t xml:space="preserve"> </w:t>
      </w:r>
      <w:r>
        <w:rPr>
          <w:sz w:val="22"/>
        </w:rPr>
        <w:fldChar w:fldCharType="begin" w:fldLock="1"/>
      </w:r>
      <w:r>
        <w:rPr>
          <w:sz w:val="22"/>
        </w:rPr>
        <w:instrText>ADDIN CSL_CITATION {"citationItems":[{"id":"ITEM-1","itemData":{"author":[{"dropping-particle":"","family":"Noy","given":"Avigail","non-dropping-particle":"","parse-names":false,"suffix":""}],"id":"ITEM-1","issued":{"date-parts":[["2016"]]},"publisher":"Harvard University","title":"The Emergence of ʿIlm al-Bayān: Classical Literary Theory in the Arabic East in the 7th/13th Century","type":"thesis"},"uris":["http://www.mendeley.com/documents/?uuid=6dcee08e-62b5-4f94-8a08-34d11816084a"]}],"mendeley":{"formattedCitation":"(Noy 2016)","plainTextFormattedCitation":"(Noy 2016)","previouslyFormattedCitation":"(Noy 2016)"},"properties":{"noteIndex":0},"schema":"https://github.com/citation-style-language/schema/raw/master/csl-citation.json"}</w:instrText>
      </w:r>
      <w:r>
        <w:rPr>
          <w:sz w:val="22"/>
        </w:rPr>
        <w:fldChar w:fldCharType="separate"/>
      </w:r>
      <w:r w:rsidRPr="00E95025">
        <w:rPr>
          <w:noProof/>
          <w:sz w:val="22"/>
        </w:rPr>
        <w:t>(Noy 2016)</w:t>
      </w:r>
      <w:r>
        <w:rPr>
          <w:sz w:val="22"/>
        </w:rPr>
        <w:fldChar w:fldCharType="end"/>
      </w:r>
      <w:r w:rsidRPr="003C4D63">
        <w:rPr>
          <w:sz w:val="22"/>
        </w:rPr>
        <w:t xml:space="preserve">, </w:t>
      </w:r>
      <w:proofErr w:type="spellStart"/>
      <w:r w:rsidRPr="003C4D63">
        <w:rPr>
          <w:sz w:val="22"/>
        </w:rPr>
        <w:t>Avigail</w:t>
      </w:r>
      <w:proofErr w:type="spellEnd"/>
      <w:r w:rsidRPr="003C4D63">
        <w:rPr>
          <w:sz w:val="22"/>
        </w:rPr>
        <w:t xml:space="preserve"> </w:t>
      </w:r>
      <w:proofErr w:type="spellStart"/>
      <w:r w:rsidRPr="003C4D63">
        <w:rPr>
          <w:sz w:val="22"/>
        </w:rPr>
        <w:t>Noy</w:t>
      </w:r>
      <w:proofErr w:type="spellEnd"/>
      <w:r w:rsidRPr="003C4D63">
        <w:rPr>
          <w:sz w:val="22"/>
        </w:rPr>
        <w:t xml:space="preserve"> </w:t>
      </w:r>
      <w:r>
        <w:rPr>
          <w:sz w:val="22"/>
        </w:rPr>
        <w:t xml:space="preserve">traces the development of </w:t>
      </w:r>
      <w:proofErr w:type="spellStart"/>
      <w:r>
        <w:rPr>
          <w:i/>
          <w:iCs/>
          <w:sz w:val="22"/>
        </w:rPr>
        <w:t>ʿilm</w:t>
      </w:r>
      <w:proofErr w:type="spellEnd"/>
      <w:r>
        <w:rPr>
          <w:i/>
          <w:iCs/>
          <w:sz w:val="22"/>
        </w:rPr>
        <w:t xml:space="preserve"> al-</w:t>
      </w:r>
      <w:proofErr w:type="spellStart"/>
      <w:r>
        <w:rPr>
          <w:i/>
          <w:iCs/>
          <w:sz w:val="22"/>
        </w:rPr>
        <w:t>bay</w:t>
      </w:r>
      <w:r>
        <w:rPr>
          <w:rFonts w:cs="Times New Roman"/>
          <w:i/>
          <w:iCs/>
          <w:sz w:val="22"/>
        </w:rPr>
        <w:t>ā</w:t>
      </w:r>
      <w:r>
        <w:rPr>
          <w:i/>
          <w:iCs/>
          <w:sz w:val="22"/>
        </w:rPr>
        <w:t>n</w:t>
      </w:r>
      <w:proofErr w:type="spellEnd"/>
      <w:r>
        <w:rPr>
          <w:i/>
          <w:iCs/>
          <w:sz w:val="22"/>
        </w:rPr>
        <w:t xml:space="preserve"> </w:t>
      </w:r>
      <w:r>
        <w:rPr>
          <w:sz w:val="22"/>
        </w:rPr>
        <w:t xml:space="preserve">(she translates it as “the science of good style”; free translation “figures of speech”) which includes mainly the </w:t>
      </w:r>
      <w:proofErr w:type="spellStart"/>
      <w:r>
        <w:rPr>
          <w:i/>
          <w:iCs/>
          <w:sz w:val="22"/>
        </w:rPr>
        <w:t>maj</w:t>
      </w:r>
      <w:r>
        <w:rPr>
          <w:rFonts w:cs="Times New Roman"/>
          <w:i/>
          <w:iCs/>
          <w:sz w:val="22"/>
        </w:rPr>
        <w:t>ā</w:t>
      </w:r>
      <w:r>
        <w:rPr>
          <w:i/>
          <w:iCs/>
          <w:sz w:val="22"/>
        </w:rPr>
        <w:t>z</w:t>
      </w:r>
      <w:proofErr w:type="spellEnd"/>
      <w:r>
        <w:rPr>
          <w:i/>
          <w:iCs/>
          <w:sz w:val="22"/>
        </w:rPr>
        <w:t xml:space="preserve"> </w:t>
      </w:r>
      <w:r>
        <w:rPr>
          <w:sz w:val="22"/>
        </w:rPr>
        <w:t>(she translates it in its broader sense as “figurative language”) in the rhetorical writings from the 7</w:t>
      </w:r>
      <w:r w:rsidRPr="003C4D63">
        <w:rPr>
          <w:sz w:val="22"/>
          <w:vertAlign w:val="superscript"/>
        </w:rPr>
        <w:t>th</w:t>
      </w:r>
      <w:r>
        <w:rPr>
          <w:sz w:val="22"/>
        </w:rPr>
        <w:t>-8</w:t>
      </w:r>
      <w:r w:rsidRPr="003C4D63">
        <w:rPr>
          <w:sz w:val="22"/>
          <w:vertAlign w:val="superscript"/>
        </w:rPr>
        <w:t>th</w:t>
      </w:r>
      <w:r>
        <w:rPr>
          <w:sz w:val="22"/>
        </w:rPr>
        <w:t>/13</w:t>
      </w:r>
      <w:r w:rsidRPr="003C4D63">
        <w:rPr>
          <w:sz w:val="22"/>
          <w:vertAlign w:val="superscript"/>
        </w:rPr>
        <w:t>th</w:t>
      </w:r>
      <w:r>
        <w:rPr>
          <w:sz w:val="22"/>
        </w:rPr>
        <w:t>-14</w:t>
      </w:r>
      <w:r w:rsidRPr="003C4D63">
        <w:rPr>
          <w:sz w:val="22"/>
          <w:vertAlign w:val="superscript"/>
        </w:rPr>
        <w:t>th</w:t>
      </w:r>
      <w:r>
        <w:rPr>
          <w:sz w:val="22"/>
        </w:rPr>
        <w:t xml:space="preserve"> centuries in Great Syria and Egypt. As a case study, </w:t>
      </w:r>
      <w:proofErr w:type="spellStart"/>
      <w:r>
        <w:rPr>
          <w:sz w:val="22"/>
        </w:rPr>
        <w:t>Noy</w:t>
      </w:r>
      <w:proofErr w:type="spellEnd"/>
      <w:r>
        <w:rPr>
          <w:sz w:val="22"/>
        </w:rPr>
        <w:t xml:space="preserve"> analyses in depth the development of the </w:t>
      </w:r>
      <w:proofErr w:type="spellStart"/>
      <w:r>
        <w:rPr>
          <w:i/>
          <w:iCs/>
          <w:sz w:val="22"/>
        </w:rPr>
        <w:t>maj</w:t>
      </w:r>
      <w:r>
        <w:rPr>
          <w:rFonts w:cs="Times New Roman"/>
          <w:i/>
          <w:iCs/>
          <w:sz w:val="22"/>
        </w:rPr>
        <w:t>ā</w:t>
      </w:r>
      <w:r>
        <w:rPr>
          <w:i/>
          <w:iCs/>
          <w:sz w:val="22"/>
        </w:rPr>
        <w:t>z</w:t>
      </w:r>
      <w:proofErr w:type="spellEnd"/>
      <w:r>
        <w:rPr>
          <w:i/>
          <w:iCs/>
          <w:sz w:val="22"/>
        </w:rPr>
        <w:t xml:space="preserve"> </w:t>
      </w:r>
      <w:r>
        <w:rPr>
          <w:sz w:val="22"/>
        </w:rPr>
        <w:t xml:space="preserve">in these writings and compares them to earlier notions found mainly in the writings of </w:t>
      </w:r>
      <w:proofErr w:type="spellStart"/>
      <w:r>
        <w:rPr>
          <w:sz w:val="22"/>
        </w:rPr>
        <w:t>ʿAbd</w:t>
      </w:r>
      <w:proofErr w:type="spellEnd"/>
      <w:r>
        <w:rPr>
          <w:sz w:val="22"/>
        </w:rPr>
        <w:t xml:space="preserve"> al-</w:t>
      </w:r>
      <w:proofErr w:type="spellStart"/>
      <w:r>
        <w:rPr>
          <w:sz w:val="22"/>
        </w:rPr>
        <w:t>Q</w:t>
      </w:r>
      <w:r>
        <w:rPr>
          <w:rFonts w:cs="Times New Roman"/>
          <w:sz w:val="22"/>
        </w:rPr>
        <w:t>ā</w:t>
      </w:r>
      <w:r>
        <w:rPr>
          <w:sz w:val="22"/>
        </w:rPr>
        <w:t>hir</w:t>
      </w:r>
      <w:proofErr w:type="spellEnd"/>
      <w:r>
        <w:rPr>
          <w:sz w:val="22"/>
        </w:rPr>
        <w:t xml:space="preserve"> al-</w:t>
      </w:r>
      <w:proofErr w:type="spellStart"/>
      <w:r>
        <w:rPr>
          <w:sz w:val="22"/>
        </w:rPr>
        <w:t>Jurj</w:t>
      </w:r>
      <w:r>
        <w:rPr>
          <w:rFonts w:cs="Times New Roman"/>
          <w:sz w:val="22"/>
        </w:rPr>
        <w:t>ā</w:t>
      </w:r>
      <w:r>
        <w:rPr>
          <w:sz w:val="22"/>
        </w:rPr>
        <w:t>n</w:t>
      </w:r>
      <w:r>
        <w:rPr>
          <w:rFonts w:cs="Times New Roman"/>
          <w:sz w:val="22"/>
        </w:rPr>
        <w:t>ī</w:t>
      </w:r>
      <w:proofErr w:type="spellEnd"/>
      <w:r w:rsidR="000C1716" w:rsidRPr="00232932">
        <w:rPr>
          <w:sz w:val="22"/>
        </w:rPr>
        <w:t>, one of the most important literary theorists of the mediaeval Arab world</w:t>
      </w:r>
      <w:r>
        <w:rPr>
          <w:sz w:val="22"/>
        </w:rPr>
        <w:t xml:space="preserve">. She concludes that the conception of </w:t>
      </w:r>
      <w:proofErr w:type="spellStart"/>
      <w:r>
        <w:rPr>
          <w:i/>
          <w:iCs/>
          <w:sz w:val="22"/>
        </w:rPr>
        <w:t>maj</w:t>
      </w:r>
      <w:r>
        <w:rPr>
          <w:rFonts w:cs="Times New Roman"/>
          <w:i/>
          <w:iCs/>
          <w:sz w:val="22"/>
        </w:rPr>
        <w:t>ā</w:t>
      </w:r>
      <w:r>
        <w:rPr>
          <w:i/>
          <w:iCs/>
          <w:sz w:val="22"/>
        </w:rPr>
        <w:t>z</w:t>
      </w:r>
      <w:proofErr w:type="spellEnd"/>
      <w:r>
        <w:rPr>
          <w:i/>
          <w:iCs/>
          <w:sz w:val="22"/>
        </w:rPr>
        <w:t xml:space="preserve"> </w:t>
      </w:r>
      <w:r>
        <w:rPr>
          <w:sz w:val="22"/>
        </w:rPr>
        <w:t>in these later writings have been changed from that in earlier works, and that only now, constituting a non-</w:t>
      </w:r>
      <w:proofErr w:type="spellStart"/>
      <w:r>
        <w:rPr>
          <w:sz w:val="22"/>
        </w:rPr>
        <w:t>Jurj</w:t>
      </w:r>
      <w:r>
        <w:rPr>
          <w:rFonts w:cs="Times New Roman"/>
          <w:sz w:val="22"/>
        </w:rPr>
        <w:t>ā</w:t>
      </w:r>
      <w:r>
        <w:rPr>
          <w:sz w:val="22"/>
        </w:rPr>
        <w:t>nian</w:t>
      </w:r>
      <w:proofErr w:type="spellEnd"/>
      <w:r>
        <w:rPr>
          <w:sz w:val="22"/>
        </w:rPr>
        <w:t xml:space="preserve"> notion of the </w:t>
      </w:r>
      <w:proofErr w:type="spellStart"/>
      <w:r>
        <w:rPr>
          <w:i/>
          <w:iCs/>
          <w:sz w:val="22"/>
        </w:rPr>
        <w:t>maj</w:t>
      </w:r>
      <w:r>
        <w:rPr>
          <w:rFonts w:cs="Times New Roman"/>
          <w:i/>
          <w:iCs/>
          <w:sz w:val="22"/>
        </w:rPr>
        <w:t>ā</w:t>
      </w:r>
      <w:r>
        <w:rPr>
          <w:i/>
          <w:iCs/>
          <w:sz w:val="22"/>
        </w:rPr>
        <w:t>z</w:t>
      </w:r>
      <w:proofErr w:type="spellEnd"/>
      <w:r>
        <w:rPr>
          <w:sz w:val="22"/>
        </w:rPr>
        <w:t xml:space="preserve">, became suitable to explain the compatibility of this concept and metaphor. </w:t>
      </w:r>
      <w:proofErr w:type="spellStart"/>
      <w:r>
        <w:rPr>
          <w:sz w:val="22"/>
        </w:rPr>
        <w:t>Noy</w:t>
      </w:r>
      <w:proofErr w:type="spellEnd"/>
      <w:r>
        <w:rPr>
          <w:sz w:val="22"/>
        </w:rPr>
        <w:t xml:space="preserve"> explains how in the latter writings, rhetorical elements of </w:t>
      </w:r>
      <w:proofErr w:type="spellStart"/>
      <w:r>
        <w:rPr>
          <w:i/>
          <w:iCs/>
          <w:sz w:val="22"/>
        </w:rPr>
        <w:t>ʿilm</w:t>
      </w:r>
      <w:proofErr w:type="spellEnd"/>
      <w:r>
        <w:rPr>
          <w:i/>
          <w:iCs/>
          <w:sz w:val="22"/>
        </w:rPr>
        <w:t xml:space="preserve"> al-</w:t>
      </w:r>
      <w:proofErr w:type="spellStart"/>
      <w:r>
        <w:rPr>
          <w:i/>
          <w:iCs/>
          <w:sz w:val="22"/>
        </w:rPr>
        <w:t>bay</w:t>
      </w:r>
      <w:r>
        <w:rPr>
          <w:rFonts w:cs="Times New Roman"/>
          <w:i/>
          <w:iCs/>
          <w:sz w:val="22"/>
        </w:rPr>
        <w:t>ā</w:t>
      </w:r>
      <w:r>
        <w:rPr>
          <w:i/>
          <w:iCs/>
          <w:sz w:val="22"/>
        </w:rPr>
        <w:t>n</w:t>
      </w:r>
      <w:proofErr w:type="spellEnd"/>
      <w:r>
        <w:rPr>
          <w:i/>
          <w:iCs/>
          <w:sz w:val="22"/>
        </w:rPr>
        <w:t xml:space="preserve"> </w:t>
      </w:r>
      <w:r>
        <w:rPr>
          <w:sz w:val="22"/>
        </w:rPr>
        <w:t xml:space="preserve">which were not considered a </w:t>
      </w:r>
      <w:proofErr w:type="spellStart"/>
      <w:r>
        <w:rPr>
          <w:i/>
          <w:iCs/>
          <w:sz w:val="22"/>
        </w:rPr>
        <w:t>maj</w:t>
      </w:r>
      <w:r>
        <w:rPr>
          <w:rFonts w:cs="Times New Roman"/>
          <w:i/>
          <w:iCs/>
          <w:sz w:val="22"/>
        </w:rPr>
        <w:t>ā</w:t>
      </w:r>
      <w:r>
        <w:rPr>
          <w:i/>
          <w:iCs/>
          <w:sz w:val="22"/>
        </w:rPr>
        <w:t>z</w:t>
      </w:r>
      <w:proofErr w:type="spellEnd"/>
      <w:r>
        <w:rPr>
          <w:i/>
          <w:iCs/>
          <w:sz w:val="22"/>
        </w:rPr>
        <w:t xml:space="preserve"> </w:t>
      </w:r>
      <w:r>
        <w:rPr>
          <w:sz w:val="22"/>
        </w:rPr>
        <w:t xml:space="preserve">by </w:t>
      </w:r>
      <w:proofErr w:type="spellStart"/>
      <w:r>
        <w:rPr>
          <w:sz w:val="22"/>
        </w:rPr>
        <w:t>ʿAbd</w:t>
      </w:r>
      <w:proofErr w:type="spellEnd"/>
      <w:r>
        <w:rPr>
          <w:sz w:val="22"/>
        </w:rPr>
        <w:t xml:space="preserve"> al-</w:t>
      </w:r>
      <w:proofErr w:type="spellStart"/>
      <w:r>
        <w:rPr>
          <w:sz w:val="22"/>
        </w:rPr>
        <w:t>Q</w:t>
      </w:r>
      <w:r>
        <w:rPr>
          <w:rFonts w:cs="Times New Roman"/>
          <w:sz w:val="22"/>
        </w:rPr>
        <w:t>ā</w:t>
      </w:r>
      <w:r>
        <w:rPr>
          <w:sz w:val="22"/>
        </w:rPr>
        <w:t>hir</w:t>
      </w:r>
      <w:proofErr w:type="spellEnd"/>
      <w:r>
        <w:rPr>
          <w:sz w:val="22"/>
        </w:rPr>
        <w:t xml:space="preserve"> al-</w:t>
      </w:r>
      <w:proofErr w:type="spellStart"/>
      <w:r>
        <w:rPr>
          <w:sz w:val="22"/>
        </w:rPr>
        <w:t>Jurj</w:t>
      </w:r>
      <w:r>
        <w:rPr>
          <w:rFonts w:cs="Times New Roman"/>
          <w:sz w:val="22"/>
        </w:rPr>
        <w:t>ā</w:t>
      </w:r>
      <w:r>
        <w:rPr>
          <w:sz w:val="22"/>
        </w:rPr>
        <w:t>n</w:t>
      </w:r>
      <w:r>
        <w:rPr>
          <w:rFonts w:cs="Times New Roman"/>
          <w:sz w:val="22"/>
        </w:rPr>
        <w:t>ī</w:t>
      </w:r>
      <w:proofErr w:type="spellEnd"/>
      <w:r>
        <w:rPr>
          <w:sz w:val="22"/>
        </w:rPr>
        <w:t xml:space="preserve">, were classified under the </w:t>
      </w:r>
      <w:proofErr w:type="spellStart"/>
      <w:r>
        <w:rPr>
          <w:i/>
          <w:iCs/>
          <w:sz w:val="22"/>
        </w:rPr>
        <w:t>maj</w:t>
      </w:r>
      <w:r>
        <w:rPr>
          <w:rFonts w:cs="Times New Roman"/>
          <w:i/>
          <w:iCs/>
          <w:sz w:val="22"/>
        </w:rPr>
        <w:t>ā</w:t>
      </w:r>
      <w:r>
        <w:rPr>
          <w:i/>
          <w:iCs/>
          <w:sz w:val="22"/>
        </w:rPr>
        <w:t>z</w:t>
      </w:r>
      <w:proofErr w:type="spellEnd"/>
      <w:r>
        <w:rPr>
          <w:sz w:val="22"/>
        </w:rPr>
        <w:t xml:space="preserve">. </w:t>
      </w:r>
    </w:p>
    <w:p w14:paraId="437A8BC5" w14:textId="69DC7B6B" w:rsidR="008A723C" w:rsidRPr="004C571B" w:rsidRDefault="008A723C" w:rsidP="000C1716">
      <w:pPr>
        <w:pStyle w:val="ListParagraph"/>
        <w:bidi w:val="0"/>
        <w:spacing w:after="120" w:line="360" w:lineRule="auto"/>
        <w:ind w:left="0" w:firstLine="567"/>
        <w:jc w:val="both"/>
        <w:rPr>
          <w:rFonts w:cstheme="minorBidi"/>
          <w:sz w:val="22"/>
          <w:lang w:bidi="ar-JO"/>
        </w:rPr>
      </w:pPr>
      <w:r>
        <w:rPr>
          <w:sz w:val="22"/>
        </w:rPr>
        <w:t xml:space="preserve">The rhetorical notions in the writings of </w:t>
      </w:r>
      <w:proofErr w:type="spellStart"/>
      <w:r>
        <w:rPr>
          <w:sz w:val="22"/>
        </w:rPr>
        <w:t>ʿAbd</w:t>
      </w:r>
      <w:proofErr w:type="spellEnd"/>
      <w:r>
        <w:rPr>
          <w:sz w:val="22"/>
        </w:rPr>
        <w:t xml:space="preserve"> al-</w:t>
      </w:r>
      <w:proofErr w:type="spellStart"/>
      <w:r>
        <w:rPr>
          <w:sz w:val="22"/>
        </w:rPr>
        <w:t>Q</w:t>
      </w:r>
      <w:r>
        <w:rPr>
          <w:rFonts w:cs="Times New Roman"/>
          <w:sz w:val="22"/>
        </w:rPr>
        <w:t>ā</w:t>
      </w:r>
      <w:r>
        <w:rPr>
          <w:sz w:val="22"/>
        </w:rPr>
        <w:t>hir</w:t>
      </w:r>
      <w:proofErr w:type="spellEnd"/>
      <w:r>
        <w:rPr>
          <w:sz w:val="22"/>
        </w:rPr>
        <w:t xml:space="preserve"> al-</w:t>
      </w:r>
      <w:proofErr w:type="spellStart"/>
      <w:r w:rsidRPr="00232932">
        <w:rPr>
          <w:sz w:val="22"/>
        </w:rPr>
        <w:t>Jurj</w:t>
      </w:r>
      <w:r w:rsidRPr="00232932">
        <w:rPr>
          <w:rFonts w:cs="Times New Roman"/>
          <w:sz w:val="22"/>
        </w:rPr>
        <w:t>ā</w:t>
      </w:r>
      <w:r w:rsidRPr="00232932">
        <w:rPr>
          <w:sz w:val="22"/>
        </w:rPr>
        <w:t>n</w:t>
      </w:r>
      <w:r w:rsidRPr="00232932">
        <w:rPr>
          <w:rFonts w:cs="Times New Roman"/>
          <w:sz w:val="22"/>
        </w:rPr>
        <w:t>ī</w:t>
      </w:r>
      <w:proofErr w:type="spellEnd"/>
      <w:r w:rsidRPr="00232932">
        <w:rPr>
          <w:sz w:val="22"/>
        </w:rPr>
        <w:t>, specifically h</w:t>
      </w:r>
      <w:r>
        <w:rPr>
          <w:sz w:val="22"/>
        </w:rPr>
        <w:t>is theory on the poetic imagery (including metaphor, trope in general, and simile), were also studied by several modern scholars; the main of them are Kamal Abu-</w:t>
      </w:r>
      <w:proofErr w:type="spellStart"/>
      <w:r>
        <w:rPr>
          <w:sz w:val="22"/>
        </w:rPr>
        <w:t>Deeb</w:t>
      </w:r>
      <w:proofErr w:type="spellEnd"/>
      <w:r>
        <w:rPr>
          <w:sz w:val="22"/>
        </w:rPr>
        <w:t xml:space="preserve"> in </w:t>
      </w:r>
      <w:r>
        <w:rPr>
          <w:sz w:val="22"/>
        </w:rPr>
        <w:fldChar w:fldCharType="begin" w:fldLock="1"/>
      </w:r>
      <w:r>
        <w:rPr>
          <w:sz w:val="22"/>
        </w:rPr>
        <w:instrText>ADDIN CSL_CITATION {"citationItems":[{"id":"ITEM-1","itemData":{"author":[{"dropping-particle":"","family":"Abu-Deeb","given":"Kamal","non-dropping-particle":"","parse-names":false,"suffix":""}],"container-title":"Journal of Arabic Literature","id":"ITEM-1","issue":"1","issued":{"date-parts":[["1971"]]},"page":"48-75","title":"Al-Jurjānis Classification of Istiʿāra With Special Reference To Aristotle's Classification of Metaphor","type":"article-journal","volume":"2"},"uris":["http://www.mendeley.com/documents/?uuid=8c0db1af-2edf-4050-93e2-5953053b7fa2"]}],"mendeley":{"formattedCitation":"(Abu-Deeb 1971)","plainTextFormattedCitation":"(Abu-Deeb 1971)","previouslyFormattedCitation":"(Abu-Deeb 1971)"},"properties":{"noteIndex":0},"schema":"https://github.com/citation-style-language/schema/raw/master/csl-citation.json"}</w:instrText>
      </w:r>
      <w:r>
        <w:rPr>
          <w:sz w:val="22"/>
        </w:rPr>
        <w:fldChar w:fldCharType="separate"/>
      </w:r>
      <w:r w:rsidRPr="0067211C">
        <w:rPr>
          <w:noProof/>
          <w:sz w:val="22"/>
        </w:rPr>
        <w:t>(Abu-Deeb 1971)</w:t>
      </w:r>
      <w:r>
        <w:rPr>
          <w:sz w:val="22"/>
        </w:rPr>
        <w:fldChar w:fldCharType="end"/>
      </w:r>
      <w:r>
        <w:rPr>
          <w:sz w:val="22"/>
        </w:rPr>
        <w:t xml:space="preserve"> and </w:t>
      </w:r>
      <w:r>
        <w:rPr>
          <w:sz w:val="22"/>
        </w:rPr>
        <w:fldChar w:fldCharType="begin" w:fldLock="1"/>
      </w:r>
      <w:r>
        <w:rPr>
          <w:sz w:val="22"/>
        </w:rPr>
        <w:instrText>ADDIN CSL_CITATION {"citationItems":[{"id":"ITEM-1","itemData":{"author":[{"dropping-particle":"","family":"Abu-Deeb","given":"Kamal","non-dropping-particle":"","parse-names":false,"suffix":""}],"id":"ITEM-1","issued":{"date-parts":[["1979"]]},"publisher":"Aris &amp; Phillips","publisher-place":"Warminster Wilts.","title":"Al-Jurjānī's Theory of Poetic Imagery, Approaches to Arabic Literature","type":"book"},"uris":["http://www.mendeley.com/documents/?uuid=55e02c12-3b94-4d25-be0c-35116d992bb8"]}],"mendeley":{"formattedCitation":"(Abu-Deeb 1979)","plainTextFormattedCitation":"(Abu-Deeb 1979)","previouslyFormattedCitation":"(Abu-Deeb 1979)"},"properties":{"noteIndex":0},"schema":"https://github.com/citation-style-language/schema/raw/master/csl-citation.json"}</w:instrText>
      </w:r>
      <w:r>
        <w:rPr>
          <w:sz w:val="22"/>
        </w:rPr>
        <w:fldChar w:fldCharType="separate"/>
      </w:r>
      <w:r w:rsidRPr="00C06DB3">
        <w:rPr>
          <w:noProof/>
          <w:sz w:val="22"/>
        </w:rPr>
        <w:t>(Abu-Deeb 1979)</w:t>
      </w:r>
      <w:r>
        <w:rPr>
          <w:sz w:val="22"/>
        </w:rPr>
        <w:fldChar w:fldCharType="end"/>
      </w:r>
      <w:r>
        <w:rPr>
          <w:sz w:val="22"/>
        </w:rPr>
        <w:t xml:space="preserve">; Lara </w:t>
      </w:r>
      <w:proofErr w:type="spellStart"/>
      <w:r>
        <w:rPr>
          <w:sz w:val="22"/>
        </w:rPr>
        <w:t>Harb</w:t>
      </w:r>
      <w:proofErr w:type="spellEnd"/>
      <w:r>
        <w:rPr>
          <w:sz w:val="22"/>
        </w:rPr>
        <w:t xml:space="preserve"> in </w:t>
      </w:r>
      <w:r>
        <w:rPr>
          <w:sz w:val="22"/>
        </w:rPr>
        <w:fldChar w:fldCharType="begin" w:fldLock="1"/>
      </w:r>
      <w:r>
        <w:rPr>
          <w:sz w:val="22"/>
        </w:rPr>
        <w:instrText>ADDIN CSL_CITATION {"citationItems":[{"id":"ITEM-1","itemData":{"DOI":"10.1080/1475262X.2016.1199096","ISSN":"14752638","abstract":"Classical Arabic literary theory is commonly thought to have given precedence to ‘form’ (lafẓ) over ‘content’ (maʿnā). By looking at the works of ʿAbd al-Qāhir al-Jurjānī (d. 471/1078 or 474/1081), this article seeks to uncover a more complex understanding of how lafẓ and maʿnā relate to eloquence. I argue that poetic beauty can result from form and/or content, even though the inimitability of the Quran is only attributed to form. I show that ‘form’ is constituted by sentence construction (naẓm) and only certain kinds of literary figures, ones that involve processes of indirect signification. These encompass figurative speech (majāz), metaphor (istiʿāra), and implied meaning (kināya). Simile (tashbīh), on the other hand, is distinguished from these literary figures as a declarative kind of statement, which renders it part of content. This opens up the possibility of eloquence resulting from content as well as form and shows that the criteria for iʿjāz and poetic excellence are not necessarily one and the same.","author":[{"dropping-particle":"","family":"Harb","given":"Lara","non-dropping-particle":"","parse-names":false,"suffix":""}],"container-title":"Middle Eastern Literatures","id":"ITEM-1","issue":"3","issued":{"date-parts":[["2015"]]},"page":"301-321","title":"Form, Content, and the Inimitability of the Qurʾān in ʿAbd al-Qāhir al-Jurjānī’s Works","type":"article-journal","volume":"18"},"uris":["http://www.mendeley.com/documents/?uuid=87de9a12-c865-48f2-9e31-60016297bca9"]}],"mendeley":{"formattedCitation":"(Harb 2015)","plainTextFormattedCitation":"(Harb 2015)","previouslyFormattedCitation":"(Harb 2015)"},"properties":{"noteIndex":0},"schema":"https://github.com/citation-style-language/schema/raw/master/csl-citation.json"}</w:instrText>
      </w:r>
      <w:r>
        <w:rPr>
          <w:sz w:val="22"/>
        </w:rPr>
        <w:fldChar w:fldCharType="separate"/>
      </w:r>
      <w:r w:rsidRPr="0037604F">
        <w:rPr>
          <w:noProof/>
          <w:sz w:val="22"/>
        </w:rPr>
        <w:t>(Harb 2015)</w:t>
      </w:r>
      <w:r>
        <w:rPr>
          <w:sz w:val="22"/>
        </w:rPr>
        <w:fldChar w:fldCharType="end"/>
      </w:r>
      <w:r>
        <w:rPr>
          <w:sz w:val="22"/>
        </w:rPr>
        <w:t xml:space="preserve"> and </w:t>
      </w:r>
      <w:r>
        <w:rPr>
          <w:sz w:val="22"/>
        </w:rPr>
        <w:fldChar w:fldCharType="begin" w:fldLock="1"/>
      </w:r>
      <w:r>
        <w:rPr>
          <w:sz w:val="22"/>
        </w:rPr>
        <w:instrText>ADDIN CSL_CITATION {"citationItems":[{"id":"ITEM-1","itemData":{"author":[{"dropping-particle":"","family":"Harb","given":"Lara","non-dropping-particle":"","parse-names":false,"suffix":""}],"id":"ITEM-1","issued":{"date-parts":[["2020"]]},"publisher":"Cambridge University Press","publisher-place":"Cambridge","title":"Arabic Poetics: Aesthetic Experience in Classical Arabic Literature","type":"book"},"uris":["http://www.mendeley.com/documents/?uuid=ad7155d7-b2eb-47a7-93ef-164beeca4212"]}],"mendeley":{"formattedCitation":"(Harb 2020)","plainTextFormattedCitation":"(Harb 2020)","previouslyFormattedCitation":"(Harb 2020)"},"properties":{"noteIndex":0},"schema":"https://github.com/citation-style-language/schema/raw/master/csl-citation.json"}</w:instrText>
      </w:r>
      <w:r>
        <w:rPr>
          <w:sz w:val="22"/>
        </w:rPr>
        <w:fldChar w:fldCharType="separate"/>
      </w:r>
      <w:r w:rsidRPr="00232F25">
        <w:rPr>
          <w:noProof/>
          <w:sz w:val="22"/>
        </w:rPr>
        <w:t>(Harb 2020)</w:t>
      </w:r>
      <w:r>
        <w:rPr>
          <w:sz w:val="22"/>
        </w:rPr>
        <w:fldChar w:fldCharType="end"/>
      </w:r>
      <w:r>
        <w:rPr>
          <w:sz w:val="22"/>
        </w:rPr>
        <w:t xml:space="preserve">, the PI </w:t>
      </w:r>
      <w:r>
        <w:rPr>
          <w:sz w:val="22"/>
        </w:rPr>
        <w:fldChar w:fldCharType="begin" w:fldLock="1"/>
      </w:r>
      <w:r>
        <w:rPr>
          <w:sz w:val="22"/>
        </w:rPr>
        <w:instrText>ADDIN CSL_CITATION {"citationItems":[{"id":"ITEM-1","itemData":{"DOI":"10.1556/062.2018.71.4.4","ISSN":"15882667","abstract":"An important rhetorical figure has been called the majäz 'aqlï (lit. \"intellectual trope\") by some classical rhetoricians, mainly by 'Abd al-Qāhir al-Jurjānī (d. 471/1078). Despite its importance, which will be clarified below, the intellectual trope has been ignored in modern research in comparison to other rhetorical figures such as the metaphor and simile which are frequently in the spotlight. In this paper, I will analyse the notion of the majäz 'aqlï as used by 'Abd al-Qāhir al-Jurjānī who was the first rhetorician to deal with this figure of speech in detail; then I will discuss its semantic aspects in classical Arabic poetry as manifested in an episode on wine composed by Abū Dhu'ayb al-Hudhalī (d. 28/649).","author":[{"dropping-particle":"","family":"Hussein","given":"Ali Ahmad","non-dropping-particle":"","parse-names":false,"suffix":""}],"container-title":"Acta Orientalia","id":"ITEM-1","issue":"4","issued":{"date-parts":[["2018"]]},"page":"429-442","title":"Majāz 'Aqlī \"Intellectual trope\" and the description of wine in a poem by Abū Dhu'ayb Al-hudhalī","type":"article-journal","volume":"71"},"uris":["http://www.mendeley.com/documents/?uuid=ecf44672-8bf5-42c9-a3e3-f86ffe916c57"]}],"mendeley":{"formattedCitation":"(Hussein 2018a)","plainTextFormattedCitation":"(Hussein 2018a)","previouslyFormattedCitation":"(Hussein 2018a)"},"properties":{"noteIndex":0},"schema":"https://github.com/citation-style-language/schema/raw/master/csl-citation.json"}</w:instrText>
      </w:r>
      <w:r>
        <w:rPr>
          <w:sz w:val="22"/>
        </w:rPr>
        <w:fldChar w:fldCharType="separate"/>
      </w:r>
      <w:r w:rsidRPr="000C7995">
        <w:rPr>
          <w:noProof/>
          <w:sz w:val="22"/>
        </w:rPr>
        <w:t>(Hussein 2018a)</w:t>
      </w:r>
      <w:r>
        <w:rPr>
          <w:sz w:val="22"/>
        </w:rPr>
        <w:fldChar w:fldCharType="end"/>
      </w:r>
      <w:r>
        <w:rPr>
          <w:sz w:val="22"/>
        </w:rPr>
        <w:t xml:space="preserve">, and </w:t>
      </w:r>
      <w:proofErr w:type="spellStart"/>
      <w:r>
        <w:rPr>
          <w:sz w:val="22"/>
        </w:rPr>
        <w:t>Avigail</w:t>
      </w:r>
      <w:proofErr w:type="spellEnd"/>
      <w:r>
        <w:rPr>
          <w:sz w:val="22"/>
        </w:rPr>
        <w:t xml:space="preserve"> </w:t>
      </w:r>
      <w:proofErr w:type="spellStart"/>
      <w:r>
        <w:rPr>
          <w:sz w:val="22"/>
        </w:rPr>
        <w:t>Noy</w:t>
      </w:r>
      <w:proofErr w:type="spellEnd"/>
      <w:r>
        <w:rPr>
          <w:sz w:val="22"/>
        </w:rPr>
        <w:t xml:space="preserve"> in her </w:t>
      </w:r>
      <w:r>
        <w:rPr>
          <w:sz w:val="22"/>
        </w:rPr>
        <w:fldChar w:fldCharType="begin" w:fldLock="1"/>
      </w:r>
      <w:r>
        <w:rPr>
          <w:sz w:val="22"/>
        </w:rPr>
        <w:instrText>ADDIN CSL_CITATION {"citationItems":[{"id":"ITEM-1","itemData":{"DOI":"10.1163/22142371-12340036","ISSN":"2214-2363","abstract":" ʿAbd al-Qāhir al-Jurjānī (d. 471/1078 or 474/1081) is recognized today as one of the greatest literary theorists in medieval Islam, but in his own lifetime he was known as a grammarian. It would take nearly three centuries for his theories to take hold in the form of Jalāl al-Dīn al-Qazwīnī’s (d. 739/1338) Talkhīṣ al-Miftāḥ , which launched the standardized science of rhetoric. Even in later centuries al-Jurjānī remained little-known, a situation that would only change at the turn of the twentieth century with the endeavors of Rashīd Riḍā and Muḥammad ʿAbduh, who produced the first editions of al-Jurjānī’s Asrār al-balāgha and Dalāʾil al-iʿjāz . Keeping al-Jurjānī’s larger trajectory in mind, this article takes a closer look at his impact in the time leading up to al-Qazwīnī, with a focus on the Arabic East (Greater Syria and Egypt) where al-Qazwīnī was based. Through an analysis of biographical, bibliographical, and literary critical writings, this study follows the early readership of al-Jurjānī’s rhetorical oeuvre and recontextualizes his place in the history of Arabic literary theory. ","author":[{"dropping-particle":"","family":"Noy","given":"Avigail","non-dropping-particle":"","parse-names":false,"suffix":""}],"container-title":"Journal of Abbasid Studies","id":"ITEM-1","issue":"1-2","issued":{"date-parts":[["2019"]]},"page":"11-57","title":"The Legacy of ʿAbd al-Qāhir al-Jurjānī in the Arabic East before al-Qazwīnī’s Talkhīṣ al-Miftāḥ","type":"article-journal","volume":"5"},"uris":["http://www.mendeley.com/documents/?uuid=bc32b13b-4b65-4ec7-bd1a-603582bf85ef"]}],"mendeley":{"formattedCitation":"(Noy 2019)","plainTextFormattedCitation":"(Noy 2019)","previouslyFormattedCitation":"(Noy 2019)"},"properties":{"noteIndex":0},"schema":"https://github.com/citation-style-language/schema/raw/master/csl-citation.json"}</w:instrText>
      </w:r>
      <w:r>
        <w:rPr>
          <w:sz w:val="22"/>
        </w:rPr>
        <w:fldChar w:fldCharType="separate"/>
      </w:r>
      <w:r w:rsidRPr="00E95025">
        <w:rPr>
          <w:noProof/>
          <w:sz w:val="22"/>
        </w:rPr>
        <w:t>(Noy 2019)</w:t>
      </w:r>
      <w:r>
        <w:rPr>
          <w:sz w:val="22"/>
        </w:rPr>
        <w:fldChar w:fldCharType="end"/>
      </w:r>
      <w:r>
        <w:rPr>
          <w:sz w:val="22"/>
        </w:rPr>
        <w:t>.</w:t>
      </w:r>
    </w:p>
    <w:p w14:paraId="630DAD8C" w14:textId="30556AFE" w:rsidR="00E716C8" w:rsidRPr="008A723C" w:rsidRDefault="008A723C" w:rsidP="00EC33B5">
      <w:pPr>
        <w:bidi w:val="0"/>
        <w:spacing w:line="360" w:lineRule="auto"/>
        <w:jc w:val="both"/>
        <w:rPr>
          <w:rFonts w:asciiTheme="majorBidi" w:hAnsiTheme="majorBidi" w:cstheme="majorBidi"/>
          <w:bCs/>
          <w:sz w:val="22"/>
          <w:szCs w:val="22"/>
        </w:rPr>
      </w:pPr>
      <w:r>
        <w:rPr>
          <w:sz w:val="22"/>
          <w:szCs w:val="22"/>
        </w:rPr>
        <w:t xml:space="preserve">Besides the vital contribution of </w:t>
      </w:r>
      <w:proofErr w:type="spellStart"/>
      <w:r>
        <w:rPr>
          <w:sz w:val="22"/>
          <w:szCs w:val="22"/>
        </w:rPr>
        <w:t>Heinrichs</w:t>
      </w:r>
      <w:proofErr w:type="spellEnd"/>
      <w:r>
        <w:rPr>
          <w:sz w:val="22"/>
          <w:szCs w:val="22"/>
        </w:rPr>
        <w:t xml:space="preserve">, </w:t>
      </w:r>
      <w:r w:rsidR="00EC33B5">
        <w:rPr>
          <w:sz w:val="22"/>
          <w:szCs w:val="22"/>
        </w:rPr>
        <w:t>there are additional studies which examine</w:t>
      </w:r>
      <w:r>
        <w:rPr>
          <w:sz w:val="22"/>
          <w:szCs w:val="22"/>
        </w:rPr>
        <w:t xml:space="preserve"> further rhetorical elements and their definitions in</w:t>
      </w:r>
      <w:r w:rsidR="005B7746">
        <w:rPr>
          <w:sz w:val="22"/>
          <w:szCs w:val="22"/>
        </w:rPr>
        <w:t xml:space="preserve"> late medieval rhetorical books; such as </w:t>
      </w:r>
      <w:proofErr w:type="spellStart"/>
      <w:r w:rsidR="005B7746">
        <w:rPr>
          <w:sz w:val="22"/>
          <w:szCs w:val="22"/>
        </w:rPr>
        <w:t>ʿAl</w:t>
      </w:r>
      <w:r w:rsidR="005B7746">
        <w:rPr>
          <w:rFonts w:cs="Times New Roman"/>
          <w:sz w:val="22"/>
          <w:szCs w:val="22"/>
        </w:rPr>
        <w:t>ī</w:t>
      </w:r>
      <w:proofErr w:type="spellEnd"/>
      <w:r w:rsidR="005B7746">
        <w:rPr>
          <w:sz w:val="22"/>
          <w:szCs w:val="22"/>
        </w:rPr>
        <w:t xml:space="preserve"> l-</w:t>
      </w:r>
      <w:proofErr w:type="spellStart"/>
      <w:r w:rsidR="005B7746">
        <w:rPr>
          <w:sz w:val="22"/>
          <w:szCs w:val="22"/>
        </w:rPr>
        <w:t>Jund</w:t>
      </w:r>
      <w:r w:rsidR="005B7746">
        <w:rPr>
          <w:rFonts w:cs="Times New Roman"/>
          <w:sz w:val="22"/>
          <w:szCs w:val="22"/>
        </w:rPr>
        <w:t>ī</w:t>
      </w:r>
      <w:r w:rsidR="005B7746">
        <w:rPr>
          <w:sz w:val="22"/>
          <w:szCs w:val="22"/>
        </w:rPr>
        <w:t>’s</w:t>
      </w:r>
      <w:proofErr w:type="spellEnd"/>
      <w:r w:rsidR="005B7746">
        <w:rPr>
          <w:sz w:val="22"/>
          <w:szCs w:val="22"/>
        </w:rPr>
        <w:t xml:space="preserve"> </w:t>
      </w:r>
      <w:r w:rsidR="001D1E98">
        <w:rPr>
          <w:sz w:val="22"/>
          <w:szCs w:val="22"/>
        </w:rPr>
        <w:t>studies</w:t>
      </w:r>
      <w:r w:rsidR="005B7746">
        <w:rPr>
          <w:sz w:val="22"/>
          <w:szCs w:val="22"/>
        </w:rPr>
        <w:t xml:space="preserve"> on the </w:t>
      </w:r>
      <w:r w:rsidR="001D1E98">
        <w:rPr>
          <w:sz w:val="22"/>
          <w:szCs w:val="22"/>
        </w:rPr>
        <w:t>rhyming</w:t>
      </w:r>
      <w:r w:rsidR="00582848">
        <w:rPr>
          <w:sz w:val="22"/>
          <w:szCs w:val="22"/>
        </w:rPr>
        <w:t xml:space="preserve"> in poetry and</w:t>
      </w:r>
      <w:r w:rsidR="001D1E98">
        <w:rPr>
          <w:sz w:val="22"/>
          <w:szCs w:val="22"/>
        </w:rPr>
        <w:t xml:space="preserve"> prose (</w:t>
      </w:r>
      <w:proofErr w:type="spellStart"/>
      <w:r w:rsidR="001D1E98" w:rsidRPr="001D1E98">
        <w:rPr>
          <w:i/>
          <w:iCs/>
          <w:sz w:val="22"/>
          <w:szCs w:val="22"/>
        </w:rPr>
        <w:t>sajʿ</w:t>
      </w:r>
      <w:proofErr w:type="spellEnd"/>
      <w:r w:rsidR="001D1E98">
        <w:rPr>
          <w:sz w:val="22"/>
          <w:szCs w:val="22"/>
        </w:rPr>
        <w:t xml:space="preserve">) and </w:t>
      </w:r>
      <w:r w:rsidR="005B7746" w:rsidRPr="001D1E98">
        <w:rPr>
          <w:sz w:val="22"/>
          <w:szCs w:val="22"/>
        </w:rPr>
        <w:t>paronomasia</w:t>
      </w:r>
      <w:r w:rsidR="005B7746">
        <w:rPr>
          <w:sz w:val="22"/>
          <w:szCs w:val="22"/>
        </w:rPr>
        <w:t xml:space="preserve"> (</w:t>
      </w:r>
      <w:proofErr w:type="spellStart"/>
      <w:r w:rsidR="005B7746">
        <w:rPr>
          <w:i/>
          <w:iCs/>
          <w:sz w:val="22"/>
          <w:szCs w:val="22"/>
        </w:rPr>
        <w:t>jin</w:t>
      </w:r>
      <w:r w:rsidR="005B7746">
        <w:rPr>
          <w:rFonts w:cs="Times New Roman"/>
          <w:i/>
          <w:iCs/>
          <w:sz w:val="22"/>
          <w:szCs w:val="22"/>
        </w:rPr>
        <w:t>ā</w:t>
      </w:r>
      <w:r w:rsidR="005B7746">
        <w:rPr>
          <w:i/>
          <w:iCs/>
          <w:sz w:val="22"/>
          <w:szCs w:val="22"/>
        </w:rPr>
        <w:t>s</w:t>
      </w:r>
      <w:proofErr w:type="spellEnd"/>
      <w:r w:rsidR="005B7746">
        <w:rPr>
          <w:sz w:val="22"/>
          <w:szCs w:val="22"/>
        </w:rPr>
        <w:t xml:space="preserve">) </w:t>
      </w:r>
      <w:r w:rsidR="001D1E98">
        <w:rPr>
          <w:sz w:val="22"/>
          <w:szCs w:val="22"/>
        </w:rPr>
        <w:t>[</w:t>
      </w:r>
      <w:r w:rsidR="001D1E98">
        <w:rPr>
          <w:sz w:val="22"/>
          <w:szCs w:val="22"/>
        </w:rPr>
        <w:fldChar w:fldCharType="begin" w:fldLock="1"/>
      </w:r>
      <w:r w:rsidR="00582848">
        <w:rPr>
          <w:sz w:val="22"/>
          <w:szCs w:val="22"/>
        </w:rPr>
        <w:instrText>ADDIN CSL_CITATION {"citationItems":[{"id":"ITEM-1","itemData":{"author":[{"dropping-particle":"","family":"Al-Jundī","given":"ʿAlī","non-dropping-particle":"","parse-names":false,"suffix":""}],"id":"ITEM-1","issued":{"date-parts":[["1951"]]},"publisher":"Dār al-Fikr al-ʿArabī","publisher-place":"Cairo","title":"Ṣuwar al-badīʿ. Fann al-sajʿ","type":"book"},"uris":["http://www.mendeley.com/documents/?uuid=5368e3ac-d994-4647-8293-0cf8bfba82a4"]}],"mendeley":{"formattedCitation":"(Al-Jundī 1951)","plainTextFormattedCitation":"(Al-Jundī 1951)","previouslyFormattedCitation":"(Al-Jundī 1951)"},"properties":{"noteIndex":0},"schema":"https://github.com/citation-style-language/schema/raw/master/csl-citation.json"}</w:instrText>
      </w:r>
      <w:r w:rsidR="001D1E98">
        <w:rPr>
          <w:sz w:val="22"/>
          <w:szCs w:val="22"/>
        </w:rPr>
        <w:fldChar w:fldCharType="separate"/>
      </w:r>
      <w:r w:rsidR="001D1E98" w:rsidRPr="001D1E98">
        <w:rPr>
          <w:noProof/>
          <w:sz w:val="22"/>
          <w:szCs w:val="22"/>
        </w:rPr>
        <w:t>(Al-</w:t>
      </w:r>
      <w:proofErr w:type="spellStart"/>
      <w:r w:rsidR="001D1E98" w:rsidRPr="001D1E98">
        <w:rPr>
          <w:noProof/>
          <w:sz w:val="22"/>
          <w:szCs w:val="22"/>
        </w:rPr>
        <w:t>Jundī</w:t>
      </w:r>
      <w:proofErr w:type="spellEnd"/>
      <w:r w:rsidR="001D1E98" w:rsidRPr="001D1E98">
        <w:rPr>
          <w:noProof/>
          <w:sz w:val="22"/>
          <w:szCs w:val="22"/>
        </w:rPr>
        <w:t xml:space="preserve"> 1951)</w:t>
      </w:r>
      <w:r w:rsidR="001D1E98">
        <w:rPr>
          <w:sz w:val="22"/>
          <w:szCs w:val="22"/>
        </w:rPr>
        <w:fldChar w:fldCharType="end"/>
      </w:r>
      <w:r w:rsidR="001D1E98">
        <w:rPr>
          <w:sz w:val="22"/>
          <w:szCs w:val="22"/>
        </w:rPr>
        <w:t xml:space="preserve">; </w:t>
      </w:r>
      <w:r w:rsidR="005B7746">
        <w:rPr>
          <w:sz w:val="22"/>
          <w:szCs w:val="22"/>
        </w:rPr>
        <w:fldChar w:fldCharType="begin" w:fldLock="1"/>
      </w:r>
      <w:r w:rsidR="001D1E98">
        <w:rPr>
          <w:sz w:val="22"/>
          <w:szCs w:val="22"/>
        </w:rPr>
        <w:instrText>ADDIN CSL_CITATION {"citationItems":[{"id":"ITEM-1","itemData":{"author":[{"dropping-particle":"","family":"Al-Jundī","given":"ʿAlī","non-dropping-particle":"","parse-names":false,"suffix":""}],"id":"ITEM-1","issued":{"date-parts":[["1954"]]},"publisher":"Dār al-Fikr al-ʿArabī","publisher-place":"Cairo","title":"Fann al-Jinās","type":"book"},"uris":["http://www.mendeley.com/documents/?uuid=246f166a-e208-4b23-9742-ce97e1a831dc"]}],"mendeley":{"formattedCitation":"(Al-Jundī 1954)","plainTextFormattedCitation":"(Al-Jundī 1954)","previouslyFormattedCitation":"(Al-Jundī 1954)"},"properties":{"noteIndex":0},"schema":"https://github.com/citation-style-language/schema/raw/master/csl-citation.json"}</w:instrText>
      </w:r>
      <w:r w:rsidR="005B7746">
        <w:rPr>
          <w:sz w:val="22"/>
          <w:szCs w:val="22"/>
        </w:rPr>
        <w:fldChar w:fldCharType="separate"/>
      </w:r>
      <w:r w:rsidR="005B7746" w:rsidRPr="005B7746">
        <w:rPr>
          <w:noProof/>
          <w:sz w:val="22"/>
          <w:szCs w:val="22"/>
        </w:rPr>
        <w:t>(Al-Jundī 1954)</w:t>
      </w:r>
      <w:r w:rsidR="005B7746">
        <w:rPr>
          <w:sz w:val="22"/>
          <w:szCs w:val="22"/>
        </w:rPr>
        <w:fldChar w:fldCharType="end"/>
      </w:r>
      <w:r w:rsidR="001D1E98">
        <w:rPr>
          <w:sz w:val="22"/>
          <w:szCs w:val="22"/>
        </w:rPr>
        <w:t>]</w:t>
      </w:r>
      <w:r w:rsidR="00582848">
        <w:rPr>
          <w:sz w:val="22"/>
          <w:szCs w:val="22"/>
        </w:rPr>
        <w:t xml:space="preserve">. </w:t>
      </w:r>
      <w:r>
        <w:rPr>
          <w:sz w:val="22"/>
          <w:szCs w:val="22"/>
        </w:rPr>
        <w:t xml:space="preserve">The contributions of Geert Jan van </w:t>
      </w:r>
      <w:proofErr w:type="spellStart"/>
      <w:r>
        <w:rPr>
          <w:sz w:val="22"/>
          <w:szCs w:val="22"/>
        </w:rPr>
        <w:t>Gelder</w:t>
      </w:r>
      <w:proofErr w:type="spellEnd"/>
      <w:r>
        <w:rPr>
          <w:sz w:val="22"/>
          <w:szCs w:val="22"/>
        </w:rPr>
        <w:t xml:space="preserve"> are prominent here through his articles on the “fluency” (</w:t>
      </w:r>
      <w:proofErr w:type="spellStart"/>
      <w:r>
        <w:rPr>
          <w:i/>
          <w:iCs/>
          <w:sz w:val="22"/>
          <w:szCs w:val="22"/>
        </w:rPr>
        <w:t>insij</w:t>
      </w:r>
      <w:r>
        <w:rPr>
          <w:rFonts w:cs="Times New Roman"/>
          <w:i/>
          <w:iCs/>
          <w:sz w:val="22"/>
          <w:szCs w:val="22"/>
        </w:rPr>
        <w:t>ā</w:t>
      </w:r>
      <w:r>
        <w:rPr>
          <w:i/>
          <w:iCs/>
          <w:sz w:val="22"/>
          <w:szCs w:val="22"/>
        </w:rPr>
        <w:t>m</w:t>
      </w:r>
      <w:proofErr w:type="spellEnd"/>
      <w:r>
        <w:rPr>
          <w:sz w:val="22"/>
          <w:szCs w:val="22"/>
        </w:rPr>
        <w:t xml:space="preserve">) </w:t>
      </w:r>
      <w:r>
        <w:rPr>
          <w:sz w:val="22"/>
          <w:szCs w:val="22"/>
        </w:rPr>
        <w:fldChar w:fldCharType="begin" w:fldLock="1"/>
      </w:r>
      <w:r>
        <w:rPr>
          <w:sz w:val="22"/>
          <w:szCs w:val="22"/>
        </w:rPr>
        <w:instrText>ADDIN CSL_CITATION {"citationItems":[{"id":"ITEM-1","itemData":{"author":[{"dropping-particle":"","family":"Gelder","given":"Geert Jan","non-dropping-particle":"Van","parse-names":false,"suffix":""}],"container-title":"Mamlūk Studies Review","id":"ITEM-1","issued":{"date-parts":[["2003"]]},"page":"31-48","title":"Poetry for Easy Listening: Insijām and Related Concepts in Ibn Ḥijja’s Khizānat al-Adab","type":"article-journal","volume":"7"},"uris":["http://www.mendeley.com/documents/?uuid=abca581f-b573-4b96-b2b5-4128d102853a"]}],"mendeley":{"formattedCitation":"(Van Gelder 2003)","plainTextFormattedCitation":"(Van Gelder 2003)","previouslyFormattedCitation":"(Van Gelder 2003)"},"properties":{"noteIndex":0},"schema":"https://github.com/citation-style-language/schema/raw/master/csl-citation.json"}</w:instrText>
      </w:r>
      <w:r>
        <w:rPr>
          <w:sz w:val="22"/>
          <w:szCs w:val="22"/>
        </w:rPr>
        <w:fldChar w:fldCharType="separate"/>
      </w:r>
      <w:r w:rsidRPr="005E0D39">
        <w:rPr>
          <w:noProof/>
          <w:sz w:val="22"/>
          <w:szCs w:val="22"/>
        </w:rPr>
        <w:t>(Van Gelder 2003)</w:t>
      </w:r>
      <w:r>
        <w:rPr>
          <w:sz w:val="22"/>
          <w:szCs w:val="22"/>
        </w:rPr>
        <w:fldChar w:fldCharType="end"/>
      </w:r>
      <w:r>
        <w:rPr>
          <w:sz w:val="22"/>
          <w:szCs w:val="22"/>
        </w:rPr>
        <w:t>, the “</w:t>
      </w:r>
      <w:r w:rsidRPr="003041D1">
        <w:rPr>
          <w:sz w:val="22"/>
          <w:szCs w:val="22"/>
        </w:rPr>
        <w:t xml:space="preserve">fantastic </w:t>
      </w:r>
      <w:proofErr w:type="spellStart"/>
      <w:r w:rsidRPr="003041D1">
        <w:rPr>
          <w:sz w:val="22"/>
          <w:szCs w:val="22"/>
        </w:rPr>
        <w:t>aetiology</w:t>
      </w:r>
      <w:proofErr w:type="spellEnd"/>
      <w:r>
        <w:rPr>
          <w:sz w:val="22"/>
          <w:szCs w:val="22"/>
        </w:rPr>
        <w:t>” (</w:t>
      </w:r>
      <w:proofErr w:type="spellStart"/>
      <w:r>
        <w:rPr>
          <w:rFonts w:cs="Times New Roman"/>
          <w:i/>
          <w:iCs/>
          <w:sz w:val="22"/>
          <w:szCs w:val="22"/>
        </w:rPr>
        <w:t>ḥ</w:t>
      </w:r>
      <w:r>
        <w:rPr>
          <w:i/>
          <w:iCs/>
          <w:sz w:val="22"/>
          <w:szCs w:val="22"/>
        </w:rPr>
        <w:t>usn</w:t>
      </w:r>
      <w:proofErr w:type="spellEnd"/>
      <w:r>
        <w:rPr>
          <w:i/>
          <w:iCs/>
          <w:sz w:val="22"/>
          <w:szCs w:val="22"/>
        </w:rPr>
        <w:t xml:space="preserve"> al-</w:t>
      </w:r>
      <w:proofErr w:type="spellStart"/>
      <w:r>
        <w:rPr>
          <w:i/>
          <w:iCs/>
          <w:sz w:val="22"/>
          <w:szCs w:val="22"/>
        </w:rPr>
        <w:t>taʿl</w:t>
      </w:r>
      <w:r>
        <w:rPr>
          <w:rFonts w:cs="Times New Roman"/>
          <w:i/>
          <w:iCs/>
          <w:sz w:val="22"/>
          <w:szCs w:val="22"/>
        </w:rPr>
        <w:t>ī</w:t>
      </w:r>
      <w:r>
        <w:rPr>
          <w:i/>
          <w:iCs/>
          <w:sz w:val="22"/>
          <w:szCs w:val="22"/>
        </w:rPr>
        <w:t>l</w:t>
      </w:r>
      <w:proofErr w:type="spellEnd"/>
      <w:r>
        <w:rPr>
          <w:sz w:val="22"/>
          <w:szCs w:val="22"/>
        </w:rPr>
        <w:t xml:space="preserve">) </w:t>
      </w:r>
      <w:r>
        <w:rPr>
          <w:sz w:val="22"/>
          <w:szCs w:val="22"/>
        </w:rPr>
        <w:fldChar w:fldCharType="begin" w:fldLock="1"/>
      </w:r>
      <w:r>
        <w:rPr>
          <w:sz w:val="22"/>
          <w:szCs w:val="22"/>
        </w:rPr>
        <w:instrText>ADDIN CSL_CITATION {"citationItems":[{"id":"ITEM-1","itemData":{"author":[{"dropping-particle":"","family":"Gelder","given":"Geert Jan","non-dropping-particle":"Van","parse-names":false,"suffix":""}],"container-title":"Takhyīl: The Imaginary in Classical Arabic Poetics","editor":[{"dropping-particle":"","family":"Gelder","given":"Geert Jan","non-dropping-particle":"Van","parse-names":false,"suffix":""},{"dropping-particle":"","family":"Hammond","given":"Marlé","non-dropping-particle":"","parse-names":false,"suffix":""}],"id":"ITEM-1","issued":{"date-parts":[["2008"]]},"page":"221-237","publisher":"Gibb Memorial Trust","publisher-place":"Exeter","title":"A Good Cause: Fantastic Aetiology (Ḥusn al-taʿlīl) in Arabic Poetics","type":"chapter"},"uris":["http://www.mendeley.com/documents/?uuid=f66b25da-fd14-445d-a07f-9739cf6a1d6e"]}],"mendeley":{"formattedCitation":"(Van Gelder 2008)","plainTextFormattedCitation":"(Van Gelder 2008)","previouslyFormattedCitation":"(Van Gelder 2008)"},"properties":{"noteIndex":0},"schema":"https://github.com/citation-style-language/schema/raw/master/csl-citation.json"}</w:instrText>
      </w:r>
      <w:r>
        <w:rPr>
          <w:sz w:val="22"/>
          <w:szCs w:val="22"/>
        </w:rPr>
        <w:fldChar w:fldCharType="separate"/>
      </w:r>
      <w:r w:rsidRPr="005966C1">
        <w:rPr>
          <w:noProof/>
          <w:sz w:val="22"/>
          <w:szCs w:val="22"/>
        </w:rPr>
        <w:t>(Van Gelder 2008)</w:t>
      </w:r>
      <w:r>
        <w:rPr>
          <w:sz w:val="22"/>
          <w:szCs w:val="22"/>
        </w:rPr>
        <w:fldChar w:fldCharType="end"/>
      </w:r>
      <w:r>
        <w:rPr>
          <w:sz w:val="22"/>
          <w:szCs w:val="22"/>
        </w:rPr>
        <w:t>; and later his article on the “</w:t>
      </w:r>
      <w:r w:rsidRPr="00B4277A">
        <w:rPr>
          <w:sz w:val="22"/>
          <w:szCs w:val="22"/>
        </w:rPr>
        <w:t>stylistic excellence</w:t>
      </w:r>
      <w:r>
        <w:rPr>
          <w:sz w:val="22"/>
          <w:szCs w:val="22"/>
        </w:rPr>
        <w:t>” (</w:t>
      </w:r>
      <w:proofErr w:type="spellStart"/>
      <w:r w:rsidRPr="00B4277A">
        <w:rPr>
          <w:i/>
          <w:iCs/>
          <w:sz w:val="22"/>
          <w:szCs w:val="22"/>
        </w:rPr>
        <w:t>ibd</w:t>
      </w:r>
      <w:r w:rsidRPr="00B4277A">
        <w:rPr>
          <w:rFonts w:cs="Times New Roman"/>
          <w:i/>
          <w:iCs/>
          <w:sz w:val="22"/>
          <w:szCs w:val="22"/>
        </w:rPr>
        <w:t>ā</w:t>
      </w:r>
      <w:r w:rsidRPr="00B4277A">
        <w:rPr>
          <w:i/>
          <w:iCs/>
          <w:sz w:val="22"/>
          <w:szCs w:val="22"/>
        </w:rPr>
        <w:t>ʿ</w:t>
      </w:r>
      <w:proofErr w:type="spellEnd"/>
      <w:r>
        <w:rPr>
          <w:sz w:val="22"/>
          <w:szCs w:val="22"/>
        </w:rPr>
        <w:t>); i.e., the accumulation of several figures in the same line. In the</w:t>
      </w:r>
      <w:r w:rsidR="00EC33B5">
        <w:rPr>
          <w:sz w:val="22"/>
          <w:szCs w:val="22"/>
        </w:rPr>
        <w:t xml:space="preserve">se articles, van </w:t>
      </w:r>
      <w:proofErr w:type="spellStart"/>
      <w:r w:rsidR="00EC33B5">
        <w:rPr>
          <w:sz w:val="22"/>
          <w:szCs w:val="22"/>
        </w:rPr>
        <w:t>Gelder</w:t>
      </w:r>
      <w:proofErr w:type="spellEnd"/>
      <w:r w:rsidR="00EC33B5">
        <w:rPr>
          <w:sz w:val="22"/>
          <w:szCs w:val="22"/>
        </w:rPr>
        <w:t xml:space="preserve"> analyses</w:t>
      </w:r>
      <w:r>
        <w:rPr>
          <w:sz w:val="22"/>
          <w:szCs w:val="22"/>
        </w:rPr>
        <w:t xml:space="preserve"> the meaning of each of these elements based mainly, but not only, on main </w:t>
      </w:r>
      <w:proofErr w:type="spellStart"/>
      <w:r>
        <w:rPr>
          <w:i/>
          <w:iCs/>
          <w:sz w:val="22"/>
          <w:szCs w:val="22"/>
        </w:rPr>
        <w:t>bad</w:t>
      </w:r>
      <w:r>
        <w:rPr>
          <w:rFonts w:cs="Times New Roman"/>
          <w:i/>
          <w:iCs/>
          <w:sz w:val="22"/>
          <w:szCs w:val="22"/>
        </w:rPr>
        <w:t>ī</w:t>
      </w:r>
      <w:r>
        <w:rPr>
          <w:i/>
          <w:iCs/>
          <w:sz w:val="22"/>
          <w:szCs w:val="22"/>
        </w:rPr>
        <w:t>ʿiyy</w:t>
      </w:r>
      <w:r>
        <w:rPr>
          <w:rFonts w:cs="Times New Roman"/>
          <w:i/>
          <w:iCs/>
          <w:sz w:val="22"/>
          <w:szCs w:val="22"/>
        </w:rPr>
        <w:t>ā</w:t>
      </w:r>
      <w:r>
        <w:rPr>
          <w:i/>
          <w:iCs/>
          <w:sz w:val="22"/>
          <w:szCs w:val="22"/>
        </w:rPr>
        <w:t>t</w:t>
      </w:r>
      <w:proofErr w:type="spellEnd"/>
      <w:r>
        <w:rPr>
          <w:i/>
          <w:iCs/>
          <w:sz w:val="22"/>
          <w:szCs w:val="22"/>
        </w:rPr>
        <w:t xml:space="preserve"> </w:t>
      </w:r>
      <w:r>
        <w:rPr>
          <w:sz w:val="22"/>
          <w:szCs w:val="22"/>
        </w:rPr>
        <w:t>commentaries</w:t>
      </w:r>
      <w:r>
        <w:rPr>
          <w:i/>
          <w:iCs/>
          <w:sz w:val="22"/>
          <w:szCs w:val="22"/>
        </w:rPr>
        <w:t xml:space="preserve"> </w:t>
      </w:r>
      <w:r>
        <w:rPr>
          <w:sz w:val="22"/>
          <w:szCs w:val="22"/>
        </w:rPr>
        <w:t>(“</w:t>
      </w:r>
      <w:r w:rsidRPr="00B4277A">
        <w:rPr>
          <w:sz w:val="22"/>
          <w:szCs w:val="22"/>
        </w:rPr>
        <w:t xml:space="preserve">poems illustrating the various </w:t>
      </w:r>
      <w:r>
        <w:rPr>
          <w:sz w:val="22"/>
          <w:szCs w:val="22"/>
        </w:rPr>
        <w:t xml:space="preserve">rhetorical </w:t>
      </w:r>
      <w:r w:rsidRPr="00B4277A">
        <w:rPr>
          <w:sz w:val="22"/>
          <w:szCs w:val="22"/>
        </w:rPr>
        <w:t>figures a</w:t>
      </w:r>
      <w:r>
        <w:rPr>
          <w:sz w:val="22"/>
          <w:szCs w:val="22"/>
        </w:rPr>
        <w:t xml:space="preserve">nd embellishments usually taking </w:t>
      </w:r>
      <w:r w:rsidRPr="00B4277A">
        <w:rPr>
          <w:sz w:val="22"/>
          <w:szCs w:val="22"/>
        </w:rPr>
        <w:t>the form of a eulogy on the Pro</w:t>
      </w:r>
      <w:r>
        <w:rPr>
          <w:sz w:val="22"/>
          <w:szCs w:val="22"/>
        </w:rPr>
        <w:t xml:space="preserve">phet”). </w:t>
      </w:r>
      <w:r>
        <w:rPr>
          <w:i/>
          <w:iCs/>
          <w:sz w:val="22"/>
          <w:szCs w:val="22"/>
        </w:rPr>
        <w:t xml:space="preserve"> </w:t>
      </w:r>
      <w:r>
        <w:rPr>
          <w:sz w:val="22"/>
          <w:szCs w:val="22"/>
        </w:rPr>
        <w:t xml:space="preserve">These articles are counted </w:t>
      </w:r>
      <w:r w:rsidRPr="00B4277A">
        <w:rPr>
          <w:sz w:val="22"/>
          <w:szCs w:val="22"/>
        </w:rPr>
        <w:t>besides</w:t>
      </w:r>
      <w:r w:rsidR="00EC33B5">
        <w:rPr>
          <w:sz w:val="22"/>
          <w:szCs w:val="22"/>
        </w:rPr>
        <w:t xml:space="preserve"> van </w:t>
      </w:r>
      <w:proofErr w:type="spellStart"/>
      <w:r w:rsidR="00EC33B5">
        <w:rPr>
          <w:sz w:val="22"/>
          <w:szCs w:val="22"/>
        </w:rPr>
        <w:t>Gelder</w:t>
      </w:r>
      <w:proofErr w:type="spellEnd"/>
      <w:r w:rsidR="00EC33B5">
        <w:rPr>
          <w:sz w:val="22"/>
          <w:szCs w:val="22"/>
        </w:rPr>
        <w:t xml:space="preserve">, and other </w:t>
      </w:r>
      <w:r w:rsidR="00EC33B5">
        <w:rPr>
          <w:sz w:val="22"/>
          <w:szCs w:val="22"/>
        </w:rPr>
        <w:lastRenderedPageBreak/>
        <w:t>scholars’,</w:t>
      </w:r>
      <w:r>
        <w:rPr>
          <w:sz w:val="22"/>
          <w:szCs w:val="22"/>
        </w:rPr>
        <w:t xml:space="preserve"> </w:t>
      </w:r>
      <w:proofErr w:type="spellStart"/>
      <w:r>
        <w:rPr>
          <w:sz w:val="22"/>
          <w:szCs w:val="22"/>
        </w:rPr>
        <w:t>entires</w:t>
      </w:r>
      <w:proofErr w:type="spellEnd"/>
      <w:r>
        <w:rPr>
          <w:sz w:val="22"/>
          <w:szCs w:val="22"/>
        </w:rPr>
        <w:t xml:space="preserve"> of </w:t>
      </w:r>
      <w:r w:rsidRPr="00A532A2">
        <w:rPr>
          <w:i/>
          <w:iCs/>
          <w:sz w:val="22"/>
          <w:szCs w:val="22"/>
        </w:rPr>
        <w:t xml:space="preserve">The </w:t>
      </w:r>
      <w:proofErr w:type="spellStart"/>
      <w:r w:rsidRPr="00A532A2">
        <w:rPr>
          <w:i/>
          <w:iCs/>
          <w:sz w:val="22"/>
          <w:szCs w:val="22"/>
        </w:rPr>
        <w:t>Encyclopaedia</w:t>
      </w:r>
      <w:proofErr w:type="spellEnd"/>
      <w:r w:rsidRPr="00A532A2">
        <w:rPr>
          <w:i/>
          <w:iCs/>
          <w:sz w:val="22"/>
          <w:szCs w:val="22"/>
        </w:rPr>
        <w:t xml:space="preserve"> of Islam</w:t>
      </w:r>
      <w:r>
        <w:rPr>
          <w:sz w:val="22"/>
          <w:szCs w:val="22"/>
        </w:rPr>
        <w:t xml:space="preserve"> such as </w:t>
      </w:r>
      <w:r w:rsidR="00EC33B5">
        <w:rPr>
          <w:sz w:val="22"/>
          <w:szCs w:val="22"/>
        </w:rPr>
        <w:t>the</w:t>
      </w:r>
      <w:r>
        <w:rPr>
          <w:sz w:val="22"/>
          <w:szCs w:val="22"/>
        </w:rPr>
        <w:t xml:space="preserve"> contribution on the enjambment (</w:t>
      </w:r>
      <w:proofErr w:type="spellStart"/>
      <w:r>
        <w:rPr>
          <w:i/>
          <w:iCs/>
          <w:sz w:val="22"/>
          <w:szCs w:val="22"/>
        </w:rPr>
        <w:t>ta</w:t>
      </w:r>
      <w:r>
        <w:rPr>
          <w:rFonts w:cs="Times New Roman"/>
          <w:i/>
          <w:iCs/>
          <w:sz w:val="22"/>
          <w:szCs w:val="22"/>
        </w:rPr>
        <w:t>ḍ</w:t>
      </w:r>
      <w:r>
        <w:rPr>
          <w:i/>
          <w:iCs/>
          <w:sz w:val="22"/>
          <w:szCs w:val="22"/>
        </w:rPr>
        <w:t>m</w:t>
      </w:r>
      <w:r>
        <w:rPr>
          <w:rFonts w:cs="Times New Roman"/>
          <w:i/>
          <w:iCs/>
          <w:sz w:val="22"/>
          <w:szCs w:val="22"/>
        </w:rPr>
        <w:t>ī</w:t>
      </w:r>
      <w:r>
        <w:rPr>
          <w:i/>
          <w:iCs/>
          <w:sz w:val="22"/>
          <w:szCs w:val="22"/>
        </w:rPr>
        <w:t>n</w:t>
      </w:r>
      <w:proofErr w:type="spellEnd"/>
      <w:r>
        <w:rPr>
          <w:sz w:val="22"/>
          <w:szCs w:val="22"/>
        </w:rPr>
        <w:t xml:space="preserve">) </w:t>
      </w:r>
      <w:r>
        <w:rPr>
          <w:sz w:val="22"/>
          <w:szCs w:val="22"/>
        </w:rPr>
        <w:fldChar w:fldCharType="begin" w:fldLock="1"/>
      </w:r>
      <w:r>
        <w:rPr>
          <w:sz w:val="22"/>
          <w:szCs w:val="22"/>
        </w:rPr>
        <w:instrText>ADDIN CSL_CITATION {"citationItems":[{"id":"ITEM-1","itemData":{"author":[{"dropping-particle":"","family":"Gelder","given":"Geert Jan","non-dropping-particle":"Van","parse-names":false,"suffix":""}],"container-title":"The Encyclopaedia of Islam2","id":"ITEM-1","issued":{"date-parts":[["0"]]},"page":"10:78-79","title":"Taḍmīn","type":"entry-encyclopedia"},"uris":["http://www.mendeley.com/documents/?uuid=dc0b78c9-004e-4fc6-a560-26caf79aeffb"]}],"mendeley":{"formattedCitation":"(Van Gelder, n.d.)","plainTextFormattedCitation":"(Van Gelder, n.d.)","previouslyFormattedCitation":"(Van Gelder, n.d.)"},"properties":{"noteIndex":0},"schema":"https://github.com/citation-style-language/schema/raw/master/csl-citation.json"}</w:instrText>
      </w:r>
      <w:r>
        <w:rPr>
          <w:sz w:val="22"/>
          <w:szCs w:val="22"/>
        </w:rPr>
        <w:fldChar w:fldCharType="separate"/>
      </w:r>
      <w:r w:rsidRPr="003041D1">
        <w:rPr>
          <w:noProof/>
          <w:sz w:val="22"/>
          <w:szCs w:val="22"/>
        </w:rPr>
        <w:t>(Van Gelder, n.d.)</w:t>
      </w:r>
      <w:r>
        <w:rPr>
          <w:sz w:val="22"/>
          <w:szCs w:val="22"/>
        </w:rPr>
        <w:fldChar w:fldCharType="end"/>
      </w:r>
      <w:r>
        <w:rPr>
          <w:sz w:val="22"/>
          <w:szCs w:val="22"/>
        </w:rPr>
        <w:t>.</w:t>
      </w:r>
      <w:r w:rsidR="00EC33B5">
        <w:rPr>
          <w:sz w:val="22"/>
          <w:szCs w:val="22"/>
        </w:rPr>
        <w:t xml:space="preserve"> </w:t>
      </w:r>
    </w:p>
    <w:p w14:paraId="2458EA35" w14:textId="77777777" w:rsidR="00FB7DEA" w:rsidRPr="00455654" w:rsidRDefault="00FB7DEA" w:rsidP="00FB7DEA">
      <w:pPr>
        <w:bidi w:val="0"/>
        <w:spacing w:line="360" w:lineRule="auto"/>
        <w:jc w:val="both"/>
        <w:rPr>
          <w:rFonts w:asciiTheme="majorBidi" w:hAnsiTheme="majorBidi" w:cstheme="majorBidi"/>
          <w:sz w:val="22"/>
          <w:szCs w:val="22"/>
          <w:lang w:val="en-GB"/>
        </w:rPr>
      </w:pPr>
    </w:p>
    <w:p w14:paraId="021DC408" w14:textId="77777777" w:rsidR="00817189" w:rsidRPr="00455654" w:rsidRDefault="003017FA" w:rsidP="00817189">
      <w:pPr>
        <w:bidi w:val="0"/>
        <w:spacing w:line="360" w:lineRule="auto"/>
        <w:jc w:val="both"/>
        <w:rPr>
          <w:rFonts w:asciiTheme="majorBidi" w:hAnsiTheme="majorBidi" w:cstheme="majorBidi"/>
          <w:b/>
          <w:bCs/>
          <w:smallCaps/>
          <w:sz w:val="22"/>
          <w:szCs w:val="22"/>
        </w:rPr>
      </w:pPr>
      <w:r w:rsidRPr="00455654">
        <w:rPr>
          <w:rFonts w:asciiTheme="majorBidi" w:hAnsiTheme="majorBidi" w:cstheme="majorBidi"/>
          <w:b/>
          <w:bCs/>
          <w:smallCaps/>
          <w:sz w:val="22"/>
          <w:szCs w:val="22"/>
        </w:rPr>
        <w:t xml:space="preserve">B. </w:t>
      </w:r>
      <w:r w:rsidR="00817189" w:rsidRPr="00455654">
        <w:rPr>
          <w:rFonts w:asciiTheme="majorBidi" w:hAnsiTheme="majorBidi" w:cstheme="majorBidi"/>
          <w:b/>
          <w:bCs/>
          <w:smallCaps/>
          <w:sz w:val="22"/>
          <w:szCs w:val="22"/>
        </w:rPr>
        <w:t>Research Objectives &amp; Expected Significance</w:t>
      </w:r>
    </w:p>
    <w:p w14:paraId="4AF6130A" w14:textId="21AABAEC" w:rsidR="00817189" w:rsidRPr="00455654" w:rsidRDefault="00823A7F" w:rsidP="00877CD2">
      <w:pPr>
        <w:bidi w:val="0"/>
        <w:spacing w:line="360" w:lineRule="auto"/>
        <w:jc w:val="both"/>
        <w:rPr>
          <w:rFonts w:asciiTheme="majorBidi" w:hAnsiTheme="majorBidi" w:cstheme="majorBidi"/>
          <w:sz w:val="22"/>
          <w:szCs w:val="22"/>
        </w:rPr>
      </w:pPr>
      <w:r w:rsidRPr="00455654">
        <w:rPr>
          <w:rFonts w:asciiTheme="majorBidi" w:hAnsiTheme="majorBidi" w:cstheme="majorBidi"/>
          <w:sz w:val="22"/>
          <w:szCs w:val="22"/>
        </w:rPr>
        <w:t>The main objective in this</w:t>
      </w:r>
      <w:r w:rsidR="00550502" w:rsidRPr="00455654">
        <w:rPr>
          <w:rFonts w:asciiTheme="majorBidi" w:hAnsiTheme="majorBidi" w:cstheme="majorBidi"/>
          <w:sz w:val="22"/>
          <w:szCs w:val="22"/>
        </w:rPr>
        <w:t xml:space="preserve"> </w:t>
      </w:r>
      <w:r w:rsidR="00817189" w:rsidRPr="00455654">
        <w:rPr>
          <w:rFonts w:asciiTheme="majorBidi" w:hAnsiTheme="majorBidi" w:cstheme="majorBidi"/>
          <w:sz w:val="22"/>
          <w:szCs w:val="22"/>
        </w:rPr>
        <w:t xml:space="preserve">project </w:t>
      </w:r>
      <w:r w:rsidR="00A067B2" w:rsidRPr="00455654">
        <w:rPr>
          <w:rFonts w:asciiTheme="majorBidi" w:hAnsiTheme="majorBidi" w:cstheme="majorBidi"/>
          <w:sz w:val="22"/>
          <w:szCs w:val="22"/>
        </w:rPr>
        <w:t>is</w:t>
      </w:r>
      <w:r w:rsidR="00DD79D4" w:rsidRPr="00455654">
        <w:rPr>
          <w:rFonts w:asciiTheme="majorBidi" w:hAnsiTheme="majorBidi" w:cstheme="majorBidi"/>
          <w:sz w:val="22"/>
          <w:szCs w:val="22"/>
        </w:rPr>
        <w:t xml:space="preserve"> </w:t>
      </w:r>
      <w:r w:rsidR="002140E5" w:rsidRPr="00455654">
        <w:rPr>
          <w:rFonts w:asciiTheme="majorBidi" w:hAnsiTheme="majorBidi" w:cstheme="majorBidi"/>
          <w:sz w:val="22"/>
          <w:szCs w:val="22"/>
        </w:rPr>
        <w:t xml:space="preserve">to </w:t>
      </w:r>
      <w:r w:rsidR="00B92DC3" w:rsidRPr="00455654">
        <w:rPr>
          <w:rFonts w:asciiTheme="majorBidi" w:hAnsiTheme="majorBidi" w:cstheme="majorBidi"/>
          <w:sz w:val="22"/>
          <w:szCs w:val="22"/>
        </w:rPr>
        <w:t>provide a deep and holistic study for the historical development of definitions of rhetorical elements as do they appear in medieval Arabic books on rhetoric, starting from Ibn al-</w:t>
      </w:r>
      <w:proofErr w:type="spellStart"/>
      <w:r w:rsidR="00B92DC3" w:rsidRPr="00455654">
        <w:rPr>
          <w:rFonts w:asciiTheme="majorBidi" w:hAnsiTheme="majorBidi" w:cstheme="majorBidi"/>
          <w:sz w:val="22"/>
          <w:szCs w:val="22"/>
        </w:rPr>
        <w:t>Mu</w:t>
      </w:r>
      <w:r w:rsidR="00B92DC3" w:rsidRPr="00455654">
        <w:rPr>
          <w:rStyle w:val="PageNumber"/>
          <w:rFonts w:asciiTheme="majorBidi" w:hAnsiTheme="majorBidi" w:cstheme="majorBidi"/>
          <w:sz w:val="22"/>
          <w:szCs w:val="22"/>
        </w:rPr>
        <w:t>ʿtazz</w:t>
      </w:r>
      <w:proofErr w:type="spellEnd"/>
      <w:r w:rsidR="00B92DC3" w:rsidRPr="00455654">
        <w:rPr>
          <w:rStyle w:val="PageNumber"/>
          <w:rFonts w:asciiTheme="majorBidi" w:hAnsiTheme="majorBidi" w:cstheme="majorBidi"/>
          <w:sz w:val="22"/>
          <w:szCs w:val="22"/>
        </w:rPr>
        <w:t xml:space="preserve">’ book, </w:t>
      </w:r>
      <w:proofErr w:type="spellStart"/>
      <w:r w:rsidR="00B92DC3" w:rsidRPr="00455654">
        <w:rPr>
          <w:rStyle w:val="PageNumber"/>
          <w:rFonts w:asciiTheme="majorBidi" w:hAnsiTheme="majorBidi" w:cstheme="majorBidi"/>
          <w:i/>
          <w:iCs/>
          <w:sz w:val="22"/>
          <w:szCs w:val="22"/>
        </w:rPr>
        <w:t>Kitāb</w:t>
      </w:r>
      <w:proofErr w:type="spellEnd"/>
      <w:r w:rsidR="00B92DC3" w:rsidRPr="00455654">
        <w:rPr>
          <w:rStyle w:val="PageNumber"/>
          <w:rFonts w:asciiTheme="majorBidi" w:hAnsiTheme="majorBidi" w:cstheme="majorBidi"/>
          <w:i/>
          <w:iCs/>
          <w:sz w:val="22"/>
          <w:szCs w:val="22"/>
        </w:rPr>
        <w:t xml:space="preserve"> al-</w:t>
      </w:r>
      <w:proofErr w:type="spellStart"/>
      <w:r w:rsidR="00B92DC3" w:rsidRPr="00455654">
        <w:rPr>
          <w:rStyle w:val="PageNumber"/>
          <w:rFonts w:asciiTheme="majorBidi" w:hAnsiTheme="majorBidi" w:cstheme="majorBidi"/>
          <w:i/>
          <w:iCs/>
          <w:sz w:val="22"/>
          <w:szCs w:val="22"/>
        </w:rPr>
        <w:t>Badīʿ</w:t>
      </w:r>
      <w:proofErr w:type="spellEnd"/>
      <w:r w:rsidR="00B92DC3" w:rsidRPr="00455654">
        <w:rPr>
          <w:rStyle w:val="PageNumber"/>
          <w:rFonts w:asciiTheme="majorBidi" w:hAnsiTheme="majorBidi" w:cstheme="majorBidi"/>
          <w:i/>
          <w:iCs/>
          <w:sz w:val="22"/>
          <w:szCs w:val="22"/>
        </w:rPr>
        <w:t xml:space="preserve"> </w:t>
      </w:r>
      <w:r w:rsidR="00B92DC3" w:rsidRPr="00455654">
        <w:rPr>
          <w:rStyle w:val="PageNumber"/>
          <w:rFonts w:asciiTheme="majorBidi" w:hAnsiTheme="majorBidi" w:cstheme="majorBidi"/>
          <w:sz w:val="22"/>
          <w:szCs w:val="22"/>
        </w:rPr>
        <w:t xml:space="preserve">(“The </w:t>
      </w:r>
      <w:r w:rsidR="00B92DC3" w:rsidRPr="008B376A">
        <w:rPr>
          <w:rStyle w:val="PageNumber"/>
          <w:rFonts w:asciiTheme="majorBidi" w:hAnsiTheme="majorBidi" w:cstheme="majorBidi"/>
          <w:sz w:val="22"/>
          <w:szCs w:val="22"/>
        </w:rPr>
        <w:t xml:space="preserve">Book on the fine Style”), which is considered the first classical Arabic book on rhetoric, and ending with the Late </w:t>
      </w:r>
      <w:proofErr w:type="spellStart"/>
      <w:r w:rsidR="00B92DC3" w:rsidRPr="008B376A">
        <w:rPr>
          <w:rStyle w:val="PageNumber"/>
          <w:rFonts w:asciiTheme="majorBidi" w:hAnsiTheme="majorBidi" w:cstheme="majorBidi"/>
          <w:sz w:val="22"/>
          <w:szCs w:val="22"/>
        </w:rPr>
        <w:t>Mamlūk</w:t>
      </w:r>
      <w:proofErr w:type="spellEnd"/>
      <w:r w:rsidR="00B92DC3" w:rsidRPr="008B376A">
        <w:rPr>
          <w:rStyle w:val="PageNumber"/>
          <w:rFonts w:asciiTheme="majorBidi" w:hAnsiTheme="majorBidi" w:cstheme="majorBidi"/>
          <w:sz w:val="22"/>
          <w:szCs w:val="22"/>
        </w:rPr>
        <w:t xml:space="preserve"> period in the </w:t>
      </w:r>
      <w:proofErr w:type="spellStart"/>
      <w:r w:rsidR="008B376A" w:rsidRPr="008B376A">
        <w:rPr>
          <w:rStyle w:val="PageNumber"/>
          <w:rFonts w:asciiTheme="majorBidi" w:hAnsiTheme="majorBidi" w:cstheme="majorBidi"/>
          <w:sz w:val="22"/>
          <w:szCs w:val="22"/>
        </w:rPr>
        <w:t>the</w:t>
      </w:r>
      <w:proofErr w:type="spellEnd"/>
      <w:r w:rsidR="008B376A" w:rsidRPr="008B376A">
        <w:rPr>
          <w:rStyle w:val="PageNumber"/>
          <w:rFonts w:asciiTheme="majorBidi" w:hAnsiTheme="majorBidi" w:cstheme="majorBidi"/>
          <w:sz w:val="22"/>
          <w:szCs w:val="22"/>
        </w:rPr>
        <w:t xml:space="preserve"> year 923/1517</w:t>
      </w:r>
      <w:r w:rsidR="00B92DC3" w:rsidRPr="008B376A">
        <w:rPr>
          <w:rStyle w:val="PageNumber"/>
          <w:rFonts w:asciiTheme="majorBidi" w:hAnsiTheme="majorBidi" w:cstheme="majorBidi"/>
          <w:sz w:val="22"/>
          <w:szCs w:val="22"/>
        </w:rPr>
        <w:t xml:space="preserve">. </w:t>
      </w:r>
      <w:r w:rsidR="00186FBB" w:rsidRPr="008B376A">
        <w:rPr>
          <w:rStyle w:val="PageNumber"/>
          <w:rFonts w:asciiTheme="majorBidi" w:hAnsiTheme="majorBidi" w:cstheme="majorBidi"/>
          <w:sz w:val="22"/>
          <w:szCs w:val="22"/>
        </w:rPr>
        <w:t xml:space="preserve">The </w:t>
      </w:r>
      <w:proofErr w:type="spellStart"/>
      <w:r w:rsidR="00186FBB" w:rsidRPr="008B376A">
        <w:rPr>
          <w:rStyle w:val="PageNumber"/>
          <w:rFonts w:asciiTheme="majorBidi" w:hAnsiTheme="majorBidi" w:cstheme="majorBidi"/>
          <w:sz w:val="22"/>
          <w:szCs w:val="22"/>
        </w:rPr>
        <w:t>diffentions</w:t>
      </w:r>
      <w:proofErr w:type="spellEnd"/>
      <w:r w:rsidR="00186FBB" w:rsidRPr="008B376A">
        <w:rPr>
          <w:rStyle w:val="PageNumber"/>
          <w:rFonts w:asciiTheme="majorBidi" w:hAnsiTheme="majorBidi" w:cstheme="majorBidi"/>
          <w:sz w:val="22"/>
          <w:szCs w:val="22"/>
        </w:rPr>
        <w:t>, and terms, related to a specific rhetorical e</w:t>
      </w:r>
      <w:r w:rsidR="00186FBB" w:rsidRPr="00455654">
        <w:rPr>
          <w:rStyle w:val="PageNumber"/>
          <w:rFonts w:asciiTheme="majorBidi" w:hAnsiTheme="majorBidi" w:cstheme="majorBidi"/>
          <w:sz w:val="22"/>
          <w:szCs w:val="22"/>
        </w:rPr>
        <w:t xml:space="preserve">lement would be scanned in these books (a list of them appears in the appendix). The definitions and terms of each rhetorical </w:t>
      </w:r>
      <w:proofErr w:type="spellStart"/>
      <w:r w:rsidR="00186FBB" w:rsidRPr="00455654">
        <w:rPr>
          <w:rStyle w:val="PageNumber"/>
          <w:rFonts w:asciiTheme="majorBidi" w:hAnsiTheme="majorBidi" w:cstheme="majorBidi"/>
          <w:sz w:val="22"/>
          <w:szCs w:val="22"/>
        </w:rPr>
        <w:t>elment</w:t>
      </w:r>
      <w:proofErr w:type="spellEnd"/>
      <w:r w:rsidR="00F272BF" w:rsidRPr="00455654">
        <w:rPr>
          <w:rStyle w:val="PageNumber"/>
          <w:rFonts w:asciiTheme="majorBidi" w:hAnsiTheme="majorBidi" w:cstheme="majorBidi"/>
          <w:sz w:val="22"/>
          <w:szCs w:val="22"/>
        </w:rPr>
        <w:t xml:space="preserve"> and sub-element</w:t>
      </w:r>
      <w:r w:rsidR="00186FBB" w:rsidRPr="00455654">
        <w:rPr>
          <w:rStyle w:val="PageNumber"/>
          <w:rFonts w:asciiTheme="majorBidi" w:hAnsiTheme="majorBidi" w:cstheme="majorBidi"/>
          <w:sz w:val="22"/>
          <w:szCs w:val="22"/>
        </w:rPr>
        <w:t xml:space="preserve"> would be carefully studied </w:t>
      </w:r>
      <w:proofErr w:type="spellStart"/>
      <w:r w:rsidR="00186FBB" w:rsidRPr="00455654">
        <w:rPr>
          <w:rStyle w:val="PageNumber"/>
          <w:rFonts w:asciiTheme="majorBidi" w:hAnsiTheme="majorBidi" w:cstheme="majorBidi"/>
          <w:sz w:val="22"/>
          <w:szCs w:val="22"/>
        </w:rPr>
        <w:t>dicachronically</w:t>
      </w:r>
      <w:proofErr w:type="spellEnd"/>
      <w:r w:rsidR="00186FBB" w:rsidRPr="00455654">
        <w:rPr>
          <w:rStyle w:val="PageNumber"/>
          <w:rFonts w:asciiTheme="majorBidi" w:hAnsiTheme="majorBidi" w:cstheme="majorBidi"/>
          <w:sz w:val="22"/>
          <w:szCs w:val="22"/>
        </w:rPr>
        <w:t xml:space="preserve">. Differences, contradictions, and similarities and </w:t>
      </w:r>
      <w:proofErr w:type="spellStart"/>
      <w:r w:rsidR="00186FBB" w:rsidRPr="00455654">
        <w:rPr>
          <w:rStyle w:val="PageNumber"/>
          <w:rFonts w:asciiTheme="majorBidi" w:hAnsiTheme="majorBidi" w:cstheme="majorBidi"/>
          <w:sz w:val="22"/>
          <w:szCs w:val="22"/>
        </w:rPr>
        <w:t>unclarities</w:t>
      </w:r>
      <w:proofErr w:type="spellEnd"/>
      <w:r w:rsidR="00186FBB" w:rsidRPr="00455654">
        <w:rPr>
          <w:rStyle w:val="PageNumber"/>
          <w:rFonts w:asciiTheme="majorBidi" w:hAnsiTheme="majorBidi" w:cstheme="majorBidi"/>
          <w:sz w:val="22"/>
          <w:szCs w:val="22"/>
        </w:rPr>
        <w:t xml:space="preserve">, related to the definitions would be analyzed. </w:t>
      </w:r>
      <w:r w:rsidR="00810E87" w:rsidRPr="00455654">
        <w:rPr>
          <w:rStyle w:val="PageNumber"/>
          <w:rFonts w:asciiTheme="majorBidi" w:hAnsiTheme="majorBidi" w:cstheme="majorBidi"/>
          <w:sz w:val="22"/>
          <w:szCs w:val="22"/>
        </w:rPr>
        <w:t>S</w:t>
      </w:r>
      <w:r w:rsidR="00C05E23" w:rsidRPr="00455654">
        <w:rPr>
          <w:rStyle w:val="PageNumber"/>
          <w:rFonts w:asciiTheme="majorBidi" w:hAnsiTheme="majorBidi" w:cstheme="majorBidi"/>
          <w:sz w:val="22"/>
          <w:szCs w:val="22"/>
        </w:rPr>
        <w:t xml:space="preserve">ince one of the three branches of Arabic rhetoric, namely the </w:t>
      </w:r>
      <w:proofErr w:type="spellStart"/>
      <w:r w:rsidR="00C05E23" w:rsidRPr="00455654">
        <w:rPr>
          <w:rStyle w:val="PageNumber"/>
          <w:rFonts w:asciiTheme="majorBidi" w:hAnsiTheme="majorBidi" w:cstheme="majorBidi"/>
          <w:i/>
          <w:iCs/>
          <w:sz w:val="22"/>
          <w:szCs w:val="22"/>
        </w:rPr>
        <w:t>ʿilm</w:t>
      </w:r>
      <w:proofErr w:type="spellEnd"/>
      <w:r w:rsidR="00C05E23" w:rsidRPr="00455654">
        <w:rPr>
          <w:rStyle w:val="PageNumber"/>
          <w:rFonts w:asciiTheme="majorBidi" w:hAnsiTheme="majorBidi" w:cstheme="majorBidi"/>
          <w:i/>
          <w:iCs/>
          <w:sz w:val="22"/>
          <w:szCs w:val="22"/>
        </w:rPr>
        <w:t xml:space="preserve"> al-</w:t>
      </w:r>
      <w:proofErr w:type="spellStart"/>
      <w:r w:rsidR="00C05E23" w:rsidRPr="00455654">
        <w:rPr>
          <w:rStyle w:val="PageNumber"/>
          <w:rFonts w:asciiTheme="majorBidi" w:hAnsiTheme="majorBidi" w:cstheme="majorBidi"/>
          <w:i/>
          <w:iCs/>
          <w:sz w:val="22"/>
          <w:szCs w:val="22"/>
        </w:rPr>
        <w:t>maʿānī</w:t>
      </w:r>
      <w:proofErr w:type="spellEnd"/>
      <w:r w:rsidR="00C05E23" w:rsidRPr="00455654">
        <w:rPr>
          <w:rStyle w:val="PageNumber"/>
          <w:rFonts w:asciiTheme="majorBidi" w:hAnsiTheme="majorBidi" w:cstheme="majorBidi"/>
          <w:sz w:val="22"/>
          <w:szCs w:val="22"/>
        </w:rPr>
        <w:t xml:space="preserve">, is closer to Grammar more than to rhetoric, the concentration of this research would be only on the other two branches which are the </w:t>
      </w:r>
      <w:proofErr w:type="spellStart"/>
      <w:r w:rsidR="00C05E23" w:rsidRPr="00455654">
        <w:rPr>
          <w:rStyle w:val="PageNumber"/>
          <w:rFonts w:asciiTheme="majorBidi" w:hAnsiTheme="majorBidi" w:cstheme="majorBidi"/>
          <w:i/>
          <w:iCs/>
          <w:sz w:val="22"/>
          <w:szCs w:val="22"/>
        </w:rPr>
        <w:t>ʿilm</w:t>
      </w:r>
      <w:proofErr w:type="spellEnd"/>
      <w:r w:rsidR="00C05E23" w:rsidRPr="00455654">
        <w:rPr>
          <w:rStyle w:val="PageNumber"/>
          <w:rFonts w:asciiTheme="majorBidi" w:hAnsiTheme="majorBidi" w:cstheme="majorBidi"/>
          <w:i/>
          <w:iCs/>
          <w:sz w:val="22"/>
          <w:szCs w:val="22"/>
        </w:rPr>
        <w:t xml:space="preserve"> al-</w:t>
      </w:r>
      <w:proofErr w:type="spellStart"/>
      <w:r w:rsidR="00C05E23" w:rsidRPr="00455654">
        <w:rPr>
          <w:rStyle w:val="PageNumber"/>
          <w:rFonts w:asciiTheme="majorBidi" w:hAnsiTheme="majorBidi" w:cstheme="majorBidi"/>
          <w:i/>
          <w:iCs/>
          <w:sz w:val="22"/>
          <w:szCs w:val="22"/>
        </w:rPr>
        <w:t>bayān</w:t>
      </w:r>
      <w:proofErr w:type="spellEnd"/>
      <w:r w:rsidR="00C05E23" w:rsidRPr="00455654">
        <w:rPr>
          <w:rStyle w:val="PageNumber"/>
          <w:rFonts w:asciiTheme="majorBidi" w:hAnsiTheme="majorBidi" w:cstheme="majorBidi"/>
          <w:i/>
          <w:iCs/>
          <w:sz w:val="22"/>
          <w:szCs w:val="22"/>
        </w:rPr>
        <w:t xml:space="preserve"> </w:t>
      </w:r>
      <w:r w:rsidR="00C05E23" w:rsidRPr="00455654">
        <w:rPr>
          <w:rStyle w:val="PageNumber"/>
          <w:rFonts w:asciiTheme="majorBidi" w:hAnsiTheme="majorBidi" w:cstheme="majorBidi"/>
          <w:sz w:val="22"/>
          <w:szCs w:val="22"/>
        </w:rPr>
        <w:t xml:space="preserve">and </w:t>
      </w:r>
      <w:proofErr w:type="spellStart"/>
      <w:r w:rsidR="00C05E23" w:rsidRPr="00455654">
        <w:rPr>
          <w:rStyle w:val="PageNumber"/>
          <w:rFonts w:asciiTheme="majorBidi" w:hAnsiTheme="majorBidi" w:cstheme="majorBidi"/>
          <w:i/>
          <w:iCs/>
          <w:sz w:val="22"/>
          <w:szCs w:val="22"/>
        </w:rPr>
        <w:t>ʿilm</w:t>
      </w:r>
      <w:proofErr w:type="spellEnd"/>
      <w:r w:rsidR="00C05E23" w:rsidRPr="00455654">
        <w:rPr>
          <w:rStyle w:val="PageNumber"/>
          <w:rFonts w:asciiTheme="majorBidi" w:hAnsiTheme="majorBidi" w:cstheme="majorBidi"/>
          <w:i/>
          <w:iCs/>
          <w:sz w:val="22"/>
          <w:szCs w:val="22"/>
        </w:rPr>
        <w:t xml:space="preserve"> al-</w:t>
      </w:r>
      <w:proofErr w:type="spellStart"/>
      <w:r w:rsidR="00C05E23" w:rsidRPr="00455654">
        <w:rPr>
          <w:rStyle w:val="PageNumber"/>
          <w:rFonts w:asciiTheme="majorBidi" w:hAnsiTheme="majorBidi" w:cstheme="majorBidi"/>
          <w:i/>
          <w:iCs/>
          <w:sz w:val="22"/>
          <w:szCs w:val="22"/>
        </w:rPr>
        <w:t>badīʿ</w:t>
      </w:r>
      <w:proofErr w:type="spellEnd"/>
      <w:r w:rsidR="00C05E23" w:rsidRPr="00455654">
        <w:rPr>
          <w:rStyle w:val="PageNumber"/>
          <w:rFonts w:asciiTheme="majorBidi" w:hAnsiTheme="majorBidi" w:cstheme="majorBidi"/>
          <w:sz w:val="22"/>
          <w:szCs w:val="22"/>
        </w:rPr>
        <w:t xml:space="preserve">. While opening the opportunity, for conducting a similar research in the future dealing with </w:t>
      </w:r>
      <w:proofErr w:type="spellStart"/>
      <w:r w:rsidR="00C05E23" w:rsidRPr="00455654">
        <w:rPr>
          <w:rStyle w:val="PageNumber"/>
          <w:rFonts w:asciiTheme="majorBidi" w:hAnsiTheme="majorBidi" w:cstheme="majorBidi"/>
          <w:i/>
          <w:iCs/>
          <w:sz w:val="22"/>
          <w:szCs w:val="22"/>
        </w:rPr>
        <w:t>ʿilm</w:t>
      </w:r>
      <w:proofErr w:type="spellEnd"/>
      <w:r w:rsidR="00C05E23" w:rsidRPr="00455654">
        <w:rPr>
          <w:rStyle w:val="PageNumber"/>
          <w:rFonts w:asciiTheme="majorBidi" w:hAnsiTheme="majorBidi" w:cstheme="majorBidi"/>
          <w:i/>
          <w:iCs/>
          <w:sz w:val="22"/>
          <w:szCs w:val="22"/>
        </w:rPr>
        <w:t xml:space="preserve"> al-</w:t>
      </w:r>
      <w:proofErr w:type="spellStart"/>
      <w:r w:rsidR="00C05E23" w:rsidRPr="00455654">
        <w:rPr>
          <w:rStyle w:val="PageNumber"/>
          <w:rFonts w:asciiTheme="majorBidi" w:hAnsiTheme="majorBidi" w:cstheme="majorBidi"/>
          <w:i/>
          <w:iCs/>
          <w:sz w:val="22"/>
          <w:szCs w:val="22"/>
        </w:rPr>
        <w:t>maʿānī</w:t>
      </w:r>
      <w:proofErr w:type="spellEnd"/>
      <w:r w:rsidR="00DF322D">
        <w:rPr>
          <w:rStyle w:val="PageNumber"/>
          <w:rFonts w:asciiTheme="majorBidi" w:hAnsiTheme="majorBidi" w:cstheme="majorBidi"/>
          <w:sz w:val="22"/>
          <w:szCs w:val="22"/>
        </w:rPr>
        <w:t xml:space="preserve">. </w:t>
      </w:r>
      <w:r w:rsidR="00960311" w:rsidRPr="00455654">
        <w:rPr>
          <w:rStyle w:val="PageNumber"/>
          <w:rFonts w:asciiTheme="majorBidi" w:hAnsiTheme="majorBidi" w:cstheme="majorBidi"/>
          <w:sz w:val="22"/>
          <w:szCs w:val="22"/>
        </w:rPr>
        <w:t xml:space="preserve">The results of this research would be </w:t>
      </w:r>
      <w:r w:rsidR="00ED7862" w:rsidRPr="00455654">
        <w:rPr>
          <w:rFonts w:asciiTheme="majorBidi" w:hAnsiTheme="majorBidi" w:cstheme="majorBidi"/>
          <w:bCs/>
          <w:sz w:val="22"/>
          <w:szCs w:val="22"/>
          <w:lang w:val="en-GB" w:bidi="ar-AE"/>
        </w:rPr>
        <w:t xml:space="preserve">presented gradually in journal articles. The articles, and also further chapters, will be collected later and published in one book to be entitled </w:t>
      </w:r>
      <w:r w:rsidR="00960311" w:rsidRPr="00455654">
        <w:rPr>
          <w:rStyle w:val="PageNumber"/>
          <w:rFonts w:asciiTheme="majorBidi" w:hAnsiTheme="majorBidi" w:cstheme="majorBidi"/>
          <w:sz w:val="22"/>
          <w:szCs w:val="22"/>
        </w:rPr>
        <w:t>“</w:t>
      </w:r>
      <w:r w:rsidR="00F94029" w:rsidRPr="00F94029">
        <w:rPr>
          <w:rFonts w:asciiTheme="majorBidi" w:hAnsiTheme="majorBidi" w:cstheme="majorBidi"/>
          <w:sz w:val="22"/>
          <w:szCs w:val="22"/>
          <w:lang w:bidi="ar-AE"/>
        </w:rPr>
        <w:t xml:space="preserve">The Historical Development of Arabic Rhetorical Theory: The </w:t>
      </w:r>
      <w:proofErr w:type="spellStart"/>
      <w:r w:rsidR="00F94029" w:rsidRPr="00F94029">
        <w:rPr>
          <w:rFonts w:asciiTheme="majorBidi" w:hAnsiTheme="majorBidi" w:cstheme="majorBidi"/>
          <w:i/>
          <w:iCs/>
          <w:sz w:val="22"/>
          <w:szCs w:val="22"/>
          <w:lang w:bidi="ar-AE"/>
        </w:rPr>
        <w:t>ʿilm</w:t>
      </w:r>
      <w:proofErr w:type="spellEnd"/>
      <w:r w:rsidR="00F94029" w:rsidRPr="00F94029">
        <w:rPr>
          <w:rFonts w:asciiTheme="majorBidi" w:hAnsiTheme="majorBidi" w:cstheme="majorBidi"/>
          <w:i/>
          <w:iCs/>
          <w:sz w:val="22"/>
          <w:szCs w:val="22"/>
          <w:lang w:bidi="ar-AE"/>
        </w:rPr>
        <w:t xml:space="preserve"> al-</w:t>
      </w:r>
      <w:proofErr w:type="spellStart"/>
      <w:r w:rsidR="00F94029" w:rsidRPr="00F94029">
        <w:rPr>
          <w:rFonts w:asciiTheme="majorBidi" w:hAnsiTheme="majorBidi" w:cstheme="majorBidi"/>
          <w:i/>
          <w:iCs/>
          <w:sz w:val="22"/>
          <w:szCs w:val="22"/>
          <w:lang w:bidi="ar-AE"/>
        </w:rPr>
        <w:t>bayān</w:t>
      </w:r>
      <w:proofErr w:type="spellEnd"/>
      <w:r w:rsidR="00F94029" w:rsidRPr="00F94029">
        <w:rPr>
          <w:rFonts w:asciiTheme="majorBidi" w:hAnsiTheme="majorBidi" w:cstheme="majorBidi"/>
          <w:sz w:val="22"/>
          <w:szCs w:val="22"/>
          <w:lang w:bidi="ar-AE"/>
        </w:rPr>
        <w:t xml:space="preserve"> (“Figures of Speech”</w:t>
      </w:r>
      <w:r w:rsidR="00F94029">
        <w:rPr>
          <w:rFonts w:asciiTheme="majorBidi" w:hAnsiTheme="majorBidi" w:cstheme="majorBidi"/>
          <w:sz w:val="22"/>
          <w:szCs w:val="22"/>
          <w:lang w:bidi="ar-AE"/>
        </w:rPr>
        <w:t>)</w:t>
      </w:r>
      <w:r w:rsidR="00F94029" w:rsidRPr="00F94029">
        <w:rPr>
          <w:rFonts w:asciiTheme="majorBidi" w:hAnsiTheme="majorBidi" w:cstheme="majorBidi"/>
          <w:sz w:val="22"/>
          <w:szCs w:val="22"/>
          <w:lang w:bidi="ar-AE"/>
        </w:rPr>
        <w:t xml:space="preserve"> and </w:t>
      </w:r>
      <w:proofErr w:type="spellStart"/>
      <w:r w:rsidR="00F94029" w:rsidRPr="00F94029">
        <w:rPr>
          <w:rFonts w:asciiTheme="majorBidi" w:hAnsiTheme="majorBidi" w:cstheme="majorBidi"/>
          <w:i/>
          <w:iCs/>
          <w:sz w:val="22"/>
          <w:szCs w:val="22"/>
          <w:lang w:bidi="ar-AE"/>
        </w:rPr>
        <w:t>ʿilm</w:t>
      </w:r>
      <w:proofErr w:type="spellEnd"/>
      <w:r w:rsidR="00F94029" w:rsidRPr="00F94029">
        <w:rPr>
          <w:rFonts w:asciiTheme="majorBidi" w:hAnsiTheme="majorBidi" w:cstheme="majorBidi"/>
          <w:i/>
          <w:iCs/>
          <w:sz w:val="22"/>
          <w:szCs w:val="22"/>
          <w:lang w:bidi="ar-AE"/>
        </w:rPr>
        <w:t xml:space="preserve"> al-</w:t>
      </w:r>
      <w:proofErr w:type="spellStart"/>
      <w:r w:rsidR="00F94029" w:rsidRPr="00F94029">
        <w:rPr>
          <w:rFonts w:asciiTheme="majorBidi" w:hAnsiTheme="majorBidi" w:cstheme="majorBidi"/>
          <w:i/>
          <w:iCs/>
          <w:sz w:val="22"/>
          <w:szCs w:val="22"/>
          <w:lang w:bidi="ar-AE"/>
        </w:rPr>
        <w:t>badīʿ</w:t>
      </w:r>
      <w:proofErr w:type="spellEnd"/>
      <w:r w:rsidR="00F94029" w:rsidRPr="00F94029">
        <w:rPr>
          <w:rFonts w:asciiTheme="majorBidi" w:hAnsiTheme="majorBidi" w:cstheme="majorBidi"/>
          <w:sz w:val="22"/>
          <w:szCs w:val="22"/>
          <w:lang w:bidi="ar-AE"/>
        </w:rPr>
        <w:t xml:space="preserve"> (“Rhetorical </w:t>
      </w:r>
      <w:proofErr w:type="spellStart"/>
      <w:r w:rsidR="00F94029" w:rsidRPr="00F94029">
        <w:rPr>
          <w:rFonts w:asciiTheme="majorBidi" w:hAnsiTheme="majorBidi" w:cstheme="majorBidi"/>
          <w:sz w:val="22"/>
          <w:szCs w:val="22"/>
          <w:lang w:bidi="ar-AE"/>
        </w:rPr>
        <w:t>Embellisments</w:t>
      </w:r>
      <w:proofErr w:type="spellEnd"/>
      <w:r w:rsidR="00F94029" w:rsidRPr="00F94029">
        <w:rPr>
          <w:rFonts w:asciiTheme="majorBidi" w:hAnsiTheme="majorBidi" w:cstheme="majorBidi"/>
          <w:sz w:val="22"/>
          <w:szCs w:val="22"/>
          <w:lang w:bidi="ar-AE"/>
        </w:rPr>
        <w:t>”) in Medieval Rhetorical Anthologies Till the Year 923/1517</w:t>
      </w:r>
      <w:r w:rsidR="00960311" w:rsidRPr="00455654">
        <w:rPr>
          <w:rStyle w:val="PageNumber"/>
          <w:rFonts w:asciiTheme="majorBidi" w:hAnsiTheme="majorBidi" w:cstheme="majorBidi"/>
          <w:sz w:val="22"/>
          <w:szCs w:val="22"/>
        </w:rPr>
        <w:t>”.</w:t>
      </w:r>
      <w:r w:rsidR="009C5C51">
        <w:rPr>
          <w:rStyle w:val="PageNumber"/>
          <w:rFonts w:asciiTheme="majorBidi" w:hAnsiTheme="majorBidi" w:cstheme="majorBidi"/>
          <w:sz w:val="22"/>
          <w:szCs w:val="22"/>
        </w:rPr>
        <w:t xml:space="preserve"> T</w:t>
      </w:r>
      <w:r w:rsidR="00C54E53">
        <w:rPr>
          <w:rStyle w:val="PageNumber"/>
          <w:rFonts w:asciiTheme="majorBidi" w:hAnsiTheme="majorBidi" w:cstheme="majorBidi"/>
          <w:sz w:val="22"/>
          <w:szCs w:val="22"/>
        </w:rPr>
        <w:t>he main objective</w:t>
      </w:r>
      <w:r w:rsidR="0097615D">
        <w:rPr>
          <w:rStyle w:val="PageNumber"/>
          <w:rFonts w:asciiTheme="majorBidi" w:hAnsiTheme="majorBidi" w:cstheme="majorBidi"/>
          <w:sz w:val="22"/>
          <w:szCs w:val="22"/>
        </w:rPr>
        <w:t xml:space="preserve"> of this</w:t>
      </w:r>
      <w:r w:rsidR="009C5C51">
        <w:rPr>
          <w:rStyle w:val="PageNumber"/>
          <w:rFonts w:asciiTheme="majorBidi" w:hAnsiTheme="majorBidi" w:cstheme="majorBidi"/>
          <w:sz w:val="22"/>
          <w:szCs w:val="22"/>
        </w:rPr>
        <w:t xml:space="preserve"> publication</w:t>
      </w:r>
      <w:r w:rsidR="00C54E53">
        <w:rPr>
          <w:rStyle w:val="PageNumber"/>
          <w:rFonts w:asciiTheme="majorBidi" w:hAnsiTheme="majorBidi" w:cstheme="majorBidi"/>
          <w:sz w:val="22"/>
          <w:szCs w:val="22"/>
        </w:rPr>
        <w:t xml:space="preserve"> is to</w:t>
      </w:r>
      <w:r w:rsidR="008E189C">
        <w:rPr>
          <w:rStyle w:val="PageNumber"/>
          <w:rFonts w:asciiTheme="majorBidi" w:hAnsiTheme="majorBidi" w:cstheme="majorBidi"/>
          <w:sz w:val="22"/>
          <w:szCs w:val="22"/>
        </w:rPr>
        <w:t xml:space="preserve"> offer a deep understanding of the development of the rhetorical theory as it is presented in the rhetorical anthologies in medieval ages. The results of this project will be a vital contribution towards understanding the rhetorical elements </w:t>
      </w:r>
      <w:proofErr w:type="spellStart"/>
      <w:r w:rsidR="008E189C">
        <w:rPr>
          <w:rStyle w:val="PageNumber"/>
          <w:rFonts w:asciiTheme="majorBidi" w:hAnsiTheme="majorBidi" w:cstheme="majorBidi"/>
          <w:sz w:val="22"/>
          <w:szCs w:val="22"/>
        </w:rPr>
        <w:t>mentioined</w:t>
      </w:r>
      <w:proofErr w:type="spellEnd"/>
      <w:r w:rsidR="008E189C">
        <w:rPr>
          <w:rStyle w:val="PageNumber"/>
          <w:rFonts w:asciiTheme="majorBidi" w:hAnsiTheme="majorBidi" w:cstheme="majorBidi"/>
          <w:sz w:val="22"/>
          <w:szCs w:val="22"/>
        </w:rPr>
        <w:t xml:space="preserve"> in these anthologies including </w:t>
      </w:r>
      <w:r w:rsidR="00877CD2">
        <w:rPr>
          <w:rStyle w:val="PageNumber"/>
          <w:rFonts w:asciiTheme="majorBidi" w:hAnsiTheme="majorBidi" w:cstheme="majorBidi"/>
          <w:sz w:val="22"/>
          <w:szCs w:val="22"/>
        </w:rPr>
        <w:t>providing</w:t>
      </w:r>
      <w:r w:rsidR="008E189C">
        <w:rPr>
          <w:rStyle w:val="PageNumber"/>
          <w:rFonts w:asciiTheme="majorBidi" w:hAnsiTheme="majorBidi" w:cstheme="majorBidi"/>
          <w:sz w:val="22"/>
          <w:szCs w:val="22"/>
        </w:rPr>
        <w:t xml:space="preserve"> a </w:t>
      </w:r>
      <w:proofErr w:type="spellStart"/>
      <w:r w:rsidR="008E189C">
        <w:rPr>
          <w:rStyle w:val="PageNumber"/>
          <w:rFonts w:asciiTheme="majorBidi" w:hAnsiTheme="majorBidi" w:cstheme="majorBidi"/>
          <w:sz w:val="22"/>
          <w:szCs w:val="22"/>
        </w:rPr>
        <w:t>hoslitic</w:t>
      </w:r>
      <w:proofErr w:type="spellEnd"/>
      <w:r w:rsidR="008E189C">
        <w:rPr>
          <w:rStyle w:val="PageNumber"/>
          <w:rFonts w:asciiTheme="majorBidi" w:hAnsiTheme="majorBidi" w:cstheme="majorBidi"/>
          <w:sz w:val="22"/>
          <w:szCs w:val="22"/>
        </w:rPr>
        <w:t xml:space="preserve"> and deep picture of their historical theoretical development. The project’s </w:t>
      </w:r>
      <w:r w:rsidR="00877CD2">
        <w:rPr>
          <w:rStyle w:val="PageNumber"/>
          <w:rFonts w:asciiTheme="majorBidi" w:hAnsiTheme="majorBidi" w:cstheme="majorBidi"/>
          <w:sz w:val="22"/>
          <w:szCs w:val="22"/>
        </w:rPr>
        <w:t xml:space="preserve">final </w:t>
      </w:r>
      <w:r w:rsidR="008E189C">
        <w:rPr>
          <w:rStyle w:val="PageNumber"/>
          <w:rFonts w:asciiTheme="majorBidi" w:hAnsiTheme="majorBidi" w:cstheme="majorBidi"/>
          <w:sz w:val="22"/>
          <w:szCs w:val="22"/>
        </w:rPr>
        <w:t xml:space="preserve">output will </w:t>
      </w:r>
      <w:r w:rsidR="00877CD2">
        <w:rPr>
          <w:rStyle w:val="PageNumber"/>
          <w:rFonts w:asciiTheme="majorBidi" w:hAnsiTheme="majorBidi" w:cstheme="majorBidi"/>
          <w:sz w:val="22"/>
          <w:szCs w:val="22"/>
        </w:rPr>
        <w:t>open doors to</w:t>
      </w:r>
      <w:r w:rsidR="008E189C">
        <w:rPr>
          <w:rStyle w:val="PageNumber"/>
          <w:rFonts w:asciiTheme="majorBidi" w:hAnsiTheme="majorBidi" w:cstheme="majorBidi"/>
          <w:sz w:val="22"/>
          <w:szCs w:val="22"/>
        </w:rPr>
        <w:t xml:space="preserve"> </w:t>
      </w:r>
      <w:r w:rsidR="00877CD2">
        <w:rPr>
          <w:rStyle w:val="PageNumber"/>
          <w:rFonts w:asciiTheme="majorBidi" w:hAnsiTheme="majorBidi" w:cstheme="majorBidi"/>
          <w:sz w:val="22"/>
          <w:szCs w:val="22"/>
        </w:rPr>
        <w:t xml:space="preserve">future </w:t>
      </w:r>
      <w:proofErr w:type="spellStart"/>
      <w:r w:rsidR="00877CD2">
        <w:rPr>
          <w:rStyle w:val="PageNumber"/>
          <w:rFonts w:asciiTheme="majorBidi" w:hAnsiTheme="majorBidi" w:cstheme="majorBidi"/>
          <w:sz w:val="22"/>
          <w:szCs w:val="22"/>
        </w:rPr>
        <w:t>reseach</w:t>
      </w:r>
      <w:proofErr w:type="spellEnd"/>
      <w:r w:rsidR="00877CD2">
        <w:rPr>
          <w:rStyle w:val="PageNumber"/>
          <w:rFonts w:asciiTheme="majorBidi" w:hAnsiTheme="majorBidi" w:cstheme="majorBidi"/>
          <w:sz w:val="22"/>
          <w:szCs w:val="22"/>
        </w:rPr>
        <w:t xml:space="preserve"> on Arabic rhetoric; a field of research </w:t>
      </w:r>
      <w:r w:rsidR="0097615D">
        <w:rPr>
          <w:rStyle w:val="PageNumber"/>
          <w:rFonts w:asciiTheme="majorBidi" w:hAnsiTheme="majorBidi" w:cstheme="majorBidi"/>
          <w:sz w:val="22"/>
          <w:szCs w:val="22"/>
        </w:rPr>
        <w:t xml:space="preserve">which </w:t>
      </w:r>
      <w:r w:rsidR="00877CD2">
        <w:rPr>
          <w:rStyle w:val="PageNumber"/>
          <w:rFonts w:asciiTheme="majorBidi" w:hAnsiTheme="majorBidi" w:cstheme="majorBidi"/>
          <w:sz w:val="22"/>
          <w:szCs w:val="22"/>
        </w:rPr>
        <w:t>till</w:t>
      </w:r>
      <w:r w:rsidR="0097615D">
        <w:rPr>
          <w:rStyle w:val="PageNumber"/>
          <w:rFonts w:asciiTheme="majorBidi" w:hAnsiTheme="majorBidi" w:cstheme="majorBidi"/>
          <w:sz w:val="22"/>
          <w:szCs w:val="22"/>
        </w:rPr>
        <w:t xml:space="preserve"> this date </w:t>
      </w:r>
      <w:r w:rsidR="00877CD2">
        <w:rPr>
          <w:rStyle w:val="PageNumber"/>
          <w:rFonts w:asciiTheme="majorBidi" w:hAnsiTheme="majorBidi" w:cstheme="majorBidi"/>
          <w:sz w:val="22"/>
          <w:szCs w:val="22"/>
        </w:rPr>
        <w:t xml:space="preserve">is still </w:t>
      </w:r>
      <w:r w:rsidR="0097615D">
        <w:rPr>
          <w:rStyle w:val="PageNumber"/>
          <w:rFonts w:asciiTheme="majorBidi" w:hAnsiTheme="majorBidi" w:cstheme="majorBidi"/>
          <w:sz w:val="22"/>
          <w:szCs w:val="22"/>
        </w:rPr>
        <w:t>suffer</w:t>
      </w:r>
      <w:r w:rsidR="00877CD2">
        <w:rPr>
          <w:rStyle w:val="PageNumber"/>
          <w:rFonts w:asciiTheme="majorBidi" w:hAnsiTheme="majorBidi" w:cstheme="majorBidi"/>
          <w:sz w:val="22"/>
          <w:szCs w:val="22"/>
        </w:rPr>
        <w:t>ing</w:t>
      </w:r>
      <w:r w:rsidR="0097615D">
        <w:rPr>
          <w:rStyle w:val="PageNumber"/>
          <w:rFonts w:asciiTheme="majorBidi" w:hAnsiTheme="majorBidi" w:cstheme="majorBidi"/>
          <w:sz w:val="22"/>
          <w:szCs w:val="22"/>
        </w:rPr>
        <w:t xml:space="preserve"> </w:t>
      </w:r>
      <w:r w:rsidR="00877CD2">
        <w:rPr>
          <w:rStyle w:val="PageNumber"/>
          <w:rFonts w:asciiTheme="majorBidi" w:hAnsiTheme="majorBidi" w:cstheme="majorBidi"/>
          <w:sz w:val="22"/>
          <w:szCs w:val="22"/>
        </w:rPr>
        <w:t xml:space="preserve">mainly </w:t>
      </w:r>
      <w:r w:rsidR="0097615D">
        <w:rPr>
          <w:rStyle w:val="PageNumber"/>
          <w:rFonts w:asciiTheme="majorBidi" w:hAnsiTheme="majorBidi" w:cstheme="majorBidi"/>
          <w:sz w:val="22"/>
          <w:szCs w:val="22"/>
        </w:rPr>
        <w:t xml:space="preserve">due to the complications and </w:t>
      </w:r>
      <w:proofErr w:type="spellStart"/>
      <w:r w:rsidR="0097615D">
        <w:rPr>
          <w:rStyle w:val="PageNumber"/>
          <w:rFonts w:asciiTheme="majorBidi" w:hAnsiTheme="majorBidi" w:cstheme="majorBidi"/>
          <w:sz w:val="22"/>
          <w:szCs w:val="22"/>
        </w:rPr>
        <w:t>unclarities</w:t>
      </w:r>
      <w:proofErr w:type="spellEnd"/>
      <w:r w:rsidR="0097615D">
        <w:rPr>
          <w:rStyle w:val="PageNumber"/>
          <w:rFonts w:asciiTheme="majorBidi" w:hAnsiTheme="majorBidi" w:cstheme="majorBidi"/>
          <w:sz w:val="22"/>
          <w:szCs w:val="22"/>
        </w:rPr>
        <w:t xml:space="preserve"> incorporated in </w:t>
      </w:r>
      <w:r w:rsidR="00877CD2">
        <w:rPr>
          <w:rStyle w:val="PageNumber"/>
          <w:rFonts w:asciiTheme="majorBidi" w:hAnsiTheme="majorBidi" w:cstheme="majorBidi"/>
          <w:sz w:val="22"/>
          <w:szCs w:val="22"/>
        </w:rPr>
        <w:t xml:space="preserve">it. </w:t>
      </w:r>
    </w:p>
    <w:p w14:paraId="5D453FF3" w14:textId="77777777" w:rsidR="00817189" w:rsidRPr="00ED7862" w:rsidRDefault="00817189" w:rsidP="00686509">
      <w:pPr>
        <w:bidi w:val="0"/>
        <w:spacing w:line="360" w:lineRule="auto"/>
        <w:jc w:val="both"/>
        <w:rPr>
          <w:rFonts w:ascii="Jaghbub" w:hAnsi="Jaghbub"/>
          <w:sz w:val="22"/>
          <w:szCs w:val="22"/>
        </w:rPr>
      </w:pPr>
      <w:r w:rsidRPr="00ED7862">
        <w:rPr>
          <w:rFonts w:ascii="Jaghbub" w:hAnsi="Jaghbub"/>
          <w:sz w:val="22"/>
          <w:szCs w:val="22"/>
        </w:rPr>
        <w:t xml:space="preserve">The research </w:t>
      </w:r>
      <w:r w:rsidR="00B0349E" w:rsidRPr="00ED7862">
        <w:rPr>
          <w:rFonts w:ascii="Jaghbub" w:hAnsi="Jaghbub"/>
          <w:sz w:val="22"/>
          <w:szCs w:val="22"/>
        </w:rPr>
        <w:t xml:space="preserve">will </w:t>
      </w:r>
      <w:r w:rsidR="00780FAB" w:rsidRPr="00ED7862">
        <w:rPr>
          <w:rFonts w:ascii="Jaghbub" w:hAnsi="Jaghbub"/>
          <w:sz w:val="22"/>
          <w:szCs w:val="22"/>
        </w:rPr>
        <w:t>investigate</w:t>
      </w:r>
      <w:r w:rsidRPr="00ED7862">
        <w:rPr>
          <w:rFonts w:ascii="Jaghbub" w:hAnsi="Jaghbub"/>
          <w:sz w:val="22"/>
          <w:szCs w:val="22"/>
        </w:rPr>
        <w:t xml:space="preserve"> the following questions:</w:t>
      </w:r>
    </w:p>
    <w:p w14:paraId="75F64C3A" w14:textId="77777777" w:rsidR="006E6249" w:rsidRDefault="00A067B2" w:rsidP="006E6249">
      <w:pPr>
        <w:numPr>
          <w:ilvl w:val="0"/>
          <w:numId w:val="28"/>
        </w:numPr>
        <w:bidi w:val="0"/>
        <w:spacing w:line="360" w:lineRule="auto"/>
        <w:jc w:val="both"/>
        <w:rPr>
          <w:rFonts w:ascii="Jaghbub" w:hAnsi="Jaghbub"/>
          <w:sz w:val="22"/>
          <w:szCs w:val="22"/>
        </w:rPr>
      </w:pPr>
      <w:r w:rsidRPr="00ED7862">
        <w:rPr>
          <w:rFonts w:ascii="Jaghbub" w:hAnsi="Jaghbub"/>
          <w:sz w:val="22"/>
          <w:szCs w:val="22"/>
        </w:rPr>
        <w:t xml:space="preserve">What are the </w:t>
      </w:r>
      <w:r w:rsidR="006E6249">
        <w:rPr>
          <w:rFonts w:ascii="Jaghbub" w:hAnsi="Jaghbub"/>
          <w:sz w:val="22"/>
          <w:szCs w:val="22"/>
        </w:rPr>
        <w:t>rhetorical elements and sub-elements found in medieval Arabic books on rhetoric?</w:t>
      </w:r>
    </w:p>
    <w:p w14:paraId="14D83820" w14:textId="024D8768" w:rsidR="006E6249" w:rsidRDefault="006E6249" w:rsidP="006E6249">
      <w:pPr>
        <w:numPr>
          <w:ilvl w:val="0"/>
          <w:numId w:val="28"/>
        </w:numPr>
        <w:bidi w:val="0"/>
        <w:spacing w:line="360" w:lineRule="auto"/>
        <w:jc w:val="both"/>
        <w:rPr>
          <w:rFonts w:ascii="Jaghbub" w:hAnsi="Jaghbub"/>
          <w:sz w:val="22"/>
          <w:szCs w:val="22"/>
        </w:rPr>
      </w:pPr>
      <w:r>
        <w:rPr>
          <w:rFonts w:ascii="Jaghbub" w:hAnsi="Jaghbub"/>
          <w:sz w:val="22"/>
          <w:szCs w:val="22"/>
        </w:rPr>
        <w:t xml:space="preserve">How each element/sub-element was defined in these books? And how these </w:t>
      </w:r>
      <w:proofErr w:type="spellStart"/>
      <w:r>
        <w:rPr>
          <w:rFonts w:ascii="Jaghbub" w:hAnsi="Jaghbub"/>
          <w:sz w:val="22"/>
          <w:szCs w:val="22"/>
        </w:rPr>
        <w:t>definitons</w:t>
      </w:r>
      <w:proofErr w:type="spellEnd"/>
      <w:r>
        <w:rPr>
          <w:rFonts w:ascii="Jaghbub" w:hAnsi="Jaghbub"/>
          <w:sz w:val="22"/>
          <w:szCs w:val="22"/>
        </w:rPr>
        <w:t xml:space="preserve"> changed and developed through time?</w:t>
      </w:r>
    </w:p>
    <w:p w14:paraId="5E11C1A5" w14:textId="063F9C9B" w:rsidR="006E6249" w:rsidRDefault="006E6249" w:rsidP="006E6249">
      <w:pPr>
        <w:numPr>
          <w:ilvl w:val="0"/>
          <w:numId w:val="28"/>
        </w:numPr>
        <w:bidi w:val="0"/>
        <w:spacing w:line="360" w:lineRule="auto"/>
        <w:jc w:val="both"/>
        <w:rPr>
          <w:rFonts w:ascii="Jaghbub" w:hAnsi="Jaghbub"/>
          <w:sz w:val="22"/>
          <w:szCs w:val="22"/>
        </w:rPr>
      </w:pPr>
      <w:r>
        <w:rPr>
          <w:rFonts w:ascii="Jaghbub" w:hAnsi="Jaghbub"/>
          <w:sz w:val="22"/>
          <w:szCs w:val="22"/>
        </w:rPr>
        <w:t xml:space="preserve">What are the terminology used to each element/sub-element? And how this terminology changed and developed through time? </w:t>
      </w:r>
    </w:p>
    <w:p w14:paraId="51679969" w14:textId="3778F8D2" w:rsidR="006E6249" w:rsidRDefault="00980728" w:rsidP="006E6249">
      <w:pPr>
        <w:numPr>
          <w:ilvl w:val="0"/>
          <w:numId w:val="28"/>
        </w:numPr>
        <w:bidi w:val="0"/>
        <w:spacing w:line="360" w:lineRule="auto"/>
        <w:jc w:val="both"/>
        <w:rPr>
          <w:rFonts w:ascii="Jaghbub" w:hAnsi="Jaghbub"/>
          <w:sz w:val="22"/>
          <w:szCs w:val="22"/>
        </w:rPr>
      </w:pPr>
      <w:r>
        <w:rPr>
          <w:rFonts w:ascii="Jaghbub" w:hAnsi="Jaghbub"/>
          <w:sz w:val="22"/>
          <w:szCs w:val="22"/>
        </w:rPr>
        <w:t xml:space="preserve">Can this historical analytical treatment of the rhetorical data help in setting </w:t>
      </w:r>
      <w:proofErr w:type="spellStart"/>
      <w:r>
        <w:rPr>
          <w:rFonts w:ascii="Jaghbub" w:hAnsi="Jaghbub"/>
          <w:sz w:val="22"/>
          <w:szCs w:val="22"/>
        </w:rPr>
        <w:t>unclarities</w:t>
      </w:r>
      <w:proofErr w:type="spellEnd"/>
      <w:r>
        <w:rPr>
          <w:rFonts w:ascii="Jaghbub" w:hAnsi="Jaghbub"/>
          <w:sz w:val="22"/>
          <w:szCs w:val="22"/>
        </w:rPr>
        <w:t xml:space="preserve"> and contradictions </w:t>
      </w:r>
      <w:r w:rsidR="00CD39A5">
        <w:rPr>
          <w:rFonts w:ascii="Jaghbub" w:hAnsi="Jaghbub"/>
          <w:sz w:val="22"/>
          <w:szCs w:val="22"/>
        </w:rPr>
        <w:t>found in some of these books?</w:t>
      </w:r>
    </w:p>
    <w:p w14:paraId="0C8CEB27" w14:textId="492AD85B" w:rsidR="00A067B2" w:rsidRPr="006E1D11" w:rsidRDefault="00CD39A5" w:rsidP="006E1D11">
      <w:pPr>
        <w:numPr>
          <w:ilvl w:val="0"/>
          <w:numId w:val="28"/>
        </w:numPr>
        <w:bidi w:val="0"/>
        <w:spacing w:line="360" w:lineRule="auto"/>
        <w:jc w:val="both"/>
        <w:rPr>
          <w:rFonts w:ascii="Jaghbub" w:hAnsi="Jaghbub"/>
          <w:sz w:val="22"/>
          <w:szCs w:val="22"/>
        </w:rPr>
      </w:pPr>
      <w:r>
        <w:rPr>
          <w:rFonts w:ascii="Jaghbub" w:hAnsi="Jaghbub"/>
          <w:sz w:val="22"/>
          <w:szCs w:val="22"/>
        </w:rPr>
        <w:t>Can this research lead to a compromising simple definition of each rhetorical element/sub-element?</w:t>
      </w:r>
      <w:r w:rsidR="00C02394" w:rsidRPr="006E1D11">
        <w:rPr>
          <w:rFonts w:ascii="Jaghbub" w:hAnsi="Jaghbub"/>
          <w:sz w:val="22"/>
          <w:szCs w:val="22"/>
        </w:rPr>
        <w:t xml:space="preserve"> </w:t>
      </w:r>
    </w:p>
    <w:p w14:paraId="6BE69F41" w14:textId="39AF799C" w:rsidR="00E64671" w:rsidRPr="00DF701F" w:rsidRDefault="00776BD5" w:rsidP="00196030">
      <w:pPr>
        <w:bidi w:val="0"/>
        <w:spacing w:line="360" w:lineRule="auto"/>
        <w:jc w:val="both"/>
        <w:rPr>
          <w:rFonts w:ascii="Jaghbub" w:hAnsi="Jaghbub"/>
          <w:b/>
          <w:bCs/>
          <w:sz w:val="22"/>
          <w:szCs w:val="22"/>
        </w:rPr>
      </w:pPr>
      <w:r w:rsidRPr="00ED7862">
        <w:rPr>
          <w:rFonts w:ascii="Jaghbub" w:hAnsi="Jaghbub"/>
          <w:sz w:val="22"/>
          <w:szCs w:val="22"/>
        </w:rPr>
        <w:t>The signific</w:t>
      </w:r>
      <w:r w:rsidR="00DC60E2" w:rsidRPr="00ED7862">
        <w:rPr>
          <w:rFonts w:ascii="Jaghbub" w:hAnsi="Jaghbub"/>
          <w:sz w:val="22"/>
          <w:szCs w:val="22"/>
        </w:rPr>
        <w:t xml:space="preserve">ance and novelty of this study </w:t>
      </w:r>
      <w:r w:rsidRPr="00ED7862">
        <w:rPr>
          <w:rFonts w:ascii="Jaghbub" w:hAnsi="Jaghbub"/>
          <w:sz w:val="22"/>
          <w:szCs w:val="22"/>
        </w:rPr>
        <w:t>derives</w:t>
      </w:r>
      <w:r w:rsidR="004D6B4B" w:rsidRPr="00ED7862">
        <w:rPr>
          <w:rFonts w:ascii="Jaghbub" w:hAnsi="Jaghbub"/>
          <w:sz w:val="22"/>
          <w:szCs w:val="22"/>
        </w:rPr>
        <w:t xml:space="preserve"> directly</w:t>
      </w:r>
      <w:r w:rsidRPr="00ED7862">
        <w:rPr>
          <w:rFonts w:ascii="Jaghbub" w:hAnsi="Jaghbub"/>
          <w:sz w:val="22"/>
          <w:szCs w:val="22"/>
        </w:rPr>
        <w:t xml:space="preserve"> from the fact that </w:t>
      </w:r>
      <w:r w:rsidR="00823A7F" w:rsidRPr="00ED7862">
        <w:rPr>
          <w:rFonts w:ascii="Jaghbub" w:hAnsi="Jaghbub"/>
          <w:sz w:val="22"/>
          <w:szCs w:val="22"/>
        </w:rPr>
        <w:t>it</w:t>
      </w:r>
      <w:r w:rsidRPr="00ED7862">
        <w:rPr>
          <w:rFonts w:ascii="Jaghbub" w:hAnsi="Jaghbub"/>
          <w:sz w:val="22"/>
          <w:szCs w:val="22"/>
        </w:rPr>
        <w:t xml:space="preserve"> will</w:t>
      </w:r>
      <w:r w:rsidR="005C3D44" w:rsidRPr="00ED7862">
        <w:rPr>
          <w:rFonts w:ascii="Jaghbub" w:hAnsi="Jaghbub"/>
          <w:sz w:val="22"/>
          <w:szCs w:val="22"/>
        </w:rPr>
        <w:t xml:space="preserve"> be the first</w:t>
      </w:r>
      <w:r w:rsidR="002B78B7" w:rsidRPr="00ED7862">
        <w:rPr>
          <w:rFonts w:ascii="Jaghbub" w:hAnsi="Jaghbub"/>
          <w:sz w:val="22"/>
          <w:szCs w:val="22"/>
        </w:rPr>
        <w:t xml:space="preserve"> </w:t>
      </w:r>
      <w:r w:rsidR="00ED28AD">
        <w:rPr>
          <w:rFonts w:ascii="Jaghbub" w:hAnsi="Jaghbub"/>
          <w:sz w:val="22"/>
          <w:szCs w:val="22"/>
        </w:rPr>
        <w:t xml:space="preserve">holistic and comprehensive study of the two branches of rhetoric. </w:t>
      </w:r>
      <w:r w:rsidR="00DC60E2" w:rsidRPr="00ED7862">
        <w:rPr>
          <w:rFonts w:ascii="Jaghbub" w:hAnsi="Jaghbub"/>
          <w:sz w:val="22"/>
          <w:szCs w:val="22"/>
        </w:rPr>
        <w:t xml:space="preserve">The present research will be the first </w:t>
      </w:r>
      <w:r w:rsidR="00ED28AD">
        <w:rPr>
          <w:rFonts w:ascii="Jaghbub" w:hAnsi="Jaghbub"/>
          <w:sz w:val="22"/>
          <w:szCs w:val="22"/>
        </w:rPr>
        <w:lastRenderedPageBreak/>
        <w:t xml:space="preserve">systematic </w:t>
      </w:r>
      <w:r w:rsidR="00DC60E2" w:rsidRPr="00ED7862">
        <w:rPr>
          <w:rFonts w:ascii="Jaghbub" w:hAnsi="Jaghbub"/>
          <w:sz w:val="22"/>
          <w:szCs w:val="22"/>
        </w:rPr>
        <w:t xml:space="preserve">study that analyzes </w:t>
      </w:r>
      <w:r w:rsidR="00ED28AD">
        <w:rPr>
          <w:rFonts w:ascii="Jaghbub" w:hAnsi="Jaghbub"/>
          <w:sz w:val="22"/>
          <w:szCs w:val="22"/>
        </w:rPr>
        <w:t xml:space="preserve">the historical development of these elements. It will lead to a deep and accurate understanding of these elements/sub-elements; and hence will encourage studies on the role Arabic rhetoric played in the development of Arabic literature through ages, and Arabic culture through times. </w:t>
      </w:r>
      <w:r w:rsidR="00196030">
        <w:rPr>
          <w:rFonts w:ascii="Jaghbub" w:hAnsi="Jaghbub"/>
          <w:sz w:val="22"/>
          <w:szCs w:val="22"/>
        </w:rPr>
        <w:t>Once the theory of medieval Arabic rhetoric is understood, it</w:t>
      </w:r>
      <w:r w:rsidR="00ED28AD">
        <w:rPr>
          <w:rFonts w:ascii="Jaghbub" w:hAnsi="Jaghbub"/>
          <w:sz w:val="22"/>
          <w:szCs w:val="22"/>
        </w:rPr>
        <w:t xml:space="preserve"> will open also the way towards comparative </w:t>
      </w:r>
      <w:r w:rsidR="00196030">
        <w:rPr>
          <w:rFonts w:ascii="Jaghbub" w:hAnsi="Jaghbub"/>
          <w:sz w:val="22"/>
          <w:szCs w:val="22"/>
        </w:rPr>
        <w:t xml:space="preserve">studies between Arabic and non-Arabic rhetoric. </w:t>
      </w:r>
    </w:p>
    <w:p w14:paraId="0978834B" w14:textId="77777777" w:rsidR="00066991" w:rsidRPr="00DF701F" w:rsidRDefault="00066991" w:rsidP="00066991">
      <w:pPr>
        <w:bidi w:val="0"/>
        <w:spacing w:line="360" w:lineRule="auto"/>
        <w:jc w:val="both"/>
        <w:rPr>
          <w:rFonts w:ascii="Jaghbub" w:hAnsi="Jaghbub"/>
          <w:b/>
          <w:bCs/>
          <w:sz w:val="22"/>
          <w:szCs w:val="22"/>
        </w:rPr>
      </w:pPr>
    </w:p>
    <w:p w14:paraId="6F517F54" w14:textId="77777777" w:rsidR="00E64671" w:rsidRPr="00DF701F" w:rsidRDefault="00E64671" w:rsidP="00E64671">
      <w:pPr>
        <w:bidi w:val="0"/>
        <w:spacing w:line="360" w:lineRule="auto"/>
        <w:jc w:val="both"/>
        <w:rPr>
          <w:rFonts w:ascii="Jaghbub" w:hAnsi="Jaghbub"/>
          <w:sz w:val="22"/>
          <w:szCs w:val="22"/>
        </w:rPr>
      </w:pPr>
      <w:r w:rsidRPr="00DF701F">
        <w:rPr>
          <w:rFonts w:ascii="Jaghbub" w:hAnsi="Jaghbub"/>
          <w:b/>
          <w:bCs/>
          <w:sz w:val="22"/>
          <w:szCs w:val="22"/>
        </w:rPr>
        <w:t>C. Detailed Description of the Proposed Research (Methodology)</w:t>
      </w:r>
    </w:p>
    <w:p w14:paraId="248EA45E" w14:textId="77777777" w:rsidR="007026CA" w:rsidRPr="00E634C0" w:rsidRDefault="007026CA" w:rsidP="007026CA">
      <w:pPr>
        <w:bidi w:val="0"/>
        <w:spacing w:line="360" w:lineRule="auto"/>
        <w:jc w:val="both"/>
        <w:rPr>
          <w:rFonts w:ascii="Jaghbub" w:hAnsi="Jaghbub"/>
          <w:sz w:val="24"/>
          <w:szCs w:val="24"/>
          <w:rtl/>
        </w:rPr>
      </w:pPr>
      <w:r w:rsidRPr="00E634C0">
        <w:rPr>
          <w:rFonts w:ascii="Jaghbub" w:hAnsi="Jaghbub"/>
          <w:sz w:val="24"/>
          <w:szCs w:val="24"/>
        </w:rPr>
        <w:t>Corpus</w:t>
      </w:r>
    </w:p>
    <w:p w14:paraId="0F445E87" w14:textId="41408510" w:rsidR="00757F35" w:rsidRPr="00757F35" w:rsidRDefault="00897145" w:rsidP="009856F9">
      <w:pPr>
        <w:bidi w:val="0"/>
        <w:spacing w:line="360" w:lineRule="auto"/>
        <w:jc w:val="both"/>
        <w:rPr>
          <w:rFonts w:ascii="Jaghbub" w:hAnsi="Jaghbub"/>
          <w:bCs/>
          <w:sz w:val="22"/>
          <w:szCs w:val="22"/>
          <w:lang w:val="en-GB"/>
        </w:rPr>
      </w:pPr>
      <w:r>
        <w:rPr>
          <w:rFonts w:ascii="Jaghbub" w:hAnsi="Jaghbub"/>
          <w:bCs/>
          <w:sz w:val="22"/>
          <w:szCs w:val="22"/>
          <w:lang w:val="en-GB"/>
        </w:rPr>
        <w:t xml:space="preserve">Systematic discussion of rhetorical elements started in </w:t>
      </w:r>
      <w:proofErr w:type="spellStart"/>
      <w:r>
        <w:rPr>
          <w:rFonts w:ascii="Jaghbub" w:hAnsi="Jaghbub"/>
          <w:bCs/>
          <w:i/>
          <w:iCs/>
          <w:sz w:val="22"/>
          <w:szCs w:val="22"/>
          <w:lang w:val="en-GB"/>
        </w:rPr>
        <w:t>Kit</w:t>
      </w:r>
      <w:r>
        <w:rPr>
          <w:rFonts w:cs="Times New Roman"/>
          <w:bCs/>
          <w:i/>
          <w:iCs/>
          <w:sz w:val="22"/>
          <w:szCs w:val="22"/>
          <w:lang w:val="en-GB"/>
        </w:rPr>
        <w:t>ā</w:t>
      </w:r>
      <w:r>
        <w:rPr>
          <w:rFonts w:ascii="Jaghbub" w:hAnsi="Jaghbub"/>
          <w:bCs/>
          <w:i/>
          <w:iCs/>
          <w:sz w:val="22"/>
          <w:szCs w:val="22"/>
          <w:lang w:val="en-GB"/>
        </w:rPr>
        <w:t>b</w:t>
      </w:r>
      <w:proofErr w:type="spellEnd"/>
      <w:r>
        <w:rPr>
          <w:rFonts w:ascii="Jaghbub" w:hAnsi="Jaghbub"/>
          <w:bCs/>
          <w:i/>
          <w:iCs/>
          <w:sz w:val="22"/>
          <w:szCs w:val="22"/>
          <w:lang w:val="en-GB"/>
        </w:rPr>
        <w:t xml:space="preserve"> al-</w:t>
      </w:r>
      <w:proofErr w:type="spellStart"/>
      <w:r>
        <w:rPr>
          <w:rFonts w:ascii="Jaghbub" w:hAnsi="Jaghbub"/>
          <w:bCs/>
          <w:i/>
          <w:iCs/>
          <w:sz w:val="22"/>
          <w:szCs w:val="22"/>
          <w:lang w:val="en-GB"/>
        </w:rPr>
        <w:t>Bad</w:t>
      </w:r>
      <w:r>
        <w:rPr>
          <w:rFonts w:cs="Times New Roman"/>
          <w:bCs/>
          <w:i/>
          <w:iCs/>
          <w:sz w:val="22"/>
          <w:szCs w:val="22"/>
          <w:lang w:val="en-GB"/>
        </w:rPr>
        <w:t>ī</w:t>
      </w:r>
      <w:r>
        <w:rPr>
          <w:rFonts w:ascii="Arial" w:hAnsi="Arial" w:cs="Arial"/>
          <w:bCs/>
          <w:i/>
          <w:iCs/>
          <w:sz w:val="22"/>
          <w:szCs w:val="22"/>
          <w:lang w:val="en-GB"/>
        </w:rPr>
        <w:t>ʿ</w:t>
      </w:r>
      <w:proofErr w:type="spellEnd"/>
      <w:r>
        <w:rPr>
          <w:rFonts w:ascii="Arial" w:hAnsi="Arial" w:cs="Arial"/>
          <w:bCs/>
          <w:i/>
          <w:iCs/>
          <w:sz w:val="22"/>
          <w:szCs w:val="22"/>
          <w:lang w:val="en-GB"/>
        </w:rPr>
        <w:t xml:space="preserve"> </w:t>
      </w:r>
      <w:r w:rsidRPr="00897145">
        <w:rPr>
          <w:rFonts w:asciiTheme="majorBidi" w:hAnsiTheme="majorBidi" w:cstheme="majorBidi"/>
          <w:bCs/>
          <w:sz w:val="22"/>
          <w:szCs w:val="22"/>
          <w:lang w:val="en-GB"/>
        </w:rPr>
        <w:t>(“The Book of the New Style</w:t>
      </w:r>
      <w:r>
        <w:rPr>
          <w:rFonts w:asciiTheme="majorBidi" w:hAnsiTheme="majorBidi" w:cstheme="majorBidi"/>
          <w:bCs/>
          <w:sz w:val="22"/>
          <w:szCs w:val="22"/>
          <w:lang w:val="en-GB"/>
        </w:rPr>
        <w:t>”) by Ibn al-Mu</w:t>
      </w:r>
      <w:proofErr w:type="spellStart"/>
      <w:r>
        <w:rPr>
          <w:rStyle w:val="PageNumber"/>
          <w:rFonts w:ascii="Times New Roman" w:hAnsi="Times New Roman" w:cs="Times New Roman"/>
        </w:rPr>
        <w:t>ʿtazz</w:t>
      </w:r>
      <w:proofErr w:type="spellEnd"/>
      <w:r>
        <w:rPr>
          <w:rStyle w:val="PageNumber"/>
          <w:rFonts w:ascii="Times New Roman" w:hAnsi="Times New Roman" w:cs="Times New Roman"/>
        </w:rPr>
        <w:t xml:space="preserve"> (</w:t>
      </w:r>
      <w:r w:rsidRPr="00897145">
        <w:rPr>
          <w:rFonts w:asciiTheme="majorBidi" w:hAnsiTheme="majorBidi" w:cstheme="majorBidi"/>
          <w:sz w:val="22"/>
          <w:szCs w:val="22"/>
        </w:rPr>
        <w:t>d. 296/908)</w:t>
      </w:r>
      <w:r w:rsidRPr="00897145">
        <w:rPr>
          <w:rFonts w:ascii="Arial" w:hAnsi="Arial" w:cs="Arial"/>
          <w:bCs/>
          <w:sz w:val="22"/>
          <w:szCs w:val="22"/>
          <w:lang w:val="en-GB"/>
        </w:rPr>
        <w:t xml:space="preserve"> </w:t>
      </w:r>
      <w:r>
        <w:rPr>
          <w:rFonts w:ascii="Jaghbub" w:hAnsi="Jaghbub"/>
          <w:bCs/>
          <w:sz w:val="22"/>
          <w:szCs w:val="22"/>
          <w:lang w:val="en-GB"/>
        </w:rPr>
        <w:t xml:space="preserve">which was composed in the year </w:t>
      </w:r>
      <w:r w:rsidR="00472F0A">
        <w:rPr>
          <w:rFonts w:ascii="Jaghbub" w:hAnsi="Jaghbub"/>
          <w:bCs/>
          <w:sz w:val="22"/>
          <w:szCs w:val="22"/>
          <w:lang w:val="en-GB"/>
        </w:rPr>
        <w:t xml:space="preserve">274/887. </w:t>
      </w:r>
      <w:r w:rsidR="00652128">
        <w:rPr>
          <w:rFonts w:ascii="Jaghbub" w:hAnsi="Jaghbub"/>
          <w:bCs/>
          <w:sz w:val="22"/>
          <w:szCs w:val="22"/>
          <w:lang w:val="en-GB"/>
        </w:rPr>
        <w:t xml:space="preserve">Since then, Medieval Arabic </w:t>
      </w:r>
      <w:r w:rsidR="007C4EEA">
        <w:rPr>
          <w:rFonts w:ascii="Jaghbub" w:hAnsi="Jaghbub"/>
          <w:bCs/>
          <w:sz w:val="22"/>
          <w:szCs w:val="22"/>
          <w:lang w:val="en-GB"/>
        </w:rPr>
        <w:t>critics</w:t>
      </w:r>
      <w:r w:rsidR="00652128">
        <w:rPr>
          <w:rFonts w:ascii="Jaghbub" w:hAnsi="Jaghbub"/>
          <w:bCs/>
          <w:sz w:val="22"/>
          <w:szCs w:val="22"/>
          <w:lang w:val="en-GB"/>
        </w:rPr>
        <w:t xml:space="preserve"> dealt rhetorical </w:t>
      </w:r>
      <w:r w:rsidR="007C4EEA">
        <w:rPr>
          <w:rFonts w:ascii="Jaghbub" w:hAnsi="Jaghbub"/>
          <w:bCs/>
          <w:sz w:val="22"/>
          <w:szCs w:val="22"/>
          <w:lang w:val="en-GB"/>
        </w:rPr>
        <w:t>elements</w:t>
      </w:r>
      <w:r w:rsidR="00652128">
        <w:rPr>
          <w:rFonts w:ascii="Jaghbub" w:hAnsi="Jaghbub"/>
          <w:bCs/>
          <w:sz w:val="22"/>
          <w:szCs w:val="22"/>
          <w:lang w:val="en-GB"/>
        </w:rPr>
        <w:t xml:space="preserve"> through</w:t>
      </w:r>
      <w:r w:rsidR="007C4EEA">
        <w:rPr>
          <w:rFonts w:ascii="Jaghbub" w:hAnsi="Jaghbub"/>
          <w:bCs/>
          <w:sz w:val="22"/>
          <w:szCs w:val="22"/>
          <w:lang w:val="en-GB"/>
        </w:rPr>
        <w:t xml:space="preserve"> two types of sources: S</w:t>
      </w:r>
      <w:r w:rsidR="00652128">
        <w:rPr>
          <w:rFonts w:ascii="Jaghbub" w:hAnsi="Jaghbub"/>
          <w:bCs/>
          <w:sz w:val="22"/>
          <w:szCs w:val="22"/>
          <w:lang w:val="en-GB"/>
        </w:rPr>
        <w:t xml:space="preserve">ome included main chapters that define rhetorical elements; and others were completely dedicated to the definition and clarification of these </w:t>
      </w:r>
      <w:proofErr w:type="spellStart"/>
      <w:r w:rsidR="00652128">
        <w:rPr>
          <w:rFonts w:ascii="Jaghbub" w:hAnsi="Jaghbub"/>
          <w:bCs/>
          <w:sz w:val="22"/>
          <w:szCs w:val="22"/>
          <w:lang w:val="en-GB"/>
        </w:rPr>
        <w:t>elments</w:t>
      </w:r>
      <w:proofErr w:type="spellEnd"/>
      <w:r w:rsidR="00652128">
        <w:rPr>
          <w:rFonts w:ascii="Jaghbub" w:hAnsi="Jaghbub"/>
          <w:bCs/>
          <w:sz w:val="22"/>
          <w:szCs w:val="22"/>
          <w:lang w:val="en-GB"/>
        </w:rPr>
        <w:t xml:space="preserve">. </w:t>
      </w:r>
      <w:r w:rsidR="00BE3443">
        <w:rPr>
          <w:rFonts w:ascii="Jaghbub" w:hAnsi="Jaghbub"/>
          <w:bCs/>
          <w:sz w:val="22"/>
          <w:szCs w:val="22"/>
          <w:lang w:val="en-GB"/>
        </w:rPr>
        <w:t xml:space="preserve">The number of the elements and sub-elements arouse through time. </w:t>
      </w:r>
      <w:proofErr w:type="spellStart"/>
      <w:r>
        <w:rPr>
          <w:rFonts w:ascii="Jaghbub" w:hAnsi="Jaghbub"/>
          <w:bCs/>
          <w:sz w:val="22"/>
          <w:szCs w:val="22"/>
          <w:lang w:val="en-GB"/>
        </w:rPr>
        <w:t>Shawq</w:t>
      </w:r>
      <w:r>
        <w:rPr>
          <w:rFonts w:cs="Times New Roman"/>
          <w:bCs/>
          <w:sz w:val="22"/>
          <w:szCs w:val="22"/>
          <w:lang w:val="en-GB"/>
        </w:rPr>
        <w:t>ī</w:t>
      </w:r>
      <w:proofErr w:type="spellEnd"/>
      <w:r>
        <w:rPr>
          <w:rFonts w:ascii="Jaghbub" w:hAnsi="Jaghbub"/>
          <w:bCs/>
          <w:sz w:val="22"/>
          <w:szCs w:val="22"/>
          <w:lang w:val="en-GB"/>
        </w:rPr>
        <w:t xml:space="preserve"> </w:t>
      </w:r>
      <w:proofErr w:type="spellStart"/>
      <w:r>
        <w:rPr>
          <w:rFonts w:cs="Times New Roman"/>
          <w:bCs/>
          <w:sz w:val="22"/>
          <w:szCs w:val="22"/>
          <w:lang w:val="en-GB"/>
        </w:rPr>
        <w:t>Ḍ</w:t>
      </w:r>
      <w:r>
        <w:rPr>
          <w:rFonts w:ascii="Jaghbub" w:hAnsi="Jaghbub"/>
          <w:bCs/>
          <w:sz w:val="22"/>
          <w:szCs w:val="22"/>
          <w:lang w:val="en-GB"/>
        </w:rPr>
        <w:t>ayf</w:t>
      </w:r>
      <w:proofErr w:type="spellEnd"/>
      <w:r>
        <w:rPr>
          <w:rFonts w:ascii="Jaghbub" w:hAnsi="Jaghbub"/>
          <w:bCs/>
          <w:sz w:val="22"/>
          <w:szCs w:val="22"/>
          <w:lang w:val="en-GB"/>
        </w:rPr>
        <w:t xml:space="preserve"> in his </w:t>
      </w:r>
      <w:r>
        <w:rPr>
          <w:rFonts w:ascii="Jaghbub" w:hAnsi="Jaghbub"/>
          <w:bCs/>
          <w:sz w:val="22"/>
          <w:szCs w:val="22"/>
          <w:lang w:val="en-GB"/>
        </w:rPr>
        <w:fldChar w:fldCharType="begin" w:fldLock="1"/>
      </w:r>
      <w:r w:rsidR="000C7995">
        <w:rPr>
          <w:rFonts w:ascii="Jaghbub" w:hAnsi="Jaghbub"/>
          <w:bCs/>
          <w:sz w:val="22"/>
          <w:szCs w:val="22"/>
          <w:lang w:val="en-GB"/>
        </w:rPr>
        <w:instrText>ADDIN CSL_CITATION {"citationItems":[{"id":"ITEM-1","itemData":{"author":[{"dropping-particle":"","family":"</w:instrText>
      </w:r>
      <w:r w:rsidR="000C7995">
        <w:rPr>
          <w:rFonts w:ascii="Cambria" w:hAnsi="Cambria" w:cs="Cambria"/>
          <w:bCs/>
          <w:sz w:val="22"/>
          <w:szCs w:val="22"/>
          <w:lang w:val="en-GB"/>
        </w:rPr>
        <w:instrText>Ḍ</w:instrText>
      </w:r>
      <w:r w:rsidR="000C7995">
        <w:rPr>
          <w:rFonts w:ascii="Jaghbub" w:hAnsi="Jaghbub"/>
          <w:bCs/>
          <w:sz w:val="22"/>
          <w:szCs w:val="22"/>
          <w:lang w:val="en-GB"/>
        </w:rPr>
        <w:instrText>ayf","given":"Shawq</w:instrText>
      </w:r>
      <w:r w:rsidR="000C7995">
        <w:rPr>
          <w:rFonts w:ascii="Cambria" w:hAnsi="Cambria" w:cs="Cambria"/>
          <w:bCs/>
          <w:sz w:val="22"/>
          <w:szCs w:val="22"/>
          <w:lang w:val="en-GB"/>
        </w:rPr>
        <w:instrText>ī</w:instrText>
      </w:r>
      <w:r w:rsidR="000C7995">
        <w:rPr>
          <w:rFonts w:ascii="Jaghbub" w:hAnsi="Jaghbub"/>
          <w:bCs/>
          <w:sz w:val="22"/>
          <w:szCs w:val="22"/>
          <w:lang w:val="en-GB"/>
        </w:rPr>
        <w:instrText>","non-dropping-particle":"","parse-names":false,"suffix":""}],"id":"ITEM-1","issued":{"date-parts":[["1995"]]},"publisher":"D</w:instrText>
      </w:r>
      <w:r w:rsidR="000C7995">
        <w:rPr>
          <w:rFonts w:ascii="Cambria" w:hAnsi="Cambria" w:cs="Cambria"/>
          <w:bCs/>
          <w:sz w:val="22"/>
          <w:szCs w:val="22"/>
          <w:lang w:val="en-GB"/>
        </w:rPr>
        <w:instrText>ā</w:instrText>
      </w:r>
      <w:r w:rsidR="000C7995">
        <w:rPr>
          <w:rFonts w:ascii="Jaghbub" w:hAnsi="Jaghbub"/>
          <w:bCs/>
          <w:sz w:val="22"/>
          <w:szCs w:val="22"/>
          <w:lang w:val="en-GB"/>
        </w:rPr>
        <w:instrText>r al-Ma</w:instrText>
      </w:r>
      <w:r w:rsidR="000C7995">
        <w:rPr>
          <w:rFonts w:ascii="Sakkal Majalla" w:hAnsi="Sakkal Majalla" w:cs="Sakkal Majalla"/>
          <w:bCs/>
          <w:sz w:val="22"/>
          <w:szCs w:val="22"/>
          <w:lang w:val="en-GB"/>
        </w:rPr>
        <w:instrText>ʿā</w:instrText>
      </w:r>
      <w:r w:rsidR="000C7995">
        <w:rPr>
          <w:rFonts w:ascii="Jaghbub" w:hAnsi="Jaghbub"/>
          <w:bCs/>
          <w:sz w:val="22"/>
          <w:szCs w:val="22"/>
          <w:lang w:val="en-GB"/>
        </w:rPr>
        <w:instrText>rif","publisher-place":"Cairo","title":"Al-Bal</w:instrText>
      </w:r>
      <w:r w:rsidR="000C7995">
        <w:rPr>
          <w:rFonts w:ascii="Cambria" w:hAnsi="Cambria" w:cs="Cambria"/>
          <w:bCs/>
          <w:sz w:val="22"/>
          <w:szCs w:val="22"/>
          <w:lang w:val="en-GB"/>
        </w:rPr>
        <w:instrText>ā</w:instrText>
      </w:r>
      <w:r w:rsidR="000C7995">
        <w:rPr>
          <w:rFonts w:ascii="Jaghbub" w:hAnsi="Jaghbub"/>
          <w:bCs/>
          <w:sz w:val="22"/>
          <w:szCs w:val="22"/>
          <w:lang w:val="en-GB"/>
        </w:rPr>
        <w:instrText>gha ta</w:instrText>
      </w:r>
      <w:r w:rsidR="000C7995">
        <w:rPr>
          <w:rFonts w:ascii="Cambria" w:hAnsi="Cambria" w:cs="Cambria"/>
          <w:bCs/>
          <w:sz w:val="22"/>
          <w:szCs w:val="22"/>
          <w:lang w:val="en-GB"/>
        </w:rPr>
        <w:instrText>ṭ</w:instrText>
      </w:r>
      <w:r w:rsidR="000C7995">
        <w:rPr>
          <w:rFonts w:ascii="Jaghbub" w:hAnsi="Jaghbub"/>
          <w:bCs/>
          <w:sz w:val="22"/>
          <w:szCs w:val="22"/>
          <w:lang w:val="en-GB"/>
        </w:rPr>
        <w:instrText>awwur wa-t</w:instrText>
      </w:r>
      <w:r w:rsidR="000C7995">
        <w:rPr>
          <w:rFonts w:ascii="Cambria" w:hAnsi="Cambria" w:cs="Cambria"/>
          <w:bCs/>
          <w:sz w:val="22"/>
          <w:szCs w:val="22"/>
          <w:lang w:val="en-GB"/>
        </w:rPr>
        <w:instrText>ā</w:instrText>
      </w:r>
      <w:r w:rsidR="000C7995">
        <w:rPr>
          <w:rFonts w:ascii="Jaghbub" w:hAnsi="Jaghbub"/>
          <w:bCs/>
          <w:sz w:val="22"/>
          <w:szCs w:val="22"/>
          <w:lang w:val="en-GB"/>
        </w:rPr>
        <w:instrText>r</w:instrText>
      </w:r>
      <w:r w:rsidR="000C7995">
        <w:rPr>
          <w:rFonts w:ascii="Cambria" w:hAnsi="Cambria" w:cs="Cambria"/>
          <w:bCs/>
          <w:sz w:val="22"/>
          <w:szCs w:val="22"/>
          <w:lang w:val="en-GB"/>
        </w:rPr>
        <w:instrText>ī</w:instrText>
      </w:r>
      <w:r w:rsidR="000C7995">
        <w:rPr>
          <w:rFonts w:ascii="Jaghbub" w:hAnsi="Jaghbub"/>
          <w:bCs/>
          <w:sz w:val="22"/>
          <w:szCs w:val="22"/>
          <w:lang w:val="en-GB"/>
        </w:rPr>
        <w:instrText>kh","type":"book"},"uris":["http://www.mendeley.com/documents/?uuid=03347109-82cf-4cd4-9bc5-a2514a1e44be"]}],"mendeley":{"formattedCitation":"(</w:instrText>
      </w:r>
      <w:r w:rsidR="000C7995">
        <w:rPr>
          <w:rFonts w:ascii="Cambria" w:hAnsi="Cambria" w:cs="Cambria"/>
          <w:bCs/>
          <w:sz w:val="22"/>
          <w:szCs w:val="22"/>
          <w:lang w:val="en-GB"/>
        </w:rPr>
        <w:instrText>Ḍ</w:instrText>
      </w:r>
      <w:r w:rsidR="000C7995">
        <w:rPr>
          <w:rFonts w:ascii="Jaghbub" w:hAnsi="Jaghbub"/>
          <w:bCs/>
          <w:sz w:val="22"/>
          <w:szCs w:val="22"/>
          <w:lang w:val="en-GB"/>
        </w:rPr>
        <w:instrText>ayf 1995)","plainTextFormattedCitation":"(</w:instrText>
      </w:r>
      <w:r w:rsidR="000C7995">
        <w:rPr>
          <w:rFonts w:ascii="Cambria" w:hAnsi="Cambria" w:cs="Cambria"/>
          <w:bCs/>
          <w:sz w:val="22"/>
          <w:szCs w:val="22"/>
          <w:lang w:val="en-GB"/>
        </w:rPr>
        <w:instrText>Ḍ</w:instrText>
      </w:r>
      <w:r w:rsidR="000C7995">
        <w:rPr>
          <w:rFonts w:ascii="Jaghbub" w:hAnsi="Jaghbub"/>
          <w:bCs/>
          <w:sz w:val="22"/>
          <w:szCs w:val="22"/>
          <w:lang w:val="en-GB"/>
        </w:rPr>
        <w:instrText>ayf 1995)","previouslyFormattedCitation":"(</w:instrText>
      </w:r>
      <w:r w:rsidR="000C7995">
        <w:rPr>
          <w:rFonts w:ascii="Cambria" w:hAnsi="Cambria" w:cs="Cambria"/>
          <w:bCs/>
          <w:sz w:val="22"/>
          <w:szCs w:val="22"/>
          <w:lang w:val="en-GB"/>
        </w:rPr>
        <w:instrText>Ḍ</w:instrText>
      </w:r>
      <w:r w:rsidR="000C7995">
        <w:rPr>
          <w:rFonts w:ascii="Jaghbub" w:hAnsi="Jaghbub"/>
          <w:bCs/>
          <w:sz w:val="22"/>
          <w:szCs w:val="22"/>
          <w:lang w:val="en-GB"/>
        </w:rPr>
        <w:instrText>ayf 1995)"},"properties":{"noteIndex":0},"schema":"https://github.com/citation-style-language/schema/raw/master/csl-citation.json"}</w:instrText>
      </w:r>
      <w:r>
        <w:rPr>
          <w:rFonts w:ascii="Jaghbub" w:hAnsi="Jaghbub"/>
          <w:bCs/>
          <w:sz w:val="22"/>
          <w:szCs w:val="22"/>
          <w:lang w:val="en-GB"/>
        </w:rPr>
        <w:fldChar w:fldCharType="separate"/>
      </w:r>
      <w:r w:rsidRPr="00897145">
        <w:rPr>
          <w:rFonts w:ascii="Jaghbub" w:hAnsi="Jaghbub"/>
          <w:bCs/>
          <w:noProof/>
          <w:sz w:val="22"/>
          <w:szCs w:val="22"/>
          <w:lang w:val="en-GB"/>
        </w:rPr>
        <w:t>(</w:t>
      </w:r>
      <w:r w:rsidRPr="00897145">
        <w:rPr>
          <w:rFonts w:ascii="Cambria" w:hAnsi="Cambria" w:cs="Cambria"/>
          <w:bCs/>
          <w:noProof/>
          <w:sz w:val="22"/>
          <w:szCs w:val="22"/>
          <w:lang w:val="en-GB"/>
        </w:rPr>
        <w:t>Ḍ</w:t>
      </w:r>
      <w:r w:rsidRPr="00897145">
        <w:rPr>
          <w:rFonts w:ascii="Jaghbub" w:hAnsi="Jaghbub"/>
          <w:bCs/>
          <w:noProof/>
          <w:sz w:val="22"/>
          <w:szCs w:val="22"/>
          <w:lang w:val="en-GB"/>
        </w:rPr>
        <w:t>ayf 1995)</w:t>
      </w:r>
      <w:r>
        <w:rPr>
          <w:rFonts w:ascii="Jaghbub" w:hAnsi="Jaghbub"/>
          <w:bCs/>
          <w:sz w:val="22"/>
          <w:szCs w:val="22"/>
          <w:lang w:val="en-GB"/>
        </w:rPr>
        <w:fldChar w:fldCharType="end"/>
      </w:r>
      <w:r>
        <w:rPr>
          <w:rFonts w:ascii="Jaghbub" w:hAnsi="Jaghbub"/>
          <w:bCs/>
          <w:sz w:val="22"/>
          <w:szCs w:val="22"/>
          <w:lang w:val="en-GB"/>
        </w:rPr>
        <w:t xml:space="preserve"> </w:t>
      </w:r>
      <w:r w:rsidR="003B6D31">
        <w:rPr>
          <w:rFonts w:ascii="Jaghbub" w:hAnsi="Jaghbub"/>
          <w:bCs/>
          <w:sz w:val="22"/>
          <w:szCs w:val="22"/>
          <w:lang w:val="en-GB"/>
        </w:rPr>
        <w:t>listed</w:t>
      </w:r>
      <w:r w:rsidR="00BE3443">
        <w:rPr>
          <w:rFonts w:ascii="Jaghbub" w:hAnsi="Jaghbub"/>
          <w:bCs/>
          <w:sz w:val="22"/>
          <w:szCs w:val="22"/>
          <w:lang w:val="en-GB"/>
        </w:rPr>
        <w:t xml:space="preserve"> and described </w:t>
      </w:r>
      <w:r>
        <w:rPr>
          <w:rFonts w:ascii="Jaghbub" w:hAnsi="Jaghbub"/>
          <w:bCs/>
          <w:sz w:val="22"/>
          <w:szCs w:val="22"/>
          <w:lang w:val="en-GB"/>
        </w:rPr>
        <w:t xml:space="preserve">a large number of </w:t>
      </w:r>
      <w:r w:rsidR="00BE3443">
        <w:rPr>
          <w:rFonts w:ascii="Jaghbub" w:hAnsi="Jaghbub"/>
          <w:bCs/>
          <w:sz w:val="22"/>
          <w:szCs w:val="22"/>
          <w:lang w:val="en-GB"/>
        </w:rPr>
        <w:t xml:space="preserve">these books. In the present research, the PI will rely on the </w:t>
      </w:r>
      <w:r w:rsidR="003B6D31">
        <w:rPr>
          <w:rFonts w:ascii="Jaghbub" w:hAnsi="Jaghbub"/>
          <w:bCs/>
          <w:sz w:val="22"/>
          <w:szCs w:val="22"/>
          <w:lang w:val="en-GB"/>
        </w:rPr>
        <w:t>sources</w:t>
      </w:r>
      <w:r w:rsidR="00BE3443">
        <w:rPr>
          <w:rFonts w:ascii="Jaghbub" w:hAnsi="Jaghbub"/>
          <w:bCs/>
          <w:sz w:val="22"/>
          <w:szCs w:val="22"/>
          <w:lang w:val="en-GB"/>
        </w:rPr>
        <w:t xml:space="preserve"> </w:t>
      </w:r>
      <w:r w:rsidR="003B6D31">
        <w:rPr>
          <w:rFonts w:ascii="Jaghbub" w:hAnsi="Jaghbub"/>
          <w:bCs/>
          <w:sz w:val="22"/>
          <w:szCs w:val="22"/>
          <w:lang w:val="en-GB"/>
        </w:rPr>
        <w:t>mentioned</w:t>
      </w:r>
      <w:r w:rsidR="00BE3443">
        <w:rPr>
          <w:rFonts w:ascii="Jaghbub" w:hAnsi="Jaghbub"/>
          <w:bCs/>
          <w:sz w:val="22"/>
          <w:szCs w:val="22"/>
          <w:lang w:val="en-GB"/>
        </w:rPr>
        <w:t xml:space="preserve"> in </w:t>
      </w:r>
      <w:proofErr w:type="spellStart"/>
      <w:proofErr w:type="gramStart"/>
      <w:r w:rsidR="00BE3443">
        <w:rPr>
          <w:rFonts w:cs="Times New Roman"/>
          <w:bCs/>
          <w:sz w:val="22"/>
          <w:szCs w:val="22"/>
          <w:lang w:val="en-GB"/>
        </w:rPr>
        <w:t>Ḍ</w:t>
      </w:r>
      <w:r w:rsidR="00DF61B6">
        <w:rPr>
          <w:rFonts w:ascii="Jaghbub" w:hAnsi="Jaghbub"/>
          <w:bCs/>
          <w:sz w:val="22"/>
          <w:szCs w:val="22"/>
          <w:lang w:val="en-GB"/>
        </w:rPr>
        <w:t>ayf</w:t>
      </w:r>
      <w:r w:rsidR="003B6D31">
        <w:rPr>
          <w:rFonts w:ascii="Jaghbub" w:hAnsi="Jaghbub"/>
          <w:bCs/>
          <w:sz w:val="22"/>
          <w:szCs w:val="22"/>
          <w:lang w:val="en-GB"/>
        </w:rPr>
        <w:t>’s</w:t>
      </w:r>
      <w:proofErr w:type="spellEnd"/>
      <w:r w:rsidR="003B6D31">
        <w:rPr>
          <w:rFonts w:ascii="Jaghbub" w:hAnsi="Jaghbub"/>
          <w:bCs/>
          <w:sz w:val="22"/>
          <w:szCs w:val="22"/>
          <w:lang w:val="en-GB"/>
        </w:rPr>
        <w:t xml:space="preserve"> </w:t>
      </w:r>
      <w:r w:rsidR="00DF61B6">
        <w:rPr>
          <w:rFonts w:ascii="Jaghbub" w:hAnsi="Jaghbub"/>
          <w:bCs/>
          <w:sz w:val="22"/>
          <w:szCs w:val="22"/>
          <w:lang w:val="en-GB"/>
        </w:rPr>
        <w:t xml:space="preserve"> </w:t>
      </w:r>
      <w:r w:rsidR="003B6D31">
        <w:rPr>
          <w:rFonts w:ascii="Jaghbub" w:hAnsi="Jaghbub"/>
          <w:bCs/>
          <w:sz w:val="22"/>
          <w:szCs w:val="22"/>
          <w:lang w:val="en-GB"/>
        </w:rPr>
        <w:t>book</w:t>
      </w:r>
      <w:proofErr w:type="gramEnd"/>
      <w:r w:rsidR="003B6D31">
        <w:rPr>
          <w:rFonts w:ascii="Jaghbub" w:hAnsi="Jaghbub"/>
          <w:bCs/>
          <w:sz w:val="22"/>
          <w:szCs w:val="22"/>
          <w:lang w:val="en-GB"/>
        </w:rPr>
        <w:t xml:space="preserve"> </w:t>
      </w:r>
      <w:r w:rsidR="00DF61B6">
        <w:rPr>
          <w:rFonts w:ascii="Jaghbub" w:hAnsi="Jaghbub"/>
          <w:bCs/>
          <w:sz w:val="22"/>
          <w:szCs w:val="22"/>
          <w:lang w:val="en-GB"/>
        </w:rPr>
        <w:t xml:space="preserve">in addition to others which </w:t>
      </w:r>
      <w:r w:rsidR="003B6D31">
        <w:rPr>
          <w:rFonts w:ascii="Jaghbub" w:hAnsi="Jaghbub"/>
          <w:bCs/>
          <w:sz w:val="22"/>
          <w:szCs w:val="22"/>
          <w:lang w:val="en-GB"/>
        </w:rPr>
        <w:t>are</w:t>
      </w:r>
      <w:r w:rsidR="00DF61B6">
        <w:rPr>
          <w:rFonts w:ascii="Jaghbub" w:hAnsi="Jaghbub"/>
          <w:bCs/>
          <w:sz w:val="22"/>
          <w:szCs w:val="22"/>
          <w:lang w:val="en-GB"/>
        </w:rPr>
        <w:t xml:space="preserve"> not included in his </w:t>
      </w:r>
      <w:r w:rsidR="003B6D31">
        <w:rPr>
          <w:rFonts w:ascii="Jaghbub" w:hAnsi="Jaghbub"/>
          <w:bCs/>
          <w:sz w:val="22"/>
          <w:szCs w:val="22"/>
          <w:lang w:val="en-GB"/>
        </w:rPr>
        <w:t>reference</w:t>
      </w:r>
      <w:r w:rsidR="00DF61B6">
        <w:rPr>
          <w:rFonts w:ascii="Jaghbub" w:hAnsi="Jaghbub"/>
          <w:bCs/>
          <w:sz w:val="22"/>
          <w:szCs w:val="22"/>
          <w:lang w:val="en-GB"/>
        </w:rPr>
        <w:t xml:space="preserve">. </w:t>
      </w:r>
      <w:r w:rsidR="00DF5640">
        <w:rPr>
          <w:rFonts w:ascii="Jaghbub" w:hAnsi="Jaghbub"/>
          <w:bCs/>
          <w:sz w:val="22"/>
          <w:szCs w:val="22"/>
          <w:lang w:val="en-GB"/>
        </w:rPr>
        <w:t>Modern research bel</w:t>
      </w:r>
      <w:r w:rsidR="003B6D31">
        <w:rPr>
          <w:rFonts w:ascii="Jaghbub" w:hAnsi="Jaghbub"/>
          <w:bCs/>
          <w:sz w:val="22"/>
          <w:szCs w:val="22"/>
          <w:lang w:val="en-GB"/>
        </w:rPr>
        <w:t>ieve that the development of Arabic</w:t>
      </w:r>
      <w:r w:rsidR="00DF5640">
        <w:rPr>
          <w:rFonts w:ascii="Jaghbub" w:hAnsi="Jaghbub"/>
          <w:bCs/>
          <w:sz w:val="22"/>
          <w:szCs w:val="22"/>
          <w:lang w:val="en-GB"/>
        </w:rPr>
        <w:t xml:space="preserve"> theoretical </w:t>
      </w:r>
      <w:r w:rsidR="003B6D31">
        <w:rPr>
          <w:rFonts w:ascii="Jaghbub" w:hAnsi="Jaghbub"/>
          <w:bCs/>
          <w:sz w:val="22"/>
          <w:szCs w:val="22"/>
          <w:lang w:val="en-GB"/>
        </w:rPr>
        <w:t>theory</w:t>
      </w:r>
      <w:r w:rsidR="00DF5640">
        <w:rPr>
          <w:rFonts w:ascii="Jaghbub" w:hAnsi="Jaghbub"/>
          <w:bCs/>
          <w:sz w:val="22"/>
          <w:szCs w:val="22"/>
          <w:lang w:val="en-GB"/>
        </w:rPr>
        <w:t xml:space="preserve"> reached its peak in the third part of al-</w:t>
      </w:r>
      <w:proofErr w:type="spellStart"/>
      <w:r w:rsidR="00DF5640">
        <w:rPr>
          <w:rFonts w:ascii="Jaghbub" w:hAnsi="Jaghbub"/>
          <w:bCs/>
          <w:sz w:val="22"/>
          <w:szCs w:val="22"/>
          <w:lang w:val="en-GB"/>
        </w:rPr>
        <w:t>Sakk</w:t>
      </w:r>
      <w:r w:rsidR="00DF5640">
        <w:rPr>
          <w:rFonts w:cs="Times New Roman"/>
          <w:bCs/>
          <w:sz w:val="22"/>
          <w:szCs w:val="22"/>
          <w:lang w:val="en-GB"/>
        </w:rPr>
        <w:t>ā</w:t>
      </w:r>
      <w:r w:rsidR="00DF5640">
        <w:rPr>
          <w:rFonts w:ascii="Jaghbub" w:hAnsi="Jaghbub"/>
          <w:bCs/>
          <w:sz w:val="22"/>
          <w:szCs w:val="22"/>
          <w:lang w:val="en-GB"/>
        </w:rPr>
        <w:t>k</w:t>
      </w:r>
      <w:r w:rsidR="00DF5640">
        <w:rPr>
          <w:rFonts w:cs="Times New Roman"/>
          <w:bCs/>
          <w:sz w:val="22"/>
          <w:szCs w:val="22"/>
          <w:lang w:val="en-GB"/>
        </w:rPr>
        <w:t>ī</w:t>
      </w:r>
      <w:r w:rsidR="00DF5640">
        <w:rPr>
          <w:rFonts w:ascii="Jaghbub" w:hAnsi="Jaghbub"/>
          <w:bCs/>
          <w:sz w:val="22"/>
          <w:szCs w:val="22"/>
          <w:lang w:val="en-GB"/>
        </w:rPr>
        <w:t>’s</w:t>
      </w:r>
      <w:proofErr w:type="spellEnd"/>
      <w:r w:rsidR="00DF5640">
        <w:rPr>
          <w:rFonts w:asciiTheme="majorBidi" w:hAnsiTheme="majorBidi" w:cstheme="majorBidi"/>
          <w:sz w:val="22"/>
          <w:szCs w:val="22"/>
          <w:lang w:bidi="ar-JO"/>
        </w:rPr>
        <w:t xml:space="preserve"> book </w:t>
      </w:r>
      <w:proofErr w:type="spellStart"/>
      <w:r w:rsidR="00DF5640">
        <w:rPr>
          <w:rFonts w:asciiTheme="majorBidi" w:hAnsiTheme="majorBidi" w:cstheme="majorBidi"/>
          <w:i/>
          <w:iCs/>
          <w:sz w:val="22"/>
          <w:szCs w:val="22"/>
          <w:lang w:bidi="ar-JO"/>
        </w:rPr>
        <w:t>Mift</w:t>
      </w:r>
      <w:r w:rsidR="00DF5640">
        <w:rPr>
          <w:rFonts w:cs="Times New Roman"/>
          <w:i/>
          <w:iCs/>
          <w:sz w:val="22"/>
          <w:szCs w:val="22"/>
          <w:lang w:bidi="ar-JO"/>
        </w:rPr>
        <w:t>āḥ</w:t>
      </w:r>
      <w:proofErr w:type="spellEnd"/>
      <w:r w:rsidR="00DF5640">
        <w:rPr>
          <w:rFonts w:asciiTheme="majorBidi" w:hAnsiTheme="majorBidi" w:cstheme="majorBidi"/>
          <w:i/>
          <w:iCs/>
          <w:sz w:val="22"/>
          <w:szCs w:val="22"/>
          <w:lang w:bidi="ar-JO"/>
        </w:rPr>
        <w:t xml:space="preserve"> al-</w:t>
      </w:r>
      <w:proofErr w:type="spellStart"/>
      <w:r w:rsidR="00DF5640">
        <w:rPr>
          <w:rFonts w:asciiTheme="majorBidi" w:hAnsiTheme="majorBidi" w:cstheme="majorBidi"/>
          <w:i/>
          <w:iCs/>
          <w:sz w:val="22"/>
          <w:szCs w:val="22"/>
          <w:lang w:bidi="ar-JO"/>
        </w:rPr>
        <w:t>ʿul</w:t>
      </w:r>
      <w:r w:rsidR="00DF5640">
        <w:rPr>
          <w:rFonts w:cs="Times New Roman"/>
          <w:i/>
          <w:iCs/>
          <w:sz w:val="22"/>
          <w:szCs w:val="22"/>
          <w:lang w:bidi="ar-JO"/>
        </w:rPr>
        <w:t>ū</w:t>
      </w:r>
      <w:r w:rsidR="00DF5640">
        <w:rPr>
          <w:rFonts w:asciiTheme="majorBidi" w:hAnsiTheme="majorBidi" w:cstheme="majorBidi"/>
          <w:i/>
          <w:iCs/>
          <w:sz w:val="22"/>
          <w:szCs w:val="22"/>
          <w:lang w:bidi="ar-JO"/>
        </w:rPr>
        <w:t>m</w:t>
      </w:r>
      <w:proofErr w:type="spellEnd"/>
      <w:r w:rsidR="00DF5640">
        <w:rPr>
          <w:rFonts w:asciiTheme="majorBidi" w:hAnsiTheme="majorBidi" w:cstheme="majorBidi"/>
          <w:i/>
          <w:iCs/>
          <w:sz w:val="22"/>
          <w:szCs w:val="22"/>
          <w:lang w:bidi="ar-JO"/>
        </w:rPr>
        <w:t xml:space="preserve"> </w:t>
      </w:r>
      <w:r w:rsidR="00DF5640">
        <w:rPr>
          <w:rFonts w:asciiTheme="majorBidi" w:hAnsiTheme="majorBidi" w:cstheme="majorBidi"/>
          <w:sz w:val="22"/>
          <w:szCs w:val="22"/>
          <w:lang w:bidi="ar-JO"/>
        </w:rPr>
        <w:t xml:space="preserve">(“Key to the Sciences”) and by </w:t>
      </w:r>
      <w:r w:rsidR="003B6D31">
        <w:rPr>
          <w:rFonts w:asciiTheme="majorBidi" w:hAnsiTheme="majorBidi" w:cstheme="majorBidi"/>
          <w:sz w:val="22"/>
          <w:szCs w:val="22"/>
          <w:lang w:bidi="ar-JO"/>
        </w:rPr>
        <w:t>the</w:t>
      </w:r>
      <w:r w:rsidR="00DF5640">
        <w:rPr>
          <w:rFonts w:asciiTheme="majorBidi" w:hAnsiTheme="majorBidi" w:cstheme="majorBidi"/>
          <w:sz w:val="22"/>
          <w:szCs w:val="22"/>
          <w:lang w:bidi="ar-JO"/>
        </w:rPr>
        <w:t xml:space="preserve"> summary al-</w:t>
      </w:r>
      <w:proofErr w:type="spellStart"/>
      <w:r w:rsidR="00DF5640">
        <w:rPr>
          <w:rFonts w:asciiTheme="majorBidi" w:hAnsiTheme="majorBidi" w:cstheme="majorBidi"/>
          <w:sz w:val="22"/>
          <w:szCs w:val="22"/>
          <w:lang w:bidi="ar-JO"/>
        </w:rPr>
        <w:t>Kha</w:t>
      </w:r>
      <w:r w:rsidR="00DF5640">
        <w:rPr>
          <w:rFonts w:cs="Times New Roman"/>
          <w:sz w:val="22"/>
          <w:szCs w:val="22"/>
          <w:lang w:bidi="ar-JO"/>
        </w:rPr>
        <w:t>ṭī</w:t>
      </w:r>
      <w:r w:rsidR="00DF5640">
        <w:rPr>
          <w:rFonts w:asciiTheme="majorBidi" w:hAnsiTheme="majorBidi" w:cstheme="majorBidi"/>
          <w:sz w:val="22"/>
          <w:szCs w:val="22"/>
          <w:lang w:bidi="ar-JO"/>
        </w:rPr>
        <w:t>b</w:t>
      </w:r>
      <w:proofErr w:type="spellEnd"/>
      <w:r w:rsidR="00DF5640">
        <w:rPr>
          <w:rFonts w:asciiTheme="majorBidi" w:hAnsiTheme="majorBidi" w:cstheme="majorBidi"/>
          <w:sz w:val="22"/>
          <w:szCs w:val="22"/>
          <w:lang w:bidi="ar-JO"/>
        </w:rPr>
        <w:t xml:space="preserve"> al-</w:t>
      </w:r>
      <w:proofErr w:type="spellStart"/>
      <w:r w:rsidR="00DF5640">
        <w:rPr>
          <w:rFonts w:asciiTheme="majorBidi" w:hAnsiTheme="majorBidi" w:cstheme="majorBidi"/>
          <w:sz w:val="22"/>
          <w:szCs w:val="22"/>
          <w:lang w:bidi="ar-JO"/>
        </w:rPr>
        <w:t>Qazw</w:t>
      </w:r>
      <w:r w:rsidR="00DF5640">
        <w:rPr>
          <w:rFonts w:cs="Times New Roman"/>
          <w:sz w:val="22"/>
          <w:szCs w:val="22"/>
          <w:lang w:bidi="ar-JO"/>
        </w:rPr>
        <w:t>ī</w:t>
      </w:r>
      <w:r w:rsidR="00DF5640">
        <w:rPr>
          <w:rFonts w:asciiTheme="majorBidi" w:hAnsiTheme="majorBidi" w:cstheme="majorBidi"/>
          <w:sz w:val="22"/>
          <w:szCs w:val="22"/>
          <w:lang w:bidi="ar-JO"/>
        </w:rPr>
        <w:t>n</w:t>
      </w:r>
      <w:r w:rsidR="00DF5640">
        <w:rPr>
          <w:rFonts w:cs="Times New Roman"/>
          <w:sz w:val="22"/>
          <w:szCs w:val="22"/>
          <w:lang w:bidi="ar-JO"/>
        </w:rPr>
        <w:t>ī</w:t>
      </w:r>
      <w:proofErr w:type="spellEnd"/>
      <w:r w:rsidR="00DF5640">
        <w:rPr>
          <w:rFonts w:asciiTheme="majorBidi" w:hAnsiTheme="majorBidi" w:cstheme="majorBidi"/>
          <w:sz w:val="22"/>
          <w:szCs w:val="22"/>
          <w:lang w:bidi="ar-JO"/>
        </w:rPr>
        <w:t xml:space="preserve"> </w:t>
      </w:r>
      <w:r w:rsidR="00DF5640">
        <w:rPr>
          <w:rFonts w:ascii="Jaghbub" w:hAnsi="Jaghbub"/>
          <w:bCs/>
          <w:sz w:val="22"/>
          <w:szCs w:val="22"/>
          <w:lang w:val="en-GB"/>
        </w:rPr>
        <w:t xml:space="preserve"> </w:t>
      </w:r>
      <w:r w:rsidR="003B6D31">
        <w:rPr>
          <w:rFonts w:ascii="Jaghbub" w:hAnsi="Jaghbub"/>
          <w:bCs/>
          <w:sz w:val="22"/>
          <w:szCs w:val="22"/>
          <w:lang w:val="en-GB"/>
        </w:rPr>
        <w:t xml:space="preserve">wrote on this part </w:t>
      </w:r>
      <w:r w:rsidR="00DF5640">
        <w:rPr>
          <w:rFonts w:ascii="Jaghbub" w:hAnsi="Jaghbub"/>
          <w:bCs/>
          <w:sz w:val="22"/>
          <w:szCs w:val="22"/>
          <w:lang w:val="en-GB"/>
        </w:rPr>
        <w:t xml:space="preserve">particularly his </w:t>
      </w:r>
      <w:proofErr w:type="spellStart"/>
      <w:r w:rsidR="00DF5640">
        <w:rPr>
          <w:rFonts w:ascii="Jaghbub" w:hAnsi="Jaghbub"/>
          <w:bCs/>
          <w:i/>
          <w:iCs/>
          <w:sz w:val="22"/>
          <w:szCs w:val="22"/>
          <w:lang w:val="en-GB"/>
        </w:rPr>
        <w:t>Talkh</w:t>
      </w:r>
      <w:r w:rsidR="00DF5640">
        <w:rPr>
          <w:rFonts w:cs="Times New Roman"/>
          <w:bCs/>
          <w:i/>
          <w:iCs/>
          <w:sz w:val="22"/>
          <w:szCs w:val="22"/>
          <w:lang w:val="en-GB"/>
        </w:rPr>
        <w:t>īṣ</w:t>
      </w:r>
      <w:proofErr w:type="spellEnd"/>
      <w:r w:rsidR="00DF5640">
        <w:rPr>
          <w:rFonts w:ascii="Jaghbub" w:hAnsi="Jaghbub"/>
          <w:bCs/>
          <w:i/>
          <w:iCs/>
          <w:sz w:val="22"/>
          <w:szCs w:val="22"/>
          <w:lang w:val="en-GB"/>
        </w:rPr>
        <w:t xml:space="preserve"> al-</w:t>
      </w:r>
      <w:proofErr w:type="spellStart"/>
      <w:r w:rsidR="00DF5640">
        <w:rPr>
          <w:rFonts w:ascii="Jaghbub" w:hAnsi="Jaghbub"/>
          <w:bCs/>
          <w:i/>
          <w:iCs/>
          <w:sz w:val="22"/>
          <w:szCs w:val="22"/>
          <w:lang w:val="en-GB"/>
        </w:rPr>
        <w:t>Mift</w:t>
      </w:r>
      <w:r w:rsidR="00DF5640">
        <w:rPr>
          <w:rFonts w:cs="Times New Roman"/>
          <w:bCs/>
          <w:i/>
          <w:iCs/>
          <w:sz w:val="22"/>
          <w:szCs w:val="22"/>
          <w:lang w:val="en-GB"/>
        </w:rPr>
        <w:t>āḥ</w:t>
      </w:r>
      <w:proofErr w:type="spellEnd"/>
      <w:r w:rsidR="00DF5640">
        <w:rPr>
          <w:rFonts w:ascii="Jaghbub" w:hAnsi="Jaghbub"/>
          <w:bCs/>
          <w:i/>
          <w:iCs/>
          <w:sz w:val="22"/>
          <w:szCs w:val="22"/>
          <w:lang w:val="en-GB"/>
        </w:rPr>
        <w:t xml:space="preserve"> </w:t>
      </w:r>
      <w:r w:rsidR="00DF5640">
        <w:rPr>
          <w:rFonts w:ascii="Jaghbub" w:hAnsi="Jaghbub"/>
          <w:bCs/>
          <w:sz w:val="22"/>
          <w:szCs w:val="22"/>
          <w:lang w:val="en-GB"/>
        </w:rPr>
        <w:t xml:space="preserve">(“The Summary of the </w:t>
      </w:r>
      <w:proofErr w:type="spellStart"/>
      <w:r w:rsidR="00DF5640">
        <w:rPr>
          <w:rFonts w:ascii="Jaghbub" w:hAnsi="Jaghbub"/>
          <w:bCs/>
          <w:i/>
          <w:iCs/>
          <w:sz w:val="22"/>
          <w:szCs w:val="22"/>
          <w:lang w:val="en-GB"/>
        </w:rPr>
        <w:t>Mift</w:t>
      </w:r>
      <w:r w:rsidR="00DF5640">
        <w:rPr>
          <w:rFonts w:cs="Times New Roman"/>
          <w:bCs/>
          <w:i/>
          <w:iCs/>
          <w:sz w:val="22"/>
          <w:szCs w:val="22"/>
          <w:lang w:val="en-GB"/>
        </w:rPr>
        <w:t>āḥ</w:t>
      </w:r>
      <w:proofErr w:type="spellEnd"/>
      <w:r w:rsidR="00DF5640">
        <w:rPr>
          <w:rFonts w:ascii="Jaghbub" w:hAnsi="Jaghbub"/>
          <w:bCs/>
          <w:sz w:val="22"/>
          <w:szCs w:val="22"/>
          <w:lang w:val="en-GB"/>
        </w:rPr>
        <w:t xml:space="preserve">”). Later books </w:t>
      </w:r>
      <w:r w:rsidR="003B6D31">
        <w:rPr>
          <w:rFonts w:ascii="Jaghbub" w:hAnsi="Jaghbub"/>
          <w:bCs/>
          <w:sz w:val="22"/>
          <w:szCs w:val="22"/>
          <w:lang w:val="en-GB"/>
        </w:rPr>
        <w:t>were</w:t>
      </w:r>
      <w:r w:rsidR="00DF5640">
        <w:rPr>
          <w:rFonts w:ascii="Jaghbub" w:hAnsi="Jaghbub"/>
          <w:bCs/>
          <w:sz w:val="22"/>
          <w:szCs w:val="22"/>
          <w:lang w:val="en-GB"/>
        </w:rPr>
        <w:t xml:space="preserve"> based mainly on a </w:t>
      </w:r>
      <w:proofErr w:type="spellStart"/>
      <w:r w:rsidR="00DF5640">
        <w:rPr>
          <w:rFonts w:ascii="Jaghbub" w:hAnsi="Jaghbub"/>
          <w:bCs/>
          <w:sz w:val="22"/>
          <w:szCs w:val="22"/>
          <w:lang w:val="en-GB"/>
        </w:rPr>
        <w:t>commetary</w:t>
      </w:r>
      <w:proofErr w:type="spellEnd"/>
      <w:r w:rsidR="00DF5640">
        <w:rPr>
          <w:rFonts w:ascii="Jaghbub" w:hAnsi="Jaghbub"/>
          <w:bCs/>
          <w:sz w:val="22"/>
          <w:szCs w:val="22"/>
          <w:lang w:val="en-GB"/>
        </w:rPr>
        <w:t xml:space="preserve"> or abbreviation of the data found in these two books</w:t>
      </w:r>
      <w:r w:rsidR="003B6D31">
        <w:rPr>
          <w:rFonts w:ascii="Jaghbub" w:hAnsi="Jaghbub"/>
          <w:bCs/>
          <w:sz w:val="22"/>
          <w:szCs w:val="22"/>
          <w:lang w:val="en-GB"/>
        </w:rPr>
        <w:t xml:space="preserve"> [</w:t>
      </w:r>
      <w:r w:rsidR="003B6D31">
        <w:rPr>
          <w:rFonts w:ascii="Jaghbub" w:hAnsi="Jaghbub"/>
          <w:bCs/>
          <w:sz w:val="22"/>
          <w:szCs w:val="22"/>
          <w:lang w:val="en-GB"/>
        </w:rPr>
        <w:fldChar w:fldCharType="begin" w:fldLock="1"/>
      </w:r>
      <w:r w:rsidR="0016046B">
        <w:rPr>
          <w:rFonts w:ascii="Jaghbub" w:hAnsi="Jaghbub"/>
          <w:bCs/>
          <w:sz w:val="22"/>
          <w:szCs w:val="22"/>
          <w:lang w:val="en-GB"/>
        </w:rPr>
        <w:instrText>ADDIN CSL_CITATION {"citationItems":[{"id":"ITEM-1","itemData":{"author":[{"dropping-particle":"","family":"</w:instrText>
      </w:r>
      <w:r w:rsidR="0016046B">
        <w:rPr>
          <w:rFonts w:ascii="Cambria" w:hAnsi="Cambria" w:cs="Cambria"/>
          <w:bCs/>
          <w:sz w:val="22"/>
          <w:szCs w:val="22"/>
          <w:lang w:val="en-GB"/>
        </w:rPr>
        <w:instrText>Ḍ</w:instrText>
      </w:r>
      <w:r w:rsidR="0016046B">
        <w:rPr>
          <w:rFonts w:ascii="Jaghbub" w:hAnsi="Jaghbub"/>
          <w:bCs/>
          <w:sz w:val="22"/>
          <w:szCs w:val="22"/>
          <w:lang w:val="en-GB"/>
        </w:rPr>
        <w:instrText>ayf","given":"Shawq</w:instrText>
      </w:r>
      <w:r w:rsidR="0016046B">
        <w:rPr>
          <w:rFonts w:ascii="Cambria" w:hAnsi="Cambria" w:cs="Cambria"/>
          <w:bCs/>
          <w:sz w:val="22"/>
          <w:szCs w:val="22"/>
          <w:lang w:val="en-GB"/>
        </w:rPr>
        <w:instrText>ī</w:instrText>
      </w:r>
      <w:r w:rsidR="0016046B">
        <w:rPr>
          <w:rFonts w:ascii="Jaghbub" w:hAnsi="Jaghbub"/>
          <w:bCs/>
          <w:sz w:val="22"/>
          <w:szCs w:val="22"/>
          <w:lang w:val="en-GB"/>
        </w:rPr>
        <w:instrText>","non-dropping-particle":"","parse-names":false,"suffix":""}],"id":"ITEM-1","issued":{"date-parts":[["1995"]]},"publisher":"D</w:instrText>
      </w:r>
      <w:r w:rsidR="0016046B">
        <w:rPr>
          <w:rFonts w:ascii="Cambria" w:hAnsi="Cambria" w:cs="Cambria"/>
          <w:bCs/>
          <w:sz w:val="22"/>
          <w:szCs w:val="22"/>
          <w:lang w:val="en-GB"/>
        </w:rPr>
        <w:instrText>ā</w:instrText>
      </w:r>
      <w:r w:rsidR="0016046B">
        <w:rPr>
          <w:rFonts w:ascii="Jaghbub" w:hAnsi="Jaghbub"/>
          <w:bCs/>
          <w:sz w:val="22"/>
          <w:szCs w:val="22"/>
          <w:lang w:val="en-GB"/>
        </w:rPr>
        <w:instrText>r al-Ma</w:instrText>
      </w:r>
      <w:r w:rsidR="0016046B">
        <w:rPr>
          <w:rFonts w:ascii="Sakkal Majalla" w:hAnsi="Sakkal Majalla" w:cs="Sakkal Majalla"/>
          <w:bCs/>
          <w:sz w:val="22"/>
          <w:szCs w:val="22"/>
          <w:lang w:val="en-GB"/>
        </w:rPr>
        <w:instrText>ʿā</w:instrText>
      </w:r>
      <w:r w:rsidR="0016046B">
        <w:rPr>
          <w:rFonts w:ascii="Jaghbub" w:hAnsi="Jaghbub"/>
          <w:bCs/>
          <w:sz w:val="22"/>
          <w:szCs w:val="22"/>
          <w:lang w:val="en-GB"/>
        </w:rPr>
        <w:instrText>rif","publisher-place":"Cairo","title":"Al-Bal</w:instrText>
      </w:r>
      <w:r w:rsidR="0016046B">
        <w:rPr>
          <w:rFonts w:ascii="Cambria" w:hAnsi="Cambria" w:cs="Cambria"/>
          <w:bCs/>
          <w:sz w:val="22"/>
          <w:szCs w:val="22"/>
          <w:lang w:val="en-GB"/>
        </w:rPr>
        <w:instrText>ā</w:instrText>
      </w:r>
      <w:r w:rsidR="0016046B">
        <w:rPr>
          <w:rFonts w:ascii="Jaghbub" w:hAnsi="Jaghbub"/>
          <w:bCs/>
          <w:sz w:val="22"/>
          <w:szCs w:val="22"/>
          <w:lang w:val="en-GB"/>
        </w:rPr>
        <w:instrText>gha ta</w:instrText>
      </w:r>
      <w:r w:rsidR="0016046B">
        <w:rPr>
          <w:rFonts w:ascii="Cambria" w:hAnsi="Cambria" w:cs="Cambria"/>
          <w:bCs/>
          <w:sz w:val="22"/>
          <w:szCs w:val="22"/>
          <w:lang w:val="en-GB"/>
        </w:rPr>
        <w:instrText>ṭ</w:instrText>
      </w:r>
      <w:r w:rsidR="0016046B">
        <w:rPr>
          <w:rFonts w:ascii="Jaghbub" w:hAnsi="Jaghbub"/>
          <w:bCs/>
          <w:sz w:val="22"/>
          <w:szCs w:val="22"/>
          <w:lang w:val="en-GB"/>
        </w:rPr>
        <w:instrText>awwur wa-t</w:instrText>
      </w:r>
      <w:r w:rsidR="0016046B">
        <w:rPr>
          <w:rFonts w:ascii="Cambria" w:hAnsi="Cambria" w:cs="Cambria"/>
          <w:bCs/>
          <w:sz w:val="22"/>
          <w:szCs w:val="22"/>
          <w:lang w:val="en-GB"/>
        </w:rPr>
        <w:instrText>ā</w:instrText>
      </w:r>
      <w:r w:rsidR="0016046B">
        <w:rPr>
          <w:rFonts w:ascii="Jaghbub" w:hAnsi="Jaghbub"/>
          <w:bCs/>
          <w:sz w:val="22"/>
          <w:szCs w:val="22"/>
          <w:lang w:val="en-GB"/>
        </w:rPr>
        <w:instrText>r</w:instrText>
      </w:r>
      <w:r w:rsidR="0016046B">
        <w:rPr>
          <w:rFonts w:ascii="Cambria" w:hAnsi="Cambria" w:cs="Cambria"/>
          <w:bCs/>
          <w:sz w:val="22"/>
          <w:szCs w:val="22"/>
          <w:lang w:val="en-GB"/>
        </w:rPr>
        <w:instrText>ī</w:instrText>
      </w:r>
      <w:r w:rsidR="0016046B">
        <w:rPr>
          <w:rFonts w:ascii="Jaghbub" w:hAnsi="Jaghbub"/>
          <w:bCs/>
          <w:sz w:val="22"/>
          <w:szCs w:val="22"/>
          <w:lang w:val="en-GB"/>
        </w:rPr>
        <w:instrText>kh","type":"book"},"uris":["http://www.mendeley.com/documents/?uuid=03347109-82cf-4cd4-9bc5-a2514a1e44be"]}],"mendeley":{"formattedCitation":"(</w:instrText>
      </w:r>
      <w:r w:rsidR="0016046B">
        <w:rPr>
          <w:rFonts w:ascii="Cambria" w:hAnsi="Cambria" w:cs="Cambria"/>
          <w:bCs/>
          <w:sz w:val="22"/>
          <w:szCs w:val="22"/>
          <w:lang w:val="en-GB"/>
        </w:rPr>
        <w:instrText>Ḍ</w:instrText>
      </w:r>
      <w:r w:rsidR="0016046B">
        <w:rPr>
          <w:rFonts w:ascii="Jaghbub" w:hAnsi="Jaghbub"/>
          <w:bCs/>
          <w:sz w:val="22"/>
          <w:szCs w:val="22"/>
          <w:lang w:val="en-GB"/>
        </w:rPr>
        <w:instrText>ayf 1995)","plainTextFormattedCitation":"(</w:instrText>
      </w:r>
      <w:r w:rsidR="0016046B">
        <w:rPr>
          <w:rFonts w:ascii="Cambria" w:hAnsi="Cambria" w:cs="Cambria"/>
          <w:bCs/>
          <w:sz w:val="22"/>
          <w:szCs w:val="22"/>
          <w:lang w:val="en-GB"/>
        </w:rPr>
        <w:instrText>Ḍ</w:instrText>
      </w:r>
      <w:r w:rsidR="0016046B">
        <w:rPr>
          <w:rFonts w:ascii="Jaghbub" w:hAnsi="Jaghbub"/>
          <w:bCs/>
          <w:sz w:val="22"/>
          <w:szCs w:val="22"/>
          <w:lang w:val="en-GB"/>
        </w:rPr>
        <w:instrText>ayf 1995)","previouslyFormattedCitation":"(</w:instrText>
      </w:r>
      <w:r w:rsidR="0016046B">
        <w:rPr>
          <w:rFonts w:ascii="Cambria" w:hAnsi="Cambria" w:cs="Cambria"/>
          <w:bCs/>
          <w:sz w:val="22"/>
          <w:szCs w:val="22"/>
          <w:lang w:val="en-GB"/>
        </w:rPr>
        <w:instrText>Ḍ</w:instrText>
      </w:r>
      <w:r w:rsidR="0016046B">
        <w:rPr>
          <w:rFonts w:ascii="Jaghbub" w:hAnsi="Jaghbub"/>
          <w:bCs/>
          <w:sz w:val="22"/>
          <w:szCs w:val="22"/>
          <w:lang w:val="en-GB"/>
        </w:rPr>
        <w:instrText>ayf 1995)"},"properties":{"noteIndex":0},"schema":"https://github.com/citation-style-language/schema/raw/master/csl-citation.json"}</w:instrText>
      </w:r>
      <w:r w:rsidR="003B6D31">
        <w:rPr>
          <w:rFonts w:ascii="Jaghbub" w:hAnsi="Jaghbub"/>
          <w:bCs/>
          <w:sz w:val="22"/>
          <w:szCs w:val="22"/>
          <w:lang w:val="en-GB"/>
        </w:rPr>
        <w:fldChar w:fldCharType="separate"/>
      </w:r>
      <w:r w:rsidR="003B6D31" w:rsidRPr="003B6D31">
        <w:rPr>
          <w:rFonts w:ascii="Jaghbub" w:hAnsi="Jaghbub"/>
          <w:bCs/>
          <w:noProof/>
          <w:sz w:val="22"/>
          <w:szCs w:val="22"/>
          <w:lang w:val="en-GB"/>
        </w:rPr>
        <w:t>(</w:t>
      </w:r>
      <w:proofErr w:type="spellStart"/>
      <w:r w:rsidR="003B6D31" w:rsidRPr="003B6D31">
        <w:rPr>
          <w:rFonts w:ascii="Cambria" w:hAnsi="Cambria" w:cs="Cambria"/>
          <w:bCs/>
          <w:noProof/>
          <w:sz w:val="22"/>
          <w:szCs w:val="22"/>
          <w:lang w:val="en-GB"/>
        </w:rPr>
        <w:t>Ḍ</w:t>
      </w:r>
      <w:r w:rsidR="003B6D31" w:rsidRPr="003B6D31">
        <w:rPr>
          <w:rFonts w:ascii="Jaghbub" w:hAnsi="Jaghbub"/>
          <w:bCs/>
          <w:noProof/>
          <w:sz w:val="22"/>
          <w:szCs w:val="22"/>
          <w:lang w:val="en-GB"/>
        </w:rPr>
        <w:t>ayf</w:t>
      </w:r>
      <w:proofErr w:type="spellEnd"/>
      <w:r w:rsidR="003B6D31" w:rsidRPr="003B6D31">
        <w:rPr>
          <w:rFonts w:ascii="Jaghbub" w:hAnsi="Jaghbub"/>
          <w:bCs/>
          <w:noProof/>
          <w:sz w:val="22"/>
          <w:szCs w:val="22"/>
          <w:lang w:val="en-GB"/>
        </w:rPr>
        <w:t xml:space="preserve"> 1995)</w:t>
      </w:r>
      <w:r w:rsidR="003B6D31">
        <w:rPr>
          <w:rFonts w:ascii="Jaghbub" w:hAnsi="Jaghbub"/>
          <w:bCs/>
          <w:sz w:val="22"/>
          <w:szCs w:val="22"/>
          <w:lang w:val="en-GB"/>
        </w:rPr>
        <w:fldChar w:fldCharType="end"/>
      </w:r>
      <w:r w:rsidR="003B6D31">
        <w:rPr>
          <w:rFonts w:ascii="Jaghbub" w:hAnsi="Jaghbub"/>
          <w:bCs/>
          <w:sz w:val="22"/>
          <w:szCs w:val="22"/>
          <w:lang w:val="en-GB"/>
        </w:rPr>
        <w:t>, 314-358]</w:t>
      </w:r>
      <w:r w:rsidR="00DA5CDF">
        <w:rPr>
          <w:rFonts w:ascii="Jaghbub" w:hAnsi="Jaghbub"/>
          <w:bCs/>
          <w:sz w:val="22"/>
          <w:szCs w:val="22"/>
          <w:lang w:val="en-GB"/>
        </w:rPr>
        <w:t xml:space="preserve">. The </w:t>
      </w:r>
      <w:proofErr w:type="spellStart"/>
      <w:r w:rsidR="00DA5CDF">
        <w:rPr>
          <w:rFonts w:ascii="Jaghbub" w:hAnsi="Jaghbub"/>
          <w:bCs/>
          <w:sz w:val="22"/>
          <w:szCs w:val="22"/>
          <w:lang w:val="en-GB"/>
        </w:rPr>
        <w:t>Maml</w:t>
      </w:r>
      <w:r w:rsidR="00DA5CDF">
        <w:rPr>
          <w:rFonts w:cs="Times New Roman"/>
          <w:bCs/>
          <w:sz w:val="22"/>
          <w:szCs w:val="22"/>
          <w:lang w:val="en-GB"/>
        </w:rPr>
        <w:t>ū</w:t>
      </w:r>
      <w:r w:rsidR="00DA5CDF">
        <w:rPr>
          <w:rFonts w:ascii="Jaghbub" w:hAnsi="Jaghbub"/>
          <w:bCs/>
          <w:sz w:val="22"/>
          <w:szCs w:val="22"/>
          <w:lang w:val="en-GB"/>
        </w:rPr>
        <w:t>k</w:t>
      </w:r>
      <w:proofErr w:type="spellEnd"/>
      <w:r w:rsidR="00DA5CDF">
        <w:rPr>
          <w:rFonts w:ascii="Jaghbub" w:hAnsi="Jaghbub"/>
          <w:bCs/>
          <w:sz w:val="22"/>
          <w:szCs w:val="22"/>
          <w:lang w:val="en-GB"/>
        </w:rPr>
        <w:t xml:space="preserve"> period </w:t>
      </w:r>
      <w:r w:rsidR="00DA5CDF">
        <w:rPr>
          <w:sz w:val="22"/>
          <w:szCs w:val="22"/>
        </w:rPr>
        <w:t>(648-923 / 1250-1517)</w:t>
      </w:r>
      <w:r w:rsidR="00DA5CDF">
        <w:rPr>
          <w:rFonts w:ascii="Jaghbub" w:hAnsi="Jaghbub"/>
          <w:bCs/>
          <w:sz w:val="22"/>
          <w:szCs w:val="22"/>
          <w:lang w:val="en-GB"/>
        </w:rPr>
        <w:t xml:space="preserve"> </w:t>
      </w:r>
      <w:r w:rsidR="00B74FCA">
        <w:rPr>
          <w:rFonts w:ascii="Jaghbub" w:hAnsi="Jaghbub"/>
          <w:bCs/>
          <w:sz w:val="22"/>
          <w:szCs w:val="22"/>
          <w:lang w:val="en-GB"/>
        </w:rPr>
        <w:t xml:space="preserve">witnessed a development of a genre called </w:t>
      </w:r>
      <w:proofErr w:type="spellStart"/>
      <w:r w:rsidR="00B74FCA" w:rsidRPr="00B74FCA">
        <w:rPr>
          <w:rFonts w:asciiTheme="majorBidi" w:hAnsiTheme="majorBidi" w:cstheme="majorBidi"/>
          <w:bCs/>
          <w:i/>
          <w:iCs/>
          <w:sz w:val="22"/>
          <w:szCs w:val="22"/>
          <w:lang w:val="en-GB"/>
        </w:rPr>
        <w:t>badīʿiyyāt</w:t>
      </w:r>
      <w:proofErr w:type="spellEnd"/>
      <w:r w:rsidR="00D62141">
        <w:rPr>
          <w:rFonts w:asciiTheme="majorBidi" w:hAnsiTheme="majorBidi" w:cstheme="majorBidi"/>
          <w:bCs/>
          <w:i/>
          <w:iCs/>
          <w:sz w:val="22"/>
          <w:szCs w:val="22"/>
          <w:lang w:val="en-GB"/>
        </w:rPr>
        <w:t xml:space="preserve"> </w:t>
      </w:r>
      <w:r w:rsidR="00D62141">
        <w:rPr>
          <w:rFonts w:asciiTheme="majorBidi" w:hAnsiTheme="majorBidi" w:cstheme="majorBidi"/>
          <w:bCs/>
          <w:sz w:val="22"/>
          <w:szCs w:val="22"/>
          <w:lang w:val="en-GB"/>
        </w:rPr>
        <w:t>(</w:t>
      </w:r>
      <w:r w:rsidR="00D63A83">
        <w:rPr>
          <w:rFonts w:asciiTheme="majorBidi" w:hAnsiTheme="majorBidi" w:cstheme="majorBidi"/>
          <w:bCs/>
          <w:sz w:val="22"/>
          <w:szCs w:val="22"/>
          <w:lang w:val="en-GB"/>
        </w:rPr>
        <w:t>defined</w:t>
      </w:r>
      <w:r w:rsidR="00D62141">
        <w:rPr>
          <w:rFonts w:asciiTheme="majorBidi" w:hAnsiTheme="majorBidi" w:cstheme="majorBidi"/>
          <w:bCs/>
          <w:sz w:val="22"/>
          <w:szCs w:val="22"/>
          <w:lang w:val="en-GB"/>
        </w:rPr>
        <w:t xml:space="preserve"> in the Scientific Background). As the books of al-</w:t>
      </w:r>
      <w:proofErr w:type="spellStart"/>
      <w:r w:rsidR="00D62141">
        <w:rPr>
          <w:rFonts w:asciiTheme="majorBidi" w:hAnsiTheme="majorBidi" w:cstheme="majorBidi"/>
          <w:bCs/>
          <w:sz w:val="22"/>
          <w:szCs w:val="22"/>
          <w:lang w:val="en-GB"/>
        </w:rPr>
        <w:t>Sakk</w:t>
      </w:r>
      <w:r w:rsidR="00D62141">
        <w:rPr>
          <w:rFonts w:cs="Times New Roman"/>
          <w:bCs/>
          <w:sz w:val="22"/>
          <w:szCs w:val="22"/>
          <w:lang w:val="en-GB"/>
        </w:rPr>
        <w:t>ā</w:t>
      </w:r>
      <w:r w:rsidR="00D62141">
        <w:rPr>
          <w:rFonts w:asciiTheme="majorBidi" w:hAnsiTheme="majorBidi" w:cstheme="majorBidi"/>
          <w:bCs/>
          <w:sz w:val="22"/>
          <w:szCs w:val="22"/>
          <w:lang w:val="en-GB"/>
        </w:rPr>
        <w:t>k</w:t>
      </w:r>
      <w:r w:rsidR="00D62141">
        <w:rPr>
          <w:rFonts w:cs="Times New Roman"/>
          <w:bCs/>
          <w:sz w:val="22"/>
          <w:szCs w:val="22"/>
          <w:lang w:val="en-GB"/>
        </w:rPr>
        <w:t>ī</w:t>
      </w:r>
      <w:proofErr w:type="spellEnd"/>
      <w:r w:rsidR="00D62141">
        <w:rPr>
          <w:rFonts w:asciiTheme="majorBidi" w:hAnsiTheme="majorBidi" w:cstheme="majorBidi"/>
          <w:bCs/>
          <w:sz w:val="22"/>
          <w:szCs w:val="22"/>
          <w:lang w:val="en-GB"/>
        </w:rPr>
        <w:t xml:space="preserve"> and al-</w:t>
      </w:r>
      <w:proofErr w:type="spellStart"/>
      <w:r w:rsidR="00D62141">
        <w:rPr>
          <w:rFonts w:asciiTheme="majorBidi" w:hAnsiTheme="majorBidi" w:cstheme="majorBidi"/>
          <w:bCs/>
          <w:sz w:val="22"/>
          <w:szCs w:val="22"/>
          <w:lang w:val="en-GB"/>
        </w:rPr>
        <w:t>Kha</w:t>
      </w:r>
      <w:r w:rsidR="00D62141">
        <w:rPr>
          <w:rFonts w:cs="Times New Roman"/>
          <w:bCs/>
          <w:sz w:val="22"/>
          <w:szCs w:val="22"/>
          <w:lang w:val="en-GB"/>
        </w:rPr>
        <w:t>ṭī</w:t>
      </w:r>
      <w:r w:rsidR="00D62141">
        <w:rPr>
          <w:rFonts w:asciiTheme="majorBidi" w:hAnsiTheme="majorBidi" w:cstheme="majorBidi"/>
          <w:bCs/>
          <w:sz w:val="22"/>
          <w:szCs w:val="22"/>
          <w:lang w:val="en-GB"/>
        </w:rPr>
        <w:t>b</w:t>
      </w:r>
      <w:proofErr w:type="spellEnd"/>
      <w:r w:rsidR="00D62141">
        <w:rPr>
          <w:rFonts w:asciiTheme="majorBidi" w:hAnsiTheme="majorBidi" w:cstheme="majorBidi"/>
          <w:bCs/>
          <w:sz w:val="22"/>
          <w:szCs w:val="22"/>
          <w:lang w:val="en-GB"/>
        </w:rPr>
        <w:t xml:space="preserve"> al-</w:t>
      </w:r>
      <w:proofErr w:type="spellStart"/>
      <w:r w:rsidR="00D62141">
        <w:rPr>
          <w:rFonts w:asciiTheme="majorBidi" w:hAnsiTheme="majorBidi" w:cstheme="majorBidi"/>
          <w:bCs/>
          <w:sz w:val="22"/>
          <w:szCs w:val="22"/>
          <w:lang w:val="en-GB"/>
        </w:rPr>
        <w:t>Qazw</w:t>
      </w:r>
      <w:r w:rsidR="00D62141">
        <w:rPr>
          <w:rFonts w:cs="Times New Roman"/>
          <w:bCs/>
          <w:sz w:val="22"/>
          <w:szCs w:val="22"/>
          <w:lang w:val="en-GB"/>
        </w:rPr>
        <w:t>ī</w:t>
      </w:r>
      <w:r w:rsidR="00D62141">
        <w:rPr>
          <w:rFonts w:asciiTheme="majorBidi" w:hAnsiTheme="majorBidi" w:cstheme="majorBidi"/>
          <w:bCs/>
          <w:sz w:val="22"/>
          <w:szCs w:val="22"/>
          <w:lang w:val="en-GB"/>
        </w:rPr>
        <w:t>n</w:t>
      </w:r>
      <w:r w:rsidR="00D62141">
        <w:rPr>
          <w:rFonts w:cs="Times New Roman"/>
          <w:bCs/>
          <w:sz w:val="22"/>
          <w:szCs w:val="22"/>
          <w:lang w:val="en-GB"/>
        </w:rPr>
        <w:t>ī</w:t>
      </w:r>
      <w:proofErr w:type="spellEnd"/>
      <w:r w:rsidR="00D62141">
        <w:rPr>
          <w:rFonts w:asciiTheme="majorBidi" w:hAnsiTheme="majorBidi" w:cstheme="majorBidi"/>
          <w:bCs/>
          <w:sz w:val="22"/>
          <w:szCs w:val="22"/>
          <w:lang w:val="en-GB"/>
        </w:rPr>
        <w:t xml:space="preserve">, the </w:t>
      </w:r>
      <w:proofErr w:type="spellStart"/>
      <w:r w:rsidR="00D62141">
        <w:rPr>
          <w:rFonts w:asciiTheme="majorBidi" w:hAnsiTheme="majorBidi" w:cstheme="majorBidi"/>
          <w:bCs/>
          <w:i/>
          <w:iCs/>
          <w:sz w:val="22"/>
          <w:szCs w:val="22"/>
          <w:lang w:val="en-GB"/>
        </w:rPr>
        <w:t>bad</w:t>
      </w:r>
      <w:r w:rsidR="00D62141">
        <w:rPr>
          <w:rFonts w:cs="Times New Roman"/>
          <w:bCs/>
          <w:i/>
          <w:iCs/>
          <w:sz w:val="22"/>
          <w:szCs w:val="22"/>
          <w:lang w:val="en-GB"/>
        </w:rPr>
        <w:t>ī</w:t>
      </w:r>
      <w:r w:rsidR="00D62141">
        <w:rPr>
          <w:rFonts w:asciiTheme="majorBidi" w:hAnsiTheme="majorBidi" w:cstheme="majorBidi"/>
          <w:bCs/>
          <w:i/>
          <w:iCs/>
          <w:sz w:val="22"/>
          <w:szCs w:val="22"/>
          <w:lang w:val="en-GB"/>
        </w:rPr>
        <w:t>ʿiyy</w:t>
      </w:r>
      <w:r w:rsidR="00D62141">
        <w:rPr>
          <w:rFonts w:cs="Times New Roman"/>
          <w:bCs/>
          <w:i/>
          <w:iCs/>
          <w:sz w:val="22"/>
          <w:szCs w:val="22"/>
          <w:lang w:val="en-GB"/>
        </w:rPr>
        <w:t>ā</w:t>
      </w:r>
      <w:r w:rsidR="00D62141">
        <w:rPr>
          <w:rFonts w:asciiTheme="majorBidi" w:hAnsiTheme="majorBidi" w:cstheme="majorBidi"/>
          <w:bCs/>
          <w:i/>
          <w:iCs/>
          <w:sz w:val="22"/>
          <w:szCs w:val="22"/>
          <w:lang w:val="en-GB"/>
        </w:rPr>
        <w:t>t</w:t>
      </w:r>
      <w:proofErr w:type="spellEnd"/>
      <w:r w:rsidR="00D62141">
        <w:rPr>
          <w:rFonts w:asciiTheme="majorBidi" w:hAnsiTheme="majorBidi" w:cstheme="majorBidi"/>
          <w:bCs/>
          <w:i/>
          <w:iCs/>
          <w:sz w:val="22"/>
          <w:szCs w:val="22"/>
          <w:lang w:val="en-GB"/>
        </w:rPr>
        <w:t xml:space="preserve"> </w:t>
      </w:r>
      <w:r w:rsidR="00D62141">
        <w:rPr>
          <w:rFonts w:asciiTheme="majorBidi" w:hAnsiTheme="majorBidi" w:cstheme="majorBidi"/>
          <w:bCs/>
          <w:sz w:val="22"/>
          <w:szCs w:val="22"/>
          <w:lang w:val="en-GB"/>
        </w:rPr>
        <w:t xml:space="preserve">too included a large number of rhetorical elements </w:t>
      </w:r>
      <w:r w:rsidR="00DF5640">
        <w:rPr>
          <w:rFonts w:asciiTheme="majorBidi" w:hAnsiTheme="majorBidi" w:cstheme="majorBidi"/>
          <w:bCs/>
          <w:sz w:val="22"/>
          <w:szCs w:val="22"/>
          <w:lang w:val="en-GB"/>
        </w:rPr>
        <w:t xml:space="preserve">and sub-elements. </w:t>
      </w:r>
      <w:r w:rsidR="009076CC">
        <w:rPr>
          <w:rFonts w:asciiTheme="majorBidi" w:hAnsiTheme="majorBidi" w:cstheme="majorBidi"/>
          <w:bCs/>
          <w:sz w:val="22"/>
          <w:szCs w:val="22"/>
          <w:lang w:val="en-GB"/>
        </w:rPr>
        <w:t xml:space="preserve">Commentaries on these poems, </w:t>
      </w:r>
      <w:r w:rsidR="00A93620">
        <w:rPr>
          <w:rFonts w:asciiTheme="majorBidi" w:hAnsiTheme="majorBidi" w:cstheme="majorBidi"/>
          <w:bCs/>
          <w:sz w:val="22"/>
          <w:szCs w:val="22"/>
          <w:lang w:val="en-GB"/>
        </w:rPr>
        <w:t xml:space="preserve">based </w:t>
      </w:r>
      <w:proofErr w:type="spellStart"/>
      <w:r w:rsidR="00A93620">
        <w:rPr>
          <w:rFonts w:asciiTheme="majorBidi" w:hAnsiTheme="majorBidi" w:cstheme="majorBidi"/>
          <w:bCs/>
          <w:sz w:val="22"/>
          <w:szCs w:val="22"/>
          <w:lang w:val="en-GB"/>
        </w:rPr>
        <w:t>particularily</w:t>
      </w:r>
      <w:proofErr w:type="spellEnd"/>
      <w:r w:rsidR="00A93620">
        <w:rPr>
          <w:rFonts w:asciiTheme="majorBidi" w:hAnsiTheme="majorBidi" w:cstheme="majorBidi"/>
          <w:bCs/>
          <w:sz w:val="22"/>
          <w:szCs w:val="22"/>
          <w:lang w:val="en-GB"/>
        </w:rPr>
        <w:t xml:space="preserve"> on</w:t>
      </w:r>
      <w:r w:rsidR="009076CC">
        <w:rPr>
          <w:rFonts w:asciiTheme="majorBidi" w:hAnsiTheme="majorBidi" w:cstheme="majorBidi"/>
          <w:bCs/>
          <w:sz w:val="22"/>
          <w:szCs w:val="22"/>
          <w:lang w:val="en-GB"/>
        </w:rPr>
        <w:t xml:space="preserve"> detailed </w:t>
      </w:r>
      <w:proofErr w:type="spellStart"/>
      <w:r w:rsidR="009076CC">
        <w:rPr>
          <w:rFonts w:asciiTheme="majorBidi" w:hAnsiTheme="majorBidi" w:cstheme="majorBidi"/>
          <w:bCs/>
          <w:sz w:val="22"/>
          <w:szCs w:val="22"/>
          <w:lang w:val="en-GB"/>
        </w:rPr>
        <w:t>denfinitions</w:t>
      </w:r>
      <w:proofErr w:type="spellEnd"/>
      <w:r w:rsidR="009076CC">
        <w:rPr>
          <w:rFonts w:asciiTheme="majorBidi" w:hAnsiTheme="majorBidi" w:cstheme="majorBidi"/>
          <w:bCs/>
          <w:sz w:val="22"/>
          <w:szCs w:val="22"/>
          <w:lang w:val="en-GB"/>
        </w:rPr>
        <w:t xml:space="preserve"> of their rhetorical elements have been composed often by the poets themselves in large volumes. </w:t>
      </w:r>
      <w:r w:rsidR="00DF5640">
        <w:rPr>
          <w:rFonts w:asciiTheme="majorBidi" w:hAnsiTheme="majorBidi" w:cstheme="majorBidi"/>
          <w:bCs/>
          <w:sz w:val="22"/>
          <w:szCs w:val="22"/>
          <w:lang w:val="en-GB"/>
        </w:rPr>
        <w:t>The</w:t>
      </w:r>
      <w:r w:rsidR="00A93620">
        <w:rPr>
          <w:rFonts w:asciiTheme="majorBidi" w:hAnsiTheme="majorBidi" w:cstheme="majorBidi"/>
          <w:bCs/>
          <w:sz w:val="22"/>
          <w:szCs w:val="22"/>
          <w:lang w:val="en-GB"/>
        </w:rPr>
        <w:t xml:space="preserve"> period that the</w:t>
      </w:r>
      <w:r w:rsidR="00DF5640">
        <w:rPr>
          <w:rFonts w:asciiTheme="majorBidi" w:hAnsiTheme="majorBidi" w:cstheme="majorBidi"/>
          <w:bCs/>
          <w:sz w:val="22"/>
          <w:szCs w:val="22"/>
          <w:lang w:val="en-GB"/>
        </w:rPr>
        <w:t xml:space="preserve"> </w:t>
      </w:r>
      <w:r w:rsidR="009076CC">
        <w:rPr>
          <w:rFonts w:asciiTheme="majorBidi" w:hAnsiTheme="majorBidi" w:cstheme="majorBidi"/>
          <w:bCs/>
          <w:sz w:val="22"/>
          <w:szCs w:val="22"/>
          <w:lang w:val="en-GB"/>
        </w:rPr>
        <w:t xml:space="preserve">proposed </w:t>
      </w:r>
      <w:r w:rsidR="00DF5640">
        <w:rPr>
          <w:rFonts w:asciiTheme="majorBidi" w:hAnsiTheme="majorBidi" w:cstheme="majorBidi"/>
          <w:bCs/>
          <w:sz w:val="22"/>
          <w:szCs w:val="22"/>
          <w:lang w:val="en-GB"/>
        </w:rPr>
        <w:t xml:space="preserve">ISF research will </w:t>
      </w:r>
      <w:r w:rsidR="00A93620">
        <w:rPr>
          <w:rFonts w:asciiTheme="majorBidi" w:hAnsiTheme="majorBidi" w:cstheme="majorBidi"/>
          <w:bCs/>
          <w:sz w:val="22"/>
          <w:szCs w:val="22"/>
          <w:lang w:val="en-GB"/>
        </w:rPr>
        <w:t xml:space="preserve">cover is the books composed </w:t>
      </w:r>
      <w:proofErr w:type="spellStart"/>
      <w:r w:rsidR="00A93620">
        <w:rPr>
          <w:rFonts w:asciiTheme="majorBidi" w:hAnsiTheme="majorBidi" w:cstheme="majorBidi"/>
          <w:bCs/>
          <w:sz w:val="22"/>
          <w:szCs w:val="22"/>
          <w:lang w:val="en-GB"/>
        </w:rPr>
        <w:t>sicne</w:t>
      </w:r>
      <w:proofErr w:type="spellEnd"/>
      <w:r w:rsidR="00A93620">
        <w:rPr>
          <w:rFonts w:asciiTheme="majorBidi" w:hAnsiTheme="majorBidi" w:cstheme="majorBidi"/>
          <w:bCs/>
          <w:sz w:val="22"/>
          <w:szCs w:val="22"/>
          <w:lang w:val="en-GB"/>
        </w:rPr>
        <w:t xml:space="preserve"> </w:t>
      </w:r>
      <w:proofErr w:type="spellStart"/>
      <w:r w:rsidR="00A93620">
        <w:rPr>
          <w:rFonts w:asciiTheme="majorBidi" w:hAnsiTheme="majorBidi" w:cstheme="majorBidi"/>
          <w:bCs/>
          <w:i/>
          <w:iCs/>
          <w:sz w:val="22"/>
          <w:szCs w:val="22"/>
          <w:lang w:val="en-GB"/>
        </w:rPr>
        <w:t>Kit</w:t>
      </w:r>
      <w:r w:rsidR="00A93620">
        <w:rPr>
          <w:rFonts w:cs="Times New Roman"/>
          <w:bCs/>
          <w:i/>
          <w:iCs/>
          <w:sz w:val="22"/>
          <w:szCs w:val="22"/>
          <w:lang w:val="en-GB"/>
        </w:rPr>
        <w:t>ā</w:t>
      </w:r>
      <w:r w:rsidR="00A93620">
        <w:rPr>
          <w:rFonts w:asciiTheme="majorBidi" w:hAnsiTheme="majorBidi" w:cstheme="majorBidi"/>
          <w:bCs/>
          <w:i/>
          <w:iCs/>
          <w:sz w:val="22"/>
          <w:szCs w:val="22"/>
          <w:lang w:val="en-GB"/>
        </w:rPr>
        <w:t>b</w:t>
      </w:r>
      <w:proofErr w:type="spellEnd"/>
      <w:r w:rsidR="00A93620">
        <w:rPr>
          <w:rFonts w:asciiTheme="majorBidi" w:hAnsiTheme="majorBidi" w:cstheme="majorBidi"/>
          <w:bCs/>
          <w:i/>
          <w:iCs/>
          <w:sz w:val="22"/>
          <w:szCs w:val="22"/>
          <w:lang w:val="en-GB"/>
        </w:rPr>
        <w:t xml:space="preserve"> al-</w:t>
      </w:r>
      <w:proofErr w:type="spellStart"/>
      <w:r w:rsidR="00A93620">
        <w:rPr>
          <w:rFonts w:asciiTheme="majorBidi" w:hAnsiTheme="majorBidi" w:cstheme="majorBidi"/>
          <w:bCs/>
          <w:i/>
          <w:iCs/>
          <w:sz w:val="22"/>
          <w:szCs w:val="22"/>
          <w:lang w:val="en-GB"/>
        </w:rPr>
        <w:t>Bad</w:t>
      </w:r>
      <w:r w:rsidR="00A93620">
        <w:rPr>
          <w:rFonts w:cs="Times New Roman"/>
          <w:bCs/>
          <w:i/>
          <w:iCs/>
          <w:sz w:val="22"/>
          <w:szCs w:val="22"/>
          <w:lang w:val="en-GB"/>
        </w:rPr>
        <w:t>ī</w:t>
      </w:r>
      <w:r w:rsidR="00A93620">
        <w:rPr>
          <w:rFonts w:asciiTheme="majorBidi" w:hAnsiTheme="majorBidi" w:cstheme="majorBidi"/>
          <w:bCs/>
          <w:i/>
          <w:iCs/>
          <w:sz w:val="22"/>
          <w:szCs w:val="22"/>
          <w:lang w:val="en-GB"/>
        </w:rPr>
        <w:t>ʿ</w:t>
      </w:r>
      <w:proofErr w:type="spellEnd"/>
      <w:r w:rsidR="00A93620">
        <w:rPr>
          <w:rFonts w:asciiTheme="majorBidi" w:hAnsiTheme="majorBidi" w:cstheme="majorBidi"/>
          <w:bCs/>
          <w:i/>
          <w:iCs/>
          <w:sz w:val="22"/>
          <w:szCs w:val="22"/>
          <w:lang w:val="en-GB"/>
        </w:rPr>
        <w:t xml:space="preserve"> </w:t>
      </w:r>
      <w:r w:rsidR="00A93620">
        <w:rPr>
          <w:rFonts w:asciiTheme="majorBidi" w:hAnsiTheme="majorBidi" w:cstheme="majorBidi"/>
          <w:bCs/>
          <w:sz w:val="22"/>
          <w:szCs w:val="22"/>
          <w:lang w:val="en-GB"/>
        </w:rPr>
        <w:t>of Ibn al-</w:t>
      </w:r>
      <w:proofErr w:type="spellStart"/>
      <w:r w:rsidR="00A93620">
        <w:rPr>
          <w:rFonts w:asciiTheme="majorBidi" w:hAnsiTheme="majorBidi" w:cstheme="majorBidi"/>
          <w:bCs/>
          <w:sz w:val="22"/>
          <w:szCs w:val="22"/>
          <w:lang w:val="en-GB"/>
        </w:rPr>
        <w:t>Muʿtazz</w:t>
      </w:r>
      <w:proofErr w:type="spellEnd"/>
      <w:r w:rsidR="00A93620">
        <w:rPr>
          <w:rFonts w:asciiTheme="majorBidi" w:hAnsiTheme="majorBidi" w:cstheme="majorBidi"/>
          <w:bCs/>
          <w:sz w:val="22"/>
          <w:szCs w:val="22"/>
          <w:lang w:val="en-GB"/>
        </w:rPr>
        <w:t xml:space="preserve">, ending by the </w:t>
      </w:r>
      <w:r w:rsidR="009076CC">
        <w:rPr>
          <w:rFonts w:asciiTheme="majorBidi" w:hAnsiTheme="majorBidi" w:cstheme="majorBidi"/>
          <w:bCs/>
          <w:sz w:val="22"/>
          <w:szCs w:val="22"/>
          <w:lang w:val="en-GB"/>
        </w:rPr>
        <w:t xml:space="preserve">commentaries on the </w:t>
      </w:r>
      <w:proofErr w:type="spellStart"/>
      <w:r w:rsidR="009076CC">
        <w:rPr>
          <w:rFonts w:asciiTheme="majorBidi" w:hAnsiTheme="majorBidi" w:cstheme="majorBidi"/>
          <w:bCs/>
          <w:i/>
          <w:iCs/>
          <w:sz w:val="22"/>
          <w:szCs w:val="22"/>
          <w:lang w:val="en-GB"/>
        </w:rPr>
        <w:t>bad</w:t>
      </w:r>
      <w:r w:rsidR="009076CC">
        <w:rPr>
          <w:rFonts w:cs="Times New Roman"/>
          <w:bCs/>
          <w:i/>
          <w:iCs/>
          <w:sz w:val="22"/>
          <w:szCs w:val="22"/>
          <w:lang w:val="en-GB"/>
        </w:rPr>
        <w:t>ī</w:t>
      </w:r>
      <w:r w:rsidR="009076CC">
        <w:rPr>
          <w:rFonts w:asciiTheme="majorBidi" w:hAnsiTheme="majorBidi" w:cstheme="majorBidi"/>
          <w:bCs/>
          <w:i/>
          <w:iCs/>
          <w:sz w:val="22"/>
          <w:szCs w:val="22"/>
          <w:lang w:val="en-GB"/>
        </w:rPr>
        <w:t>ʿiyy</w:t>
      </w:r>
      <w:r w:rsidR="009076CC">
        <w:rPr>
          <w:rFonts w:cs="Times New Roman"/>
          <w:bCs/>
          <w:i/>
          <w:iCs/>
          <w:sz w:val="22"/>
          <w:szCs w:val="22"/>
          <w:lang w:val="en-GB"/>
        </w:rPr>
        <w:t>ā</w:t>
      </w:r>
      <w:r w:rsidR="009076CC">
        <w:rPr>
          <w:rFonts w:asciiTheme="majorBidi" w:hAnsiTheme="majorBidi" w:cstheme="majorBidi"/>
          <w:bCs/>
          <w:i/>
          <w:iCs/>
          <w:sz w:val="22"/>
          <w:szCs w:val="22"/>
          <w:lang w:val="en-GB"/>
        </w:rPr>
        <w:t>t</w:t>
      </w:r>
      <w:proofErr w:type="spellEnd"/>
      <w:r w:rsidR="009076CC">
        <w:rPr>
          <w:rFonts w:asciiTheme="majorBidi" w:hAnsiTheme="majorBidi" w:cstheme="majorBidi"/>
          <w:bCs/>
          <w:i/>
          <w:iCs/>
          <w:sz w:val="22"/>
          <w:szCs w:val="22"/>
          <w:lang w:val="en-GB"/>
        </w:rPr>
        <w:t xml:space="preserve"> </w:t>
      </w:r>
      <w:r w:rsidR="00A93620">
        <w:rPr>
          <w:rFonts w:asciiTheme="majorBidi" w:hAnsiTheme="majorBidi" w:cstheme="majorBidi"/>
          <w:bCs/>
          <w:sz w:val="22"/>
          <w:szCs w:val="22"/>
          <w:lang w:val="en-GB"/>
        </w:rPr>
        <w:t xml:space="preserve">written till the end of the </w:t>
      </w:r>
      <w:proofErr w:type="spellStart"/>
      <w:r w:rsidR="00A93620">
        <w:rPr>
          <w:rFonts w:asciiTheme="majorBidi" w:hAnsiTheme="majorBidi" w:cstheme="majorBidi"/>
          <w:bCs/>
          <w:sz w:val="22"/>
          <w:szCs w:val="22"/>
          <w:lang w:val="en-GB"/>
        </w:rPr>
        <w:t>Maml</w:t>
      </w:r>
      <w:r w:rsidR="00A93620">
        <w:rPr>
          <w:rFonts w:cs="Times New Roman"/>
          <w:bCs/>
          <w:sz w:val="22"/>
          <w:szCs w:val="22"/>
          <w:lang w:val="en-GB"/>
        </w:rPr>
        <w:t>ū</w:t>
      </w:r>
      <w:r w:rsidR="00A93620">
        <w:rPr>
          <w:rFonts w:asciiTheme="majorBidi" w:hAnsiTheme="majorBidi" w:cstheme="majorBidi"/>
          <w:bCs/>
          <w:sz w:val="22"/>
          <w:szCs w:val="22"/>
          <w:lang w:val="en-GB"/>
        </w:rPr>
        <w:t>k</w:t>
      </w:r>
      <w:proofErr w:type="spellEnd"/>
      <w:r w:rsidR="00A93620">
        <w:rPr>
          <w:rFonts w:asciiTheme="majorBidi" w:hAnsiTheme="majorBidi" w:cstheme="majorBidi"/>
          <w:bCs/>
          <w:sz w:val="22"/>
          <w:szCs w:val="22"/>
          <w:lang w:val="en-GB"/>
        </w:rPr>
        <w:t xml:space="preserve"> period in the year 923/1517. </w:t>
      </w:r>
      <w:r w:rsidR="00DF5640">
        <w:rPr>
          <w:rFonts w:asciiTheme="majorBidi" w:hAnsiTheme="majorBidi" w:cstheme="majorBidi"/>
          <w:bCs/>
          <w:sz w:val="22"/>
          <w:szCs w:val="22"/>
          <w:lang w:val="en-GB"/>
        </w:rPr>
        <w:t xml:space="preserve">A list of these </w:t>
      </w:r>
      <w:r w:rsidR="00A93620">
        <w:rPr>
          <w:rFonts w:asciiTheme="majorBidi" w:hAnsiTheme="majorBidi" w:cstheme="majorBidi"/>
          <w:bCs/>
          <w:sz w:val="22"/>
          <w:szCs w:val="22"/>
          <w:lang w:val="en-GB"/>
        </w:rPr>
        <w:t>references</w:t>
      </w:r>
      <w:r w:rsidR="00DF5640">
        <w:rPr>
          <w:rFonts w:asciiTheme="majorBidi" w:hAnsiTheme="majorBidi" w:cstheme="majorBidi"/>
          <w:bCs/>
          <w:sz w:val="22"/>
          <w:szCs w:val="22"/>
          <w:lang w:val="en-GB"/>
        </w:rPr>
        <w:t xml:space="preserve"> is found in an appendix at the end of this proposal. </w:t>
      </w:r>
    </w:p>
    <w:p w14:paraId="4CEB133F" w14:textId="3283B1D3" w:rsidR="00116887" w:rsidRDefault="00116887" w:rsidP="00757F35">
      <w:pPr>
        <w:bidi w:val="0"/>
        <w:spacing w:line="360" w:lineRule="auto"/>
        <w:jc w:val="both"/>
        <w:rPr>
          <w:rFonts w:ascii="Jaghbub" w:hAnsi="Jaghbub"/>
          <w:bCs/>
          <w:sz w:val="22"/>
          <w:szCs w:val="22"/>
          <w:lang w:val="en-GB"/>
        </w:rPr>
      </w:pPr>
    </w:p>
    <w:p w14:paraId="09C3AAF1" w14:textId="1E6BB4C0" w:rsidR="00A24F83" w:rsidRPr="0082155A" w:rsidRDefault="00596879" w:rsidP="00A24F83">
      <w:pPr>
        <w:bidi w:val="0"/>
        <w:spacing w:line="360" w:lineRule="auto"/>
        <w:jc w:val="both"/>
        <w:rPr>
          <w:rFonts w:ascii="Jaghbub" w:hAnsi="Jaghbub"/>
          <w:bCs/>
          <w:sz w:val="24"/>
          <w:szCs w:val="24"/>
          <w:lang w:val="en-GB"/>
        </w:rPr>
      </w:pPr>
      <w:r>
        <w:rPr>
          <w:rFonts w:ascii="Jaghbub" w:hAnsi="Jaghbub"/>
          <w:bCs/>
          <w:sz w:val="24"/>
          <w:szCs w:val="24"/>
          <w:lang w:val="en-GB"/>
        </w:rPr>
        <w:t xml:space="preserve">A Previous ISF </w:t>
      </w:r>
      <w:r w:rsidR="00A24F83">
        <w:rPr>
          <w:rFonts w:ascii="Jaghbub" w:hAnsi="Jaghbub"/>
          <w:bCs/>
          <w:sz w:val="24"/>
          <w:szCs w:val="24"/>
          <w:lang w:val="en-GB"/>
        </w:rPr>
        <w:t>Project by the PI</w:t>
      </w:r>
      <w:r>
        <w:rPr>
          <w:rFonts w:ascii="Jaghbub" w:hAnsi="Jaghbub"/>
          <w:bCs/>
          <w:sz w:val="24"/>
          <w:szCs w:val="24"/>
          <w:lang w:val="en-GB"/>
        </w:rPr>
        <w:t xml:space="preserve"> on Arabic Rhetoric</w:t>
      </w:r>
    </w:p>
    <w:p w14:paraId="0149BAC8" w14:textId="361EDCEF" w:rsidR="00A24F83" w:rsidRPr="0008418D" w:rsidRDefault="0008418D" w:rsidP="00DD3E85">
      <w:pPr>
        <w:bidi w:val="0"/>
        <w:spacing w:line="360" w:lineRule="auto"/>
        <w:jc w:val="both"/>
        <w:rPr>
          <w:rFonts w:ascii="Jaghbub" w:hAnsi="Jaghbub"/>
          <w:sz w:val="22"/>
          <w:szCs w:val="22"/>
        </w:rPr>
      </w:pPr>
      <w:r>
        <w:rPr>
          <w:rFonts w:ascii="Jaghbub" w:hAnsi="Jaghbub"/>
          <w:bCs/>
          <w:sz w:val="22"/>
          <w:szCs w:val="22"/>
          <w:lang w:val="en-GB"/>
        </w:rPr>
        <w:t xml:space="preserve">In 2014, the PI </w:t>
      </w:r>
      <w:r w:rsidR="00E879FC">
        <w:rPr>
          <w:rFonts w:ascii="Jaghbub" w:hAnsi="Jaghbub"/>
          <w:bCs/>
          <w:sz w:val="22"/>
          <w:szCs w:val="22"/>
          <w:lang w:val="en-GB"/>
        </w:rPr>
        <w:t xml:space="preserve">received the </w:t>
      </w:r>
      <w:r>
        <w:rPr>
          <w:rFonts w:ascii="Jaghbub" w:hAnsi="Jaghbub"/>
          <w:bCs/>
          <w:sz w:val="22"/>
          <w:szCs w:val="22"/>
          <w:lang w:val="en-GB"/>
        </w:rPr>
        <w:t xml:space="preserve">ISF </w:t>
      </w:r>
      <w:r w:rsidR="00E879FC">
        <w:rPr>
          <w:rFonts w:ascii="Jaghbub" w:hAnsi="Jaghbub"/>
          <w:bCs/>
          <w:sz w:val="22"/>
          <w:szCs w:val="22"/>
          <w:lang w:val="en-GB"/>
        </w:rPr>
        <w:t>grand for his proposed project</w:t>
      </w:r>
      <w:r>
        <w:rPr>
          <w:rFonts w:ascii="Jaghbub" w:hAnsi="Jaghbub"/>
          <w:bCs/>
          <w:sz w:val="22"/>
          <w:szCs w:val="22"/>
          <w:lang w:val="en-GB"/>
        </w:rPr>
        <w:t xml:space="preserve"> “</w:t>
      </w:r>
      <w:r w:rsidR="000654F0" w:rsidRPr="000654F0">
        <w:rPr>
          <w:rFonts w:ascii="Jaghbub" w:hAnsi="Jaghbub"/>
          <w:bCs/>
          <w:sz w:val="22"/>
          <w:szCs w:val="22"/>
        </w:rPr>
        <w:t xml:space="preserve">The Rhetoric of the Traditional </w:t>
      </w:r>
      <w:r w:rsidR="00E879FC">
        <w:rPr>
          <w:rFonts w:ascii="Jaghbub" w:hAnsi="Jaghbub"/>
          <w:bCs/>
          <w:sz w:val="22"/>
          <w:szCs w:val="22"/>
        </w:rPr>
        <w:t xml:space="preserve">Tripartite Pre-Islamic and </w:t>
      </w:r>
      <w:proofErr w:type="spellStart"/>
      <w:r w:rsidR="00E879FC">
        <w:rPr>
          <w:rFonts w:ascii="Arial" w:hAnsi="Arial" w:cs="Arial"/>
          <w:bCs/>
          <w:sz w:val="22"/>
          <w:szCs w:val="22"/>
        </w:rPr>
        <w:t>ʿ</w:t>
      </w:r>
      <w:r w:rsidR="00E879FC">
        <w:rPr>
          <w:rFonts w:ascii="Jaghbub" w:hAnsi="Jaghbub"/>
          <w:bCs/>
          <w:sz w:val="22"/>
          <w:szCs w:val="22"/>
        </w:rPr>
        <w:t>Abb</w:t>
      </w:r>
      <w:r w:rsidR="00E879FC">
        <w:rPr>
          <w:rFonts w:cs="Times New Roman"/>
          <w:bCs/>
          <w:sz w:val="22"/>
          <w:szCs w:val="22"/>
        </w:rPr>
        <w:t>ā</w:t>
      </w:r>
      <w:r w:rsidR="000654F0" w:rsidRPr="000654F0">
        <w:rPr>
          <w:rFonts w:ascii="Jaghbub" w:hAnsi="Jaghbub"/>
          <w:bCs/>
          <w:sz w:val="22"/>
          <w:szCs w:val="22"/>
        </w:rPr>
        <w:t>sid</w:t>
      </w:r>
      <w:proofErr w:type="spellEnd"/>
      <w:r w:rsidR="000654F0" w:rsidRPr="000654F0">
        <w:rPr>
          <w:rFonts w:ascii="Jaghbub" w:hAnsi="Jaghbub"/>
          <w:bCs/>
          <w:sz w:val="22"/>
          <w:szCs w:val="22"/>
        </w:rPr>
        <w:t xml:space="preserve"> </w:t>
      </w:r>
      <w:proofErr w:type="spellStart"/>
      <w:r w:rsidR="00E879FC">
        <w:rPr>
          <w:rFonts w:ascii="Jaghbub" w:hAnsi="Jaghbub"/>
          <w:bCs/>
          <w:i/>
          <w:iCs/>
          <w:sz w:val="22"/>
          <w:szCs w:val="22"/>
        </w:rPr>
        <w:t>Qa</w:t>
      </w:r>
      <w:r w:rsidR="00E879FC">
        <w:rPr>
          <w:rFonts w:cs="Times New Roman"/>
          <w:bCs/>
          <w:i/>
          <w:iCs/>
          <w:sz w:val="22"/>
          <w:szCs w:val="22"/>
        </w:rPr>
        <w:t>ṣī</w:t>
      </w:r>
      <w:r w:rsidR="000654F0" w:rsidRPr="000654F0">
        <w:rPr>
          <w:rFonts w:ascii="Jaghbub" w:hAnsi="Jaghbub"/>
          <w:bCs/>
          <w:i/>
          <w:iCs/>
          <w:sz w:val="22"/>
          <w:szCs w:val="22"/>
        </w:rPr>
        <w:t>da</w:t>
      </w:r>
      <w:proofErr w:type="spellEnd"/>
      <w:r w:rsidR="000654F0" w:rsidRPr="000654F0">
        <w:rPr>
          <w:rFonts w:ascii="Jaghbub" w:hAnsi="Jaghbub"/>
          <w:bCs/>
          <w:sz w:val="22"/>
          <w:szCs w:val="22"/>
        </w:rPr>
        <w:t>: A Comparative Study</w:t>
      </w:r>
      <w:r>
        <w:rPr>
          <w:rFonts w:ascii="Jaghbub" w:hAnsi="Jaghbub"/>
          <w:bCs/>
          <w:sz w:val="22"/>
          <w:szCs w:val="22"/>
        </w:rPr>
        <w:t>” (</w:t>
      </w:r>
      <w:r>
        <w:rPr>
          <w:rFonts w:ascii="Jaghbub" w:hAnsi="Jaghbub"/>
          <w:bCs/>
          <w:sz w:val="22"/>
          <w:szCs w:val="22"/>
          <w:lang w:val="en-GB"/>
        </w:rPr>
        <w:t xml:space="preserve">application number </w:t>
      </w:r>
      <w:r w:rsidRPr="0008418D">
        <w:rPr>
          <w:rFonts w:ascii="Jaghbub" w:hAnsi="Jaghbub"/>
          <w:bCs/>
          <w:sz w:val="22"/>
          <w:szCs w:val="22"/>
        </w:rPr>
        <w:t>1861/14</w:t>
      </w:r>
      <w:r>
        <w:rPr>
          <w:rFonts w:ascii="Jaghbub" w:hAnsi="Jaghbub"/>
          <w:bCs/>
          <w:sz w:val="22"/>
          <w:szCs w:val="22"/>
        </w:rPr>
        <w:t>). The project was funded for three years and aimed at studying the</w:t>
      </w:r>
      <w:r w:rsidR="004C78B5">
        <w:rPr>
          <w:rFonts w:ascii="Jaghbub" w:hAnsi="Jaghbub"/>
          <w:bCs/>
          <w:sz w:val="22"/>
          <w:szCs w:val="22"/>
        </w:rPr>
        <w:t xml:space="preserve"> pragmatic</w:t>
      </w:r>
      <w:r>
        <w:rPr>
          <w:rFonts w:ascii="Jaghbub" w:hAnsi="Jaghbub"/>
          <w:bCs/>
          <w:sz w:val="22"/>
          <w:szCs w:val="22"/>
        </w:rPr>
        <w:t xml:space="preserve"> development of Arabic rhetoric </w:t>
      </w:r>
      <w:r w:rsidR="004C78B5">
        <w:rPr>
          <w:rFonts w:ascii="Jaghbub" w:hAnsi="Jaghbub"/>
          <w:bCs/>
          <w:sz w:val="22"/>
          <w:szCs w:val="22"/>
        </w:rPr>
        <w:t>as was used in</w:t>
      </w:r>
      <w:r>
        <w:rPr>
          <w:rFonts w:ascii="Jaghbub" w:hAnsi="Jaghbub"/>
          <w:bCs/>
          <w:sz w:val="22"/>
          <w:szCs w:val="22"/>
        </w:rPr>
        <w:t xml:space="preserve"> poetry</w:t>
      </w:r>
      <w:r w:rsidR="004C78B5">
        <w:rPr>
          <w:rFonts w:ascii="Jaghbub" w:hAnsi="Jaghbub"/>
          <w:bCs/>
          <w:sz w:val="22"/>
          <w:szCs w:val="22"/>
        </w:rPr>
        <w:t xml:space="preserve"> since its earliest ages in the pre-Islamic times till the </w:t>
      </w:r>
      <w:r w:rsidR="004C78B5" w:rsidRPr="004C78B5">
        <w:rPr>
          <w:rFonts w:asciiTheme="majorBidi" w:hAnsiTheme="majorBidi" w:cstheme="majorBidi"/>
          <w:bCs/>
          <w:sz w:val="22"/>
          <w:szCs w:val="22"/>
        </w:rPr>
        <w:t>5</w:t>
      </w:r>
      <w:r w:rsidR="004C78B5" w:rsidRPr="004C78B5">
        <w:rPr>
          <w:rFonts w:asciiTheme="majorBidi" w:hAnsiTheme="majorBidi" w:cstheme="majorBidi"/>
          <w:bCs/>
          <w:sz w:val="22"/>
          <w:szCs w:val="22"/>
          <w:vertAlign w:val="superscript"/>
        </w:rPr>
        <w:t>th</w:t>
      </w:r>
      <w:r w:rsidR="004C78B5" w:rsidRPr="004C78B5">
        <w:rPr>
          <w:rFonts w:asciiTheme="majorBidi" w:hAnsiTheme="majorBidi" w:cstheme="majorBidi"/>
          <w:bCs/>
          <w:sz w:val="22"/>
          <w:szCs w:val="22"/>
        </w:rPr>
        <w:t>/11</w:t>
      </w:r>
      <w:r w:rsidR="004C78B5" w:rsidRPr="004C78B5">
        <w:rPr>
          <w:rFonts w:asciiTheme="majorBidi" w:hAnsiTheme="majorBidi" w:cstheme="majorBidi"/>
          <w:bCs/>
          <w:sz w:val="22"/>
          <w:szCs w:val="22"/>
          <w:vertAlign w:val="superscript"/>
        </w:rPr>
        <w:t>th</w:t>
      </w:r>
      <w:r w:rsidR="004C78B5" w:rsidRPr="004C78B5">
        <w:rPr>
          <w:rFonts w:asciiTheme="majorBidi" w:hAnsiTheme="majorBidi" w:cstheme="majorBidi"/>
          <w:bCs/>
          <w:sz w:val="22"/>
          <w:szCs w:val="22"/>
        </w:rPr>
        <w:t xml:space="preserve"> century.</w:t>
      </w:r>
      <w:r w:rsidR="004C78B5">
        <w:rPr>
          <w:rFonts w:ascii="Arial" w:hAnsi="Arial" w:cs="Arial"/>
          <w:bCs/>
          <w:sz w:val="22"/>
          <w:szCs w:val="22"/>
        </w:rPr>
        <w:t xml:space="preserve"> </w:t>
      </w:r>
      <w:r w:rsidR="00D925D0" w:rsidRPr="00D925D0">
        <w:rPr>
          <w:rFonts w:asciiTheme="majorBidi" w:hAnsiTheme="majorBidi" w:cstheme="majorBidi"/>
          <w:bCs/>
          <w:sz w:val="22"/>
          <w:szCs w:val="22"/>
          <w:lang w:val="en-GB"/>
        </w:rPr>
        <w:t>The question of how rhetoric developed in Arabic poetry</w:t>
      </w:r>
      <w:r w:rsidR="00D925D0">
        <w:rPr>
          <w:rFonts w:asciiTheme="majorBidi" w:hAnsiTheme="majorBidi" w:cstheme="majorBidi"/>
          <w:bCs/>
          <w:sz w:val="22"/>
          <w:szCs w:val="22"/>
          <w:lang w:val="en-GB"/>
        </w:rPr>
        <w:t xml:space="preserve"> remained unanswered and therefore the main</w:t>
      </w:r>
      <w:r>
        <w:rPr>
          <w:rFonts w:ascii="Jaghbub" w:hAnsi="Jaghbub"/>
          <w:bCs/>
          <w:sz w:val="22"/>
          <w:szCs w:val="22"/>
        </w:rPr>
        <w:t xml:space="preserve"> objectives of that project was</w:t>
      </w:r>
      <w:r w:rsidR="00CB30FF">
        <w:rPr>
          <w:rFonts w:ascii="Jaghbub" w:hAnsi="Jaghbub"/>
          <w:bCs/>
          <w:sz w:val="22"/>
          <w:szCs w:val="22"/>
        </w:rPr>
        <w:t xml:space="preserve"> to </w:t>
      </w:r>
      <w:r w:rsidR="00D925D0">
        <w:rPr>
          <w:rFonts w:ascii="Jaghbub" w:hAnsi="Jaghbub"/>
          <w:bCs/>
          <w:sz w:val="22"/>
          <w:szCs w:val="22"/>
        </w:rPr>
        <w:t xml:space="preserve">propose scientific </w:t>
      </w:r>
      <w:proofErr w:type="spellStart"/>
      <w:r w:rsidR="00CB30FF">
        <w:rPr>
          <w:rFonts w:ascii="Jaghbub" w:hAnsi="Jaghbub"/>
          <w:bCs/>
          <w:sz w:val="22"/>
          <w:szCs w:val="22"/>
        </w:rPr>
        <w:t>anaswer</w:t>
      </w:r>
      <w:r w:rsidR="00D925D0">
        <w:rPr>
          <w:rFonts w:ascii="Jaghbub" w:hAnsi="Jaghbub"/>
          <w:bCs/>
          <w:sz w:val="22"/>
          <w:szCs w:val="22"/>
        </w:rPr>
        <w:t>s</w:t>
      </w:r>
      <w:proofErr w:type="spellEnd"/>
      <w:r w:rsidR="00D925D0">
        <w:rPr>
          <w:rFonts w:ascii="Jaghbub" w:hAnsi="Jaghbub"/>
          <w:bCs/>
          <w:sz w:val="22"/>
          <w:szCs w:val="22"/>
        </w:rPr>
        <w:t xml:space="preserve"> for such a question. The main research questions of that project were: (1) </w:t>
      </w:r>
      <w:proofErr w:type="gramStart"/>
      <w:r w:rsidR="00D925D0" w:rsidRPr="00D925D0">
        <w:rPr>
          <w:rFonts w:ascii="Jaghbub" w:hAnsi="Jaghbub"/>
          <w:bCs/>
          <w:sz w:val="22"/>
          <w:szCs w:val="22"/>
          <w:lang w:val="en-GB"/>
        </w:rPr>
        <w:t>Which</w:t>
      </w:r>
      <w:proofErr w:type="gramEnd"/>
      <w:r w:rsidR="00D925D0" w:rsidRPr="00D925D0">
        <w:rPr>
          <w:rFonts w:ascii="Jaghbub" w:hAnsi="Jaghbub"/>
          <w:bCs/>
          <w:sz w:val="22"/>
          <w:szCs w:val="22"/>
          <w:lang w:val="en-GB"/>
        </w:rPr>
        <w:t xml:space="preserve"> rhetorical elements are used in each of the </w:t>
      </w:r>
      <w:r w:rsidR="00D925D0">
        <w:rPr>
          <w:rFonts w:ascii="Jaghbub" w:hAnsi="Jaghbub"/>
          <w:bCs/>
          <w:sz w:val="22"/>
          <w:szCs w:val="22"/>
          <w:lang w:val="en-GB"/>
        </w:rPr>
        <w:t>three ancient</w:t>
      </w:r>
      <w:r w:rsidR="00D925D0" w:rsidRPr="00D925D0">
        <w:rPr>
          <w:rFonts w:ascii="Jaghbub" w:hAnsi="Jaghbub"/>
          <w:bCs/>
          <w:sz w:val="22"/>
          <w:szCs w:val="22"/>
          <w:lang w:val="en-GB"/>
        </w:rPr>
        <w:t xml:space="preserve"> eras</w:t>
      </w:r>
      <w:r w:rsidR="00D925D0">
        <w:rPr>
          <w:rFonts w:ascii="Jaghbub" w:hAnsi="Jaghbub"/>
          <w:bCs/>
          <w:sz w:val="22"/>
          <w:szCs w:val="22"/>
          <w:lang w:val="en-GB"/>
        </w:rPr>
        <w:t xml:space="preserve"> (the pre-Islamic, </w:t>
      </w:r>
      <w:r w:rsidR="00D925D0">
        <w:rPr>
          <w:rFonts w:ascii="Jaghbub" w:hAnsi="Jaghbub"/>
          <w:bCs/>
          <w:sz w:val="22"/>
          <w:szCs w:val="22"/>
          <w:lang w:val="en-GB"/>
        </w:rPr>
        <w:lastRenderedPageBreak/>
        <w:t>the Umayyad in the 1</w:t>
      </w:r>
      <w:r w:rsidR="00D925D0" w:rsidRPr="00D925D0">
        <w:rPr>
          <w:rFonts w:ascii="Jaghbub" w:hAnsi="Jaghbub"/>
          <w:bCs/>
          <w:sz w:val="22"/>
          <w:szCs w:val="22"/>
          <w:vertAlign w:val="superscript"/>
          <w:lang w:val="en-GB"/>
        </w:rPr>
        <w:t>st</w:t>
      </w:r>
      <w:r w:rsidR="00D925D0">
        <w:rPr>
          <w:rFonts w:ascii="Jaghbub" w:hAnsi="Jaghbub"/>
          <w:bCs/>
          <w:sz w:val="22"/>
          <w:szCs w:val="22"/>
          <w:lang w:val="en-GB"/>
        </w:rPr>
        <w:t>-2</w:t>
      </w:r>
      <w:r w:rsidR="00D925D0" w:rsidRPr="00D925D0">
        <w:rPr>
          <w:rFonts w:ascii="Jaghbub" w:hAnsi="Jaghbub"/>
          <w:bCs/>
          <w:sz w:val="22"/>
          <w:szCs w:val="22"/>
          <w:vertAlign w:val="superscript"/>
          <w:lang w:val="en-GB"/>
        </w:rPr>
        <w:t>nd</w:t>
      </w:r>
      <w:r w:rsidR="00D925D0">
        <w:rPr>
          <w:rFonts w:ascii="Jaghbub" w:hAnsi="Jaghbub"/>
          <w:bCs/>
          <w:sz w:val="22"/>
          <w:szCs w:val="22"/>
          <w:lang w:val="en-GB"/>
        </w:rPr>
        <w:t>/7</w:t>
      </w:r>
      <w:r w:rsidR="00D925D0" w:rsidRPr="00D925D0">
        <w:rPr>
          <w:rFonts w:ascii="Jaghbub" w:hAnsi="Jaghbub"/>
          <w:bCs/>
          <w:sz w:val="22"/>
          <w:szCs w:val="22"/>
          <w:vertAlign w:val="superscript"/>
          <w:lang w:val="en-GB"/>
        </w:rPr>
        <w:t>th</w:t>
      </w:r>
      <w:r w:rsidR="00D925D0">
        <w:rPr>
          <w:rFonts w:ascii="Jaghbub" w:hAnsi="Jaghbub"/>
          <w:bCs/>
          <w:sz w:val="22"/>
          <w:szCs w:val="22"/>
          <w:lang w:val="en-GB"/>
        </w:rPr>
        <w:t>-8</w:t>
      </w:r>
      <w:r w:rsidR="00D925D0" w:rsidRPr="00D925D0">
        <w:rPr>
          <w:rFonts w:ascii="Jaghbub" w:hAnsi="Jaghbub"/>
          <w:bCs/>
          <w:sz w:val="22"/>
          <w:szCs w:val="22"/>
          <w:vertAlign w:val="superscript"/>
          <w:lang w:val="en-GB"/>
        </w:rPr>
        <w:t>th</w:t>
      </w:r>
      <w:r w:rsidR="00D925D0">
        <w:rPr>
          <w:rFonts w:ascii="Jaghbub" w:hAnsi="Jaghbub"/>
          <w:bCs/>
          <w:sz w:val="22"/>
          <w:szCs w:val="22"/>
          <w:lang w:val="en-GB"/>
        </w:rPr>
        <w:t xml:space="preserve"> century, and </w:t>
      </w:r>
      <w:r w:rsidR="00D925D0" w:rsidRPr="00D925D0">
        <w:rPr>
          <w:rFonts w:asciiTheme="majorBidi" w:hAnsiTheme="majorBidi" w:cstheme="majorBidi"/>
          <w:bCs/>
          <w:sz w:val="22"/>
          <w:szCs w:val="22"/>
          <w:lang w:val="en-GB"/>
        </w:rPr>
        <w:t xml:space="preserve">the </w:t>
      </w:r>
      <w:proofErr w:type="spellStart"/>
      <w:r w:rsidR="00D925D0" w:rsidRPr="00D925D0">
        <w:rPr>
          <w:rFonts w:asciiTheme="majorBidi" w:hAnsiTheme="majorBidi" w:cstheme="majorBidi"/>
          <w:bCs/>
          <w:sz w:val="22"/>
          <w:szCs w:val="22"/>
          <w:lang w:val="en-GB"/>
        </w:rPr>
        <w:t>ʿAbbāsid</w:t>
      </w:r>
      <w:proofErr w:type="spellEnd"/>
      <w:r w:rsidR="00D925D0" w:rsidRPr="00D925D0">
        <w:rPr>
          <w:rFonts w:asciiTheme="majorBidi" w:hAnsiTheme="majorBidi" w:cstheme="majorBidi"/>
          <w:bCs/>
          <w:sz w:val="22"/>
          <w:szCs w:val="22"/>
          <w:lang w:val="en-GB"/>
        </w:rPr>
        <w:t xml:space="preserve"> till the 5</w:t>
      </w:r>
      <w:r w:rsidR="00D925D0" w:rsidRPr="00D925D0">
        <w:rPr>
          <w:rFonts w:asciiTheme="majorBidi" w:hAnsiTheme="majorBidi" w:cstheme="majorBidi"/>
          <w:bCs/>
          <w:sz w:val="22"/>
          <w:szCs w:val="22"/>
          <w:vertAlign w:val="superscript"/>
          <w:lang w:val="en-GB"/>
        </w:rPr>
        <w:t>th</w:t>
      </w:r>
      <w:r w:rsidR="00D925D0" w:rsidRPr="00D925D0">
        <w:rPr>
          <w:rFonts w:asciiTheme="majorBidi" w:hAnsiTheme="majorBidi" w:cstheme="majorBidi"/>
          <w:bCs/>
          <w:sz w:val="22"/>
          <w:szCs w:val="22"/>
          <w:lang w:val="en-GB"/>
        </w:rPr>
        <w:t>/11</w:t>
      </w:r>
      <w:r w:rsidR="00D925D0" w:rsidRPr="00D925D0">
        <w:rPr>
          <w:rFonts w:asciiTheme="majorBidi" w:hAnsiTheme="majorBidi" w:cstheme="majorBidi"/>
          <w:bCs/>
          <w:sz w:val="22"/>
          <w:szCs w:val="22"/>
          <w:vertAlign w:val="superscript"/>
          <w:lang w:val="en-GB"/>
        </w:rPr>
        <w:t>th</w:t>
      </w:r>
      <w:r w:rsidR="00D925D0" w:rsidRPr="00D925D0">
        <w:rPr>
          <w:rFonts w:asciiTheme="majorBidi" w:hAnsiTheme="majorBidi" w:cstheme="majorBidi"/>
          <w:bCs/>
          <w:sz w:val="22"/>
          <w:szCs w:val="22"/>
          <w:lang w:val="en-GB"/>
        </w:rPr>
        <w:t xml:space="preserve"> century</w:t>
      </w:r>
      <w:r w:rsidR="00D925D0">
        <w:rPr>
          <w:rFonts w:ascii="Jaghbub" w:hAnsi="Jaghbub"/>
          <w:bCs/>
          <w:sz w:val="22"/>
          <w:szCs w:val="22"/>
          <w:lang w:val="en-GB"/>
        </w:rPr>
        <w:t>)</w:t>
      </w:r>
      <w:r w:rsidR="00D925D0" w:rsidRPr="00D925D0">
        <w:rPr>
          <w:rFonts w:ascii="Jaghbub" w:hAnsi="Jaghbub"/>
          <w:bCs/>
          <w:sz w:val="22"/>
          <w:szCs w:val="22"/>
          <w:lang w:val="en-GB"/>
        </w:rPr>
        <w:t>?  Do these eras have their own characteristic rhetorical elements or sub-elements? (2) If they do, which are the rhetorical characteristics of each period? (3) Can rhetoric be a criterion for dating classical poems whose period of composition is unknown?</w:t>
      </w:r>
      <w:r w:rsidR="00D925D0">
        <w:rPr>
          <w:rFonts w:ascii="Jaghbub" w:hAnsi="Jaghbub"/>
          <w:bCs/>
          <w:sz w:val="22"/>
          <w:szCs w:val="22"/>
          <w:lang w:val="en-GB"/>
        </w:rPr>
        <w:t xml:space="preserve"> </w:t>
      </w:r>
      <w:r w:rsidR="00D03705">
        <w:rPr>
          <w:rFonts w:ascii="Jaghbub" w:hAnsi="Jaghbub"/>
          <w:sz w:val="22"/>
          <w:szCs w:val="22"/>
        </w:rPr>
        <w:t xml:space="preserve">This project resulted </w:t>
      </w:r>
      <w:r w:rsidR="00A60315">
        <w:rPr>
          <w:rFonts w:ascii="Jaghbub" w:hAnsi="Jaghbub"/>
          <w:sz w:val="22"/>
          <w:szCs w:val="22"/>
        </w:rPr>
        <w:t>some studies that have been already published describing the rhetorical fabrics in that poetry [</w:t>
      </w:r>
      <w:r w:rsidR="000C7995">
        <w:rPr>
          <w:rFonts w:ascii="Jaghbub" w:hAnsi="Jaghbub"/>
          <w:sz w:val="22"/>
          <w:szCs w:val="22"/>
        </w:rPr>
        <w:fldChar w:fldCharType="begin" w:fldLock="1"/>
      </w:r>
      <w:r w:rsidR="000C7995">
        <w:rPr>
          <w:rFonts w:ascii="Jaghbub" w:hAnsi="Jaghbub"/>
          <w:sz w:val="22"/>
          <w:szCs w:val="22"/>
        </w:rPr>
        <w:instrText>ADDIN CSL_CITATION {"citationItems":[{"id":"ITEM-1","itemData":{"author":[{"dropping-particle":"","family":"Hussein","given":"Ali Ahmad","non-dropping-particle":"","parse-names":false,"suffix":""}],"container-title":"A Special volume of Ben Ever li-Arav in Honor of Professor Yossef Tobi","editor":[{"dropping-particle":"","family":"Hussein","given":"Ali Ahmad","non-dropping-particle":"","parse-names":false,"suffix":""},{"dropping-particle":"","family":"Oettinger","given":"Ayelet","non-dropping-particle":"","parse-names":false,"suffix":""}],"id":"ITEM-1","issued":{"date-parts":[["2014"]]},"page":"35-45 [in Hebrew]","publisher":"University of Haifa","publisher-place":"Haifa","title":"Singularity and Innovation in Ancient Arabic Poetry: ihtidha’, mu‘arada and lafz-ma‘na According to the Classical Critics","type":"chapter"},"uris":["http://www.mendeley.com/documents/?uuid=bdfd6648-8c26-4640-8b62-c2f549d8e4b0"]}],"mendeley":{"formattedCitation":"(Hussein 2014)","plainTextFormattedCitation":"(Hussein 2014)","previouslyFormattedCitation":"(Hussein 2014)"},"properties":{"noteIndex":0},"schema":"https://github.com/citation-style-language/schema/raw/master/csl-citation.json"}</w:instrText>
      </w:r>
      <w:r w:rsidR="000C7995">
        <w:rPr>
          <w:rFonts w:ascii="Jaghbub" w:hAnsi="Jaghbub"/>
          <w:sz w:val="22"/>
          <w:szCs w:val="22"/>
        </w:rPr>
        <w:fldChar w:fldCharType="separate"/>
      </w:r>
      <w:r w:rsidR="000C7995" w:rsidRPr="000C7995">
        <w:rPr>
          <w:rFonts w:ascii="Jaghbub" w:hAnsi="Jaghbub"/>
          <w:noProof/>
          <w:sz w:val="22"/>
          <w:szCs w:val="22"/>
        </w:rPr>
        <w:t>(Hussein 2014)</w:t>
      </w:r>
      <w:r w:rsidR="000C7995">
        <w:rPr>
          <w:rFonts w:ascii="Jaghbub" w:hAnsi="Jaghbub"/>
          <w:sz w:val="22"/>
          <w:szCs w:val="22"/>
        </w:rPr>
        <w:fldChar w:fldCharType="end"/>
      </w:r>
      <w:r w:rsidR="000C7995">
        <w:rPr>
          <w:rFonts w:ascii="Jaghbub" w:hAnsi="Jaghbub"/>
          <w:sz w:val="22"/>
          <w:szCs w:val="22"/>
        </w:rPr>
        <w:t>;</w:t>
      </w:r>
      <w:r w:rsidR="00AE32E7">
        <w:rPr>
          <w:rFonts w:ascii="Jaghbub" w:hAnsi="Jaghbub"/>
          <w:sz w:val="22"/>
          <w:szCs w:val="22"/>
        </w:rPr>
        <w:t xml:space="preserve"> some </w:t>
      </w:r>
      <w:proofErr w:type="spellStart"/>
      <w:r w:rsidR="00AE32E7">
        <w:rPr>
          <w:rFonts w:ascii="Jaghbub" w:hAnsi="Jaghbub"/>
          <w:sz w:val="22"/>
          <w:szCs w:val="22"/>
        </w:rPr>
        <w:t>chaptes</w:t>
      </w:r>
      <w:proofErr w:type="spellEnd"/>
      <w:r w:rsidR="00AE32E7">
        <w:rPr>
          <w:rFonts w:ascii="Jaghbub" w:hAnsi="Jaghbub"/>
          <w:sz w:val="22"/>
          <w:szCs w:val="22"/>
        </w:rPr>
        <w:t xml:space="preserve"> in</w:t>
      </w:r>
      <w:r w:rsidR="000C7995">
        <w:rPr>
          <w:rFonts w:ascii="Jaghbub" w:hAnsi="Jaghbub"/>
          <w:sz w:val="22"/>
          <w:szCs w:val="22"/>
        </w:rPr>
        <w:t xml:space="preserve"> </w:t>
      </w:r>
      <w:r w:rsidR="002A3061">
        <w:rPr>
          <w:rFonts w:ascii="Jaghbub" w:hAnsi="Jaghbub"/>
          <w:sz w:val="22"/>
          <w:szCs w:val="22"/>
        </w:rPr>
        <w:fldChar w:fldCharType="begin" w:fldLock="1"/>
      </w:r>
      <w:r w:rsidR="002A3061">
        <w:rPr>
          <w:rFonts w:ascii="Jaghbub" w:hAnsi="Jaghbub"/>
          <w:sz w:val="22"/>
          <w:szCs w:val="22"/>
        </w:rPr>
        <w:instrText>ADDIN CSL_CITATION {"citationItems":[{"id":"ITEM-1","itemData":{"DOI":"10.1163/18778372-04301002","ISSN":"18778372","abstract":"The aim of this article is to examine which rhetorical techniques were used by the Hudhali poets to describe the element of wine and how these techniques were used. The article covers all the wine verses mentioned by the Hudhalis. The statistical analysis shows that in the present corpus there is more weight to the rhetorical devices related to the sense in comparison to those related to the sound. The most popular rhetorical techniques related to the sense are: metonymy (40% of the total techniques used in the corpus); then simile (10%) and intellectual trope (9%). The intellectual trope is used as a means to present figuratively the wine as a noble woman. The techniques most often related to the sound are part-alliteration (16%), then repetition and grammatical endings (6% for each). The article suggests the need to study the rhetorical figures in as many themes as possible in classical Arabic poetry.","author":[{"dropping-particle":"","family":"Hussein","given":"Ali Ahmad","non-dropping-particle":"","parse-names":false,"suffix":""}],"container-title":"Oriens","id":"ITEM-1","issue":"1-2","issued":{"date-parts":[["2015"]]},"page":"1-53","title":"The Rhetoric of Hudhali Wine Poetry","type":"article-journal","volume":"43"},"uris":["http://www.mendeley.com/documents/?uuid=9e1fb615-1c05-4085-8ac9-c5b332ddbfdc"]}],"mendeley":{"formattedCitation":"(Hussein 2015a)","plainTextFormattedCitation":"(Hussein 2015a)","previouslyFormattedCitation":"(Hussein 2015a)"},"properties":{"noteIndex":0},"schema":"https://github.com/citation-style-language/schema/raw/master/csl-citation.json"}</w:instrText>
      </w:r>
      <w:r w:rsidR="002A3061">
        <w:rPr>
          <w:rFonts w:ascii="Jaghbub" w:hAnsi="Jaghbub"/>
          <w:sz w:val="22"/>
          <w:szCs w:val="22"/>
        </w:rPr>
        <w:fldChar w:fldCharType="separate"/>
      </w:r>
      <w:r w:rsidR="002A3061" w:rsidRPr="000C7995">
        <w:rPr>
          <w:rFonts w:ascii="Jaghbub" w:hAnsi="Jaghbub"/>
          <w:noProof/>
          <w:sz w:val="22"/>
          <w:szCs w:val="22"/>
        </w:rPr>
        <w:t>(Hussein 2015a)</w:t>
      </w:r>
      <w:r w:rsidR="002A3061">
        <w:rPr>
          <w:rFonts w:ascii="Jaghbub" w:hAnsi="Jaghbub"/>
          <w:sz w:val="22"/>
          <w:szCs w:val="22"/>
        </w:rPr>
        <w:fldChar w:fldCharType="end"/>
      </w:r>
      <w:r w:rsidR="002A3061">
        <w:rPr>
          <w:rFonts w:ascii="Jaghbub" w:hAnsi="Jaghbub"/>
          <w:sz w:val="22"/>
          <w:szCs w:val="22"/>
        </w:rPr>
        <w:t xml:space="preserve">; </w:t>
      </w:r>
      <w:r w:rsidR="002A3061">
        <w:rPr>
          <w:rFonts w:ascii="Jaghbub" w:hAnsi="Jaghbub"/>
          <w:sz w:val="22"/>
          <w:szCs w:val="22"/>
        </w:rPr>
        <w:fldChar w:fldCharType="begin" w:fldLock="1"/>
      </w:r>
      <w:r w:rsidR="002A3061">
        <w:rPr>
          <w:rFonts w:ascii="Jaghbub" w:hAnsi="Jaghbub"/>
          <w:sz w:val="22"/>
          <w:szCs w:val="22"/>
        </w:rPr>
        <w:instrText>ADDIN CSL_CITATION {"citationItems":[{"id":"ITEM-1","itemData":{"author":[{"dropping-particle":"","family":"Hussein","given":"Ali Ahmad","non-dropping-particle":"","parse-names":false,"suffix":""}],"id":"ITEM-1","issued":{"date-parts":[["2015"]]},"publisher":"Harrassowitz","publisher-place":"Wiesbaden","title":"The Rhetorical Fabric of the Traditional Arabic Qa</w:instrText>
      </w:r>
      <w:r w:rsidR="002A3061">
        <w:rPr>
          <w:rFonts w:ascii="Cambria" w:hAnsi="Cambria" w:cs="Cambria"/>
          <w:sz w:val="22"/>
          <w:szCs w:val="22"/>
        </w:rPr>
        <w:instrText>ṣī</w:instrText>
      </w:r>
      <w:r w:rsidR="002A3061">
        <w:rPr>
          <w:rFonts w:ascii="Jaghbub" w:hAnsi="Jaghbub"/>
          <w:sz w:val="22"/>
          <w:szCs w:val="22"/>
        </w:rPr>
        <w:instrText xml:space="preserve">da in Its Formative Stages: A Comparative Study of the Rhetoric in Two Traditional Poems by </w:instrText>
      </w:r>
      <w:r w:rsidR="002A3061">
        <w:rPr>
          <w:rFonts w:ascii="Sakkal Majalla" w:hAnsi="Sakkal Majalla" w:cs="Sakkal Majalla"/>
          <w:sz w:val="22"/>
          <w:szCs w:val="22"/>
        </w:rPr>
        <w:instrText>ʿ</w:instrText>
      </w:r>
      <w:r w:rsidR="002A3061">
        <w:rPr>
          <w:rFonts w:ascii="Jaghbub" w:hAnsi="Jaghbub"/>
          <w:sz w:val="22"/>
          <w:szCs w:val="22"/>
        </w:rPr>
        <w:instrText>Alqama l-Fa</w:instrText>
      </w:r>
      <w:r w:rsidR="002A3061">
        <w:rPr>
          <w:rFonts w:ascii="Cambria" w:hAnsi="Cambria" w:cs="Cambria"/>
          <w:sz w:val="22"/>
          <w:szCs w:val="22"/>
        </w:rPr>
        <w:instrText>ḥ</w:instrText>
      </w:r>
      <w:r w:rsidR="002A3061">
        <w:rPr>
          <w:rFonts w:ascii="Jaghbub" w:hAnsi="Jaghbub"/>
          <w:sz w:val="22"/>
          <w:szCs w:val="22"/>
        </w:rPr>
        <w:instrText>l and Bashsh</w:instrText>
      </w:r>
      <w:r w:rsidR="002A3061">
        <w:rPr>
          <w:rFonts w:ascii="Cambria" w:hAnsi="Cambria" w:cs="Cambria"/>
          <w:sz w:val="22"/>
          <w:szCs w:val="22"/>
        </w:rPr>
        <w:instrText>ā</w:instrText>
      </w:r>
      <w:r w:rsidR="002A3061">
        <w:rPr>
          <w:rFonts w:ascii="Jaghbub" w:hAnsi="Jaghbub"/>
          <w:sz w:val="22"/>
          <w:szCs w:val="22"/>
        </w:rPr>
        <w:instrText>r b. Burd","type":"book"},"uris":["http://www.mendeley.com/documents/?uuid=c8ab0841-ce48-4a1a-a647-527ce6edb552"]}],"mendeley":{"formattedCitation":"(Hussein 2015b)","plainTextFormattedCitation":"(Hussein 2015b)","previouslyFormattedCitation":"(Hussein 2015b)"},"properties":{"noteIndex":0},"schema":"https://github.com/citation-style-language/schema/raw/master/csl-citation.json"}</w:instrText>
      </w:r>
      <w:r w:rsidR="002A3061">
        <w:rPr>
          <w:rFonts w:ascii="Jaghbub" w:hAnsi="Jaghbub"/>
          <w:sz w:val="22"/>
          <w:szCs w:val="22"/>
        </w:rPr>
        <w:fldChar w:fldCharType="separate"/>
      </w:r>
      <w:r w:rsidR="002A3061" w:rsidRPr="000C7995">
        <w:rPr>
          <w:rFonts w:ascii="Jaghbub" w:hAnsi="Jaghbub"/>
          <w:noProof/>
          <w:sz w:val="22"/>
          <w:szCs w:val="22"/>
        </w:rPr>
        <w:t>(Hussein 2015b)</w:t>
      </w:r>
      <w:r w:rsidR="002A3061">
        <w:rPr>
          <w:rFonts w:ascii="Jaghbub" w:hAnsi="Jaghbub"/>
          <w:sz w:val="22"/>
          <w:szCs w:val="22"/>
        </w:rPr>
        <w:fldChar w:fldCharType="end"/>
      </w:r>
      <w:r w:rsidR="002A3061">
        <w:rPr>
          <w:rFonts w:ascii="Jaghbub" w:hAnsi="Jaghbub"/>
          <w:sz w:val="22"/>
          <w:szCs w:val="22"/>
        </w:rPr>
        <w:t xml:space="preserve">; </w:t>
      </w:r>
      <w:r w:rsidR="000C7995">
        <w:rPr>
          <w:rFonts w:ascii="Jaghbub" w:hAnsi="Jaghbub"/>
          <w:sz w:val="22"/>
          <w:szCs w:val="22"/>
        </w:rPr>
        <w:fldChar w:fldCharType="begin" w:fldLock="1"/>
      </w:r>
      <w:r w:rsidR="000C7995">
        <w:rPr>
          <w:rFonts w:ascii="Jaghbub" w:hAnsi="Jaghbub"/>
          <w:sz w:val="22"/>
          <w:szCs w:val="22"/>
        </w:rPr>
        <w:instrText>ADDIN CSL_CITATION {"citationItems":[{"id":"ITEM-1","itemData":{"author":[{"dropping-particle":"","family":"Hussein","given":"Ali Ahmad","non-dropping-particle":"","parse-names":false,"suffix":""}],"container-title":"Acta Orientalia","id":"ITEM-1","issue":"4","issued":{"date-parts":[["2018"]]},"page":"429-442","title":"Maj</w:instrText>
      </w:r>
      <w:r w:rsidR="000C7995">
        <w:rPr>
          <w:rFonts w:ascii="Cambria" w:hAnsi="Cambria" w:cs="Cambria"/>
          <w:sz w:val="22"/>
          <w:szCs w:val="22"/>
        </w:rPr>
        <w:instrText>ā</w:instrText>
      </w:r>
      <w:r w:rsidR="000C7995">
        <w:rPr>
          <w:rFonts w:ascii="Jaghbub" w:hAnsi="Jaghbub"/>
          <w:sz w:val="22"/>
          <w:szCs w:val="22"/>
        </w:rPr>
        <w:instrText xml:space="preserve">z </w:instrText>
      </w:r>
      <w:r w:rsidR="000C7995">
        <w:rPr>
          <w:rFonts w:ascii="Sakkal Majalla" w:hAnsi="Sakkal Majalla" w:cs="Sakkal Majalla"/>
          <w:sz w:val="22"/>
          <w:szCs w:val="22"/>
        </w:rPr>
        <w:instrText>ʿ</w:instrText>
      </w:r>
      <w:r w:rsidR="000C7995">
        <w:rPr>
          <w:rFonts w:ascii="Jaghbub" w:hAnsi="Jaghbub"/>
          <w:sz w:val="22"/>
          <w:szCs w:val="22"/>
        </w:rPr>
        <w:instrText>Aql</w:instrText>
      </w:r>
      <w:r w:rsidR="000C7995">
        <w:rPr>
          <w:rFonts w:ascii="Cambria" w:hAnsi="Cambria" w:cs="Cambria"/>
          <w:sz w:val="22"/>
          <w:szCs w:val="22"/>
        </w:rPr>
        <w:instrText>ī</w:instrText>
      </w:r>
      <w:r w:rsidR="000C7995">
        <w:rPr>
          <w:rFonts w:ascii="Jaghbub" w:hAnsi="Jaghbub"/>
          <w:sz w:val="22"/>
          <w:szCs w:val="22"/>
        </w:rPr>
        <w:instrText xml:space="preserve"> (</w:instrText>
      </w:r>
      <w:r w:rsidR="000C7995">
        <w:rPr>
          <w:rFonts w:ascii="Jaghbub" w:hAnsi="Jaghbub" w:cs="Jaghbub"/>
          <w:sz w:val="22"/>
          <w:szCs w:val="22"/>
        </w:rPr>
        <w:instrText>“</w:instrText>
      </w:r>
      <w:r w:rsidR="000C7995">
        <w:rPr>
          <w:rFonts w:ascii="Jaghbub" w:hAnsi="Jaghbub"/>
          <w:sz w:val="22"/>
          <w:szCs w:val="22"/>
        </w:rPr>
        <w:instrText>Intellectual Trope</w:instrText>
      </w:r>
      <w:r w:rsidR="000C7995">
        <w:rPr>
          <w:rFonts w:ascii="Jaghbub" w:hAnsi="Jaghbub" w:cs="Jaghbub"/>
          <w:sz w:val="22"/>
          <w:szCs w:val="22"/>
        </w:rPr>
        <w:instrText>”</w:instrText>
      </w:r>
      <w:r w:rsidR="000C7995">
        <w:rPr>
          <w:rFonts w:ascii="Jaghbub" w:hAnsi="Jaghbub"/>
          <w:sz w:val="22"/>
          <w:szCs w:val="22"/>
        </w:rPr>
        <w:instrText>) and the Description of Wine in a Poem by Ab</w:instrText>
      </w:r>
      <w:r w:rsidR="000C7995">
        <w:rPr>
          <w:rFonts w:ascii="Cambria" w:hAnsi="Cambria" w:cs="Cambria"/>
          <w:sz w:val="22"/>
          <w:szCs w:val="22"/>
        </w:rPr>
        <w:instrText>ū</w:instrText>
      </w:r>
      <w:r w:rsidR="000C7995">
        <w:rPr>
          <w:rFonts w:ascii="Jaghbub" w:hAnsi="Jaghbub"/>
          <w:sz w:val="22"/>
          <w:szCs w:val="22"/>
        </w:rPr>
        <w:instrText xml:space="preserve"> Dhu</w:instrText>
      </w:r>
      <w:r w:rsidR="000C7995">
        <w:rPr>
          <w:rFonts w:ascii="Sakkal Majalla" w:hAnsi="Sakkal Majalla" w:cs="Sakkal Majalla"/>
          <w:sz w:val="22"/>
          <w:szCs w:val="22"/>
        </w:rPr>
        <w:instrText>ʾ</w:instrText>
      </w:r>
      <w:r w:rsidR="000C7995">
        <w:rPr>
          <w:rFonts w:ascii="Jaghbub" w:hAnsi="Jaghbub"/>
          <w:sz w:val="22"/>
          <w:szCs w:val="22"/>
        </w:rPr>
        <w:instrText>ayb al-Hudhal</w:instrText>
      </w:r>
      <w:r w:rsidR="000C7995">
        <w:rPr>
          <w:rFonts w:ascii="Cambria" w:hAnsi="Cambria" w:cs="Cambria"/>
          <w:sz w:val="22"/>
          <w:szCs w:val="22"/>
        </w:rPr>
        <w:instrText>ī</w:instrText>
      </w:r>
      <w:r w:rsidR="000C7995">
        <w:rPr>
          <w:rFonts w:ascii="Jaghbub" w:hAnsi="Jaghbub"/>
          <w:sz w:val="22"/>
          <w:szCs w:val="22"/>
        </w:rPr>
        <w:instrText>","type":"article-journal","volume":"71"},"uris":["http://www.mendeley.com/documents/?uuid=5d6ac8a9-0c83-4713-9d01-d8c44527eea6"]}],"mendeley":{"formattedCitation":"(Hussein 2018b)","plainTextFormattedCitation":"(Hussein 2018b)","previouslyFormattedCitation":"(Hussein 2018b)"},"properties":{"noteIndex":0},"schema":"https://github.com/citation-style-language/schema/raw/master/csl-citation.json"}</w:instrText>
      </w:r>
      <w:r w:rsidR="000C7995">
        <w:rPr>
          <w:rFonts w:ascii="Jaghbub" w:hAnsi="Jaghbub"/>
          <w:sz w:val="22"/>
          <w:szCs w:val="22"/>
        </w:rPr>
        <w:fldChar w:fldCharType="separate"/>
      </w:r>
      <w:r w:rsidR="000C7995" w:rsidRPr="000C7995">
        <w:rPr>
          <w:rFonts w:ascii="Jaghbub" w:hAnsi="Jaghbub"/>
          <w:noProof/>
          <w:sz w:val="22"/>
          <w:szCs w:val="22"/>
        </w:rPr>
        <w:t>(Hussein 2018b)</w:t>
      </w:r>
      <w:r w:rsidR="000C7995">
        <w:rPr>
          <w:rFonts w:ascii="Jaghbub" w:hAnsi="Jaghbub"/>
          <w:sz w:val="22"/>
          <w:szCs w:val="22"/>
        </w:rPr>
        <w:fldChar w:fldCharType="end"/>
      </w:r>
      <w:r w:rsidR="000C7995">
        <w:rPr>
          <w:rFonts w:ascii="Jaghbub" w:hAnsi="Jaghbub"/>
          <w:sz w:val="22"/>
          <w:szCs w:val="22"/>
        </w:rPr>
        <w:t>;</w:t>
      </w:r>
      <w:r w:rsidR="001110F3">
        <w:rPr>
          <w:rFonts w:ascii="Jaghbub" w:hAnsi="Jaghbub"/>
          <w:sz w:val="22"/>
          <w:szCs w:val="22"/>
        </w:rPr>
        <w:t xml:space="preserve"> </w:t>
      </w:r>
      <w:r w:rsidR="001110F3">
        <w:rPr>
          <w:rFonts w:ascii="Jaghbub" w:hAnsi="Jaghbub"/>
          <w:sz w:val="22"/>
          <w:szCs w:val="22"/>
        </w:rPr>
        <w:fldChar w:fldCharType="begin" w:fldLock="1"/>
      </w:r>
      <w:r w:rsidR="00122A6A">
        <w:rPr>
          <w:rFonts w:ascii="Jaghbub" w:hAnsi="Jaghbub"/>
          <w:sz w:val="22"/>
          <w:szCs w:val="22"/>
        </w:rPr>
        <w:instrText>ADDIN CSL_CITATION {"citationItems":[{"id":"ITEM-1","itemData":{"author":[{"dropping-particle":"","family":"Hussein","given":"Ali Ahmad","non-dropping-particle":"","parse-names":false,"suffix":""}],"container-title":"Passed around by a Crescent” Wine Poetry in the Literary Traditions of the Islamic World","editor":[{"dropping-particle":"","family":"Dmitriev","given":"Kirill","non-dropping-particle":"","parse-names":false,"suffix":""},{"dropping-particle":"","family":"Ruymbeke","given":"Christine","non-dropping-particle":"Van","parse-names":false,"suffix":""}],"id":"ITEM-1","issued":{"date-parts":[["2021"]]},"page":"65-72","publisher":"Ergon Verlag in Kommission","publisher-place":"Beirut","title":"The Image of Wine in Poem 2 by Ab</w:instrText>
      </w:r>
      <w:r w:rsidR="00122A6A">
        <w:rPr>
          <w:rFonts w:ascii="Cambria" w:hAnsi="Cambria" w:cs="Cambria"/>
          <w:sz w:val="22"/>
          <w:szCs w:val="22"/>
        </w:rPr>
        <w:instrText>ū</w:instrText>
      </w:r>
      <w:r w:rsidR="00122A6A">
        <w:rPr>
          <w:rFonts w:ascii="Jaghbub" w:hAnsi="Jaghbub"/>
          <w:sz w:val="22"/>
          <w:szCs w:val="22"/>
        </w:rPr>
        <w:instrText xml:space="preserve"> Dhu</w:instrText>
      </w:r>
      <w:r w:rsidR="00122A6A">
        <w:rPr>
          <w:rFonts w:ascii="Sakkal Majalla" w:hAnsi="Sakkal Majalla" w:cs="Sakkal Majalla"/>
          <w:sz w:val="22"/>
          <w:szCs w:val="22"/>
        </w:rPr>
        <w:instrText>ʾ</w:instrText>
      </w:r>
      <w:r w:rsidR="00122A6A">
        <w:rPr>
          <w:rFonts w:ascii="Jaghbub" w:hAnsi="Jaghbub"/>
          <w:sz w:val="22"/>
          <w:szCs w:val="22"/>
        </w:rPr>
        <w:instrText>ayb al-Hudhal</w:instrText>
      </w:r>
      <w:r w:rsidR="00122A6A">
        <w:rPr>
          <w:rFonts w:ascii="Cambria" w:hAnsi="Cambria" w:cs="Cambria"/>
          <w:sz w:val="22"/>
          <w:szCs w:val="22"/>
        </w:rPr>
        <w:instrText>ī</w:instrText>
      </w:r>
      <w:r w:rsidR="00122A6A">
        <w:rPr>
          <w:rFonts w:ascii="Jaghbub" w:hAnsi="Jaghbub"/>
          <w:sz w:val="22"/>
          <w:szCs w:val="22"/>
        </w:rPr>
        <w:instrText>","type":"chapter"},"uris":["http://www.mendeley.com/documents/?uuid=37a0d2c4-6477-4891-ac14-b23eb4ea5d42"]}],"mendeley":{"formattedCitation":"(Hussein 2021)","plainTextFormattedCitation":"(Hussein 2021)","previouslyFormattedCitation":"(Hussein 2021)"},"properties":{"noteIndex":0},"schema":"https://github.com/citation-style-language/schema/raw/master/csl-citation.json"}</w:instrText>
      </w:r>
      <w:r w:rsidR="001110F3">
        <w:rPr>
          <w:rFonts w:ascii="Jaghbub" w:hAnsi="Jaghbub"/>
          <w:sz w:val="22"/>
          <w:szCs w:val="22"/>
        </w:rPr>
        <w:fldChar w:fldCharType="separate"/>
      </w:r>
      <w:r w:rsidR="001110F3" w:rsidRPr="001110F3">
        <w:rPr>
          <w:rFonts w:ascii="Jaghbub" w:hAnsi="Jaghbub"/>
          <w:noProof/>
          <w:sz w:val="22"/>
          <w:szCs w:val="22"/>
        </w:rPr>
        <w:t>(Hussein 2021)</w:t>
      </w:r>
      <w:r w:rsidR="001110F3">
        <w:rPr>
          <w:rFonts w:ascii="Jaghbub" w:hAnsi="Jaghbub"/>
          <w:sz w:val="22"/>
          <w:szCs w:val="22"/>
        </w:rPr>
        <w:fldChar w:fldCharType="end"/>
      </w:r>
      <w:r w:rsidR="001110F3">
        <w:rPr>
          <w:rFonts w:ascii="Jaghbub" w:hAnsi="Jaghbub"/>
          <w:sz w:val="22"/>
          <w:szCs w:val="22"/>
        </w:rPr>
        <w:t>;</w:t>
      </w:r>
      <w:r w:rsidR="000C7995">
        <w:rPr>
          <w:rFonts w:ascii="Jaghbub" w:hAnsi="Jaghbub"/>
          <w:sz w:val="22"/>
          <w:szCs w:val="22"/>
        </w:rPr>
        <w:t xml:space="preserve"> </w:t>
      </w:r>
      <w:r w:rsidR="000C7995">
        <w:rPr>
          <w:rFonts w:ascii="Jaghbub" w:hAnsi="Jaghbub"/>
          <w:sz w:val="22"/>
          <w:szCs w:val="22"/>
        </w:rPr>
        <w:fldChar w:fldCharType="begin" w:fldLock="1"/>
      </w:r>
      <w:r w:rsidR="00FC3F4A">
        <w:rPr>
          <w:rFonts w:ascii="Jaghbub" w:hAnsi="Jaghbub"/>
          <w:sz w:val="22"/>
          <w:szCs w:val="22"/>
        </w:rPr>
        <w:instrText xml:space="preserve">ADDIN CSL_CITATION {"citationItems":[{"id":"ITEM-1","itemData":{"author":[{"dropping-particle":"","family":"Hussein","given":"Ali Ahmad","non-dropping-particle":"","parse-names":false,"suffix":""}],"container-title":"Doing Justice to a Wronged Literature. Essays on Arabic Literature and Rhetoric of the 12th-18th Centuries in Honour of Professor Thomas Bauer on His Sixtieth Birthday","editor":[{"dropping-particle":"","family":"Papoutsakis","given":"Nefeli","non-dropping-particle":"","parse-names":false,"suffix":""},{"dropping-particle":"","family":"Özkan","given":"Hakan","non-dropping-particle":"","parse-names":false,"suffix":""}],"id":"ITEM-1","issued":{"date-parts":[["2022"]]},"page":"45-68","publisher":"Brill","publisher-place":"Leiden and Boston","title":"The Rhetorical Fabric of a Seventh/Thirteenth Century Sufi Poem by </w:instrText>
      </w:r>
      <w:r w:rsidR="00FC3F4A">
        <w:rPr>
          <w:rFonts w:ascii="Sakkal Majalla" w:hAnsi="Sakkal Majalla" w:cs="Sakkal Majalla"/>
          <w:sz w:val="22"/>
          <w:szCs w:val="22"/>
        </w:rPr>
        <w:instrText>ʿ</w:instrText>
      </w:r>
      <w:r w:rsidR="00FC3F4A">
        <w:rPr>
          <w:rFonts w:ascii="Jaghbub" w:hAnsi="Jaghbub"/>
          <w:sz w:val="22"/>
          <w:szCs w:val="22"/>
        </w:rPr>
        <w:instrText>Af</w:instrText>
      </w:r>
      <w:r w:rsidR="00FC3F4A">
        <w:rPr>
          <w:rFonts w:ascii="Cambria" w:hAnsi="Cambria" w:cs="Cambria"/>
          <w:sz w:val="22"/>
          <w:szCs w:val="22"/>
        </w:rPr>
        <w:instrText>ī</w:instrText>
      </w:r>
      <w:r w:rsidR="00FC3F4A">
        <w:rPr>
          <w:rFonts w:ascii="Jaghbub" w:hAnsi="Jaghbub"/>
          <w:sz w:val="22"/>
          <w:szCs w:val="22"/>
        </w:rPr>
        <w:instrText>f al-D</w:instrText>
      </w:r>
      <w:r w:rsidR="00FC3F4A">
        <w:rPr>
          <w:rFonts w:ascii="Cambria" w:hAnsi="Cambria" w:cs="Cambria"/>
          <w:sz w:val="22"/>
          <w:szCs w:val="22"/>
        </w:rPr>
        <w:instrText>ī</w:instrText>
      </w:r>
      <w:r w:rsidR="00FC3F4A">
        <w:rPr>
          <w:rFonts w:ascii="Jaghbub" w:hAnsi="Jaghbub"/>
          <w:sz w:val="22"/>
          <w:szCs w:val="22"/>
        </w:rPr>
        <w:instrText>n al-Tilims</w:instrText>
      </w:r>
      <w:r w:rsidR="00FC3F4A">
        <w:rPr>
          <w:rFonts w:ascii="Cambria" w:hAnsi="Cambria" w:cs="Cambria"/>
          <w:sz w:val="22"/>
          <w:szCs w:val="22"/>
        </w:rPr>
        <w:instrText>ā</w:instrText>
      </w:r>
      <w:r w:rsidR="00FC3F4A">
        <w:rPr>
          <w:rFonts w:ascii="Jaghbub" w:hAnsi="Jaghbub"/>
          <w:sz w:val="22"/>
          <w:szCs w:val="22"/>
        </w:rPr>
        <w:instrText>n</w:instrText>
      </w:r>
      <w:r w:rsidR="00FC3F4A">
        <w:rPr>
          <w:rFonts w:ascii="Cambria" w:hAnsi="Cambria" w:cs="Cambria"/>
          <w:sz w:val="22"/>
          <w:szCs w:val="22"/>
        </w:rPr>
        <w:instrText>ī</w:instrText>
      </w:r>
      <w:r w:rsidR="00FC3F4A">
        <w:rPr>
          <w:rFonts w:ascii="Jaghbub" w:hAnsi="Jaghbub"/>
          <w:sz w:val="22"/>
          <w:szCs w:val="22"/>
        </w:rPr>
        <w:instrText>","type":"chapter"},"uris":["http://www.mendeley.com/documents/?uuid=abdfcca1-af61-4502-a723-6a3ecefccc38"]}],"mendeley":{"formattedCitation":"(Hussein 2022)","plainTextFormattedCitation":"(Hussein 2022)","previouslyFormattedCitation":"(Hussein 2022)"},"properties":{"noteIndex":0},"schema":"https://github.com/citation-style-language/schema/raw/master/csl-citation.json"}</w:instrText>
      </w:r>
      <w:r w:rsidR="000C7995">
        <w:rPr>
          <w:rFonts w:ascii="Jaghbub" w:hAnsi="Jaghbub"/>
          <w:sz w:val="22"/>
          <w:szCs w:val="22"/>
        </w:rPr>
        <w:fldChar w:fldCharType="separate"/>
      </w:r>
      <w:r w:rsidR="000C7995" w:rsidRPr="000C7995">
        <w:rPr>
          <w:rFonts w:ascii="Jaghbub" w:hAnsi="Jaghbub"/>
          <w:noProof/>
          <w:sz w:val="22"/>
          <w:szCs w:val="22"/>
        </w:rPr>
        <w:t>(Hussein 2022)</w:t>
      </w:r>
      <w:r w:rsidR="000C7995">
        <w:rPr>
          <w:rFonts w:ascii="Jaghbub" w:hAnsi="Jaghbub"/>
          <w:sz w:val="22"/>
          <w:szCs w:val="22"/>
        </w:rPr>
        <w:fldChar w:fldCharType="end"/>
      </w:r>
      <w:r w:rsidR="000C7995">
        <w:rPr>
          <w:rFonts w:ascii="Jaghbub" w:hAnsi="Jaghbub"/>
          <w:sz w:val="22"/>
          <w:szCs w:val="22"/>
        </w:rPr>
        <w:t xml:space="preserve">; </w:t>
      </w:r>
      <w:r w:rsidR="000C7995">
        <w:rPr>
          <w:rFonts w:ascii="Jaghbub" w:hAnsi="Jaghbub"/>
          <w:sz w:val="22"/>
          <w:szCs w:val="22"/>
        </w:rPr>
        <w:fldChar w:fldCharType="begin" w:fldLock="1"/>
      </w:r>
      <w:r w:rsidR="000C7995">
        <w:rPr>
          <w:rFonts w:ascii="Jaghbub" w:hAnsi="Jaghbub"/>
          <w:sz w:val="22"/>
          <w:szCs w:val="22"/>
        </w:rPr>
        <w:instrText>ADDIN CSL_CITATION {"citationItems":[{"id":"ITEM-1","itemData":{"author":[{"dropping-particle":"","family":"Abd Alhadi","given":"Heyam","non-dropping-particle":"","parse-names":false,"suffix":""},{"dropping-particle":"","family":"Hussein","given":"Ali Ahmad","non-dropping-particle":"","parse-names":false,"suffix":""},{"dropping-particle":"","family":"Kuflik","given":"Tsvi","non-dropping-particle":"","parse-names":false,"suffix":""}],"container-title":"Journal on Computing and Cultural Heritage","id":"ITEM-1","issued":{"date-parts":[["0"]]},"title":"Automatic Identification of Rhetorical Elements in Classical Arabic Poetry","type":"article-journal"},"uris":["http://www.mendeley.com/documents/?uuid=6c1328b8-8721-4311-910b-e28d0aef4966"]}],"mendeley":{"formattedCitation":"(Abd Alhadi, Hussein, and Kuflik, n.d.)","plainTextFormattedCitation":"(Abd Alhadi, Hussein, and Kuflik, n.d.)","previouslyFormattedCitation":"(Abd Alhadi, Hussein, and Kuflik, n.d.)"},"properties":{"noteIndex":0},"schema":"https://github.com/citation-style-language/schema/raw/master/csl-citation.json"}</w:instrText>
      </w:r>
      <w:r w:rsidR="000C7995">
        <w:rPr>
          <w:rFonts w:ascii="Jaghbub" w:hAnsi="Jaghbub"/>
          <w:sz w:val="22"/>
          <w:szCs w:val="22"/>
        </w:rPr>
        <w:fldChar w:fldCharType="separate"/>
      </w:r>
      <w:r w:rsidR="000C7995" w:rsidRPr="000C7995">
        <w:rPr>
          <w:rFonts w:ascii="Jaghbub" w:hAnsi="Jaghbub"/>
          <w:noProof/>
          <w:sz w:val="22"/>
          <w:szCs w:val="22"/>
        </w:rPr>
        <w:t>(Abd Alhadi, Hussein, and Kuflik, n.d.)</w:t>
      </w:r>
      <w:r w:rsidR="000C7995">
        <w:rPr>
          <w:rFonts w:ascii="Jaghbub" w:hAnsi="Jaghbub"/>
          <w:sz w:val="22"/>
          <w:szCs w:val="22"/>
        </w:rPr>
        <w:fldChar w:fldCharType="end"/>
      </w:r>
      <w:r w:rsidR="00A60315">
        <w:rPr>
          <w:rFonts w:ascii="Jaghbub" w:hAnsi="Jaghbub"/>
          <w:sz w:val="22"/>
          <w:szCs w:val="22"/>
        </w:rPr>
        <w:t>]; and others that the PI is still writing today</w:t>
      </w:r>
      <w:r w:rsidR="00002E54">
        <w:rPr>
          <w:rFonts w:ascii="Jaghbub" w:hAnsi="Jaghbub"/>
          <w:sz w:val="22"/>
          <w:szCs w:val="22"/>
        </w:rPr>
        <w:t xml:space="preserve"> [mainly </w:t>
      </w:r>
      <w:r w:rsidR="00002E54">
        <w:rPr>
          <w:rFonts w:ascii="Jaghbub" w:hAnsi="Jaghbub"/>
          <w:sz w:val="22"/>
          <w:szCs w:val="22"/>
        </w:rPr>
        <w:fldChar w:fldCharType="begin" w:fldLock="1"/>
      </w:r>
      <w:r w:rsidR="00FC3F4A">
        <w:rPr>
          <w:rFonts w:ascii="Jaghbub" w:hAnsi="Jaghbub"/>
          <w:sz w:val="22"/>
          <w:szCs w:val="22"/>
        </w:rPr>
        <w:instrText>ADDIN CSL_CITATION {"citationItems":[{"id":"ITEM-1","itemData":{"author":[{"dropping-particle":"","family":"Hussein","given":"Ali Ahmad","non-dropping-particle":"","parse-names":false,"suffix":""}],"container-title":"Rhetoric Society Quarterly","id":"ITEM-1","issued":{"date-parts":[["0"]]},"title":"Statistical Development of the Use of Rhetorical Elements in Classical Arabic Poetry","type":"article-journal"},"uris":["http://www.mendeley.com/documents/?uuid=1631c56a-849a-409e-8df4-941b86a5da4c"]}],"mendeley":{"formattedCitation":"(Hussein, n.d.)","plainTextFormattedCitation":"(Hussein, n.d.)","previouslyFormattedCitation":"(Hussein, n.d.)"},"properties":{"noteIndex":0},"schema":"https://github.com/citation-style-language/schema/raw/master/csl-citation.json"}</w:instrText>
      </w:r>
      <w:r w:rsidR="00002E54">
        <w:rPr>
          <w:rFonts w:ascii="Jaghbub" w:hAnsi="Jaghbub"/>
          <w:sz w:val="22"/>
          <w:szCs w:val="22"/>
        </w:rPr>
        <w:fldChar w:fldCharType="separate"/>
      </w:r>
      <w:r w:rsidR="00002E54" w:rsidRPr="00002E54">
        <w:rPr>
          <w:rFonts w:ascii="Jaghbub" w:hAnsi="Jaghbub"/>
          <w:noProof/>
          <w:sz w:val="22"/>
          <w:szCs w:val="22"/>
        </w:rPr>
        <w:t>(Hussein, n.d.)</w:t>
      </w:r>
      <w:r w:rsidR="00002E54">
        <w:rPr>
          <w:rFonts w:ascii="Jaghbub" w:hAnsi="Jaghbub"/>
          <w:sz w:val="22"/>
          <w:szCs w:val="22"/>
        </w:rPr>
        <w:fldChar w:fldCharType="end"/>
      </w:r>
      <w:r w:rsidR="00002E54">
        <w:rPr>
          <w:rFonts w:ascii="Jaghbub" w:hAnsi="Jaghbub"/>
          <w:sz w:val="22"/>
          <w:szCs w:val="22"/>
        </w:rPr>
        <w:t>]</w:t>
      </w:r>
      <w:r w:rsidR="00A60315">
        <w:rPr>
          <w:rFonts w:ascii="Jaghbub" w:hAnsi="Jaghbub"/>
          <w:sz w:val="22"/>
          <w:szCs w:val="22"/>
        </w:rPr>
        <w:t>.</w:t>
      </w:r>
      <w:r w:rsidR="00002E54">
        <w:rPr>
          <w:rFonts w:ascii="Jaghbub" w:hAnsi="Jaghbub"/>
          <w:sz w:val="22"/>
          <w:szCs w:val="22"/>
        </w:rPr>
        <w:t xml:space="preserve"> </w:t>
      </w:r>
      <w:r w:rsidR="00FB2796">
        <w:rPr>
          <w:rFonts w:ascii="Jaghbub" w:hAnsi="Jaghbub"/>
          <w:sz w:val="22"/>
          <w:szCs w:val="22"/>
        </w:rPr>
        <w:t xml:space="preserve">In these studies, the PI analyzed the poems and </w:t>
      </w:r>
      <w:r w:rsidR="00A77C18">
        <w:rPr>
          <w:rFonts w:ascii="Jaghbub" w:hAnsi="Jaghbub"/>
          <w:sz w:val="22"/>
          <w:szCs w:val="22"/>
        </w:rPr>
        <w:t>notified</w:t>
      </w:r>
      <w:r w:rsidR="00FB2796">
        <w:rPr>
          <w:rFonts w:ascii="Jaghbub" w:hAnsi="Jaghbub"/>
          <w:sz w:val="22"/>
          <w:szCs w:val="22"/>
        </w:rPr>
        <w:t xml:space="preserve"> the rhetorical elemen</w:t>
      </w:r>
      <w:r w:rsidR="00A77C18">
        <w:rPr>
          <w:rFonts w:ascii="Jaghbub" w:hAnsi="Jaghbub"/>
          <w:sz w:val="22"/>
          <w:szCs w:val="22"/>
        </w:rPr>
        <w:t>ts used in them and studied their characteristics</w:t>
      </w:r>
      <w:r w:rsidR="00FB2796">
        <w:rPr>
          <w:rFonts w:ascii="Jaghbub" w:hAnsi="Jaghbub"/>
          <w:sz w:val="22"/>
          <w:szCs w:val="22"/>
        </w:rPr>
        <w:t>. The present proposed project</w:t>
      </w:r>
      <w:r w:rsidR="00C86322">
        <w:rPr>
          <w:rFonts w:ascii="Jaghbub" w:hAnsi="Jaghbub"/>
          <w:sz w:val="22"/>
          <w:szCs w:val="22"/>
        </w:rPr>
        <w:t xml:space="preserve"> (application no. 362/23)</w:t>
      </w:r>
      <w:r w:rsidR="00FB2796">
        <w:rPr>
          <w:rFonts w:ascii="Jaghbub" w:hAnsi="Jaghbub"/>
          <w:sz w:val="22"/>
          <w:szCs w:val="22"/>
        </w:rPr>
        <w:t xml:space="preserve"> deals with rhetoric from a totally different </w:t>
      </w:r>
      <w:r w:rsidR="00BC5C0B">
        <w:rPr>
          <w:rFonts w:ascii="Jaghbub" w:hAnsi="Jaghbub"/>
          <w:sz w:val="22"/>
          <w:szCs w:val="22"/>
        </w:rPr>
        <w:t xml:space="preserve">research </w:t>
      </w:r>
      <w:r w:rsidR="00FB2796">
        <w:rPr>
          <w:rFonts w:ascii="Jaghbub" w:hAnsi="Jaghbub"/>
          <w:sz w:val="22"/>
          <w:szCs w:val="22"/>
        </w:rPr>
        <w:t xml:space="preserve">angel. It deals with rhetoric not as </w:t>
      </w:r>
      <w:r w:rsidR="00BC5C0B">
        <w:rPr>
          <w:rFonts w:ascii="Jaghbub" w:hAnsi="Jaghbub"/>
          <w:sz w:val="22"/>
          <w:szCs w:val="22"/>
        </w:rPr>
        <w:t>it</w:t>
      </w:r>
      <w:r w:rsidR="00FB2796">
        <w:rPr>
          <w:rFonts w:ascii="Jaghbub" w:hAnsi="Jaghbub"/>
          <w:sz w:val="22"/>
          <w:szCs w:val="22"/>
        </w:rPr>
        <w:t xml:space="preserve"> practically </w:t>
      </w:r>
      <w:r w:rsidR="00BC5C0B">
        <w:rPr>
          <w:rFonts w:ascii="Jaghbub" w:hAnsi="Jaghbub"/>
          <w:sz w:val="22"/>
          <w:szCs w:val="22"/>
        </w:rPr>
        <w:t xml:space="preserve">used in literary texts, </w:t>
      </w:r>
      <w:r w:rsidR="00FB2796">
        <w:rPr>
          <w:rFonts w:ascii="Jaghbub" w:hAnsi="Jaghbub"/>
          <w:sz w:val="22"/>
          <w:szCs w:val="22"/>
        </w:rPr>
        <w:t xml:space="preserve">but with the theory of rhetoric as it is </w:t>
      </w:r>
      <w:proofErr w:type="spellStart"/>
      <w:r w:rsidR="00FB2796">
        <w:rPr>
          <w:rFonts w:ascii="Jaghbub" w:hAnsi="Jaghbub"/>
          <w:sz w:val="22"/>
          <w:szCs w:val="22"/>
        </w:rPr>
        <w:t>experessed</w:t>
      </w:r>
      <w:proofErr w:type="spellEnd"/>
      <w:r w:rsidR="00FB2796">
        <w:rPr>
          <w:rFonts w:ascii="Jaghbub" w:hAnsi="Jaghbub"/>
          <w:sz w:val="22"/>
          <w:szCs w:val="22"/>
        </w:rPr>
        <w:t xml:space="preserve"> in the theoretical </w:t>
      </w:r>
      <w:r w:rsidR="00BC5C0B">
        <w:rPr>
          <w:rFonts w:ascii="Jaghbub" w:hAnsi="Jaghbub"/>
          <w:sz w:val="22"/>
          <w:szCs w:val="22"/>
        </w:rPr>
        <w:t>anthologies</w:t>
      </w:r>
      <w:r w:rsidR="00FB2796">
        <w:rPr>
          <w:rFonts w:ascii="Jaghbub" w:hAnsi="Jaghbub"/>
          <w:sz w:val="22"/>
          <w:szCs w:val="22"/>
        </w:rPr>
        <w:t xml:space="preserve"> composed by medieval Arab critics</w:t>
      </w:r>
      <w:r w:rsidR="00BC5C0B">
        <w:rPr>
          <w:rFonts w:ascii="Jaghbub" w:hAnsi="Jaghbub"/>
          <w:sz w:val="22"/>
          <w:szCs w:val="22"/>
        </w:rPr>
        <w:t xml:space="preserve"> since their </w:t>
      </w:r>
      <w:proofErr w:type="spellStart"/>
      <w:r w:rsidR="00BC5C0B">
        <w:rPr>
          <w:rFonts w:ascii="Jaghbub" w:hAnsi="Jaghbub"/>
          <w:sz w:val="22"/>
          <w:szCs w:val="22"/>
        </w:rPr>
        <w:t>earlierst</w:t>
      </w:r>
      <w:proofErr w:type="spellEnd"/>
      <w:r w:rsidR="00BC5C0B">
        <w:rPr>
          <w:rFonts w:ascii="Jaghbub" w:hAnsi="Jaghbub"/>
          <w:sz w:val="22"/>
          <w:szCs w:val="22"/>
        </w:rPr>
        <w:t xml:space="preserve"> manifestations till they reached their full development in the </w:t>
      </w:r>
      <w:proofErr w:type="spellStart"/>
      <w:r w:rsidR="00BC5C0B">
        <w:rPr>
          <w:rFonts w:ascii="Jaghbub" w:hAnsi="Jaghbub"/>
          <w:sz w:val="22"/>
          <w:szCs w:val="22"/>
        </w:rPr>
        <w:t>Maml</w:t>
      </w:r>
      <w:r w:rsidR="00BC5C0B">
        <w:rPr>
          <w:rFonts w:cs="Times New Roman"/>
          <w:sz w:val="22"/>
          <w:szCs w:val="22"/>
        </w:rPr>
        <w:t>ū</w:t>
      </w:r>
      <w:r w:rsidR="00BC5C0B">
        <w:rPr>
          <w:rFonts w:ascii="Jaghbub" w:hAnsi="Jaghbub"/>
          <w:sz w:val="22"/>
          <w:szCs w:val="22"/>
        </w:rPr>
        <w:t>k</w:t>
      </w:r>
      <w:proofErr w:type="spellEnd"/>
      <w:r w:rsidR="00BC5C0B">
        <w:rPr>
          <w:rFonts w:ascii="Jaghbub" w:hAnsi="Jaghbub"/>
          <w:sz w:val="22"/>
          <w:szCs w:val="22"/>
        </w:rPr>
        <w:t xml:space="preserve"> era</w:t>
      </w:r>
      <w:r w:rsidR="00FB2796">
        <w:rPr>
          <w:rFonts w:ascii="Jaghbub" w:hAnsi="Jaghbub"/>
          <w:sz w:val="22"/>
          <w:szCs w:val="22"/>
        </w:rPr>
        <w:t xml:space="preserve">. </w:t>
      </w:r>
      <w:r w:rsidR="00F0436B">
        <w:rPr>
          <w:rFonts w:ascii="Jaghbub" w:hAnsi="Jaghbub"/>
          <w:sz w:val="22"/>
          <w:szCs w:val="22"/>
        </w:rPr>
        <w:t xml:space="preserve">The present proposed project, once </w:t>
      </w:r>
      <w:proofErr w:type="spellStart"/>
      <w:r w:rsidR="00F0436B">
        <w:rPr>
          <w:rFonts w:ascii="Jaghbub" w:hAnsi="Jaghbub"/>
          <w:sz w:val="22"/>
          <w:szCs w:val="22"/>
        </w:rPr>
        <w:t>accomblished</w:t>
      </w:r>
      <w:proofErr w:type="spellEnd"/>
      <w:r w:rsidR="00F0436B">
        <w:rPr>
          <w:rFonts w:ascii="Jaghbub" w:hAnsi="Jaghbub"/>
          <w:sz w:val="22"/>
          <w:szCs w:val="22"/>
        </w:rPr>
        <w:t xml:space="preserve">, together with the previous one will give </w:t>
      </w:r>
      <w:r w:rsidR="002162B8">
        <w:rPr>
          <w:rFonts w:ascii="Jaghbub" w:hAnsi="Jaghbub"/>
          <w:sz w:val="22"/>
          <w:szCs w:val="22"/>
        </w:rPr>
        <w:t xml:space="preserve">a holistic analytical picture on Arabic rhetoric both the pragmatic side and the theoretical one. It will analyze </w:t>
      </w:r>
      <w:r w:rsidR="00A70BC7">
        <w:rPr>
          <w:rFonts w:ascii="Jaghbub" w:hAnsi="Jaghbub"/>
          <w:sz w:val="22"/>
          <w:szCs w:val="22"/>
        </w:rPr>
        <w:t>how rhetoric developed by the Arabs: pragmatically in the</w:t>
      </w:r>
      <w:r w:rsidR="002162B8">
        <w:rPr>
          <w:rFonts w:ascii="Jaghbub" w:hAnsi="Jaghbub"/>
          <w:sz w:val="22"/>
          <w:szCs w:val="22"/>
        </w:rPr>
        <w:t>ir</w:t>
      </w:r>
      <w:r w:rsidR="00A70BC7">
        <w:rPr>
          <w:rFonts w:ascii="Jaghbub" w:hAnsi="Jaghbub"/>
          <w:sz w:val="22"/>
          <w:szCs w:val="22"/>
        </w:rPr>
        <w:t xml:space="preserve"> literary texts (the previous project) and theoretically in the critical books (the present one). It is of interest to studying, in the future, whether the pragmatic Arabic rhetoric and the theoretical Arabic rhetoric overlap, or whether they collide. In other words, </w:t>
      </w:r>
      <w:r w:rsidR="00DD3E85">
        <w:rPr>
          <w:rFonts w:ascii="Jaghbub" w:hAnsi="Jaghbub"/>
          <w:sz w:val="22"/>
          <w:szCs w:val="22"/>
        </w:rPr>
        <w:t xml:space="preserve">whether and to which degree the </w:t>
      </w:r>
      <w:proofErr w:type="spellStart"/>
      <w:r w:rsidR="00DD3E85">
        <w:rPr>
          <w:rFonts w:ascii="Jaghbub" w:hAnsi="Jaghbub"/>
          <w:sz w:val="22"/>
          <w:szCs w:val="22"/>
        </w:rPr>
        <w:t>thetoretical</w:t>
      </w:r>
      <w:proofErr w:type="spellEnd"/>
      <w:r w:rsidR="00DD3E85">
        <w:rPr>
          <w:rFonts w:ascii="Jaghbub" w:hAnsi="Jaghbub"/>
          <w:sz w:val="22"/>
          <w:szCs w:val="22"/>
        </w:rPr>
        <w:t xml:space="preserve"> material found in medieval rhetorical anthologies reflect truly the practical side of rhetoric as used practically in classical/medieval Arabic literature. </w:t>
      </w:r>
    </w:p>
    <w:p w14:paraId="03A747BD" w14:textId="77777777" w:rsidR="00A24F83" w:rsidRDefault="00A24F83" w:rsidP="00A24F83">
      <w:pPr>
        <w:bidi w:val="0"/>
        <w:spacing w:line="360" w:lineRule="auto"/>
        <w:jc w:val="both"/>
        <w:rPr>
          <w:rFonts w:ascii="Jaghbub" w:hAnsi="Jaghbub"/>
          <w:bCs/>
          <w:sz w:val="22"/>
          <w:szCs w:val="22"/>
          <w:lang w:val="en-GB"/>
        </w:rPr>
      </w:pPr>
    </w:p>
    <w:p w14:paraId="714E262F" w14:textId="5BCCF153" w:rsidR="0082155A" w:rsidRPr="0082155A" w:rsidRDefault="0082155A" w:rsidP="00BB7984">
      <w:pPr>
        <w:bidi w:val="0"/>
        <w:spacing w:line="360" w:lineRule="auto"/>
        <w:jc w:val="both"/>
        <w:rPr>
          <w:rFonts w:ascii="Jaghbub" w:hAnsi="Jaghbub"/>
          <w:bCs/>
          <w:sz w:val="24"/>
          <w:szCs w:val="24"/>
          <w:lang w:val="en-GB"/>
        </w:rPr>
      </w:pPr>
      <w:r>
        <w:rPr>
          <w:rFonts w:ascii="Jaghbub" w:hAnsi="Jaghbub"/>
          <w:bCs/>
          <w:sz w:val="24"/>
          <w:szCs w:val="24"/>
          <w:lang w:val="en-GB"/>
        </w:rPr>
        <w:t>Methodology</w:t>
      </w:r>
      <w:r w:rsidR="00BB7984">
        <w:rPr>
          <w:rFonts w:ascii="Jaghbub" w:hAnsi="Jaghbub"/>
          <w:bCs/>
          <w:sz w:val="24"/>
          <w:szCs w:val="24"/>
          <w:lang w:val="en-GB"/>
        </w:rPr>
        <w:t xml:space="preserve">, </w:t>
      </w:r>
      <w:r w:rsidR="00BE4124">
        <w:rPr>
          <w:rFonts w:ascii="Jaghbub" w:hAnsi="Jaghbub"/>
          <w:bCs/>
          <w:sz w:val="24"/>
          <w:szCs w:val="24"/>
          <w:lang w:val="en-GB"/>
        </w:rPr>
        <w:t>Research Team</w:t>
      </w:r>
      <w:r w:rsidR="00BB7984">
        <w:rPr>
          <w:rFonts w:ascii="Jaghbub" w:hAnsi="Jaghbub"/>
          <w:bCs/>
          <w:sz w:val="24"/>
          <w:szCs w:val="24"/>
          <w:lang w:val="en-GB"/>
        </w:rPr>
        <w:t xml:space="preserve"> and </w:t>
      </w:r>
      <w:r w:rsidR="001B5357">
        <w:rPr>
          <w:rFonts w:ascii="Jaghbub" w:hAnsi="Jaghbub"/>
          <w:bCs/>
          <w:sz w:val="24"/>
          <w:szCs w:val="24"/>
          <w:lang w:val="en-GB"/>
        </w:rPr>
        <w:t xml:space="preserve">Expected </w:t>
      </w:r>
      <w:r w:rsidR="00BB7984">
        <w:rPr>
          <w:rFonts w:ascii="Jaghbub" w:hAnsi="Jaghbub"/>
          <w:bCs/>
          <w:sz w:val="24"/>
          <w:szCs w:val="24"/>
          <w:lang w:val="en-GB"/>
        </w:rPr>
        <w:t>Output</w:t>
      </w:r>
    </w:p>
    <w:p w14:paraId="5BF34501" w14:textId="6EEB4132" w:rsidR="00E74BE8" w:rsidRPr="00DF701F" w:rsidRDefault="00F24A6B" w:rsidP="00A71604">
      <w:pPr>
        <w:bidi w:val="0"/>
        <w:spacing w:line="360" w:lineRule="auto"/>
        <w:jc w:val="both"/>
        <w:rPr>
          <w:rFonts w:ascii="Jaghbub" w:hAnsi="Jaghbub"/>
          <w:sz w:val="22"/>
          <w:szCs w:val="22"/>
          <w:lang w:val="en-GB"/>
        </w:rPr>
      </w:pPr>
      <w:r>
        <w:rPr>
          <w:rFonts w:ascii="Jaghbub" w:hAnsi="Jaghbub"/>
          <w:bCs/>
          <w:sz w:val="22"/>
          <w:szCs w:val="22"/>
          <w:lang w:val="en-GB"/>
        </w:rPr>
        <w:t xml:space="preserve">The </w:t>
      </w:r>
      <w:r w:rsidR="00F56B50">
        <w:rPr>
          <w:rFonts w:ascii="Jaghbub" w:hAnsi="Jaghbub"/>
          <w:bCs/>
          <w:sz w:val="22"/>
          <w:szCs w:val="22"/>
          <w:lang w:val="en-GB"/>
        </w:rPr>
        <w:t xml:space="preserve">present </w:t>
      </w:r>
      <w:r>
        <w:rPr>
          <w:rFonts w:ascii="Jaghbub" w:hAnsi="Jaghbub"/>
          <w:bCs/>
          <w:sz w:val="22"/>
          <w:szCs w:val="22"/>
          <w:lang w:val="en-GB"/>
        </w:rPr>
        <w:t xml:space="preserve">project </w:t>
      </w:r>
      <w:r w:rsidR="00F56B50">
        <w:rPr>
          <w:rFonts w:ascii="Jaghbub" w:hAnsi="Jaghbub"/>
          <w:bCs/>
          <w:sz w:val="22"/>
          <w:szCs w:val="22"/>
          <w:lang w:val="en-GB"/>
        </w:rPr>
        <w:t>is proposed</w:t>
      </w:r>
      <w:r>
        <w:rPr>
          <w:rFonts w:ascii="Jaghbub" w:hAnsi="Jaghbub"/>
          <w:bCs/>
          <w:sz w:val="22"/>
          <w:szCs w:val="22"/>
          <w:lang w:val="en-GB"/>
        </w:rPr>
        <w:t xml:space="preserve"> for </w:t>
      </w:r>
      <w:r w:rsidR="00183CA9" w:rsidRPr="00F65A15">
        <w:rPr>
          <w:rFonts w:ascii="Jaghbub" w:hAnsi="Jaghbub" w:cstheme="minorBidi"/>
          <w:bCs/>
          <w:sz w:val="22"/>
          <w:szCs w:val="22"/>
          <w:u w:val="single"/>
          <w:lang w:bidi="ar-JO"/>
        </w:rPr>
        <w:t>four</w:t>
      </w:r>
      <w:r w:rsidRPr="00F65A15">
        <w:rPr>
          <w:rFonts w:ascii="Jaghbub" w:hAnsi="Jaghbub"/>
          <w:bCs/>
          <w:sz w:val="22"/>
          <w:szCs w:val="22"/>
          <w:u w:val="single"/>
          <w:lang w:val="en-GB"/>
        </w:rPr>
        <w:t xml:space="preserve"> years</w:t>
      </w:r>
      <w:r>
        <w:rPr>
          <w:rFonts w:ascii="Jaghbub" w:hAnsi="Jaghbub"/>
          <w:bCs/>
          <w:sz w:val="22"/>
          <w:szCs w:val="22"/>
          <w:lang w:val="en-GB"/>
        </w:rPr>
        <w:t xml:space="preserve">. It aims to </w:t>
      </w:r>
      <w:proofErr w:type="spellStart"/>
      <w:r w:rsidR="005D7DAA">
        <w:rPr>
          <w:rFonts w:ascii="Jaghbub" w:hAnsi="Jaghbub"/>
          <w:bCs/>
          <w:sz w:val="22"/>
          <w:szCs w:val="22"/>
          <w:lang w:val="en-GB"/>
        </w:rPr>
        <w:t>analyze</w:t>
      </w:r>
      <w:proofErr w:type="spellEnd"/>
      <w:r>
        <w:rPr>
          <w:rFonts w:ascii="Jaghbub" w:hAnsi="Jaghbub"/>
          <w:bCs/>
          <w:sz w:val="22"/>
          <w:szCs w:val="22"/>
          <w:lang w:val="en-GB"/>
        </w:rPr>
        <w:t xml:space="preserve"> the rhetorical data in </w:t>
      </w:r>
      <w:r w:rsidR="00A71604">
        <w:rPr>
          <w:rFonts w:ascii="Jaghbub" w:hAnsi="Jaghbub"/>
          <w:bCs/>
          <w:sz w:val="22"/>
          <w:szCs w:val="22"/>
          <w:lang w:val="en-GB"/>
        </w:rPr>
        <w:t>37</w:t>
      </w:r>
      <w:r>
        <w:rPr>
          <w:rFonts w:ascii="Jaghbub" w:hAnsi="Jaghbub"/>
          <w:bCs/>
          <w:sz w:val="22"/>
          <w:szCs w:val="22"/>
          <w:lang w:val="en-GB"/>
        </w:rPr>
        <w:t xml:space="preserve"> medieval rhetorical anthologies</w:t>
      </w:r>
      <w:r w:rsidR="00F65A15">
        <w:rPr>
          <w:rFonts w:ascii="Jaghbub" w:hAnsi="Jaghbub"/>
          <w:bCs/>
          <w:sz w:val="22"/>
          <w:szCs w:val="22"/>
          <w:lang w:val="en-GB"/>
        </w:rPr>
        <w:t xml:space="preserve">; and hence it </w:t>
      </w:r>
      <w:r w:rsidR="005D7DAA">
        <w:rPr>
          <w:rFonts w:ascii="Jaghbub" w:hAnsi="Jaghbub"/>
          <w:bCs/>
          <w:sz w:val="22"/>
          <w:szCs w:val="22"/>
          <w:lang w:val="en-GB"/>
        </w:rPr>
        <w:t xml:space="preserve">is based on the following main </w:t>
      </w:r>
      <w:r w:rsidR="000A2A37" w:rsidRPr="00DF701F">
        <w:rPr>
          <w:rFonts w:ascii="Jaghbub" w:hAnsi="Jaghbub"/>
          <w:sz w:val="22"/>
          <w:szCs w:val="22"/>
          <w:lang w:val="en-GB"/>
        </w:rPr>
        <w:t>stages</w:t>
      </w:r>
      <w:r w:rsidR="00C95C9E">
        <w:rPr>
          <w:rFonts w:ascii="Jaghbub" w:hAnsi="Jaghbub"/>
          <w:bCs/>
          <w:sz w:val="22"/>
          <w:szCs w:val="22"/>
          <w:lang w:val="en-GB"/>
        </w:rPr>
        <w:t xml:space="preserve">: </w:t>
      </w:r>
    </w:p>
    <w:p w14:paraId="1EAB2EE0" w14:textId="058B21C7" w:rsidR="00722C3A" w:rsidRPr="001348F0" w:rsidRDefault="00C41EB4" w:rsidP="00A71604">
      <w:pPr>
        <w:pStyle w:val="ListParagraph"/>
        <w:numPr>
          <w:ilvl w:val="0"/>
          <w:numId w:val="31"/>
        </w:numPr>
        <w:bidi w:val="0"/>
        <w:spacing w:line="360" w:lineRule="auto"/>
        <w:jc w:val="both"/>
        <w:rPr>
          <w:rFonts w:ascii="Jaghbub" w:hAnsi="Jaghbub"/>
          <w:sz w:val="22"/>
          <w:szCs w:val="22"/>
          <w:lang w:val="en-GB"/>
        </w:rPr>
      </w:pPr>
      <w:r w:rsidRPr="00C41EB4">
        <w:rPr>
          <w:rFonts w:ascii="Jaghbub" w:hAnsi="Jaghbub"/>
          <w:sz w:val="22"/>
          <w:szCs w:val="22"/>
          <w:u w:val="single"/>
          <w:lang w:val="en-GB"/>
        </w:rPr>
        <w:t>Year 1: Classification of the data</w:t>
      </w:r>
      <w:r w:rsidR="00694A6A">
        <w:rPr>
          <w:rFonts w:ascii="Jaghbub" w:hAnsi="Jaghbub"/>
          <w:sz w:val="22"/>
          <w:szCs w:val="22"/>
          <w:u w:val="single"/>
          <w:lang w:val="en-GB"/>
        </w:rPr>
        <w:t xml:space="preserve"> accomplished by 10 Research Assistants (RAs)</w:t>
      </w:r>
      <w:r>
        <w:rPr>
          <w:rFonts w:ascii="Jaghbub" w:hAnsi="Jaghbub"/>
          <w:sz w:val="22"/>
          <w:szCs w:val="22"/>
          <w:lang w:val="en-GB"/>
        </w:rPr>
        <w:t>: A</w:t>
      </w:r>
      <w:r w:rsidR="000A2A37">
        <w:rPr>
          <w:rFonts w:ascii="Jaghbub" w:hAnsi="Jaghbub"/>
          <w:sz w:val="22"/>
          <w:szCs w:val="22"/>
          <w:lang w:val="en-GB"/>
        </w:rPr>
        <w:t>ll anthologies</w:t>
      </w:r>
      <w:r>
        <w:rPr>
          <w:rFonts w:ascii="Jaghbub" w:hAnsi="Jaghbub"/>
          <w:sz w:val="22"/>
          <w:szCs w:val="22"/>
          <w:lang w:val="en-GB"/>
        </w:rPr>
        <w:t xml:space="preserve"> that will be used in this research</w:t>
      </w:r>
      <w:r w:rsidR="000A2A37">
        <w:rPr>
          <w:rFonts w:ascii="Jaghbub" w:hAnsi="Jaghbub"/>
          <w:sz w:val="22"/>
          <w:szCs w:val="22"/>
          <w:lang w:val="en-GB"/>
        </w:rPr>
        <w:t xml:space="preserve"> have been already collected by the PI as pdf documents</w:t>
      </w:r>
      <w:r w:rsidR="00694A6A">
        <w:rPr>
          <w:rFonts w:ascii="Jaghbub" w:hAnsi="Jaghbub"/>
          <w:sz w:val="22"/>
          <w:szCs w:val="22"/>
          <w:lang w:val="en-GB"/>
        </w:rPr>
        <w:t xml:space="preserve"> (</w:t>
      </w:r>
      <w:r w:rsidR="00A71604">
        <w:rPr>
          <w:rFonts w:ascii="Jaghbub" w:hAnsi="Jaghbub"/>
          <w:sz w:val="22"/>
          <w:szCs w:val="22"/>
          <w:lang w:val="en-GB"/>
        </w:rPr>
        <w:t>37</w:t>
      </w:r>
      <w:r w:rsidR="00694A6A">
        <w:rPr>
          <w:rFonts w:ascii="Jaghbub" w:hAnsi="Jaghbub"/>
          <w:sz w:val="22"/>
          <w:szCs w:val="22"/>
          <w:lang w:val="en-GB"/>
        </w:rPr>
        <w:t xml:space="preserve"> anthologies)</w:t>
      </w:r>
      <w:r w:rsidR="000A2A37">
        <w:rPr>
          <w:rFonts w:ascii="Jaghbub" w:hAnsi="Jaghbub"/>
          <w:sz w:val="22"/>
          <w:szCs w:val="22"/>
          <w:lang w:val="en-GB"/>
        </w:rPr>
        <w:t xml:space="preserve">. </w:t>
      </w:r>
      <w:r w:rsidR="000A2A37" w:rsidRPr="00730F67">
        <w:rPr>
          <w:rFonts w:ascii="Jaghbub" w:hAnsi="Jaghbub"/>
          <w:sz w:val="22"/>
          <w:szCs w:val="22"/>
          <w:lang w:val="en-GB"/>
        </w:rPr>
        <w:t>During</w:t>
      </w:r>
      <w:r w:rsidR="00683801" w:rsidRPr="00730F67">
        <w:rPr>
          <w:rFonts w:ascii="Jaghbub" w:hAnsi="Jaghbub"/>
          <w:sz w:val="22"/>
          <w:szCs w:val="22"/>
          <w:lang w:val="en-GB"/>
        </w:rPr>
        <w:t xml:space="preserve"> the first year</w:t>
      </w:r>
      <w:r w:rsidR="000A2A37" w:rsidRPr="00730F67">
        <w:rPr>
          <w:rFonts w:ascii="Jaghbub" w:hAnsi="Jaghbub"/>
          <w:sz w:val="22"/>
          <w:szCs w:val="22"/>
          <w:lang w:val="en-GB"/>
        </w:rPr>
        <w:t xml:space="preserve"> </w:t>
      </w:r>
      <w:r w:rsidR="00683801" w:rsidRPr="00730F67">
        <w:rPr>
          <w:rFonts w:ascii="Jaghbub" w:hAnsi="Jaghbub"/>
          <w:sz w:val="22"/>
          <w:szCs w:val="22"/>
          <w:lang w:val="en-GB"/>
        </w:rPr>
        <w:t>(</w:t>
      </w:r>
      <w:r w:rsidR="000A2A37" w:rsidRPr="00730F67">
        <w:rPr>
          <w:rFonts w:ascii="Jaghbub" w:hAnsi="Jaghbub"/>
          <w:sz w:val="22"/>
          <w:szCs w:val="22"/>
          <w:lang w:val="en-GB"/>
        </w:rPr>
        <w:t>months 1-</w:t>
      </w:r>
      <w:r w:rsidR="00683801" w:rsidRPr="00730F67">
        <w:rPr>
          <w:rFonts w:ascii="Jaghbub" w:hAnsi="Jaghbub"/>
          <w:sz w:val="22"/>
          <w:szCs w:val="22"/>
          <w:lang w:val="en-GB"/>
        </w:rPr>
        <w:t>12)</w:t>
      </w:r>
      <w:r w:rsidR="000A2A37">
        <w:rPr>
          <w:rFonts w:ascii="Jaghbub" w:hAnsi="Jaghbub"/>
          <w:sz w:val="22"/>
          <w:szCs w:val="22"/>
          <w:lang w:val="en-GB"/>
        </w:rPr>
        <w:t xml:space="preserve"> of the project, </w:t>
      </w:r>
      <w:r w:rsidR="00694A6A" w:rsidRPr="00694A6A">
        <w:rPr>
          <w:rFonts w:ascii="Jaghbub" w:hAnsi="Jaghbub"/>
          <w:sz w:val="22"/>
          <w:szCs w:val="22"/>
          <w:lang w:val="en-GB"/>
        </w:rPr>
        <w:t xml:space="preserve">ten </w:t>
      </w:r>
      <w:r w:rsidR="00DB607B" w:rsidRPr="00694A6A">
        <w:rPr>
          <w:rFonts w:ascii="Jaghbub" w:hAnsi="Jaghbub"/>
          <w:sz w:val="22"/>
          <w:szCs w:val="22"/>
          <w:lang w:val="en-GB"/>
        </w:rPr>
        <w:t>RAs</w:t>
      </w:r>
      <w:r w:rsidR="000A2A37" w:rsidRPr="00694A6A">
        <w:rPr>
          <w:rFonts w:ascii="Jaghbub" w:hAnsi="Jaghbub"/>
          <w:sz w:val="22"/>
          <w:szCs w:val="22"/>
          <w:lang w:val="en-GB"/>
        </w:rPr>
        <w:t>,</w:t>
      </w:r>
      <w:r w:rsidR="000A2A37">
        <w:rPr>
          <w:rFonts w:ascii="Jaghbub" w:hAnsi="Jaghbub"/>
          <w:sz w:val="22"/>
          <w:szCs w:val="22"/>
          <w:lang w:val="en-GB"/>
        </w:rPr>
        <w:t xml:space="preserve"> fully accompanied and supervised by the PI, will </w:t>
      </w:r>
      <w:r w:rsidR="008264A3">
        <w:rPr>
          <w:rFonts w:ascii="Jaghbub" w:hAnsi="Jaghbub"/>
          <w:sz w:val="22"/>
          <w:szCs w:val="22"/>
          <w:lang w:val="en-GB"/>
        </w:rPr>
        <w:t>classify the data in each of the anthologies according</w:t>
      </w:r>
      <w:r w:rsidR="00730F67">
        <w:rPr>
          <w:rFonts w:ascii="Jaghbub" w:hAnsi="Jaghbub"/>
          <w:sz w:val="22"/>
          <w:szCs w:val="22"/>
          <w:lang w:val="en-GB"/>
        </w:rPr>
        <w:t>.</w:t>
      </w:r>
      <w:r w:rsidR="008264A3">
        <w:rPr>
          <w:rFonts w:ascii="Jaghbub" w:hAnsi="Jaghbub"/>
          <w:sz w:val="22"/>
          <w:szCs w:val="22"/>
          <w:lang w:val="en-GB"/>
        </w:rPr>
        <w:t xml:space="preserve"> The data related to each </w:t>
      </w:r>
      <w:r w:rsidR="00730F67">
        <w:rPr>
          <w:rFonts w:ascii="Jaghbub" w:hAnsi="Jaghbub"/>
          <w:sz w:val="22"/>
          <w:szCs w:val="22"/>
          <w:lang w:val="en-GB"/>
        </w:rPr>
        <w:t xml:space="preserve">rhetorical </w:t>
      </w:r>
      <w:r w:rsidR="008264A3">
        <w:rPr>
          <w:rFonts w:ascii="Jaghbub" w:hAnsi="Jaghbub"/>
          <w:sz w:val="22"/>
          <w:szCs w:val="22"/>
          <w:lang w:val="en-GB"/>
        </w:rPr>
        <w:t>element in each anthology</w:t>
      </w:r>
      <w:r w:rsidR="00730F67">
        <w:rPr>
          <w:rFonts w:ascii="Jaghbub" w:hAnsi="Jaghbub"/>
          <w:sz w:val="22"/>
          <w:szCs w:val="22"/>
          <w:lang w:val="en-GB"/>
        </w:rPr>
        <w:t xml:space="preserve"> will be saved, as pdf document, separately. Each anthology will have one file that includes pdf </w:t>
      </w:r>
      <w:proofErr w:type="spellStart"/>
      <w:r w:rsidR="00730F67">
        <w:rPr>
          <w:rFonts w:ascii="Jaghbub" w:hAnsi="Jaghbub"/>
          <w:sz w:val="22"/>
          <w:szCs w:val="22"/>
          <w:lang w:val="en-GB"/>
        </w:rPr>
        <w:t>docuemnts</w:t>
      </w:r>
      <w:proofErr w:type="spellEnd"/>
      <w:r w:rsidR="00730F67">
        <w:rPr>
          <w:rFonts w:ascii="Jaghbub" w:hAnsi="Jaghbub"/>
          <w:sz w:val="22"/>
          <w:szCs w:val="22"/>
          <w:lang w:val="en-GB"/>
        </w:rPr>
        <w:t xml:space="preserve">, each document has the data extracted from that anthology classified according to the rhetorical elements (Example: anthology no. 1 will include pdf files entitled “simile”, “metaphor”, paronomasia”, etc.). </w:t>
      </w:r>
      <w:r w:rsidR="0012614B">
        <w:rPr>
          <w:rFonts w:ascii="Jaghbub" w:hAnsi="Jaghbub"/>
          <w:sz w:val="22"/>
          <w:szCs w:val="22"/>
          <w:lang w:val="en-GB"/>
        </w:rPr>
        <w:t>The</w:t>
      </w:r>
      <w:r w:rsidR="008264A3" w:rsidRPr="00DB607B">
        <w:rPr>
          <w:rFonts w:ascii="Jaghbub" w:hAnsi="Jaghbub"/>
          <w:sz w:val="22"/>
          <w:szCs w:val="22"/>
          <w:lang w:val="en-GB"/>
        </w:rPr>
        <w:t xml:space="preserve"> </w:t>
      </w:r>
      <w:r w:rsidR="00AF10AE" w:rsidRPr="00DB607B">
        <w:rPr>
          <w:rFonts w:ascii="Jaghbub" w:hAnsi="Jaghbub"/>
          <w:sz w:val="22"/>
          <w:szCs w:val="22"/>
          <w:lang w:val="en-GB"/>
        </w:rPr>
        <w:t>RAs</w:t>
      </w:r>
      <w:r w:rsidR="008264A3">
        <w:rPr>
          <w:rFonts w:ascii="Jaghbub" w:hAnsi="Jaghbub"/>
          <w:sz w:val="22"/>
          <w:szCs w:val="22"/>
          <w:lang w:val="en-GB"/>
        </w:rPr>
        <w:t xml:space="preserve"> </w:t>
      </w:r>
      <w:r w:rsidR="0012614B">
        <w:rPr>
          <w:rFonts w:ascii="Jaghbub" w:hAnsi="Jaghbub"/>
          <w:sz w:val="22"/>
          <w:szCs w:val="22"/>
          <w:lang w:val="en-GB"/>
        </w:rPr>
        <w:t xml:space="preserve">chosen for this mission </w:t>
      </w:r>
      <w:r w:rsidR="008264A3">
        <w:rPr>
          <w:rFonts w:ascii="Jaghbub" w:hAnsi="Jaghbub"/>
          <w:sz w:val="22"/>
          <w:szCs w:val="22"/>
          <w:lang w:val="en-GB"/>
        </w:rPr>
        <w:t xml:space="preserve">would be MA students who </w:t>
      </w:r>
      <w:r w:rsidR="0012614B">
        <w:rPr>
          <w:rFonts w:ascii="Jaghbub" w:hAnsi="Jaghbub"/>
          <w:sz w:val="22"/>
          <w:szCs w:val="22"/>
          <w:lang w:val="en-GB"/>
        </w:rPr>
        <w:t xml:space="preserve">are well </w:t>
      </w:r>
      <w:r w:rsidR="00694A6A">
        <w:rPr>
          <w:rFonts w:ascii="Jaghbub" w:hAnsi="Jaghbub"/>
          <w:sz w:val="22"/>
          <w:szCs w:val="22"/>
          <w:lang w:val="en-GB"/>
        </w:rPr>
        <w:t>trained</w:t>
      </w:r>
      <w:r w:rsidR="0012614B">
        <w:rPr>
          <w:rFonts w:ascii="Jaghbub" w:hAnsi="Jaghbub"/>
          <w:sz w:val="22"/>
          <w:szCs w:val="22"/>
          <w:lang w:val="en-GB"/>
        </w:rPr>
        <w:t xml:space="preserve"> to </w:t>
      </w:r>
      <w:r w:rsidR="008264A3">
        <w:rPr>
          <w:rFonts w:ascii="Jaghbub" w:hAnsi="Jaghbub"/>
          <w:sz w:val="22"/>
          <w:szCs w:val="22"/>
          <w:lang w:val="en-GB"/>
        </w:rPr>
        <w:t>reading</w:t>
      </w:r>
      <w:r w:rsidR="00DB607B">
        <w:rPr>
          <w:rFonts w:ascii="Jaghbub" w:hAnsi="Jaghbub"/>
          <w:sz w:val="22"/>
          <w:szCs w:val="22"/>
          <w:lang w:val="en-GB"/>
        </w:rPr>
        <w:t xml:space="preserve"> and understanding</w:t>
      </w:r>
      <w:r w:rsidR="008264A3">
        <w:rPr>
          <w:rFonts w:ascii="Jaghbub" w:hAnsi="Jaghbub"/>
          <w:sz w:val="22"/>
          <w:szCs w:val="22"/>
          <w:lang w:val="en-GB"/>
        </w:rPr>
        <w:t xml:space="preserve"> </w:t>
      </w:r>
      <w:r w:rsidR="00DB607B">
        <w:rPr>
          <w:rFonts w:ascii="Jaghbub" w:hAnsi="Jaghbub"/>
          <w:sz w:val="22"/>
          <w:szCs w:val="22"/>
          <w:lang w:val="en-GB"/>
        </w:rPr>
        <w:t xml:space="preserve">classical critical materials </w:t>
      </w:r>
      <w:r w:rsidR="0012614B">
        <w:rPr>
          <w:rFonts w:ascii="Jaghbub" w:hAnsi="Jaghbub"/>
          <w:sz w:val="22"/>
          <w:szCs w:val="22"/>
          <w:lang w:val="en-GB"/>
        </w:rPr>
        <w:t xml:space="preserve">especially materials on the Arabic rhetorical theory. </w:t>
      </w:r>
      <w:r w:rsidR="0004400F">
        <w:rPr>
          <w:rFonts w:ascii="Jaghbub" w:hAnsi="Jaghbub"/>
          <w:sz w:val="22"/>
          <w:szCs w:val="22"/>
          <w:lang w:val="en-GB"/>
        </w:rPr>
        <w:t>Each of the RAs</w:t>
      </w:r>
      <w:r w:rsidR="008264A3">
        <w:rPr>
          <w:rFonts w:ascii="Jaghbub" w:hAnsi="Jaghbub"/>
          <w:sz w:val="22"/>
          <w:szCs w:val="22"/>
          <w:lang w:val="en-GB"/>
        </w:rPr>
        <w:t xml:space="preserve"> </w:t>
      </w:r>
      <w:r w:rsidR="000764D7">
        <w:rPr>
          <w:rFonts w:ascii="Jaghbub" w:hAnsi="Jaghbub"/>
          <w:sz w:val="22"/>
          <w:szCs w:val="22"/>
          <w:lang w:val="en-GB"/>
        </w:rPr>
        <w:t>be occupied</w:t>
      </w:r>
      <w:r w:rsidR="008264A3">
        <w:rPr>
          <w:rFonts w:ascii="Jaghbub" w:hAnsi="Jaghbub"/>
          <w:sz w:val="22"/>
          <w:szCs w:val="22"/>
          <w:lang w:val="en-GB"/>
        </w:rPr>
        <w:t xml:space="preserve"> for </w:t>
      </w:r>
      <w:r w:rsidR="008264A3" w:rsidRPr="00BC4EBE">
        <w:rPr>
          <w:rFonts w:ascii="Jaghbub" w:hAnsi="Jaghbub"/>
          <w:sz w:val="22"/>
          <w:szCs w:val="22"/>
          <w:u w:val="single"/>
          <w:lang w:val="en-GB"/>
        </w:rPr>
        <w:t xml:space="preserve">50% </w:t>
      </w:r>
      <w:r w:rsidR="000764D7" w:rsidRPr="00BC4EBE">
        <w:rPr>
          <w:rFonts w:ascii="Jaghbub" w:hAnsi="Jaghbub"/>
          <w:sz w:val="22"/>
          <w:szCs w:val="22"/>
          <w:u w:val="single"/>
          <w:lang w:val="en-GB"/>
        </w:rPr>
        <w:t>job</w:t>
      </w:r>
      <w:r w:rsidR="00DB607B">
        <w:rPr>
          <w:rFonts w:ascii="Jaghbub" w:hAnsi="Jaghbub"/>
          <w:sz w:val="22"/>
          <w:szCs w:val="22"/>
          <w:lang w:val="en-GB"/>
        </w:rPr>
        <w:t>. Since</w:t>
      </w:r>
      <w:r w:rsidR="008264A3">
        <w:rPr>
          <w:rFonts w:ascii="Jaghbub" w:hAnsi="Jaghbub"/>
          <w:sz w:val="22"/>
          <w:szCs w:val="22"/>
          <w:lang w:val="en-GB"/>
        </w:rPr>
        <w:t xml:space="preserve"> </w:t>
      </w:r>
      <w:r w:rsidR="000764D7">
        <w:rPr>
          <w:rFonts w:ascii="Jaghbub" w:hAnsi="Jaghbub"/>
          <w:sz w:val="22"/>
          <w:szCs w:val="22"/>
          <w:lang w:val="en-GB"/>
        </w:rPr>
        <w:t xml:space="preserve">there might be other books that are not yet </w:t>
      </w:r>
      <w:r w:rsidR="00DB607B">
        <w:rPr>
          <w:rFonts w:ascii="Jaghbub" w:hAnsi="Jaghbub"/>
          <w:sz w:val="22"/>
          <w:szCs w:val="22"/>
          <w:lang w:val="en-GB"/>
        </w:rPr>
        <w:t>collected</w:t>
      </w:r>
      <w:r w:rsidR="000764D7">
        <w:rPr>
          <w:rFonts w:ascii="Jaghbub" w:hAnsi="Jaghbub"/>
          <w:sz w:val="22"/>
          <w:szCs w:val="22"/>
          <w:lang w:val="en-GB"/>
        </w:rPr>
        <w:t xml:space="preserve"> by the PI, or additional manuscripts on rhetoric that </w:t>
      </w:r>
      <w:r w:rsidR="00DB607B">
        <w:rPr>
          <w:rFonts w:ascii="Jaghbub" w:hAnsi="Jaghbub"/>
          <w:sz w:val="22"/>
          <w:szCs w:val="22"/>
          <w:lang w:val="en-GB"/>
        </w:rPr>
        <w:t xml:space="preserve">might </w:t>
      </w:r>
      <w:r w:rsidR="0004400F">
        <w:rPr>
          <w:rFonts w:ascii="Jaghbub" w:hAnsi="Jaghbub"/>
          <w:sz w:val="22"/>
          <w:szCs w:val="22"/>
          <w:lang w:val="en-GB"/>
        </w:rPr>
        <w:t xml:space="preserve">see light during the </w:t>
      </w:r>
      <w:r w:rsidR="00DB607B">
        <w:rPr>
          <w:rFonts w:ascii="Jaghbub" w:hAnsi="Jaghbub"/>
          <w:sz w:val="22"/>
          <w:szCs w:val="22"/>
          <w:lang w:val="en-GB"/>
        </w:rPr>
        <w:t xml:space="preserve">work on the project, </w:t>
      </w:r>
      <w:r w:rsidR="000764D7" w:rsidRPr="00AF10AE">
        <w:rPr>
          <w:rFonts w:ascii="Jaghbub" w:hAnsi="Jaghbub"/>
          <w:sz w:val="22"/>
          <w:szCs w:val="22"/>
          <w:u w:val="single"/>
          <w:lang w:val="en-GB"/>
        </w:rPr>
        <w:t xml:space="preserve">one of the </w:t>
      </w:r>
      <w:r w:rsidR="00AF10AE" w:rsidRPr="00AF10AE">
        <w:rPr>
          <w:rFonts w:ascii="Jaghbub" w:hAnsi="Jaghbub"/>
          <w:sz w:val="22"/>
          <w:szCs w:val="22"/>
          <w:u w:val="single"/>
          <w:lang w:val="en-GB"/>
        </w:rPr>
        <w:t>RAs</w:t>
      </w:r>
      <w:r w:rsidR="000764D7">
        <w:rPr>
          <w:rFonts w:ascii="Jaghbub" w:hAnsi="Jaghbub"/>
          <w:sz w:val="22"/>
          <w:szCs w:val="22"/>
          <w:lang w:val="en-GB"/>
        </w:rPr>
        <w:t xml:space="preserve"> will accompany the research </w:t>
      </w:r>
      <w:r w:rsidR="000764D7">
        <w:rPr>
          <w:rFonts w:ascii="Jaghbub" w:hAnsi="Jaghbub"/>
          <w:sz w:val="22"/>
          <w:szCs w:val="22"/>
          <w:lang w:val="en-GB"/>
        </w:rPr>
        <w:lastRenderedPageBreak/>
        <w:t>team during years 2-4</w:t>
      </w:r>
      <w:r w:rsidR="00722C3A">
        <w:rPr>
          <w:rFonts w:ascii="Jaghbub" w:hAnsi="Jaghbub"/>
          <w:sz w:val="22"/>
          <w:szCs w:val="22"/>
          <w:lang w:val="en-GB"/>
        </w:rPr>
        <w:t xml:space="preserve">, dedicating </w:t>
      </w:r>
      <w:r w:rsidR="00722C3A" w:rsidRPr="00BC4EBE">
        <w:rPr>
          <w:rFonts w:ascii="Jaghbub" w:hAnsi="Jaghbub"/>
          <w:sz w:val="22"/>
          <w:szCs w:val="22"/>
          <w:u w:val="single"/>
          <w:lang w:val="en-GB"/>
        </w:rPr>
        <w:t>10% of her/his time</w:t>
      </w:r>
      <w:r w:rsidR="0004400F">
        <w:rPr>
          <w:rFonts w:ascii="Jaghbub" w:hAnsi="Jaghbub"/>
          <w:sz w:val="22"/>
          <w:szCs w:val="22"/>
          <w:lang w:val="en-GB"/>
        </w:rPr>
        <w:t>,</w:t>
      </w:r>
      <w:r w:rsidR="00722C3A">
        <w:rPr>
          <w:rFonts w:ascii="Jaghbub" w:hAnsi="Jaghbub"/>
          <w:sz w:val="22"/>
          <w:szCs w:val="22"/>
          <w:lang w:val="en-GB"/>
        </w:rPr>
        <w:t xml:space="preserve"> to classify additional materials that have not yet been classified. </w:t>
      </w:r>
    </w:p>
    <w:p w14:paraId="2DAF9A31" w14:textId="28DF6D62" w:rsidR="00E27D63" w:rsidRPr="00EB24B0" w:rsidRDefault="00E27D63" w:rsidP="00D43576">
      <w:pPr>
        <w:pStyle w:val="ListParagraph"/>
        <w:numPr>
          <w:ilvl w:val="0"/>
          <w:numId w:val="31"/>
        </w:numPr>
        <w:bidi w:val="0"/>
        <w:spacing w:line="360" w:lineRule="auto"/>
        <w:jc w:val="both"/>
        <w:rPr>
          <w:rFonts w:ascii="Jaghbub" w:hAnsi="Jaghbub"/>
          <w:sz w:val="22"/>
          <w:szCs w:val="22"/>
          <w:lang w:val="en-GB"/>
        </w:rPr>
      </w:pPr>
      <w:r>
        <w:rPr>
          <w:rFonts w:ascii="Jaghbub" w:hAnsi="Jaghbub"/>
          <w:sz w:val="22"/>
          <w:szCs w:val="22"/>
          <w:u w:val="single"/>
          <w:lang w:val="en-GB"/>
        </w:rPr>
        <w:t>Years 2-4</w:t>
      </w:r>
      <w:r w:rsidR="00694A6A">
        <w:rPr>
          <w:rFonts w:ascii="Jaghbub" w:hAnsi="Jaghbub"/>
          <w:sz w:val="22"/>
          <w:szCs w:val="22"/>
          <w:u w:val="single"/>
          <w:lang w:val="en-GB"/>
        </w:rPr>
        <w:t xml:space="preserve"> (Analysing the data and writing the publications)</w:t>
      </w:r>
      <w:r>
        <w:rPr>
          <w:rFonts w:ascii="Jaghbub" w:hAnsi="Jaghbub"/>
          <w:sz w:val="22"/>
          <w:szCs w:val="22"/>
          <w:u w:val="single"/>
          <w:lang w:val="en-GB"/>
        </w:rPr>
        <w:t xml:space="preserve">: </w:t>
      </w:r>
    </w:p>
    <w:p w14:paraId="1E741ED9" w14:textId="7CEFBE39" w:rsidR="00EB24B0" w:rsidRPr="00EB24B0" w:rsidRDefault="00EB24B0" w:rsidP="0095682F">
      <w:pPr>
        <w:pStyle w:val="ListParagraph"/>
        <w:bidi w:val="0"/>
        <w:spacing w:line="360" w:lineRule="auto"/>
        <w:ind w:left="927"/>
        <w:jc w:val="both"/>
        <w:rPr>
          <w:rFonts w:ascii="Jaghbub" w:hAnsi="Jaghbub"/>
          <w:sz w:val="22"/>
          <w:szCs w:val="22"/>
          <w:lang w:val="en-GB"/>
        </w:rPr>
      </w:pPr>
      <w:r>
        <w:rPr>
          <w:rFonts w:ascii="Jaghbub" w:hAnsi="Jaghbub"/>
          <w:sz w:val="22"/>
          <w:szCs w:val="22"/>
          <w:lang w:val="en-GB"/>
        </w:rPr>
        <w:t>T</w:t>
      </w:r>
      <w:r w:rsidR="00B81062">
        <w:rPr>
          <w:rFonts w:ascii="Jaghbub" w:hAnsi="Jaghbub"/>
          <w:sz w:val="22"/>
          <w:szCs w:val="22"/>
          <w:lang w:val="en-GB"/>
        </w:rPr>
        <w:t>he data related to each</w:t>
      </w:r>
      <w:r>
        <w:rPr>
          <w:rFonts w:ascii="Jaghbub" w:hAnsi="Jaghbub"/>
          <w:sz w:val="22"/>
          <w:szCs w:val="22"/>
          <w:lang w:val="en-GB"/>
        </w:rPr>
        <w:t xml:space="preserve"> rhetorical element, and sub-element, will be studied and analysed by the research tea</w:t>
      </w:r>
      <w:r w:rsidR="00B7155A">
        <w:rPr>
          <w:rFonts w:ascii="Jaghbub" w:hAnsi="Jaghbub"/>
          <w:sz w:val="22"/>
          <w:szCs w:val="22"/>
          <w:lang w:val="en-GB"/>
        </w:rPr>
        <w:t>m which includes five r</w:t>
      </w:r>
      <w:r>
        <w:rPr>
          <w:rFonts w:ascii="Jaghbub" w:hAnsi="Jaghbub"/>
          <w:sz w:val="22"/>
          <w:szCs w:val="22"/>
          <w:lang w:val="en-GB"/>
        </w:rPr>
        <w:t>esearch fellows and the PI as detailed below.</w:t>
      </w:r>
      <w:r w:rsidR="00F90297">
        <w:rPr>
          <w:rFonts w:ascii="Jaghbub" w:hAnsi="Jaghbub"/>
          <w:sz w:val="22"/>
          <w:szCs w:val="22"/>
          <w:lang w:val="en-GB"/>
        </w:rPr>
        <w:t xml:space="preserve"> </w:t>
      </w:r>
      <w:r w:rsidR="00B81062">
        <w:rPr>
          <w:rFonts w:ascii="Jaghbub" w:hAnsi="Jaghbub"/>
          <w:sz w:val="22"/>
          <w:szCs w:val="22"/>
          <w:lang w:val="en-GB"/>
        </w:rPr>
        <w:t xml:space="preserve">The analysis will include interpretations and clarifications of the data, following the historical development of the data related to each rhetorical element, comparing similarities and </w:t>
      </w:r>
      <w:proofErr w:type="spellStart"/>
      <w:r w:rsidR="00B81062">
        <w:rPr>
          <w:rFonts w:ascii="Jaghbub" w:hAnsi="Jaghbub"/>
          <w:sz w:val="22"/>
          <w:szCs w:val="22"/>
          <w:lang w:val="en-GB"/>
        </w:rPr>
        <w:t>discripancies</w:t>
      </w:r>
      <w:proofErr w:type="spellEnd"/>
      <w:r w:rsidR="00B81062">
        <w:rPr>
          <w:rFonts w:ascii="Jaghbub" w:hAnsi="Jaghbub"/>
          <w:sz w:val="22"/>
          <w:szCs w:val="22"/>
          <w:lang w:val="en-GB"/>
        </w:rPr>
        <w:t xml:space="preserve"> of the definitions between the different anthologies. In case of </w:t>
      </w:r>
      <w:proofErr w:type="spellStart"/>
      <w:r w:rsidR="00B81062">
        <w:rPr>
          <w:rFonts w:ascii="Jaghbub" w:hAnsi="Jaghbub"/>
          <w:sz w:val="22"/>
          <w:szCs w:val="22"/>
          <w:lang w:val="en-GB"/>
        </w:rPr>
        <w:t>discripancies</w:t>
      </w:r>
      <w:proofErr w:type="spellEnd"/>
      <w:r w:rsidR="00B81062">
        <w:rPr>
          <w:rFonts w:ascii="Jaghbub" w:hAnsi="Jaghbub"/>
          <w:sz w:val="22"/>
          <w:szCs w:val="22"/>
          <w:lang w:val="en-GB"/>
        </w:rPr>
        <w:t xml:space="preserve">, the research team will detect and analyse the reasons that led to them. Was it a misinterpretation of the </w:t>
      </w:r>
      <w:proofErr w:type="spellStart"/>
      <w:r w:rsidR="00B81062">
        <w:rPr>
          <w:rFonts w:ascii="Jaghbub" w:hAnsi="Jaghbub"/>
          <w:sz w:val="22"/>
          <w:szCs w:val="22"/>
          <w:lang w:val="en-GB"/>
        </w:rPr>
        <w:t>anthologier</w:t>
      </w:r>
      <w:proofErr w:type="spellEnd"/>
      <w:r w:rsidR="00B81062">
        <w:rPr>
          <w:rFonts w:ascii="Jaghbub" w:hAnsi="Jaghbub"/>
          <w:sz w:val="22"/>
          <w:szCs w:val="22"/>
          <w:lang w:val="en-GB"/>
        </w:rPr>
        <w:t xml:space="preserve"> for a certain data quoted from earlier sources? Or was it an addition made by the </w:t>
      </w:r>
      <w:proofErr w:type="spellStart"/>
      <w:r w:rsidR="00B81062">
        <w:rPr>
          <w:rFonts w:ascii="Jaghbub" w:hAnsi="Jaghbub"/>
          <w:sz w:val="22"/>
          <w:szCs w:val="22"/>
          <w:lang w:val="en-GB"/>
        </w:rPr>
        <w:t>anthologier</w:t>
      </w:r>
      <w:proofErr w:type="spellEnd"/>
      <w:r w:rsidR="00B81062">
        <w:rPr>
          <w:rFonts w:ascii="Jaghbub" w:hAnsi="Jaghbub"/>
          <w:sz w:val="22"/>
          <w:szCs w:val="22"/>
          <w:lang w:val="en-GB"/>
        </w:rPr>
        <w:t xml:space="preserve"> because of the development of a specific notion related to the rhetorical element in the literature of his time? </w:t>
      </w:r>
      <w:r w:rsidR="007B7ECF">
        <w:rPr>
          <w:rFonts w:ascii="Jaghbub" w:hAnsi="Jaghbub"/>
          <w:sz w:val="22"/>
          <w:szCs w:val="22"/>
          <w:lang w:val="en-GB"/>
        </w:rPr>
        <w:t xml:space="preserve">The project will follow the different terminology registered for these </w:t>
      </w:r>
      <w:proofErr w:type="spellStart"/>
      <w:r w:rsidR="007B7ECF">
        <w:rPr>
          <w:rFonts w:ascii="Jaghbub" w:hAnsi="Jaghbub"/>
          <w:sz w:val="22"/>
          <w:szCs w:val="22"/>
          <w:lang w:val="en-GB"/>
        </w:rPr>
        <w:t>elemnets</w:t>
      </w:r>
      <w:proofErr w:type="spellEnd"/>
      <w:r w:rsidR="007B7ECF">
        <w:rPr>
          <w:rFonts w:ascii="Jaghbub" w:hAnsi="Jaghbub"/>
          <w:sz w:val="22"/>
          <w:szCs w:val="22"/>
          <w:lang w:val="en-GB"/>
        </w:rPr>
        <w:t xml:space="preserve"> and sub-elements. </w:t>
      </w:r>
      <w:r w:rsidR="0095682F">
        <w:rPr>
          <w:rFonts w:ascii="Jaghbub" w:hAnsi="Jaghbub"/>
          <w:sz w:val="22"/>
          <w:szCs w:val="22"/>
          <w:lang w:val="en-GB"/>
        </w:rPr>
        <w:t xml:space="preserve">Equivalent </w:t>
      </w:r>
      <w:proofErr w:type="spellStart"/>
      <w:r w:rsidR="0095682F">
        <w:rPr>
          <w:rFonts w:ascii="Jaghbub" w:hAnsi="Jaghbub"/>
          <w:sz w:val="22"/>
          <w:szCs w:val="22"/>
          <w:lang w:val="en-GB"/>
        </w:rPr>
        <w:t>transaltions</w:t>
      </w:r>
      <w:proofErr w:type="spellEnd"/>
      <w:r w:rsidR="0095682F">
        <w:rPr>
          <w:rFonts w:ascii="Jaghbub" w:hAnsi="Jaghbub"/>
          <w:sz w:val="22"/>
          <w:szCs w:val="22"/>
          <w:lang w:val="en-GB"/>
        </w:rPr>
        <w:t xml:space="preserve"> to English of each rhetorical element / sub-element will be sought. </w:t>
      </w:r>
      <w:r w:rsidR="0095682F" w:rsidRPr="0095682F">
        <w:rPr>
          <w:rFonts w:ascii="Jaghbub" w:hAnsi="Jaghbub"/>
          <w:sz w:val="22"/>
          <w:szCs w:val="22"/>
          <w:u w:val="single"/>
          <w:lang w:val="en-GB"/>
        </w:rPr>
        <w:t>Here, the research team will seek the help of research specialists of rhetoric in western literature</w:t>
      </w:r>
      <w:r w:rsidR="00616ABF">
        <w:rPr>
          <w:rFonts w:ascii="Jaghbub" w:hAnsi="Jaghbub"/>
          <w:sz w:val="22"/>
          <w:szCs w:val="22"/>
          <w:lang w:val="en-GB"/>
        </w:rPr>
        <w:t>.</w:t>
      </w:r>
      <w:r w:rsidR="009022FE">
        <w:rPr>
          <w:rFonts w:ascii="Jaghbub" w:hAnsi="Jaghbub"/>
          <w:sz w:val="22"/>
          <w:szCs w:val="22"/>
          <w:lang w:val="en-GB"/>
        </w:rPr>
        <w:t xml:space="preserve"> </w:t>
      </w:r>
      <w:r w:rsidR="00616ABF">
        <w:rPr>
          <w:rFonts w:ascii="Jaghbub" w:hAnsi="Jaghbub"/>
          <w:sz w:val="22"/>
          <w:szCs w:val="22"/>
          <w:lang w:val="en-GB"/>
        </w:rPr>
        <w:t>This procedure will be accomplished according to the following:</w:t>
      </w:r>
      <w:r w:rsidR="0095682F">
        <w:rPr>
          <w:rFonts w:ascii="Jaghbub" w:hAnsi="Jaghbub"/>
          <w:sz w:val="22"/>
          <w:szCs w:val="22"/>
          <w:lang w:val="en-GB"/>
        </w:rPr>
        <w:t xml:space="preserve"> </w:t>
      </w:r>
      <w:r w:rsidR="00B81062">
        <w:rPr>
          <w:rFonts w:ascii="Jaghbub" w:hAnsi="Jaghbub"/>
          <w:sz w:val="22"/>
          <w:szCs w:val="22"/>
          <w:lang w:val="en-GB"/>
        </w:rPr>
        <w:t xml:space="preserve">  </w:t>
      </w:r>
      <w:r>
        <w:rPr>
          <w:rFonts w:ascii="Jaghbub" w:hAnsi="Jaghbub"/>
          <w:sz w:val="22"/>
          <w:szCs w:val="22"/>
          <w:lang w:val="en-GB"/>
        </w:rPr>
        <w:t xml:space="preserve"> </w:t>
      </w:r>
    </w:p>
    <w:p w14:paraId="2832165A" w14:textId="3327FD4A" w:rsidR="001356F3" w:rsidRPr="00E27D63" w:rsidRDefault="00694A6A" w:rsidP="00A71604">
      <w:pPr>
        <w:pStyle w:val="ListParagraph"/>
        <w:numPr>
          <w:ilvl w:val="0"/>
          <w:numId w:val="38"/>
        </w:numPr>
        <w:bidi w:val="0"/>
        <w:spacing w:line="360" w:lineRule="auto"/>
        <w:jc w:val="both"/>
        <w:rPr>
          <w:rFonts w:ascii="Jaghbub" w:hAnsi="Jaghbub"/>
          <w:sz w:val="22"/>
          <w:szCs w:val="22"/>
          <w:lang w:val="en-GB"/>
        </w:rPr>
      </w:pPr>
      <w:r>
        <w:rPr>
          <w:rFonts w:ascii="Jaghbub" w:hAnsi="Jaghbub"/>
          <w:sz w:val="22"/>
          <w:szCs w:val="22"/>
          <w:u w:val="single"/>
          <w:lang w:val="en-GB"/>
        </w:rPr>
        <w:t>Five</w:t>
      </w:r>
      <w:r w:rsidR="00ED6C54" w:rsidRPr="00E27D63">
        <w:rPr>
          <w:rFonts w:ascii="Jaghbub" w:hAnsi="Jaghbub"/>
          <w:sz w:val="22"/>
          <w:szCs w:val="22"/>
          <w:u w:val="single"/>
          <w:lang w:val="en-GB"/>
        </w:rPr>
        <w:t xml:space="preserve"> Research </w:t>
      </w:r>
      <w:r w:rsidR="00ED6C54" w:rsidRPr="00694A6A">
        <w:rPr>
          <w:rFonts w:ascii="Jaghbub" w:hAnsi="Jaghbub"/>
          <w:sz w:val="22"/>
          <w:szCs w:val="22"/>
          <w:u w:val="single"/>
          <w:lang w:val="en-GB"/>
        </w:rPr>
        <w:t>Fellows (RFs)</w:t>
      </w:r>
      <w:r w:rsidR="00ED6C54" w:rsidRPr="00E27D63">
        <w:rPr>
          <w:rFonts w:ascii="Jaghbub" w:hAnsi="Jaghbub"/>
          <w:sz w:val="22"/>
          <w:szCs w:val="22"/>
          <w:lang w:val="en-GB"/>
        </w:rPr>
        <w:t xml:space="preserve"> </w:t>
      </w:r>
      <w:r w:rsidR="001A063F" w:rsidRPr="00E27D63">
        <w:rPr>
          <w:rFonts w:ascii="Jaghbub" w:hAnsi="Jaghbub"/>
          <w:sz w:val="22"/>
          <w:szCs w:val="22"/>
          <w:lang w:val="en-GB"/>
        </w:rPr>
        <w:t xml:space="preserve">who </w:t>
      </w:r>
      <w:r w:rsidR="00246EE6" w:rsidRPr="00E27D63">
        <w:rPr>
          <w:rFonts w:ascii="Jaghbub" w:hAnsi="Jaghbub"/>
          <w:sz w:val="22"/>
          <w:szCs w:val="22"/>
          <w:lang w:val="en-GB"/>
        </w:rPr>
        <w:t>will be</w:t>
      </w:r>
      <w:r w:rsidR="001A063F" w:rsidRPr="00E27D63">
        <w:rPr>
          <w:rFonts w:ascii="Jaghbub" w:hAnsi="Jaghbub"/>
          <w:sz w:val="22"/>
          <w:szCs w:val="22"/>
          <w:lang w:val="en-GB"/>
        </w:rPr>
        <w:t xml:space="preserve"> </w:t>
      </w:r>
      <w:r w:rsidR="00ED6C54" w:rsidRPr="00E27D63">
        <w:rPr>
          <w:rFonts w:ascii="Jaghbub" w:hAnsi="Jaghbub"/>
          <w:sz w:val="22"/>
          <w:szCs w:val="22"/>
          <w:lang w:val="en-GB"/>
        </w:rPr>
        <w:t>MA students from the Department of Arabic Language and Literature at the University of Haifa, will write their MA thesis supervised by the</w:t>
      </w:r>
      <w:r w:rsidR="001A063F" w:rsidRPr="00E27D63">
        <w:rPr>
          <w:rFonts w:ascii="Jaghbub" w:hAnsi="Jaghbub"/>
          <w:sz w:val="22"/>
          <w:szCs w:val="22"/>
          <w:lang w:val="en-GB"/>
        </w:rPr>
        <w:t xml:space="preserve"> PI about the historical development of some of the </w:t>
      </w:r>
      <w:r w:rsidR="00ED6C54" w:rsidRPr="00E27D63">
        <w:rPr>
          <w:rFonts w:ascii="Jaghbub" w:hAnsi="Jaghbub"/>
          <w:sz w:val="22"/>
          <w:szCs w:val="22"/>
          <w:lang w:val="en-GB"/>
        </w:rPr>
        <w:t xml:space="preserve">rhetorical elements in the </w:t>
      </w:r>
      <w:r w:rsidR="00A71604">
        <w:rPr>
          <w:rFonts w:ascii="Jaghbub" w:hAnsi="Jaghbub"/>
          <w:sz w:val="22"/>
          <w:szCs w:val="22"/>
          <w:lang w:val="en-GB"/>
        </w:rPr>
        <w:t>37</w:t>
      </w:r>
      <w:r w:rsidR="00ED6C54" w:rsidRPr="00E27D63">
        <w:rPr>
          <w:rFonts w:ascii="Jaghbub" w:hAnsi="Jaghbub"/>
          <w:sz w:val="22"/>
          <w:szCs w:val="22"/>
          <w:lang w:val="en-GB"/>
        </w:rPr>
        <w:t xml:space="preserve"> anthologies. The theses would be article-theses; i.e., each of the </w:t>
      </w:r>
      <w:r w:rsidR="001A063F" w:rsidRPr="00E27D63">
        <w:rPr>
          <w:rFonts w:ascii="Jaghbub" w:hAnsi="Jaghbub"/>
          <w:sz w:val="22"/>
          <w:szCs w:val="22"/>
          <w:lang w:val="en-GB"/>
        </w:rPr>
        <w:t>RFs</w:t>
      </w:r>
      <w:r w:rsidR="00ED6C54" w:rsidRPr="00E27D63">
        <w:rPr>
          <w:rFonts w:ascii="Jaghbub" w:hAnsi="Jaghbub"/>
          <w:sz w:val="22"/>
          <w:szCs w:val="22"/>
          <w:lang w:val="en-GB"/>
        </w:rPr>
        <w:t xml:space="preserve"> will publish the results of </w:t>
      </w:r>
      <w:r w:rsidR="001A063F" w:rsidRPr="00E27D63">
        <w:rPr>
          <w:rFonts w:ascii="Jaghbub" w:hAnsi="Jaghbub"/>
          <w:sz w:val="22"/>
          <w:szCs w:val="22"/>
          <w:lang w:val="en-GB"/>
        </w:rPr>
        <w:t>her/his</w:t>
      </w:r>
      <w:r w:rsidR="00ED6C54" w:rsidRPr="00E27D63">
        <w:rPr>
          <w:rFonts w:ascii="Jaghbub" w:hAnsi="Jaghbub"/>
          <w:sz w:val="22"/>
          <w:szCs w:val="22"/>
          <w:lang w:val="en-GB"/>
        </w:rPr>
        <w:t xml:space="preserve"> studies </w:t>
      </w:r>
      <w:r w:rsidR="001A063F" w:rsidRPr="00E27D63">
        <w:rPr>
          <w:rFonts w:ascii="Jaghbub" w:hAnsi="Jaghbub"/>
          <w:sz w:val="22"/>
          <w:szCs w:val="22"/>
          <w:lang w:val="en-GB"/>
        </w:rPr>
        <w:t>as</w:t>
      </w:r>
      <w:r w:rsidR="00ED6C54" w:rsidRPr="00E27D63">
        <w:rPr>
          <w:rFonts w:ascii="Jaghbub" w:hAnsi="Jaghbub"/>
          <w:sz w:val="22"/>
          <w:szCs w:val="22"/>
          <w:lang w:val="en-GB"/>
        </w:rPr>
        <w:t xml:space="preserve"> journal articles. The rhetorical elements </w:t>
      </w:r>
      <w:r w:rsidR="00246EE6" w:rsidRPr="00E27D63">
        <w:rPr>
          <w:rFonts w:ascii="Jaghbub" w:hAnsi="Jaghbub"/>
          <w:sz w:val="22"/>
          <w:szCs w:val="22"/>
          <w:lang w:val="en-GB"/>
        </w:rPr>
        <w:t xml:space="preserve">for each RFs </w:t>
      </w:r>
      <w:r w:rsidR="00ED6C54" w:rsidRPr="00E27D63">
        <w:rPr>
          <w:rFonts w:ascii="Jaghbub" w:hAnsi="Jaghbub"/>
          <w:sz w:val="22"/>
          <w:szCs w:val="22"/>
          <w:lang w:val="en-GB"/>
        </w:rPr>
        <w:t>will be chosen</w:t>
      </w:r>
      <w:r w:rsidR="00246EE6" w:rsidRPr="00E27D63">
        <w:rPr>
          <w:rFonts w:ascii="Jaghbub" w:hAnsi="Jaghbub"/>
          <w:sz w:val="22"/>
          <w:szCs w:val="22"/>
          <w:lang w:val="en-GB"/>
        </w:rPr>
        <w:t xml:space="preserve"> later in a full consultation with the students themselves. </w:t>
      </w:r>
      <w:r w:rsidR="00E27D63" w:rsidRPr="00E27D63">
        <w:rPr>
          <w:rFonts w:ascii="Jaghbub" w:hAnsi="Jaghbub"/>
          <w:sz w:val="22"/>
          <w:szCs w:val="22"/>
          <w:lang w:val="en-GB"/>
        </w:rPr>
        <w:t xml:space="preserve">Each of the </w:t>
      </w:r>
      <w:r w:rsidR="0083144F">
        <w:rPr>
          <w:rFonts w:ascii="Jaghbub" w:hAnsi="Jaghbub"/>
          <w:sz w:val="22"/>
          <w:szCs w:val="22"/>
          <w:lang w:val="en-GB"/>
        </w:rPr>
        <w:t>five</w:t>
      </w:r>
      <w:r w:rsidR="00E27D63" w:rsidRPr="00E27D63">
        <w:rPr>
          <w:rFonts w:ascii="Jaghbub" w:hAnsi="Jaghbub"/>
          <w:sz w:val="22"/>
          <w:szCs w:val="22"/>
          <w:lang w:val="en-GB"/>
        </w:rPr>
        <w:t xml:space="preserve"> RFs will be employed for a 100% job </w:t>
      </w:r>
      <w:proofErr w:type="spellStart"/>
      <w:r w:rsidR="00E27D63" w:rsidRPr="00E27D63">
        <w:rPr>
          <w:rFonts w:ascii="Jaghbub" w:hAnsi="Jaghbub"/>
          <w:sz w:val="22"/>
          <w:szCs w:val="22"/>
          <w:lang w:val="en-GB"/>
        </w:rPr>
        <w:t>dor</w:t>
      </w:r>
      <w:proofErr w:type="spellEnd"/>
      <w:r w:rsidR="00E27D63" w:rsidRPr="00E27D63">
        <w:rPr>
          <w:rFonts w:ascii="Jaghbub" w:hAnsi="Jaghbub"/>
          <w:sz w:val="22"/>
          <w:szCs w:val="22"/>
          <w:lang w:val="en-GB"/>
        </w:rPr>
        <w:t xml:space="preserve"> three years (years 2-4).</w:t>
      </w:r>
      <w:r w:rsidR="00D43576" w:rsidRPr="00E27D63">
        <w:rPr>
          <w:rFonts w:ascii="Jaghbub" w:hAnsi="Jaghbub"/>
          <w:sz w:val="22"/>
          <w:szCs w:val="22"/>
          <w:lang w:val="en-GB"/>
        </w:rPr>
        <w:t xml:space="preserve"> To facilitate the work of the RFs, they </w:t>
      </w:r>
      <w:r w:rsidR="00ED6C54" w:rsidRPr="00E27D63">
        <w:rPr>
          <w:rFonts w:ascii="Jaghbub" w:hAnsi="Jaghbub"/>
          <w:sz w:val="22"/>
          <w:szCs w:val="22"/>
          <w:lang w:val="en-GB"/>
        </w:rPr>
        <w:t xml:space="preserve">will depend on the data that have been </w:t>
      </w:r>
      <w:r w:rsidR="00D43576" w:rsidRPr="00E27D63">
        <w:rPr>
          <w:rFonts w:ascii="Jaghbub" w:hAnsi="Jaghbub"/>
          <w:sz w:val="22"/>
          <w:szCs w:val="22"/>
          <w:lang w:val="en-GB"/>
        </w:rPr>
        <w:t>previously</w:t>
      </w:r>
      <w:r w:rsidR="00ED6C54" w:rsidRPr="00E27D63">
        <w:rPr>
          <w:rFonts w:ascii="Jaghbub" w:hAnsi="Jaghbub"/>
          <w:sz w:val="22"/>
          <w:szCs w:val="22"/>
          <w:lang w:val="en-GB"/>
        </w:rPr>
        <w:t xml:space="preserve"> classified by the RAs. It would be </w:t>
      </w:r>
      <w:r w:rsidR="00FC3146" w:rsidRPr="00E27D63">
        <w:rPr>
          <w:rFonts w:ascii="Jaghbub" w:hAnsi="Jaghbub"/>
          <w:sz w:val="22"/>
          <w:szCs w:val="22"/>
          <w:lang w:val="en-GB"/>
        </w:rPr>
        <w:t xml:space="preserve">ideal if the </w:t>
      </w:r>
      <w:r w:rsidR="0083144F">
        <w:rPr>
          <w:rFonts w:ascii="Jaghbub" w:hAnsi="Jaghbub"/>
          <w:sz w:val="22"/>
          <w:szCs w:val="22"/>
          <w:lang w:val="en-GB"/>
        </w:rPr>
        <w:t>five</w:t>
      </w:r>
      <w:r w:rsidR="00FC3146" w:rsidRPr="00E27D63">
        <w:rPr>
          <w:rFonts w:ascii="Jaghbub" w:hAnsi="Jaghbub"/>
          <w:sz w:val="22"/>
          <w:szCs w:val="22"/>
          <w:lang w:val="en-GB"/>
        </w:rPr>
        <w:t xml:space="preserve"> RAs </w:t>
      </w:r>
      <w:r w:rsidR="00D43576" w:rsidRPr="00E27D63">
        <w:rPr>
          <w:rFonts w:ascii="Jaghbub" w:hAnsi="Jaghbub"/>
          <w:sz w:val="22"/>
          <w:szCs w:val="22"/>
          <w:lang w:val="en-GB"/>
        </w:rPr>
        <w:t>could</w:t>
      </w:r>
      <w:r w:rsidR="00B22BF7" w:rsidRPr="00E27D63">
        <w:rPr>
          <w:rFonts w:ascii="Jaghbub" w:hAnsi="Jaghbub"/>
          <w:sz w:val="22"/>
          <w:szCs w:val="22"/>
          <w:lang w:val="en-GB"/>
        </w:rPr>
        <w:t xml:space="preserve"> be</w:t>
      </w:r>
      <w:r w:rsidR="00FC3146" w:rsidRPr="00E27D63">
        <w:rPr>
          <w:rFonts w:ascii="Jaghbub" w:hAnsi="Jaghbub"/>
          <w:sz w:val="22"/>
          <w:szCs w:val="22"/>
          <w:lang w:val="en-GB"/>
        </w:rPr>
        <w:t xml:space="preserve"> the same persons who will later continue their work as RFs. </w:t>
      </w:r>
      <w:r w:rsidR="00683801" w:rsidRPr="00E27D63">
        <w:rPr>
          <w:rFonts w:ascii="Jaghbub" w:hAnsi="Jaghbub"/>
          <w:sz w:val="22"/>
          <w:szCs w:val="22"/>
          <w:lang w:val="en-GB"/>
        </w:rPr>
        <w:t xml:space="preserve">I.e., the </w:t>
      </w:r>
      <w:r w:rsidR="0083144F">
        <w:rPr>
          <w:rFonts w:ascii="Jaghbub" w:hAnsi="Jaghbub"/>
          <w:sz w:val="22"/>
          <w:szCs w:val="22"/>
          <w:lang w:val="en-GB"/>
        </w:rPr>
        <w:t>five</w:t>
      </w:r>
      <w:r w:rsidR="00683801" w:rsidRPr="00E27D63">
        <w:rPr>
          <w:rFonts w:ascii="Jaghbub" w:hAnsi="Jaghbub"/>
          <w:sz w:val="22"/>
          <w:szCs w:val="22"/>
          <w:lang w:val="en-GB"/>
        </w:rPr>
        <w:t xml:space="preserve"> </w:t>
      </w:r>
      <w:r w:rsidR="00B22BF7" w:rsidRPr="00E27D63">
        <w:rPr>
          <w:rFonts w:ascii="Jaghbub" w:hAnsi="Jaghbub"/>
          <w:sz w:val="22"/>
          <w:szCs w:val="22"/>
          <w:lang w:val="en-GB"/>
        </w:rPr>
        <w:t>students who</w:t>
      </w:r>
      <w:r w:rsidR="00683801" w:rsidRPr="00E27D63">
        <w:rPr>
          <w:rFonts w:ascii="Jaghbub" w:hAnsi="Jaghbub"/>
          <w:sz w:val="22"/>
          <w:szCs w:val="22"/>
          <w:lang w:val="en-GB"/>
        </w:rPr>
        <w:t xml:space="preserve"> will classify the data during </w:t>
      </w:r>
      <w:r w:rsidR="00B22BF7" w:rsidRPr="00E27D63">
        <w:rPr>
          <w:rFonts w:ascii="Jaghbub" w:hAnsi="Jaghbub"/>
          <w:sz w:val="22"/>
          <w:szCs w:val="22"/>
          <w:lang w:val="en-GB"/>
        </w:rPr>
        <w:t xml:space="preserve">the first year, will be the same MA students who will write their theses on the </w:t>
      </w:r>
      <w:r w:rsidR="00D43576" w:rsidRPr="00E27D63">
        <w:rPr>
          <w:rFonts w:ascii="Jaghbub" w:hAnsi="Jaghbub"/>
          <w:sz w:val="22"/>
          <w:szCs w:val="22"/>
          <w:lang w:val="en-GB"/>
        </w:rPr>
        <w:t xml:space="preserve">classified </w:t>
      </w:r>
      <w:proofErr w:type="spellStart"/>
      <w:r w:rsidR="00D43576" w:rsidRPr="00E27D63">
        <w:rPr>
          <w:rFonts w:ascii="Jaghbub" w:hAnsi="Jaghbub"/>
          <w:sz w:val="22"/>
          <w:szCs w:val="22"/>
          <w:lang w:val="en-GB"/>
        </w:rPr>
        <w:t>meterial</w:t>
      </w:r>
      <w:proofErr w:type="spellEnd"/>
      <w:r w:rsidR="00B22BF7" w:rsidRPr="00E27D63">
        <w:rPr>
          <w:rFonts w:ascii="Jaghbub" w:hAnsi="Jaghbub"/>
          <w:sz w:val="22"/>
          <w:szCs w:val="22"/>
          <w:lang w:val="en-GB"/>
        </w:rPr>
        <w:t xml:space="preserve">. </w:t>
      </w:r>
    </w:p>
    <w:p w14:paraId="6F4390BF" w14:textId="77777777" w:rsidR="007D5CB7" w:rsidRDefault="00183CA9" w:rsidP="007D5CB7">
      <w:pPr>
        <w:pStyle w:val="ListParagraph"/>
        <w:numPr>
          <w:ilvl w:val="0"/>
          <w:numId w:val="38"/>
        </w:numPr>
        <w:bidi w:val="0"/>
        <w:spacing w:line="360" w:lineRule="auto"/>
        <w:jc w:val="both"/>
        <w:rPr>
          <w:rFonts w:ascii="Jaghbub" w:hAnsi="Jaghbub"/>
          <w:sz w:val="22"/>
          <w:szCs w:val="22"/>
          <w:lang w:val="en-GB"/>
        </w:rPr>
      </w:pPr>
      <w:r w:rsidRPr="00C95C9E">
        <w:rPr>
          <w:rFonts w:ascii="Jaghbub" w:hAnsi="Jaghbub"/>
          <w:sz w:val="22"/>
          <w:szCs w:val="22"/>
          <w:u w:val="single"/>
          <w:lang w:val="en-GB"/>
        </w:rPr>
        <w:t>The PI</w:t>
      </w:r>
      <w:r>
        <w:rPr>
          <w:rFonts w:ascii="Jaghbub" w:hAnsi="Jaghbub"/>
          <w:sz w:val="22"/>
          <w:szCs w:val="22"/>
          <w:lang w:val="en-GB"/>
        </w:rPr>
        <w:t xml:space="preserve"> will study the rest of the rhetorical elements, during </w:t>
      </w:r>
      <w:r w:rsidR="007D5CB7">
        <w:rPr>
          <w:rFonts w:ascii="Jaghbub" w:hAnsi="Jaghbub"/>
          <w:sz w:val="22"/>
          <w:szCs w:val="22"/>
          <w:lang w:val="en-GB"/>
        </w:rPr>
        <w:t>the same period</w:t>
      </w:r>
      <w:r>
        <w:rPr>
          <w:rFonts w:ascii="Jaghbub" w:hAnsi="Jaghbub"/>
          <w:sz w:val="22"/>
          <w:szCs w:val="22"/>
          <w:lang w:val="en-GB"/>
        </w:rPr>
        <w:t xml:space="preserve">. He will dedicate </w:t>
      </w:r>
      <w:r w:rsidRPr="00C95C9E">
        <w:rPr>
          <w:rFonts w:ascii="Jaghbub" w:hAnsi="Jaghbub"/>
          <w:sz w:val="22"/>
          <w:szCs w:val="22"/>
          <w:u w:val="single"/>
          <w:lang w:val="en-GB"/>
        </w:rPr>
        <w:t xml:space="preserve">40% of his time </w:t>
      </w:r>
      <w:r w:rsidR="007D5CB7">
        <w:rPr>
          <w:rFonts w:ascii="Jaghbub" w:hAnsi="Jaghbub"/>
          <w:sz w:val="22"/>
          <w:szCs w:val="22"/>
          <w:u w:val="single"/>
          <w:lang w:val="en-GB"/>
        </w:rPr>
        <w:t>for</w:t>
      </w:r>
      <w:r w:rsidRPr="00C95C9E">
        <w:rPr>
          <w:rFonts w:ascii="Jaghbub" w:hAnsi="Jaghbub"/>
          <w:sz w:val="22"/>
          <w:szCs w:val="22"/>
          <w:u w:val="single"/>
          <w:lang w:val="en-GB"/>
        </w:rPr>
        <w:t xml:space="preserve"> the project,</w:t>
      </w:r>
      <w:r>
        <w:rPr>
          <w:rFonts w:ascii="Jaghbub" w:hAnsi="Jaghbub"/>
          <w:sz w:val="22"/>
          <w:szCs w:val="22"/>
          <w:lang w:val="en-GB"/>
        </w:rPr>
        <w:t xml:space="preserve"> and will publish </w:t>
      </w:r>
      <w:r w:rsidR="007D5CB7">
        <w:rPr>
          <w:rFonts w:ascii="Jaghbub" w:hAnsi="Jaghbub"/>
          <w:sz w:val="22"/>
          <w:szCs w:val="22"/>
          <w:lang w:val="en-GB"/>
        </w:rPr>
        <w:t xml:space="preserve">part of the results of his work </w:t>
      </w:r>
      <w:r>
        <w:rPr>
          <w:rFonts w:ascii="Jaghbub" w:hAnsi="Jaghbub"/>
          <w:sz w:val="22"/>
          <w:szCs w:val="22"/>
          <w:lang w:val="en-GB"/>
        </w:rPr>
        <w:t xml:space="preserve">as journal articles. </w:t>
      </w:r>
      <w:r w:rsidR="00C95C9E">
        <w:rPr>
          <w:rFonts w:ascii="Jaghbub" w:hAnsi="Jaghbub" w:hint="cs"/>
          <w:sz w:val="22"/>
          <w:szCs w:val="22"/>
          <w:rtl/>
          <w:lang w:val="en-GB"/>
        </w:rPr>
        <w:t xml:space="preserve"> </w:t>
      </w:r>
    </w:p>
    <w:p w14:paraId="7D3507FC" w14:textId="63D75DB6" w:rsidR="00BB7984" w:rsidRPr="009D6758" w:rsidRDefault="00183CA9" w:rsidP="009D6518">
      <w:pPr>
        <w:pStyle w:val="ListParagraph"/>
        <w:bidi w:val="0"/>
        <w:spacing w:line="360" w:lineRule="auto"/>
        <w:ind w:left="927"/>
        <w:jc w:val="both"/>
        <w:rPr>
          <w:rFonts w:ascii="Jaghbub" w:hAnsi="Jaghbub"/>
          <w:sz w:val="22"/>
          <w:szCs w:val="22"/>
          <w:lang w:val="en-GB"/>
        </w:rPr>
      </w:pPr>
      <w:r w:rsidRPr="00C95C9E">
        <w:rPr>
          <w:rFonts w:ascii="Jaghbub" w:hAnsi="Jaghbub"/>
          <w:sz w:val="22"/>
          <w:szCs w:val="22"/>
          <w:lang w:val="en-GB"/>
        </w:rPr>
        <w:t>The articles</w:t>
      </w:r>
      <w:r w:rsidR="00C95C9E">
        <w:rPr>
          <w:rFonts w:ascii="Jaghbub" w:hAnsi="Jaghbub" w:cstheme="minorBidi"/>
          <w:sz w:val="22"/>
          <w:szCs w:val="22"/>
          <w:lang w:bidi="ar-JO"/>
        </w:rPr>
        <w:t xml:space="preserve"> of the whole research team</w:t>
      </w:r>
      <w:r w:rsidRPr="00C95C9E">
        <w:rPr>
          <w:rFonts w:ascii="Jaghbub" w:hAnsi="Jaghbub"/>
          <w:sz w:val="22"/>
          <w:szCs w:val="22"/>
          <w:lang w:val="en-GB"/>
        </w:rPr>
        <w:t xml:space="preserve">, together with additional chapters </w:t>
      </w:r>
      <w:r w:rsidR="009D6518">
        <w:rPr>
          <w:rFonts w:ascii="Jaghbub" w:hAnsi="Jaghbub"/>
          <w:sz w:val="22"/>
          <w:szCs w:val="22"/>
          <w:lang w:val="en-GB"/>
        </w:rPr>
        <w:t xml:space="preserve">not included in the articles, </w:t>
      </w:r>
      <w:r w:rsidR="00C95C9E">
        <w:rPr>
          <w:rFonts w:ascii="Jaghbub" w:hAnsi="Jaghbub"/>
          <w:sz w:val="22"/>
          <w:szCs w:val="22"/>
          <w:lang w:val="en-GB"/>
        </w:rPr>
        <w:t>will be collected and edited by the PI</w:t>
      </w:r>
      <w:r w:rsidR="007D5CB7">
        <w:rPr>
          <w:rFonts w:ascii="Jaghbub" w:hAnsi="Jaghbub"/>
          <w:sz w:val="22"/>
          <w:szCs w:val="22"/>
          <w:lang w:val="en-GB"/>
        </w:rPr>
        <w:t xml:space="preserve"> alone</w:t>
      </w:r>
      <w:r w:rsidR="00C95C9E">
        <w:rPr>
          <w:rFonts w:ascii="Jaghbub" w:hAnsi="Jaghbub"/>
          <w:sz w:val="22"/>
          <w:szCs w:val="22"/>
          <w:lang w:val="en-GB"/>
        </w:rPr>
        <w:t xml:space="preserve">, </w:t>
      </w:r>
      <w:r w:rsidR="007D5CB7">
        <w:rPr>
          <w:rFonts w:ascii="Jaghbub" w:hAnsi="Jaghbub"/>
          <w:sz w:val="22"/>
          <w:szCs w:val="22"/>
          <w:lang w:val="en-GB"/>
        </w:rPr>
        <w:t>and</w:t>
      </w:r>
      <w:r w:rsidR="00C95C9E">
        <w:rPr>
          <w:rFonts w:ascii="Jaghbub" w:hAnsi="Jaghbub"/>
          <w:sz w:val="22"/>
          <w:szCs w:val="22"/>
          <w:lang w:val="en-GB"/>
        </w:rPr>
        <w:t xml:space="preserve"> published </w:t>
      </w:r>
      <w:r w:rsidRPr="00C95C9E">
        <w:rPr>
          <w:rFonts w:ascii="Jaghbub" w:hAnsi="Jaghbub"/>
          <w:sz w:val="22"/>
          <w:szCs w:val="22"/>
          <w:lang w:val="en-GB"/>
        </w:rPr>
        <w:t xml:space="preserve">as a book entitled </w:t>
      </w:r>
      <w:r w:rsidRPr="00C95C9E">
        <w:rPr>
          <w:rFonts w:ascii="Jaghbub" w:hAnsi="Jaghbub"/>
          <w:i/>
          <w:iCs/>
          <w:sz w:val="22"/>
          <w:szCs w:val="22"/>
        </w:rPr>
        <w:t xml:space="preserve">A Historical Encyclopedia of Arabic Rhetoric:  </w:t>
      </w:r>
      <w:proofErr w:type="spellStart"/>
      <w:r w:rsidRPr="00C95C9E">
        <w:rPr>
          <w:rFonts w:ascii="Sakkal Majalla" w:hAnsi="Sakkal Majalla" w:cs="Sakkal Majalla"/>
          <w:i/>
          <w:iCs/>
          <w:sz w:val="22"/>
          <w:szCs w:val="22"/>
        </w:rPr>
        <w:t>ʿ</w:t>
      </w:r>
      <w:r w:rsidRPr="00C95C9E">
        <w:rPr>
          <w:rFonts w:ascii="Jaghbub" w:hAnsi="Jaghbub"/>
          <w:i/>
          <w:iCs/>
          <w:sz w:val="22"/>
          <w:szCs w:val="22"/>
        </w:rPr>
        <w:t>ilm</w:t>
      </w:r>
      <w:proofErr w:type="spellEnd"/>
      <w:r w:rsidRPr="00C95C9E">
        <w:rPr>
          <w:rFonts w:ascii="Jaghbub" w:hAnsi="Jaghbub"/>
          <w:i/>
          <w:iCs/>
          <w:sz w:val="22"/>
          <w:szCs w:val="22"/>
        </w:rPr>
        <w:t xml:space="preserve"> al-</w:t>
      </w:r>
      <w:proofErr w:type="spellStart"/>
      <w:r w:rsidRPr="00C95C9E">
        <w:rPr>
          <w:rFonts w:ascii="Jaghbub" w:hAnsi="Jaghbub"/>
          <w:i/>
          <w:iCs/>
          <w:sz w:val="22"/>
          <w:szCs w:val="22"/>
        </w:rPr>
        <w:t>bay</w:t>
      </w:r>
      <w:r w:rsidRPr="00C95C9E">
        <w:rPr>
          <w:rFonts w:ascii="Cambria" w:hAnsi="Cambria" w:cs="Cambria"/>
          <w:i/>
          <w:iCs/>
          <w:sz w:val="22"/>
          <w:szCs w:val="22"/>
        </w:rPr>
        <w:t>ā</w:t>
      </w:r>
      <w:r w:rsidRPr="00C95C9E">
        <w:rPr>
          <w:rFonts w:ascii="Jaghbub" w:hAnsi="Jaghbub"/>
          <w:i/>
          <w:iCs/>
          <w:sz w:val="22"/>
          <w:szCs w:val="22"/>
        </w:rPr>
        <w:t>n</w:t>
      </w:r>
      <w:proofErr w:type="spellEnd"/>
      <w:r w:rsidRPr="00C95C9E">
        <w:rPr>
          <w:rFonts w:ascii="Jaghbub" w:hAnsi="Jaghbub"/>
          <w:i/>
          <w:iCs/>
          <w:sz w:val="22"/>
          <w:szCs w:val="22"/>
        </w:rPr>
        <w:t xml:space="preserve"> and </w:t>
      </w:r>
      <w:proofErr w:type="spellStart"/>
      <w:r w:rsidRPr="00C95C9E">
        <w:rPr>
          <w:rFonts w:ascii="Sakkal Majalla" w:hAnsi="Sakkal Majalla" w:cs="Sakkal Majalla"/>
          <w:i/>
          <w:iCs/>
          <w:sz w:val="22"/>
          <w:szCs w:val="22"/>
        </w:rPr>
        <w:t>ʿ</w:t>
      </w:r>
      <w:r w:rsidRPr="00C95C9E">
        <w:rPr>
          <w:rFonts w:ascii="Jaghbub" w:hAnsi="Jaghbub"/>
          <w:i/>
          <w:iCs/>
          <w:sz w:val="22"/>
          <w:szCs w:val="22"/>
        </w:rPr>
        <w:t>ilm</w:t>
      </w:r>
      <w:proofErr w:type="spellEnd"/>
      <w:r w:rsidRPr="00C95C9E">
        <w:rPr>
          <w:rFonts w:ascii="Jaghbub" w:hAnsi="Jaghbub"/>
          <w:i/>
          <w:iCs/>
          <w:sz w:val="22"/>
          <w:szCs w:val="22"/>
        </w:rPr>
        <w:t xml:space="preserve"> al-</w:t>
      </w:r>
      <w:proofErr w:type="spellStart"/>
      <w:r w:rsidRPr="00C95C9E">
        <w:rPr>
          <w:rFonts w:ascii="Jaghbub" w:hAnsi="Jaghbub"/>
          <w:i/>
          <w:iCs/>
          <w:sz w:val="22"/>
          <w:szCs w:val="22"/>
        </w:rPr>
        <w:t>bad</w:t>
      </w:r>
      <w:r w:rsidRPr="00C95C9E">
        <w:rPr>
          <w:rFonts w:ascii="Cambria" w:hAnsi="Cambria" w:cs="Cambria"/>
          <w:i/>
          <w:iCs/>
          <w:sz w:val="22"/>
          <w:szCs w:val="22"/>
        </w:rPr>
        <w:t>īʿ</w:t>
      </w:r>
      <w:proofErr w:type="spellEnd"/>
      <w:r w:rsidRPr="00C95C9E">
        <w:rPr>
          <w:rFonts w:ascii="Jaghbub" w:hAnsi="Jaghbub"/>
          <w:i/>
          <w:iCs/>
          <w:sz w:val="22"/>
          <w:szCs w:val="22"/>
        </w:rPr>
        <w:t>; Based on the Rhetorical Arabic Books from the 3rd/9th to the 10th/16th Centuries</w:t>
      </w:r>
      <w:r w:rsidRPr="00C95C9E">
        <w:rPr>
          <w:rFonts w:ascii="Jaghbub" w:hAnsi="Jaghbub"/>
          <w:sz w:val="22"/>
          <w:szCs w:val="22"/>
        </w:rPr>
        <w:t>.</w:t>
      </w:r>
    </w:p>
    <w:p w14:paraId="4CECEA79" w14:textId="77777777" w:rsidR="00684EB8" w:rsidRDefault="00684EB8" w:rsidP="00617869">
      <w:pPr>
        <w:bidi w:val="0"/>
        <w:spacing w:line="360" w:lineRule="auto"/>
        <w:jc w:val="both"/>
        <w:rPr>
          <w:rFonts w:ascii="Jaghbub" w:hAnsi="Jaghbub"/>
          <w:sz w:val="22"/>
          <w:szCs w:val="22"/>
          <w:u w:val="single"/>
          <w:lang w:val="en-GB"/>
        </w:rPr>
      </w:pPr>
    </w:p>
    <w:p w14:paraId="13A4D553" w14:textId="06502D77" w:rsidR="00FF6A65" w:rsidRPr="00FF6A65" w:rsidRDefault="00FF6A65" w:rsidP="00684EB8">
      <w:pPr>
        <w:bidi w:val="0"/>
        <w:spacing w:line="360" w:lineRule="auto"/>
        <w:ind w:left="567"/>
        <w:jc w:val="both"/>
        <w:rPr>
          <w:rFonts w:ascii="Jaghbub" w:hAnsi="Jaghbub"/>
          <w:sz w:val="22"/>
          <w:szCs w:val="22"/>
          <w:u w:val="single"/>
          <w:lang w:val="en-GB"/>
        </w:rPr>
      </w:pPr>
      <w:r>
        <w:rPr>
          <w:rFonts w:ascii="Jaghbub" w:hAnsi="Jaghbub"/>
          <w:sz w:val="22"/>
          <w:szCs w:val="22"/>
          <w:u w:val="single"/>
          <w:lang w:val="en-GB"/>
        </w:rPr>
        <w:t xml:space="preserve">Conferences and </w:t>
      </w:r>
      <w:proofErr w:type="spellStart"/>
      <w:r>
        <w:rPr>
          <w:rFonts w:ascii="Jaghbub" w:hAnsi="Jaghbub"/>
          <w:sz w:val="22"/>
          <w:szCs w:val="22"/>
          <w:u w:val="single"/>
          <w:lang w:val="en-GB"/>
        </w:rPr>
        <w:t>Woskshops</w:t>
      </w:r>
      <w:proofErr w:type="spellEnd"/>
    </w:p>
    <w:p w14:paraId="533DF862" w14:textId="77777777" w:rsidR="00765997" w:rsidRDefault="009D6758" w:rsidP="00765997">
      <w:pPr>
        <w:bidi w:val="0"/>
        <w:spacing w:line="360" w:lineRule="auto"/>
        <w:ind w:left="567"/>
        <w:jc w:val="both"/>
        <w:rPr>
          <w:rFonts w:ascii="Jaghbub" w:hAnsi="Jaghbub"/>
          <w:sz w:val="22"/>
          <w:szCs w:val="22"/>
          <w:lang w:val="en-GB"/>
        </w:rPr>
      </w:pPr>
      <w:r>
        <w:rPr>
          <w:rFonts w:ascii="Jaghbub" w:hAnsi="Jaghbub"/>
          <w:sz w:val="22"/>
          <w:szCs w:val="22"/>
          <w:lang w:val="en-GB"/>
        </w:rPr>
        <w:lastRenderedPageBreak/>
        <w:t xml:space="preserve">In order to share the research </w:t>
      </w:r>
      <w:r w:rsidR="00765997">
        <w:rPr>
          <w:rFonts w:ascii="Jaghbub" w:hAnsi="Jaghbub"/>
          <w:sz w:val="22"/>
          <w:szCs w:val="22"/>
          <w:lang w:val="en-GB"/>
        </w:rPr>
        <w:t xml:space="preserve">procedure and main </w:t>
      </w:r>
      <w:r>
        <w:rPr>
          <w:rFonts w:ascii="Jaghbub" w:hAnsi="Jaghbub"/>
          <w:sz w:val="22"/>
          <w:szCs w:val="22"/>
          <w:lang w:val="en-GB"/>
        </w:rPr>
        <w:t xml:space="preserve">results with the world research community, the research team will present their </w:t>
      </w:r>
      <w:r w:rsidR="00765997">
        <w:rPr>
          <w:rFonts w:ascii="Jaghbub" w:hAnsi="Jaghbub"/>
          <w:sz w:val="22"/>
          <w:szCs w:val="22"/>
          <w:lang w:val="en-GB"/>
        </w:rPr>
        <w:t>work</w:t>
      </w:r>
      <w:r>
        <w:rPr>
          <w:rFonts w:ascii="Jaghbub" w:hAnsi="Jaghbub"/>
          <w:sz w:val="22"/>
          <w:szCs w:val="22"/>
          <w:lang w:val="en-GB"/>
        </w:rPr>
        <w:t xml:space="preserve"> annually in world conferences such as </w:t>
      </w:r>
      <w:r w:rsidR="00CC76E9">
        <w:rPr>
          <w:rFonts w:ascii="Jaghbub" w:hAnsi="Jaghbub"/>
          <w:sz w:val="22"/>
          <w:szCs w:val="22"/>
          <w:lang w:val="en-GB"/>
        </w:rPr>
        <w:t>DAVO</w:t>
      </w:r>
      <w:r w:rsidR="002152BE">
        <w:rPr>
          <w:rFonts w:ascii="Jaghbub" w:hAnsi="Jaghbub"/>
          <w:sz w:val="22"/>
          <w:szCs w:val="22"/>
          <w:lang w:val="en-GB"/>
        </w:rPr>
        <w:t xml:space="preserve">-Congress (Deutsche </w:t>
      </w:r>
      <w:proofErr w:type="spellStart"/>
      <w:r w:rsidR="002152BE">
        <w:rPr>
          <w:rFonts w:ascii="Jaghbub" w:hAnsi="Jaghbub"/>
          <w:sz w:val="22"/>
          <w:szCs w:val="22"/>
          <w:lang w:val="en-GB"/>
        </w:rPr>
        <w:t>Arbeitsgemeinschaft</w:t>
      </w:r>
      <w:proofErr w:type="spellEnd"/>
      <w:r w:rsidR="002152BE">
        <w:rPr>
          <w:rFonts w:ascii="Jaghbub" w:hAnsi="Jaghbub"/>
          <w:sz w:val="22"/>
          <w:szCs w:val="22"/>
          <w:lang w:val="en-GB"/>
        </w:rPr>
        <w:t xml:space="preserve"> </w:t>
      </w:r>
      <w:proofErr w:type="spellStart"/>
      <w:r w:rsidR="002152BE">
        <w:rPr>
          <w:rFonts w:ascii="Jaghbub" w:hAnsi="Jaghbub"/>
          <w:sz w:val="22"/>
          <w:szCs w:val="22"/>
          <w:lang w:val="en-GB"/>
        </w:rPr>
        <w:t>Vorderer</w:t>
      </w:r>
      <w:proofErr w:type="spellEnd"/>
      <w:r w:rsidR="002152BE">
        <w:rPr>
          <w:rFonts w:ascii="Jaghbub" w:hAnsi="Jaghbub"/>
          <w:sz w:val="22"/>
          <w:szCs w:val="22"/>
          <w:lang w:val="en-GB"/>
        </w:rPr>
        <w:t xml:space="preserve"> Orient))</w:t>
      </w:r>
      <w:r w:rsidR="00CC76E9">
        <w:rPr>
          <w:rFonts w:ascii="Jaghbub" w:hAnsi="Jaghbub"/>
          <w:sz w:val="22"/>
          <w:szCs w:val="22"/>
          <w:lang w:val="en-GB"/>
        </w:rPr>
        <w:t>, BRISMES</w:t>
      </w:r>
      <w:r w:rsidR="00026B1C">
        <w:rPr>
          <w:rFonts w:ascii="Jaghbub" w:hAnsi="Jaghbub"/>
          <w:sz w:val="22"/>
          <w:szCs w:val="22"/>
          <w:lang w:val="en-GB"/>
        </w:rPr>
        <w:t xml:space="preserve"> (British Society for Middle Eastern Studies)</w:t>
      </w:r>
      <w:r w:rsidR="00CC76E9">
        <w:rPr>
          <w:rFonts w:ascii="Jaghbub" w:hAnsi="Jaghbub"/>
          <w:sz w:val="22"/>
          <w:szCs w:val="22"/>
          <w:lang w:val="en-GB"/>
        </w:rPr>
        <w:t xml:space="preserve">, MESA </w:t>
      </w:r>
      <w:r w:rsidR="006F1F3E">
        <w:rPr>
          <w:rFonts w:ascii="Jaghbub" w:hAnsi="Jaghbub"/>
          <w:sz w:val="22"/>
          <w:szCs w:val="22"/>
          <w:lang w:val="en-GB"/>
        </w:rPr>
        <w:t>(</w:t>
      </w:r>
      <w:r w:rsidR="00C95B0C">
        <w:rPr>
          <w:rFonts w:ascii="Jaghbub" w:hAnsi="Jaghbub"/>
          <w:sz w:val="22"/>
          <w:szCs w:val="22"/>
          <w:lang w:val="en-GB"/>
        </w:rPr>
        <w:t xml:space="preserve">Middle East Studies Association), </w:t>
      </w:r>
      <w:r w:rsidR="00CC76E9">
        <w:rPr>
          <w:rFonts w:ascii="Jaghbub" w:hAnsi="Jaghbub"/>
          <w:sz w:val="22"/>
          <w:szCs w:val="22"/>
          <w:lang w:val="en-GB"/>
        </w:rPr>
        <w:t>ACLA</w:t>
      </w:r>
      <w:r w:rsidR="00C95B0C">
        <w:rPr>
          <w:rFonts w:ascii="Jaghbub" w:hAnsi="Jaghbub"/>
          <w:sz w:val="22"/>
          <w:szCs w:val="22"/>
          <w:lang w:val="en-GB"/>
        </w:rPr>
        <w:t xml:space="preserve"> (American Comparative Literature Association), </w:t>
      </w:r>
      <w:r w:rsidR="00C95B0C">
        <w:rPr>
          <w:rFonts w:ascii="Jaghbub" w:hAnsi="Jaghbub"/>
          <w:i/>
          <w:iCs/>
          <w:sz w:val="22"/>
          <w:szCs w:val="22"/>
          <w:lang w:val="en-GB"/>
        </w:rPr>
        <w:t xml:space="preserve">From </w:t>
      </w:r>
      <w:proofErr w:type="spellStart"/>
      <w:r w:rsidR="00C95B0C">
        <w:rPr>
          <w:rFonts w:ascii="Jaghbub" w:hAnsi="Jaghbub"/>
          <w:i/>
          <w:iCs/>
          <w:sz w:val="22"/>
          <w:szCs w:val="22"/>
          <w:lang w:val="en-GB"/>
        </w:rPr>
        <w:t>J</w:t>
      </w:r>
      <w:r w:rsidR="00C95B0C">
        <w:rPr>
          <w:rFonts w:cs="Times New Roman"/>
          <w:i/>
          <w:iCs/>
          <w:sz w:val="22"/>
          <w:szCs w:val="22"/>
          <w:lang w:val="en-GB"/>
        </w:rPr>
        <w:t>ā</w:t>
      </w:r>
      <w:r w:rsidR="00C95B0C">
        <w:rPr>
          <w:rFonts w:ascii="Jaghbub" w:hAnsi="Jaghbub"/>
          <w:i/>
          <w:iCs/>
          <w:sz w:val="22"/>
          <w:szCs w:val="22"/>
          <w:lang w:val="en-GB"/>
        </w:rPr>
        <w:t>hiliyya</w:t>
      </w:r>
      <w:proofErr w:type="spellEnd"/>
      <w:r w:rsidR="00C95B0C">
        <w:rPr>
          <w:rFonts w:ascii="Jaghbub" w:hAnsi="Jaghbub"/>
          <w:i/>
          <w:iCs/>
          <w:sz w:val="22"/>
          <w:szCs w:val="22"/>
          <w:lang w:val="en-GB"/>
        </w:rPr>
        <w:t xml:space="preserve"> to Islam </w:t>
      </w:r>
      <w:r w:rsidR="00C95B0C">
        <w:rPr>
          <w:rFonts w:ascii="Jaghbub" w:hAnsi="Jaghbub"/>
          <w:sz w:val="22"/>
          <w:szCs w:val="22"/>
          <w:lang w:val="en-GB"/>
        </w:rPr>
        <w:t xml:space="preserve">(held in the Hebrew </w:t>
      </w:r>
      <w:proofErr w:type="spellStart"/>
      <w:r w:rsidR="00C95B0C">
        <w:rPr>
          <w:rFonts w:ascii="Jaghbub" w:hAnsi="Jaghbub"/>
          <w:sz w:val="22"/>
          <w:szCs w:val="22"/>
          <w:lang w:val="en-GB"/>
        </w:rPr>
        <w:t>Univeersity</w:t>
      </w:r>
      <w:proofErr w:type="spellEnd"/>
      <w:r w:rsidR="00C95B0C">
        <w:rPr>
          <w:rFonts w:ascii="Jaghbub" w:hAnsi="Jaghbub"/>
          <w:sz w:val="22"/>
          <w:szCs w:val="22"/>
          <w:lang w:val="en-GB"/>
        </w:rPr>
        <w:t xml:space="preserve"> of Jerusalem)</w:t>
      </w:r>
      <w:r w:rsidR="00765997">
        <w:rPr>
          <w:rFonts w:ascii="Jaghbub" w:hAnsi="Jaghbub"/>
          <w:sz w:val="22"/>
          <w:szCs w:val="22"/>
          <w:lang w:val="en-GB"/>
        </w:rPr>
        <w:t xml:space="preserve"> and other </w:t>
      </w:r>
      <w:proofErr w:type="spellStart"/>
      <w:r w:rsidR="00765997">
        <w:rPr>
          <w:rFonts w:ascii="Jaghbub" w:hAnsi="Jaghbub"/>
          <w:sz w:val="22"/>
          <w:szCs w:val="22"/>
          <w:lang w:val="en-GB"/>
        </w:rPr>
        <w:t>ocnferences</w:t>
      </w:r>
      <w:proofErr w:type="spellEnd"/>
      <w:r w:rsidR="00765997">
        <w:rPr>
          <w:rFonts w:ascii="Jaghbub" w:hAnsi="Jaghbub"/>
          <w:sz w:val="22"/>
          <w:szCs w:val="22"/>
          <w:lang w:val="en-GB"/>
        </w:rPr>
        <w:t>/</w:t>
      </w:r>
      <w:proofErr w:type="spellStart"/>
      <w:r w:rsidR="00765997">
        <w:rPr>
          <w:rFonts w:ascii="Jaghbub" w:hAnsi="Jaghbub"/>
          <w:sz w:val="22"/>
          <w:szCs w:val="22"/>
          <w:lang w:val="en-GB"/>
        </w:rPr>
        <w:t>workhsops</w:t>
      </w:r>
      <w:proofErr w:type="spellEnd"/>
      <w:r w:rsidR="00765997">
        <w:rPr>
          <w:rFonts w:ascii="Jaghbub" w:hAnsi="Jaghbub"/>
          <w:sz w:val="22"/>
          <w:szCs w:val="22"/>
          <w:lang w:val="en-GB"/>
        </w:rPr>
        <w:t xml:space="preserve"> on medieval Arabic literature that might be an appropriate stage for presenting the project’s </w:t>
      </w:r>
      <w:proofErr w:type="spellStart"/>
      <w:r w:rsidR="00765997">
        <w:rPr>
          <w:rFonts w:ascii="Jaghbub" w:hAnsi="Jaghbub"/>
          <w:sz w:val="22"/>
          <w:szCs w:val="22"/>
          <w:lang w:val="en-GB"/>
        </w:rPr>
        <w:t>grdaudal</w:t>
      </w:r>
      <w:proofErr w:type="spellEnd"/>
      <w:r w:rsidR="00765997">
        <w:rPr>
          <w:rFonts w:ascii="Jaghbub" w:hAnsi="Jaghbub"/>
          <w:sz w:val="22"/>
          <w:szCs w:val="22"/>
          <w:lang w:val="en-GB"/>
        </w:rPr>
        <w:t xml:space="preserve"> outcomes.</w:t>
      </w:r>
      <w:r w:rsidR="00F6453B">
        <w:rPr>
          <w:rFonts w:ascii="Jaghbub" w:hAnsi="Jaghbub"/>
          <w:sz w:val="22"/>
          <w:szCs w:val="22"/>
          <w:lang w:val="en-GB"/>
        </w:rPr>
        <w:t xml:space="preserve"> </w:t>
      </w:r>
    </w:p>
    <w:p w14:paraId="194C716D" w14:textId="2FF5491A" w:rsidR="009D6758" w:rsidRPr="009D6758" w:rsidRDefault="00F6453B" w:rsidP="00753DDF">
      <w:pPr>
        <w:bidi w:val="0"/>
        <w:spacing w:line="360" w:lineRule="auto"/>
        <w:ind w:left="567"/>
        <w:jc w:val="both"/>
        <w:rPr>
          <w:rFonts w:ascii="Jaghbub" w:hAnsi="Jaghbub"/>
          <w:sz w:val="22"/>
          <w:szCs w:val="22"/>
          <w:lang w:val="en-GB"/>
        </w:rPr>
      </w:pPr>
      <w:r>
        <w:rPr>
          <w:rFonts w:ascii="Jaghbub" w:hAnsi="Jaghbub"/>
          <w:sz w:val="22"/>
          <w:szCs w:val="22"/>
          <w:lang w:val="en-GB"/>
        </w:rPr>
        <w:t xml:space="preserve">In year four, a workshop is planned to be held at the University of Haifa, in which the </w:t>
      </w:r>
      <w:r w:rsidR="00F94496">
        <w:rPr>
          <w:rFonts w:ascii="Jaghbub" w:hAnsi="Jaghbub"/>
          <w:sz w:val="22"/>
          <w:szCs w:val="22"/>
          <w:lang w:val="en-GB"/>
        </w:rPr>
        <w:t>final</w:t>
      </w:r>
      <w:r>
        <w:rPr>
          <w:rFonts w:ascii="Jaghbub" w:hAnsi="Jaghbub"/>
          <w:sz w:val="22"/>
          <w:szCs w:val="22"/>
          <w:lang w:val="en-GB"/>
        </w:rPr>
        <w:t xml:space="preserve"> results of the project will be presented. In this workshop, </w:t>
      </w:r>
      <w:r w:rsidR="00C94B6B">
        <w:rPr>
          <w:rFonts w:ascii="Jaghbub" w:hAnsi="Jaghbub"/>
          <w:sz w:val="22"/>
          <w:szCs w:val="22"/>
          <w:lang w:val="en-GB"/>
        </w:rPr>
        <w:t xml:space="preserve">selected </w:t>
      </w:r>
      <w:r>
        <w:rPr>
          <w:rFonts w:ascii="Jaghbub" w:hAnsi="Jaghbub"/>
          <w:sz w:val="22"/>
          <w:szCs w:val="22"/>
          <w:lang w:val="en-GB"/>
        </w:rPr>
        <w:t xml:space="preserve">specialists of Arabic rhetoric </w:t>
      </w:r>
      <w:r w:rsidR="00C94B6B">
        <w:rPr>
          <w:rFonts w:ascii="Jaghbub" w:hAnsi="Jaghbub"/>
          <w:sz w:val="22"/>
          <w:szCs w:val="22"/>
          <w:lang w:val="en-GB"/>
        </w:rPr>
        <w:t>from Israel and abroad</w:t>
      </w:r>
      <w:r>
        <w:rPr>
          <w:rFonts w:ascii="Jaghbub" w:hAnsi="Jaghbub"/>
          <w:sz w:val="22"/>
          <w:szCs w:val="22"/>
          <w:lang w:val="en-GB"/>
        </w:rPr>
        <w:t xml:space="preserve"> </w:t>
      </w:r>
      <w:r w:rsidR="008C25ED">
        <w:rPr>
          <w:rFonts w:ascii="Jaghbub" w:hAnsi="Jaghbub"/>
          <w:sz w:val="22"/>
          <w:szCs w:val="22"/>
          <w:lang w:val="en-GB"/>
        </w:rPr>
        <w:t>will be invited to participate</w:t>
      </w:r>
      <w:r w:rsidR="003F519B">
        <w:rPr>
          <w:rFonts w:ascii="Jaghbub" w:hAnsi="Jaghbub"/>
          <w:sz w:val="22"/>
          <w:szCs w:val="22"/>
          <w:lang w:val="en-GB"/>
        </w:rPr>
        <w:t xml:space="preserve">; not only as listeners but also to present their own research in the field. The workshop will be planned to be accomplished in a </w:t>
      </w:r>
      <w:proofErr w:type="spellStart"/>
      <w:r w:rsidR="003F519B">
        <w:rPr>
          <w:rFonts w:ascii="Jaghbub" w:hAnsi="Jaghbub"/>
          <w:sz w:val="22"/>
          <w:szCs w:val="22"/>
          <w:lang w:val="en-GB"/>
        </w:rPr>
        <w:t>hybridic</w:t>
      </w:r>
      <w:proofErr w:type="spellEnd"/>
      <w:r w:rsidR="003F519B">
        <w:rPr>
          <w:rFonts w:ascii="Jaghbub" w:hAnsi="Jaghbub"/>
          <w:sz w:val="22"/>
          <w:szCs w:val="22"/>
          <w:lang w:val="en-GB"/>
        </w:rPr>
        <w:t xml:space="preserve"> form: physically</w:t>
      </w:r>
      <w:r w:rsidR="00753DDF">
        <w:rPr>
          <w:rFonts w:ascii="Jaghbub" w:hAnsi="Jaghbub"/>
          <w:sz w:val="22"/>
          <w:szCs w:val="22"/>
          <w:lang w:val="en-GB"/>
        </w:rPr>
        <w:t xml:space="preserve"> and online; this in order to ensure the full participation of persons who might not be able to attend physically to the University of Haifa.</w:t>
      </w:r>
      <w:r w:rsidR="003F519B">
        <w:rPr>
          <w:rFonts w:ascii="Jaghbub" w:hAnsi="Jaghbub"/>
          <w:sz w:val="22"/>
          <w:szCs w:val="22"/>
          <w:lang w:val="en-GB"/>
        </w:rPr>
        <w:t xml:space="preserve"> </w:t>
      </w:r>
      <w:r>
        <w:rPr>
          <w:rFonts w:ascii="Jaghbub" w:hAnsi="Jaghbub"/>
          <w:sz w:val="22"/>
          <w:szCs w:val="22"/>
          <w:lang w:val="en-GB"/>
        </w:rPr>
        <w:t xml:space="preserve"> </w:t>
      </w:r>
    </w:p>
    <w:p w14:paraId="45E49119" w14:textId="080E2042" w:rsidR="00E64671" w:rsidRPr="002B21C9" w:rsidRDefault="00A5400D" w:rsidP="00A5400D">
      <w:pPr>
        <w:bidi w:val="0"/>
        <w:spacing w:line="360" w:lineRule="auto"/>
        <w:ind w:left="567"/>
        <w:jc w:val="both"/>
        <w:rPr>
          <w:rFonts w:ascii="Jaghbub" w:hAnsi="Jaghbub"/>
          <w:sz w:val="22"/>
          <w:szCs w:val="22"/>
          <w:lang w:val="en-GB"/>
        </w:rPr>
      </w:pPr>
      <w:r w:rsidRPr="002B21C9">
        <w:rPr>
          <w:rFonts w:ascii="Jaghbub" w:hAnsi="Jaghbub"/>
          <w:sz w:val="22"/>
          <w:szCs w:val="22"/>
          <w:lang w:val="en-GB"/>
        </w:rPr>
        <w:t xml:space="preserve"> </w:t>
      </w:r>
    </w:p>
    <w:p w14:paraId="32872039" w14:textId="3D48FA6D" w:rsidR="00DF413D" w:rsidRPr="00DF701F" w:rsidRDefault="00DF413D" w:rsidP="00DF413D">
      <w:pPr>
        <w:bidi w:val="0"/>
        <w:spacing w:line="360" w:lineRule="auto"/>
        <w:jc w:val="both"/>
        <w:rPr>
          <w:rFonts w:ascii="Jaghbub" w:hAnsi="Jaghbub"/>
          <w:b/>
          <w:bCs/>
          <w:sz w:val="22"/>
          <w:szCs w:val="22"/>
        </w:rPr>
      </w:pPr>
      <w:r w:rsidRPr="00DF701F">
        <w:rPr>
          <w:rFonts w:ascii="Jaghbub" w:hAnsi="Jaghbub"/>
          <w:b/>
          <w:bCs/>
          <w:smallCaps/>
          <w:sz w:val="24"/>
          <w:szCs w:val="24"/>
        </w:rPr>
        <w:t xml:space="preserve">D. </w:t>
      </w:r>
      <w:r w:rsidR="00DD0ABA">
        <w:rPr>
          <w:rFonts w:ascii="Jaghbub" w:hAnsi="Jaghbub" w:cstheme="minorBidi"/>
          <w:b/>
          <w:bCs/>
          <w:smallCaps/>
          <w:sz w:val="24"/>
          <w:szCs w:val="24"/>
          <w:lang w:bidi="ar-JO"/>
        </w:rPr>
        <w:t xml:space="preserve">Pilot Studies and </w:t>
      </w:r>
      <w:r w:rsidRPr="00DF701F">
        <w:rPr>
          <w:rFonts w:ascii="Jaghbub" w:hAnsi="Jaghbub"/>
          <w:b/>
          <w:bCs/>
          <w:smallCaps/>
          <w:sz w:val="24"/>
          <w:szCs w:val="24"/>
        </w:rPr>
        <w:t>Preliminary Results</w:t>
      </w:r>
    </w:p>
    <w:p w14:paraId="6FAC6105" w14:textId="65CCCA7C" w:rsidR="002A3061" w:rsidRDefault="002A3061" w:rsidP="00DA7D9E">
      <w:pPr>
        <w:bidi w:val="0"/>
        <w:spacing w:line="360" w:lineRule="auto"/>
        <w:jc w:val="both"/>
        <w:rPr>
          <w:rFonts w:ascii="Jaghbub" w:eastAsia="Times New Roman" w:hAnsi="Jaghbub" w:cs="Raanana"/>
          <w:bCs/>
          <w:color w:val="000000"/>
          <w:sz w:val="22"/>
          <w:szCs w:val="22"/>
          <w:lang w:val="en-GB" w:eastAsia="en-US"/>
        </w:rPr>
      </w:pPr>
      <w:r>
        <w:rPr>
          <w:rFonts w:ascii="Jaghbub" w:eastAsia="Times New Roman" w:hAnsi="Jaghbub" w:cs="Raanana"/>
          <w:bCs/>
          <w:color w:val="000000"/>
          <w:sz w:val="22"/>
          <w:szCs w:val="22"/>
          <w:lang w:val="en-GB" w:eastAsia="en-US"/>
        </w:rPr>
        <w:t xml:space="preserve">The PI has published several </w:t>
      </w:r>
      <w:r w:rsidR="004264B6">
        <w:rPr>
          <w:rFonts w:ascii="Jaghbub" w:eastAsia="Times New Roman" w:hAnsi="Jaghbub" w:cs="Raanana"/>
          <w:bCs/>
          <w:color w:val="000000"/>
          <w:sz w:val="22"/>
          <w:szCs w:val="22"/>
          <w:lang w:val="en-GB" w:eastAsia="en-US"/>
        </w:rPr>
        <w:t xml:space="preserve">studies on Arabic rhetoric (mentioned previously and listed in the Bibliography). </w:t>
      </w:r>
      <w:r w:rsidR="00FC3F4A">
        <w:rPr>
          <w:rFonts w:ascii="Jaghbub" w:eastAsia="Times New Roman" w:hAnsi="Jaghbub" w:cs="Raanana"/>
          <w:bCs/>
          <w:color w:val="000000"/>
          <w:sz w:val="22"/>
          <w:szCs w:val="22"/>
          <w:lang w:val="en-GB" w:eastAsia="en-US"/>
        </w:rPr>
        <w:t xml:space="preserve">In most of these studies, the PI extracted the rhetorical elements as they were used in pre-Islamic and post Islamic poems. When presenting these elements, a reference was made to medieval rhetorical books from were some definitions were quoted and analysed to clarify the rhetorical elements </w:t>
      </w:r>
      <w:r w:rsidR="000B77C0">
        <w:rPr>
          <w:rFonts w:ascii="Jaghbub" w:eastAsia="Times New Roman" w:hAnsi="Jaghbub" w:cs="Raanana"/>
          <w:bCs/>
          <w:color w:val="000000"/>
          <w:sz w:val="22"/>
          <w:szCs w:val="22"/>
          <w:lang w:val="en-GB" w:eastAsia="en-US"/>
        </w:rPr>
        <w:t>in question</w:t>
      </w:r>
      <w:r w:rsidR="00FC3F4A">
        <w:rPr>
          <w:rFonts w:ascii="Jaghbub" w:eastAsia="Times New Roman" w:hAnsi="Jaghbub" w:cs="Raanana"/>
          <w:bCs/>
          <w:color w:val="000000"/>
          <w:sz w:val="22"/>
          <w:szCs w:val="22"/>
          <w:lang w:val="en-GB" w:eastAsia="en-US"/>
        </w:rPr>
        <w:t xml:space="preserve">. In these studies, new rhetorical elements that are not found in the medieval </w:t>
      </w:r>
      <w:proofErr w:type="spellStart"/>
      <w:r w:rsidR="00FC3F4A">
        <w:rPr>
          <w:rFonts w:ascii="Jaghbub" w:eastAsia="Times New Roman" w:hAnsi="Jaghbub" w:cs="Raanana"/>
          <w:bCs/>
          <w:color w:val="000000"/>
          <w:sz w:val="22"/>
          <w:szCs w:val="22"/>
          <w:lang w:val="en-GB" w:eastAsia="en-US"/>
        </w:rPr>
        <w:t>rheotical</w:t>
      </w:r>
      <w:proofErr w:type="spellEnd"/>
      <w:r w:rsidR="00FC3F4A">
        <w:rPr>
          <w:rFonts w:ascii="Jaghbub" w:eastAsia="Times New Roman" w:hAnsi="Jaghbub" w:cs="Raanana"/>
          <w:bCs/>
          <w:color w:val="000000"/>
          <w:sz w:val="22"/>
          <w:szCs w:val="22"/>
          <w:lang w:val="en-GB" w:eastAsia="en-US"/>
        </w:rPr>
        <w:t xml:space="preserve"> theory have been revealed. The PI suggested definitions for these (see for example all the </w:t>
      </w:r>
      <w:proofErr w:type="spellStart"/>
      <w:r w:rsidR="00FC3F4A">
        <w:rPr>
          <w:rFonts w:ascii="Jaghbub" w:eastAsia="Times New Roman" w:hAnsi="Jaghbub" w:cs="Raanana"/>
          <w:bCs/>
          <w:color w:val="000000"/>
          <w:sz w:val="22"/>
          <w:szCs w:val="22"/>
          <w:lang w:val="en-GB" w:eastAsia="en-US"/>
        </w:rPr>
        <w:t>astrecised</w:t>
      </w:r>
      <w:proofErr w:type="spellEnd"/>
      <w:r w:rsidR="00FC3F4A">
        <w:rPr>
          <w:rFonts w:ascii="Jaghbub" w:eastAsia="Times New Roman" w:hAnsi="Jaghbub" w:cs="Raanana"/>
          <w:bCs/>
          <w:color w:val="000000"/>
          <w:sz w:val="22"/>
          <w:szCs w:val="22"/>
          <w:lang w:val="en-GB" w:eastAsia="en-US"/>
        </w:rPr>
        <w:t xml:space="preserve"> elements in the Glossary found in </w:t>
      </w:r>
      <w:r w:rsidR="00FC3F4A">
        <w:rPr>
          <w:rFonts w:ascii="Jaghbub" w:eastAsia="Times New Roman" w:hAnsi="Jaghbub" w:cs="Raanana"/>
          <w:bCs/>
          <w:color w:val="000000"/>
          <w:sz w:val="22"/>
          <w:szCs w:val="22"/>
          <w:lang w:val="en-GB" w:eastAsia="en-US"/>
        </w:rPr>
        <w:fldChar w:fldCharType="begin" w:fldLock="1"/>
      </w:r>
      <w:r w:rsidR="00FC3F4A">
        <w:rPr>
          <w:rFonts w:ascii="Jaghbub" w:eastAsia="Times New Roman" w:hAnsi="Jaghbub" w:cs="Raanana"/>
          <w:bCs/>
          <w:color w:val="000000"/>
          <w:sz w:val="22"/>
          <w:szCs w:val="22"/>
          <w:lang w:val="en-GB" w:eastAsia="en-US"/>
        </w:rPr>
        <w:instrText xml:space="preserve">ADDIN CSL_CITATION {"citationItems":[{"id":"ITEM-1","itemData":{"author":[{"dropping-particle":"","family":"Hussein","given":"Ali Ahmad","non-dropping-particle":"","parse-names":false,"suffix":""}],"container-title":"Doing Justice to a Wronged Literature. Essays on Arabic Literature and Rhetoric of the 12th-18th Centuries in Honour of Professor Thomas Bauer on His Sixtieth Birthday","editor":[{"dropping-particle":"","family":"Papoutsakis","given":"Nefeli","non-dropping-particle":"","parse-names":false,"suffix":""},{"dropping-particle":"","family":"Özkan","given":"Hakan","non-dropping-particle":"","parse-names":false,"suffix":""}],"id":"ITEM-1","issued":{"date-parts":[["2022"]]},"page":"45-68","publisher":"Brill","publisher-place":"Leiden and Boston","title":"The Rhetorical Fabric of a Seventh/Thirteenth Century Sufi Poem by </w:instrText>
      </w:r>
      <w:r w:rsidR="00FC3F4A">
        <w:rPr>
          <w:rFonts w:ascii="Sakkal Majalla" w:eastAsia="Times New Roman" w:hAnsi="Sakkal Majalla" w:cs="Sakkal Majalla"/>
          <w:bCs/>
          <w:color w:val="000000"/>
          <w:sz w:val="22"/>
          <w:szCs w:val="22"/>
          <w:lang w:val="en-GB" w:eastAsia="en-US"/>
        </w:rPr>
        <w:instrText>ʿ</w:instrText>
      </w:r>
      <w:r w:rsidR="00FC3F4A">
        <w:rPr>
          <w:rFonts w:ascii="Jaghbub" w:eastAsia="Times New Roman" w:hAnsi="Jaghbub" w:cs="Raanana"/>
          <w:bCs/>
          <w:color w:val="000000"/>
          <w:sz w:val="22"/>
          <w:szCs w:val="22"/>
          <w:lang w:val="en-GB" w:eastAsia="en-US"/>
        </w:rPr>
        <w:instrText>Af</w:instrText>
      </w:r>
      <w:r w:rsidR="00FC3F4A">
        <w:rPr>
          <w:rFonts w:ascii="Cambria" w:eastAsia="Times New Roman" w:hAnsi="Cambria" w:cs="Cambria"/>
          <w:bCs/>
          <w:color w:val="000000"/>
          <w:sz w:val="22"/>
          <w:szCs w:val="22"/>
          <w:lang w:val="en-GB" w:eastAsia="en-US"/>
        </w:rPr>
        <w:instrText>ī</w:instrText>
      </w:r>
      <w:r w:rsidR="00FC3F4A">
        <w:rPr>
          <w:rFonts w:ascii="Jaghbub" w:eastAsia="Times New Roman" w:hAnsi="Jaghbub" w:cs="Raanana"/>
          <w:bCs/>
          <w:color w:val="000000"/>
          <w:sz w:val="22"/>
          <w:szCs w:val="22"/>
          <w:lang w:val="en-GB" w:eastAsia="en-US"/>
        </w:rPr>
        <w:instrText>f al-D</w:instrText>
      </w:r>
      <w:r w:rsidR="00FC3F4A">
        <w:rPr>
          <w:rFonts w:ascii="Cambria" w:eastAsia="Times New Roman" w:hAnsi="Cambria" w:cs="Cambria"/>
          <w:bCs/>
          <w:color w:val="000000"/>
          <w:sz w:val="22"/>
          <w:szCs w:val="22"/>
          <w:lang w:val="en-GB" w:eastAsia="en-US"/>
        </w:rPr>
        <w:instrText>ī</w:instrText>
      </w:r>
      <w:r w:rsidR="00FC3F4A">
        <w:rPr>
          <w:rFonts w:ascii="Jaghbub" w:eastAsia="Times New Roman" w:hAnsi="Jaghbub" w:cs="Raanana"/>
          <w:bCs/>
          <w:color w:val="000000"/>
          <w:sz w:val="22"/>
          <w:szCs w:val="22"/>
          <w:lang w:val="en-GB" w:eastAsia="en-US"/>
        </w:rPr>
        <w:instrText>n al-Tilims</w:instrText>
      </w:r>
      <w:r w:rsidR="00FC3F4A">
        <w:rPr>
          <w:rFonts w:ascii="Cambria" w:eastAsia="Times New Roman" w:hAnsi="Cambria" w:cs="Cambria"/>
          <w:bCs/>
          <w:color w:val="000000"/>
          <w:sz w:val="22"/>
          <w:szCs w:val="22"/>
          <w:lang w:val="en-GB" w:eastAsia="en-US"/>
        </w:rPr>
        <w:instrText>ā</w:instrText>
      </w:r>
      <w:r w:rsidR="00FC3F4A">
        <w:rPr>
          <w:rFonts w:ascii="Jaghbub" w:eastAsia="Times New Roman" w:hAnsi="Jaghbub" w:cs="Raanana"/>
          <w:bCs/>
          <w:color w:val="000000"/>
          <w:sz w:val="22"/>
          <w:szCs w:val="22"/>
          <w:lang w:val="en-GB" w:eastAsia="en-US"/>
        </w:rPr>
        <w:instrText>n</w:instrText>
      </w:r>
      <w:r w:rsidR="00FC3F4A">
        <w:rPr>
          <w:rFonts w:ascii="Cambria" w:eastAsia="Times New Roman" w:hAnsi="Cambria" w:cs="Cambria"/>
          <w:bCs/>
          <w:color w:val="000000"/>
          <w:sz w:val="22"/>
          <w:szCs w:val="22"/>
          <w:lang w:val="en-GB" w:eastAsia="en-US"/>
        </w:rPr>
        <w:instrText>ī</w:instrText>
      </w:r>
      <w:r w:rsidR="00FC3F4A">
        <w:rPr>
          <w:rFonts w:ascii="Jaghbub" w:eastAsia="Times New Roman" w:hAnsi="Jaghbub" w:cs="Raanana"/>
          <w:bCs/>
          <w:color w:val="000000"/>
          <w:sz w:val="22"/>
          <w:szCs w:val="22"/>
          <w:lang w:val="en-GB" w:eastAsia="en-US"/>
        </w:rPr>
        <w:instrText>","type":"chapter"},"uris":["http://www.mendeley.com/documents/?uuid=abdfcca1-af61-4502-a723-6a3ecefccc38"]}],"mendeley":{"formattedCitation":"(Hussein 2022)","plainTextFormattedCitation":"(Hussein 2022)","previouslyFormattedCitation":"(Hussein 2022)"},"properties":{"noteIndex":0},"schema":"https://github.com/citation-style-language/schema/raw/master/csl-citation.json"}</w:instrText>
      </w:r>
      <w:r w:rsidR="00FC3F4A">
        <w:rPr>
          <w:rFonts w:ascii="Jaghbub" w:eastAsia="Times New Roman" w:hAnsi="Jaghbub" w:cs="Raanana"/>
          <w:bCs/>
          <w:color w:val="000000"/>
          <w:sz w:val="22"/>
          <w:szCs w:val="22"/>
          <w:lang w:val="en-GB" w:eastAsia="en-US"/>
        </w:rPr>
        <w:fldChar w:fldCharType="separate"/>
      </w:r>
      <w:r w:rsidR="00FC3F4A" w:rsidRPr="00FC3F4A">
        <w:rPr>
          <w:rFonts w:ascii="Jaghbub" w:eastAsia="Times New Roman" w:hAnsi="Jaghbub" w:cs="Raanana"/>
          <w:bCs/>
          <w:noProof/>
          <w:color w:val="000000"/>
          <w:sz w:val="22"/>
          <w:szCs w:val="22"/>
          <w:lang w:val="en-GB" w:eastAsia="en-US"/>
        </w:rPr>
        <w:t>(Hussein 2022)</w:t>
      </w:r>
      <w:r w:rsidR="00FC3F4A">
        <w:rPr>
          <w:rFonts w:ascii="Jaghbub" w:eastAsia="Times New Roman" w:hAnsi="Jaghbub" w:cs="Raanana"/>
          <w:bCs/>
          <w:color w:val="000000"/>
          <w:sz w:val="22"/>
          <w:szCs w:val="22"/>
          <w:lang w:val="en-GB" w:eastAsia="en-US"/>
        </w:rPr>
        <w:fldChar w:fldCharType="end"/>
      </w:r>
      <w:r w:rsidR="00FC3F4A">
        <w:rPr>
          <w:rFonts w:ascii="Jaghbub" w:eastAsia="Times New Roman" w:hAnsi="Jaghbub" w:cs="Raanana"/>
          <w:bCs/>
          <w:color w:val="000000"/>
          <w:sz w:val="22"/>
          <w:szCs w:val="22"/>
          <w:lang w:val="en-GB" w:eastAsia="en-US"/>
        </w:rPr>
        <w:t xml:space="preserve"> and in </w:t>
      </w:r>
      <w:r w:rsidR="00FC3F4A">
        <w:rPr>
          <w:rFonts w:ascii="Jaghbub" w:eastAsia="Times New Roman" w:hAnsi="Jaghbub" w:cs="Raanana"/>
          <w:bCs/>
          <w:color w:val="000000"/>
          <w:sz w:val="22"/>
          <w:szCs w:val="22"/>
          <w:lang w:val="en-GB" w:eastAsia="en-US"/>
        </w:rPr>
        <w:fldChar w:fldCharType="begin" w:fldLock="1"/>
      </w:r>
      <w:r w:rsidR="00FC3F4A">
        <w:rPr>
          <w:rFonts w:ascii="Jaghbub" w:eastAsia="Times New Roman" w:hAnsi="Jaghbub" w:cs="Raanana"/>
          <w:bCs/>
          <w:color w:val="000000"/>
          <w:sz w:val="22"/>
          <w:szCs w:val="22"/>
          <w:lang w:val="en-GB" w:eastAsia="en-US"/>
        </w:rPr>
        <w:instrText>ADDIN CSL_CITATION {"citationItems":[{"id":"ITEM-1","itemData":{"author":[{"dropping-particle":"","family":"Hussein","given":"Ali Ahmad","non-dropping-particle":"","parse-names":false,"suffix":""}],"container-title":"Rhetoric Society Quarterly","id":"ITEM-1","issued":{"date-parts":[["0"]]},"title":"Statistical Development of the Use of Rhetorical Elements in Classical Arabic Poetry","type":"article-journal"},"uris":["http://www.mendeley.com/documents/?uuid=1631c56a-849a-409e-8df4-941b86a5da4c"]}],"mendeley":{"formattedCitation":"(Hussein, n.d.)","plainTextFormattedCitation":"(Hussein, n.d.)","previouslyFormattedCitation":"(Hussein, n.d.)"},"properties":{"noteIndex":0},"schema":"https://github.com/citation-style-language/schema/raw/master/csl-citation.json"}</w:instrText>
      </w:r>
      <w:r w:rsidR="00FC3F4A">
        <w:rPr>
          <w:rFonts w:ascii="Jaghbub" w:eastAsia="Times New Roman" w:hAnsi="Jaghbub" w:cs="Raanana"/>
          <w:bCs/>
          <w:color w:val="000000"/>
          <w:sz w:val="22"/>
          <w:szCs w:val="22"/>
          <w:lang w:val="en-GB" w:eastAsia="en-US"/>
        </w:rPr>
        <w:fldChar w:fldCharType="separate"/>
      </w:r>
      <w:r w:rsidR="00FC3F4A" w:rsidRPr="00FC3F4A">
        <w:rPr>
          <w:rFonts w:ascii="Jaghbub" w:eastAsia="Times New Roman" w:hAnsi="Jaghbub" w:cs="Raanana"/>
          <w:bCs/>
          <w:noProof/>
          <w:color w:val="000000"/>
          <w:sz w:val="22"/>
          <w:szCs w:val="22"/>
          <w:lang w:val="en-GB" w:eastAsia="en-US"/>
        </w:rPr>
        <w:t>(Hussein, n.d.)</w:t>
      </w:r>
      <w:r w:rsidR="00FC3F4A">
        <w:rPr>
          <w:rFonts w:ascii="Jaghbub" w:eastAsia="Times New Roman" w:hAnsi="Jaghbub" w:cs="Raanana"/>
          <w:bCs/>
          <w:color w:val="000000"/>
          <w:sz w:val="22"/>
          <w:szCs w:val="22"/>
          <w:lang w:val="en-GB" w:eastAsia="en-US"/>
        </w:rPr>
        <w:fldChar w:fldCharType="end"/>
      </w:r>
      <w:r w:rsidR="00FC3F4A">
        <w:rPr>
          <w:rFonts w:ascii="Jaghbub" w:eastAsia="Times New Roman" w:hAnsi="Jaghbub" w:cs="Raanana"/>
          <w:bCs/>
          <w:color w:val="000000"/>
          <w:sz w:val="22"/>
          <w:szCs w:val="22"/>
          <w:lang w:val="en-GB" w:eastAsia="en-US"/>
        </w:rPr>
        <w:t>).</w:t>
      </w:r>
      <w:r w:rsidR="00233D9E">
        <w:rPr>
          <w:rFonts w:ascii="Jaghbub" w:eastAsia="Times New Roman" w:hAnsi="Jaghbub" w:cs="Raanana" w:hint="cs"/>
          <w:bCs/>
          <w:color w:val="000000"/>
          <w:sz w:val="22"/>
          <w:szCs w:val="22"/>
          <w:rtl/>
          <w:lang w:val="en-GB" w:eastAsia="en-US"/>
        </w:rPr>
        <w:t xml:space="preserve"> </w:t>
      </w:r>
      <w:r w:rsidR="00DA7D9E">
        <w:rPr>
          <w:rFonts w:ascii="Jaghbub" w:eastAsia="Times New Roman" w:hAnsi="Jaghbub" w:cs="Raanana"/>
          <w:bCs/>
          <w:color w:val="000000"/>
          <w:sz w:val="22"/>
          <w:szCs w:val="22"/>
          <w:lang w:val="en-GB" w:eastAsia="en-US"/>
        </w:rPr>
        <w:t xml:space="preserve">Although these studies will not be part of the proposed project, since the latter deals with rhetoric as appeared theoretically in rhetorical anthologies, however, they enriched the </w:t>
      </w:r>
      <w:r w:rsidR="00233D9E">
        <w:rPr>
          <w:rFonts w:ascii="Jaghbub" w:eastAsia="Times New Roman" w:hAnsi="Jaghbub" w:cstheme="minorBidi"/>
          <w:bCs/>
          <w:color w:val="000000"/>
          <w:sz w:val="22"/>
          <w:szCs w:val="22"/>
          <w:lang w:eastAsia="en-US" w:bidi="ar-JO"/>
        </w:rPr>
        <w:t>experience of the PI in dealing with classical Arabic rhetoric</w:t>
      </w:r>
      <w:r w:rsidR="00DA7D9E">
        <w:rPr>
          <w:rFonts w:ascii="Jaghbub" w:eastAsia="Times New Roman" w:hAnsi="Jaghbub" w:cstheme="minorBidi"/>
          <w:bCs/>
          <w:color w:val="000000"/>
          <w:sz w:val="22"/>
          <w:szCs w:val="22"/>
          <w:lang w:eastAsia="en-US" w:bidi="ar-JO"/>
        </w:rPr>
        <w:t xml:space="preserve"> and made him familiar with some contents of the rhetorical anthologies</w:t>
      </w:r>
      <w:r w:rsidR="00233D9E">
        <w:rPr>
          <w:rFonts w:ascii="Jaghbub" w:eastAsia="Times New Roman" w:hAnsi="Jaghbub" w:cstheme="minorBidi"/>
          <w:bCs/>
          <w:color w:val="000000"/>
          <w:sz w:val="22"/>
          <w:szCs w:val="22"/>
          <w:lang w:eastAsia="en-US" w:bidi="ar-JO"/>
        </w:rPr>
        <w:t xml:space="preserve">. </w:t>
      </w:r>
      <w:r w:rsidR="00FC3F4A">
        <w:rPr>
          <w:rFonts w:ascii="Jaghbub" w:eastAsia="Times New Roman" w:hAnsi="Jaghbub" w:cs="Raanana"/>
          <w:bCs/>
          <w:color w:val="000000"/>
          <w:sz w:val="22"/>
          <w:szCs w:val="22"/>
          <w:lang w:val="en-GB" w:eastAsia="en-US"/>
        </w:rPr>
        <w:t xml:space="preserve"> </w:t>
      </w:r>
      <w:r>
        <w:rPr>
          <w:rFonts w:ascii="Jaghbub" w:eastAsia="Times New Roman" w:hAnsi="Jaghbub" w:cs="Raanana"/>
          <w:bCs/>
          <w:color w:val="000000"/>
          <w:sz w:val="22"/>
          <w:szCs w:val="22"/>
          <w:lang w:val="en-GB" w:eastAsia="en-US"/>
        </w:rPr>
        <w:t xml:space="preserve"> </w:t>
      </w:r>
    </w:p>
    <w:p w14:paraId="4FCEACF2" w14:textId="16BC2430" w:rsidR="00C253E7" w:rsidRDefault="001348F0" w:rsidP="0022251A">
      <w:pPr>
        <w:bidi w:val="0"/>
        <w:spacing w:line="360" w:lineRule="auto"/>
        <w:jc w:val="both"/>
        <w:rPr>
          <w:rFonts w:ascii="Jaghbub" w:eastAsia="Times New Roman" w:hAnsi="Jaghbub" w:cs="Raanana"/>
          <w:bCs/>
          <w:color w:val="000000"/>
          <w:sz w:val="22"/>
          <w:szCs w:val="22"/>
          <w:lang w:eastAsia="en-US"/>
        </w:rPr>
      </w:pPr>
      <w:r>
        <w:rPr>
          <w:rFonts w:ascii="Jaghbub" w:eastAsia="Times New Roman" w:hAnsi="Jaghbub" w:cs="Raanana"/>
          <w:bCs/>
          <w:color w:val="000000"/>
          <w:sz w:val="22"/>
          <w:szCs w:val="22"/>
          <w:lang w:val="en-GB" w:eastAsia="en-US"/>
        </w:rPr>
        <w:t xml:space="preserve">In </w:t>
      </w:r>
      <w:r w:rsidR="00FC3F4A">
        <w:rPr>
          <w:rFonts w:ascii="Jaghbub" w:eastAsia="Times New Roman" w:hAnsi="Jaghbub" w:cs="Raanana"/>
          <w:bCs/>
          <w:color w:val="000000"/>
          <w:sz w:val="22"/>
          <w:szCs w:val="22"/>
          <w:lang w:val="en-GB" w:eastAsia="en-US"/>
        </w:rPr>
        <w:t>two articles</w:t>
      </w:r>
      <w:r w:rsidR="00C26898">
        <w:rPr>
          <w:rFonts w:ascii="Jaghbub" w:eastAsia="Times New Roman" w:hAnsi="Jaghbub" w:cs="Raanana"/>
          <w:bCs/>
          <w:color w:val="000000"/>
          <w:sz w:val="22"/>
          <w:szCs w:val="22"/>
          <w:lang w:val="en-GB" w:eastAsia="en-US"/>
        </w:rPr>
        <w:t xml:space="preserve"> of these</w:t>
      </w:r>
      <w:r w:rsidR="00FC3F4A">
        <w:rPr>
          <w:rFonts w:ascii="Jaghbub" w:eastAsia="Times New Roman" w:hAnsi="Jaghbub" w:cs="Raanana"/>
          <w:bCs/>
          <w:color w:val="000000"/>
          <w:sz w:val="22"/>
          <w:szCs w:val="22"/>
          <w:lang w:val="en-GB" w:eastAsia="en-US"/>
        </w:rPr>
        <w:t xml:space="preserve"> </w:t>
      </w:r>
      <w:r w:rsidR="00C26898">
        <w:rPr>
          <w:rFonts w:ascii="Jaghbub" w:eastAsia="Times New Roman" w:hAnsi="Jaghbub" w:cs="Raanana"/>
          <w:bCs/>
          <w:color w:val="000000"/>
          <w:sz w:val="22"/>
          <w:szCs w:val="22"/>
          <w:lang w:val="en-GB" w:eastAsia="en-US"/>
        </w:rPr>
        <w:t>[</w:t>
      </w:r>
      <w:r w:rsidR="00FC3F4A">
        <w:rPr>
          <w:rFonts w:ascii="Jaghbub" w:eastAsia="Times New Roman" w:hAnsi="Jaghbub" w:cs="Raanana"/>
          <w:bCs/>
          <w:color w:val="000000"/>
          <w:sz w:val="22"/>
          <w:szCs w:val="22"/>
          <w:lang w:val="en-GB" w:eastAsia="en-US"/>
        </w:rPr>
        <w:fldChar w:fldCharType="begin" w:fldLock="1"/>
      </w:r>
      <w:r w:rsidR="001110F3">
        <w:rPr>
          <w:rFonts w:ascii="Jaghbub" w:eastAsia="Times New Roman" w:hAnsi="Jaghbub" w:cs="Raanana"/>
          <w:bCs/>
          <w:color w:val="000000"/>
          <w:sz w:val="22"/>
          <w:szCs w:val="22"/>
          <w:lang w:val="en-GB" w:eastAsia="en-US"/>
        </w:rPr>
        <w:instrText>ADDIN CSL_CITATION {"citationItems":[{"id":"ITEM-1","itemData":{"DOI":"10.1556/062.2018.71.4.4","ISSN":"15882667","abstract":"An important rhetorical figure has been called the majäz 'aqlï (lit. \"intellectual trope\") by some classical rhetoricians, mainly by 'Abd al-Q</w:instrText>
      </w:r>
      <w:r w:rsidR="001110F3">
        <w:rPr>
          <w:rFonts w:ascii="Cambria" w:eastAsia="Times New Roman" w:hAnsi="Cambria" w:cs="Cambria"/>
          <w:bCs/>
          <w:color w:val="000000"/>
          <w:sz w:val="22"/>
          <w:szCs w:val="22"/>
          <w:lang w:val="en-GB" w:eastAsia="en-US"/>
        </w:rPr>
        <w:instrText>ā</w:instrText>
      </w:r>
      <w:r w:rsidR="001110F3">
        <w:rPr>
          <w:rFonts w:ascii="Jaghbub" w:eastAsia="Times New Roman" w:hAnsi="Jaghbub" w:cs="Raanana"/>
          <w:bCs/>
          <w:color w:val="000000"/>
          <w:sz w:val="22"/>
          <w:szCs w:val="22"/>
          <w:lang w:val="en-GB" w:eastAsia="en-US"/>
        </w:rPr>
        <w:instrText>hir al-Jurj</w:instrText>
      </w:r>
      <w:r w:rsidR="001110F3">
        <w:rPr>
          <w:rFonts w:ascii="Cambria" w:eastAsia="Times New Roman" w:hAnsi="Cambria" w:cs="Cambria"/>
          <w:bCs/>
          <w:color w:val="000000"/>
          <w:sz w:val="22"/>
          <w:szCs w:val="22"/>
          <w:lang w:val="en-GB" w:eastAsia="en-US"/>
        </w:rPr>
        <w:instrText>ā</w:instrText>
      </w:r>
      <w:r w:rsidR="001110F3">
        <w:rPr>
          <w:rFonts w:ascii="Jaghbub" w:eastAsia="Times New Roman" w:hAnsi="Jaghbub" w:cs="Raanana"/>
          <w:bCs/>
          <w:color w:val="000000"/>
          <w:sz w:val="22"/>
          <w:szCs w:val="22"/>
          <w:lang w:val="en-GB" w:eastAsia="en-US"/>
        </w:rPr>
        <w:instrText>n</w:instrText>
      </w:r>
      <w:r w:rsidR="001110F3">
        <w:rPr>
          <w:rFonts w:ascii="Cambria" w:eastAsia="Times New Roman" w:hAnsi="Cambria" w:cs="Cambria"/>
          <w:bCs/>
          <w:color w:val="000000"/>
          <w:sz w:val="22"/>
          <w:szCs w:val="22"/>
          <w:lang w:val="en-GB" w:eastAsia="en-US"/>
        </w:rPr>
        <w:instrText>ī</w:instrText>
      </w:r>
      <w:r w:rsidR="001110F3">
        <w:rPr>
          <w:rFonts w:ascii="Jaghbub" w:eastAsia="Times New Roman" w:hAnsi="Jaghbub" w:cs="Raanana"/>
          <w:bCs/>
          <w:color w:val="000000"/>
          <w:sz w:val="22"/>
          <w:szCs w:val="22"/>
          <w:lang w:val="en-GB" w:eastAsia="en-US"/>
        </w:rPr>
        <w:instrText xml:space="preserve"> (d. 471/1078). Despite its importance, which will be clarified below, the intellectual trope has been ignored in modern research in comparison to other rhetorical figures such as the metaphor and simile which are frequently in the spotlight. In this paper, I will analyse the notion of the majäz 'aqlï as used by 'Abd al-Q</w:instrText>
      </w:r>
      <w:r w:rsidR="001110F3">
        <w:rPr>
          <w:rFonts w:ascii="Cambria" w:eastAsia="Times New Roman" w:hAnsi="Cambria" w:cs="Cambria"/>
          <w:bCs/>
          <w:color w:val="000000"/>
          <w:sz w:val="22"/>
          <w:szCs w:val="22"/>
          <w:lang w:val="en-GB" w:eastAsia="en-US"/>
        </w:rPr>
        <w:instrText>ā</w:instrText>
      </w:r>
      <w:r w:rsidR="001110F3">
        <w:rPr>
          <w:rFonts w:ascii="Jaghbub" w:eastAsia="Times New Roman" w:hAnsi="Jaghbub" w:cs="Raanana"/>
          <w:bCs/>
          <w:color w:val="000000"/>
          <w:sz w:val="22"/>
          <w:szCs w:val="22"/>
          <w:lang w:val="en-GB" w:eastAsia="en-US"/>
        </w:rPr>
        <w:instrText>hir al-Jurj</w:instrText>
      </w:r>
      <w:r w:rsidR="001110F3">
        <w:rPr>
          <w:rFonts w:ascii="Cambria" w:eastAsia="Times New Roman" w:hAnsi="Cambria" w:cs="Cambria"/>
          <w:bCs/>
          <w:color w:val="000000"/>
          <w:sz w:val="22"/>
          <w:szCs w:val="22"/>
          <w:lang w:val="en-GB" w:eastAsia="en-US"/>
        </w:rPr>
        <w:instrText>ā</w:instrText>
      </w:r>
      <w:r w:rsidR="001110F3">
        <w:rPr>
          <w:rFonts w:ascii="Jaghbub" w:eastAsia="Times New Roman" w:hAnsi="Jaghbub" w:cs="Raanana"/>
          <w:bCs/>
          <w:color w:val="000000"/>
          <w:sz w:val="22"/>
          <w:szCs w:val="22"/>
          <w:lang w:val="en-GB" w:eastAsia="en-US"/>
        </w:rPr>
        <w:instrText>n</w:instrText>
      </w:r>
      <w:r w:rsidR="001110F3">
        <w:rPr>
          <w:rFonts w:ascii="Cambria" w:eastAsia="Times New Roman" w:hAnsi="Cambria" w:cs="Cambria"/>
          <w:bCs/>
          <w:color w:val="000000"/>
          <w:sz w:val="22"/>
          <w:szCs w:val="22"/>
          <w:lang w:val="en-GB" w:eastAsia="en-US"/>
        </w:rPr>
        <w:instrText>ī</w:instrText>
      </w:r>
      <w:r w:rsidR="001110F3">
        <w:rPr>
          <w:rFonts w:ascii="Jaghbub" w:eastAsia="Times New Roman" w:hAnsi="Jaghbub" w:cs="Raanana"/>
          <w:bCs/>
          <w:color w:val="000000"/>
          <w:sz w:val="22"/>
          <w:szCs w:val="22"/>
          <w:lang w:val="en-GB" w:eastAsia="en-US"/>
        </w:rPr>
        <w:instrText xml:space="preserve"> who was the first rhetorician to deal with this figure of speech in detail; then I will discuss its semantic aspects in classical Arabic poetry as manifested in an episode on wine composed by Ab</w:instrText>
      </w:r>
      <w:r w:rsidR="001110F3">
        <w:rPr>
          <w:rFonts w:ascii="Cambria" w:eastAsia="Times New Roman" w:hAnsi="Cambria" w:cs="Cambria"/>
          <w:bCs/>
          <w:color w:val="000000"/>
          <w:sz w:val="22"/>
          <w:szCs w:val="22"/>
          <w:lang w:val="en-GB" w:eastAsia="en-US"/>
        </w:rPr>
        <w:instrText>ū</w:instrText>
      </w:r>
      <w:r w:rsidR="001110F3">
        <w:rPr>
          <w:rFonts w:ascii="Jaghbub" w:eastAsia="Times New Roman" w:hAnsi="Jaghbub" w:cs="Raanana"/>
          <w:bCs/>
          <w:color w:val="000000"/>
          <w:sz w:val="22"/>
          <w:szCs w:val="22"/>
          <w:lang w:val="en-GB" w:eastAsia="en-US"/>
        </w:rPr>
        <w:instrText xml:space="preserve"> Dhu'ayb al-Hudhal</w:instrText>
      </w:r>
      <w:r w:rsidR="001110F3">
        <w:rPr>
          <w:rFonts w:ascii="Cambria" w:eastAsia="Times New Roman" w:hAnsi="Cambria" w:cs="Cambria"/>
          <w:bCs/>
          <w:color w:val="000000"/>
          <w:sz w:val="22"/>
          <w:szCs w:val="22"/>
          <w:lang w:val="en-GB" w:eastAsia="en-US"/>
        </w:rPr>
        <w:instrText>ī</w:instrText>
      </w:r>
      <w:r w:rsidR="001110F3">
        <w:rPr>
          <w:rFonts w:ascii="Jaghbub" w:eastAsia="Times New Roman" w:hAnsi="Jaghbub" w:cs="Raanana"/>
          <w:bCs/>
          <w:color w:val="000000"/>
          <w:sz w:val="22"/>
          <w:szCs w:val="22"/>
          <w:lang w:val="en-GB" w:eastAsia="en-US"/>
        </w:rPr>
        <w:instrText xml:space="preserve"> (d. 28/649).","author":[{"dropping-particle":"","family":"Hussein","given":"Ali Ahmad","non-dropping-particle":"","parse-names":false,"suffix":""}],"container-title":"Acta Orientalia","id":"ITEM-1","issue":"4","issued":{"date-parts":[["2018"]]},"page":"429-442","title":"Maj</w:instrText>
      </w:r>
      <w:r w:rsidR="001110F3">
        <w:rPr>
          <w:rFonts w:ascii="Cambria" w:eastAsia="Times New Roman" w:hAnsi="Cambria" w:cs="Cambria"/>
          <w:bCs/>
          <w:color w:val="000000"/>
          <w:sz w:val="22"/>
          <w:szCs w:val="22"/>
          <w:lang w:val="en-GB" w:eastAsia="en-US"/>
        </w:rPr>
        <w:instrText>ā</w:instrText>
      </w:r>
      <w:r w:rsidR="001110F3">
        <w:rPr>
          <w:rFonts w:ascii="Jaghbub" w:eastAsia="Times New Roman" w:hAnsi="Jaghbub" w:cs="Raanana"/>
          <w:bCs/>
          <w:color w:val="000000"/>
          <w:sz w:val="22"/>
          <w:szCs w:val="22"/>
          <w:lang w:val="en-GB" w:eastAsia="en-US"/>
        </w:rPr>
        <w:instrText>z 'Aql</w:instrText>
      </w:r>
      <w:r w:rsidR="001110F3">
        <w:rPr>
          <w:rFonts w:ascii="Cambria" w:eastAsia="Times New Roman" w:hAnsi="Cambria" w:cs="Cambria"/>
          <w:bCs/>
          <w:color w:val="000000"/>
          <w:sz w:val="22"/>
          <w:szCs w:val="22"/>
          <w:lang w:val="en-GB" w:eastAsia="en-US"/>
        </w:rPr>
        <w:instrText>ī</w:instrText>
      </w:r>
      <w:r w:rsidR="001110F3">
        <w:rPr>
          <w:rFonts w:ascii="Jaghbub" w:eastAsia="Times New Roman" w:hAnsi="Jaghbub" w:cs="Raanana"/>
          <w:bCs/>
          <w:color w:val="000000"/>
          <w:sz w:val="22"/>
          <w:szCs w:val="22"/>
          <w:lang w:val="en-GB" w:eastAsia="en-US"/>
        </w:rPr>
        <w:instrText xml:space="preserve"> \"Intellectual trope\" and the description of wine in a poem by Ab</w:instrText>
      </w:r>
      <w:r w:rsidR="001110F3">
        <w:rPr>
          <w:rFonts w:ascii="Cambria" w:eastAsia="Times New Roman" w:hAnsi="Cambria" w:cs="Cambria"/>
          <w:bCs/>
          <w:color w:val="000000"/>
          <w:sz w:val="22"/>
          <w:szCs w:val="22"/>
          <w:lang w:val="en-GB" w:eastAsia="en-US"/>
        </w:rPr>
        <w:instrText>ū</w:instrText>
      </w:r>
      <w:r w:rsidR="001110F3">
        <w:rPr>
          <w:rFonts w:ascii="Jaghbub" w:eastAsia="Times New Roman" w:hAnsi="Jaghbub" w:cs="Raanana"/>
          <w:bCs/>
          <w:color w:val="000000"/>
          <w:sz w:val="22"/>
          <w:szCs w:val="22"/>
          <w:lang w:val="en-GB" w:eastAsia="en-US"/>
        </w:rPr>
        <w:instrText xml:space="preserve"> Dhu'ayb Al-hudhal</w:instrText>
      </w:r>
      <w:r w:rsidR="001110F3">
        <w:rPr>
          <w:rFonts w:ascii="Cambria" w:eastAsia="Times New Roman" w:hAnsi="Cambria" w:cs="Cambria"/>
          <w:bCs/>
          <w:color w:val="000000"/>
          <w:sz w:val="22"/>
          <w:szCs w:val="22"/>
          <w:lang w:val="en-GB" w:eastAsia="en-US"/>
        </w:rPr>
        <w:instrText>ī</w:instrText>
      </w:r>
      <w:r w:rsidR="001110F3">
        <w:rPr>
          <w:rFonts w:ascii="Jaghbub" w:eastAsia="Times New Roman" w:hAnsi="Jaghbub" w:cs="Raanana"/>
          <w:bCs/>
          <w:color w:val="000000"/>
          <w:sz w:val="22"/>
          <w:szCs w:val="22"/>
          <w:lang w:val="en-GB" w:eastAsia="en-US"/>
        </w:rPr>
        <w:instrText>","type":"article-journal","volume":"71"},"uris":["http://www.mendeley.com/documents/?uuid=ecf44672-8bf5-42c9-a3e3-f86ffe916c57"]}],"mendeley":{"formattedCitation":"(Hussein 2018a)","plainTextFormattedCitation":"(Hussein 2018a)","previouslyFormattedCitation":"(Hussein 2018a)"},"properties":{"noteIndex":0},"schema":"https://github.com/citation-style-language/schema/raw/master/csl-citation.json"}</w:instrText>
      </w:r>
      <w:r w:rsidR="00FC3F4A">
        <w:rPr>
          <w:rFonts w:ascii="Jaghbub" w:eastAsia="Times New Roman" w:hAnsi="Jaghbub" w:cs="Raanana"/>
          <w:bCs/>
          <w:color w:val="000000"/>
          <w:sz w:val="22"/>
          <w:szCs w:val="22"/>
          <w:lang w:val="en-GB" w:eastAsia="en-US"/>
        </w:rPr>
        <w:fldChar w:fldCharType="separate"/>
      </w:r>
      <w:r w:rsidR="00FC3F4A" w:rsidRPr="00FC3F4A">
        <w:rPr>
          <w:rFonts w:ascii="Jaghbub" w:eastAsia="Times New Roman" w:hAnsi="Jaghbub" w:cs="Raanana"/>
          <w:bCs/>
          <w:noProof/>
          <w:color w:val="000000"/>
          <w:sz w:val="22"/>
          <w:szCs w:val="22"/>
          <w:lang w:val="en-GB" w:eastAsia="en-US"/>
        </w:rPr>
        <w:t>(Hussein 2018a)</w:t>
      </w:r>
      <w:r w:rsidR="00FC3F4A">
        <w:rPr>
          <w:rFonts w:ascii="Jaghbub" w:eastAsia="Times New Roman" w:hAnsi="Jaghbub" w:cs="Raanana"/>
          <w:bCs/>
          <w:color w:val="000000"/>
          <w:sz w:val="22"/>
          <w:szCs w:val="22"/>
          <w:lang w:val="en-GB" w:eastAsia="en-US"/>
        </w:rPr>
        <w:fldChar w:fldCharType="end"/>
      </w:r>
      <w:r w:rsidR="00FC3F4A">
        <w:rPr>
          <w:rFonts w:ascii="Jaghbub" w:eastAsia="Times New Roman" w:hAnsi="Jaghbub" w:cs="Raanana"/>
          <w:bCs/>
          <w:color w:val="000000"/>
          <w:sz w:val="22"/>
          <w:szCs w:val="22"/>
          <w:lang w:val="en-GB" w:eastAsia="en-US"/>
        </w:rPr>
        <w:t xml:space="preserve"> and </w:t>
      </w:r>
      <w:r w:rsidR="00122A6A">
        <w:rPr>
          <w:rFonts w:ascii="Jaghbub" w:eastAsia="Times New Roman" w:hAnsi="Jaghbub" w:cs="Raanana"/>
          <w:bCs/>
          <w:color w:val="000000"/>
          <w:sz w:val="22"/>
          <w:szCs w:val="22"/>
          <w:lang w:val="en-GB" w:eastAsia="en-US"/>
        </w:rPr>
        <w:fldChar w:fldCharType="begin" w:fldLock="1"/>
      </w:r>
      <w:r w:rsidR="00CF4056">
        <w:rPr>
          <w:rFonts w:ascii="Jaghbub" w:eastAsia="Times New Roman" w:hAnsi="Jaghbub" w:cs="Raanana"/>
          <w:bCs/>
          <w:color w:val="000000"/>
          <w:sz w:val="22"/>
          <w:szCs w:val="22"/>
          <w:lang w:val="en-GB" w:eastAsia="en-US"/>
        </w:rPr>
        <w:instrText>ADDIN CSL_CITATION {"citationItems":[{"id":"ITEM-1","itemData":{"author":[{"dropping-particle":"","family":"Hussein","given":"Ali Ahmad","non-dropping-particle":"","parse-names":false,"suffix":""}],"container-title":"Passed around by a Crescent” Wine Poetry in the Literary Traditions of the Islamic World","editor":[{"dropping-particle":"","family":"Dmitriev","given":"Kirill","non-dropping-particle":"","parse-names":false,"suffix":""},{"dropping-particle":"","family":"Ruymbeke","given":"Christine","non-dropping-particle":"Van","parse-names":false,"suffix":""}],"id":"ITEM-1","issued":{"date-parts":[["2021"]]},"page":"65-72","publisher":"Ergon Verlag in Kommission","publisher-place":"Beirut","title":"The Image of Wine in Poem 2 by Ab</w:instrText>
      </w:r>
      <w:r w:rsidR="00CF4056">
        <w:rPr>
          <w:rFonts w:ascii="Cambria" w:eastAsia="Times New Roman" w:hAnsi="Cambria" w:cs="Cambria"/>
          <w:bCs/>
          <w:color w:val="000000"/>
          <w:sz w:val="22"/>
          <w:szCs w:val="22"/>
          <w:lang w:val="en-GB" w:eastAsia="en-US"/>
        </w:rPr>
        <w:instrText>ū</w:instrText>
      </w:r>
      <w:r w:rsidR="00CF4056">
        <w:rPr>
          <w:rFonts w:ascii="Jaghbub" w:eastAsia="Times New Roman" w:hAnsi="Jaghbub" w:cs="Raanana"/>
          <w:bCs/>
          <w:color w:val="000000"/>
          <w:sz w:val="22"/>
          <w:szCs w:val="22"/>
          <w:lang w:val="en-GB" w:eastAsia="en-US"/>
        </w:rPr>
        <w:instrText xml:space="preserve"> Dhu</w:instrText>
      </w:r>
      <w:r w:rsidR="00CF4056">
        <w:rPr>
          <w:rFonts w:ascii="Sakkal Majalla" w:eastAsia="Times New Roman" w:hAnsi="Sakkal Majalla" w:cs="Sakkal Majalla"/>
          <w:bCs/>
          <w:color w:val="000000"/>
          <w:sz w:val="22"/>
          <w:szCs w:val="22"/>
          <w:lang w:val="en-GB" w:eastAsia="en-US"/>
        </w:rPr>
        <w:instrText>ʾ</w:instrText>
      </w:r>
      <w:r w:rsidR="00CF4056">
        <w:rPr>
          <w:rFonts w:ascii="Jaghbub" w:eastAsia="Times New Roman" w:hAnsi="Jaghbub" w:cs="Raanana"/>
          <w:bCs/>
          <w:color w:val="000000"/>
          <w:sz w:val="22"/>
          <w:szCs w:val="22"/>
          <w:lang w:val="en-GB" w:eastAsia="en-US"/>
        </w:rPr>
        <w:instrText>ayb al-Hudhal</w:instrText>
      </w:r>
      <w:r w:rsidR="00CF4056">
        <w:rPr>
          <w:rFonts w:ascii="Cambria" w:eastAsia="Times New Roman" w:hAnsi="Cambria" w:cs="Cambria"/>
          <w:bCs/>
          <w:color w:val="000000"/>
          <w:sz w:val="22"/>
          <w:szCs w:val="22"/>
          <w:lang w:val="en-GB" w:eastAsia="en-US"/>
        </w:rPr>
        <w:instrText>ī</w:instrText>
      </w:r>
      <w:r w:rsidR="00CF4056">
        <w:rPr>
          <w:rFonts w:ascii="Jaghbub" w:eastAsia="Times New Roman" w:hAnsi="Jaghbub" w:cs="Raanana"/>
          <w:bCs/>
          <w:color w:val="000000"/>
          <w:sz w:val="22"/>
          <w:szCs w:val="22"/>
          <w:lang w:val="en-GB" w:eastAsia="en-US"/>
        </w:rPr>
        <w:instrText>","type":"chapter"},"uris":["http://www.mendeley.com/documents/?uuid=37a0d2c4-6477-4891-ac14-b23eb4ea5d42"]}],"mendeley":{"formattedCitation":"(Hussein 2021)","plainTextFormattedCitation":"(Hussein 2021)","previouslyFormattedCitation":"(Hussein 2021)"},"properties":{"noteIndex":0},"schema":"https://github.com/citation-style-language/schema/raw/master/csl-citation.json"}</w:instrText>
      </w:r>
      <w:r w:rsidR="00122A6A">
        <w:rPr>
          <w:rFonts w:ascii="Jaghbub" w:eastAsia="Times New Roman" w:hAnsi="Jaghbub" w:cs="Raanana"/>
          <w:bCs/>
          <w:color w:val="000000"/>
          <w:sz w:val="22"/>
          <w:szCs w:val="22"/>
          <w:lang w:val="en-GB" w:eastAsia="en-US"/>
        </w:rPr>
        <w:fldChar w:fldCharType="separate"/>
      </w:r>
      <w:r w:rsidR="00122A6A" w:rsidRPr="00122A6A">
        <w:rPr>
          <w:rFonts w:ascii="Jaghbub" w:eastAsia="Times New Roman" w:hAnsi="Jaghbub" w:cs="Raanana"/>
          <w:bCs/>
          <w:noProof/>
          <w:color w:val="000000"/>
          <w:sz w:val="22"/>
          <w:szCs w:val="22"/>
          <w:lang w:val="en-GB" w:eastAsia="en-US"/>
        </w:rPr>
        <w:t>(Hussein 2021)</w:t>
      </w:r>
      <w:r w:rsidR="00122A6A">
        <w:rPr>
          <w:rFonts w:ascii="Jaghbub" w:eastAsia="Times New Roman" w:hAnsi="Jaghbub" w:cs="Raanana"/>
          <w:bCs/>
          <w:color w:val="000000"/>
          <w:sz w:val="22"/>
          <w:szCs w:val="22"/>
          <w:lang w:val="en-GB" w:eastAsia="en-US"/>
        </w:rPr>
        <w:fldChar w:fldCharType="end"/>
      </w:r>
      <w:r w:rsidR="00C26898">
        <w:rPr>
          <w:rFonts w:ascii="Jaghbub" w:eastAsia="Times New Roman" w:hAnsi="Jaghbub" w:cs="Raanana"/>
          <w:bCs/>
          <w:color w:val="000000"/>
          <w:sz w:val="22"/>
          <w:szCs w:val="22"/>
          <w:lang w:val="en-GB" w:eastAsia="en-US"/>
        </w:rPr>
        <w:t xml:space="preserve">; </w:t>
      </w:r>
      <w:r w:rsidR="00122A6A">
        <w:rPr>
          <w:rFonts w:ascii="Jaghbub" w:eastAsia="Times New Roman" w:hAnsi="Jaghbub" w:cs="Raanana"/>
          <w:bCs/>
          <w:color w:val="000000"/>
          <w:sz w:val="22"/>
          <w:szCs w:val="22"/>
          <w:lang w:val="en-GB" w:eastAsia="en-US"/>
        </w:rPr>
        <w:t>the latter is a modified a</w:t>
      </w:r>
      <w:r w:rsidR="00C26898">
        <w:rPr>
          <w:rFonts w:ascii="Jaghbub" w:eastAsia="Times New Roman" w:hAnsi="Jaghbub" w:cs="Raanana"/>
          <w:bCs/>
          <w:color w:val="000000"/>
          <w:sz w:val="22"/>
          <w:szCs w:val="22"/>
          <w:lang w:val="en-GB" w:eastAsia="en-US"/>
        </w:rPr>
        <w:t>nd updated version of the first]</w:t>
      </w:r>
      <w:r w:rsidR="00FC3F4A">
        <w:rPr>
          <w:rFonts w:ascii="Jaghbub" w:eastAsia="Times New Roman" w:hAnsi="Jaghbub" w:cs="Raanana"/>
          <w:bCs/>
          <w:color w:val="000000"/>
          <w:sz w:val="22"/>
          <w:szCs w:val="22"/>
          <w:lang w:val="en-GB" w:eastAsia="en-US"/>
        </w:rPr>
        <w:t>, the PI</w:t>
      </w:r>
      <w:r w:rsidR="005F2E49" w:rsidRPr="00DF701F">
        <w:rPr>
          <w:rFonts w:ascii="Jaghbub" w:eastAsia="Times New Roman" w:hAnsi="Jaghbub" w:cs="Raanana"/>
          <w:bCs/>
          <w:color w:val="000000"/>
          <w:sz w:val="22"/>
          <w:szCs w:val="22"/>
          <w:lang w:val="en-GB" w:eastAsia="en-US"/>
        </w:rPr>
        <w:t xml:space="preserve"> </w:t>
      </w:r>
      <w:r w:rsidR="00233D9E">
        <w:rPr>
          <w:rFonts w:ascii="Jaghbub" w:eastAsia="Times New Roman" w:hAnsi="Jaghbub" w:cs="Raanana"/>
          <w:bCs/>
          <w:color w:val="000000"/>
          <w:sz w:val="22"/>
          <w:szCs w:val="22"/>
          <w:lang w:val="en-GB" w:eastAsia="en-US"/>
        </w:rPr>
        <w:t>did not depend on the analysis of the poems</w:t>
      </w:r>
      <w:r w:rsidR="00367DE3">
        <w:rPr>
          <w:rFonts w:ascii="Jaghbub" w:eastAsia="Times New Roman" w:hAnsi="Jaghbub" w:cs="Raanana"/>
          <w:bCs/>
          <w:color w:val="000000"/>
          <w:sz w:val="22"/>
          <w:szCs w:val="22"/>
          <w:lang w:val="en-GB" w:eastAsia="en-US"/>
        </w:rPr>
        <w:t xml:space="preserve"> only</w:t>
      </w:r>
      <w:r w:rsidR="00C26898">
        <w:rPr>
          <w:rFonts w:ascii="Jaghbub" w:eastAsia="Times New Roman" w:hAnsi="Jaghbub" w:cs="Raanana"/>
          <w:bCs/>
          <w:color w:val="000000"/>
          <w:sz w:val="22"/>
          <w:szCs w:val="22"/>
          <w:lang w:val="en-GB" w:eastAsia="en-US"/>
        </w:rPr>
        <w:t xml:space="preserve">, but also he dealt with theory. The first </w:t>
      </w:r>
      <w:r w:rsidR="00233D9E">
        <w:rPr>
          <w:rFonts w:ascii="Jaghbub" w:eastAsia="Times New Roman" w:hAnsi="Jaghbub" w:cs="Raanana"/>
          <w:bCs/>
          <w:color w:val="000000"/>
          <w:sz w:val="22"/>
          <w:szCs w:val="22"/>
          <w:lang w:val="en-GB" w:eastAsia="en-US"/>
        </w:rPr>
        <w:t xml:space="preserve">parts of the two articles </w:t>
      </w:r>
      <w:r w:rsidR="00C26898">
        <w:rPr>
          <w:rFonts w:ascii="Jaghbub" w:eastAsia="Times New Roman" w:hAnsi="Jaghbub" w:cs="Raanana"/>
          <w:bCs/>
          <w:color w:val="000000"/>
          <w:sz w:val="22"/>
          <w:szCs w:val="22"/>
          <w:lang w:val="en-GB" w:eastAsia="en-US"/>
        </w:rPr>
        <w:t xml:space="preserve">were dedicated to presenting and analysing what is termed by medieval rhetoricians as the </w:t>
      </w:r>
      <w:proofErr w:type="spellStart"/>
      <w:r w:rsidR="00367DE3">
        <w:rPr>
          <w:rFonts w:ascii="Jaghbub" w:eastAsia="Times New Roman" w:hAnsi="Jaghbub" w:cs="Raanana"/>
          <w:bCs/>
          <w:i/>
          <w:iCs/>
          <w:color w:val="000000"/>
          <w:sz w:val="22"/>
          <w:szCs w:val="22"/>
          <w:lang w:val="en-GB" w:eastAsia="en-US"/>
        </w:rPr>
        <w:t>ma</w:t>
      </w:r>
      <w:r w:rsidR="00367DE3" w:rsidRPr="00367DE3">
        <w:rPr>
          <w:rFonts w:asciiTheme="majorBidi" w:eastAsia="Times New Roman" w:hAnsiTheme="majorBidi" w:cstheme="majorBidi"/>
          <w:bCs/>
          <w:i/>
          <w:iCs/>
          <w:color w:val="000000"/>
          <w:sz w:val="22"/>
          <w:szCs w:val="22"/>
          <w:lang w:val="en-GB" w:eastAsia="en-US"/>
        </w:rPr>
        <w:t>jāz</w:t>
      </w:r>
      <w:proofErr w:type="spellEnd"/>
      <w:r w:rsidR="00367DE3" w:rsidRPr="00367DE3">
        <w:rPr>
          <w:rFonts w:asciiTheme="majorBidi" w:eastAsia="Times New Roman" w:hAnsiTheme="majorBidi" w:cstheme="majorBidi"/>
          <w:bCs/>
          <w:i/>
          <w:iCs/>
          <w:color w:val="000000"/>
          <w:sz w:val="22"/>
          <w:szCs w:val="22"/>
          <w:lang w:val="en-GB" w:eastAsia="en-US"/>
        </w:rPr>
        <w:t xml:space="preserve"> </w:t>
      </w:r>
      <w:proofErr w:type="spellStart"/>
      <w:r w:rsidR="00367DE3" w:rsidRPr="00367DE3">
        <w:rPr>
          <w:rFonts w:asciiTheme="majorBidi" w:eastAsia="Times New Roman" w:hAnsiTheme="majorBidi" w:cstheme="majorBidi"/>
          <w:bCs/>
          <w:i/>
          <w:iCs/>
          <w:color w:val="000000"/>
          <w:sz w:val="22"/>
          <w:szCs w:val="22"/>
          <w:lang w:val="en-GB" w:eastAsia="en-US"/>
        </w:rPr>
        <w:t>ʿaqlī</w:t>
      </w:r>
      <w:proofErr w:type="spellEnd"/>
      <w:r w:rsidR="00367DE3" w:rsidRPr="00367DE3">
        <w:rPr>
          <w:rFonts w:asciiTheme="majorBidi" w:eastAsia="Times New Roman" w:hAnsiTheme="majorBidi" w:cstheme="majorBidi"/>
          <w:bCs/>
          <w:i/>
          <w:iCs/>
          <w:color w:val="000000"/>
          <w:sz w:val="22"/>
          <w:szCs w:val="22"/>
          <w:lang w:val="en-GB" w:eastAsia="en-US"/>
        </w:rPr>
        <w:t xml:space="preserve"> </w:t>
      </w:r>
      <w:r w:rsidR="00367DE3">
        <w:rPr>
          <w:rFonts w:ascii="Jaghbub" w:eastAsia="Times New Roman" w:hAnsi="Jaghbub" w:cs="Raanana"/>
          <w:bCs/>
          <w:color w:val="000000"/>
          <w:sz w:val="22"/>
          <w:szCs w:val="22"/>
          <w:lang w:val="en-GB" w:eastAsia="en-US"/>
        </w:rPr>
        <w:t xml:space="preserve">(“intellectual trope”, other translations of the term into English were presented). </w:t>
      </w:r>
      <w:r w:rsidR="007E1651">
        <w:rPr>
          <w:rFonts w:ascii="Jaghbub" w:eastAsia="Times New Roman" w:hAnsi="Jaghbub" w:cs="Raanana"/>
          <w:bCs/>
          <w:color w:val="000000"/>
          <w:sz w:val="22"/>
          <w:szCs w:val="22"/>
          <w:lang w:val="en-GB" w:eastAsia="en-US"/>
        </w:rPr>
        <w:t xml:space="preserve">The first detailed </w:t>
      </w:r>
      <w:r w:rsidR="006E24E0">
        <w:rPr>
          <w:rFonts w:ascii="Jaghbub" w:eastAsia="Times New Roman" w:hAnsi="Jaghbub" w:cs="Raanana"/>
          <w:bCs/>
          <w:color w:val="000000"/>
          <w:sz w:val="22"/>
          <w:szCs w:val="22"/>
          <w:lang w:val="en-GB" w:eastAsia="en-US"/>
        </w:rPr>
        <w:t>mention of this element was made</w:t>
      </w:r>
      <w:r w:rsidR="006E24E0" w:rsidRPr="007A3F3F">
        <w:rPr>
          <w:rFonts w:asciiTheme="majorBidi" w:eastAsia="Times New Roman" w:hAnsiTheme="majorBidi" w:cstheme="majorBidi"/>
          <w:bCs/>
          <w:color w:val="000000"/>
          <w:sz w:val="22"/>
          <w:szCs w:val="22"/>
          <w:lang w:val="en-GB" w:eastAsia="en-US"/>
        </w:rPr>
        <w:t xml:space="preserve"> in </w:t>
      </w:r>
      <w:proofErr w:type="spellStart"/>
      <w:r w:rsidR="006E24E0" w:rsidRPr="007A3F3F">
        <w:rPr>
          <w:rFonts w:asciiTheme="majorBidi" w:eastAsia="Times New Roman" w:hAnsiTheme="majorBidi" w:cstheme="majorBidi"/>
          <w:bCs/>
          <w:color w:val="000000"/>
          <w:sz w:val="22"/>
          <w:szCs w:val="22"/>
          <w:lang w:val="en-GB" w:eastAsia="en-US"/>
        </w:rPr>
        <w:t>ʿAbd</w:t>
      </w:r>
      <w:proofErr w:type="spellEnd"/>
      <w:r w:rsidR="006E24E0" w:rsidRPr="007A3F3F">
        <w:rPr>
          <w:rFonts w:asciiTheme="majorBidi" w:eastAsia="Times New Roman" w:hAnsiTheme="majorBidi" w:cstheme="majorBidi"/>
          <w:bCs/>
          <w:color w:val="000000"/>
          <w:sz w:val="22"/>
          <w:szCs w:val="22"/>
          <w:lang w:val="en-GB" w:eastAsia="en-US"/>
        </w:rPr>
        <w:t xml:space="preserve"> al-</w:t>
      </w:r>
      <w:proofErr w:type="spellStart"/>
      <w:r w:rsidR="006E24E0" w:rsidRPr="007A3F3F">
        <w:rPr>
          <w:rFonts w:asciiTheme="majorBidi" w:eastAsia="Times New Roman" w:hAnsiTheme="majorBidi" w:cstheme="majorBidi"/>
          <w:bCs/>
          <w:color w:val="000000"/>
          <w:sz w:val="22"/>
          <w:szCs w:val="22"/>
          <w:lang w:val="en-GB" w:eastAsia="en-US"/>
        </w:rPr>
        <w:t>Qāhir</w:t>
      </w:r>
      <w:proofErr w:type="spellEnd"/>
      <w:r w:rsidR="006E24E0" w:rsidRPr="007A3F3F">
        <w:rPr>
          <w:rFonts w:asciiTheme="majorBidi" w:eastAsia="Times New Roman" w:hAnsiTheme="majorBidi" w:cstheme="majorBidi"/>
          <w:bCs/>
          <w:color w:val="000000"/>
          <w:sz w:val="22"/>
          <w:szCs w:val="22"/>
          <w:lang w:val="en-GB" w:eastAsia="en-US"/>
        </w:rPr>
        <w:t xml:space="preserve"> al-</w:t>
      </w:r>
      <w:proofErr w:type="spellStart"/>
      <w:r w:rsidR="006E24E0" w:rsidRPr="007A3F3F">
        <w:rPr>
          <w:rFonts w:asciiTheme="majorBidi" w:eastAsia="Times New Roman" w:hAnsiTheme="majorBidi" w:cstheme="majorBidi"/>
          <w:bCs/>
          <w:color w:val="000000"/>
          <w:sz w:val="22"/>
          <w:szCs w:val="22"/>
          <w:lang w:val="en-GB" w:eastAsia="en-US"/>
        </w:rPr>
        <w:t>Jurjānī’s</w:t>
      </w:r>
      <w:proofErr w:type="spellEnd"/>
      <w:r w:rsidR="006E24E0" w:rsidRPr="007A3F3F">
        <w:rPr>
          <w:rFonts w:asciiTheme="majorBidi" w:eastAsia="Times New Roman" w:hAnsiTheme="majorBidi" w:cstheme="majorBidi"/>
          <w:bCs/>
          <w:color w:val="000000"/>
          <w:sz w:val="22"/>
          <w:szCs w:val="22"/>
          <w:lang w:val="en-GB" w:eastAsia="en-US"/>
        </w:rPr>
        <w:t xml:space="preserve"> two books </w:t>
      </w:r>
      <w:proofErr w:type="spellStart"/>
      <w:r w:rsidR="006E24E0" w:rsidRPr="007A3F3F">
        <w:rPr>
          <w:rFonts w:asciiTheme="majorBidi" w:eastAsia="Times New Roman" w:hAnsiTheme="majorBidi" w:cstheme="majorBidi"/>
          <w:bCs/>
          <w:i/>
          <w:iCs/>
          <w:color w:val="000000"/>
          <w:sz w:val="22"/>
          <w:szCs w:val="22"/>
          <w:lang w:val="en-GB" w:eastAsia="en-US"/>
        </w:rPr>
        <w:t>Asrār</w:t>
      </w:r>
      <w:proofErr w:type="spellEnd"/>
      <w:r w:rsidR="006E24E0" w:rsidRPr="007A3F3F">
        <w:rPr>
          <w:rFonts w:asciiTheme="majorBidi" w:eastAsia="Times New Roman" w:hAnsiTheme="majorBidi" w:cstheme="majorBidi"/>
          <w:bCs/>
          <w:i/>
          <w:iCs/>
          <w:color w:val="000000"/>
          <w:sz w:val="22"/>
          <w:szCs w:val="22"/>
          <w:lang w:val="en-GB" w:eastAsia="en-US"/>
        </w:rPr>
        <w:t xml:space="preserve"> al-</w:t>
      </w:r>
      <w:proofErr w:type="spellStart"/>
      <w:r w:rsidR="006E24E0" w:rsidRPr="007A3F3F">
        <w:rPr>
          <w:rFonts w:asciiTheme="majorBidi" w:eastAsia="Times New Roman" w:hAnsiTheme="majorBidi" w:cstheme="majorBidi"/>
          <w:bCs/>
          <w:i/>
          <w:iCs/>
          <w:color w:val="000000"/>
          <w:sz w:val="22"/>
          <w:szCs w:val="22"/>
          <w:lang w:val="en-GB" w:eastAsia="en-US"/>
        </w:rPr>
        <w:t>balāgha</w:t>
      </w:r>
      <w:proofErr w:type="spellEnd"/>
      <w:r w:rsidR="006E24E0" w:rsidRPr="007A3F3F">
        <w:rPr>
          <w:rFonts w:asciiTheme="majorBidi" w:eastAsia="Times New Roman" w:hAnsiTheme="majorBidi" w:cstheme="majorBidi"/>
          <w:bCs/>
          <w:i/>
          <w:iCs/>
          <w:color w:val="000000"/>
          <w:sz w:val="22"/>
          <w:szCs w:val="22"/>
          <w:lang w:val="en-GB" w:eastAsia="en-US"/>
        </w:rPr>
        <w:t xml:space="preserve"> </w:t>
      </w:r>
      <w:r w:rsidR="006E24E0" w:rsidRPr="007A3F3F">
        <w:rPr>
          <w:rFonts w:asciiTheme="majorBidi" w:eastAsia="Times New Roman" w:hAnsiTheme="majorBidi" w:cstheme="majorBidi"/>
          <w:bCs/>
          <w:color w:val="000000"/>
          <w:sz w:val="22"/>
          <w:szCs w:val="22"/>
          <w:lang w:val="en-GB" w:eastAsia="en-US"/>
        </w:rPr>
        <w:t xml:space="preserve">and </w:t>
      </w:r>
      <w:proofErr w:type="spellStart"/>
      <w:r w:rsidR="006E24E0" w:rsidRPr="007A3F3F">
        <w:rPr>
          <w:rFonts w:asciiTheme="majorBidi" w:eastAsia="Times New Roman" w:hAnsiTheme="majorBidi" w:cstheme="majorBidi"/>
          <w:bCs/>
          <w:i/>
          <w:iCs/>
          <w:color w:val="000000"/>
          <w:sz w:val="22"/>
          <w:szCs w:val="22"/>
          <w:lang w:val="en-GB" w:eastAsia="en-US"/>
        </w:rPr>
        <w:t>dalāʾil</w:t>
      </w:r>
      <w:proofErr w:type="spellEnd"/>
      <w:r w:rsidR="006E24E0" w:rsidRPr="007A3F3F">
        <w:rPr>
          <w:rFonts w:asciiTheme="majorBidi" w:eastAsia="Times New Roman" w:hAnsiTheme="majorBidi" w:cstheme="majorBidi"/>
          <w:bCs/>
          <w:i/>
          <w:iCs/>
          <w:color w:val="000000"/>
          <w:sz w:val="22"/>
          <w:szCs w:val="22"/>
          <w:lang w:val="en-GB" w:eastAsia="en-US"/>
        </w:rPr>
        <w:t xml:space="preserve"> al-</w:t>
      </w:r>
      <w:proofErr w:type="spellStart"/>
      <w:r w:rsidR="006E24E0" w:rsidRPr="007A3F3F">
        <w:rPr>
          <w:rFonts w:asciiTheme="majorBidi" w:eastAsia="Times New Roman" w:hAnsiTheme="majorBidi" w:cstheme="majorBidi"/>
          <w:bCs/>
          <w:i/>
          <w:iCs/>
          <w:color w:val="000000"/>
          <w:sz w:val="22"/>
          <w:szCs w:val="22"/>
          <w:lang w:val="en-GB" w:eastAsia="en-US"/>
        </w:rPr>
        <w:t>i</w:t>
      </w:r>
      <w:proofErr w:type="spellEnd"/>
      <w:r w:rsidR="006E24E0" w:rsidRPr="007A3F3F">
        <w:rPr>
          <w:rFonts w:asciiTheme="majorBidi" w:eastAsia="Times New Roman" w:hAnsiTheme="majorBidi" w:cstheme="majorBidi"/>
          <w:bCs/>
          <w:i/>
          <w:iCs/>
          <w:color w:val="000000"/>
          <w:sz w:val="22"/>
          <w:szCs w:val="22"/>
          <w:rtl/>
          <w:lang w:val="en-GB" w:eastAsia="en-US"/>
        </w:rPr>
        <w:t>ʿ</w:t>
      </w:r>
      <w:proofErr w:type="spellStart"/>
      <w:r w:rsidR="006E24E0" w:rsidRPr="007A3F3F">
        <w:rPr>
          <w:rFonts w:asciiTheme="majorBidi" w:eastAsia="Times New Roman" w:hAnsiTheme="majorBidi" w:cstheme="majorBidi"/>
          <w:bCs/>
          <w:i/>
          <w:iCs/>
          <w:color w:val="000000"/>
          <w:sz w:val="22"/>
          <w:szCs w:val="22"/>
          <w:lang w:eastAsia="en-US"/>
        </w:rPr>
        <w:t>jāz</w:t>
      </w:r>
      <w:proofErr w:type="spellEnd"/>
      <w:r w:rsidR="006E24E0" w:rsidRPr="007A3F3F">
        <w:rPr>
          <w:rFonts w:asciiTheme="majorBidi" w:eastAsia="Times New Roman" w:hAnsiTheme="majorBidi" w:cstheme="majorBidi"/>
          <w:bCs/>
          <w:i/>
          <w:iCs/>
          <w:color w:val="000000"/>
          <w:sz w:val="22"/>
          <w:szCs w:val="22"/>
          <w:lang w:eastAsia="en-US"/>
        </w:rPr>
        <w:t xml:space="preserve"> </w:t>
      </w:r>
      <w:r w:rsidR="006E24E0" w:rsidRPr="007A3F3F">
        <w:rPr>
          <w:rFonts w:asciiTheme="majorBidi" w:eastAsia="Times New Roman" w:hAnsiTheme="majorBidi" w:cstheme="majorBidi"/>
          <w:bCs/>
          <w:color w:val="000000"/>
          <w:sz w:val="22"/>
          <w:szCs w:val="22"/>
          <w:lang w:eastAsia="en-US"/>
        </w:rPr>
        <w:t>from the 5</w:t>
      </w:r>
      <w:r w:rsidR="006E24E0" w:rsidRPr="007A3F3F">
        <w:rPr>
          <w:rFonts w:asciiTheme="majorBidi" w:eastAsia="Times New Roman" w:hAnsiTheme="majorBidi" w:cstheme="majorBidi"/>
          <w:bCs/>
          <w:color w:val="000000"/>
          <w:sz w:val="22"/>
          <w:szCs w:val="22"/>
          <w:vertAlign w:val="superscript"/>
          <w:lang w:eastAsia="en-US"/>
        </w:rPr>
        <w:t>th</w:t>
      </w:r>
      <w:r w:rsidR="006E24E0" w:rsidRPr="007A3F3F">
        <w:rPr>
          <w:rFonts w:asciiTheme="majorBidi" w:eastAsia="Times New Roman" w:hAnsiTheme="majorBidi" w:cstheme="majorBidi"/>
          <w:bCs/>
          <w:color w:val="000000"/>
          <w:sz w:val="22"/>
          <w:szCs w:val="22"/>
          <w:lang w:eastAsia="en-US"/>
        </w:rPr>
        <w:t>/11</w:t>
      </w:r>
      <w:r w:rsidR="006E24E0" w:rsidRPr="007A3F3F">
        <w:rPr>
          <w:rFonts w:asciiTheme="majorBidi" w:eastAsia="Times New Roman" w:hAnsiTheme="majorBidi" w:cstheme="majorBidi"/>
          <w:bCs/>
          <w:color w:val="000000"/>
          <w:sz w:val="22"/>
          <w:szCs w:val="22"/>
          <w:vertAlign w:val="superscript"/>
          <w:lang w:eastAsia="en-US"/>
        </w:rPr>
        <w:t>th</w:t>
      </w:r>
      <w:r w:rsidR="006E24E0" w:rsidRPr="007A3F3F">
        <w:rPr>
          <w:rFonts w:asciiTheme="majorBidi" w:eastAsia="Times New Roman" w:hAnsiTheme="majorBidi" w:cstheme="majorBidi"/>
          <w:bCs/>
          <w:color w:val="000000"/>
          <w:sz w:val="22"/>
          <w:szCs w:val="22"/>
          <w:lang w:eastAsia="en-US"/>
        </w:rPr>
        <w:t xml:space="preserve"> century.</w:t>
      </w:r>
      <w:r w:rsidR="007A3F3F">
        <w:rPr>
          <w:rFonts w:asciiTheme="majorBidi" w:eastAsia="Times New Roman" w:hAnsiTheme="majorBidi" w:cstheme="majorBidi"/>
          <w:bCs/>
          <w:color w:val="000000"/>
          <w:sz w:val="22"/>
          <w:szCs w:val="22"/>
          <w:lang w:eastAsia="en-US"/>
        </w:rPr>
        <w:t xml:space="preserve"> Despite the importance of this rhetorical element (its importance is shown in detail in the two </w:t>
      </w:r>
      <w:proofErr w:type="spellStart"/>
      <w:r w:rsidR="007A3F3F">
        <w:rPr>
          <w:rFonts w:asciiTheme="majorBidi" w:eastAsia="Times New Roman" w:hAnsiTheme="majorBidi" w:cstheme="majorBidi"/>
          <w:bCs/>
          <w:color w:val="000000"/>
          <w:sz w:val="22"/>
          <w:szCs w:val="22"/>
          <w:lang w:eastAsia="en-US"/>
        </w:rPr>
        <w:t>articels</w:t>
      </w:r>
      <w:proofErr w:type="spellEnd"/>
      <w:r w:rsidR="007A3F3F">
        <w:rPr>
          <w:rFonts w:asciiTheme="majorBidi" w:eastAsia="Times New Roman" w:hAnsiTheme="majorBidi" w:cstheme="majorBidi"/>
          <w:bCs/>
          <w:color w:val="000000"/>
          <w:sz w:val="22"/>
          <w:szCs w:val="22"/>
          <w:lang w:eastAsia="en-US"/>
        </w:rPr>
        <w:t>), it was ignored in modern studies on rhetoric. In</w:t>
      </w:r>
      <w:r w:rsidR="007A3F3F">
        <w:rPr>
          <w:rFonts w:ascii="Arial" w:eastAsia="Times New Roman" w:hAnsi="Arial" w:cs="Arial"/>
          <w:bCs/>
          <w:color w:val="000000"/>
          <w:sz w:val="22"/>
          <w:szCs w:val="22"/>
          <w:lang w:eastAsia="en-US"/>
        </w:rPr>
        <w:t xml:space="preserve"> </w:t>
      </w:r>
      <w:r w:rsidR="00511E31">
        <w:rPr>
          <w:rFonts w:ascii="Jaghbub" w:eastAsia="Times New Roman" w:hAnsi="Jaghbub" w:cs="Raanana"/>
          <w:bCs/>
          <w:color w:val="000000"/>
          <w:sz w:val="22"/>
          <w:szCs w:val="22"/>
          <w:lang w:val="en-GB" w:eastAsia="en-US"/>
        </w:rPr>
        <w:t xml:space="preserve">brief, the </w:t>
      </w:r>
      <w:proofErr w:type="spellStart"/>
      <w:r w:rsidR="00511E31">
        <w:rPr>
          <w:rFonts w:ascii="Jaghbub" w:eastAsia="Times New Roman" w:hAnsi="Jaghbub" w:cs="Raanana"/>
          <w:bCs/>
          <w:i/>
          <w:iCs/>
          <w:color w:val="000000"/>
          <w:sz w:val="22"/>
          <w:szCs w:val="22"/>
          <w:lang w:val="en-GB" w:eastAsia="en-US"/>
        </w:rPr>
        <w:t>maj</w:t>
      </w:r>
      <w:r w:rsidR="00511E31">
        <w:rPr>
          <w:rFonts w:eastAsia="Times New Roman" w:cs="Times New Roman"/>
          <w:bCs/>
          <w:i/>
          <w:iCs/>
          <w:color w:val="000000"/>
          <w:sz w:val="22"/>
          <w:szCs w:val="22"/>
          <w:lang w:val="en-GB" w:eastAsia="en-US"/>
        </w:rPr>
        <w:t>āz</w:t>
      </w:r>
      <w:proofErr w:type="spellEnd"/>
      <w:r w:rsidR="00511E31">
        <w:rPr>
          <w:rFonts w:eastAsia="Times New Roman" w:cs="Times New Roman"/>
          <w:bCs/>
          <w:i/>
          <w:iCs/>
          <w:color w:val="000000"/>
          <w:sz w:val="22"/>
          <w:szCs w:val="22"/>
          <w:lang w:val="en-GB" w:eastAsia="en-US"/>
        </w:rPr>
        <w:t xml:space="preserve"> </w:t>
      </w:r>
      <w:proofErr w:type="spellStart"/>
      <w:r w:rsidR="00511E31">
        <w:rPr>
          <w:rFonts w:eastAsia="Times New Roman" w:cs="Times New Roman"/>
          <w:bCs/>
          <w:i/>
          <w:iCs/>
          <w:color w:val="000000"/>
          <w:sz w:val="22"/>
          <w:szCs w:val="22"/>
          <w:lang w:val="en-GB" w:eastAsia="en-US"/>
        </w:rPr>
        <w:t>ʿaqlī</w:t>
      </w:r>
      <w:proofErr w:type="spellEnd"/>
      <w:r w:rsidR="00511E31">
        <w:rPr>
          <w:rFonts w:eastAsia="Times New Roman" w:cs="Times New Roman"/>
          <w:bCs/>
          <w:i/>
          <w:iCs/>
          <w:color w:val="000000"/>
          <w:sz w:val="22"/>
          <w:szCs w:val="22"/>
          <w:lang w:val="en-GB" w:eastAsia="en-US"/>
        </w:rPr>
        <w:t xml:space="preserve"> </w:t>
      </w:r>
      <w:r w:rsidR="00511E31">
        <w:rPr>
          <w:rFonts w:eastAsia="Times New Roman" w:cs="Times New Roman"/>
          <w:bCs/>
          <w:color w:val="000000"/>
          <w:sz w:val="22"/>
          <w:szCs w:val="22"/>
          <w:lang w:val="en-GB" w:eastAsia="en-US"/>
        </w:rPr>
        <w:t xml:space="preserve">is a </w:t>
      </w:r>
      <w:proofErr w:type="spellStart"/>
      <w:r w:rsidR="00511E31">
        <w:rPr>
          <w:rFonts w:eastAsia="Times New Roman" w:cs="Times New Roman"/>
          <w:bCs/>
          <w:color w:val="000000"/>
          <w:sz w:val="22"/>
          <w:szCs w:val="22"/>
          <w:lang w:val="en-GB" w:eastAsia="en-US"/>
        </w:rPr>
        <w:t>sentene</w:t>
      </w:r>
      <w:proofErr w:type="spellEnd"/>
      <w:r w:rsidR="00511E31">
        <w:rPr>
          <w:rFonts w:eastAsia="Times New Roman" w:cs="Times New Roman"/>
          <w:bCs/>
          <w:color w:val="000000"/>
          <w:sz w:val="22"/>
          <w:szCs w:val="22"/>
          <w:lang w:val="en-GB" w:eastAsia="en-US"/>
        </w:rPr>
        <w:t xml:space="preserve"> in which the verb is not attributed to its real subject, but to another –unreal- one.</w:t>
      </w:r>
      <w:r w:rsidR="001942E4">
        <w:rPr>
          <w:rFonts w:eastAsia="Times New Roman" w:cs="Times New Roman"/>
          <w:bCs/>
          <w:color w:val="000000"/>
          <w:sz w:val="22"/>
          <w:szCs w:val="22"/>
          <w:lang w:val="en-GB" w:eastAsia="en-US"/>
        </w:rPr>
        <w:t xml:space="preserve"> </w:t>
      </w:r>
      <w:r w:rsidR="00511E31">
        <w:rPr>
          <w:rFonts w:eastAsia="Times New Roman" w:cs="Times New Roman"/>
          <w:bCs/>
          <w:color w:val="000000"/>
          <w:sz w:val="22"/>
          <w:szCs w:val="22"/>
          <w:lang w:val="en-GB" w:eastAsia="en-US"/>
        </w:rPr>
        <w:t xml:space="preserve">Such as the phrase </w:t>
      </w:r>
      <w:r w:rsidR="00511E31" w:rsidRPr="00511E31">
        <w:rPr>
          <w:rFonts w:eastAsia="Times New Roman" w:cs="Times New Roman"/>
          <w:bCs/>
          <w:i/>
          <w:iCs/>
          <w:color w:val="000000"/>
          <w:sz w:val="22"/>
          <w:szCs w:val="22"/>
          <w:lang w:eastAsia="en-US"/>
        </w:rPr>
        <w:t>is fa-</w:t>
      </w:r>
      <w:proofErr w:type="spellStart"/>
      <w:r w:rsidR="00511E31" w:rsidRPr="00511E31">
        <w:rPr>
          <w:rFonts w:eastAsia="Times New Roman" w:cs="Times New Roman"/>
          <w:bCs/>
          <w:i/>
          <w:iCs/>
          <w:color w:val="000000"/>
          <w:sz w:val="22"/>
          <w:szCs w:val="22"/>
          <w:lang w:eastAsia="en-US"/>
        </w:rPr>
        <w:t>mā</w:t>
      </w:r>
      <w:proofErr w:type="spellEnd"/>
      <w:r w:rsidR="00511E31" w:rsidRPr="00511E31">
        <w:rPr>
          <w:rFonts w:eastAsia="Times New Roman" w:cs="Times New Roman"/>
          <w:bCs/>
          <w:i/>
          <w:iCs/>
          <w:color w:val="000000"/>
          <w:sz w:val="22"/>
          <w:szCs w:val="22"/>
          <w:lang w:eastAsia="en-US"/>
        </w:rPr>
        <w:t xml:space="preserve"> </w:t>
      </w:r>
      <w:proofErr w:type="spellStart"/>
      <w:r w:rsidR="00511E31" w:rsidRPr="00511E31">
        <w:rPr>
          <w:rFonts w:eastAsia="Times New Roman" w:cs="Times New Roman"/>
          <w:bCs/>
          <w:i/>
          <w:iCs/>
          <w:color w:val="000000"/>
          <w:sz w:val="22"/>
          <w:szCs w:val="22"/>
          <w:lang w:eastAsia="en-US"/>
        </w:rPr>
        <w:t>rabiḥat</w:t>
      </w:r>
      <w:proofErr w:type="spellEnd"/>
      <w:r w:rsidR="00511E31" w:rsidRPr="00511E31">
        <w:rPr>
          <w:rFonts w:eastAsia="Times New Roman" w:cs="Times New Roman"/>
          <w:bCs/>
          <w:i/>
          <w:iCs/>
          <w:color w:val="000000"/>
          <w:sz w:val="22"/>
          <w:szCs w:val="22"/>
          <w:lang w:eastAsia="en-US"/>
        </w:rPr>
        <w:t xml:space="preserve"> </w:t>
      </w:r>
      <w:proofErr w:type="spellStart"/>
      <w:r w:rsidR="00511E31" w:rsidRPr="00511E31">
        <w:rPr>
          <w:rFonts w:eastAsia="Times New Roman" w:cs="Times New Roman"/>
          <w:bCs/>
          <w:i/>
          <w:iCs/>
          <w:color w:val="000000"/>
          <w:sz w:val="22"/>
          <w:szCs w:val="22"/>
          <w:lang w:eastAsia="en-US"/>
        </w:rPr>
        <w:t>tijāratuhum</w:t>
      </w:r>
      <w:proofErr w:type="spellEnd"/>
      <w:r w:rsidR="00511E31" w:rsidRPr="00511E31">
        <w:rPr>
          <w:rFonts w:eastAsia="Times New Roman" w:cs="Times New Roman"/>
          <w:bCs/>
          <w:i/>
          <w:iCs/>
          <w:color w:val="000000"/>
          <w:sz w:val="22"/>
          <w:szCs w:val="22"/>
          <w:lang w:eastAsia="en-US"/>
        </w:rPr>
        <w:t xml:space="preserve"> (</w:t>
      </w:r>
      <w:r w:rsidR="00511E31">
        <w:rPr>
          <w:rFonts w:eastAsia="Times New Roman" w:cs="Times New Roman"/>
          <w:bCs/>
          <w:color w:val="000000"/>
          <w:sz w:val="22"/>
          <w:szCs w:val="22"/>
          <w:lang w:eastAsia="en-US"/>
        </w:rPr>
        <w:t xml:space="preserve">A </w:t>
      </w:r>
      <w:proofErr w:type="spellStart"/>
      <w:r w:rsidR="00511E31">
        <w:rPr>
          <w:rFonts w:eastAsia="Times New Roman" w:cs="Times New Roman"/>
          <w:bCs/>
          <w:color w:val="000000"/>
          <w:sz w:val="22"/>
          <w:szCs w:val="22"/>
          <w:lang w:eastAsia="en-US"/>
        </w:rPr>
        <w:t>qurʾānic</w:t>
      </w:r>
      <w:proofErr w:type="spellEnd"/>
      <w:r w:rsidR="00511E31">
        <w:rPr>
          <w:rFonts w:eastAsia="Times New Roman" w:cs="Times New Roman"/>
          <w:bCs/>
          <w:color w:val="000000"/>
          <w:sz w:val="22"/>
          <w:szCs w:val="22"/>
          <w:lang w:eastAsia="en-US"/>
        </w:rPr>
        <w:t xml:space="preserve"> v</w:t>
      </w:r>
      <w:r w:rsidR="00511E31" w:rsidRPr="00511E31">
        <w:rPr>
          <w:rFonts w:eastAsia="Times New Roman" w:cs="Times New Roman"/>
          <w:bCs/>
          <w:color w:val="000000"/>
          <w:sz w:val="22"/>
          <w:szCs w:val="22"/>
          <w:lang w:eastAsia="en-US"/>
        </w:rPr>
        <w:t xml:space="preserve">erse [Q2:16] quoted by </w:t>
      </w:r>
      <w:proofErr w:type="spellStart"/>
      <w:r w:rsidR="00511E31" w:rsidRPr="00511E31">
        <w:rPr>
          <w:rFonts w:eastAsia="Times New Roman" w:cs="Times New Roman"/>
          <w:bCs/>
          <w:color w:val="000000"/>
          <w:sz w:val="22"/>
          <w:szCs w:val="22"/>
          <w:lang w:eastAsia="en-US"/>
        </w:rPr>
        <w:t>ʿAbd</w:t>
      </w:r>
      <w:proofErr w:type="spellEnd"/>
      <w:r w:rsidR="00511E31" w:rsidRPr="00511E31">
        <w:rPr>
          <w:rFonts w:eastAsia="Times New Roman" w:cs="Times New Roman"/>
          <w:bCs/>
          <w:color w:val="000000"/>
          <w:sz w:val="22"/>
          <w:szCs w:val="22"/>
          <w:lang w:eastAsia="en-US"/>
        </w:rPr>
        <w:t xml:space="preserve"> al-</w:t>
      </w:r>
      <w:proofErr w:type="spellStart"/>
      <w:r w:rsidR="00511E31" w:rsidRPr="00511E31">
        <w:rPr>
          <w:rFonts w:eastAsia="Times New Roman" w:cs="Times New Roman"/>
          <w:bCs/>
          <w:color w:val="000000"/>
          <w:sz w:val="22"/>
          <w:szCs w:val="22"/>
          <w:lang w:eastAsia="en-US"/>
        </w:rPr>
        <w:t>Qāhir</w:t>
      </w:r>
      <w:proofErr w:type="spellEnd"/>
      <w:r w:rsidR="00511E31" w:rsidRPr="00511E31">
        <w:rPr>
          <w:rFonts w:eastAsia="Times New Roman" w:cs="Times New Roman"/>
          <w:bCs/>
          <w:color w:val="000000"/>
          <w:sz w:val="22"/>
          <w:szCs w:val="22"/>
          <w:lang w:eastAsia="en-US"/>
        </w:rPr>
        <w:t xml:space="preserve"> al-</w:t>
      </w:r>
      <w:proofErr w:type="spellStart"/>
      <w:r w:rsidR="00511E31" w:rsidRPr="00511E31">
        <w:rPr>
          <w:rFonts w:eastAsia="Times New Roman" w:cs="Times New Roman"/>
          <w:bCs/>
          <w:color w:val="000000"/>
          <w:sz w:val="22"/>
          <w:szCs w:val="22"/>
          <w:lang w:eastAsia="en-US"/>
        </w:rPr>
        <w:t>Jurjānī</w:t>
      </w:r>
      <w:proofErr w:type="spellEnd"/>
      <w:r w:rsidR="00511E31">
        <w:rPr>
          <w:rFonts w:eastAsia="Times New Roman" w:cs="Times New Roman"/>
          <w:bCs/>
          <w:color w:val="000000"/>
          <w:sz w:val="22"/>
          <w:szCs w:val="22"/>
          <w:lang w:eastAsia="en-US"/>
        </w:rPr>
        <w:t>; meaning</w:t>
      </w:r>
      <w:r w:rsidR="00511E31" w:rsidRPr="00511E31">
        <w:rPr>
          <w:rFonts w:eastAsia="Times New Roman" w:cs="Times New Roman"/>
          <w:bCs/>
          <w:i/>
          <w:iCs/>
          <w:color w:val="000000"/>
          <w:sz w:val="22"/>
          <w:szCs w:val="22"/>
          <w:lang w:eastAsia="en-US"/>
        </w:rPr>
        <w:t xml:space="preserve"> </w:t>
      </w:r>
      <w:r w:rsidR="00511E31" w:rsidRPr="00511E31">
        <w:rPr>
          <w:rFonts w:eastAsia="Times New Roman" w:cs="Times New Roman"/>
          <w:bCs/>
          <w:color w:val="000000"/>
          <w:sz w:val="22"/>
          <w:szCs w:val="22"/>
          <w:lang w:eastAsia="en-US"/>
        </w:rPr>
        <w:t>“their merchandise did not profit</w:t>
      </w:r>
      <w:r w:rsidR="00511E31">
        <w:rPr>
          <w:rFonts w:eastAsia="Times New Roman" w:cs="Times New Roman"/>
          <w:bCs/>
          <w:color w:val="000000"/>
          <w:sz w:val="22"/>
          <w:szCs w:val="22"/>
          <w:lang w:eastAsia="en-US"/>
        </w:rPr>
        <w:t>”</w:t>
      </w:r>
      <w:r w:rsidR="001942E4">
        <w:rPr>
          <w:rFonts w:eastAsia="Times New Roman" w:cs="Times New Roman"/>
          <w:bCs/>
          <w:color w:val="000000"/>
          <w:sz w:val="22"/>
          <w:szCs w:val="22"/>
          <w:lang w:eastAsia="en-US"/>
        </w:rPr>
        <w:t>)</w:t>
      </w:r>
      <w:r w:rsidR="00511E31">
        <w:rPr>
          <w:rFonts w:eastAsia="Times New Roman" w:cs="Times New Roman"/>
          <w:bCs/>
          <w:color w:val="000000"/>
          <w:sz w:val="22"/>
          <w:szCs w:val="22"/>
          <w:lang w:eastAsia="en-US"/>
        </w:rPr>
        <w:t xml:space="preserve">. </w:t>
      </w:r>
      <w:r w:rsidR="00511E31" w:rsidRPr="00511E31">
        <w:rPr>
          <w:rFonts w:eastAsia="Times New Roman" w:cs="Times New Roman"/>
          <w:bCs/>
          <w:color w:val="000000"/>
          <w:sz w:val="22"/>
          <w:szCs w:val="22"/>
          <w:lang w:eastAsia="en-US"/>
        </w:rPr>
        <w:t>Here, the subject of the verb ‘profit’ (</w:t>
      </w:r>
      <w:proofErr w:type="spellStart"/>
      <w:r w:rsidR="00511E31" w:rsidRPr="00450FC2">
        <w:rPr>
          <w:rFonts w:eastAsia="Times New Roman" w:cs="Times New Roman"/>
          <w:bCs/>
          <w:i/>
          <w:iCs/>
          <w:color w:val="000000"/>
          <w:sz w:val="22"/>
          <w:szCs w:val="22"/>
          <w:lang w:eastAsia="en-US"/>
        </w:rPr>
        <w:t>rabiḥa</w:t>
      </w:r>
      <w:proofErr w:type="spellEnd"/>
      <w:r w:rsidR="00511E31" w:rsidRPr="00511E31">
        <w:rPr>
          <w:rFonts w:eastAsia="Times New Roman" w:cs="Times New Roman"/>
          <w:bCs/>
          <w:color w:val="000000"/>
          <w:sz w:val="22"/>
          <w:szCs w:val="22"/>
          <w:lang w:eastAsia="en-US"/>
        </w:rPr>
        <w:t xml:space="preserve">) is the </w:t>
      </w:r>
      <w:r w:rsidR="001942E4">
        <w:rPr>
          <w:rFonts w:eastAsia="Times New Roman" w:cs="Times New Roman"/>
          <w:bCs/>
          <w:color w:val="000000"/>
          <w:sz w:val="22"/>
          <w:szCs w:val="22"/>
          <w:lang w:eastAsia="en-US"/>
        </w:rPr>
        <w:t>“</w:t>
      </w:r>
      <w:r w:rsidR="00511E31" w:rsidRPr="00511E31">
        <w:rPr>
          <w:rFonts w:eastAsia="Times New Roman" w:cs="Times New Roman"/>
          <w:bCs/>
          <w:color w:val="000000"/>
          <w:sz w:val="22"/>
          <w:szCs w:val="22"/>
          <w:lang w:eastAsia="en-US"/>
        </w:rPr>
        <w:t>merchandise</w:t>
      </w:r>
      <w:r w:rsidR="001942E4">
        <w:rPr>
          <w:rFonts w:eastAsia="Times New Roman" w:cs="Times New Roman"/>
          <w:bCs/>
          <w:color w:val="000000"/>
          <w:sz w:val="22"/>
          <w:szCs w:val="22"/>
          <w:lang w:eastAsia="en-US"/>
        </w:rPr>
        <w:t>”</w:t>
      </w:r>
      <w:r w:rsidR="00511E31" w:rsidRPr="00511E31">
        <w:rPr>
          <w:rFonts w:eastAsia="Times New Roman" w:cs="Times New Roman"/>
          <w:bCs/>
          <w:color w:val="000000"/>
          <w:sz w:val="22"/>
          <w:szCs w:val="22"/>
          <w:lang w:eastAsia="en-US"/>
        </w:rPr>
        <w:t xml:space="preserve">.  It is not, however, the merchandise which profits but the </w:t>
      </w:r>
      <w:r w:rsidR="00511E31" w:rsidRPr="00511E31">
        <w:rPr>
          <w:rFonts w:eastAsia="Times New Roman" w:cs="Times New Roman"/>
          <w:bCs/>
          <w:color w:val="000000"/>
          <w:sz w:val="22"/>
          <w:szCs w:val="22"/>
          <w:lang w:eastAsia="en-US"/>
        </w:rPr>
        <w:lastRenderedPageBreak/>
        <w:t xml:space="preserve">traffickers, and they are the true subject of the </w:t>
      </w:r>
      <w:r w:rsidR="00511E31" w:rsidRPr="001942E4">
        <w:rPr>
          <w:rFonts w:asciiTheme="majorBidi" w:eastAsia="Times New Roman" w:hAnsiTheme="majorBidi" w:cstheme="majorBidi"/>
          <w:bCs/>
          <w:color w:val="000000"/>
          <w:sz w:val="22"/>
          <w:szCs w:val="22"/>
          <w:lang w:eastAsia="en-US"/>
        </w:rPr>
        <w:t xml:space="preserve">sentence. </w:t>
      </w:r>
      <w:r w:rsidR="00367DE3" w:rsidRPr="001942E4">
        <w:rPr>
          <w:rFonts w:asciiTheme="majorBidi" w:eastAsia="Times New Roman" w:hAnsiTheme="majorBidi" w:cstheme="majorBidi"/>
          <w:bCs/>
          <w:color w:val="000000"/>
          <w:sz w:val="22"/>
          <w:szCs w:val="22"/>
          <w:lang w:val="en-GB" w:eastAsia="en-US"/>
        </w:rPr>
        <w:t xml:space="preserve"> In </w:t>
      </w:r>
      <w:r w:rsidR="00C253E7" w:rsidRPr="001942E4">
        <w:rPr>
          <w:rFonts w:asciiTheme="majorBidi" w:eastAsia="Times New Roman" w:hAnsiTheme="majorBidi" w:cstheme="majorBidi"/>
          <w:bCs/>
          <w:color w:val="000000"/>
          <w:sz w:val="22"/>
          <w:szCs w:val="22"/>
          <w:lang w:val="en-GB" w:eastAsia="en-US"/>
        </w:rPr>
        <w:t xml:space="preserve">the two articles, the PI </w:t>
      </w:r>
      <w:proofErr w:type="spellStart"/>
      <w:r w:rsidR="00367DE3" w:rsidRPr="001942E4">
        <w:rPr>
          <w:rFonts w:asciiTheme="majorBidi" w:eastAsia="Times New Roman" w:hAnsiTheme="majorBidi" w:cstheme="majorBidi"/>
          <w:bCs/>
          <w:color w:val="000000"/>
          <w:sz w:val="22"/>
          <w:szCs w:val="22"/>
          <w:lang w:val="en-GB" w:eastAsia="en-US"/>
        </w:rPr>
        <w:t>analyze</w:t>
      </w:r>
      <w:r w:rsidR="00C253E7" w:rsidRPr="001942E4">
        <w:rPr>
          <w:rFonts w:asciiTheme="majorBidi" w:eastAsia="Times New Roman" w:hAnsiTheme="majorBidi" w:cstheme="majorBidi"/>
          <w:bCs/>
          <w:color w:val="000000"/>
          <w:sz w:val="22"/>
          <w:szCs w:val="22"/>
          <w:lang w:val="en-GB" w:eastAsia="en-US"/>
        </w:rPr>
        <w:t>d</w:t>
      </w:r>
      <w:proofErr w:type="spellEnd"/>
      <w:r w:rsidR="00367DE3" w:rsidRPr="001942E4">
        <w:rPr>
          <w:rFonts w:asciiTheme="majorBidi" w:eastAsia="Times New Roman" w:hAnsiTheme="majorBidi" w:cstheme="majorBidi"/>
          <w:bCs/>
          <w:color w:val="000000"/>
          <w:sz w:val="22"/>
          <w:szCs w:val="22"/>
          <w:lang w:val="en-GB" w:eastAsia="en-US"/>
        </w:rPr>
        <w:t xml:space="preserve"> </w:t>
      </w:r>
      <w:proofErr w:type="spellStart"/>
      <w:r w:rsidR="001942E4" w:rsidRPr="001942E4">
        <w:rPr>
          <w:rFonts w:asciiTheme="majorBidi" w:eastAsia="Times New Roman" w:hAnsiTheme="majorBidi" w:cstheme="majorBidi"/>
          <w:bCs/>
          <w:color w:val="000000"/>
          <w:sz w:val="22"/>
          <w:szCs w:val="22"/>
          <w:lang w:val="en-GB" w:eastAsia="en-US"/>
        </w:rPr>
        <w:t>ʿAbd</w:t>
      </w:r>
      <w:proofErr w:type="spellEnd"/>
      <w:r w:rsidR="001942E4" w:rsidRPr="001942E4">
        <w:rPr>
          <w:rFonts w:asciiTheme="majorBidi" w:eastAsia="Times New Roman" w:hAnsiTheme="majorBidi" w:cstheme="majorBidi"/>
          <w:bCs/>
          <w:color w:val="000000"/>
          <w:sz w:val="22"/>
          <w:szCs w:val="22"/>
          <w:lang w:val="en-GB" w:eastAsia="en-US"/>
        </w:rPr>
        <w:t xml:space="preserve"> al-</w:t>
      </w:r>
      <w:proofErr w:type="spellStart"/>
      <w:r w:rsidR="001942E4" w:rsidRPr="001942E4">
        <w:rPr>
          <w:rFonts w:asciiTheme="majorBidi" w:eastAsia="Times New Roman" w:hAnsiTheme="majorBidi" w:cstheme="majorBidi"/>
          <w:bCs/>
          <w:color w:val="000000"/>
          <w:sz w:val="22"/>
          <w:szCs w:val="22"/>
          <w:lang w:val="en-GB" w:eastAsia="en-US"/>
        </w:rPr>
        <w:t>Qāhir</w:t>
      </w:r>
      <w:proofErr w:type="spellEnd"/>
      <w:r w:rsidR="001942E4" w:rsidRPr="001942E4">
        <w:rPr>
          <w:rFonts w:asciiTheme="majorBidi" w:eastAsia="Times New Roman" w:hAnsiTheme="majorBidi" w:cstheme="majorBidi"/>
          <w:bCs/>
          <w:color w:val="000000"/>
          <w:sz w:val="22"/>
          <w:szCs w:val="22"/>
          <w:lang w:val="en-GB" w:eastAsia="en-US"/>
        </w:rPr>
        <w:t>’ al-</w:t>
      </w:r>
      <w:proofErr w:type="spellStart"/>
      <w:r w:rsidR="001942E4" w:rsidRPr="001942E4">
        <w:rPr>
          <w:rFonts w:asciiTheme="majorBidi" w:eastAsia="Times New Roman" w:hAnsiTheme="majorBidi" w:cstheme="majorBidi"/>
          <w:bCs/>
          <w:color w:val="000000"/>
          <w:sz w:val="22"/>
          <w:szCs w:val="22"/>
          <w:lang w:val="en-GB" w:eastAsia="en-US"/>
        </w:rPr>
        <w:t>Jurnānī</w:t>
      </w:r>
      <w:proofErr w:type="spellEnd"/>
      <w:r w:rsidR="001942E4" w:rsidRPr="001942E4">
        <w:rPr>
          <w:rFonts w:asciiTheme="majorBidi" w:eastAsia="Times New Roman" w:hAnsiTheme="majorBidi" w:cstheme="majorBidi"/>
          <w:bCs/>
          <w:color w:val="000000"/>
          <w:sz w:val="22"/>
          <w:szCs w:val="22"/>
          <w:lang w:val="en-GB" w:eastAsia="en-US"/>
        </w:rPr>
        <w:t>’ s notion of this element</w:t>
      </w:r>
      <w:r w:rsidR="00367DE3" w:rsidRPr="001942E4">
        <w:rPr>
          <w:rFonts w:asciiTheme="majorBidi" w:eastAsia="Times New Roman" w:hAnsiTheme="majorBidi" w:cstheme="majorBidi"/>
          <w:bCs/>
          <w:color w:val="000000"/>
          <w:sz w:val="22"/>
          <w:szCs w:val="22"/>
          <w:lang w:val="en-GB" w:eastAsia="en-US"/>
        </w:rPr>
        <w:t>; then</w:t>
      </w:r>
      <w:r w:rsidR="00367DE3" w:rsidRPr="00367DE3">
        <w:rPr>
          <w:rFonts w:ascii="Jaghbub" w:eastAsia="Times New Roman" w:hAnsi="Jaghbub" w:cs="Raanana"/>
          <w:bCs/>
          <w:color w:val="000000"/>
          <w:sz w:val="22"/>
          <w:szCs w:val="22"/>
          <w:lang w:val="en-GB" w:eastAsia="en-US"/>
        </w:rPr>
        <w:t xml:space="preserve"> discuss</w:t>
      </w:r>
      <w:r w:rsidR="00C253E7">
        <w:rPr>
          <w:rFonts w:ascii="Jaghbub" w:eastAsia="Times New Roman" w:hAnsi="Jaghbub" w:cs="Raanana"/>
          <w:bCs/>
          <w:color w:val="000000"/>
          <w:sz w:val="22"/>
          <w:szCs w:val="22"/>
          <w:lang w:val="en-GB" w:eastAsia="en-US"/>
        </w:rPr>
        <w:t>ed</w:t>
      </w:r>
      <w:r w:rsidR="00367DE3" w:rsidRPr="00367DE3">
        <w:rPr>
          <w:rFonts w:ascii="Jaghbub" w:eastAsia="Times New Roman" w:hAnsi="Jaghbub" w:cs="Raanana"/>
          <w:bCs/>
          <w:color w:val="000000"/>
          <w:sz w:val="22"/>
          <w:szCs w:val="22"/>
          <w:lang w:val="en-GB" w:eastAsia="en-US"/>
        </w:rPr>
        <w:t xml:space="preserve"> its semantic aspects in classical Arabic poetry as manifested in an episode on wine composed by </w:t>
      </w:r>
      <w:proofErr w:type="spellStart"/>
      <w:r w:rsidR="00367DE3" w:rsidRPr="00367DE3">
        <w:rPr>
          <w:rFonts w:ascii="Jaghbub" w:eastAsia="Times New Roman" w:hAnsi="Jaghbub" w:cs="Raanana"/>
          <w:bCs/>
          <w:color w:val="000000"/>
          <w:sz w:val="22"/>
          <w:szCs w:val="22"/>
          <w:lang w:val="en-GB" w:eastAsia="en-US"/>
        </w:rPr>
        <w:t>Abü</w:t>
      </w:r>
      <w:proofErr w:type="spellEnd"/>
      <w:r w:rsidR="00367DE3" w:rsidRPr="00367DE3">
        <w:rPr>
          <w:rFonts w:ascii="Jaghbub" w:eastAsia="Times New Roman" w:hAnsi="Jaghbub" w:cs="Raanana"/>
          <w:bCs/>
          <w:color w:val="000000"/>
          <w:sz w:val="22"/>
          <w:szCs w:val="22"/>
          <w:lang w:val="en-GB" w:eastAsia="en-US"/>
        </w:rPr>
        <w:t xml:space="preserve"> </w:t>
      </w:r>
      <w:proofErr w:type="spellStart"/>
      <w:r w:rsidR="00367DE3" w:rsidRPr="00367DE3">
        <w:rPr>
          <w:rFonts w:ascii="Jaghbub" w:eastAsia="Times New Roman" w:hAnsi="Jaghbub" w:cs="Raanana"/>
          <w:bCs/>
          <w:color w:val="000000"/>
          <w:sz w:val="22"/>
          <w:szCs w:val="22"/>
          <w:lang w:val="en-GB" w:eastAsia="en-US"/>
        </w:rPr>
        <w:t>Dhu</w:t>
      </w:r>
      <w:r w:rsidR="00367DE3" w:rsidRPr="00367DE3">
        <w:rPr>
          <w:rFonts w:ascii="Arial" w:eastAsia="Times New Roman" w:hAnsi="Arial" w:cs="Arial"/>
          <w:bCs/>
          <w:color w:val="000000"/>
          <w:sz w:val="22"/>
          <w:szCs w:val="22"/>
          <w:lang w:val="en-GB" w:eastAsia="en-US"/>
        </w:rPr>
        <w:t>᾿</w:t>
      </w:r>
      <w:r w:rsidR="00367DE3" w:rsidRPr="00367DE3">
        <w:rPr>
          <w:rFonts w:ascii="Jaghbub" w:eastAsia="Times New Roman" w:hAnsi="Jaghbub" w:cs="Raanana"/>
          <w:bCs/>
          <w:color w:val="000000"/>
          <w:sz w:val="22"/>
          <w:szCs w:val="22"/>
          <w:lang w:val="en-GB" w:eastAsia="en-US"/>
        </w:rPr>
        <w:t>ayb</w:t>
      </w:r>
      <w:proofErr w:type="spellEnd"/>
      <w:r w:rsidR="00367DE3" w:rsidRPr="00367DE3">
        <w:rPr>
          <w:rFonts w:ascii="Jaghbub" w:eastAsia="Times New Roman" w:hAnsi="Jaghbub" w:cs="Raanana"/>
          <w:bCs/>
          <w:color w:val="000000"/>
          <w:sz w:val="22"/>
          <w:szCs w:val="22"/>
          <w:lang w:val="en-GB" w:eastAsia="en-US"/>
        </w:rPr>
        <w:t xml:space="preserve"> al-</w:t>
      </w:r>
      <w:proofErr w:type="spellStart"/>
      <w:r w:rsidR="00367DE3" w:rsidRPr="00367DE3">
        <w:rPr>
          <w:rFonts w:ascii="Jaghbub" w:eastAsia="Times New Roman" w:hAnsi="Jaghbub" w:cs="Raanana"/>
          <w:bCs/>
          <w:color w:val="000000"/>
          <w:sz w:val="22"/>
          <w:szCs w:val="22"/>
          <w:lang w:val="en-GB" w:eastAsia="en-US"/>
        </w:rPr>
        <w:t>Hudhalı</w:t>
      </w:r>
      <w:proofErr w:type="spellEnd"/>
      <w:r w:rsidR="00367DE3" w:rsidRPr="00367DE3">
        <w:rPr>
          <w:rFonts w:ascii="Jaghbub" w:eastAsia="Times New Roman" w:hAnsi="Jaghbub" w:cs="Raanana"/>
          <w:bCs/>
          <w:color w:val="000000"/>
          <w:sz w:val="22"/>
          <w:szCs w:val="22"/>
          <w:lang w:val="en-GB" w:eastAsia="en-US"/>
        </w:rPr>
        <w:t xml:space="preserve"> (d. 28/649).</w:t>
      </w:r>
      <w:r w:rsidR="00AD351E">
        <w:rPr>
          <w:rFonts w:ascii="Jaghbub" w:eastAsia="Times New Roman" w:hAnsi="Jaghbub" w:cs="Raanana"/>
          <w:bCs/>
          <w:color w:val="000000"/>
          <w:sz w:val="22"/>
          <w:szCs w:val="22"/>
          <w:lang w:val="en-GB" w:eastAsia="en-US"/>
        </w:rPr>
        <w:t xml:space="preserve"> </w:t>
      </w:r>
      <w:r w:rsidR="001942E4">
        <w:rPr>
          <w:rFonts w:eastAsia="Times New Roman" w:cs="Times New Roman"/>
          <w:bCs/>
          <w:color w:val="000000"/>
          <w:sz w:val="22"/>
          <w:szCs w:val="22"/>
          <w:lang w:val="en-GB" w:eastAsia="en-US"/>
        </w:rPr>
        <w:t>The problematic side of this element is its close relationship, or similarity, with the verb metaphor.</w:t>
      </w:r>
      <w:r w:rsidR="00A64046">
        <w:rPr>
          <w:rFonts w:eastAsia="Times New Roman" w:cs="Times New Roman"/>
          <w:bCs/>
          <w:color w:val="000000"/>
          <w:sz w:val="22"/>
          <w:szCs w:val="22"/>
          <w:lang w:val="en-GB" w:eastAsia="en-US"/>
        </w:rPr>
        <w:t xml:space="preserve"> It is difficult, in many cases, to differentiate between the two. </w:t>
      </w:r>
      <w:r w:rsidR="00AD351E">
        <w:rPr>
          <w:rFonts w:ascii="Jaghbub" w:eastAsia="Times New Roman" w:hAnsi="Jaghbub" w:cs="Raanana"/>
          <w:bCs/>
          <w:color w:val="000000"/>
          <w:sz w:val="22"/>
          <w:szCs w:val="22"/>
          <w:lang w:val="en-GB" w:eastAsia="en-US"/>
        </w:rPr>
        <w:t>In the present articles, the PI, examined the notion of metaphor as understood</w:t>
      </w:r>
      <w:r w:rsidR="00AD351E" w:rsidRPr="00AD351E">
        <w:rPr>
          <w:rFonts w:asciiTheme="majorBidi" w:eastAsia="Times New Roman" w:hAnsiTheme="majorBidi" w:cstheme="majorBidi"/>
          <w:bCs/>
          <w:color w:val="000000"/>
          <w:sz w:val="22"/>
          <w:szCs w:val="22"/>
          <w:lang w:val="en-GB" w:eastAsia="en-US"/>
        </w:rPr>
        <w:t xml:space="preserve"> by </w:t>
      </w:r>
      <w:proofErr w:type="spellStart"/>
      <w:r w:rsidR="00AD351E" w:rsidRPr="00AD351E">
        <w:rPr>
          <w:rFonts w:asciiTheme="majorBidi" w:eastAsia="Times New Roman" w:hAnsiTheme="majorBidi" w:cstheme="majorBidi"/>
          <w:bCs/>
          <w:color w:val="000000"/>
          <w:sz w:val="22"/>
          <w:szCs w:val="22"/>
          <w:lang w:val="en-GB" w:eastAsia="en-US"/>
        </w:rPr>
        <w:t>ʿAbd</w:t>
      </w:r>
      <w:proofErr w:type="spellEnd"/>
      <w:r w:rsidR="00AD351E" w:rsidRPr="00AD351E">
        <w:rPr>
          <w:rFonts w:asciiTheme="majorBidi" w:eastAsia="Times New Roman" w:hAnsiTheme="majorBidi" w:cstheme="majorBidi"/>
          <w:bCs/>
          <w:color w:val="000000"/>
          <w:sz w:val="22"/>
          <w:szCs w:val="22"/>
          <w:lang w:val="en-GB" w:eastAsia="en-US"/>
        </w:rPr>
        <w:t xml:space="preserve"> al-</w:t>
      </w:r>
      <w:proofErr w:type="spellStart"/>
      <w:r w:rsidR="00AD351E" w:rsidRPr="00AD351E">
        <w:rPr>
          <w:rFonts w:asciiTheme="majorBidi" w:eastAsia="Times New Roman" w:hAnsiTheme="majorBidi" w:cstheme="majorBidi"/>
          <w:bCs/>
          <w:color w:val="000000"/>
          <w:sz w:val="22"/>
          <w:szCs w:val="22"/>
          <w:lang w:val="en-GB" w:eastAsia="en-US"/>
        </w:rPr>
        <w:t>Qāhri</w:t>
      </w:r>
      <w:proofErr w:type="spellEnd"/>
      <w:r w:rsidR="00AD351E" w:rsidRPr="00AD351E">
        <w:rPr>
          <w:rFonts w:asciiTheme="majorBidi" w:eastAsia="Times New Roman" w:hAnsiTheme="majorBidi" w:cstheme="majorBidi"/>
          <w:bCs/>
          <w:color w:val="000000"/>
          <w:sz w:val="22"/>
          <w:szCs w:val="22"/>
          <w:lang w:val="en-GB" w:eastAsia="en-US"/>
        </w:rPr>
        <w:t xml:space="preserve"> al-</w:t>
      </w:r>
      <w:proofErr w:type="spellStart"/>
      <w:r w:rsidR="00AD351E" w:rsidRPr="00AD351E">
        <w:rPr>
          <w:rFonts w:asciiTheme="majorBidi" w:eastAsia="Times New Roman" w:hAnsiTheme="majorBidi" w:cstheme="majorBidi"/>
          <w:bCs/>
          <w:color w:val="000000"/>
          <w:sz w:val="22"/>
          <w:szCs w:val="22"/>
          <w:lang w:val="en-GB" w:eastAsia="en-US"/>
        </w:rPr>
        <w:t>Jurjānī</w:t>
      </w:r>
      <w:proofErr w:type="spellEnd"/>
      <w:r w:rsidR="00B401D1">
        <w:rPr>
          <w:rFonts w:asciiTheme="majorBidi" w:eastAsia="Times New Roman" w:hAnsiTheme="majorBidi" w:cstheme="majorBidi"/>
          <w:bCs/>
          <w:color w:val="000000"/>
          <w:sz w:val="22"/>
          <w:szCs w:val="22"/>
          <w:lang w:val="en-GB" w:eastAsia="en-US"/>
        </w:rPr>
        <w:t xml:space="preserve"> and compared it to that of the </w:t>
      </w:r>
      <w:proofErr w:type="spellStart"/>
      <w:r w:rsidR="00B401D1">
        <w:rPr>
          <w:rFonts w:asciiTheme="majorBidi" w:eastAsia="Times New Roman" w:hAnsiTheme="majorBidi" w:cstheme="majorBidi"/>
          <w:bCs/>
          <w:i/>
          <w:iCs/>
          <w:color w:val="000000"/>
          <w:sz w:val="22"/>
          <w:szCs w:val="22"/>
          <w:lang w:val="en-GB" w:eastAsia="en-US"/>
        </w:rPr>
        <w:t>maj</w:t>
      </w:r>
      <w:r w:rsidR="00B401D1">
        <w:rPr>
          <w:rFonts w:eastAsia="Times New Roman" w:cs="Times New Roman"/>
          <w:bCs/>
          <w:i/>
          <w:iCs/>
          <w:color w:val="000000"/>
          <w:sz w:val="22"/>
          <w:szCs w:val="22"/>
          <w:lang w:val="en-GB" w:eastAsia="en-US"/>
        </w:rPr>
        <w:t>ā</w:t>
      </w:r>
      <w:r w:rsidR="00B401D1">
        <w:rPr>
          <w:rFonts w:asciiTheme="majorBidi" w:eastAsia="Times New Roman" w:hAnsiTheme="majorBidi" w:cstheme="majorBidi"/>
          <w:bCs/>
          <w:i/>
          <w:iCs/>
          <w:color w:val="000000"/>
          <w:sz w:val="22"/>
          <w:szCs w:val="22"/>
          <w:lang w:val="en-GB" w:eastAsia="en-US"/>
        </w:rPr>
        <w:t>z</w:t>
      </w:r>
      <w:proofErr w:type="spellEnd"/>
      <w:r w:rsidR="00B401D1">
        <w:rPr>
          <w:rFonts w:asciiTheme="majorBidi" w:eastAsia="Times New Roman" w:hAnsiTheme="majorBidi" w:cstheme="majorBidi"/>
          <w:bCs/>
          <w:i/>
          <w:iCs/>
          <w:color w:val="000000"/>
          <w:sz w:val="22"/>
          <w:szCs w:val="22"/>
          <w:lang w:val="en-GB" w:eastAsia="en-US"/>
        </w:rPr>
        <w:t xml:space="preserve"> </w:t>
      </w:r>
      <w:proofErr w:type="spellStart"/>
      <w:r w:rsidR="00B401D1">
        <w:rPr>
          <w:rFonts w:asciiTheme="majorBidi" w:eastAsia="Times New Roman" w:hAnsiTheme="majorBidi" w:cstheme="majorBidi"/>
          <w:bCs/>
          <w:i/>
          <w:iCs/>
          <w:color w:val="000000"/>
          <w:sz w:val="22"/>
          <w:szCs w:val="22"/>
          <w:lang w:val="en-GB" w:eastAsia="en-US"/>
        </w:rPr>
        <w:t>ʿaql</w:t>
      </w:r>
      <w:r w:rsidR="00B401D1">
        <w:rPr>
          <w:rFonts w:eastAsia="Times New Roman" w:cs="Times New Roman"/>
          <w:bCs/>
          <w:i/>
          <w:iCs/>
          <w:color w:val="000000"/>
          <w:sz w:val="22"/>
          <w:szCs w:val="22"/>
          <w:lang w:val="en-GB" w:eastAsia="en-US"/>
        </w:rPr>
        <w:t>ī</w:t>
      </w:r>
      <w:proofErr w:type="spellEnd"/>
      <w:r w:rsidR="00B401D1">
        <w:rPr>
          <w:rFonts w:asciiTheme="majorBidi" w:eastAsia="Times New Roman" w:hAnsiTheme="majorBidi" w:cstheme="majorBidi"/>
          <w:bCs/>
          <w:color w:val="000000"/>
          <w:sz w:val="22"/>
          <w:szCs w:val="22"/>
          <w:lang w:val="en-GB" w:eastAsia="en-US"/>
        </w:rPr>
        <w:t>. He</w:t>
      </w:r>
      <w:r w:rsidR="00AD351E">
        <w:rPr>
          <w:rFonts w:ascii="Jaghbub" w:eastAsia="Times New Roman" w:hAnsi="Jaghbub" w:cs="Raanana"/>
          <w:bCs/>
          <w:color w:val="000000"/>
          <w:sz w:val="22"/>
          <w:szCs w:val="22"/>
          <w:lang w:val="en-GB" w:eastAsia="en-US"/>
        </w:rPr>
        <w:t xml:space="preserve"> concluded that for </w:t>
      </w:r>
      <w:r w:rsidR="0022251A">
        <w:rPr>
          <w:rFonts w:ascii="Jaghbub" w:eastAsia="Times New Roman" w:hAnsi="Jaghbub" w:cs="Raanana"/>
          <w:bCs/>
          <w:color w:val="000000"/>
          <w:sz w:val="22"/>
          <w:szCs w:val="22"/>
          <w:lang w:val="en-GB" w:eastAsia="en-US"/>
        </w:rPr>
        <w:t>the</w:t>
      </w:r>
      <w:r w:rsidR="00AD351E">
        <w:rPr>
          <w:rFonts w:ascii="Jaghbub" w:eastAsia="Times New Roman" w:hAnsi="Jaghbub" w:cs="Raanana"/>
          <w:bCs/>
          <w:color w:val="000000"/>
          <w:sz w:val="22"/>
          <w:szCs w:val="22"/>
          <w:lang w:val="en-GB" w:eastAsia="en-US"/>
        </w:rPr>
        <w:t xml:space="preserve"> medieval rhetorician, intellectual trope is </w:t>
      </w:r>
      <w:r w:rsidR="00AD351E">
        <w:rPr>
          <w:rFonts w:ascii="Jaghbub" w:eastAsia="Times New Roman" w:hAnsi="Jaghbub" w:cs="Raanana"/>
          <w:bCs/>
          <w:color w:val="000000"/>
          <w:sz w:val="22"/>
          <w:szCs w:val="22"/>
          <w:lang w:eastAsia="en-US"/>
        </w:rPr>
        <w:t>definitely</w:t>
      </w:r>
      <w:r w:rsidR="00AD351E" w:rsidRPr="00AD351E">
        <w:rPr>
          <w:rFonts w:ascii="Jaghbub" w:eastAsia="Times New Roman" w:hAnsi="Jaghbub" w:cs="Raanana"/>
          <w:bCs/>
          <w:color w:val="000000"/>
          <w:sz w:val="22"/>
          <w:szCs w:val="22"/>
          <w:lang w:eastAsia="en-US"/>
        </w:rPr>
        <w:t xml:space="preserve"> not a metaphor, and phrases which use it should not, therefore be defined as “personification”</w:t>
      </w:r>
      <w:r w:rsidR="00AD351E">
        <w:rPr>
          <w:rFonts w:ascii="Jaghbub" w:eastAsia="Times New Roman" w:hAnsi="Jaghbub" w:cs="Raanana"/>
          <w:bCs/>
          <w:color w:val="000000"/>
          <w:sz w:val="22"/>
          <w:szCs w:val="22"/>
          <w:lang w:eastAsia="en-US"/>
        </w:rPr>
        <w:t xml:space="preserve"> (a subtype of metaphor)</w:t>
      </w:r>
      <w:r w:rsidR="00AD351E" w:rsidRPr="00AD351E">
        <w:rPr>
          <w:rFonts w:ascii="Jaghbub" w:eastAsia="Times New Roman" w:hAnsi="Jaghbub" w:cs="Raanana"/>
          <w:bCs/>
          <w:color w:val="000000"/>
          <w:sz w:val="22"/>
          <w:szCs w:val="22"/>
          <w:lang w:eastAsia="en-US"/>
        </w:rPr>
        <w:t>. The difference between intellectual trope and metaphor can be simply stated</w:t>
      </w:r>
      <w:r w:rsidR="00AD351E">
        <w:rPr>
          <w:rFonts w:ascii="Jaghbub" w:eastAsia="Times New Roman" w:hAnsi="Jaghbub" w:cs="Raanana"/>
          <w:bCs/>
          <w:color w:val="000000"/>
          <w:sz w:val="22"/>
          <w:szCs w:val="22"/>
          <w:lang w:eastAsia="en-US"/>
        </w:rPr>
        <w:t xml:space="preserve"> through an analysis of al-</w:t>
      </w:r>
      <w:proofErr w:type="spellStart"/>
      <w:r w:rsidR="00AD351E">
        <w:rPr>
          <w:rFonts w:ascii="Jaghbub" w:eastAsia="Times New Roman" w:hAnsi="Jaghbub" w:cs="Raanana"/>
          <w:bCs/>
          <w:color w:val="000000"/>
          <w:sz w:val="22"/>
          <w:szCs w:val="22"/>
          <w:lang w:eastAsia="en-US"/>
        </w:rPr>
        <w:t>Jurj</w:t>
      </w:r>
      <w:r w:rsidR="00AD351E">
        <w:rPr>
          <w:rFonts w:eastAsia="Times New Roman" w:cs="Times New Roman"/>
          <w:bCs/>
          <w:color w:val="000000"/>
          <w:sz w:val="22"/>
          <w:szCs w:val="22"/>
          <w:lang w:eastAsia="en-US"/>
        </w:rPr>
        <w:t>ā</w:t>
      </w:r>
      <w:r w:rsidR="00AD351E">
        <w:rPr>
          <w:rFonts w:ascii="Jaghbub" w:eastAsia="Times New Roman" w:hAnsi="Jaghbub" w:cs="Raanana"/>
          <w:bCs/>
          <w:color w:val="000000"/>
          <w:sz w:val="22"/>
          <w:szCs w:val="22"/>
          <w:lang w:eastAsia="en-US"/>
        </w:rPr>
        <w:t>n</w:t>
      </w:r>
      <w:r w:rsidR="00AD351E">
        <w:rPr>
          <w:rFonts w:eastAsia="Times New Roman" w:cs="Times New Roman"/>
          <w:bCs/>
          <w:color w:val="000000"/>
          <w:sz w:val="22"/>
          <w:szCs w:val="22"/>
          <w:lang w:eastAsia="en-US"/>
        </w:rPr>
        <w:t>ī</w:t>
      </w:r>
      <w:r w:rsidR="00AD351E">
        <w:rPr>
          <w:rFonts w:ascii="Jaghbub" w:eastAsia="Times New Roman" w:hAnsi="Jaghbub" w:cs="Raanana"/>
          <w:bCs/>
          <w:color w:val="000000"/>
          <w:sz w:val="22"/>
          <w:szCs w:val="22"/>
          <w:lang w:eastAsia="en-US"/>
        </w:rPr>
        <w:t>’s</w:t>
      </w:r>
      <w:proofErr w:type="spellEnd"/>
      <w:r w:rsidR="00AD351E">
        <w:rPr>
          <w:rFonts w:ascii="Jaghbub" w:eastAsia="Times New Roman" w:hAnsi="Jaghbub" w:cs="Raanana"/>
          <w:bCs/>
          <w:color w:val="000000"/>
          <w:sz w:val="22"/>
          <w:szCs w:val="22"/>
          <w:lang w:eastAsia="en-US"/>
        </w:rPr>
        <w:t xml:space="preserve"> material on the two rhetorical elements</w:t>
      </w:r>
      <w:r w:rsidR="00AD351E" w:rsidRPr="00AD351E">
        <w:rPr>
          <w:rFonts w:ascii="Jaghbub" w:eastAsia="Times New Roman" w:hAnsi="Jaghbub" w:cs="Raanana"/>
          <w:bCs/>
          <w:color w:val="000000"/>
          <w:sz w:val="22"/>
          <w:szCs w:val="22"/>
          <w:lang w:eastAsia="en-US"/>
        </w:rPr>
        <w:t xml:space="preserve">: all three </w:t>
      </w:r>
      <w:r w:rsidR="0022251A">
        <w:rPr>
          <w:rFonts w:ascii="Jaghbub" w:eastAsia="Times New Roman" w:hAnsi="Jaghbub" w:cs="Raanana"/>
          <w:bCs/>
          <w:color w:val="000000"/>
          <w:sz w:val="22"/>
          <w:szCs w:val="22"/>
          <w:lang w:eastAsia="en-US"/>
        </w:rPr>
        <w:t>ingredients</w:t>
      </w:r>
      <w:r w:rsidR="00AD351E" w:rsidRPr="00AD351E">
        <w:rPr>
          <w:rFonts w:ascii="Jaghbub" w:eastAsia="Times New Roman" w:hAnsi="Jaghbub" w:cs="Raanana"/>
          <w:bCs/>
          <w:color w:val="000000"/>
          <w:sz w:val="22"/>
          <w:szCs w:val="22"/>
          <w:lang w:eastAsia="en-US"/>
        </w:rPr>
        <w:t xml:space="preserve"> that shape the </w:t>
      </w:r>
      <w:proofErr w:type="spellStart"/>
      <w:r w:rsidR="00AD351E" w:rsidRPr="00AD351E">
        <w:rPr>
          <w:rFonts w:ascii="Jaghbub" w:eastAsia="Times New Roman" w:hAnsi="Jaghbub" w:cs="Raanana"/>
          <w:bCs/>
          <w:i/>
          <w:iCs/>
          <w:color w:val="000000"/>
          <w:sz w:val="22"/>
          <w:szCs w:val="22"/>
          <w:lang w:eastAsia="en-US"/>
        </w:rPr>
        <w:t>maj</w:t>
      </w:r>
      <w:r w:rsidR="00AD351E" w:rsidRPr="00AD351E">
        <w:rPr>
          <w:rFonts w:ascii="Cambria" w:eastAsia="Times New Roman" w:hAnsi="Cambria" w:cs="Cambria"/>
          <w:bCs/>
          <w:i/>
          <w:iCs/>
          <w:color w:val="000000"/>
          <w:sz w:val="22"/>
          <w:szCs w:val="22"/>
          <w:lang w:eastAsia="en-US"/>
        </w:rPr>
        <w:t>ā</w:t>
      </w:r>
      <w:r w:rsidR="00AD351E" w:rsidRPr="00AD351E">
        <w:rPr>
          <w:rFonts w:ascii="Jaghbub" w:eastAsia="Times New Roman" w:hAnsi="Jaghbub" w:cs="Raanana"/>
          <w:bCs/>
          <w:i/>
          <w:iCs/>
          <w:color w:val="000000"/>
          <w:sz w:val="22"/>
          <w:szCs w:val="22"/>
          <w:lang w:eastAsia="en-US"/>
        </w:rPr>
        <w:t>z</w:t>
      </w:r>
      <w:proofErr w:type="spellEnd"/>
      <w:r w:rsidR="00AD351E" w:rsidRPr="00AD351E">
        <w:rPr>
          <w:rFonts w:ascii="Jaghbub" w:eastAsia="Times New Roman" w:hAnsi="Jaghbub" w:cs="Raanana"/>
          <w:bCs/>
          <w:i/>
          <w:iCs/>
          <w:color w:val="000000"/>
          <w:sz w:val="22"/>
          <w:szCs w:val="22"/>
          <w:lang w:eastAsia="en-US"/>
        </w:rPr>
        <w:t xml:space="preserve"> </w:t>
      </w:r>
      <w:proofErr w:type="spellStart"/>
      <w:r w:rsidR="00AD351E" w:rsidRPr="00AD351E">
        <w:rPr>
          <w:rFonts w:ascii="Sakkal Majalla" w:eastAsia="Times New Roman" w:hAnsi="Sakkal Majalla" w:cs="Sakkal Majalla"/>
          <w:bCs/>
          <w:i/>
          <w:iCs/>
          <w:color w:val="000000"/>
          <w:sz w:val="22"/>
          <w:szCs w:val="22"/>
          <w:lang w:eastAsia="en-US"/>
        </w:rPr>
        <w:t>ʿ</w:t>
      </w:r>
      <w:r w:rsidR="00AD351E" w:rsidRPr="00AD351E">
        <w:rPr>
          <w:rFonts w:ascii="Jaghbub" w:eastAsia="Times New Roman" w:hAnsi="Jaghbub" w:cs="Raanana"/>
          <w:bCs/>
          <w:i/>
          <w:iCs/>
          <w:color w:val="000000"/>
          <w:sz w:val="22"/>
          <w:szCs w:val="22"/>
          <w:lang w:eastAsia="en-US"/>
        </w:rPr>
        <w:t>aql</w:t>
      </w:r>
      <w:r w:rsidR="00AD351E" w:rsidRPr="00AD351E">
        <w:rPr>
          <w:rFonts w:ascii="Cambria" w:eastAsia="Times New Roman" w:hAnsi="Cambria" w:cs="Cambria"/>
          <w:bCs/>
          <w:i/>
          <w:iCs/>
          <w:color w:val="000000"/>
          <w:sz w:val="22"/>
          <w:szCs w:val="22"/>
          <w:lang w:eastAsia="en-US"/>
        </w:rPr>
        <w:t>ī</w:t>
      </w:r>
      <w:proofErr w:type="spellEnd"/>
      <w:r w:rsidR="00AD351E" w:rsidRPr="00AD351E">
        <w:rPr>
          <w:rFonts w:ascii="Jaghbub" w:eastAsia="Times New Roman" w:hAnsi="Jaghbub" w:cs="Raanana"/>
          <w:bCs/>
          <w:i/>
          <w:iCs/>
          <w:color w:val="000000"/>
          <w:sz w:val="22"/>
          <w:szCs w:val="22"/>
          <w:lang w:eastAsia="en-US"/>
        </w:rPr>
        <w:t xml:space="preserve"> </w:t>
      </w:r>
      <w:r w:rsidR="00AD351E" w:rsidRPr="00AD351E">
        <w:rPr>
          <w:rFonts w:ascii="Jaghbub" w:eastAsia="Times New Roman" w:hAnsi="Jaghbub" w:cs="Raanana"/>
          <w:bCs/>
          <w:color w:val="000000"/>
          <w:sz w:val="22"/>
          <w:szCs w:val="22"/>
          <w:lang w:eastAsia="en-US"/>
        </w:rPr>
        <w:t xml:space="preserve">— the verb, the false and the true subjects — appear in the sentence, and tropic attribution can by adjusted by simple rephrasing,  making the sentence realistic and </w:t>
      </w:r>
      <w:r w:rsidR="00AD351E">
        <w:rPr>
          <w:rFonts w:ascii="Jaghbub" w:eastAsia="Times New Roman" w:hAnsi="Jaghbub" w:cs="Raanana"/>
          <w:bCs/>
          <w:color w:val="000000"/>
          <w:sz w:val="22"/>
          <w:szCs w:val="22"/>
          <w:lang w:eastAsia="en-US"/>
        </w:rPr>
        <w:t xml:space="preserve">non-tropic.  </w:t>
      </w:r>
      <w:r w:rsidR="00AD351E" w:rsidRPr="00AD351E">
        <w:rPr>
          <w:rFonts w:ascii="Jaghbub" w:eastAsia="Times New Roman" w:hAnsi="Jaghbub" w:cs="Raanana"/>
          <w:bCs/>
          <w:color w:val="000000"/>
          <w:sz w:val="22"/>
          <w:szCs w:val="22"/>
          <w:lang w:eastAsia="en-US"/>
        </w:rPr>
        <w:t>A sentence containing a verb metaphor, however, has only one subject, and rephrasing will not demolish the metaphor.  In the example “</w:t>
      </w:r>
      <w:r w:rsidR="00AD351E" w:rsidRPr="00B401D1">
        <w:rPr>
          <w:rFonts w:ascii="Jaghbub" w:eastAsia="Times New Roman" w:hAnsi="Jaghbub" w:cs="Raanana"/>
          <w:color w:val="000000"/>
          <w:sz w:val="22"/>
          <w:szCs w:val="22"/>
          <w:lang w:eastAsia="en-US"/>
        </w:rPr>
        <w:t>their merchandise</w:t>
      </w:r>
      <w:r w:rsidR="00AD351E" w:rsidRPr="00AD351E">
        <w:rPr>
          <w:rFonts w:ascii="Jaghbub" w:eastAsia="Times New Roman" w:hAnsi="Jaghbub" w:cs="Raanana"/>
          <w:bCs/>
          <w:color w:val="000000"/>
          <w:sz w:val="22"/>
          <w:szCs w:val="22"/>
          <w:lang w:eastAsia="en-US"/>
        </w:rPr>
        <w:t xml:space="preserve"> did not profit”, there are two subjects — the true subject, “they”, and the false, “merchandise”. Its attribution can easily be altered to: “</w:t>
      </w:r>
      <w:r w:rsidR="00AD351E" w:rsidRPr="00B401D1">
        <w:rPr>
          <w:rFonts w:ascii="Jaghbub" w:eastAsia="Times New Roman" w:hAnsi="Jaghbub" w:cs="Raanana"/>
          <w:i/>
          <w:iCs/>
          <w:color w:val="000000"/>
          <w:sz w:val="22"/>
          <w:szCs w:val="22"/>
          <w:lang w:eastAsia="en-US"/>
        </w:rPr>
        <w:t>they</w:t>
      </w:r>
      <w:r w:rsidR="00AD351E" w:rsidRPr="00AD351E">
        <w:rPr>
          <w:rFonts w:ascii="Jaghbub" w:eastAsia="Times New Roman" w:hAnsi="Jaghbub" w:cs="Raanana"/>
          <w:bCs/>
          <w:color w:val="000000"/>
          <w:sz w:val="22"/>
          <w:szCs w:val="22"/>
          <w:lang w:eastAsia="en-US"/>
        </w:rPr>
        <w:t xml:space="preserve"> did not profit from </w:t>
      </w:r>
      <w:r w:rsidR="00AD351E" w:rsidRPr="00B401D1">
        <w:rPr>
          <w:rFonts w:ascii="Jaghbub" w:eastAsia="Times New Roman" w:hAnsi="Jaghbub" w:cs="Raanana"/>
          <w:i/>
          <w:iCs/>
          <w:color w:val="000000"/>
          <w:sz w:val="22"/>
          <w:szCs w:val="22"/>
          <w:lang w:eastAsia="en-US"/>
        </w:rPr>
        <w:t>their merchandise</w:t>
      </w:r>
      <w:r w:rsidR="00AD351E" w:rsidRPr="00AD351E">
        <w:rPr>
          <w:rFonts w:ascii="Jaghbub" w:eastAsia="Times New Roman" w:hAnsi="Jaghbub" w:cs="Raanana"/>
          <w:bCs/>
          <w:color w:val="000000"/>
          <w:sz w:val="22"/>
          <w:szCs w:val="22"/>
          <w:lang w:eastAsia="en-US"/>
        </w:rPr>
        <w:t>”.  No manner of rephrasing</w:t>
      </w:r>
      <w:r w:rsidR="00B401D1">
        <w:rPr>
          <w:rFonts w:ascii="Jaghbub" w:eastAsia="Times New Roman" w:hAnsi="Jaghbub" w:cs="Raanana"/>
          <w:bCs/>
          <w:color w:val="000000"/>
          <w:sz w:val="22"/>
          <w:szCs w:val="22"/>
          <w:lang w:eastAsia="en-US"/>
        </w:rPr>
        <w:t xml:space="preserve"> </w:t>
      </w:r>
      <w:r w:rsidR="00AD351E" w:rsidRPr="00AD351E">
        <w:rPr>
          <w:rFonts w:ascii="Jaghbub" w:eastAsia="Times New Roman" w:hAnsi="Jaghbub" w:cs="Raanana"/>
          <w:bCs/>
          <w:color w:val="000000"/>
          <w:sz w:val="22"/>
          <w:szCs w:val="22"/>
          <w:lang w:eastAsia="en-US"/>
        </w:rPr>
        <w:t>can change the sentence into a non-metaphorical expression</w:t>
      </w:r>
      <w:r w:rsidR="00A63100">
        <w:rPr>
          <w:rFonts w:ascii="Jaghbub" w:eastAsia="Times New Roman" w:hAnsi="Jaghbub" w:cs="Raanana"/>
          <w:bCs/>
          <w:color w:val="000000"/>
          <w:sz w:val="22"/>
          <w:szCs w:val="22"/>
          <w:lang w:eastAsia="en-US"/>
        </w:rPr>
        <w:t>.</w:t>
      </w:r>
    </w:p>
    <w:p w14:paraId="11D2860E" w14:textId="2098467D" w:rsidR="00C310A7" w:rsidRDefault="0022251A" w:rsidP="0016046B">
      <w:pPr>
        <w:bidi w:val="0"/>
        <w:spacing w:line="360" w:lineRule="auto"/>
        <w:jc w:val="both"/>
        <w:rPr>
          <w:rFonts w:asciiTheme="majorBidi" w:eastAsia="Times New Roman" w:hAnsiTheme="majorBidi" w:cstheme="majorBidi"/>
          <w:bCs/>
          <w:color w:val="000000"/>
          <w:sz w:val="22"/>
          <w:szCs w:val="22"/>
          <w:lang w:eastAsia="en-US"/>
        </w:rPr>
      </w:pPr>
      <w:r>
        <w:rPr>
          <w:rFonts w:ascii="Jaghbub" w:eastAsia="Times New Roman" w:hAnsi="Jaghbub" w:cs="Raanana"/>
          <w:bCs/>
          <w:color w:val="000000"/>
          <w:sz w:val="22"/>
          <w:szCs w:val="22"/>
          <w:lang w:eastAsia="en-US"/>
        </w:rPr>
        <w:t>Besides these two articles, the PI supervised</w:t>
      </w:r>
      <w:r w:rsidR="00411103">
        <w:rPr>
          <w:rFonts w:ascii="Jaghbub" w:eastAsia="Times New Roman" w:hAnsi="Jaghbub" w:cs="Raanana"/>
          <w:bCs/>
          <w:color w:val="000000"/>
          <w:sz w:val="22"/>
          <w:szCs w:val="22"/>
          <w:lang w:eastAsia="en-US"/>
        </w:rPr>
        <w:t xml:space="preserve"> several MA and PhD theses and dissertations </w:t>
      </w:r>
      <w:proofErr w:type="spellStart"/>
      <w:r w:rsidR="00411103">
        <w:rPr>
          <w:rFonts w:ascii="Jaghbub" w:eastAsia="Times New Roman" w:hAnsi="Jaghbub" w:cs="Raanana"/>
          <w:bCs/>
          <w:color w:val="000000"/>
          <w:sz w:val="22"/>
          <w:szCs w:val="22"/>
          <w:lang w:eastAsia="en-US"/>
        </w:rPr>
        <w:t>abouth</w:t>
      </w:r>
      <w:proofErr w:type="spellEnd"/>
      <w:r w:rsidR="00411103">
        <w:rPr>
          <w:rFonts w:ascii="Jaghbub" w:eastAsia="Times New Roman" w:hAnsi="Jaghbub" w:cs="Raanana"/>
          <w:bCs/>
          <w:color w:val="000000"/>
          <w:sz w:val="22"/>
          <w:szCs w:val="22"/>
          <w:lang w:eastAsia="en-US"/>
        </w:rPr>
        <w:t xml:space="preserve"> rhetoric in </w:t>
      </w:r>
      <w:r w:rsidR="00411103" w:rsidRPr="00411103">
        <w:rPr>
          <w:rFonts w:asciiTheme="majorBidi" w:eastAsia="Times New Roman" w:hAnsiTheme="majorBidi" w:cstheme="majorBidi"/>
          <w:bCs/>
          <w:color w:val="000000"/>
          <w:sz w:val="22"/>
          <w:szCs w:val="22"/>
          <w:lang w:eastAsia="en-US"/>
        </w:rPr>
        <w:t xml:space="preserve">classical Arabic poetry and in the </w:t>
      </w:r>
      <w:proofErr w:type="spellStart"/>
      <w:r w:rsidR="00411103" w:rsidRPr="00411103">
        <w:rPr>
          <w:rFonts w:asciiTheme="majorBidi" w:eastAsia="Times New Roman" w:hAnsiTheme="majorBidi" w:cstheme="majorBidi"/>
          <w:bCs/>
          <w:color w:val="000000"/>
          <w:sz w:val="22"/>
          <w:szCs w:val="22"/>
          <w:lang w:eastAsia="en-US"/>
        </w:rPr>
        <w:t>Qurʾān</w:t>
      </w:r>
      <w:proofErr w:type="spellEnd"/>
      <w:r w:rsidR="00411103">
        <w:rPr>
          <w:rFonts w:asciiTheme="majorBidi" w:eastAsia="Times New Roman" w:hAnsiTheme="majorBidi" w:cstheme="majorBidi"/>
          <w:bCs/>
          <w:color w:val="000000"/>
          <w:sz w:val="22"/>
          <w:szCs w:val="22"/>
          <w:lang w:eastAsia="en-US"/>
        </w:rPr>
        <w:t xml:space="preserve">. The first chapters of these studies included a theoretical survey of the rhetorical element in question as it was defined in the medieval rhetorical anthologies. Thus, in </w:t>
      </w:r>
      <w:r w:rsidR="00CF4056">
        <w:rPr>
          <w:rFonts w:asciiTheme="majorBidi" w:eastAsia="Times New Roman" w:hAnsiTheme="majorBidi" w:cstheme="majorBidi"/>
          <w:bCs/>
          <w:color w:val="000000"/>
          <w:sz w:val="22"/>
          <w:szCs w:val="22"/>
          <w:lang w:eastAsia="en-US"/>
        </w:rPr>
        <w:fldChar w:fldCharType="begin" w:fldLock="1"/>
      </w:r>
      <w:r w:rsidR="00D66997">
        <w:rPr>
          <w:rFonts w:asciiTheme="majorBidi" w:eastAsia="Times New Roman" w:hAnsiTheme="majorBidi" w:cstheme="majorBidi"/>
          <w:bCs/>
          <w:color w:val="000000"/>
          <w:sz w:val="22"/>
          <w:szCs w:val="22"/>
          <w:lang w:eastAsia="en-US"/>
        </w:rPr>
        <w:instrText>ADDIN CSL_CITATION {"citationItems":[{"id":"ITEM-1","itemData":{"author":[{"dropping-particle":"","family":"Ewayda","given":"Ula","non-dropping-particle":"","parse-names":false,"suffix":""}],"id":"ITEM-1","issued":{"date-parts":[["2016"]]},"publisher":"University of Haifa","title":"The Metaphor in the Basrian Poetry in the Second Century A.H.","type":"thesis"},"uris":["http://www.mendeley.com/documents/?uuid=974abc08-1b0a-4b05-bf72-a4693ea4518b"]}],"mendeley":{"formattedCitation":"(Ewayda 2016)","plainTextFormattedCitation":"(Ewayda 2016)","previouslyFormattedCitation":"(Ewayda 2016)"},"properties":{"noteIndex":0},"schema":"https://github.com/citation-style-language/schema/raw/master/csl-citation.json"}</w:instrText>
      </w:r>
      <w:r w:rsidR="00CF4056">
        <w:rPr>
          <w:rFonts w:asciiTheme="majorBidi" w:eastAsia="Times New Roman" w:hAnsiTheme="majorBidi" w:cstheme="majorBidi"/>
          <w:bCs/>
          <w:color w:val="000000"/>
          <w:sz w:val="22"/>
          <w:szCs w:val="22"/>
          <w:lang w:eastAsia="en-US"/>
        </w:rPr>
        <w:fldChar w:fldCharType="separate"/>
      </w:r>
      <w:r w:rsidR="00CF4056" w:rsidRPr="00CF4056">
        <w:rPr>
          <w:rFonts w:asciiTheme="majorBidi" w:eastAsia="Times New Roman" w:hAnsiTheme="majorBidi" w:cstheme="majorBidi"/>
          <w:bCs/>
          <w:noProof/>
          <w:color w:val="000000"/>
          <w:sz w:val="22"/>
          <w:szCs w:val="22"/>
          <w:lang w:eastAsia="en-US"/>
        </w:rPr>
        <w:t>(Ewayda 2016)</w:t>
      </w:r>
      <w:r w:rsidR="00CF4056">
        <w:rPr>
          <w:rFonts w:asciiTheme="majorBidi" w:eastAsia="Times New Roman" w:hAnsiTheme="majorBidi" w:cstheme="majorBidi"/>
          <w:bCs/>
          <w:color w:val="000000"/>
          <w:sz w:val="22"/>
          <w:szCs w:val="22"/>
          <w:lang w:eastAsia="en-US"/>
        </w:rPr>
        <w:fldChar w:fldCharType="end"/>
      </w:r>
      <w:r w:rsidR="00CF4056">
        <w:rPr>
          <w:rFonts w:asciiTheme="majorBidi" w:eastAsia="Times New Roman" w:hAnsiTheme="majorBidi" w:cstheme="majorBidi"/>
          <w:bCs/>
          <w:color w:val="000000"/>
          <w:sz w:val="22"/>
          <w:szCs w:val="22"/>
          <w:lang w:eastAsia="en-US"/>
        </w:rPr>
        <w:t xml:space="preserve"> about the metaphor in the love poetry of </w:t>
      </w:r>
      <w:proofErr w:type="spellStart"/>
      <w:r w:rsidR="00CF4056">
        <w:rPr>
          <w:rFonts w:asciiTheme="majorBidi" w:eastAsia="Times New Roman" w:hAnsiTheme="majorBidi" w:cstheme="majorBidi"/>
          <w:bCs/>
          <w:color w:val="000000"/>
          <w:sz w:val="22"/>
          <w:szCs w:val="22"/>
          <w:lang w:eastAsia="en-US"/>
        </w:rPr>
        <w:t>Bashsh</w:t>
      </w:r>
      <w:r w:rsidR="00CF4056">
        <w:rPr>
          <w:rFonts w:eastAsia="Times New Roman" w:cs="Times New Roman"/>
          <w:bCs/>
          <w:color w:val="000000"/>
          <w:sz w:val="22"/>
          <w:szCs w:val="22"/>
          <w:lang w:eastAsia="en-US"/>
        </w:rPr>
        <w:t>ā</w:t>
      </w:r>
      <w:r w:rsidR="00CF4056">
        <w:rPr>
          <w:rFonts w:asciiTheme="majorBidi" w:eastAsia="Times New Roman" w:hAnsiTheme="majorBidi" w:cstheme="majorBidi"/>
          <w:bCs/>
          <w:color w:val="000000"/>
          <w:sz w:val="22"/>
          <w:szCs w:val="22"/>
          <w:lang w:eastAsia="en-US"/>
        </w:rPr>
        <w:t>r</w:t>
      </w:r>
      <w:proofErr w:type="spellEnd"/>
      <w:r w:rsidR="00CF4056">
        <w:rPr>
          <w:rFonts w:asciiTheme="majorBidi" w:eastAsia="Times New Roman" w:hAnsiTheme="majorBidi" w:cstheme="majorBidi"/>
          <w:bCs/>
          <w:color w:val="000000"/>
          <w:sz w:val="22"/>
          <w:szCs w:val="22"/>
          <w:lang w:eastAsia="en-US"/>
        </w:rPr>
        <w:t xml:space="preserve"> b. </w:t>
      </w:r>
      <w:proofErr w:type="spellStart"/>
      <w:r w:rsidR="00CF4056">
        <w:rPr>
          <w:rFonts w:asciiTheme="majorBidi" w:eastAsia="Times New Roman" w:hAnsiTheme="majorBidi" w:cstheme="majorBidi"/>
          <w:bCs/>
          <w:color w:val="000000"/>
          <w:sz w:val="22"/>
          <w:szCs w:val="22"/>
          <w:lang w:eastAsia="en-US"/>
        </w:rPr>
        <w:t>Burd</w:t>
      </w:r>
      <w:proofErr w:type="spellEnd"/>
      <w:r w:rsidR="00CF4056">
        <w:rPr>
          <w:rFonts w:asciiTheme="majorBidi" w:eastAsia="Times New Roman" w:hAnsiTheme="majorBidi" w:cstheme="majorBidi"/>
          <w:bCs/>
          <w:color w:val="000000"/>
          <w:sz w:val="22"/>
          <w:szCs w:val="22"/>
          <w:lang w:eastAsia="en-US"/>
        </w:rPr>
        <w:t xml:space="preserve"> (d. 16</w:t>
      </w:r>
      <w:r w:rsidR="003063CD">
        <w:rPr>
          <w:rFonts w:asciiTheme="majorBidi" w:eastAsia="Times New Roman" w:hAnsiTheme="majorBidi" w:cstheme="majorBidi"/>
          <w:bCs/>
          <w:color w:val="000000"/>
          <w:sz w:val="22"/>
          <w:szCs w:val="22"/>
          <w:lang w:eastAsia="en-US"/>
        </w:rPr>
        <w:t>7</w:t>
      </w:r>
      <w:r w:rsidR="00CF4056" w:rsidRPr="003063CD">
        <w:rPr>
          <w:rFonts w:asciiTheme="majorBidi" w:eastAsia="Times New Roman" w:hAnsiTheme="majorBidi" w:cstheme="majorBidi"/>
          <w:bCs/>
          <w:color w:val="000000"/>
          <w:sz w:val="22"/>
          <w:szCs w:val="22"/>
          <w:lang w:eastAsia="en-US"/>
        </w:rPr>
        <w:t>/</w:t>
      </w:r>
      <w:r w:rsidR="004F1FF5" w:rsidRPr="003063CD">
        <w:rPr>
          <w:rFonts w:asciiTheme="majorBidi" w:eastAsia="Times New Roman" w:hAnsiTheme="majorBidi" w:cstheme="majorBidi"/>
          <w:bCs/>
          <w:color w:val="000000"/>
          <w:sz w:val="22"/>
          <w:szCs w:val="22"/>
          <w:lang w:eastAsia="en-US"/>
        </w:rPr>
        <w:t>78</w:t>
      </w:r>
      <w:r w:rsidR="003063CD" w:rsidRPr="003063CD">
        <w:rPr>
          <w:rFonts w:asciiTheme="majorBidi" w:eastAsia="Times New Roman" w:hAnsiTheme="majorBidi" w:cstheme="majorBidi"/>
          <w:bCs/>
          <w:color w:val="000000"/>
          <w:sz w:val="22"/>
          <w:szCs w:val="22"/>
          <w:lang w:eastAsia="en-US"/>
        </w:rPr>
        <w:t>4</w:t>
      </w:r>
      <w:r w:rsidR="00CF4056" w:rsidRPr="003063CD">
        <w:rPr>
          <w:rFonts w:asciiTheme="majorBidi" w:eastAsia="Times New Roman" w:hAnsiTheme="majorBidi" w:cstheme="majorBidi"/>
          <w:bCs/>
          <w:color w:val="000000"/>
          <w:sz w:val="22"/>
          <w:szCs w:val="22"/>
          <w:lang w:eastAsia="en-US"/>
        </w:rPr>
        <w:t>),</w:t>
      </w:r>
      <w:r w:rsidR="00CF4056">
        <w:rPr>
          <w:rFonts w:asciiTheme="majorBidi" w:eastAsia="Times New Roman" w:hAnsiTheme="majorBidi" w:cstheme="majorBidi"/>
          <w:bCs/>
          <w:color w:val="000000"/>
          <w:sz w:val="22"/>
          <w:szCs w:val="22"/>
          <w:lang w:eastAsia="en-US"/>
        </w:rPr>
        <w:t xml:space="preserve"> the different sub-types of metaphor in several medieval anthologies, compared to the notion of metaphor in Western rhetorical sources, were scanned and analyzed. </w:t>
      </w:r>
      <w:r w:rsidR="00D66997">
        <w:rPr>
          <w:rFonts w:asciiTheme="majorBidi" w:eastAsia="Times New Roman" w:hAnsiTheme="majorBidi" w:cstheme="majorBidi"/>
          <w:bCs/>
          <w:color w:val="000000"/>
          <w:sz w:val="22"/>
          <w:szCs w:val="22"/>
          <w:lang w:eastAsia="en-US"/>
        </w:rPr>
        <w:t xml:space="preserve">Echoing the rhyme </w:t>
      </w:r>
      <w:r w:rsidR="008F7B28">
        <w:rPr>
          <w:rFonts w:asciiTheme="majorBidi" w:eastAsia="Times New Roman" w:hAnsiTheme="majorBidi" w:cstheme="majorBidi"/>
          <w:bCs/>
          <w:color w:val="000000"/>
          <w:sz w:val="22"/>
          <w:szCs w:val="22"/>
          <w:lang w:eastAsia="en-US"/>
        </w:rPr>
        <w:t xml:space="preserve">at the beginning of the verse, or </w:t>
      </w:r>
      <w:proofErr w:type="spellStart"/>
      <w:r w:rsidR="008F7B28">
        <w:rPr>
          <w:rFonts w:asciiTheme="majorBidi" w:eastAsia="Times New Roman" w:hAnsiTheme="majorBidi" w:cstheme="majorBidi"/>
          <w:bCs/>
          <w:i/>
          <w:iCs/>
          <w:color w:val="000000"/>
          <w:sz w:val="22"/>
          <w:szCs w:val="22"/>
          <w:lang w:eastAsia="en-US"/>
        </w:rPr>
        <w:t>radd</w:t>
      </w:r>
      <w:proofErr w:type="spellEnd"/>
      <w:r w:rsidR="008F7B28">
        <w:rPr>
          <w:rFonts w:asciiTheme="majorBidi" w:eastAsia="Times New Roman" w:hAnsiTheme="majorBidi" w:cstheme="majorBidi"/>
          <w:bCs/>
          <w:i/>
          <w:iCs/>
          <w:color w:val="000000"/>
          <w:sz w:val="22"/>
          <w:szCs w:val="22"/>
          <w:lang w:eastAsia="en-US"/>
        </w:rPr>
        <w:t xml:space="preserve"> al-</w:t>
      </w:r>
      <w:proofErr w:type="spellStart"/>
      <w:r w:rsidR="008F7B28">
        <w:rPr>
          <w:rFonts w:asciiTheme="majorBidi" w:eastAsia="Times New Roman" w:hAnsiTheme="majorBidi" w:cstheme="majorBidi"/>
          <w:bCs/>
          <w:i/>
          <w:iCs/>
          <w:color w:val="000000"/>
          <w:sz w:val="22"/>
          <w:szCs w:val="22"/>
          <w:lang w:eastAsia="en-US"/>
        </w:rPr>
        <w:t>aʿj</w:t>
      </w:r>
      <w:r w:rsidR="008F7B28">
        <w:rPr>
          <w:rFonts w:eastAsia="Times New Roman" w:cs="Times New Roman"/>
          <w:bCs/>
          <w:i/>
          <w:iCs/>
          <w:color w:val="000000"/>
          <w:sz w:val="22"/>
          <w:szCs w:val="22"/>
          <w:lang w:eastAsia="en-US"/>
        </w:rPr>
        <w:t>ā</w:t>
      </w:r>
      <w:r w:rsidR="008F7B28">
        <w:rPr>
          <w:rFonts w:asciiTheme="majorBidi" w:eastAsia="Times New Roman" w:hAnsiTheme="majorBidi" w:cstheme="majorBidi"/>
          <w:bCs/>
          <w:i/>
          <w:iCs/>
          <w:color w:val="000000"/>
          <w:sz w:val="22"/>
          <w:szCs w:val="22"/>
          <w:lang w:eastAsia="en-US"/>
        </w:rPr>
        <w:t>z</w:t>
      </w:r>
      <w:proofErr w:type="spellEnd"/>
      <w:r w:rsidR="008F7B28">
        <w:rPr>
          <w:rFonts w:asciiTheme="majorBidi" w:eastAsia="Times New Roman" w:hAnsiTheme="majorBidi" w:cstheme="majorBidi"/>
          <w:bCs/>
          <w:i/>
          <w:iCs/>
          <w:color w:val="000000"/>
          <w:sz w:val="22"/>
          <w:szCs w:val="22"/>
          <w:lang w:eastAsia="en-US"/>
        </w:rPr>
        <w:t xml:space="preserve"> </w:t>
      </w:r>
      <w:proofErr w:type="spellStart"/>
      <w:r w:rsidR="008F7B28">
        <w:rPr>
          <w:rFonts w:asciiTheme="majorBidi" w:eastAsia="Times New Roman" w:hAnsiTheme="majorBidi" w:cstheme="majorBidi"/>
          <w:bCs/>
          <w:i/>
          <w:iCs/>
          <w:color w:val="000000"/>
          <w:sz w:val="22"/>
          <w:szCs w:val="22"/>
          <w:lang w:eastAsia="en-US"/>
        </w:rPr>
        <w:t>ʿal</w:t>
      </w:r>
      <w:r w:rsidR="008F7B28">
        <w:rPr>
          <w:rFonts w:eastAsia="Times New Roman" w:cs="Times New Roman"/>
          <w:bCs/>
          <w:i/>
          <w:iCs/>
          <w:color w:val="000000"/>
          <w:sz w:val="22"/>
          <w:szCs w:val="22"/>
          <w:lang w:eastAsia="en-US"/>
        </w:rPr>
        <w:t>ā</w:t>
      </w:r>
      <w:proofErr w:type="spellEnd"/>
      <w:r w:rsidR="008F7B28">
        <w:rPr>
          <w:rFonts w:asciiTheme="majorBidi" w:eastAsia="Times New Roman" w:hAnsiTheme="majorBidi" w:cstheme="majorBidi"/>
          <w:bCs/>
          <w:i/>
          <w:iCs/>
          <w:color w:val="000000"/>
          <w:sz w:val="22"/>
          <w:szCs w:val="22"/>
          <w:lang w:eastAsia="en-US"/>
        </w:rPr>
        <w:t xml:space="preserve"> l-</w:t>
      </w:r>
      <w:proofErr w:type="spellStart"/>
      <w:r w:rsidR="008F7B28" w:rsidRPr="008F7B28">
        <w:rPr>
          <w:rFonts w:eastAsia="Times New Roman" w:cs="Times New Roman"/>
          <w:bCs/>
          <w:color w:val="000000"/>
          <w:sz w:val="22"/>
          <w:szCs w:val="22"/>
          <w:lang w:eastAsia="en-US"/>
        </w:rPr>
        <w:t>ṣ</w:t>
      </w:r>
      <w:r w:rsidR="008F7B28" w:rsidRPr="008F7B28">
        <w:rPr>
          <w:rFonts w:asciiTheme="majorBidi" w:eastAsia="Times New Roman" w:hAnsiTheme="majorBidi" w:cstheme="majorBidi"/>
          <w:bCs/>
          <w:color w:val="000000"/>
          <w:sz w:val="22"/>
          <w:szCs w:val="22"/>
          <w:lang w:eastAsia="en-US"/>
        </w:rPr>
        <w:t>ud</w:t>
      </w:r>
      <w:r w:rsidR="008F7B28" w:rsidRPr="008F7B28">
        <w:rPr>
          <w:rFonts w:eastAsia="Times New Roman" w:cs="Times New Roman"/>
          <w:bCs/>
          <w:color w:val="000000"/>
          <w:sz w:val="22"/>
          <w:szCs w:val="22"/>
          <w:lang w:eastAsia="en-US"/>
        </w:rPr>
        <w:t>ū</w:t>
      </w:r>
      <w:r w:rsidR="008F7B28" w:rsidRPr="008F7B28">
        <w:rPr>
          <w:rFonts w:asciiTheme="majorBidi" w:eastAsia="Times New Roman" w:hAnsiTheme="majorBidi" w:cstheme="majorBidi"/>
          <w:bCs/>
          <w:color w:val="000000"/>
          <w:sz w:val="22"/>
          <w:szCs w:val="22"/>
          <w:lang w:eastAsia="en-US"/>
        </w:rPr>
        <w:t>r</w:t>
      </w:r>
      <w:proofErr w:type="spellEnd"/>
      <w:r w:rsidR="008F7B28">
        <w:rPr>
          <w:rFonts w:asciiTheme="majorBidi" w:eastAsia="Times New Roman" w:hAnsiTheme="majorBidi" w:cstheme="majorBidi"/>
          <w:bCs/>
          <w:color w:val="000000"/>
          <w:sz w:val="22"/>
          <w:szCs w:val="22"/>
          <w:lang w:eastAsia="en-US"/>
        </w:rPr>
        <w:t xml:space="preserve">, was another rhetorical element which treated in an MA thesis supervised by the PI </w:t>
      </w:r>
      <w:r w:rsidR="00D66997">
        <w:rPr>
          <w:rFonts w:asciiTheme="majorBidi" w:eastAsia="Times New Roman" w:hAnsiTheme="majorBidi" w:cstheme="majorBidi"/>
          <w:bCs/>
          <w:color w:val="000000"/>
          <w:sz w:val="22"/>
          <w:szCs w:val="22"/>
          <w:lang w:eastAsia="en-US"/>
        </w:rPr>
        <w:fldChar w:fldCharType="begin" w:fldLock="1"/>
      </w:r>
      <w:r w:rsidR="000A6ECE">
        <w:rPr>
          <w:rFonts w:asciiTheme="majorBidi" w:eastAsia="Times New Roman" w:hAnsiTheme="majorBidi" w:cstheme="majorBidi"/>
          <w:bCs/>
          <w:color w:val="000000"/>
          <w:sz w:val="22"/>
          <w:szCs w:val="22"/>
          <w:lang w:eastAsia="en-US"/>
        </w:rPr>
        <w:instrText>ADDIN CSL_CITATION {"citationItems":[{"id":"ITEM-1","itemData":{"author":[{"dropping-particle":"","family":"Mansur","given":"Areen","non-dropping-particle":"","parse-names":false,"suffix":""}],"id":"ITEM-1","issued":{"date-parts":[["2016"]]},"publisher":"University of Haifa","title":"Radd al-aʿjāz ʿalā l-ṣudūr in Pre-Islamic and Early Islamic Arabic Poetry","type":"thesis"},"uris":["http://www.mendeley.com/documents/?uuid=e2618fde-2968-4ff9-acca-c6f38c8b799a"]}],"mendeley":{"formattedCitation":"(Mansur 2016)","plainTextFormattedCitation":"(Mansur 2016)","previouslyFormattedCitation":"(Mansur 2016)"},"properties":{"noteIndex":0},"schema":"https://github.com/citation-style-language/schema/raw/master/csl-citation.json"}</w:instrText>
      </w:r>
      <w:r w:rsidR="00D66997">
        <w:rPr>
          <w:rFonts w:asciiTheme="majorBidi" w:eastAsia="Times New Roman" w:hAnsiTheme="majorBidi" w:cstheme="majorBidi"/>
          <w:bCs/>
          <w:color w:val="000000"/>
          <w:sz w:val="22"/>
          <w:szCs w:val="22"/>
          <w:lang w:eastAsia="en-US"/>
        </w:rPr>
        <w:fldChar w:fldCharType="separate"/>
      </w:r>
      <w:r w:rsidR="00153191" w:rsidRPr="00153191">
        <w:rPr>
          <w:rFonts w:asciiTheme="majorBidi" w:eastAsia="Times New Roman" w:hAnsiTheme="majorBidi" w:cstheme="majorBidi"/>
          <w:bCs/>
          <w:noProof/>
          <w:color w:val="000000"/>
          <w:sz w:val="22"/>
          <w:szCs w:val="22"/>
          <w:lang w:eastAsia="en-US"/>
        </w:rPr>
        <w:t>(Mansur 2016)</w:t>
      </w:r>
      <w:r w:rsidR="00D66997">
        <w:rPr>
          <w:rFonts w:asciiTheme="majorBidi" w:eastAsia="Times New Roman" w:hAnsiTheme="majorBidi" w:cstheme="majorBidi"/>
          <w:bCs/>
          <w:color w:val="000000"/>
          <w:sz w:val="22"/>
          <w:szCs w:val="22"/>
          <w:lang w:eastAsia="en-US"/>
        </w:rPr>
        <w:fldChar w:fldCharType="end"/>
      </w:r>
      <w:r w:rsidR="008F7B28">
        <w:rPr>
          <w:rFonts w:asciiTheme="majorBidi" w:eastAsia="Times New Roman" w:hAnsiTheme="majorBidi" w:cstheme="majorBidi"/>
          <w:bCs/>
          <w:color w:val="000000"/>
          <w:sz w:val="22"/>
          <w:szCs w:val="22"/>
          <w:lang w:eastAsia="en-US"/>
        </w:rPr>
        <w:t xml:space="preserve">. Here too, this element’s definitions in the medieval rhetorical anthologies was scanned before its </w:t>
      </w:r>
      <w:proofErr w:type="spellStart"/>
      <w:r w:rsidR="008F7B28">
        <w:rPr>
          <w:rFonts w:asciiTheme="majorBidi" w:eastAsia="Times New Roman" w:hAnsiTheme="majorBidi" w:cstheme="majorBidi"/>
          <w:bCs/>
          <w:color w:val="000000"/>
          <w:sz w:val="22"/>
          <w:szCs w:val="22"/>
          <w:lang w:eastAsia="en-US"/>
        </w:rPr>
        <w:t>partictical</w:t>
      </w:r>
      <w:proofErr w:type="spellEnd"/>
      <w:r w:rsidR="008F7B28">
        <w:rPr>
          <w:rFonts w:asciiTheme="majorBidi" w:eastAsia="Times New Roman" w:hAnsiTheme="majorBidi" w:cstheme="majorBidi"/>
          <w:bCs/>
          <w:color w:val="000000"/>
          <w:sz w:val="22"/>
          <w:szCs w:val="22"/>
          <w:lang w:eastAsia="en-US"/>
        </w:rPr>
        <w:t xml:space="preserve"> use in pre- and early Islamic poetry was analyzed and studied. </w:t>
      </w:r>
      <w:r w:rsidR="004D45CF">
        <w:rPr>
          <w:rFonts w:asciiTheme="majorBidi" w:eastAsia="Times New Roman" w:hAnsiTheme="majorBidi" w:cstheme="majorBidi"/>
          <w:bCs/>
          <w:color w:val="000000"/>
          <w:sz w:val="22"/>
          <w:szCs w:val="22"/>
          <w:lang w:eastAsia="en-US"/>
        </w:rPr>
        <w:t>In a third MA thesis</w:t>
      </w:r>
      <w:r w:rsidR="0046314D">
        <w:rPr>
          <w:rFonts w:asciiTheme="majorBidi" w:eastAsia="Times New Roman" w:hAnsiTheme="majorBidi" w:cstheme="majorBidi"/>
          <w:bCs/>
          <w:color w:val="000000"/>
          <w:sz w:val="22"/>
          <w:szCs w:val="22"/>
          <w:lang w:eastAsia="en-US"/>
        </w:rPr>
        <w:t xml:space="preserve"> </w:t>
      </w:r>
      <w:r w:rsidR="00107045">
        <w:rPr>
          <w:rFonts w:asciiTheme="majorBidi" w:eastAsia="Times New Roman" w:hAnsiTheme="majorBidi" w:cstheme="majorBidi"/>
          <w:bCs/>
          <w:color w:val="000000"/>
          <w:sz w:val="22"/>
          <w:szCs w:val="22"/>
          <w:lang w:eastAsia="en-US"/>
        </w:rPr>
        <w:fldChar w:fldCharType="begin" w:fldLock="1"/>
      </w:r>
      <w:r w:rsidR="003B6D31">
        <w:rPr>
          <w:rFonts w:asciiTheme="majorBidi" w:eastAsia="Times New Roman" w:hAnsiTheme="majorBidi" w:cstheme="majorBidi"/>
          <w:bCs/>
          <w:color w:val="000000"/>
          <w:sz w:val="22"/>
          <w:szCs w:val="22"/>
          <w:lang w:eastAsia="en-US"/>
        </w:rPr>
        <w:instrText>ADDIN CSL_CITATION {"citationItems":[{"id":"ITEM-1","itemData":{"author":[{"dropping-particle":"","family":"Bayān Amāra","given":"","non-dropping-particle":"","parse-names":false,"suffix":""}],"id":"ITEM-1","issued":{"date-parts":[["2019"]]},"publisher":"University of Haifa","title":"al-Istiʿāra l-tamthīliyya fī l-Qurʾān al-karīm","type":"thesis"},"uris":["http://www.mendeley.com/documents/?uuid=3a1aa405-276a-496a-80b7-69043f427183"]}],"mendeley":{"formattedCitation":"(Bayān Amāra 2019)","plainTextFormattedCitation":"(Bayān Amāra 2019)","previouslyFormattedCitation":"(Bayān Amāra 2019)"},"properties":{"noteIndex":0},"schema":"https://github.com/citation-style-language/schema/raw/master/csl-citation.json"}</w:instrText>
      </w:r>
      <w:r w:rsidR="00107045">
        <w:rPr>
          <w:rFonts w:asciiTheme="majorBidi" w:eastAsia="Times New Roman" w:hAnsiTheme="majorBidi" w:cstheme="majorBidi"/>
          <w:bCs/>
          <w:color w:val="000000"/>
          <w:sz w:val="22"/>
          <w:szCs w:val="22"/>
          <w:lang w:eastAsia="en-US"/>
        </w:rPr>
        <w:fldChar w:fldCharType="separate"/>
      </w:r>
      <w:r w:rsidR="00107045" w:rsidRPr="00107045">
        <w:rPr>
          <w:rFonts w:asciiTheme="majorBidi" w:eastAsia="Times New Roman" w:hAnsiTheme="majorBidi" w:cstheme="majorBidi"/>
          <w:bCs/>
          <w:noProof/>
          <w:color w:val="000000"/>
          <w:sz w:val="22"/>
          <w:szCs w:val="22"/>
          <w:lang w:eastAsia="en-US"/>
        </w:rPr>
        <w:t>(Bayān Amāra 2019)</w:t>
      </w:r>
      <w:r w:rsidR="00107045">
        <w:rPr>
          <w:rFonts w:asciiTheme="majorBidi" w:eastAsia="Times New Roman" w:hAnsiTheme="majorBidi" w:cstheme="majorBidi"/>
          <w:bCs/>
          <w:color w:val="000000"/>
          <w:sz w:val="22"/>
          <w:szCs w:val="22"/>
          <w:lang w:eastAsia="en-US"/>
        </w:rPr>
        <w:fldChar w:fldCharType="end"/>
      </w:r>
      <w:r w:rsidR="004D45CF">
        <w:rPr>
          <w:rFonts w:asciiTheme="majorBidi" w:eastAsia="Times New Roman" w:hAnsiTheme="majorBidi" w:cstheme="majorBidi"/>
          <w:bCs/>
          <w:color w:val="000000"/>
          <w:sz w:val="22"/>
          <w:szCs w:val="22"/>
          <w:lang w:eastAsia="en-US"/>
        </w:rPr>
        <w:t xml:space="preserve">, </w:t>
      </w:r>
      <w:r w:rsidR="0046314D">
        <w:rPr>
          <w:rFonts w:asciiTheme="majorBidi" w:eastAsia="Times New Roman" w:hAnsiTheme="majorBidi" w:cstheme="majorBidi"/>
          <w:bCs/>
          <w:color w:val="000000"/>
          <w:sz w:val="22"/>
          <w:szCs w:val="22"/>
          <w:lang w:eastAsia="en-US"/>
        </w:rPr>
        <w:t xml:space="preserve">the analogy based on metaphor was studied in the </w:t>
      </w:r>
      <w:proofErr w:type="spellStart"/>
      <w:r w:rsidR="0046314D">
        <w:rPr>
          <w:rFonts w:asciiTheme="majorBidi" w:eastAsia="Times New Roman" w:hAnsiTheme="majorBidi" w:cstheme="majorBidi"/>
          <w:bCs/>
          <w:color w:val="000000"/>
          <w:sz w:val="22"/>
          <w:szCs w:val="22"/>
          <w:lang w:eastAsia="en-US"/>
        </w:rPr>
        <w:t>Qurʾ</w:t>
      </w:r>
      <w:r w:rsidR="0046314D">
        <w:rPr>
          <w:rFonts w:eastAsia="Times New Roman" w:cs="Times New Roman"/>
          <w:bCs/>
          <w:color w:val="000000"/>
          <w:sz w:val="22"/>
          <w:szCs w:val="22"/>
          <w:lang w:eastAsia="en-US"/>
        </w:rPr>
        <w:t>ā</w:t>
      </w:r>
      <w:r w:rsidR="0046314D">
        <w:rPr>
          <w:rFonts w:asciiTheme="majorBidi" w:eastAsia="Times New Roman" w:hAnsiTheme="majorBidi" w:cstheme="majorBidi"/>
          <w:bCs/>
          <w:color w:val="000000"/>
          <w:sz w:val="22"/>
          <w:szCs w:val="22"/>
          <w:lang w:eastAsia="en-US"/>
        </w:rPr>
        <w:t>nic</w:t>
      </w:r>
      <w:proofErr w:type="spellEnd"/>
      <w:r w:rsidR="0046314D">
        <w:rPr>
          <w:rFonts w:asciiTheme="majorBidi" w:eastAsia="Times New Roman" w:hAnsiTheme="majorBidi" w:cstheme="majorBidi"/>
          <w:bCs/>
          <w:color w:val="000000"/>
          <w:sz w:val="22"/>
          <w:szCs w:val="22"/>
          <w:lang w:eastAsia="en-US"/>
        </w:rPr>
        <w:t xml:space="preserve"> text; however, the thesis started with a </w:t>
      </w:r>
      <w:proofErr w:type="spellStart"/>
      <w:r w:rsidR="0046314D">
        <w:rPr>
          <w:rFonts w:asciiTheme="majorBidi" w:eastAsia="Times New Roman" w:hAnsiTheme="majorBidi" w:cstheme="majorBidi"/>
          <w:bCs/>
          <w:color w:val="000000"/>
          <w:sz w:val="22"/>
          <w:szCs w:val="22"/>
          <w:lang w:eastAsia="en-US"/>
        </w:rPr>
        <w:t>thetoretical</w:t>
      </w:r>
      <w:proofErr w:type="spellEnd"/>
      <w:r w:rsidR="0046314D">
        <w:rPr>
          <w:rFonts w:asciiTheme="majorBidi" w:eastAsia="Times New Roman" w:hAnsiTheme="majorBidi" w:cstheme="majorBidi"/>
          <w:bCs/>
          <w:color w:val="000000"/>
          <w:sz w:val="22"/>
          <w:szCs w:val="22"/>
          <w:lang w:eastAsia="en-US"/>
        </w:rPr>
        <w:t xml:space="preserve"> </w:t>
      </w:r>
      <w:proofErr w:type="spellStart"/>
      <w:r w:rsidR="0046314D">
        <w:rPr>
          <w:rFonts w:asciiTheme="majorBidi" w:eastAsia="Times New Roman" w:hAnsiTheme="majorBidi" w:cstheme="majorBidi"/>
          <w:bCs/>
          <w:color w:val="000000"/>
          <w:sz w:val="22"/>
          <w:szCs w:val="22"/>
          <w:lang w:eastAsia="en-US"/>
        </w:rPr>
        <w:t>survery</w:t>
      </w:r>
      <w:proofErr w:type="spellEnd"/>
      <w:r w:rsidR="0046314D">
        <w:rPr>
          <w:rFonts w:asciiTheme="majorBidi" w:eastAsia="Times New Roman" w:hAnsiTheme="majorBidi" w:cstheme="majorBidi"/>
          <w:bCs/>
          <w:color w:val="000000"/>
          <w:sz w:val="22"/>
          <w:szCs w:val="22"/>
          <w:lang w:eastAsia="en-US"/>
        </w:rPr>
        <w:t xml:space="preserve"> of this subtype of metaphor in medieval rhetorical anthologies. </w:t>
      </w:r>
      <w:r w:rsidR="0016046B">
        <w:rPr>
          <w:rFonts w:asciiTheme="majorBidi" w:eastAsia="Times New Roman" w:hAnsiTheme="majorBidi" w:cstheme="majorBidi"/>
          <w:bCs/>
          <w:color w:val="000000"/>
          <w:sz w:val="22"/>
          <w:szCs w:val="22"/>
          <w:lang w:eastAsia="en-US" w:bidi="ar-JO"/>
        </w:rPr>
        <w:t xml:space="preserve">In the MA thesis </w:t>
      </w:r>
      <w:r w:rsidR="0016046B">
        <w:rPr>
          <w:rFonts w:asciiTheme="majorBidi" w:eastAsia="Times New Roman" w:hAnsiTheme="majorBidi" w:cstheme="majorBidi"/>
          <w:bCs/>
          <w:color w:val="000000"/>
          <w:sz w:val="22"/>
          <w:szCs w:val="22"/>
          <w:lang w:eastAsia="en-US" w:bidi="ar-JO"/>
        </w:rPr>
        <w:fldChar w:fldCharType="begin" w:fldLock="1"/>
      </w:r>
      <w:r w:rsidR="000738A1">
        <w:rPr>
          <w:rFonts w:asciiTheme="majorBidi" w:eastAsia="Times New Roman" w:hAnsiTheme="majorBidi" w:cstheme="majorBidi"/>
          <w:bCs/>
          <w:color w:val="000000"/>
          <w:sz w:val="22"/>
          <w:szCs w:val="22"/>
          <w:lang w:eastAsia="en-US" w:bidi="ar-JO"/>
        </w:rPr>
        <w:instrText>ADDIN CSL_CITATION {"citationItems":[{"id":"ITEM-1","itemData":{"author":[{"dropping-particle":"","family":"ʿAwāwida-ʿAdawī","given":"Isrāʾ","non-dropping-particle":"","parse-names":false,"suffix":""}],"id":"ITEM-1","issued":{"date-parts":[["2020"]]},"publisher":"University of Haifa","title":"Al-Uslūb al-kināʾī fī l-Qurʾān al-karīm","type":"thesis"},"uris":["http://www.mendeley.com/documents/?uuid=e4b007ee-0e0f-4b78-a0c3-2d6d81483e33"]}],"mendeley":{"formattedCitation":"(ʿAwāwida-ʿAdawī 2020)","plainTextFormattedCitation":"(ʿAwāwida-ʿAdawī 2020)","previouslyFormattedCitation":"(ʿAwāwida-ʿAdawī 2020)"},"properties":{"noteIndex":0},"schema":"https://github.com/citation-style-language/schema/raw/master/csl-citation.json"}</w:instrText>
      </w:r>
      <w:r w:rsidR="0016046B">
        <w:rPr>
          <w:rFonts w:asciiTheme="majorBidi" w:eastAsia="Times New Roman" w:hAnsiTheme="majorBidi" w:cstheme="majorBidi"/>
          <w:bCs/>
          <w:color w:val="000000"/>
          <w:sz w:val="22"/>
          <w:szCs w:val="22"/>
          <w:lang w:eastAsia="en-US" w:bidi="ar-JO"/>
        </w:rPr>
        <w:fldChar w:fldCharType="separate"/>
      </w:r>
      <w:r w:rsidR="0085226A" w:rsidRPr="0085226A">
        <w:rPr>
          <w:rFonts w:asciiTheme="majorBidi" w:eastAsia="Times New Roman" w:hAnsiTheme="majorBidi" w:cstheme="majorBidi"/>
          <w:bCs/>
          <w:noProof/>
          <w:color w:val="000000"/>
          <w:sz w:val="22"/>
          <w:szCs w:val="22"/>
          <w:lang w:eastAsia="en-US" w:bidi="ar-JO"/>
        </w:rPr>
        <w:t>(ʿAwāwida-ʿAdawī 2020)</w:t>
      </w:r>
      <w:r w:rsidR="0016046B">
        <w:rPr>
          <w:rFonts w:asciiTheme="majorBidi" w:eastAsia="Times New Roman" w:hAnsiTheme="majorBidi" w:cstheme="majorBidi"/>
          <w:bCs/>
          <w:color w:val="000000"/>
          <w:sz w:val="22"/>
          <w:szCs w:val="22"/>
          <w:lang w:eastAsia="en-US" w:bidi="ar-JO"/>
        </w:rPr>
        <w:fldChar w:fldCharType="end"/>
      </w:r>
      <w:r w:rsidR="0016046B">
        <w:rPr>
          <w:rFonts w:asciiTheme="majorBidi" w:eastAsia="Times New Roman" w:hAnsiTheme="majorBidi" w:cstheme="majorBidi"/>
          <w:bCs/>
          <w:color w:val="000000"/>
          <w:sz w:val="22"/>
          <w:szCs w:val="22"/>
          <w:lang w:eastAsia="en-US" w:bidi="ar-JO"/>
        </w:rPr>
        <w:t xml:space="preserve">, different shapes of the </w:t>
      </w:r>
      <w:proofErr w:type="spellStart"/>
      <w:r w:rsidR="0016046B">
        <w:rPr>
          <w:rFonts w:asciiTheme="majorBidi" w:eastAsia="Times New Roman" w:hAnsiTheme="majorBidi" w:cstheme="majorBidi"/>
          <w:bCs/>
          <w:i/>
          <w:iCs/>
          <w:color w:val="000000"/>
          <w:sz w:val="22"/>
          <w:szCs w:val="22"/>
          <w:lang w:eastAsia="en-US" w:bidi="ar-JO"/>
        </w:rPr>
        <w:t>kin</w:t>
      </w:r>
      <w:r w:rsidR="0016046B">
        <w:rPr>
          <w:rFonts w:eastAsia="Times New Roman" w:cs="Times New Roman"/>
          <w:bCs/>
          <w:i/>
          <w:iCs/>
          <w:color w:val="000000"/>
          <w:sz w:val="22"/>
          <w:szCs w:val="22"/>
          <w:lang w:eastAsia="en-US" w:bidi="ar-JO"/>
        </w:rPr>
        <w:t>ā</w:t>
      </w:r>
      <w:r w:rsidR="0016046B">
        <w:rPr>
          <w:rFonts w:asciiTheme="majorBidi" w:eastAsia="Times New Roman" w:hAnsiTheme="majorBidi" w:cstheme="majorBidi"/>
          <w:bCs/>
          <w:i/>
          <w:iCs/>
          <w:color w:val="000000"/>
          <w:sz w:val="22"/>
          <w:szCs w:val="22"/>
          <w:lang w:eastAsia="en-US" w:bidi="ar-JO"/>
        </w:rPr>
        <w:t>ya</w:t>
      </w:r>
      <w:proofErr w:type="spellEnd"/>
      <w:r w:rsidR="0016046B">
        <w:rPr>
          <w:rFonts w:asciiTheme="majorBidi" w:eastAsia="Times New Roman" w:hAnsiTheme="majorBidi" w:cstheme="majorBidi"/>
          <w:bCs/>
          <w:i/>
          <w:iCs/>
          <w:color w:val="000000"/>
          <w:sz w:val="22"/>
          <w:szCs w:val="22"/>
          <w:lang w:eastAsia="en-US" w:bidi="ar-JO"/>
        </w:rPr>
        <w:t xml:space="preserve"> </w:t>
      </w:r>
      <w:r w:rsidR="0016046B">
        <w:rPr>
          <w:rFonts w:asciiTheme="majorBidi" w:eastAsia="Times New Roman" w:hAnsiTheme="majorBidi" w:cstheme="majorBidi"/>
          <w:bCs/>
          <w:color w:val="000000"/>
          <w:sz w:val="22"/>
          <w:szCs w:val="22"/>
          <w:lang w:eastAsia="en-US" w:bidi="ar-JO"/>
        </w:rPr>
        <w:t xml:space="preserve">(translated by the student as “metonymy”, a better translation is “periphrasis”) in the </w:t>
      </w:r>
      <w:proofErr w:type="spellStart"/>
      <w:r w:rsidR="0016046B">
        <w:rPr>
          <w:rFonts w:asciiTheme="majorBidi" w:eastAsia="Times New Roman" w:hAnsiTheme="majorBidi" w:cstheme="majorBidi"/>
          <w:bCs/>
          <w:color w:val="000000"/>
          <w:sz w:val="22"/>
          <w:szCs w:val="22"/>
          <w:lang w:eastAsia="en-US" w:bidi="ar-JO"/>
        </w:rPr>
        <w:t>Qurʾ</w:t>
      </w:r>
      <w:r w:rsidR="0016046B">
        <w:rPr>
          <w:rFonts w:eastAsia="Times New Roman" w:cs="Times New Roman"/>
          <w:bCs/>
          <w:color w:val="000000"/>
          <w:sz w:val="22"/>
          <w:szCs w:val="22"/>
          <w:lang w:eastAsia="en-US" w:bidi="ar-JO"/>
        </w:rPr>
        <w:t>ā</w:t>
      </w:r>
      <w:r w:rsidR="0016046B">
        <w:rPr>
          <w:rFonts w:asciiTheme="majorBidi" w:eastAsia="Times New Roman" w:hAnsiTheme="majorBidi" w:cstheme="majorBidi"/>
          <w:bCs/>
          <w:color w:val="000000"/>
          <w:sz w:val="22"/>
          <w:szCs w:val="22"/>
          <w:lang w:eastAsia="en-US" w:bidi="ar-JO"/>
        </w:rPr>
        <w:t>n</w:t>
      </w:r>
      <w:proofErr w:type="spellEnd"/>
      <w:r w:rsidR="0016046B">
        <w:rPr>
          <w:rFonts w:asciiTheme="majorBidi" w:eastAsia="Times New Roman" w:hAnsiTheme="majorBidi" w:cstheme="majorBidi"/>
          <w:bCs/>
          <w:color w:val="000000"/>
          <w:sz w:val="22"/>
          <w:szCs w:val="22"/>
          <w:lang w:eastAsia="en-US" w:bidi="ar-JO"/>
        </w:rPr>
        <w:t xml:space="preserve"> were notified and analyzed. Here too, the thesis starts with a theoretical chapter in which the different sub-types of this rhetorical element in medieval rhetorical sources were collected and interpreted. </w:t>
      </w:r>
      <w:r w:rsidR="008F7B28">
        <w:rPr>
          <w:rFonts w:asciiTheme="majorBidi" w:eastAsia="Times New Roman" w:hAnsiTheme="majorBidi" w:cstheme="majorBidi"/>
          <w:bCs/>
          <w:color w:val="000000"/>
          <w:sz w:val="22"/>
          <w:szCs w:val="22"/>
          <w:lang w:eastAsia="en-US"/>
        </w:rPr>
        <w:t xml:space="preserve">In </w:t>
      </w:r>
      <w:r w:rsidR="001720E1">
        <w:rPr>
          <w:rFonts w:asciiTheme="majorBidi" w:eastAsia="Times New Roman" w:hAnsiTheme="majorBidi" w:cstheme="majorBidi"/>
          <w:bCs/>
          <w:color w:val="000000"/>
          <w:sz w:val="22"/>
          <w:szCs w:val="22"/>
          <w:lang w:eastAsia="en-US"/>
        </w:rPr>
        <w:t xml:space="preserve">another </w:t>
      </w:r>
      <w:r w:rsidR="00E211BF">
        <w:rPr>
          <w:rFonts w:asciiTheme="majorBidi" w:eastAsia="Times New Roman" w:hAnsiTheme="majorBidi" w:cstheme="majorBidi"/>
          <w:bCs/>
          <w:color w:val="000000"/>
          <w:sz w:val="22"/>
          <w:szCs w:val="22"/>
          <w:lang w:eastAsia="en-US"/>
        </w:rPr>
        <w:t>MA thesis</w:t>
      </w:r>
      <w:r w:rsidR="003715A1">
        <w:rPr>
          <w:rFonts w:asciiTheme="majorBidi" w:eastAsia="Times New Roman" w:hAnsiTheme="majorBidi" w:cstheme="majorBidi"/>
          <w:bCs/>
          <w:color w:val="000000"/>
          <w:sz w:val="22"/>
          <w:szCs w:val="22"/>
          <w:lang w:eastAsia="en-US"/>
        </w:rPr>
        <w:t xml:space="preserve"> </w:t>
      </w:r>
      <w:r w:rsidR="003715A1">
        <w:rPr>
          <w:rFonts w:asciiTheme="majorBidi" w:eastAsia="Times New Roman" w:hAnsiTheme="majorBidi" w:cstheme="majorBidi"/>
          <w:bCs/>
          <w:color w:val="000000"/>
          <w:sz w:val="22"/>
          <w:szCs w:val="22"/>
          <w:lang w:eastAsia="en-US"/>
        </w:rPr>
        <w:fldChar w:fldCharType="begin" w:fldLock="1"/>
      </w:r>
      <w:r w:rsidR="001720E1">
        <w:rPr>
          <w:rFonts w:asciiTheme="majorBidi" w:eastAsia="Times New Roman" w:hAnsiTheme="majorBidi" w:cstheme="majorBidi"/>
          <w:bCs/>
          <w:color w:val="000000"/>
          <w:sz w:val="22"/>
          <w:szCs w:val="22"/>
          <w:lang w:eastAsia="en-US"/>
        </w:rPr>
        <w:instrText>ADDIN CSL_CITATION {"citationItems":[{"id":"ITEM-1","itemData":{"author":[{"dropping-particle":"","family":"Manāl Ḥijāzī-ʿAwwād","given":"","non-dropping-particle":"","parse-names":false,"suffix":""}],"id":"ITEM-1","issued":{"date-parts":[["2015"]]},"publisher":"University of Haifa","title":"Al-Tashbīhāt al-burhāniyya wa-l-bayāniyya fī l-Qurʾān al-karīm","type":"thesis"},"uris":["http://www.mendeley.com/documents/?uuid=c67b7cff-e343-40ff-9946-794923fbe7c9"]}],"mendeley":{"formattedCitation":"(Manāl Ḥijāzī-ʿAwwād 2015)","plainTextFormattedCitation":"(Manāl Ḥijāzī-ʿAwwād 2015)","previouslyFormattedCitation":"(Manāl Ḥijāzī-ʿAwwād 2015)"},"properties":{"noteIndex":0},"schema":"https://github.com/citation-style-language/schema/raw/master/csl-citation.json"}</w:instrText>
      </w:r>
      <w:r w:rsidR="003715A1">
        <w:rPr>
          <w:rFonts w:asciiTheme="majorBidi" w:eastAsia="Times New Roman" w:hAnsiTheme="majorBidi" w:cstheme="majorBidi"/>
          <w:bCs/>
          <w:color w:val="000000"/>
          <w:sz w:val="22"/>
          <w:szCs w:val="22"/>
          <w:lang w:eastAsia="en-US"/>
        </w:rPr>
        <w:fldChar w:fldCharType="separate"/>
      </w:r>
      <w:r w:rsidR="003715A1" w:rsidRPr="003715A1">
        <w:rPr>
          <w:rFonts w:asciiTheme="majorBidi" w:eastAsia="Times New Roman" w:hAnsiTheme="majorBidi" w:cstheme="majorBidi"/>
          <w:bCs/>
          <w:noProof/>
          <w:color w:val="000000"/>
          <w:sz w:val="22"/>
          <w:szCs w:val="22"/>
          <w:lang w:eastAsia="en-US"/>
        </w:rPr>
        <w:t>(Manāl Ḥijāzī-ʿAwwād 2015)</w:t>
      </w:r>
      <w:r w:rsidR="003715A1">
        <w:rPr>
          <w:rFonts w:asciiTheme="majorBidi" w:eastAsia="Times New Roman" w:hAnsiTheme="majorBidi" w:cstheme="majorBidi"/>
          <w:bCs/>
          <w:color w:val="000000"/>
          <w:sz w:val="22"/>
          <w:szCs w:val="22"/>
          <w:lang w:eastAsia="en-US"/>
        </w:rPr>
        <w:fldChar w:fldCharType="end"/>
      </w:r>
      <w:r w:rsidR="003715A1">
        <w:rPr>
          <w:rFonts w:asciiTheme="majorBidi" w:eastAsia="Times New Roman" w:hAnsiTheme="majorBidi" w:cstheme="majorBidi"/>
          <w:bCs/>
          <w:color w:val="000000"/>
          <w:sz w:val="22"/>
          <w:szCs w:val="22"/>
          <w:lang w:eastAsia="en-US"/>
        </w:rPr>
        <w:t xml:space="preserve">, the </w:t>
      </w:r>
      <w:proofErr w:type="spellStart"/>
      <w:r w:rsidR="003715A1">
        <w:rPr>
          <w:rFonts w:asciiTheme="majorBidi" w:eastAsia="Times New Roman" w:hAnsiTheme="majorBidi" w:cstheme="majorBidi"/>
          <w:bCs/>
          <w:color w:val="000000"/>
          <w:sz w:val="22"/>
          <w:szCs w:val="22"/>
          <w:lang w:eastAsia="en-US"/>
        </w:rPr>
        <w:t>theretical</w:t>
      </w:r>
      <w:proofErr w:type="spellEnd"/>
      <w:r w:rsidR="003715A1">
        <w:rPr>
          <w:rFonts w:asciiTheme="majorBidi" w:eastAsia="Times New Roman" w:hAnsiTheme="majorBidi" w:cstheme="majorBidi"/>
          <w:bCs/>
          <w:color w:val="000000"/>
          <w:sz w:val="22"/>
          <w:szCs w:val="22"/>
          <w:lang w:eastAsia="en-US"/>
        </w:rPr>
        <w:t xml:space="preserve"> notion of two subtypes of the simile, the “proving” and “clarifying” similes (</w:t>
      </w:r>
      <w:proofErr w:type="spellStart"/>
      <w:r w:rsidR="003715A1">
        <w:rPr>
          <w:rFonts w:asciiTheme="majorBidi" w:eastAsia="Times New Roman" w:hAnsiTheme="majorBidi" w:cstheme="majorBidi"/>
          <w:bCs/>
          <w:i/>
          <w:iCs/>
          <w:color w:val="000000"/>
          <w:sz w:val="22"/>
          <w:szCs w:val="22"/>
          <w:lang w:eastAsia="en-US"/>
        </w:rPr>
        <w:t>tashb</w:t>
      </w:r>
      <w:r w:rsidR="003715A1">
        <w:rPr>
          <w:rFonts w:eastAsia="Times New Roman" w:cs="Times New Roman"/>
          <w:bCs/>
          <w:i/>
          <w:iCs/>
          <w:color w:val="000000"/>
          <w:sz w:val="22"/>
          <w:szCs w:val="22"/>
          <w:lang w:eastAsia="en-US"/>
        </w:rPr>
        <w:t>ī</w:t>
      </w:r>
      <w:r w:rsidR="003715A1">
        <w:rPr>
          <w:rFonts w:asciiTheme="majorBidi" w:eastAsia="Times New Roman" w:hAnsiTheme="majorBidi" w:cstheme="majorBidi"/>
          <w:bCs/>
          <w:i/>
          <w:iCs/>
          <w:color w:val="000000"/>
          <w:sz w:val="22"/>
          <w:szCs w:val="22"/>
          <w:lang w:eastAsia="en-US"/>
        </w:rPr>
        <w:t>h</w:t>
      </w:r>
      <w:proofErr w:type="spellEnd"/>
      <w:r w:rsidR="003715A1">
        <w:rPr>
          <w:rFonts w:asciiTheme="majorBidi" w:eastAsia="Times New Roman" w:hAnsiTheme="majorBidi" w:cstheme="majorBidi"/>
          <w:bCs/>
          <w:i/>
          <w:iCs/>
          <w:color w:val="000000"/>
          <w:sz w:val="22"/>
          <w:szCs w:val="22"/>
          <w:lang w:eastAsia="en-US"/>
        </w:rPr>
        <w:t xml:space="preserve"> </w:t>
      </w:r>
      <w:proofErr w:type="spellStart"/>
      <w:r w:rsidR="003715A1">
        <w:rPr>
          <w:rFonts w:asciiTheme="majorBidi" w:eastAsia="Times New Roman" w:hAnsiTheme="majorBidi" w:cstheme="majorBidi"/>
          <w:bCs/>
          <w:i/>
          <w:iCs/>
          <w:color w:val="000000"/>
          <w:sz w:val="22"/>
          <w:szCs w:val="22"/>
          <w:lang w:eastAsia="en-US"/>
        </w:rPr>
        <w:t>bay</w:t>
      </w:r>
      <w:r w:rsidR="003715A1">
        <w:rPr>
          <w:rFonts w:eastAsia="Times New Roman" w:cs="Times New Roman"/>
          <w:bCs/>
          <w:i/>
          <w:iCs/>
          <w:color w:val="000000"/>
          <w:sz w:val="22"/>
          <w:szCs w:val="22"/>
          <w:lang w:eastAsia="en-US"/>
        </w:rPr>
        <w:t>ā</w:t>
      </w:r>
      <w:r w:rsidR="003715A1">
        <w:rPr>
          <w:rFonts w:asciiTheme="majorBidi" w:eastAsia="Times New Roman" w:hAnsiTheme="majorBidi" w:cstheme="majorBidi"/>
          <w:bCs/>
          <w:i/>
          <w:iCs/>
          <w:color w:val="000000"/>
          <w:sz w:val="22"/>
          <w:szCs w:val="22"/>
          <w:lang w:eastAsia="en-US"/>
        </w:rPr>
        <w:t>n</w:t>
      </w:r>
      <w:r w:rsidR="003715A1">
        <w:rPr>
          <w:rFonts w:eastAsia="Times New Roman" w:cs="Times New Roman"/>
          <w:bCs/>
          <w:i/>
          <w:iCs/>
          <w:color w:val="000000"/>
          <w:sz w:val="22"/>
          <w:szCs w:val="22"/>
          <w:lang w:eastAsia="en-US"/>
        </w:rPr>
        <w:t>ī</w:t>
      </w:r>
      <w:proofErr w:type="spellEnd"/>
      <w:r w:rsidR="003715A1">
        <w:rPr>
          <w:rFonts w:asciiTheme="majorBidi" w:eastAsia="Times New Roman" w:hAnsiTheme="majorBidi" w:cstheme="majorBidi"/>
          <w:bCs/>
          <w:i/>
          <w:iCs/>
          <w:color w:val="000000"/>
          <w:sz w:val="22"/>
          <w:szCs w:val="22"/>
          <w:lang w:eastAsia="en-US"/>
        </w:rPr>
        <w:t xml:space="preserve"> </w:t>
      </w:r>
      <w:r w:rsidR="003715A1">
        <w:rPr>
          <w:rFonts w:asciiTheme="majorBidi" w:eastAsia="Times New Roman" w:hAnsiTheme="majorBidi" w:cstheme="majorBidi"/>
          <w:bCs/>
          <w:color w:val="000000"/>
          <w:sz w:val="22"/>
          <w:szCs w:val="22"/>
          <w:lang w:eastAsia="en-US"/>
        </w:rPr>
        <w:t xml:space="preserve">and </w:t>
      </w:r>
      <w:proofErr w:type="spellStart"/>
      <w:r w:rsidR="003715A1">
        <w:rPr>
          <w:rFonts w:asciiTheme="majorBidi" w:eastAsia="Times New Roman" w:hAnsiTheme="majorBidi" w:cstheme="majorBidi"/>
          <w:bCs/>
          <w:i/>
          <w:iCs/>
          <w:color w:val="000000"/>
          <w:sz w:val="22"/>
          <w:szCs w:val="22"/>
          <w:lang w:eastAsia="en-US"/>
        </w:rPr>
        <w:t>tashb</w:t>
      </w:r>
      <w:r w:rsidR="003715A1">
        <w:rPr>
          <w:rFonts w:eastAsia="Times New Roman" w:cs="Times New Roman"/>
          <w:bCs/>
          <w:i/>
          <w:iCs/>
          <w:color w:val="000000"/>
          <w:sz w:val="22"/>
          <w:szCs w:val="22"/>
          <w:lang w:eastAsia="en-US"/>
        </w:rPr>
        <w:t>ī</w:t>
      </w:r>
      <w:r w:rsidR="003715A1">
        <w:rPr>
          <w:rFonts w:asciiTheme="majorBidi" w:eastAsia="Times New Roman" w:hAnsiTheme="majorBidi" w:cstheme="majorBidi"/>
          <w:bCs/>
          <w:i/>
          <w:iCs/>
          <w:color w:val="000000"/>
          <w:sz w:val="22"/>
          <w:szCs w:val="22"/>
          <w:lang w:eastAsia="en-US"/>
        </w:rPr>
        <w:t>h</w:t>
      </w:r>
      <w:proofErr w:type="spellEnd"/>
      <w:r w:rsidR="003715A1">
        <w:rPr>
          <w:rFonts w:asciiTheme="majorBidi" w:eastAsia="Times New Roman" w:hAnsiTheme="majorBidi" w:cstheme="majorBidi"/>
          <w:bCs/>
          <w:i/>
          <w:iCs/>
          <w:color w:val="000000"/>
          <w:sz w:val="22"/>
          <w:szCs w:val="22"/>
          <w:lang w:eastAsia="en-US"/>
        </w:rPr>
        <w:t xml:space="preserve"> </w:t>
      </w:r>
      <w:proofErr w:type="spellStart"/>
      <w:r w:rsidR="003715A1">
        <w:rPr>
          <w:rFonts w:asciiTheme="majorBidi" w:eastAsia="Times New Roman" w:hAnsiTheme="majorBidi" w:cstheme="majorBidi"/>
          <w:bCs/>
          <w:i/>
          <w:iCs/>
          <w:color w:val="000000"/>
          <w:sz w:val="22"/>
          <w:szCs w:val="22"/>
          <w:lang w:eastAsia="en-US"/>
        </w:rPr>
        <w:t>burh</w:t>
      </w:r>
      <w:r w:rsidR="003715A1">
        <w:rPr>
          <w:rFonts w:eastAsia="Times New Roman" w:cs="Times New Roman"/>
          <w:bCs/>
          <w:i/>
          <w:iCs/>
          <w:color w:val="000000"/>
          <w:sz w:val="22"/>
          <w:szCs w:val="22"/>
          <w:lang w:eastAsia="en-US"/>
        </w:rPr>
        <w:t>ā</w:t>
      </w:r>
      <w:r w:rsidR="003715A1">
        <w:rPr>
          <w:rFonts w:asciiTheme="majorBidi" w:eastAsia="Times New Roman" w:hAnsiTheme="majorBidi" w:cstheme="majorBidi"/>
          <w:bCs/>
          <w:i/>
          <w:iCs/>
          <w:color w:val="000000"/>
          <w:sz w:val="22"/>
          <w:szCs w:val="22"/>
          <w:lang w:eastAsia="en-US"/>
        </w:rPr>
        <w:t>n</w:t>
      </w:r>
      <w:r w:rsidR="003715A1">
        <w:rPr>
          <w:rFonts w:eastAsia="Times New Roman" w:cs="Times New Roman"/>
          <w:bCs/>
          <w:i/>
          <w:iCs/>
          <w:color w:val="000000"/>
          <w:sz w:val="22"/>
          <w:szCs w:val="22"/>
          <w:lang w:eastAsia="en-US"/>
        </w:rPr>
        <w:t>ī</w:t>
      </w:r>
      <w:proofErr w:type="spellEnd"/>
      <w:r w:rsidR="003715A1">
        <w:rPr>
          <w:rFonts w:asciiTheme="majorBidi" w:eastAsia="Times New Roman" w:hAnsiTheme="majorBidi" w:cstheme="majorBidi"/>
          <w:bCs/>
          <w:color w:val="000000"/>
          <w:sz w:val="22"/>
          <w:szCs w:val="22"/>
          <w:lang w:eastAsia="en-US"/>
        </w:rPr>
        <w:t xml:space="preserve">), were studied then the attestations of these </w:t>
      </w:r>
      <w:proofErr w:type="spellStart"/>
      <w:r w:rsidR="003715A1">
        <w:rPr>
          <w:rFonts w:asciiTheme="majorBidi" w:eastAsia="Times New Roman" w:hAnsiTheme="majorBidi" w:cstheme="majorBidi"/>
          <w:bCs/>
          <w:color w:val="000000"/>
          <w:sz w:val="22"/>
          <w:szCs w:val="22"/>
          <w:lang w:eastAsia="en-US"/>
        </w:rPr>
        <w:t>elemtns</w:t>
      </w:r>
      <w:proofErr w:type="spellEnd"/>
      <w:r w:rsidR="003715A1">
        <w:rPr>
          <w:rFonts w:asciiTheme="majorBidi" w:eastAsia="Times New Roman" w:hAnsiTheme="majorBidi" w:cstheme="majorBidi"/>
          <w:bCs/>
          <w:color w:val="000000"/>
          <w:sz w:val="22"/>
          <w:szCs w:val="22"/>
          <w:lang w:eastAsia="en-US"/>
        </w:rPr>
        <w:t xml:space="preserve"> in the </w:t>
      </w:r>
      <w:proofErr w:type="spellStart"/>
      <w:r w:rsidR="003715A1">
        <w:rPr>
          <w:rFonts w:asciiTheme="majorBidi" w:eastAsia="Times New Roman" w:hAnsiTheme="majorBidi" w:cstheme="majorBidi"/>
          <w:bCs/>
          <w:color w:val="000000"/>
          <w:sz w:val="22"/>
          <w:szCs w:val="22"/>
          <w:lang w:eastAsia="en-US"/>
        </w:rPr>
        <w:t>Qurʾ</w:t>
      </w:r>
      <w:r w:rsidR="003715A1">
        <w:rPr>
          <w:rFonts w:eastAsia="Times New Roman" w:cs="Times New Roman"/>
          <w:bCs/>
          <w:color w:val="000000"/>
          <w:sz w:val="22"/>
          <w:szCs w:val="22"/>
          <w:lang w:eastAsia="en-US"/>
        </w:rPr>
        <w:t>ā</w:t>
      </w:r>
      <w:r w:rsidR="00BB4DCF">
        <w:rPr>
          <w:rFonts w:asciiTheme="majorBidi" w:eastAsia="Times New Roman" w:hAnsiTheme="majorBidi" w:cstheme="majorBidi"/>
          <w:bCs/>
          <w:color w:val="000000"/>
          <w:sz w:val="22"/>
          <w:szCs w:val="22"/>
          <w:lang w:eastAsia="en-US"/>
        </w:rPr>
        <w:t>n</w:t>
      </w:r>
      <w:proofErr w:type="spellEnd"/>
      <w:r w:rsidR="00BB4DCF">
        <w:rPr>
          <w:rFonts w:asciiTheme="majorBidi" w:eastAsia="Times New Roman" w:hAnsiTheme="majorBidi" w:cstheme="majorBidi"/>
          <w:bCs/>
          <w:color w:val="000000"/>
          <w:sz w:val="22"/>
          <w:szCs w:val="22"/>
          <w:lang w:eastAsia="en-US"/>
        </w:rPr>
        <w:t xml:space="preserve"> were notified and analyzed; and in a PhD thesis </w:t>
      </w:r>
      <w:r w:rsidR="001720E1">
        <w:rPr>
          <w:rFonts w:asciiTheme="majorBidi" w:eastAsia="Times New Roman" w:hAnsiTheme="majorBidi" w:cstheme="majorBidi"/>
          <w:bCs/>
          <w:color w:val="000000"/>
          <w:sz w:val="22"/>
          <w:szCs w:val="22"/>
          <w:lang w:eastAsia="en-US"/>
        </w:rPr>
        <w:t xml:space="preserve">shortly </w:t>
      </w:r>
      <w:r w:rsidR="00BB4DCF">
        <w:rPr>
          <w:rFonts w:asciiTheme="majorBidi" w:eastAsia="Times New Roman" w:hAnsiTheme="majorBidi" w:cstheme="majorBidi"/>
          <w:bCs/>
          <w:color w:val="000000"/>
          <w:sz w:val="22"/>
          <w:szCs w:val="22"/>
          <w:lang w:eastAsia="en-US"/>
        </w:rPr>
        <w:t xml:space="preserve">submitted </w:t>
      </w:r>
      <w:r w:rsidR="001720E1">
        <w:rPr>
          <w:rFonts w:asciiTheme="majorBidi" w:eastAsia="Times New Roman" w:hAnsiTheme="majorBidi" w:cstheme="majorBidi"/>
          <w:bCs/>
          <w:color w:val="000000"/>
          <w:sz w:val="22"/>
          <w:szCs w:val="22"/>
          <w:lang w:eastAsia="en-US"/>
        </w:rPr>
        <w:fldChar w:fldCharType="begin" w:fldLock="1"/>
      </w:r>
      <w:r w:rsidR="003B6D31">
        <w:rPr>
          <w:rFonts w:asciiTheme="majorBidi" w:eastAsia="Times New Roman" w:hAnsiTheme="majorBidi" w:cstheme="majorBidi"/>
          <w:bCs/>
          <w:color w:val="000000"/>
          <w:sz w:val="22"/>
          <w:szCs w:val="22"/>
          <w:lang w:eastAsia="en-US"/>
        </w:rPr>
        <w:instrText>ADDIN CSL_CITATION {"citationItems":[{"id":"ITEM-1","itemData":{"author":[{"dropping-particle":"","family":"Shalata","given":"Goson","non-dropping-particle":"","parse-names":false,"suffix":""}],"id":"ITEM-1","issued":{"date-parts":[["2022"]]},"publisher":"University of Haifa","title":"Al-Tashbīh al-muṭawwal fī l-shiʿr al-ʿarabī l-qadīm iʿtimādan ʿalā kitāb Muntahā l-ṭalab min ashʿār al-ʿarab by li-Ibn Maymūn al-Baghdādī (529-597/1135-1201)","type":"thesis"},"uris":["http://www.mendeley.com/documents/?uuid=f9a21c19-cc14-4314-ada4-a27c031ea0da"]}],"mendeley":{"formattedCitation":"(Shalata 2022)","plainTextFormattedCitation":"(Shalata 2022)","previouslyFormattedCitation":"(Shalata 2022)"},"properties":{"noteIndex":0},"schema":"https://github.com/citation-style-language/schema/raw/master/csl-citation.json"}</w:instrText>
      </w:r>
      <w:r w:rsidR="001720E1">
        <w:rPr>
          <w:rFonts w:asciiTheme="majorBidi" w:eastAsia="Times New Roman" w:hAnsiTheme="majorBidi" w:cstheme="majorBidi"/>
          <w:bCs/>
          <w:color w:val="000000"/>
          <w:sz w:val="22"/>
          <w:szCs w:val="22"/>
          <w:lang w:eastAsia="en-US"/>
        </w:rPr>
        <w:fldChar w:fldCharType="separate"/>
      </w:r>
      <w:r w:rsidR="001720E1" w:rsidRPr="001720E1">
        <w:rPr>
          <w:rFonts w:asciiTheme="majorBidi" w:eastAsia="Times New Roman" w:hAnsiTheme="majorBidi" w:cstheme="majorBidi"/>
          <w:bCs/>
          <w:noProof/>
          <w:color w:val="000000"/>
          <w:sz w:val="22"/>
          <w:szCs w:val="22"/>
          <w:lang w:eastAsia="en-US"/>
        </w:rPr>
        <w:t>(Shalata 2022)</w:t>
      </w:r>
      <w:r w:rsidR="001720E1">
        <w:rPr>
          <w:rFonts w:asciiTheme="majorBidi" w:eastAsia="Times New Roman" w:hAnsiTheme="majorBidi" w:cstheme="majorBidi"/>
          <w:bCs/>
          <w:color w:val="000000"/>
          <w:sz w:val="22"/>
          <w:szCs w:val="22"/>
          <w:lang w:eastAsia="en-US"/>
        </w:rPr>
        <w:fldChar w:fldCharType="end"/>
      </w:r>
      <w:r w:rsidR="00BB4DCF">
        <w:rPr>
          <w:rFonts w:asciiTheme="majorBidi" w:eastAsia="Times New Roman" w:hAnsiTheme="majorBidi" w:cstheme="majorBidi"/>
          <w:bCs/>
          <w:color w:val="000000"/>
          <w:sz w:val="22"/>
          <w:szCs w:val="22"/>
          <w:lang w:eastAsia="en-US"/>
        </w:rPr>
        <w:t>, the notion of a third subtype, the prolonged</w:t>
      </w:r>
      <w:r w:rsidR="006F1CE7">
        <w:rPr>
          <w:rFonts w:asciiTheme="majorBidi" w:eastAsia="Times New Roman" w:hAnsiTheme="majorBidi" w:cstheme="majorBidi"/>
          <w:bCs/>
          <w:color w:val="000000"/>
          <w:sz w:val="22"/>
          <w:szCs w:val="22"/>
          <w:lang w:eastAsia="en-US" w:bidi="ar-JO"/>
        </w:rPr>
        <w:t>/extended</w:t>
      </w:r>
      <w:r w:rsidR="00BB4DCF">
        <w:rPr>
          <w:rFonts w:asciiTheme="majorBidi" w:eastAsia="Times New Roman" w:hAnsiTheme="majorBidi" w:cstheme="majorBidi"/>
          <w:bCs/>
          <w:color w:val="000000"/>
          <w:sz w:val="22"/>
          <w:szCs w:val="22"/>
          <w:lang w:eastAsia="en-US"/>
        </w:rPr>
        <w:t xml:space="preserve"> simile (</w:t>
      </w:r>
      <w:r w:rsidR="00BB4DCF">
        <w:rPr>
          <w:rFonts w:asciiTheme="majorBidi" w:eastAsia="Times New Roman" w:hAnsiTheme="majorBidi" w:cstheme="majorBidi"/>
          <w:bCs/>
          <w:i/>
          <w:iCs/>
          <w:color w:val="000000"/>
          <w:sz w:val="22"/>
          <w:szCs w:val="22"/>
          <w:lang w:eastAsia="en-US"/>
        </w:rPr>
        <w:t>al-</w:t>
      </w:r>
      <w:proofErr w:type="spellStart"/>
      <w:r w:rsidR="00BB4DCF">
        <w:rPr>
          <w:rFonts w:asciiTheme="majorBidi" w:eastAsia="Times New Roman" w:hAnsiTheme="majorBidi" w:cstheme="majorBidi"/>
          <w:bCs/>
          <w:i/>
          <w:iCs/>
          <w:color w:val="000000"/>
          <w:sz w:val="22"/>
          <w:szCs w:val="22"/>
          <w:lang w:eastAsia="en-US"/>
        </w:rPr>
        <w:t>tashb</w:t>
      </w:r>
      <w:r w:rsidR="00BB4DCF">
        <w:rPr>
          <w:rFonts w:eastAsia="Times New Roman" w:cs="Times New Roman"/>
          <w:bCs/>
          <w:i/>
          <w:iCs/>
          <w:color w:val="000000"/>
          <w:sz w:val="22"/>
          <w:szCs w:val="22"/>
          <w:lang w:eastAsia="en-US"/>
        </w:rPr>
        <w:t>ī</w:t>
      </w:r>
      <w:r w:rsidR="00BB4DCF">
        <w:rPr>
          <w:rFonts w:asciiTheme="majorBidi" w:eastAsia="Times New Roman" w:hAnsiTheme="majorBidi" w:cstheme="majorBidi"/>
          <w:bCs/>
          <w:i/>
          <w:iCs/>
          <w:color w:val="000000"/>
          <w:sz w:val="22"/>
          <w:szCs w:val="22"/>
          <w:lang w:eastAsia="en-US"/>
        </w:rPr>
        <w:t>h</w:t>
      </w:r>
      <w:proofErr w:type="spellEnd"/>
      <w:r w:rsidR="00BB4DCF">
        <w:rPr>
          <w:rFonts w:asciiTheme="majorBidi" w:eastAsia="Times New Roman" w:hAnsiTheme="majorBidi" w:cstheme="majorBidi"/>
          <w:bCs/>
          <w:i/>
          <w:iCs/>
          <w:color w:val="000000"/>
          <w:sz w:val="22"/>
          <w:szCs w:val="22"/>
          <w:lang w:eastAsia="en-US"/>
        </w:rPr>
        <w:t xml:space="preserve"> al-</w:t>
      </w:r>
      <w:proofErr w:type="spellStart"/>
      <w:r w:rsidR="00BB4DCF">
        <w:rPr>
          <w:rFonts w:asciiTheme="majorBidi" w:eastAsia="Times New Roman" w:hAnsiTheme="majorBidi" w:cstheme="majorBidi"/>
          <w:bCs/>
          <w:i/>
          <w:iCs/>
          <w:color w:val="000000"/>
          <w:sz w:val="22"/>
          <w:szCs w:val="22"/>
          <w:lang w:eastAsia="en-US"/>
        </w:rPr>
        <w:t>mu</w:t>
      </w:r>
      <w:r w:rsidR="00BB4DCF">
        <w:rPr>
          <w:rFonts w:eastAsia="Times New Roman" w:cs="Times New Roman"/>
          <w:bCs/>
          <w:i/>
          <w:iCs/>
          <w:color w:val="000000"/>
          <w:sz w:val="22"/>
          <w:szCs w:val="22"/>
          <w:lang w:eastAsia="en-US"/>
        </w:rPr>
        <w:t>ṭ</w:t>
      </w:r>
      <w:r w:rsidR="00BB4DCF">
        <w:rPr>
          <w:rFonts w:asciiTheme="majorBidi" w:eastAsia="Times New Roman" w:hAnsiTheme="majorBidi" w:cstheme="majorBidi"/>
          <w:bCs/>
          <w:i/>
          <w:iCs/>
          <w:color w:val="000000"/>
          <w:sz w:val="22"/>
          <w:szCs w:val="22"/>
          <w:lang w:eastAsia="en-US"/>
        </w:rPr>
        <w:t>awwal</w:t>
      </w:r>
      <w:proofErr w:type="spellEnd"/>
      <w:r w:rsidR="00BB4DCF">
        <w:rPr>
          <w:rFonts w:asciiTheme="majorBidi" w:eastAsia="Times New Roman" w:hAnsiTheme="majorBidi" w:cstheme="majorBidi"/>
          <w:bCs/>
          <w:color w:val="000000"/>
          <w:sz w:val="22"/>
          <w:szCs w:val="22"/>
          <w:lang w:eastAsia="en-US"/>
        </w:rPr>
        <w:t xml:space="preserve">) was scanned and analyzed in its first chapter based on the medieval anthologies, </w:t>
      </w:r>
      <w:r w:rsidR="00BB4DCF">
        <w:rPr>
          <w:rFonts w:asciiTheme="majorBidi" w:eastAsia="Times New Roman" w:hAnsiTheme="majorBidi" w:cstheme="majorBidi"/>
          <w:bCs/>
          <w:color w:val="000000"/>
          <w:sz w:val="22"/>
          <w:szCs w:val="22"/>
          <w:lang w:eastAsia="en-US"/>
        </w:rPr>
        <w:lastRenderedPageBreak/>
        <w:t xml:space="preserve">as a background for studying this element in the poems included in Ibn </w:t>
      </w:r>
      <w:proofErr w:type="spellStart"/>
      <w:r w:rsidR="00BB4DCF">
        <w:rPr>
          <w:rFonts w:asciiTheme="majorBidi" w:eastAsia="Times New Roman" w:hAnsiTheme="majorBidi" w:cstheme="majorBidi"/>
          <w:bCs/>
          <w:color w:val="000000"/>
          <w:sz w:val="22"/>
          <w:szCs w:val="22"/>
          <w:lang w:eastAsia="en-US"/>
        </w:rPr>
        <w:t>Maym</w:t>
      </w:r>
      <w:r w:rsidR="00BB4DCF">
        <w:rPr>
          <w:rFonts w:eastAsia="Times New Roman" w:cs="Times New Roman"/>
          <w:bCs/>
          <w:color w:val="000000"/>
          <w:sz w:val="22"/>
          <w:szCs w:val="22"/>
          <w:lang w:eastAsia="en-US"/>
        </w:rPr>
        <w:t>ū</w:t>
      </w:r>
      <w:r w:rsidR="00BB4DCF">
        <w:rPr>
          <w:rFonts w:asciiTheme="majorBidi" w:eastAsia="Times New Roman" w:hAnsiTheme="majorBidi" w:cstheme="majorBidi"/>
          <w:bCs/>
          <w:color w:val="000000"/>
          <w:sz w:val="22"/>
          <w:szCs w:val="22"/>
          <w:lang w:eastAsia="en-US"/>
        </w:rPr>
        <w:t>n</w:t>
      </w:r>
      <w:proofErr w:type="spellEnd"/>
      <w:r w:rsidR="00BB4DCF">
        <w:rPr>
          <w:rFonts w:asciiTheme="majorBidi" w:eastAsia="Times New Roman" w:hAnsiTheme="majorBidi" w:cstheme="majorBidi"/>
          <w:bCs/>
          <w:color w:val="000000"/>
          <w:sz w:val="22"/>
          <w:szCs w:val="22"/>
          <w:lang w:eastAsia="en-US"/>
        </w:rPr>
        <w:t xml:space="preserve"> al-</w:t>
      </w:r>
      <w:proofErr w:type="spellStart"/>
      <w:r w:rsidR="00BB4DCF">
        <w:rPr>
          <w:rFonts w:asciiTheme="majorBidi" w:eastAsia="Times New Roman" w:hAnsiTheme="majorBidi" w:cstheme="majorBidi"/>
          <w:bCs/>
          <w:color w:val="000000"/>
          <w:sz w:val="22"/>
          <w:szCs w:val="22"/>
          <w:lang w:eastAsia="en-US"/>
        </w:rPr>
        <w:t>Baghd</w:t>
      </w:r>
      <w:r w:rsidR="00BB4DCF">
        <w:rPr>
          <w:rFonts w:eastAsia="Times New Roman" w:cs="Times New Roman"/>
          <w:bCs/>
          <w:color w:val="000000"/>
          <w:sz w:val="22"/>
          <w:szCs w:val="22"/>
          <w:lang w:eastAsia="en-US"/>
        </w:rPr>
        <w:t>ā</w:t>
      </w:r>
      <w:r w:rsidR="00BB4DCF">
        <w:rPr>
          <w:rFonts w:asciiTheme="majorBidi" w:eastAsia="Times New Roman" w:hAnsiTheme="majorBidi" w:cstheme="majorBidi"/>
          <w:bCs/>
          <w:color w:val="000000"/>
          <w:sz w:val="22"/>
          <w:szCs w:val="22"/>
          <w:lang w:eastAsia="en-US"/>
        </w:rPr>
        <w:t>d</w:t>
      </w:r>
      <w:r w:rsidR="00BB4DCF">
        <w:rPr>
          <w:rFonts w:eastAsia="Times New Roman" w:cs="Times New Roman"/>
          <w:bCs/>
          <w:color w:val="000000"/>
          <w:sz w:val="22"/>
          <w:szCs w:val="22"/>
          <w:lang w:eastAsia="en-US"/>
        </w:rPr>
        <w:t>ī</w:t>
      </w:r>
      <w:r w:rsidR="00BB4DCF">
        <w:rPr>
          <w:rFonts w:asciiTheme="majorBidi" w:eastAsia="Times New Roman" w:hAnsiTheme="majorBidi" w:cstheme="majorBidi"/>
          <w:bCs/>
          <w:color w:val="000000"/>
          <w:sz w:val="22"/>
          <w:szCs w:val="22"/>
          <w:lang w:eastAsia="en-US"/>
        </w:rPr>
        <w:t>’s</w:t>
      </w:r>
      <w:proofErr w:type="spellEnd"/>
      <w:r w:rsidR="00BB4DCF">
        <w:rPr>
          <w:rFonts w:asciiTheme="majorBidi" w:eastAsia="Times New Roman" w:hAnsiTheme="majorBidi" w:cstheme="majorBidi"/>
          <w:bCs/>
          <w:color w:val="000000"/>
          <w:sz w:val="22"/>
          <w:szCs w:val="22"/>
          <w:lang w:eastAsia="en-US"/>
        </w:rPr>
        <w:t xml:space="preserve"> </w:t>
      </w:r>
      <w:r w:rsidR="007A0B15">
        <w:rPr>
          <w:rFonts w:asciiTheme="majorBidi" w:eastAsia="Times New Roman" w:hAnsiTheme="majorBidi" w:cstheme="majorBidi"/>
          <w:bCs/>
          <w:color w:val="000000"/>
          <w:sz w:val="22"/>
          <w:szCs w:val="22"/>
          <w:lang w:eastAsia="en-US"/>
        </w:rPr>
        <w:t xml:space="preserve">(d. 597/1201) </w:t>
      </w:r>
      <w:r w:rsidR="00BB4DCF">
        <w:rPr>
          <w:rFonts w:asciiTheme="majorBidi" w:eastAsia="Times New Roman" w:hAnsiTheme="majorBidi" w:cstheme="majorBidi"/>
          <w:bCs/>
          <w:color w:val="000000"/>
          <w:sz w:val="22"/>
          <w:szCs w:val="22"/>
          <w:lang w:eastAsia="en-US"/>
        </w:rPr>
        <w:t xml:space="preserve">poetry anthology known as </w:t>
      </w:r>
      <w:proofErr w:type="spellStart"/>
      <w:r w:rsidR="00BB4DCF">
        <w:rPr>
          <w:rFonts w:asciiTheme="majorBidi" w:eastAsia="Times New Roman" w:hAnsiTheme="majorBidi" w:cstheme="majorBidi"/>
          <w:bCs/>
          <w:i/>
          <w:iCs/>
          <w:color w:val="000000"/>
          <w:sz w:val="22"/>
          <w:szCs w:val="22"/>
          <w:lang w:eastAsia="en-US"/>
        </w:rPr>
        <w:t>Muntah</w:t>
      </w:r>
      <w:r w:rsidR="00BB4DCF">
        <w:rPr>
          <w:rFonts w:eastAsia="Times New Roman" w:cs="Times New Roman"/>
          <w:bCs/>
          <w:i/>
          <w:iCs/>
          <w:color w:val="000000"/>
          <w:sz w:val="22"/>
          <w:szCs w:val="22"/>
          <w:lang w:eastAsia="en-US"/>
        </w:rPr>
        <w:t>ā</w:t>
      </w:r>
      <w:proofErr w:type="spellEnd"/>
      <w:r w:rsidR="00BB4DCF">
        <w:rPr>
          <w:rFonts w:asciiTheme="majorBidi" w:eastAsia="Times New Roman" w:hAnsiTheme="majorBidi" w:cstheme="majorBidi"/>
          <w:bCs/>
          <w:i/>
          <w:iCs/>
          <w:color w:val="000000"/>
          <w:sz w:val="22"/>
          <w:szCs w:val="22"/>
          <w:lang w:eastAsia="en-US"/>
        </w:rPr>
        <w:t xml:space="preserve"> l-</w:t>
      </w:r>
      <w:proofErr w:type="spellStart"/>
      <w:r w:rsidR="00BB4DCF">
        <w:rPr>
          <w:rFonts w:eastAsia="Times New Roman" w:cs="Times New Roman"/>
          <w:bCs/>
          <w:i/>
          <w:iCs/>
          <w:color w:val="000000"/>
          <w:sz w:val="22"/>
          <w:szCs w:val="22"/>
          <w:lang w:eastAsia="en-US"/>
        </w:rPr>
        <w:t>ṭ</w:t>
      </w:r>
      <w:r w:rsidR="00BB4DCF">
        <w:rPr>
          <w:rFonts w:asciiTheme="majorBidi" w:eastAsia="Times New Roman" w:hAnsiTheme="majorBidi" w:cstheme="majorBidi"/>
          <w:bCs/>
          <w:i/>
          <w:iCs/>
          <w:color w:val="000000"/>
          <w:sz w:val="22"/>
          <w:szCs w:val="22"/>
          <w:lang w:eastAsia="en-US"/>
        </w:rPr>
        <w:t>al</w:t>
      </w:r>
      <w:r w:rsidR="00BB4DCF">
        <w:rPr>
          <w:rFonts w:eastAsia="Times New Roman" w:cs="Times New Roman"/>
          <w:bCs/>
          <w:i/>
          <w:iCs/>
          <w:color w:val="000000"/>
          <w:sz w:val="22"/>
          <w:szCs w:val="22"/>
          <w:lang w:eastAsia="en-US"/>
        </w:rPr>
        <w:t>ab</w:t>
      </w:r>
      <w:proofErr w:type="spellEnd"/>
      <w:r w:rsidR="00BB4DCF">
        <w:rPr>
          <w:rFonts w:eastAsia="Times New Roman" w:cs="Times New Roman"/>
          <w:bCs/>
          <w:i/>
          <w:iCs/>
          <w:color w:val="000000"/>
          <w:sz w:val="22"/>
          <w:szCs w:val="22"/>
          <w:lang w:eastAsia="en-US"/>
        </w:rPr>
        <w:t xml:space="preserve"> min </w:t>
      </w:r>
      <w:proofErr w:type="spellStart"/>
      <w:r w:rsidR="00BB4DCF">
        <w:rPr>
          <w:rFonts w:eastAsia="Times New Roman" w:cs="Times New Roman"/>
          <w:bCs/>
          <w:i/>
          <w:iCs/>
          <w:color w:val="000000"/>
          <w:sz w:val="22"/>
          <w:szCs w:val="22"/>
          <w:lang w:eastAsia="en-US"/>
        </w:rPr>
        <w:t>ashʿār</w:t>
      </w:r>
      <w:proofErr w:type="spellEnd"/>
      <w:r w:rsidR="00BB4DCF">
        <w:rPr>
          <w:rFonts w:eastAsia="Times New Roman" w:cs="Times New Roman"/>
          <w:bCs/>
          <w:i/>
          <w:iCs/>
          <w:color w:val="000000"/>
          <w:sz w:val="22"/>
          <w:szCs w:val="22"/>
          <w:lang w:eastAsia="en-US"/>
        </w:rPr>
        <w:t xml:space="preserve"> al-</w:t>
      </w:r>
      <w:proofErr w:type="spellStart"/>
      <w:r w:rsidR="00BB4DCF">
        <w:rPr>
          <w:rFonts w:eastAsia="Times New Roman" w:cs="Times New Roman"/>
          <w:bCs/>
          <w:i/>
          <w:iCs/>
          <w:color w:val="000000"/>
          <w:sz w:val="22"/>
          <w:szCs w:val="22"/>
          <w:lang w:eastAsia="en-US"/>
        </w:rPr>
        <w:t>ʿarab</w:t>
      </w:r>
      <w:proofErr w:type="spellEnd"/>
      <w:r w:rsidR="00BB4DCF">
        <w:rPr>
          <w:rFonts w:eastAsia="Times New Roman" w:cs="Times New Roman"/>
          <w:bCs/>
          <w:i/>
          <w:iCs/>
          <w:color w:val="000000"/>
          <w:sz w:val="22"/>
          <w:szCs w:val="22"/>
          <w:lang w:eastAsia="en-US"/>
        </w:rPr>
        <w:t xml:space="preserve"> </w:t>
      </w:r>
      <w:r w:rsidR="003F5CC3">
        <w:rPr>
          <w:rFonts w:eastAsia="Times New Roman" w:cs="Times New Roman"/>
          <w:bCs/>
          <w:color w:val="000000"/>
          <w:sz w:val="22"/>
          <w:szCs w:val="22"/>
          <w:lang w:eastAsia="en-US"/>
        </w:rPr>
        <w:t>(</w:t>
      </w:r>
      <w:r w:rsidR="00C310A7">
        <w:rPr>
          <w:rFonts w:eastAsia="Times New Roman" w:cs="Times New Roman"/>
          <w:bCs/>
          <w:color w:val="000000"/>
          <w:sz w:val="22"/>
          <w:szCs w:val="22"/>
          <w:lang w:eastAsia="en-US"/>
        </w:rPr>
        <w:t>“</w:t>
      </w:r>
      <w:r w:rsidR="003F5CC3" w:rsidRPr="003F5CC3">
        <w:rPr>
          <w:rFonts w:eastAsia="Times New Roman" w:cs="Times New Roman"/>
          <w:bCs/>
          <w:color w:val="000000"/>
          <w:sz w:val="22"/>
          <w:szCs w:val="22"/>
          <w:lang w:eastAsia="en-US"/>
        </w:rPr>
        <w:t>The utmost in the search of Arab poetry</w:t>
      </w:r>
      <w:r w:rsidR="00C310A7">
        <w:rPr>
          <w:rFonts w:eastAsia="Times New Roman" w:cs="Times New Roman"/>
          <w:bCs/>
          <w:color w:val="000000"/>
          <w:sz w:val="22"/>
          <w:szCs w:val="22"/>
          <w:lang w:eastAsia="en-US"/>
        </w:rPr>
        <w:t>”</w:t>
      </w:r>
      <w:r w:rsidR="003F5CC3">
        <w:rPr>
          <w:rFonts w:eastAsia="Times New Roman" w:cs="Times New Roman"/>
          <w:bCs/>
          <w:color w:val="000000"/>
          <w:sz w:val="22"/>
          <w:szCs w:val="22"/>
          <w:lang w:eastAsia="en-US"/>
        </w:rPr>
        <w:t>)</w:t>
      </w:r>
      <w:r w:rsidR="008D18AA">
        <w:rPr>
          <w:rFonts w:asciiTheme="majorBidi" w:eastAsia="Times New Roman" w:hAnsiTheme="majorBidi" w:cstheme="majorBidi"/>
          <w:bCs/>
          <w:color w:val="000000"/>
          <w:sz w:val="22"/>
          <w:szCs w:val="22"/>
          <w:lang w:eastAsia="en-US"/>
        </w:rPr>
        <w:t>.</w:t>
      </w:r>
    </w:p>
    <w:p w14:paraId="2E47DE51" w14:textId="1F07F85A" w:rsidR="0022251A" w:rsidRPr="00F41923" w:rsidRDefault="00C310A7" w:rsidP="00CA40AC">
      <w:pPr>
        <w:bidi w:val="0"/>
        <w:spacing w:line="360" w:lineRule="auto"/>
        <w:jc w:val="both"/>
        <w:rPr>
          <w:rFonts w:asciiTheme="majorBidi" w:eastAsia="Times New Roman" w:hAnsiTheme="majorBidi" w:cstheme="majorBidi"/>
          <w:bCs/>
          <w:color w:val="000000"/>
          <w:sz w:val="22"/>
          <w:szCs w:val="22"/>
          <w:lang w:eastAsia="en-US"/>
        </w:rPr>
      </w:pPr>
      <w:r>
        <w:rPr>
          <w:rFonts w:asciiTheme="majorBidi" w:eastAsia="Times New Roman" w:hAnsiTheme="majorBidi" w:cstheme="majorBidi"/>
          <w:bCs/>
          <w:color w:val="000000"/>
          <w:sz w:val="22"/>
          <w:szCs w:val="22"/>
          <w:lang w:eastAsia="en-US"/>
        </w:rPr>
        <w:t>All these pilot studies,</w:t>
      </w:r>
      <w:r w:rsidR="00F41923">
        <w:rPr>
          <w:rFonts w:asciiTheme="majorBidi" w:eastAsia="Times New Roman" w:hAnsiTheme="majorBidi" w:cstheme="majorBidi"/>
          <w:bCs/>
          <w:color w:val="000000"/>
          <w:sz w:val="22"/>
          <w:szCs w:val="22"/>
          <w:lang w:eastAsia="en-US"/>
        </w:rPr>
        <w:t xml:space="preserve"> besides several courses</w:t>
      </w:r>
      <w:r w:rsidR="00B04BC7">
        <w:rPr>
          <w:rFonts w:asciiTheme="majorBidi" w:eastAsia="Times New Roman" w:hAnsiTheme="majorBidi" w:cstheme="majorBidi"/>
          <w:bCs/>
          <w:color w:val="000000"/>
          <w:sz w:val="22"/>
          <w:szCs w:val="22"/>
          <w:lang w:eastAsia="en-US"/>
        </w:rPr>
        <w:t xml:space="preserve"> </w:t>
      </w:r>
      <w:proofErr w:type="spellStart"/>
      <w:r w:rsidR="00B04BC7">
        <w:rPr>
          <w:rFonts w:asciiTheme="majorBidi" w:eastAsia="Times New Roman" w:hAnsiTheme="majorBidi" w:cstheme="majorBidi"/>
          <w:bCs/>
          <w:color w:val="000000"/>
          <w:sz w:val="22"/>
          <w:szCs w:val="22"/>
          <w:lang w:eastAsia="en-US"/>
        </w:rPr>
        <w:t>tought</w:t>
      </w:r>
      <w:proofErr w:type="spellEnd"/>
      <w:r w:rsidR="00B04BC7">
        <w:rPr>
          <w:rFonts w:asciiTheme="majorBidi" w:eastAsia="Times New Roman" w:hAnsiTheme="majorBidi" w:cstheme="majorBidi"/>
          <w:bCs/>
          <w:color w:val="000000"/>
          <w:sz w:val="22"/>
          <w:szCs w:val="22"/>
          <w:lang w:eastAsia="en-US"/>
        </w:rPr>
        <w:t xml:space="preserve"> by the PI</w:t>
      </w:r>
      <w:r w:rsidR="005C7781">
        <w:rPr>
          <w:rFonts w:asciiTheme="majorBidi" w:eastAsia="Times New Roman" w:hAnsiTheme="majorBidi" w:cstheme="majorBidi"/>
          <w:bCs/>
          <w:color w:val="000000"/>
          <w:sz w:val="22"/>
          <w:szCs w:val="22"/>
          <w:lang w:eastAsia="en-US"/>
        </w:rPr>
        <w:t xml:space="preserve"> </w:t>
      </w:r>
      <w:r w:rsidR="00CA40AC">
        <w:rPr>
          <w:rFonts w:asciiTheme="majorBidi" w:eastAsia="Times New Roman" w:hAnsiTheme="majorBidi" w:cstheme="majorBidi"/>
          <w:bCs/>
          <w:color w:val="000000"/>
          <w:sz w:val="22"/>
          <w:szCs w:val="22"/>
          <w:lang w:eastAsia="en-US"/>
        </w:rPr>
        <w:t>on the rhetorical elements as they are expressed theoretically in medieval rhetorical anthologies</w:t>
      </w:r>
      <w:r w:rsidR="00F41923">
        <w:rPr>
          <w:rFonts w:asciiTheme="majorBidi" w:eastAsia="Times New Roman" w:hAnsiTheme="majorBidi" w:cstheme="majorBidi"/>
          <w:bCs/>
          <w:color w:val="000000"/>
          <w:sz w:val="22"/>
          <w:szCs w:val="22"/>
          <w:lang w:eastAsia="en-US"/>
        </w:rPr>
        <w:t xml:space="preserve"> –</w:t>
      </w:r>
      <w:r w:rsidR="00E566E5">
        <w:rPr>
          <w:rFonts w:asciiTheme="majorBidi" w:eastAsia="Times New Roman" w:hAnsiTheme="majorBidi" w:cstheme="majorBidi"/>
          <w:bCs/>
          <w:color w:val="000000"/>
          <w:sz w:val="22"/>
          <w:szCs w:val="22"/>
          <w:lang w:eastAsia="en-US"/>
        </w:rPr>
        <w:t xml:space="preserve"> “</w:t>
      </w:r>
      <w:r w:rsidR="00E566E5">
        <w:rPr>
          <w:rFonts w:asciiTheme="majorBidi" w:eastAsia="Times New Roman" w:hAnsiTheme="majorBidi" w:cstheme="majorBidi"/>
          <w:bCs/>
          <w:iCs/>
          <w:color w:val="000000"/>
          <w:sz w:val="22"/>
          <w:szCs w:val="22"/>
          <w:lang w:eastAsia="en-US"/>
        </w:rPr>
        <w:t xml:space="preserve">The </w:t>
      </w:r>
      <w:proofErr w:type="spellStart"/>
      <w:r w:rsidR="00E566E5" w:rsidRPr="00E566E5">
        <w:rPr>
          <w:rFonts w:asciiTheme="majorBidi" w:eastAsia="Times New Roman" w:hAnsiTheme="majorBidi" w:cstheme="majorBidi"/>
          <w:bCs/>
          <w:i/>
          <w:color w:val="000000"/>
          <w:sz w:val="22"/>
          <w:szCs w:val="22"/>
          <w:lang w:eastAsia="en-US"/>
        </w:rPr>
        <w:t>Bad</w:t>
      </w:r>
      <w:r w:rsidR="00E566E5" w:rsidRPr="00E566E5">
        <w:rPr>
          <w:rFonts w:eastAsia="Times New Roman" w:cs="Times New Roman"/>
          <w:bCs/>
          <w:i/>
          <w:color w:val="000000"/>
          <w:sz w:val="22"/>
          <w:szCs w:val="22"/>
          <w:lang w:eastAsia="en-US"/>
        </w:rPr>
        <w:t>ī</w:t>
      </w:r>
      <w:r w:rsidR="00E566E5" w:rsidRPr="00E566E5">
        <w:rPr>
          <w:rFonts w:asciiTheme="majorBidi" w:eastAsia="Times New Roman" w:hAnsiTheme="majorBidi" w:cstheme="majorBidi"/>
          <w:bCs/>
          <w:i/>
          <w:color w:val="000000"/>
          <w:sz w:val="22"/>
          <w:szCs w:val="22"/>
          <w:lang w:eastAsia="en-US"/>
        </w:rPr>
        <w:t>ʿ</w:t>
      </w:r>
      <w:proofErr w:type="spellEnd"/>
      <w:r w:rsidR="00E566E5" w:rsidRPr="00E566E5">
        <w:rPr>
          <w:rFonts w:asciiTheme="majorBidi" w:eastAsia="Times New Roman" w:hAnsiTheme="majorBidi" w:cstheme="majorBidi"/>
          <w:bCs/>
          <w:iCs/>
          <w:color w:val="000000"/>
          <w:sz w:val="22"/>
          <w:szCs w:val="22"/>
          <w:lang w:eastAsia="en-US"/>
        </w:rPr>
        <w:t xml:space="preserve"> (</w:t>
      </w:r>
      <w:r w:rsidR="00E566E5">
        <w:rPr>
          <w:rFonts w:asciiTheme="majorBidi" w:eastAsia="Times New Roman" w:hAnsiTheme="majorBidi" w:cstheme="majorBidi"/>
          <w:bCs/>
          <w:iCs/>
          <w:color w:val="000000"/>
          <w:sz w:val="22"/>
          <w:szCs w:val="22"/>
          <w:lang w:eastAsia="en-US"/>
        </w:rPr>
        <w:t>“</w:t>
      </w:r>
      <w:r w:rsidR="00E566E5" w:rsidRPr="00E566E5">
        <w:rPr>
          <w:rFonts w:asciiTheme="majorBidi" w:eastAsia="Times New Roman" w:hAnsiTheme="majorBidi" w:cstheme="majorBidi"/>
          <w:bCs/>
          <w:iCs/>
          <w:color w:val="000000"/>
          <w:sz w:val="22"/>
          <w:szCs w:val="22"/>
          <w:lang w:eastAsia="en-US"/>
        </w:rPr>
        <w:t>New Style</w:t>
      </w:r>
      <w:r w:rsidR="00E566E5">
        <w:rPr>
          <w:rFonts w:asciiTheme="majorBidi" w:eastAsia="Times New Roman" w:hAnsiTheme="majorBidi" w:cstheme="majorBidi"/>
          <w:bCs/>
          <w:iCs/>
          <w:color w:val="000000"/>
          <w:sz w:val="22"/>
          <w:szCs w:val="22"/>
          <w:lang w:eastAsia="en-US"/>
        </w:rPr>
        <w:t>”</w:t>
      </w:r>
      <w:r w:rsidR="00E566E5" w:rsidRPr="00E566E5">
        <w:rPr>
          <w:rFonts w:asciiTheme="majorBidi" w:eastAsia="Times New Roman" w:hAnsiTheme="majorBidi" w:cstheme="majorBidi"/>
          <w:bCs/>
          <w:iCs/>
          <w:color w:val="000000"/>
          <w:sz w:val="22"/>
          <w:szCs w:val="22"/>
          <w:lang w:eastAsia="en-US"/>
        </w:rPr>
        <w:t xml:space="preserve">) in the Epistles of the </w:t>
      </w:r>
      <w:proofErr w:type="spellStart"/>
      <w:r w:rsidR="00E566E5">
        <w:rPr>
          <w:rFonts w:asciiTheme="majorBidi" w:eastAsia="Times New Roman" w:hAnsiTheme="majorBidi" w:cstheme="majorBidi"/>
          <w:bCs/>
          <w:i/>
          <w:color w:val="000000"/>
          <w:sz w:val="22"/>
          <w:szCs w:val="22"/>
          <w:lang w:eastAsia="en-US"/>
        </w:rPr>
        <w:t>Kutt</w:t>
      </w:r>
      <w:r w:rsidR="00E566E5">
        <w:rPr>
          <w:rFonts w:eastAsia="Times New Roman" w:cs="Times New Roman"/>
          <w:bCs/>
          <w:i/>
          <w:color w:val="000000"/>
          <w:sz w:val="22"/>
          <w:szCs w:val="22"/>
          <w:lang w:eastAsia="en-US"/>
        </w:rPr>
        <w:t>ā</w:t>
      </w:r>
      <w:r w:rsidR="00E566E5">
        <w:rPr>
          <w:rFonts w:asciiTheme="majorBidi" w:eastAsia="Times New Roman" w:hAnsiTheme="majorBidi" w:cstheme="majorBidi"/>
          <w:bCs/>
          <w:i/>
          <w:color w:val="000000"/>
          <w:sz w:val="22"/>
          <w:szCs w:val="22"/>
          <w:lang w:eastAsia="en-US"/>
        </w:rPr>
        <w:t>b</w:t>
      </w:r>
      <w:proofErr w:type="spellEnd"/>
      <w:r w:rsidR="00E566E5" w:rsidRPr="00E566E5">
        <w:rPr>
          <w:rFonts w:asciiTheme="majorBidi" w:eastAsia="Times New Roman" w:hAnsiTheme="majorBidi" w:cstheme="majorBidi"/>
          <w:bCs/>
          <w:iCs/>
          <w:color w:val="000000"/>
          <w:sz w:val="22"/>
          <w:szCs w:val="22"/>
          <w:lang w:eastAsia="en-US"/>
        </w:rPr>
        <w:t xml:space="preserve"> (</w:t>
      </w:r>
      <w:r w:rsidR="00E566E5">
        <w:rPr>
          <w:rFonts w:asciiTheme="majorBidi" w:eastAsia="Times New Roman" w:hAnsiTheme="majorBidi" w:cstheme="majorBidi"/>
          <w:bCs/>
          <w:iCs/>
          <w:color w:val="000000"/>
          <w:sz w:val="22"/>
          <w:szCs w:val="22"/>
          <w:lang w:eastAsia="en-US"/>
        </w:rPr>
        <w:t>“</w:t>
      </w:r>
      <w:r w:rsidR="00E566E5" w:rsidRPr="00E566E5">
        <w:rPr>
          <w:rFonts w:asciiTheme="majorBidi" w:eastAsia="Times New Roman" w:hAnsiTheme="majorBidi" w:cstheme="majorBidi"/>
          <w:bCs/>
          <w:iCs/>
          <w:color w:val="000000"/>
          <w:sz w:val="22"/>
          <w:szCs w:val="22"/>
          <w:lang w:eastAsia="en-US"/>
        </w:rPr>
        <w:t>the State Secretaries</w:t>
      </w:r>
      <w:r w:rsidR="00E566E5">
        <w:rPr>
          <w:rFonts w:asciiTheme="majorBidi" w:eastAsia="Times New Roman" w:hAnsiTheme="majorBidi" w:cstheme="majorBidi"/>
          <w:bCs/>
          <w:iCs/>
          <w:color w:val="000000"/>
          <w:sz w:val="22"/>
          <w:szCs w:val="22"/>
          <w:lang w:eastAsia="en-US"/>
        </w:rPr>
        <w:t>”</w:t>
      </w:r>
      <w:r w:rsidR="00E566E5" w:rsidRPr="00E566E5">
        <w:rPr>
          <w:rFonts w:asciiTheme="majorBidi" w:eastAsia="Times New Roman" w:hAnsiTheme="majorBidi" w:cstheme="majorBidi"/>
          <w:bCs/>
          <w:iCs/>
          <w:color w:val="000000"/>
          <w:sz w:val="22"/>
          <w:szCs w:val="22"/>
          <w:lang w:eastAsia="en-US"/>
        </w:rPr>
        <w:t>)</w:t>
      </w:r>
      <w:r w:rsidR="00E566E5">
        <w:rPr>
          <w:rFonts w:asciiTheme="majorBidi" w:eastAsia="Times New Roman" w:hAnsiTheme="majorBidi" w:cstheme="majorBidi"/>
          <w:bCs/>
          <w:color w:val="000000"/>
          <w:sz w:val="22"/>
          <w:szCs w:val="22"/>
          <w:lang w:eastAsia="en-US"/>
        </w:rPr>
        <w:t>”,</w:t>
      </w:r>
      <w:r w:rsidR="00F41923">
        <w:rPr>
          <w:rFonts w:asciiTheme="majorBidi" w:eastAsia="Times New Roman" w:hAnsiTheme="majorBidi" w:cstheme="majorBidi"/>
          <w:bCs/>
          <w:color w:val="000000"/>
          <w:sz w:val="22"/>
          <w:szCs w:val="22"/>
          <w:lang w:eastAsia="en-US"/>
        </w:rPr>
        <w:t xml:space="preserve"> “</w:t>
      </w:r>
      <w:r w:rsidR="00F41923" w:rsidRPr="00F41923">
        <w:rPr>
          <w:rFonts w:asciiTheme="majorBidi" w:eastAsia="Times New Roman" w:hAnsiTheme="majorBidi" w:cstheme="majorBidi"/>
          <w:bCs/>
          <w:iCs/>
          <w:color w:val="000000"/>
          <w:sz w:val="22"/>
          <w:szCs w:val="22"/>
          <w:lang w:eastAsia="en-US"/>
        </w:rPr>
        <w:t>Old Arabic Rhetoric</w:t>
      </w:r>
      <w:r w:rsidR="00F41923">
        <w:rPr>
          <w:rFonts w:asciiTheme="majorBidi" w:eastAsia="Times New Roman" w:hAnsiTheme="majorBidi" w:cstheme="majorBidi"/>
          <w:bCs/>
          <w:iCs/>
          <w:color w:val="000000"/>
          <w:sz w:val="22"/>
          <w:szCs w:val="22"/>
          <w:lang w:eastAsia="en-US"/>
        </w:rPr>
        <w:t xml:space="preserve"> (2010</w:t>
      </w:r>
      <w:r w:rsidR="00757C43">
        <w:rPr>
          <w:rFonts w:asciiTheme="majorBidi" w:eastAsia="Times New Roman" w:hAnsiTheme="majorBidi" w:cstheme="majorBidi"/>
          <w:bCs/>
          <w:iCs/>
          <w:color w:val="000000"/>
          <w:sz w:val="22"/>
          <w:szCs w:val="22"/>
          <w:lang w:eastAsia="en-US"/>
        </w:rPr>
        <w:t>)</w:t>
      </w:r>
      <w:r w:rsidR="00F41923">
        <w:rPr>
          <w:rFonts w:asciiTheme="majorBidi" w:eastAsia="Times New Roman" w:hAnsiTheme="majorBidi" w:cstheme="majorBidi"/>
          <w:bCs/>
          <w:color w:val="000000"/>
          <w:sz w:val="22"/>
          <w:szCs w:val="22"/>
          <w:lang w:eastAsia="en-US"/>
        </w:rPr>
        <w:t>”,</w:t>
      </w:r>
      <w:r w:rsidR="00F127B6">
        <w:rPr>
          <w:rFonts w:asciiTheme="majorBidi" w:eastAsia="Times New Roman" w:hAnsiTheme="majorBidi" w:cstheme="majorBidi"/>
          <w:bCs/>
          <w:color w:val="000000"/>
          <w:sz w:val="22"/>
          <w:szCs w:val="22"/>
          <w:lang w:eastAsia="en-US"/>
        </w:rPr>
        <w:t xml:space="preserve"> “</w:t>
      </w:r>
      <w:proofErr w:type="spellStart"/>
      <w:r w:rsidR="00F127B6">
        <w:rPr>
          <w:rFonts w:asciiTheme="majorBidi" w:eastAsia="Times New Roman" w:hAnsiTheme="majorBidi" w:cstheme="majorBidi"/>
          <w:bCs/>
          <w:i/>
          <w:iCs/>
          <w:color w:val="000000"/>
          <w:sz w:val="22"/>
          <w:szCs w:val="22"/>
          <w:lang w:eastAsia="en-US"/>
        </w:rPr>
        <w:t>Naqd</w:t>
      </w:r>
      <w:proofErr w:type="spellEnd"/>
      <w:r w:rsidR="00F127B6">
        <w:rPr>
          <w:rFonts w:asciiTheme="majorBidi" w:eastAsia="Times New Roman" w:hAnsiTheme="majorBidi" w:cstheme="majorBidi"/>
          <w:bCs/>
          <w:i/>
          <w:iCs/>
          <w:color w:val="000000"/>
          <w:sz w:val="22"/>
          <w:szCs w:val="22"/>
          <w:lang w:eastAsia="en-US"/>
        </w:rPr>
        <w:t xml:space="preserve"> al-</w:t>
      </w:r>
      <w:proofErr w:type="spellStart"/>
      <w:r w:rsidR="00F127B6">
        <w:rPr>
          <w:rFonts w:asciiTheme="majorBidi" w:eastAsia="Times New Roman" w:hAnsiTheme="majorBidi" w:cstheme="majorBidi"/>
          <w:bCs/>
          <w:i/>
          <w:iCs/>
          <w:color w:val="000000"/>
          <w:sz w:val="22"/>
          <w:szCs w:val="22"/>
          <w:lang w:eastAsia="en-US"/>
        </w:rPr>
        <w:t>Shiʿ</w:t>
      </w:r>
      <w:r w:rsidR="00F127B6" w:rsidRPr="00F127B6">
        <w:rPr>
          <w:rFonts w:asciiTheme="majorBidi" w:eastAsia="Times New Roman" w:hAnsiTheme="majorBidi" w:cstheme="majorBidi"/>
          <w:bCs/>
          <w:i/>
          <w:iCs/>
          <w:color w:val="000000"/>
          <w:sz w:val="22"/>
          <w:szCs w:val="22"/>
          <w:lang w:eastAsia="en-US"/>
        </w:rPr>
        <w:t>r</w:t>
      </w:r>
      <w:proofErr w:type="spellEnd"/>
      <w:r w:rsidR="00F127B6" w:rsidRPr="00F127B6">
        <w:rPr>
          <w:rFonts w:asciiTheme="majorBidi" w:eastAsia="Times New Roman" w:hAnsiTheme="majorBidi" w:cstheme="majorBidi"/>
          <w:bCs/>
          <w:color w:val="000000"/>
          <w:sz w:val="22"/>
          <w:szCs w:val="22"/>
          <w:lang w:eastAsia="en-US"/>
        </w:rPr>
        <w:t xml:space="preserve"> (The Book on </w:t>
      </w:r>
      <w:r w:rsidR="00F127B6">
        <w:rPr>
          <w:rFonts w:asciiTheme="majorBidi" w:eastAsia="Times New Roman" w:hAnsiTheme="majorBidi" w:cstheme="majorBidi"/>
          <w:bCs/>
          <w:color w:val="000000"/>
          <w:sz w:val="22"/>
          <w:szCs w:val="22"/>
          <w:lang w:eastAsia="en-US"/>
        </w:rPr>
        <w:t xml:space="preserve">the Criticism of Poetry) by </w:t>
      </w:r>
      <w:proofErr w:type="spellStart"/>
      <w:r w:rsidR="00F127B6">
        <w:rPr>
          <w:rFonts w:asciiTheme="majorBidi" w:eastAsia="Times New Roman" w:hAnsiTheme="majorBidi" w:cstheme="majorBidi"/>
          <w:bCs/>
          <w:color w:val="000000"/>
          <w:sz w:val="22"/>
          <w:szCs w:val="22"/>
          <w:lang w:eastAsia="en-US"/>
        </w:rPr>
        <w:t>Qud</w:t>
      </w:r>
      <w:r w:rsidR="00F127B6">
        <w:rPr>
          <w:rFonts w:eastAsia="Times New Roman" w:cs="Times New Roman"/>
          <w:bCs/>
          <w:color w:val="000000"/>
          <w:sz w:val="22"/>
          <w:szCs w:val="22"/>
          <w:lang w:eastAsia="en-US"/>
        </w:rPr>
        <w:t>ā</w:t>
      </w:r>
      <w:r w:rsidR="00F127B6">
        <w:rPr>
          <w:rFonts w:asciiTheme="majorBidi" w:eastAsia="Times New Roman" w:hAnsiTheme="majorBidi" w:cstheme="majorBidi"/>
          <w:bCs/>
          <w:color w:val="000000"/>
          <w:sz w:val="22"/>
          <w:szCs w:val="22"/>
          <w:lang w:eastAsia="en-US"/>
        </w:rPr>
        <w:t>ma</w:t>
      </w:r>
      <w:proofErr w:type="spellEnd"/>
      <w:r w:rsidR="00F127B6">
        <w:rPr>
          <w:rFonts w:asciiTheme="majorBidi" w:eastAsia="Times New Roman" w:hAnsiTheme="majorBidi" w:cstheme="majorBidi"/>
          <w:bCs/>
          <w:color w:val="000000"/>
          <w:sz w:val="22"/>
          <w:szCs w:val="22"/>
          <w:lang w:eastAsia="en-US"/>
        </w:rPr>
        <w:t xml:space="preserve"> b. </w:t>
      </w:r>
      <w:proofErr w:type="spellStart"/>
      <w:r w:rsidR="00F127B6">
        <w:rPr>
          <w:rFonts w:asciiTheme="majorBidi" w:eastAsia="Times New Roman" w:hAnsiTheme="majorBidi" w:cstheme="majorBidi"/>
          <w:bCs/>
          <w:color w:val="000000"/>
          <w:sz w:val="22"/>
          <w:szCs w:val="22"/>
          <w:lang w:eastAsia="en-US"/>
        </w:rPr>
        <w:t>Jaʿ</w:t>
      </w:r>
      <w:r w:rsidR="00F127B6" w:rsidRPr="00F127B6">
        <w:rPr>
          <w:rFonts w:asciiTheme="majorBidi" w:eastAsia="Times New Roman" w:hAnsiTheme="majorBidi" w:cstheme="majorBidi"/>
          <w:bCs/>
          <w:color w:val="000000"/>
          <w:sz w:val="22"/>
          <w:szCs w:val="22"/>
          <w:lang w:eastAsia="en-US"/>
        </w:rPr>
        <w:t>far</w:t>
      </w:r>
      <w:proofErr w:type="spellEnd"/>
      <w:r w:rsidR="00F127B6">
        <w:rPr>
          <w:rFonts w:asciiTheme="majorBidi" w:eastAsia="Times New Roman" w:hAnsiTheme="majorBidi" w:cstheme="majorBidi"/>
          <w:bCs/>
          <w:color w:val="000000"/>
          <w:sz w:val="22"/>
          <w:szCs w:val="22"/>
          <w:lang w:eastAsia="en-US"/>
        </w:rPr>
        <w:t xml:space="preserve"> (2010)”, </w:t>
      </w:r>
      <w:r w:rsidR="000C3068">
        <w:rPr>
          <w:rFonts w:asciiTheme="majorBidi" w:eastAsia="Times New Roman" w:hAnsiTheme="majorBidi" w:cstheme="majorBidi"/>
          <w:bCs/>
          <w:color w:val="000000"/>
          <w:sz w:val="22"/>
          <w:szCs w:val="22"/>
          <w:lang w:eastAsia="en-US"/>
        </w:rPr>
        <w:t xml:space="preserve">“Simile and Metaphor (2011)”, </w:t>
      </w:r>
      <w:r w:rsidR="00757C43">
        <w:rPr>
          <w:rFonts w:asciiTheme="majorBidi" w:eastAsia="Times New Roman" w:hAnsiTheme="majorBidi" w:cstheme="majorBidi"/>
          <w:bCs/>
          <w:color w:val="000000"/>
          <w:sz w:val="22"/>
          <w:szCs w:val="22"/>
          <w:lang w:eastAsia="en-US"/>
        </w:rPr>
        <w:t>“</w:t>
      </w:r>
      <w:r w:rsidR="00757C43">
        <w:rPr>
          <w:rFonts w:asciiTheme="majorBidi" w:eastAsia="Times New Roman" w:hAnsiTheme="majorBidi" w:cstheme="majorBidi"/>
          <w:bCs/>
          <w:iCs/>
          <w:color w:val="000000"/>
          <w:sz w:val="22"/>
          <w:szCs w:val="22"/>
          <w:lang w:eastAsia="en-US"/>
        </w:rPr>
        <w:t>Classical</w:t>
      </w:r>
      <w:r w:rsidR="00757C43" w:rsidRPr="00757C43">
        <w:rPr>
          <w:rFonts w:asciiTheme="majorBidi" w:eastAsia="Times New Roman" w:hAnsiTheme="majorBidi" w:cstheme="majorBidi"/>
          <w:bCs/>
          <w:iCs/>
          <w:color w:val="000000"/>
          <w:sz w:val="22"/>
          <w:szCs w:val="22"/>
          <w:lang w:eastAsia="en-US"/>
        </w:rPr>
        <w:t xml:space="preserve"> Rhetoric</w:t>
      </w:r>
      <w:r w:rsidR="00757C43">
        <w:rPr>
          <w:rFonts w:asciiTheme="majorBidi" w:eastAsia="Times New Roman" w:hAnsiTheme="majorBidi" w:cstheme="majorBidi"/>
          <w:bCs/>
          <w:color w:val="000000"/>
          <w:sz w:val="22"/>
          <w:szCs w:val="22"/>
          <w:lang w:eastAsia="en-US"/>
        </w:rPr>
        <w:t xml:space="preserve"> (2013)”, </w:t>
      </w:r>
      <w:r w:rsidR="00685FAC">
        <w:rPr>
          <w:rFonts w:asciiTheme="majorBidi" w:eastAsia="Times New Roman" w:hAnsiTheme="majorBidi" w:cstheme="majorBidi"/>
          <w:bCs/>
          <w:color w:val="000000"/>
          <w:sz w:val="22"/>
          <w:szCs w:val="22"/>
          <w:lang w:eastAsia="en-US"/>
        </w:rPr>
        <w:t>“</w:t>
      </w:r>
      <w:proofErr w:type="spellStart"/>
      <w:r w:rsidR="00685FAC">
        <w:rPr>
          <w:rFonts w:asciiTheme="majorBidi" w:eastAsia="Times New Roman" w:hAnsiTheme="majorBidi" w:cstheme="majorBidi"/>
          <w:bCs/>
          <w:i/>
          <w:iCs/>
          <w:color w:val="000000"/>
          <w:sz w:val="22"/>
          <w:szCs w:val="22"/>
          <w:lang w:eastAsia="en-US"/>
        </w:rPr>
        <w:t>Asr</w:t>
      </w:r>
      <w:r w:rsidR="00685FAC">
        <w:rPr>
          <w:rFonts w:eastAsia="Times New Roman" w:cs="Times New Roman"/>
          <w:bCs/>
          <w:i/>
          <w:iCs/>
          <w:color w:val="000000"/>
          <w:sz w:val="22"/>
          <w:szCs w:val="22"/>
          <w:lang w:eastAsia="en-US"/>
        </w:rPr>
        <w:t>ā</w:t>
      </w:r>
      <w:r w:rsidR="00685FAC">
        <w:rPr>
          <w:rFonts w:asciiTheme="majorBidi" w:eastAsia="Times New Roman" w:hAnsiTheme="majorBidi" w:cstheme="majorBidi"/>
          <w:bCs/>
          <w:i/>
          <w:iCs/>
          <w:color w:val="000000"/>
          <w:sz w:val="22"/>
          <w:szCs w:val="22"/>
          <w:lang w:eastAsia="en-US"/>
        </w:rPr>
        <w:t>r</w:t>
      </w:r>
      <w:proofErr w:type="spellEnd"/>
      <w:r w:rsidR="00685FAC">
        <w:rPr>
          <w:rFonts w:asciiTheme="majorBidi" w:eastAsia="Times New Roman" w:hAnsiTheme="majorBidi" w:cstheme="majorBidi"/>
          <w:bCs/>
          <w:i/>
          <w:iCs/>
          <w:color w:val="000000"/>
          <w:sz w:val="22"/>
          <w:szCs w:val="22"/>
          <w:lang w:eastAsia="en-US"/>
        </w:rPr>
        <w:t xml:space="preserve"> al-</w:t>
      </w:r>
      <w:proofErr w:type="spellStart"/>
      <w:r w:rsidR="00685FAC">
        <w:rPr>
          <w:rFonts w:asciiTheme="majorBidi" w:eastAsia="Times New Roman" w:hAnsiTheme="majorBidi" w:cstheme="majorBidi"/>
          <w:bCs/>
          <w:i/>
          <w:iCs/>
          <w:color w:val="000000"/>
          <w:sz w:val="22"/>
          <w:szCs w:val="22"/>
          <w:lang w:eastAsia="en-US"/>
        </w:rPr>
        <w:t>bal</w:t>
      </w:r>
      <w:r w:rsidR="00685FAC">
        <w:rPr>
          <w:rFonts w:eastAsia="Times New Roman" w:cs="Times New Roman"/>
          <w:bCs/>
          <w:i/>
          <w:iCs/>
          <w:color w:val="000000"/>
          <w:sz w:val="22"/>
          <w:szCs w:val="22"/>
          <w:lang w:eastAsia="en-US"/>
        </w:rPr>
        <w:t>ā</w:t>
      </w:r>
      <w:r w:rsidR="00685FAC">
        <w:rPr>
          <w:rFonts w:asciiTheme="majorBidi" w:eastAsia="Times New Roman" w:hAnsiTheme="majorBidi" w:cstheme="majorBidi"/>
          <w:bCs/>
          <w:i/>
          <w:iCs/>
          <w:color w:val="000000"/>
          <w:sz w:val="22"/>
          <w:szCs w:val="22"/>
          <w:lang w:eastAsia="en-US"/>
        </w:rPr>
        <w:t>gha</w:t>
      </w:r>
      <w:proofErr w:type="spellEnd"/>
      <w:r w:rsidR="00685FAC">
        <w:rPr>
          <w:rFonts w:asciiTheme="majorBidi" w:eastAsia="Times New Roman" w:hAnsiTheme="majorBidi" w:cstheme="majorBidi"/>
          <w:bCs/>
          <w:i/>
          <w:iCs/>
          <w:color w:val="000000"/>
          <w:sz w:val="22"/>
          <w:szCs w:val="22"/>
          <w:lang w:eastAsia="en-US"/>
        </w:rPr>
        <w:t xml:space="preserve"> </w:t>
      </w:r>
      <w:r w:rsidR="00685FAC">
        <w:rPr>
          <w:rFonts w:asciiTheme="majorBidi" w:eastAsia="Times New Roman" w:hAnsiTheme="majorBidi" w:cstheme="majorBidi"/>
          <w:bCs/>
          <w:color w:val="000000"/>
          <w:sz w:val="22"/>
          <w:szCs w:val="22"/>
          <w:lang w:eastAsia="en-US"/>
        </w:rPr>
        <w:t>(“</w:t>
      </w:r>
      <w:proofErr w:type="spellStart"/>
      <w:r w:rsidR="00685FAC">
        <w:rPr>
          <w:rFonts w:asciiTheme="majorBidi" w:eastAsia="Times New Roman" w:hAnsiTheme="majorBidi" w:cstheme="majorBidi"/>
          <w:bCs/>
          <w:color w:val="000000"/>
          <w:sz w:val="22"/>
          <w:szCs w:val="22"/>
          <w:lang w:eastAsia="en-US"/>
        </w:rPr>
        <w:t>ʿAbd</w:t>
      </w:r>
      <w:proofErr w:type="spellEnd"/>
      <w:r w:rsidR="00685FAC">
        <w:rPr>
          <w:rFonts w:asciiTheme="majorBidi" w:eastAsia="Times New Roman" w:hAnsiTheme="majorBidi" w:cstheme="majorBidi"/>
          <w:bCs/>
          <w:color w:val="000000"/>
          <w:sz w:val="22"/>
          <w:szCs w:val="22"/>
          <w:lang w:eastAsia="en-US"/>
        </w:rPr>
        <w:t xml:space="preserve"> al-</w:t>
      </w:r>
      <w:proofErr w:type="spellStart"/>
      <w:r w:rsidR="00685FAC">
        <w:rPr>
          <w:rFonts w:asciiTheme="majorBidi" w:eastAsia="Times New Roman" w:hAnsiTheme="majorBidi" w:cstheme="majorBidi"/>
          <w:bCs/>
          <w:color w:val="000000"/>
          <w:sz w:val="22"/>
          <w:szCs w:val="22"/>
          <w:lang w:eastAsia="en-US"/>
        </w:rPr>
        <w:t>Q</w:t>
      </w:r>
      <w:r w:rsidR="00685FAC">
        <w:rPr>
          <w:rFonts w:eastAsia="Times New Roman" w:cs="Times New Roman"/>
          <w:bCs/>
          <w:color w:val="000000"/>
          <w:sz w:val="22"/>
          <w:szCs w:val="22"/>
          <w:lang w:eastAsia="en-US"/>
        </w:rPr>
        <w:t>ā</w:t>
      </w:r>
      <w:r w:rsidR="00685FAC">
        <w:rPr>
          <w:rFonts w:asciiTheme="majorBidi" w:eastAsia="Times New Roman" w:hAnsiTheme="majorBidi" w:cstheme="majorBidi"/>
          <w:bCs/>
          <w:color w:val="000000"/>
          <w:sz w:val="22"/>
          <w:szCs w:val="22"/>
          <w:lang w:eastAsia="en-US"/>
        </w:rPr>
        <w:t>hir</w:t>
      </w:r>
      <w:proofErr w:type="spellEnd"/>
      <w:r w:rsidR="00685FAC">
        <w:rPr>
          <w:rFonts w:asciiTheme="majorBidi" w:eastAsia="Times New Roman" w:hAnsiTheme="majorBidi" w:cstheme="majorBidi"/>
          <w:bCs/>
          <w:color w:val="000000"/>
          <w:sz w:val="22"/>
          <w:szCs w:val="22"/>
          <w:lang w:eastAsia="en-US"/>
        </w:rPr>
        <w:t xml:space="preserve"> al-</w:t>
      </w:r>
      <w:proofErr w:type="spellStart"/>
      <w:r w:rsidR="00685FAC">
        <w:rPr>
          <w:rFonts w:asciiTheme="majorBidi" w:eastAsia="Times New Roman" w:hAnsiTheme="majorBidi" w:cstheme="majorBidi"/>
          <w:bCs/>
          <w:color w:val="000000"/>
          <w:sz w:val="22"/>
          <w:szCs w:val="22"/>
          <w:lang w:eastAsia="en-US"/>
        </w:rPr>
        <w:t>Jurj</w:t>
      </w:r>
      <w:r w:rsidR="00685FAC">
        <w:rPr>
          <w:rFonts w:eastAsia="Times New Roman" w:cs="Times New Roman"/>
          <w:bCs/>
          <w:color w:val="000000"/>
          <w:sz w:val="22"/>
          <w:szCs w:val="22"/>
          <w:lang w:eastAsia="en-US"/>
        </w:rPr>
        <w:t>ā</w:t>
      </w:r>
      <w:r w:rsidR="00685FAC">
        <w:rPr>
          <w:rFonts w:asciiTheme="majorBidi" w:eastAsia="Times New Roman" w:hAnsiTheme="majorBidi" w:cstheme="majorBidi"/>
          <w:bCs/>
          <w:color w:val="000000"/>
          <w:sz w:val="22"/>
          <w:szCs w:val="22"/>
          <w:lang w:eastAsia="en-US"/>
        </w:rPr>
        <w:t>n</w:t>
      </w:r>
      <w:r w:rsidR="00685FAC">
        <w:rPr>
          <w:rFonts w:eastAsia="Times New Roman" w:cs="Times New Roman"/>
          <w:bCs/>
          <w:color w:val="000000"/>
          <w:sz w:val="22"/>
          <w:szCs w:val="22"/>
          <w:lang w:eastAsia="en-US"/>
        </w:rPr>
        <w:t>ī</w:t>
      </w:r>
      <w:r w:rsidR="00685FAC">
        <w:rPr>
          <w:rFonts w:asciiTheme="majorBidi" w:eastAsia="Times New Roman" w:hAnsiTheme="majorBidi" w:cstheme="majorBidi"/>
          <w:bCs/>
          <w:color w:val="000000"/>
          <w:sz w:val="22"/>
          <w:szCs w:val="22"/>
          <w:lang w:eastAsia="en-US"/>
        </w:rPr>
        <w:t>’s</w:t>
      </w:r>
      <w:proofErr w:type="spellEnd"/>
      <w:r w:rsidR="00685FAC">
        <w:rPr>
          <w:rFonts w:asciiTheme="majorBidi" w:eastAsia="Times New Roman" w:hAnsiTheme="majorBidi" w:cstheme="majorBidi"/>
          <w:bCs/>
          <w:color w:val="000000"/>
          <w:sz w:val="22"/>
          <w:szCs w:val="22"/>
          <w:lang w:eastAsia="en-US"/>
        </w:rPr>
        <w:t xml:space="preserve"> book </w:t>
      </w:r>
      <w:r w:rsidR="00685FAC" w:rsidRPr="00685FAC">
        <w:rPr>
          <w:rFonts w:asciiTheme="majorBidi" w:eastAsia="Times New Roman" w:hAnsiTheme="majorBidi" w:cstheme="majorBidi"/>
          <w:bCs/>
          <w:i/>
          <w:iCs/>
          <w:color w:val="000000"/>
          <w:sz w:val="22"/>
          <w:szCs w:val="22"/>
          <w:lang w:eastAsia="en-US"/>
        </w:rPr>
        <w:t>Secrets of Eloquence</w:t>
      </w:r>
      <w:r w:rsidR="00685FAC">
        <w:rPr>
          <w:rFonts w:asciiTheme="majorBidi" w:eastAsia="Times New Roman" w:hAnsiTheme="majorBidi" w:cstheme="majorBidi"/>
          <w:bCs/>
          <w:color w:val="000000"/>
          <w:sz w:val="22"/>
          <w:szCs w:val="22"/>
          <w:lang w:eastAsia="en-US"/>
        </w:rPr>
        <w:t>) (2013)”,</w:t>
      </w:r>
      <w:r w:rsidR="00430026">
        <w:rPr>
          <w:rFonts w:asciiTheme="majorBidi" w:eastAsia="Times New Roman" w:hAnsiTheme="majorBidi" w:cstheme="majorBidi"/>
          <w:bCs/>
          <w:color w:val="000000"/>
          <w:sz w:val="22"/>
          <w:szCs w:val="22"/>
          <w:lang w:eastAsia="en-US"/>
        </w:rPr>
        <w:t xml:space="preserve"> “The ‘</w:t>
      </w:r>
      <w:r w:rsidR="00430026" w:rsidRPr="00430026">
        <w:rPr>
          <w:rFonts w:asciiTheme="majorBidi" w:eastAsia="Times New Roman" w:hAnsiTheme="majorBidi" w:cstheme="majorBidi"/>
          <w:bCs/>
          <w:color w:val="000000"/>
          <w:sz w:val="22"/>
          <w:szCs w:val="22"/>
          <w:lang w:eastAsia="en-US"/>
        </w:rPr>
        <w:t>Notion's Doctrine</w:t>
      </w:r>
      <w:r w:rsidR="00430026">
        <w:rPr>
          <w:rFonts w:asciiTheme="majorBidi" w:eastAsia="Times New Roman" w:hAnsiTheme="majorBidi" w:cstheme="majorBidi"/>
          <w:bCs/>
          <w:color w:val="000000"/>
          <w:sz w:val="22"/>
          <w:szCs w:val="22"/>
          <w:lang w:eastAsia="en-US"/>
        </w:rPr>
        <w:t>’</w:t>
      </w:r>
      <w:r w:rsidR="00430026" w:rsidRPr="00430026">
        <w:rPr>
          <w:rFonts w:asciiTheme="majorBidi" w:eastAsia="Times New Roman" w:hAnsiTheme="majorBidi" w:cstheme="majorBidi"/>
          <w:bCs/>
          <w:color w:val="000000"/>
          <w:sz w:val="22"/>
          <w:szCs w:val="22"/>
          <w:lang w:eastAsia="en-US"/>
        </w:rPr>
        <w:t xml:space="preserve"> According to </w:t>
      </w:r>
      <w:proofErr w:type="spellStart"/>
      <w:r w:rsidR="00430026">
        <w:rPr>
          <w:rFonts w:asciiTheme="majorBidi" w:eastAsia="Times New Roman" w:hAnsiTheme="majorBidi" w:cstheme="majorBidi"/>
          <w:bCs/>
          <w:color w:val="000000"/>
          <w:sz w:val="22"/>
          <w:szCs w:val="22"/>
          <w:lang w:eastAsia="en-US"/>
        </w:rPr>
        <w:t>ʿAbd</w:t>
      </w:r>
      <w:proofErr w:type="spellEnd"/>
      <w:r w:rsidR="00430026">
        <w:rPr>
          <w:rFonts w:asciiTheme="majorBidi" w:eastAsia="Times New Roman" w:hAnsiTheme="majorBidi" w:cstheme="majorBidi"/>
          <w:bCs/>
          <w:color w:val="000000"/>
          <w:sz w:val="22"/>
          <w:szCs w:val="22"/>
          <w:lang w:eastAsia="en-US"/>
        </w:rPr>
        <w:t xml:space="preserve"> al-</w:t>
      </w:r>
      <w:proofErr w:type="spellStart"/>
      <w:r w:rsidR="00430026">
        <w:rPr>
          <w:rFonts w:asciiTheme="majorBidi" w:eastAsia="Times New Roman" w:hAnsiTheme="majorBidi" w:cstheme="majorBidi"/>
          <w:bCs/>
          <w:color w:val="000000"/>
          <w:sz w:val="22"/>
          <w:szCs w:val="22"/>
          <w:lang w:eastAsia="en-US"/>
        </w:rPr>
        <w:t>Q</w:t>
      </w:r>
      <w:r w:rsidR="00430026">
        <w:rPr>
          <w:rFonts w:eastAsia="Times New Roman" w:cs="Times New Roman"/>
          <w:bCs/>
          <w:color w:val="000000"/>
          <w:sz w:val="22"/>
          <w:szCs w:val="22"/>
          <w:lang w:eastAsia="en-US"/>
        </w:rPr>
        <w:t>ā</w:t>
      </w:r>
      <w:r w:rsidR="00430026" w:rsidRPr="00430026">
        <w:rPr>
          <w:rFonts w:asciiTheme="majorBidi" w:eastAsia="Times New Roman" w:hAnsiTheme="majorBidi" w:cstheme="majorBidi"/>
          <w:bCs/>
          <w:color w:val="000000"/>
          <w:sz w:val="22"/>
          <w:szCs w:val="22"/>
          <w:lang w:eastAsia="en-US"/>
        </w:rPr>
        <w:t>hir</w:t>
      </w:r>
      <w:proofErr w:type="spellEnd"/>
      <w:r w:rsidR="00430026" w:rsidRPr="00430026">
        <w:rPr>
          <w:rFonts w:asciiTheme="majorBidi" w:eastAsia="Times New Roman" w:hAnsiTheme="majorBidi" w:cstheme="majorBidi"/>
          <w:bCs/>
          <w:color w:val="000000"/>
          <w:sz w:val="22"/>
          <w:szCs w:val="22"/>
          <w:lang w:eastAsia="en-US"/>
        </w:rPr>
        <w:t xml:space="preserve"> al-</w:t>
      </w:r>
      <w:proofErr w:type="spellStart"/>
      <w:r w:rsidR="00430026" w:rsidRPr="00430026">
        <w:rPr>
          <w:rFonts w:asciiTheme="majorBidi" w:eastAsia="Times New Roman" w:hAnsiTheme="majorBidi" w:cstheme="majorBidi"/>
          <w:bCs/>
          <w:color w:val="000000"/>
          <w:sz w:val="22"/>
          <w:szCs w:val="22"/>
          <w:lang w:eastAsia="en-US"/>
        </w:rPr>
        <w:t>Jurj</w:t>
      </w:r>
      <w:r w:rsidR="00430026">
        <w:rPr>
          <w:rFonts w:eastAsia="Times New Roman" w:cs="Times New Roman"/>
          <w:bCs/>
          <w:color w:val="000000"/>
          <w:sz w:val="22"/>
          <w:szCs w:val="22"/>
          <w:lang w:eastAsia="en-US"/>
        </w:rPr>
        <w:t>ā</w:t>
      </w:r>
      <w:r w:rsidR="00430026">
        <w:rPr>
          <w:rFonts w:asciiTheme="majorBidi" w:eastAsia="Times New Roman" w:hAnsiTheme="majorBidi" w:cstheme="majorBidi"/>
          <w:bCs/>
          <w:color w:val="000000"/>
          <w:sz w:val="22"/>
          <w:szCs w:val="22"/>
          <w:lang w:eastAsia="en-US"/>
        </w:rPr>
        <w:t>n</w:t>
      </w:r>
      <w:r w:rsidR="00430026">
        <w:rPr>
          <w:rFonts w:eastAsia="Times New Roman" w:cs="Times New Roman"/>
          <w:bCs/>
          <w:color w:val="000000"/>
          <w:sz w:val="22"/>
          <w:szCs w:val="22"/>
          <w:lang w:eastAsia="en-US"/>
        </w:rPr>
        <w:t>ī</w:t>
      </w:r>
      <w:r w:rsidR="00430026">
        <w:rPr>
          <w:rFonts w:asciiTheme="majorBidi" w:eastAsia="Times New Roman" w:hAnsiTheme="majorBidi" w:cstheme="majorBidi"/>
          <w:bCs/>
          <w:color w:val="000000"/>
          <w:sz w:val="22"/>
          <w:szCs w:val="22"/>
          <w:lang w:eastAsia="en-US"/>
        </w:rPr>
        <w:t>'s</w:t>
      </w:r>
      <w:proofErr w:type="spellEnd"/>
      <w:r w:rsidR="00430026">
        <w:rPr>
          <w:rFonts w:asciiTheme="majorBidi" w:eastAsia="Times New Roman" w:hAnsiTheme="majorBidi" w:cstheme="majorBidi"/>
          <w:bCs/>
          <w:color w:val="000000"/>
          <w:sz w:val="22"/>
          <w:szCs w:val="22"/>
          <w:lang w:eastAsia="en-US"/>
        </w:rPr>
        <w:t xml:space="preserve"> Book </w:t>
      </w:r>
      <w:proofErr w:type="spellStart"/>
      <w:r w:rsidR="00430026" w:rsidRPr="00430026">
        <w:rPr>
          <w:rFonts w:asciiTheme="majorBidi" w:eastAsia="Times New Roman" w:hAnsiTheme="majorBidi" w:cstheme="majorBidi"/>
          <w:bCs/>
          <w:i/>
          <w:iCs/>
          <w:color w:val="000000"/>
          <w:sz w:val="22"/>
          <w:szCs w:val="22"/>
          <w:lang w:eastAsia="en-US"/>
        </w:rPr>
        <w:t>Dal</w:t>
      </w:r>
      <w:r w:rsidR="00430026" w:rsidRPr="00430026">
        <w:rPr>
          <w:rFonts w:eastAsia="Times New Roman" w:cs="Times New Roman"/>
          <w:bCs/>
          <w:i/>
          <w:iCs/>
          <w:color w:val="000000"/>
          <w:sz w:val="22"/>
          <w:szCs w:val="22"/>
          <w:lang w:eastAsia="en-US"/>
        </w:rPr>
        <w:t>ā</w:t>
      </w:r>
      <w:r w:rsidR="00430026" w:rsidRPr="00430026">
        <w:rPr>
          <w:rFonts w:asciiTheme="majorBidi" w:eastAsia="Times New Roman" w:hAnsiTheme="majorBidi" w:cstheme="majorBidi"/>
          <w:bCs/>
          <w:i/>
          <w:iCs/>
          <w:color w:val="000000"/>
          <w:sz w:val="22"/>
          <w:szCs w:val="22"/>
          <w:lang w:eastAsia="en-US"/>
        </w:rPr>
        <w:t>ʾil</w:t>
      </w:r>
      <w:proofErr w:type="spellEnd"/>
      <w:r w:rsidR="00430026" w:rsidRPr="00430026">
        <w:rPr>
          <w:rFonts w:asciiTheme="majorBidi" w:eastAsia="Times New Roman" w:hAnsiTheme="majorBidi" w:cstheme="majorBidi"/>
          <w:bCs/>
          <w:i/>
          <w:iCs/>
          <w:color w:val="000000"/>
          <w:sz w:val="22"/>
          <w:szCs w:val="22"/>
          <w:lang w:eastAsia="en-US"/>
        </w:rPr>
        <w:t xml:space="preserve"> al-</w:t>
      </w:r>
      <w:proofErr w:type="spellStart"/>
      <w:r w:rsidR="00430026" w:rsidRPr="00430026">
        <w:rPr>
          <w:rFonts w:asciiTheme="majorBidi" w:eastAsia="Times New Roman" w:hAnsiTheme="majorBidi" w:cstheme="majorBidi"/>
          <w:bCs/>
          <w:i/>
          <w:iCs/>
          <w:color w:val="000000"/>
          <w:sz w:val="22"/>
          <w:szCs w:val="22"/>
          <w:lang w:eastAsia="en-US"/>
        </w:rPr>
        <w:t>iʿj</w:t>
      </w:r>
      <w:r w:rsidR="00430026" w:rsidRPr="00430026">
        <w:rPr>
          <w:rFonts w:eastAsia="Times New Roman" w:cs="Times New Roman"/>
          <w:bCs/>
          <w:i/>
          <w:iCs/>
          <w:color w:val="000000"/>
          <w:sz w:val="22"/>
          <w:szCs w:val="22"/>
          <w:lang w:eastAsia="en-US"/>
        </w:rPr>
        <w:t>ā</w:t>
      </w:r>
      <w:r w:rsidR="00430026" w:rsidRPr="00430026">
        <w:rPr>
          <w:rFonts w:asciiTheme="majorBidi" w:eastAsia="Times New Roman" w:hAnsiTheme="majorBidi" w:cstheme="majorBidi"/>
          <w:bCs/>
          <w:i/>
          <w:iCs/>
          <w:color w:val="000000"/>
          <w:sz w:val="22"/>
          <w:szCs w:val="22"/>
          <w:lang w:eastAsia="en-US"/>
        </w:rPr>
        <w:t>z</w:t>
      </w:r>
      <w:proofErr w:type="spellEnd"/>
      <w:r w:rsidR="00430026" w:rsidRPr="00430026">
        <w:rPr>
          <w:rFonts w:asciiTheme="majorBidi" w:eastAsia="Times New Roman" w:hAnsiTheme="majorBidi" w:cstheme="majorBidi"/>
          <w:bCs/>
          <w:color w:val="000000"/>
          <w:sz w:val="22"/>
          <w:szCs w:val="22"/>
          <w:lang w:eastAsia="en-US"/>
        </w:rPr>
        <w:t xml:space="preserve"> (</w:t>
      </w:r>
      <w:r w:rsidR="00430026" w:rsidRPr="00430026">
        <w:rPr>
          <w:rFonts w:asciiTheme="majorBidi" w:eastAsia="Times New Roman" w:hAnsiTheme="majorBidi" w:cstheme="majorBidi"/>
          <w:bCs/>
          <w:i/>
          <w:iCs/>
          <w:color w:val="000000"/>
          <w:sz w:val="22"/>
          <w:szCs w:val="22"/>
          <w:lang w:eastAsia="en-US"/>
        </w:rPr>
        <w:t>Sig</w:t>
      </w:r>
      <w:r w:rsidR="00430026">
        <w:rPr>
          <w:rFonts w:asciiTheme="majorBidi" w:eastAsia="Times New Roman" w:hAnsiTheme="majorBidi" w:cstheme="majorBidi"/>
          <w:bCs/>
          <w:i/>
          <w:iCs/>
          <w:color w:val="000000"/>
          <w:sz w:val="22"/>
          <w:szCs w:val="22"/>
          <w:lang w:eastAsia="en-US"/>
        </w:rPr>
        <w:t xml:space="preserve">ns of inimitability of the </w:t>
      </w:r>
      <w:proofErr w:type="spellStart"/>
      <w:r w:rsidR="00430026" w:rsidRPr="00430026">
        <w:rPr>
          <w:rFonts w:asciiTheme="majorBidi" w:eastAsia="Times New Roman" w:hAnsiTheme="majorBidi" w:cstheme="majorBidi"/>
          <w:bCs/>
          <w:color w:val="000000"/>
          <w:sz w:val="22"/>
          <w:szCs w:val="22"/>
          <w:lang w:eastAsia="en-US"/>
        </w:rPr>
        <w:t>Qurʾ</w:t>
      </w:r>
      <w:r w:rsidR="00430026" w:rsidRPr="00430026">
        <w:rPr>
          <w:rFonts w:eastAsia="Times New Roman" w:cs="Times New Roman"/>
          <w:bCs/>
          <w:color w:val="000000"/>
          <w:sz w:val="22"/>
          <w:szCs w:val="22"/>
          <w:lang w:eastAsia="en-US"/>
        </w:rPr>
        <w:t>ā</w:t>
      </w:r>
      <w:r w:rsidR="00430026" w:rsidRPr="00430026">
        <w:rPr>
          <w:rFonts w:asciiTheme="majorBidi" w:eastAsia="Times New Roman" w:hAnsiTheme="majorBidi" w:cstheme="majorBidi"/>
          <w:bCs/>
          <w:color w:val="000000"/>
          <w:sz w:val="22"/>
          <w:szCs w:val="22"/>
          <w:lang w:eastAsia="en-US"/>
        </w:rPr>
        <w:t>n</w:t>
      </w:r>
      <w:proofErr w:type="spellEnd"/>
      <w:r w:rsidR="00430026" w:rsidRPr="00430026">
        <w:rPr>
          <w:rFonts w:asciiTheme="majorBidi" w:eastAsia="Times New Roman" w:hAnsiTheme="majorBidi" w:cstheme="majorBidi"/>
          <w:bCs/>
          <w:color w:val="000000"/>
          <w:sz w:val="22"/>
          <w:szCs w:val="22"/>
          <w:lang w:eastAsia="en-US"/>
        </w:rPr>
        <w:t>)</w:t>
      </w:r>
      <w:r w:rsidR="00844FA7">
        <w:rPr>
          <w:rFonts w:asciiTheme="majorBidi" w:eastAsia="Times New Roman" w:hAnsiTheme="majorBidi" w:cstheme="majorBidi"/>
          <w:bCs/>
          <w:color w:val="000000"/>
          <w:sz w:val="22"/>
          <w:szCs w:val="22"/>
          <w:lang w:eastAsia="en-US"/>
        </w:rPr>
        <w:t xml:space="preserve"> (</w:t>
      </w:r>
      <w:r w:rsidR="009C6D40">
        <w:rPr>
          <w:rFonts w:asciiTheme="majorBidi" w:eastAsia="Times New Roman" w:hAnsiTheme="majorBidi" w:cstheme="majorBidi"/>
          <w:bCs/>
          <w:color w:val="000000"/>
          <w:sz w:val="22"/>
          <w:szCs w:val="22"/>
          <w:lang w:eastAsia="en-US"/>
        </w:rPr>
        <w:t>2013</w:t>
      </w:r>
      <w:r w:rsidR="00844FA7">
        <w:rPr>
          <w:rFonts w:asciiTheme="majorBidi" w:eastAsia="Times New Roman" w:hAnsiTheme="majorBidi" w:cstheme="majorBidi"/>
          <w:bCs/>
          <w:color w:val="000000"/>
          <w:sz w:val="22"/>
          <w:szCs w:val="22"/>
          <w:lang w:eastAsia="en-US"/>
        </w:rPr>
        <w:t>)</w:t>
      </w:r>
      <w:r w:rsidR="00430026">
        <w:rPr>
          <w:rFonts w:asciiTheme="majorBidi" w:eastAsia="Times New Roman" w:hAnsiTheme="majorBidi" w:cstheme="majorBidi"/>
          <w:bCs/>
          <w:color w:val="000000"/>
          <w:sz w:val="22"/>
          <w:szCs w:val="22"/>
          <w:lang w:eastAsia="en-US"/>
        </w:rPr>
        <w:t xml:space="preserve">”, </w:t>
      </w:r>
      <w:r w:rsidR="00785F64">
        <w:rPr>
          <w:rFonts w:asciiTheme="majorBidi" w:eastAsia="Times New Roman" w:hAnsiTheme="majorBidi" w:cstheme="majorBidi"/>
          <w:bCs/>
          <w:color w:val="000000"/>
          <w:sz w:val="22"/>
          <w:szCs w:val="22"/>
          <w:lang w:eastAsia="en-US"/>
        </w:rPr>
        <w:t>“</w:t>
      </w:r>
      <w:r w:rsidR="00785F64" w:rsidRPr="00785F64">
        <w:rPr>
          <w:rFonts w:asciiTheme="majorBidi" w:eastAsia="Times New Roman" w:hAnsiTheme="majorBidi" w:cstheme="majorBidi"/>
          <w:bCs/>
          <w:color w:val="000000"/>
          <w:sz w:val="22"/>
          <w:szCs w:val="22"/>
          <w:lang w:eastAsia="en-US"/>
        </w:rPr>
        <w:t xml:space="preserve">The </w:t>
      </w:r>
      <w:proofErr w:type="spellStart"/>
      <w:r w:rsidR="00785F64" w:rsidRPr="00785F64">
        <w:rPr>
          <w:rFonts w:asciiTheme="majorBidi" w:eastAsia="Times New Roman" w:hAnsiTheme="majorBidi" w:cstheme="majorBidi"/>
          <w:bCs/>
          <w:i/>
          <w:iCs/>
          <w:color w:val="000000"/>
          <w:sz w:val="22"/>
          <w:szCs w:val="22"/>
          <w:lang w:eastAsia="en-US"/>
        </w:rPr>
        <w:t>majaz</w:t>
      </w:r>
      <w:proofErr w:type="spellEnd"/>
      <w:r w:rsidR="00785F64" w:rsidRPr="00785F64">
        <w:rPr>
          <w:rFonts w:asciiTheme="majorBidi" w:eastAsia="Times New Roman" w:hAnsiTheme="majorBidi" w:cstheme="majorBidi"/>
          <w:bCs/>
          <w:i/>
          <w:iCs/>
          <w:color w:val="000000"/>
          <w:sz w:val="22"/>
          <w:szCs w:val="22"/>
          <w:lang w:eastAsia="en-US"/>
        </w:rPr>
        <w:t xml:space="preserve"> </w:t>
      </w:r>
      <w:r w:rsidR="00785F64" w:rsidRPr="00785F64">
        <w:rPr>
          <w:rFonts w:asciiTheme="majorBidi" w:eastAsia="Times New Roman" w:hAnsiTheme="majorBidi" w:cstheme="majorBidi"/>
          <w:bCs/>
          <w:color w:val="000000"/>
          <w:sz w:val="22"/>
          <w:szCs w:val="22"/>
          <w:lang w:eastAsia="en-US"/>
        </w:rPr>
        <w:t>(trope) in Classical Arabic Rhetoric</w:t>
      </w:r>
      <w:r w:rsidR="00785F64">
        <w:rPr>
          <w:rFonts w:asciiTheme="majorBidi" w:eastAsia="Times New Roman" w:hAnsiTheme="majorBidi" w:cstheme="majorBidi"/>
          <w:bCs/>
          <w:color w:val="000000"/>
          <w:sz w:val="22"/>
          <w:szCs w:val="22"/>
          <w:lang w:eastAsia="en-US"/>
        </w:rPr>
        <w:t xml:space="preserve"> (2014)”, “</w:t>
      </w:r>
      <w:r w:rsidR="00910D53" w:rsidRPr="00910D53">
        <w:rPr>
          <w:rFonts w:asciiTheme="majorBidi" w:eastAsia="Times New Roman" w:hAnsiTheme="majorBidi" w:cstheme="majorBidi"/>
          <w:bCs/>
          <w:color w:val="000000"/>
          <w:sz w:val="22"/>
          <w:szCs w:val="22"/>
          <w:lang w:eastAsia="en-US"/>
        </w:rPr>
        <w:t>Metonymy in Classical Arabic Rhetoric</w:t>
      </w:r>
      <w:r w:rsidR="00910D53">
        <w:rPr>
          <w:rFonts w:asciiTheme="majorBidi" w:eastAsia="Times New Roman" w:hAnsiTheme="majorBidi" w:cstheme="majorBidi"/>
          <w:bCs/>
          <w:color w:val="000000"/>
          <w:sz w:val="22"/>
          <w:szCs w:val="22"/>
          <w:lang w:eastAsia="en-US"/>
        </w:rPr>
        <w:t xml:space="preserve"> (2015)</w:t>
      </w:r>
      <w:r w:rsidR="00785F64">
        <w:rPr>
          <w:rFonts w:asciiTheme="majorBidi" w:eastAsia="Times New Roman" w:hAnsiTheme="majorBidi" w:cstheme="majorBidi"/>
          <w:bCs/>
          <w:color w:val="000000"/>
          <w:sz w:val="22"/>
          <w:szCs w:val="22"/>
          <w:lang w:eastAsia="en-US"/>
        </w:rPr>
        <w:t>”,</w:t>
      </w:r>
      <w:r w:rsidR="00910D53">
        <w:rPr>
          <w:rFonts w:asciiTheme="majorBidi" w:eastAsia="Times New Roman" w:hAnsiTheme="majorBidi" w:cstheme="majorBidi"/>
          <w:bCs/>
          <w:color w:val="000000"/>
          <w:sz w:val="22"/>
          <w:szCs w:val="22"/>
          <w:lang w:eastAsia="en-US"/>
        </w:rPr>
        <w:t xml:space="preserve"> “</w:t>
      </w:r>
      <w:r w:rsidR="00703F8A" w:rsidRPr="00703F8A">
        <w:rPr>
          <w:rFonts w:asciiTheme="majorBidi" w:eastAsia="Times New Roman" w:hAnsiTheme="majorBidi" w:cstheme="majorBidi"/>
          <w:bCs/>
          <w:color w:val="000000"/>
          <w:sz w:val="22"/>
          <w:szCs w:val="22"/>
          <w:lang w:eastAsia="en-US"/>
        </w:rPr>
        <w:t xml:space="preserve">The Rhetoric of the Traditional Arabic </w:t>
      </w:r>
      <w:proofErr w:type="spellStart"/>
      <w:r w:rsidR="00703F8A" w:rsidRPr="00703F8A">
        <w:rPr>
          <w:rFonts w:asciiTheme="majorBidi" w:eastAsia="Times New Roman" w:hAnsiTheme="majorBidi" w:cstheme="majorBidi"/>
          <w:bCs/>
          <w:i/>
          <w:iCs/>
          <w:color w:val="000000"/>
          <w:sz w:val="22"/>
          <w:szCs w:val="22"/>
          <w:lang w:eastAsia="en-US"/>
        </w:rPr>
        <w:t>Qasida</w:t>
      </w:r>
      <w:proofErr w:type="spellEnd"/>
      <w:r w:rsidR="00703F8A">
        <w:rPr>
          <w:rFonts w:asciiTheme="majorBidi" w:eastAsia="Times New Roman" w:hAnsiTheme="majorBidi" w:cstheme="majorBidi"/>
          <w:bCs/>
          <w:i/>
          <w:iCs/>
          <w:color w:val="000000"/>
          <w:sz w:val="22"/>
          <w:szCs w:val="22"/>
          <w:lang w:eastAsia="en-US"/>
        </w:rPr>
        <w:t xml:space="preserve"> </w:t>
      </w:r>
      <w:r w:rsidR="00703F8A" w:rsidRPr="00F54A85">
        <w:rPr>
          <w:rFonts w:asciiTheme="majorBidi" w:eastAsia="Times New Roman" w:hAnsiTheme="majorBidi" w:cstheme="majorBidi"/>
          <w:bCs/>
          <w:color w:val="000000"/>
          <w:sz w:val="22"/>
          <w:szCs w:val="22"/>
          <w:lang w:eastAsia="en-US"/>
        </w:rPr>
        <w:t>(201</w:t>
      </w:r>
      <w:r w:rsidR="00F54A85" w:rsidRPr="00F54A85">
        <w:rPr>
          <w:rFonts w:asciiTheme="majorBidi" w:eastAsia="Times New Roman" w:hAnsiTheme="majorBidi" w:cstheme="majorBidi"/>
          <w:bCs/>
          <w:color w:val="000000"/>
          <w:sz w:val="22"/>
          <w:szCs w:val="22"/>
          <w:lang w:eastAsia="en-US"/>
        </w:rPr>
        <w:t>6</w:t>
      </w:r>
      <w:r w:rsidR="00703F8A" w:rsidRPr="00F54A85">
        <w:rPr>
          <w:rFonts w:asciiTheme="majorBidi" w:eastAsia="Times New Roman" w:hAnsiTheme="majorBidi" w:cstheme="majorBidi"/>
          <w:bCs/>
          <w:color w:val="000000"/>
          <w:sz w:val="22"/>
          <w:szCs w:val="22"/>
          <w:lang w:eastAsia="en-US"/>
        </w:rPr>
        <w:t>)</w:t>
      </w:r>
      <w:r w:rsidR="00910D53">
        <w:rPr>
          <w:rFonts w:asciiTheme="majorBidi" w:eastAsia="Times New Roman" w:hAnsiTheme="majorBidi" w:cstheme="majorBidi"/>
          <w:bCs/>
          <w:color w:val="000000"/>
          <w:sz w:val="22"/>
          <w:szCs w:val="22"/>
          <w:lang w:eastAsia="en-US"/>
        </w:rPr>
        <w:t>”,</w:t>
      </w:r>
      <w:r w:rsidR="00F54A85">
        <w:rPr>
          <w:rFonts w:asciiTheme="majorBidi" w:eastAsia="Times New Roman" w:hAnsiTheme="majorBidi" w:cstheme="majorBidi"/>
          <w:bCs/>
          <w:color w:val="000000"/>
          <w:sz w:val="22"/>
          <w:szCs w:val="22"/>
          <w:lang w:eastAsia="en-US"/>
        </w:rPr>
        <w:t xml:space="preserve"> “</w:t>
      </w:r>
      <w:r w:rsidR="008704E9" w:rsidRPr="008704E9">
        <w:rPr>
          <w:rFonts w:asciiTheme="majorBidi" w:eastAsia="Times New Roman" w:hAnsiTheme="majorBidi" w:cstheme="majorBidi"/>
          <w:bCs/>
          <w:color w:val="000000"/>
          <w:sz w:val="22"/>
          <w:szCs w:val="22"/>
          <w:lang w:eastAsia="en-US"/>
        </w:rPr>
        <w:t xml:space="preserve">The </w:t>
      </w:r>
      <w:proofErr w:type="spellStart"/>
      <w:r w:rsidR="008704E9">
        <w:rPr>
          <w:rFonts w:asciiTheme="majorBidi" w:eastAsia="Times New Roman" w:hAnsiTheme="majorBidi" w:cstheme="majorBidi"/>
          <w:bCs/>
          <w:i/>
          <w:iCs/>
          <w:color w:val="000000"/>
          <w:sz w:val="22"/>
          <w:szCs w:val="22"/>
          <w:lang w:eastAsia="en-US"/>
        </w:rPr>
        <w:t>Bad</w:t>
      </w:r>
      <w:r w:rsidR="008704E9">
        <w:rPr>
          <w:rFonts w:eastAsia="Times New Roman" w:cs="Times New Roman"/>
          <w:bCs/>
          <w:i/>
          <w:iCs/>
          <w:color w:val="000000"/>
          <w:sz w:val="22"/>
          <w:szCs w:val="22"/>
          <w:lang w:eastAsia="en-US"/>
        </w:rPr>
        <w:t>ī</w:t>
      </w:r>
      <w:r w:rsidR="008704E9">
        <w:rPr>
          <w:rFonts w:asciiTheme="majorBidi" w:eastAsia="Times New Roman" w:hAnsiTheme="majorBidi" w:cstheme="majorBidi"/>
          <w:bCs/>
          <w:i/>
          <w:iCs/>
          <w:color w:val="000000"/>
          <w:sz w:val="22"/>
          <w:szCs w:val="22"/>
          <w:lang w:eastAsia="en-US"/>
        </w:rPr>
        <w:t>ʿiyy</w:t>
      </w:r>
      <w:r w:rsidR="008704E9">
        <w:rPr>
          <w:rFonts w:eastAsia="Times New Roman" w:cs="Times New Roman"/>
          <w:bCs/>
          <w:i/>
          <w:iCs/>
          <w:color w:val="000000"/>
          <w:sz w:val="22"/>
          <w:szCs w:val="22"/>
          <w:lang w:eastAsia="en-US"/>
        </w:rPr>
        <w:t>ā</w:t>
      </w:r>
      <w:r w:rsidR="008704E9">
        <w:rPr>
          <w:rFonts w:asciiTheme="majorBidi" w:eastAsia="Times New Roman" w:hAnsiTheme="majorBidi" w:cstheme="majorBidi"/>
          <w:bCs/>
          <w:i/>
          <w:iCs/>
          <w:color w:val="000000"/>
          <w:sz w:val="22"/>
          <w:szCs w:val="22"/>
          <w:lang w:eastAsia="en-US"/>
        </w:rPr>
        <w:t>t</w:t>
      </w:r>
      <w:proofErr w:type="spellEnd"/>
      <w:r w:rsidR="008704E9" w:rsidRPr="008704E9">
        <w:rPr>
          <w:rFonts w:asciiTheme="majorBidi" w:eastAsia="Times New Roman" w:hAnsiTheme="majorBidi" w:cstheme="majorBidi"/>
          <w:bCs/>
          <w:i/>
          <w:iCs/>
          <w:color w:val="000000"/>
          <w:sz w:val="22"/>
          <w:szCs w:val="22"/>
          <w:lang w:eastAsia="en-US"/>
        </w:rPr>
        <w:t xml:space="preserve"> </w:t>
      </w:r>
      <w:r w:rsidR="00F260B6">
        <w:rPr>
          <w:rFonts w:asciiTheme="majorBidi" w:eastAsia="Times New Roman" w:hAnsiTheme="majorBidi" w:cstheme="majorBidi"/>
          <w:bCs/>
          <w:color w:val="000000"/>
          <w:sz w:val="22"/>
          <w:szCs w:val="22"/>
          <w:lang w:eastAsia="en-US"/>
        </w:rPr>
        <w:t>and their Commentaries in</w:t>
      </w:r>
      <w:r w:rsidR="008704E9" w:rsidRPr="008704E9">
        <w:rPr>
          <w:rFonts w:asciiTheme="majorBidi" w:eastAsia="Times New Roman" w:hAnsiTheme="majorBidi" w:cstheme="majorBidi"/>
          <w:bCs/>
          <w:color w:val="000000"/>
          <w:sz w:val="22"/>
          <w:szCs w:val="22"/>
          <w:lang w:eastAsia="en-US"/>
        </w:rPr>
        <w:t xml:space="preserve"> Classical Arabic Heritage</w:t>
      </w:r>
      <w:r w:rsidR="00506430">
        <w:rPr>
          <w:rFonts w:asciiTheme="majorBidi" w:eastAsia="Times New Roman" w:hAnsiTheme="majorBidi" w:cstheme="majorBidi"/>
          <w:bCs/>
          <w:color w:val="000000"/>
          <w:sz w:val="22"/>
          <w:szCs w:val="22"/>
          <w:lang w:eastAsia="en-US"/>
        </w:rPr>
        <w:t xml:space="preserve"> (2018)</w:t>
      </w:r>
      <w:r w:rsidR="00F54A85">
        <w:rPr>
          <w:rFonts w:asciiTheme="majorBidi" w:eastAsia="Times New Roman" w:hAnsiTheme="majorBidi" w:cstheme="majorBidi"/>
          <w:bCs/>
          <w:color w:val="000000"/>
          <w:sz w:val="22"/>
          <w:szCs w:val="22"/>
          <w:lang w:eastAsia="en-US"/>
        </w:rPr>
        <w:t>”</w:t>
      </w:r>
      <w:r w:rsidR="00B04BC7">
        <w:rPr>
          <w:rFonts w:asciiTheme="majorBidi" w:eastAsia="Times New Roman" w:hAnsiTheme="majorBidi" w:cstheme="majorBidi"/>
          <w:bCs/>
          <w:color w:val="000000"/>
          <w:sz w:val="22"/>
          <w:szCs w:val="22"/>
          <w:lang w:eastAsia="en-US"/>
        </w:rPr>
        <w:t>— all this</w:t>
      </w:r>
      <w:r>
        <w:rPr>
          <w:rFonts w:asciiTheme="majorBidi" w:eastAsia="Times New Roman" w:hAnsiTheme="majorBidi" w:cstheme="majorBidi"/>
          <w:bCs/>
          <w:color w:val="000000"/>
          <w:sz w:val="22"/>
          <w:szCs w:val="22"/>
          <w:lang w:eastAsia="en-US"/>
        </w:rPr>
        <w:t xml:space="preserve"> pave</w:t>
      </w:r>
      <w:r w:rsidR="00B04BC7">
        <w:rPr>
          <w:rFonts w:asciiTheme="majorBidi" w:eastAsia="Times New Roman" w:hAnsiTheme="majorBidi" w:cstheme="majorBidi"/>
          <w:bCs/>
          <w:color w:val="000000"/>
          <w:sz w:val="22"/>
          <w:szCs w:val="22"/>
          <w:lang w:eastAsia="en-US"/>
        </w:rPr>
        <w:t>s</w:t>
      </w:r>
      <w:r>
        <w:rPr>
          <w:rFonts w:asciiTheme="majorBidi" w:eastAsia="Times New Roman" w:hAnsiTheme="majorBidi" w:cstheme="majorBidi"/>
          <w:bCs/>
          <w:color w:val="000000"/>
          <w:sz w:val="22"/>
          <w:szCs w:val="22"/>
          <w:lang w:eastAsia="en-US"/>
        </w:rPr>
        <w:t xml:space="preserve"> the way by the PI and his research team to accomplish the proposed project in an </w:t>
      </w:r>
      <w:r w:rsidR="00B04BC7">
        <w:rPr>
          <w:rFonts w:asciiTheme="majorBidi" w:eastAsia="Times New Roman" w:hAnsiTheme="majorBidi" w:cstheme="majorBidi"/>
          <w:bCs/>
          <w:color w:val="000000"/>
          <w:sz w:val="22"/>
          <w:szCs w:val="22"/>
          <w:lang w:eastAsia="en-US"/>
        </w:rPr>
        <w:t>appropriate</w:t>
      </w:r>
      <w:r>
        <w:rPr>
          <w:rFonts w:asciiTheme="majorBidi" w:eastAsia="Times New Roman" w:hAnsiTheme="majorBidi" w:cstheme="majorBidi"/>
          <w:bCs/>
          <w:color w:val="000000"/>
          <w:sz w:val="22"/>
          <w:szCs w:val="22"/>
          <w:lang w:eastAsia="en-US"/>
        </w:rPr>
        <w:t xml:space="preserve"> research.  </w:t>
      </w:r>
      <w:r w:rsidR="00391506">
        <w:rPr>
          <w:rFonts w:asciiTheme="majorBidi" w:eastAsia="Times New Roman" w:hAnsiTheme="majorBidi" w:cstheme="majorBidi"/>
          <w:bCs/>
          <w:color w:val="000000"/>
          <w:sz w:val="22"/>
          <w:szCs w:val="22"/>
          <w:lang w:eastAsia="en-US"/>
        </w:rPr>
        <w:t xml:space="preserve"> </w:t>
      </w:r>
    </w:p>
    <w:p w14:paraId="63902FAB" w14:textId="77777777" w:rsidR="000C18F2" w:rsidRDefault="000C18F2">
      <w:pPr>
        <w:bidi w:val="0"/>
        <w:rPr>
          <w:rFonts w:ascii="Jaghbub" w:hAnsi="Jaghbub"/>
          <w:b/>
          <w:bCs/>
          <w:smallCaps/>
          <w:sz w:val="24"/>
          <w:szCs w:val="24"/>
        </w:rPr>
      </w:pPr>
      <w:r>
        <w:rPr>
          <w:rFonts w:ascii="Jaghbub" w:hAnsi="Jaghbub"/>
          <w:b/>
          <w:bCs/>
          <w:smallCaps/>
          <w:sz w:val="24"/>
          <w:szCs w:val="24"/>
        </w:rPr>
        <w:br w:type="page"/>
      </w:r>
    </w:p>
    <w:p w14:paraId="47BBD80B" w14:textId="2264D2FA" w:rsidR="00E35DD6" w:rsidRDefault="00F73155" w:rsidP="006809DA">
      <w:pPr>
        <w:bidi w:val="0"/>
        <w:jc w:val="both"/>
        <w:rPr>
          <w:rFonts w:ascii="Jaghbub" w:hAnsi="Jaghbub"/>
          <w:b/>
          <w:bCs/>
          <w:smallCaps/>
          <w:sz w:val="24"/>
          <w:szCs w:val="24"/>
        </w:rPr>
      </w:pPr>
      <w:r>
        <w:rPr>
          <w:rFonts w:ascii="Jaghbub" w:hAnsi="Jaghbub"/>
          <w:b/>
          <w:bCs/>
          <w:smallCaps/>
          <w:sz w:val="24"/>
          <w:szCs w:val="24"/>
        </w:rPr>
        <w:lastRenderedPageBreak/>
        <w:t>E</w:t>
      </w:r>
      <w:r w:rsidR="00E35DD6" w:rsidRPr="00E376A0">
        <w:rPr>
          <w:rFonts w:ascii="Jaghbub" w:hAnsi="Jaghbub"/>
          <w:b/>
          <w:bCs/>
          <w:smallCaps/>
          <w:sz w:val="24"/>
          <w:szCs w:val="24"/>
        </w:rPr>
        <w:t>. Selected Bi</w:t>
      </w:r>
      <w:r w:rsidR="00944602">
        <w:rPr>
          <w:rFonts w:ascii="Jaghbub" w:hAnsi="Jaghbub"/>
          <w:b/>
          <w:bCs/>
          <w:smallCaps/>
          <w:sz w:val="24"/>
          <w:szCs w:val="24"/>
        </w:rPr>
        <w:t>bli</w:t>
      </w:r>
      <w:r w:rsidR="00E35DD6" w:rsidRPr="00E376A0">
        <w:rPr>
          <w:rFonts w:ascii="Jaghbub" w:hAnsi="Jaghbub"/>
          <w:b/>
          <w:bCs/>
          <w:smallCaps/>
          <w:sz w:val="24"/>
          <w:szCs w:val="24"/>
        </w:rPr>
        <w:t>ography</w:t>
      </w:r>
    </w:p>
    <w:p w14:paraId="10FE8B9A" w14:textId="12778AD5" w:rsidR="00153191" w:rsidRPr="00153191" w:rsidRDefault="00153191" w:rsidP="00153191">
      <w:pPr>
        <w:bidi w:val="0"/>
        <w:jc w:val="both"/>
        <w:rPr>
          <w:rFonts w:ascii="Jaghbub" w:hAnsi="Jaghbub"/>
          <w:sz w:val="22"/>
          <w:szCs w:val="22"/>
        </w:rPr>
      </w:pPr>
      <w:r w:rsidRPr="00125CF9">
        <w:rPr>
          <w:rFonts w:ascii="Jaghbub" w:hAnsi="Jaghbub"/>
          <w:sz w:val="22"/>
          <w:szCs w:val="22"/>
        </w:rPr>
        <w:t>Words such as “</w:t>
      </w:r>
      <w:proofErr w:type="spellStart"/>
      <w:r w:rsidRPr="00125CF9">
        <w:rPr>
          <w:rFonts w:ascii="Jaghbub" w:hAnsi="Jaghbub"/>
          <w:sz w:val="22"/>
          <w:szCs w:val="22"/>
        </w:rPr>
        <w:t>Ab</w:t>
      </w:r>
      <w:r w:rsidRPr="00125CF9">
        <w:rPr>
          <w:rFonts w:cs="Times New Roman"/>
          <w:sz w:val="22"/>
          <w:szCs w:val="22"/>
        </w:rPr>
        <w:t>ū</w:t>
      </w:r>
      <w:proofErr w:type="spellEnd"/>
      <w:r w:rsidRPr="00125CF9">
        <w:rPr>
          <w:rFonts w:ascii="Jaghbub" w:hAnsi="Jaghbub"/>
          <w:sz w:val="22"/>
          <w:szCs w:val="22"/>
        </w:rPr>
        <w:t>” and “Ibn” are considered in the alphabetical order of the references.</w:t>
      </w:r>
    </w:p>
    <w:p w14:paraId="2974E8F2" w14:textId="1CACE686" w:rsidR="00EB4F7B" w:rsidRDefault="00EB4F7B" w:rsidP="00415624">
      <w:pPr>
        <w:bidi w:val="0"/>
        <w:jc w:val="both"/>
        <w:rPr>
          <w:rFonts w:ascii="Jaghbub" w:hAnsi="Jaghbub"/>
          <w:b/>
          <w:bCs/>
          <w:sz w:val="22"/>
          <w:szCs w:val="22"/>
        </w:rPr>
      </w:pPr>
    </w:p>
    <w:p w14:paraId="348E5D34" w14:textId="637C37DD" w:rsidR="000738A1" w:rsidRPr="00BA69F4" w:rsidRDefault="00CF7ADD"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asciiTheme="majorBidi" w:hAnsiTheme="majorBidi" w:cstheme="majorBidi"/>
          <w:b/>
          <w:bCs/>
          <w:sz w:val="22"/>
          <w:szCs w:val="22"/>
        </w:rPr>
        <w:fldChar w:fldCharType="begin" w:fldLock="1"/>
      </w:r>
      <w:r w:rsidRPr="00BA69F4">
        <w:rPr>
          <w:rFonts w:asciiTheme="majorBidi" w:hAnsiTheme="majorBidi" w:cstheme="majorBidi"/>
          <w:b/>
          <w:bCs/>
          <w:sz w:val="22"/>
          <w:szCs w:val="22"/>
        </w:rPr>
        <w:instrText xml:space="preserve">ADDIN Mendeley Bibliography CSL_BIBLIOGRAPHY </w:instrText>
      </w:r>
      <w:r w:rsidRPr="00BA69F4">
        <w:rPr>
          <w:rFonts w:asciiTheme="majorBidi" w:hAnsiTheme="majorBidi" w:cstheme="majorBidi"/>
          <w:b/>
          <w:bCs/>
          <w:sz w:val="22"/>
          <w:szCs w:val="22"/>
        </w:rPr>
        <w:fldChar w:fldCharType="separate"/>
      </w:r>
      <w:r w:rsidR="000738A1" w:rsidRPr="00BA69F4">
        <w:rPr>
          <w:rFonts w:cs="Times New Roman"/>
          <w:noProof/>
          <w:sz w:val="22"/>
          <w:szCs w:val="24"/>
        </w:rPr>
        <w:t xml:space="preserve">Abd Alhadi, Heyam, Ali Ahmad Hussein, and Tsvi Kuflik. n.d. “Automatic Identification of Rhetorical Elements in Classical Arabic Poetry.” </w:t>
      </w:r>
      <w:r w:rsidR="000738A1" w:rsidRPr="00BA69F4">
        <w:rPr>
          <w:rFonts w:cs="Times New Roman"/>
          <w:i/>
          <w:iCs/>
          <w:noProof/>
          <w:sz w:val="22"/>
          <w:szCs w:val="24"/>
        </w:rPr>
        <w:t>Journal on Computing and Cultural Heritage</w:t>
      </w:r>
      <w:r w:rsidR="000738A1" w:rsidRPr="00BA69F4">
        <w:rPr>
          <w:rFonts w:cs="Times New Roman"/>
          <w:noProof/>
          <w:sz w:val="22"/>
          <w:szCs w:val="24"/>
        </w:rPr>
        <w:t>.</w:t>
      </w:r>
    </w:p>
    <w:p w14:paraId="549A5740"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Abdul-Raof, Hussein. 2006. </w:t>
      </w:r>
      <w:r w:rsidRPr="00BA69F4">
        <w:rPr>
          <w:rFonts w:cs="Times New Roman"/>
          <w:i/>
          <w:iCs/>
          <w:noProof/>
          <w:sz w:val="22"/>
          <w:szCs w:val="24"/>
        </w:rPr>
        <w:t>Arabic Rhetoric: A Pragmatic Analysis</w:t>
      </w:r>
      <w:r w:rsidRPr="00BA69F4">
        <w:rPr>
          <w:rFonts w:cs="Times New Roman"/>
          <w:noProof/>
          <w:sz w:val="22"/>
          <w:szCs w:val="24"/>
        </w:rPr>
        <w:t>. Oxon and New York: Routledge.</w:t>
      </w:r>
    </w:p>
    <w:p w14:paraId="40121767"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Abu-Deeb, Kamal. 1971. “Al-Jurjānis Classification of Istiʿāra With Special Reference To Aristotle’s Classification of Metaphor.” </w:t>
      </w:r>
      <w:r w:rsidRPr="00BA69F4">
        <w:rPr>
          <w:rFonts w:cs="Times New Roman"/>
          <w:i/>
          <w:iCs/>
          <w:noProof/>
          <w:sz w:val="22"/>
          <w:szCs w:val="24"/>
        </w:rPr>
        <w:t>Journal of Arabic Literature</w:t>
      </w:r>
      <w:r w:rsidRPr="00BA69F4">
        <w:rPr>
          <w:rFonts w:cs="Times New Roman"/>
          <w:noProof/>
          <w:sz w:val="22"/>
          <w:szCs w:val="24"/>
        </w:rPr>
        <w:t xml:space="preserve"> 2 (1): 48–75.</w:t>
      </w:r>
    </w:p>
    <w:p w14:paraId="1118AC81"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1979. </w:t>
      </w:r>
      <w:r w:rsidRPr="00BA69F4">
        <w:rPr>
          <w:rFonts w:cs="Times New Roman"/>
          <w:i/>
          <w:iCs/>
          <w:noProof/>
          <w:sz w:val="22"/>
          <w:szCs w:val="24"/>
        </w:rPr>
        <w:t>Al-Jurjānī’s Theory of Poetic Imagery, Approaches to Arabic Literature</w:t>
      </w:r>
      <w:r w:rsidRPr="00BA69F4">
        <w:rPr>
          <w:rFonts w:cs="Times New Roman"/>
          <w:noProof/>
          <w:sz w:val="22"/>
          <w:szCs w:val="24"/>
        </w:rPr>
        <w:t>. Warminster Wilts.: Aris &amp; Phillips.</w:t>
      </w:r>
    </w:p>
    <w:p w14:paraId="7A9E7B6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Abū Bakr al-Bāqillānī, Muḥammad b. al-Ṭayyib. 1997. </w:t>
      </w:r>
      <w:r w:rsidRPr="00BA69F4">
        <w:rPr>
          <w:rFonts w:cs="Times New Roman"/>
          <w:i/>
          <w:iCs/>
          <w:noProof/>
          <w:sz w:val="22"/>
          <w:szCs w:val="24"/>
        </w:rPr>
        <w:t>Iʿjāz Al-Qurʾān</w:t>
      </w:r>
      <w:r w:rsidRPr="00BA69F4">
        <w:rPr>
          <w:rFonts w:cs="Times New Roman"/>
          <w:noProof/>
          <w:sz w:val="22"/>
          <w:szCs w:val="24"/>
        </w:rPr>
        <w:t>. Edited by Aḥmad Ṣaqr. Cairo: Dār al-Maʿārif.</w:t>
      </w:r>
    </w:p>
    <w:p w14:paraId="2CF1BEA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Abū Hilāl al-ʿAskarī, al-Ḥasan b. ʿAbdallāh. 1952. </w:t>
      </w:r>
      <w:r w:rsidRPr="00BA69F4">
        <w:rPr>
          <w:rFonts w:cs="Times New Roman"/>
          <w:i/>
          <w:iCs/>
          <w:noProof/>
          <w:sz w:val="22"/>
          <w:szCs w:val="24"/>
        </w:rPr>
        <w:t>Kitāb Al-Ṣināʿatayn: Al-Kitāba Wa-l-Shiʿr</w:t>
      </w:r>
      <w:r w:rsidRPr="00BA69F4">
        <w:rPr>
          <w:rFonts w:cs="Times New Roman"/>
          <w:noProof/>
          <w:sz w:val="22"/>
          <w:szCs w:val="24"/>
        </w:rPr>
        <w:t>. Edited by ʿAlī Muḥammad Al-Bijāwī and Muḥammad Abū l-Faḍl Ibrāhīm. Cairo: Dār Iḥyāʾ al-Kutub al-ʿArabiyya, ʿĪsā l-Bābī l-Ḥalabī wa-Shurakāh.</w:t>
      </w:r>
    </w:p>
    <w:p w14:paraId="512C7745"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Abū Khaḍra, Fahid. 2007. </w:t>
      </w:r>
      <w:r w:rsidRPr="00BA69F4">
        <w:rPr>
          <w:rFonts w:cs="Times New Roman"/>
          <w:i/>
          <w:iCs/>
          <w:noProof/>
          <w:sz w:val="22"/>
          <w:szCs w:val="24"/>
        </w:rPr>
        <w:t>Al-Tawāfuq Al-Lafẓī</w:t>
      </w:r>
      <w:r w:rsidRPr="00BA69F4">
        <w:rPr>
          <w:rFonts w:cs="Times New Roman"/>
          <w:noProof/>
          <w:sz w:val="22"/>
          <w:szCs w:val="24"/>
        </w:rPr>
        <w:t>. Nazareth: Muʾassasat al-Mawākib, Jamʿiyyat al-Thaqāfa l-ʿArabiyya.</w:t>
      </w:r>
    </w:p>
    <w:p w14:paraId="31E8610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2009. </w:t>
      </w:r>
      <w:r w:rsidRPr="00BA69F4">
        <w:rPr>
          <w:rFonts w:cs="Times New Roman"/>
          <w:i/>
          <w:iCs/>
          <w:noProof/>
          <w:sz w:val="22"/>
          <w:szCs w:val="24"/>
        </w:rPr>
        <w:t>Al-Ḥaqīqa Wa-l-Majāz</w:t>
      </w:r>
      <w:r w:rsidRPr="00BA69F4">
        <w:rPr>
          <w:rFonts w:cs="Times New Roman"/>
          <w:noProof/>
          <w:sz w:val="22"/>
          <w:szCs w:val="24"/>
        </w:rPr>
        <w:t>. Western Bāqa: Majmaʿ al-Qāsimī li-l-Lugha l-ʿArabiyya wa-Ādābihā, Akkādımiyyat al-Qāsimī.</w:t>
      </w:r>
    </w:p>
    <w:p w14:paraId="3ADFA7B5"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Abū l-ʿAbbās al-Jurjānī, Aḥmad b. Muḥammad. 1908. </w:t>
      </w:r>
      <w:r w:rsidRPr="00BA69F4">
        <w:rPr>
          <w:rFonts w:cs="Times New Roman"/>
          <w:i/>
          <w:iCs/>
          <w:noProof/>
          <w:sz w:val="22"/>
          <w:szCs w:val="24"/>
        </w:rPr>
        <w:t>Al-Muntakhab Min Kināyāt Al-Udabāʾ Wa-Ishārāt Al-Bulaghāʾ Wa-Yalīhi Kitāb Al-Kināya Wa-l-Taʿrīḍ Li-Abī Manṣūr ʿAbd Al-Malik b. Muḥammad Al-Thaʿālibī l-Mutawaffā Sanat 430</w:t>
      </w:r>
      <w:r w:rsidRPr="00BA69F4">
        <w:rPr>
          <w:rFonts w:cs="Times New Roman"/>
          <w:noProof/>
          <w:sz w:val="22"/>
          <w:szCs w:val="24"/>
        </w:rPr>
        <w:t>. Edited by Muḥammad Badr al-Dīn al-Naʿnsānī Al-Ḥalabī. Egypt: Maṭbaʿat al-Saʿāda.</w:t>
      </w:r>
    </w:p>
    <w:p w14:paraId="313193E3"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Al-Āmidī, Abū l-Qāsim al-Ḥasan b. Bishr. 1992. </w:t>
      </w:r>
      <w:r w:rsidRPr="00BA69F4">
        <w:rPr>
          <w:rFonts w:cs="Times New Roman"/>
          <w:i/>
          <w:iCs/>
          <w:noProof/>
          <w:sz w:val="22"/>
          <w:szCs w:val="24"/>
        </w:rPr>
        <w:t>Al-Muwāzana Bayn Shiʿr Abī Tammām Wa-l-Buḥturī</w:t>
      </w:r>
      <w:r w:rsidRPr="00BA69F4">
        <w:rPr>
          <w:rFonts w:cs="Times New Roman"/>
          <w:noProof/>
          <w:sz w:val="22"/>
          <w:szCs w:val="24"/>
        </w:rPr>
        <w:t>. Edited by Aḥmad Ṣaqr. 4th ed. Cairo: Dār al-Maʿārif.</w:t>
      </w:r>
    </w:p>
    <w:p w14:paraId="560329B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Al-Jārim, ʿAlī, and Muṣṭafā Amīn. 1999. </w:t>
      </w:r>
      <w:r w:rsidRPr="00BA69F4">
        <w:rPr>
          <w:rFonts w:cs="Times New Roman"/>
          <w:i/>
          <w:iCs/>
          <w:noProof/>
          <w:sz w:val="22"/>
          <w:szCs w:val="24"/>
        </w:rPr>
        <w:t>Al-Balāgha l-Wāḍiḥa. Al-Bayān, Al-Maʿānī, Al-Badīʿ Li-l-Madārish Al-Thānawiyya</w:t>
      </w:r>
      <w:r w:rsidRPr="00BA69F4">
        <w:rPr>
          <w:rFonts w:cs="Times New Roman"/>
          <w:noProof/>
          <w:sz w:val="22"/>
          <w:szCs w:val="24"/>
        </w:rPr>
        <w:t>. Cairo: Dār al-Maʿārif.</w:t>
      </w:r>
    </w:p>
    <w:p w14:paraId="5264C299"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Al-Jundī, ʿAlī. 1951. </w:t>
      </w:r>
      <w:r w:rsidRPr="00BA69F4">
        <w:rPr>
          <w:rFonts w:cs="Times New Roman"/>
          <w:i/>
          <w:iCs/>
          <w:noProof/>
          <w:sz w:val="22"/>
          <w:szCs w:val="24"/>
        </w:rPr>
        <w:t>Ṣuwar Al-Badīʿ. Fann Al-Sajʿ</w:t>
      </w:r>
      <w:r w:rsidRPr="00BA69F4">
        <w:rPr>
          <w:rFonts w:cs="Times New Roman"/>
          <w:noProof/>
          <w:sz w:val="22"/>
          <w:szCs w:val="24"/>
        </w:rPr>
        <w:t>. Cairo: Dār al-Fikr al-ʿArabī.</w:t>
      </w:r>
    </w:p>
    <w:p w14:paraId="7E8A5559"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1954. </w:t>
      </w:r>
      <w:r w:rsidRPr="00BA69F4">
        <w:rPr>
          <w:rFonts w:cs="Times New Roman"/>
          <w:i/>
          <w:iCs/>
          <w:noProof/>
          <w:sz w:val="22"/>
          <w:szCs w:val="24"/>
        </w:rPr>
        <w:t>Fann Al-Jinās</w:t>
      </w:r>
      <w:r w:rsidRPr="00BA69F4">
        <w:rPr>
          <w:rFonts w:cs="Times New Roman"/>
          <w:noProof/>
          <w:sz w:val="22"/>
          <w:szCs w:val="24"/>
        </w:rPr>
        <w:t>. Cairo: Dār al-Fikr al-ʿArabī.</w:t>
      </w:r>
    </w:p>
    <w:p w14:paraId="1BF93B8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Al-Khaṭīb al-Qazwīnī, Jalāl ad-Dīn Muḥammad b. ʿAbd ar-Raḥmān. 2003. </w:t>
      </w:r>
      <w:r w:rsidRPr="00BA69F4">
        <w:rPr>
          <w:rFonts w:cs="Times New Roman"/>
          <w:i/>
          <w:iCs/>
          <w:noProof/>
          <w:sz w:val="22"/>
          <w:szCs w:val="24"/>
        </w:rPr>
        <w:t>Al-Īḍāḥ Fī ʿulūm Al-Balāgha: Al-Maʿānī Wa-l-Bayān Wa-l-Badīʿ</w:t>
      </w:r>
      <w:r w:rsidRPr="00BA69F4">
        <w:rPr>
          <w:rFonts w:cs="Times New Roman"/>
          <w:noProof/>
          <w:sz w:val="22"/>
          <w:szCs w:val="24"/>
        </w:rPr>
        <w:t>. Edited by Ibrāhīm Shams ad-Dīn. Beirut: Dār al-Kutub al-ʿIlmiyya.</w:t>
      </w:r>
    </w:p>
    <w:p w14:paraId="436CAD96"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2010. </w:t>
      </w:r>
      <w:r w:rsidRPr="00BA69F4">
        <w:rPr>
          <w:rFonts w:cs="Times New Roman"/>
          <w:i/>
          <w:iCs/>
          <w:noProof/>
          <w:sz w:val="22"/>
          <w:szCs w:val="24"/>
        </w:rPr>
        <w:t>Talkhīṣ Al-Miftāḥ</w:t>
      </w:r>
      <w:r w:rsidRPr="00BA69F4">
        <w:rPr>
          <w:rFonts w:cs="Times New Roman"/>
          <w:noProof/>
          <w:sz w:val="22"/>
          <w:szCs w:val="24"/>
        </w:rPr>
        <w:t>. Karachi: Maktabat al-Bushrā.</w:t>
      </w:r>
    </w:p>
    <w:p w14:paraId="3B4C38A5"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Al-Marāghī, Maḥmūd Aḥmad Ḥasan. 1991. </w:t>
      </w:r>
      <w:r w:rsidRPr="00BA69F4">
        <w:rPr>
          <w:rFonts w:cs="Times New Roman"/>
          <w:i/>
          <w:iCs/>
          <w:noProof/>
          <w:sz w:val="22"/>
          <w:szCs w:val="24"/>
        </w:rPr>
        <w:t>ʿIlm Al-Badīʿ</w:t>
      </w:r>
      <w:r w:rsidRPr="00BA69F4">
        <w:rPr>
          <w:rFonts w:cs="Times New Roman"/>
          <w:noProof/>
          <w:sz w:val="22"/>
          <w:szCs w:val="24"/>
        </w:rPr>
        <w:t>. Beirut: Dār al-ʿUlūm al-ʿArabiyya.</w:t>
      </w:r>
    </w:p>
    <w:p w14:paraId="7625F405"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Al-Qāḍī l-Jurjānī, ʿAlī b. ʿAbd al-ʿAzīz. 1966. </w:t>
      </w:r>
      <w:r w:rsidRPr="00BA69F4">
        <w:rPr>
          <w:rFonts w:cs="Times New Roman"/>
          <w:i/>
          <w:iCs/>
          <w:noProof/>
          <w:sz w:val="22"/>
          <w:szCs w:val="24"/>
        </w:rPr>
        <w:t>Al-Wasāṭa Bayn Al-Mutanabbī Wa-Khuṣūmih</w:t>
      </w:r>
      <w:r w:rsidRPr="00BA69F4">
        <w:rPr>
          <w:rFonts w:cs="Times New Roman"/>
          <w:noProof/>
          <w:sz w:val="22"/>
          <w:szCs w:val="24"/>
        </w:rPr>
        <w:t>. Edited by Muḥammad Abū l-Faḍl Ibrāhīm and ʿAlī Muḥammad al-Bijāwī. Cairo: ʿIsā l-Bābī l-Ḥalabī wa-Shurakāh.</w:t>
      </w:r>
    </w:p>
    <w:p w14:paraId="290F5B1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Al-Sakkākī, Yūsuf b. Abī Bakr. 1987. </w:t>
      </w:r>
      <w:r w:rsidRPr="00BA69F4">
        <w:rPr>
          <w:rFonts w:cs="Times New Roman"/>
          <w:i/>
          <w:iCs/>
          <w:noProof/>
          <w:sz w:val="22"/>
          <w:szCs w:val="24"/>
        </w:rPr>
        <w:t>Miftāḥ Al-ʿulūm</w:t>
      </w:r>
      <w:r w:rsidRPr="00BA69F4">
        <w:rPr>
          <w:rFonts w:cs="Times New Roman"/>
          <w:noProof/>
          <w:sz w:val="22"/>
          <w:szCs w:val="24"/>
        </w:rPr>
        <w:t>. Edited by Naʿīm Zarzūr. Beirut: Dār al-Kutub al-ʿIlmiyya.</w:t>
      </w:r>
    </w:p>
    <w:p w14:paraId="4D26D4E1"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Al-Subkī, Bahāʾ al-Dīn. 2003. </w:t>
      </w:r>
      <w:r w:rsidRPr="00BA69F4">
        <w:rPr>
          <w:rFonts w:cs="Times New Roman"/>
          <w:i/>
          <w:iCs/>
          <w:noProof/>
          <w:sz w:val="22"/>
          <w:szCs w:val="24"/>
        </w:rPr>
        <w:t>ʿArūs Al-Afrāḥ Fī Sharḥ Talkhīṣ Al-Miftāḥ</w:t>
      </w:r>
      <w:r w:rsidRPr="00BA69F4">
        <w:rPr>
          <w:rFonts w:cs="Times New Roman"/>
          <w:noProof/>
          <w:sz w:val="22"/>
          <w:szCs w:val="24"/>
        </w:rPr>
        <w:t>. Edited by ʿAbd al-Ḥamīd Hindāwī. Beirut: Al-Maktaba l-ʿAṣriyya.</w:t>
      </w:r>
    </w:p>
    <w:p w14:paraId="65C18CCF"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Al-Taftāzānī, Saʿd al-Dīn. n.d. </w:t>
      </w:r>
      <w:r w:rsidRPr="00BA69F4">
        <w:rPr>
          <w:rFonts w:cs="Times New Roman"/>
          <w:i/>
          <w:iCs/>
          <w:noProof/>
          <w:sz w:val="22"/>
          <w:szCs w:val="24"/>
        </w:rPr>
        <w:t>Sharḥ Al-Mukhtaṣar</w:t>
      </w:r>
      <w:r w:rsidRPr="00BA69F4">
        <w:rPr>
          <w:rFonts w:cs="Times New Roman"/>
          <w:noProof/>
          <w:sz w:val="22"/>
          <w:szCs w:val="24"/>
        </w:rPr>
        <w:t>. Cairo: Al-Maktaba l-Maḥmūdiyya l-Tijāriyya bi-l-Azhar.</w:t>
      </w:r>
    </w:p>
    <w:p w14:paraId="4D43CF91"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2001. </w:t>
      </w:r>
      <w:r w:rsidRPr="00BA69F4">
        <w:rPr>
          <w:rFonts w:cs="Times New Roman"/>
          <w:i/>
          <w:iCs/>
          <w:noProof/>
          <w:sz w:val="22"/>
          <w:szCs w:val="24"/>
        </w:rPr>
        <w:t>Al-Muṭawwal Fī Sharḥ Talkhīṣ Miftāḥ Al-ʿulūm</w:t>
      </w:r>
      <w:r w:rsidRPr="00BA69F4">
        <w:rPr>
          <w:rFonts w:cs="Times New Roman"/>
          <w:noProof/>
          <w:sz w:val="22"/>
          <w:szCs w:val="24"/>
        </w:rPr>
        <w:t>. Edited by ʿAbd al-Ḥamīd Hindāwī. Beirut: Dār al-Kutub al-ʿIlmiyya.</w:t>
      </w:r>
    </w:p>
    <w:p w14:paraId="3D7EDCDF"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Al-Tanūkhī, Muḥammad b. Muḥammad b. ʿAmr. n.d. </w:t>
      </w:r>
      <w:r w:rsidRPr="00BA69F4">
        <w:rPr>
          <w:rFonts w:cs="Times New Roman"/>
          <w:i/>
          <w:iCs/>
          <w:noProof/>
          <w:sz w:val="22"/>
          <w:szCs w:val="24"/>
        </w:rPr>
        <w:t>Al-Aqṣā l-Qarīb Fī ʿilm Al-Bayān</w:t>
      </w:r>
      <w:r w:rsidRPr="00BA69F4">
        <w:rPr>
          <w:rFonts w:cs="Times New Roman"/>
          <w:noProof/>
          <w:sz w:val="22"/>
          <w:szCs w:val="24"/>
        </w:rPr>
        <w:t>. Edited by ʿIzz al-Dīn Abū ʿAbdallāh Muḥammad Al-Asyūṭī. Cairo: Muḥammad Amīn al-Khānjī l-Kutubī wa-Shurakāh.</w:t>
      </w:r>
    </w:p>
    <w:p w14:paraId="46EC1FC4"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Al-Waṭwāṭ, Rashīd al-Dīn Muḥammad al-ʿUmarī. 1945. </w:t>
      </w:r>
      <w:r w:rsidRPr="00BA69F4">
        <w:rPr>
          <w:rFonts w:cs="Times New Roman"/>
          <w:i/>
          <w:iCs/>
          <w:noProof/>
          <w:sz w:val="22"/>
          <w:szCs w:val="24"/>
        </w:rPr>
        <w:t>Ḥadāʾiq Al-Siḥr Fī Daqāʾiq Al-Shiʿr</w:t>
      </w:r>
      <w:r w:rsidRPr="00BA69F4">
        <w:rPr>
          <w:rFonts w:cs="Times New Roman"/>
          <w:noProof/>
          <w:sz w:val="22"/>
          <w:szCs w:val="24"/>
        </w:rPr>
        <w:t>. Edited by Ibrāhīm Amīn Al-Shawāribī. Cairo: Maṭbaʿat Lajnat al-Taʾlīf wa-l-Tarjama wa-l-Nashr.</w:t>
      </w:r>
    </w:p>
    <w:p w14:paraId="6B8B8A5A"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Al-Zamakhsharī, Abū l-Qāsim Maḥmūd b. ʿUmar. 2009. </w:t>
      </w:r>
      <w:r w:rsidRPr="00BA69F4">
        <w:rPr>
          <w:rFonts w:cs="Times New Roman"/>
          <w:i/>
          <w:iCs/>
          <w:noProof/>
          <w:sz w:val="22"/>
          <w:szCs w:val="24"/>
        </w:rPr>
        <w:t>Tafsīr Al-Kashshāf ʿan Ḥaqāʾiq Al-Tanzīl Wa-ʿuyūn Al-Aqāwīl Fī Wujūh Al-Taʾwīl</w:t>
      </w:r>
      <w:r w:rsidRPr="00BA69F4">
        <w:rPr>
          <w:rFonts w:cs="Times New Roman"/>
          <w:noProof/>
          <w:sz w:val="22"/>
          <w:szCs w:val="24"/>
        </w:rPr>
        <w:t>. Edited by Khalīl Maʾmūn Shīḥa. 3rd ed. Beirut: Dār al-Maʿrifa.</w:t>
      </w:r>
    </w:p>
    <w:p w14:paraId="63478AF7"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lastRenderedPageBreak/>
        <w:t xml:space="preserve">Al-ʿAlawī, Yaḥyā b. Ḥamza. 1914. </w:t>
      </w:r>
      <w:r w:rsidRPr="00BA69F4">
        <w:rPr>
          <w:rFonts w:cs="Times New Roman"/>
          <w:i/>
          <w:iCs/>
          <w:noProof/>
          <w:sz w:val="22"/>
          <w:szCs w:val="24"/>
        </w:rPr>
        <w:t>Al-Ṭirāz Al-Mutaḍammin Li-Asrār Al-Balāgha Wa-ʿulūm Ḥaqāʾiq Al-Iʿjāz</w:t>
      </w:r>
      <w:r w:rsidRPr="00BA69F4">
        <w:rPr>
          <w:rFonts w:cs="Times New Roman"/>
          <w:noProof/>
          <w:sz w:val="22"/>
          <w:szCs w:val="24"/>
        </w:rPr>
        <w:t>. Cairo: Maṭbaʿat al-Muqtaṭaf.</w:t>
      </w:r>
    </w:p>
    <w:p w14:paraId="4AAB11B4"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Bayān Amāra. 2019. “Al-Istiʿāra l-Tamthīliyya Fī l-Qurʾān Al-Karīm.” University of Haifa.</w:t>
      </w:r>
    </w:p>
    <w:p w14:paraId="1FD2F66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Bonebakker, Seeger A. 1966. </w:t>
      </w:r>
      <w:r w:rsidRPr="00BA69F4">
        <w:rPr>
          <w:rFonts w:cs="Times New Roman"/>
          <w:i/>
          <w:iCs/>
          <w:noProof/>
          <w:sz w:val="22"/>
          <w:szCs w:val="24"/>
        </w:rPr>
        <w:t>Some Early Definitions of the Tawriya and Ṣafadī’s Faḍḍ Al-Xitām ’an at-Tawriya Wa-’listixdām</w:t>
      </w:r>
      <w:r w:rsidRPr="00BA69F4">
        <w:rPr>
          <w:rFonts w:cs="Times New Roman"/>
          <w:noProof/>
          <w:sz w:val="22"/>
          <w:szCs w:val="24"/>
        </w:rPr>
        <w:t>. The Hague, Paris: Mouton and Co.</w:t>
      </w:r>
    </w:p>
    <w:p w14:paraId="7B441A0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Cachia, Pierre. 1998. </w:t>
      </w:r>
      <w:r w:rsidRPr="00BA69F4">
        <w:rPr>
          <w:rFonts w:cs="Times New Roman"/>
          <w:i/>
          <w:iCs/>
          <w:noProof/>
          <w:sz w:val="22"/>
          <w:szCs w:val="24"/>
        </w:rPr>
        <w:t>The Arch Rhetorician or The Schemer’s Skimmer: A Handbook of Late Arabic Badīʿ Drawn from ʿAbd Al-Ghanī an-Nābulsī’s Nafaḥāt Al-Azhār ʿalā Nasamāt Al-Asḥār</w:t>
      </w:r>
      <w:r w:rsidRPr="00BA69F4">
        <w:rPr>
          <w:rFonts w:cs="Times New Roman"/>
          <w:noProof/>
          <w:sz w:val="22"/>
          <w:szCs w:val="24"/>
        </w:rPr>
        <w:t>. Wiesbaden: Harrassowitz.</w:t>
      </w:r>
    </w:p>
    <w:p w14:paraId="7EA81A85"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Ḍayf, Shawqī. 1995. </w:t>
      </w:r>
      <w:r w:rsidRPr="00BA69F4">
        <w:rPr>
          <w:rFonts w:cs="Times New Roman"/>
          <w:i/>
          <w:iCs/>
          <w:noProof/>
          <w:sz w:val="22"/>
          <w:szCs w:val="24"/>
        </w:rPr>
        <w:t>Al-Balāgha Taṭawwur Wa-Tārīkh</w:t>
      </w:r>
      <w:r w:rsidRPr="00BA69F4">
        <w:rPr>
          <w:rFonts w:cs="Times New Roman"/>
          <w:noProof/>
          <w:sz w:val="22"/>
          <w:szCs w:val="24"/>
        </w:rPr>
        <w:t>. Cairo: Dār al-Maʿārif.</w:t>
      </w:r>
    </w:p>
    <w:p w14:paraId="120E4A58"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Ewayda, Ula. 2016. “The Metaphor in the Basrian Poetry in the Second Century A.H.” University of Haifa.</w:t>
      </w:r>
    </w:p>
    <w:p w14:paraId="4946C658"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Fakhr al-Dīn al-Rāzī, Muḥammad b. ʿUmar. 2004. </w:t>
      </w:r>
      <w:r w:rsidRPr="00BA69F4">
        <w:rPr>
          <w:rFonts w:cs="Times New Roman"/>
          <w:i/>
          <w:iCs/>
          <w:noProof/>
          <w:sz w:val="22"/>
          <w:szCs w:val="24"/>
        </w:rPr>
        <w:t>Nihāyat Al-Ījāz Fī Dirāyat Al-Iʿjāz</w:t>
      </w:r>
      <w:r w:rsidRPr="00BA69F4">
        <w:rPr>
          <w:rFonts w:cs="Times New Roman"/>
          <w:noProof/>
          <w:sz w:val="22"/>
          <w:szCs w:val="24"/>
        </w:rPr>
        <w:t>. Edited by Naṣrallāh Ḥājjī. Beirut: Dār Ṣādir.</w:t>
      </w:r>
    </w:p>
    <w:p w14:paraId="3B33F689"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Farrag, Hala. 2017. </w:t>
      </w:r>
      <w:r w:rsidRPr="00BA69F4">
        <w:rPr>
          <w:rFonts w:cs="Times New Roman"/>
          <w:i/>
          <w:iCs/>
          <w:noProof/>
          <w:sz w:val="22"/>
          <w:szCs w:val="24"/>
        </w:rPr>
        <w:t>Wörterbuch Der Arabischen Rhetorik Arabisch-Deutsch</w:t>
      </w:r>
      <w:r w:rsidRPr="00BA69F4">
        <w:rPr>
          <w:rFonts w:cs="Times New Roman"/>
          <w:noProof/>
          <w:sz w:val="22"/>
          <w:szCs w:val="24"/>
        </w:rPr>
        <w:t>. Norderstedt: GRIN verlag.</w:t>
      </w:r>
    </w:p>
    <w:p w14:paraId="5385B41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Gelder, Geert Jan Van. n.d. “Taḍmīn.” In </w:t>
      </w:r>
      <w:r w:rsidRPr="00BA69F4">
        <w:rPr>
          <w:rFonts w:cs="Times New Roman"/>
          <w:i/>
          <w:iCs/>
          <w:noProof/>
          <w:sz w:val="22"/>
          <w:szCs w:val="24"/>
        </w:rPr>
        <w:t>The Encyclopaedia of Islam2</w:t>
      </w:r>
      <w:r w:rsidRPr="00BA69F4">
        <w:rPr>
          <w:rFonts w:cs="Times New Roman"/>
          <w:noProof/>
          <w:sz w:val="22"/>
          <w:szCs w:val="24"/>
        </w:rPr>
        <w:t>, 10:78-79.</w:t>
      </w:r>
    </w:p>
    <w:p w14:paraId="4B59E94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2003. “Poetry for Easy Listening: Insijām and Related Concepts in Ibn Ḥijja’s Khizānat Al-Adab.” </w:t>
      </w:r>
      <w:r w:rsidRPr="00BA69F4">
        <w:rPr>
          <w:rFonts w:cs="Times New Roman"/>
          <w:i/>
          <w:iCs/>
          <w:noProof/>
          <w:sz w:val="22"/>
          <w:szCs w:val="24"/>
        </w:rPr>
        <w:t>Mamlūk Studies Review</w:t>
      </w:r>
      <w:r w:rsidRPr="00BA69F4">
        <w:rPr>
          <w:rFonts w:cs="Times New Roman"/>
          <w:noProof/>
          <w:sz w:val="22"/>
          <w:szCs w:val="24"/>
        </w:rPr>
        <w:t xml:space="preserve"> 7: 31–48.</w:t>
      </w:r>
    </w:p>
    <w:p w14:paraId="5356773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2008. “A Good Cause: Fantastic Aetiology (Ḥusn Al-Taʿlīl) in Arabic Poetics.” In </w:t>
      </w:r>
      <w:r w:rsidRPr="00BA69F4">
        <w:rPr>
          <w:rFonts w:cs="Times New Roman"/>
          <w:i/>
          <w:iCs/>
          <w:noProof/>
          <w:sz w:val="22"/>
          <w:szCs w:val="24"/>
        </w:rPr>
        <w:t>Takhyīl: The Imaginary in Classical Arabic Poetics</w:t>
      </w:r>
      <w:r w:rsidRPr="00BA69F4">
        <w:rPr>
          <w:rFonts w:cs="Times New Roman"/>
          <w:noProof/>
          <w:sz w:val="22"/>
          <w:szCs w:val="24"/>
        </w:rPr>
        <w:t>, edited by Geert Jan Van Gelder and Marlé Hammond, 221–37. Exeter: Gibb Memorial Trust.</w:t>
      </w:r>
    </w:p>
    <w:p w14:paraId="37279A6C"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Harb, Lara. 2015. “Form, Content, and the Inimitability of the Qurʾān in ʿAbd Al-Qāhir Al-Jurjānī’s Works.” </w:t>
      </w:r>
      <w:r w:rsidRPr="00BA69F4">
        <w:rPr>
          <w:rFonts w:cs="Times New Roman"/>
          <w:i/>
          <w:iCs/>
          <w:noProof/>
          <w:sz w:val="22"/>
          <w:szCs w:val="24"/>
        </w:rPr>
        <w:t>Middle Eastern Literatures</w:t>
      </w:r>
      <w:r w:rsidRPr="00BA69F4">
        <w:rPr>
          <w:rFonts w:cs="Times New Roman"/>
          <w:noProof/>
          <w:sz w:val="22"/>
          <w:szCs w:val="24"/>
        </w:rPr>
        <w:t xml:space="preserve"> 18 (3): 301–21. https://doi.org/10.1080/1475262X.2016.1199096.</w:t>
      </w:r>
    </w:p>
    <w:p w14:paraId="055BF23C"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2020. </w:t>
      </w:r>
      <w:r w:rsidRPr="00BA69F4">
        <w:rPr>
          <w:rFonts w:cs="Times New Roman"/>
          <w:i/>
          <w:iCs/>
          <w:noProof/>
          <w:sz w:val="22"/>
          <w:szCs w:val="24"/>
        </w:rPr>
        <w:t>Arabic Poetics: Aesthetic Experience in Classical Arabic Literature</w:t>
      </w:r>
      <w:r w:rsidRPr="00BA69F4">
        <w:rPr>
          <w:rFonts w:cs="Times New Roman"/>
          <w:noProof/>
          <w:sz w:val="22"/>
          <w:szCs w:val="24"/>
        </w:rPr>
        <w:t>. Cambridge: Cambridge University Press.</w:t>
      </w:r>
    </w:p>
    <w:p w14:paraId="3368A8D6"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Heinrichs, Wolfhart. n.d. “Mubālag̲h̲a.” In </w:t>
      </w:r>
      <w:r w:rsidRPr="00BA69F4">
        <w:rPr>
          <w:rFonts w:cs="Times New Roman"/>
          <w:i/>
          <w:iCs/>
          <w:noProof/>
          <w:sz w:val="22"/>
          <w:szCs w:val="24"/>
        </w:rPr>
        <w:t>The Encyclopaedia of Islam2</w:t>
      </w:r>
      <w:r w:rsidRPr="00BA69F4">
        <w:rPr>
          <w:rFonts w:cs="Times New Roman"/>
          <w:noProof/>
          <w:sz w:val="22"/>
          <w:szCs w:val="24"/>
        </w:rPr>
        <w:t>, 7:277-278.</w:t>
      </w:r>
    </w:p>
    <w:p w14:paraId="5121E6B1"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n.d. “Naḳd.” In </w:t>
      </w:r>
      <w:r w:rsidRPr="00BA69F4">
        <w:rPr>
          <w:rFonts w:cs="Times New Roman"/>
          <w:i/>
          <w:iCs/>
          <w:noProof/>
          <w:sz w:val="22"/>
          <w:szCs w:val="24"/>
        </w:rPr>
        <w:t>The Encyclopaedia of Islam2</w:t>
      </w:r>
      <w:r w:rsidRPr="00BA69F4">
        <w:rPr>
          <w:rFonts w:cs="Times New Roman"/>
          <w:noProof/>
          <w:sz w:val="22"/>
          <w:szCs w:val="24"/>
        </w:rPr>
        <w:t>, 12:647-658.</w:t>
      </w:r>
    </w:p>
    <w:p w14:paraId="1C9C030C"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n.d. “Ṭibāḳ.” In </w:t>
      </w:r>
      <w:r w:rsidRPr="00BA69F4">
        <w:rPr>
          <w:rFonts w:cs="Times New Roman"/>
          <w:i/>
          <w:iCs/>
          <w:noProof/>
          <w:sz w:val="22"/>
          <w:szCs w:val="24"/>
        </w:rPr>
        <w:t>The Encyclopaedia of Islam2</w:t>
      </w:r>
      <w:r w:rsidRPr="00BA69F4">
        <w:rPr>
          <w:rFonts w:cs="Times New Roman"/>
          <w:noProof/>
          <w:sz w:val="22"/>
          <w:szCs w:val="24"/>
        </w:rPr>
        <w:t>, Brill Refe.</w:t>
      </w:r>
    </w:p>
    <w:p w14:paraId="282DA8A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1977. </w:t>
      </w:r>
      <w:r w:rsidRPr="00BA69F4">
        <w:rPr>
          <w:rFonts w:cs="Times New Roman"/>
          <w:i/>
          <w:iCs/>
          <w:noProof/>
          <w:sz w:val="22"/>
          <w:szCs w:val="24"/>
        </w:rPr>
        <w:t>The Hand of the Northwind: Opinions on Metaphor and the Early Meaning of Istiʿāra in Arabic Poetics</w:t>
      </w:r>
      <w:r w:rsidRPr="00BA69F4">
        <w:rPr>
          <w:rFonts w:cs="Times New Roman"/>
          <w:noProof/>
          <w:sz w:val="22"/>
          <w:szCs w:val="24"/>
        </w:rPr>
        <w:t>. Wiesbaden: Kommissionsverlag Franz Steiner GMBH.</w:t>
      </w:r>
    </w:p>
    <w:p w14:paraId="7AAC82A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1984a. “Istiʿārah and Badīʿ and Their Terminological Relationship in Early Arabic Literary Criticism.” </w:t>
      </w:r>
      <w:r w:rsidRPr="00BA69F4">
        <w:rPr>
          <w:rFonts w:cs="Times New Roman"/>
          <w:i/>
          <w:iCs/>
          <w:noProof/>
          <w:sz w:val="22"/>
          <w:szCs w:val="24"/>
        </w:rPr>
        <w:t>Zeitschrift Für Geschichte Der Arabisch-Islamischen Wissenschaften</w:t>
      </w:r>
      <w:r w:rsidRPr="00BA69F4">
        <w:rPr>
          <w:rFonts w:cs="Times New Roman"/>
          <w:noProof/>
          <w:sz w:val="22"/>
          <w:szCs w:val="24"/>
        </w:rPr>
        <w:t xml:space="preserve"> 1: 180–211.</w:t>
      </w:r>
    </w:p>
    <w:p w14:paraId="471C6AE0"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1984b. “On the Genesis of the Ḥaqîqa-Majâz Dichotomy.” </w:t>
      </w:r>
      <w:r w:rsidRPr="00BA69F4">
        <w:rPr>
          <w:rFonts w:cs="Times New Roman"/>
          <w:i/>
          <w:iCs/>
          <w:noProof/>
          <w:sz w:val="22"/>
          <w:szCs w:val="24"/>
        </w:rPr>
        <w:t>Studia Islamica</w:t>
      </w:r>
      <w:r w:rsidRPr="00BA69F4">
        <w:rPr>
          <w:rFonts w:cs="Times New Roman"/>
          <w:noProof/>
          <w:sz w:val="22"/>
          <w:szCs w:val="24"/>
        </w:rPr>
        <w:t xml:space="preserve"> 59 (59): 111–40.</w:t>
      </w:r>
    </w:p>
    <w:p w14:paraId="283CEE1D"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1986. “Paired Metaphors in Muḥdath Poetry.” </w:t>
      </w:r>
      <w:r w:rsidRPr="00BA69F4">
        <w:rPr>
          <w:rFonts w:cs="Times New Roman"/>
          <w:i/>
          <w:iCs/>
          <w:noProof/>
          <w:sz w:val="22"/>
          <w:szCs w:val="24"/>
        </w:rPr>
        <w:t>Occasional Papers of the School of Abbasid Studies</w:t>
      </w:r>
      <w:r w:rsidRPr="00BA69F4">
        <w:rPr>
          <w:rFonts w:cs="Times New Roman"/>
          <w:noProof/>
          <w:sz w:val="22"/>
          <w:szCs w:val="24"/>
        </w:rPr>
        <w:t xml:space="preserve"> 1: 1–22.</w:t>
      </w:r>
    </w:p>
    <w:p w14:paraId="4487A71A"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1991. “Contacts between Scriptural Hermeneutics and Literary Theory in Islam: The Case of Majāz.” </w:t>
      </w:r>
      <w:r w:rsidRPr="00BA69F4">
        <w:rPr>
          <w:rFonts w:cs="Times New Roman"/>
          <w:i/>
          <w:iCs/>
          <w:noProof/>
          <w:sz w:val="22"/>
          <w:szCs w:val="24"/>
        </w:rPr>
        <w:t>Zeitschrift Für Geschichte Der Arabisch-Islamischen Wissenschaften</w:t>
      </w:r>
      <w:r w:rsidRPr="00BA69F4">
        <w:rPr>
          <w:rFonts w:cs="Times New Roman"/>
          <w:noProof/>
          <w:sz w:val="22"/>
          <w:szCs w:val="24"/>
        </w:rPr>
        <w:t xml:space="preserve"> 7: 253–84.</w:t>
      </w:r>
    </w:p>
    <w:p w14:paraId="23225EBF"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1994. “Muslim b. Al-Walīd Und Badīʿ.” In </w:t>
      </w:r>
      <w:r w:rsidRPr="00BA69F4">
        <w:rPr>
          <w:rFonts w:cs="Times New Roman"/>
          <w:i/>
          <w:iCs/>
          <w:noProof/>
          <w:sz w:val="22"/>
          <w:szCs w:val="24"/>
        </w:rPr>
        <w:t>Festschrift Ewald Wagner Zum 65. Geburtstag</w:t>
      </w:r>
      <w:r w:rsidRPr="00BA69F4">
        <w:rPr>
          <w:rFonts w:cs="Times New Roman"/>
          <w:noProof/>
          <w:sz w:val="22"/>
          <w:szCs w:val="24"/>
        </w:rPr>
        <w:t>, edited by Wolfhart Heinrichs and Gregor Schoeler, 211–45. Beirut: In Kommission bei Franz Steiner Verlag Stuttgart.</w:t>
      </w:r>
    </w:p>
    <w:p w14:paraId="7899981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Hussein, Ali Ahmad. n.d. “Statistical Development of the Use of Rhetorical Elements in Classical Arabic Poetry.” </w:t>
      </w:r>
      <w:r w:rsidRPr="00BA69F4">
        <w:rPr>
          <w:rFonts w:cs="Times New Roman"/>
          <w:i/>
          <w:iCs/>
          <w:noProof/>
          <w:sz w:val="22"/>
          <w:szCs w:val="24"/>
        </w:rPr>
        <w:t>Rhetoric Society Quarterly</w:t>
      </w:r>
      <w:r w:rsidRPr="00BA69F4">
        <w:rPr>
          <w:rFonts w:cs="Times New Roman"/>
          <w:noProof/>
          <w:sz w:val="22"/>
          <w:szCs w:val="24"/>
        </w:rPr>
        <w:t>.</w:t>
      </w:r>
    </w:p>
    <w:p w14:paraId="376D3207"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2014. “Singularity and Innovation in Ancient Arabic Poetry: Ihtidha’, Mu‘arada and Lafz-Ma‘na According to the Classical Critics.” In </w:t>
      </w:r>
      <w:r w:rsidRPr="00BA69F4">
        <w:rPr>
          <w:rFonts w:cs="Times New Roman"/>
          <w:i/>
          <w:iCs/>
          <w:noProof/>
          <w:sz w:val="22"/>
          <w:szCs w:val="24"/>
        </w:rPr>
        <w:t>A Special Volume of Ben Ever Li-Arav in Honor of Professor Yossef Tobi</w:t>
      </w:r>
      <w:r w:rsidRPr="00BA69F4">
        <w:rPr>
          <w:rFonts w:cs="Times New Roman"/>
          <w:noProof/>
          <w:sz w:val="22"/>
          <w:szCs w:val="24"/>
        </w:rPr>
        <w:t>, edited by Ali Ahmad Hussein and Ayelet Oettinger, 35-45 [in Hebrew]. Haifa: University of Haifa.</w:t>
      </w:r>
    </w:p>
    <w:p w14:paraId="732517DF"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2015a. “The Rhetoric of Hudhali Wine Poetry.” </w:t>
      </w:r>
      <w:r w:rsidRPr="00BA69F4">
        <w:rPr>
          <w:rFonts w:cs="Times New Roman"/>
          <w:i/>
          <w:iCs/>
          <w:noProof/>
          <w:sz w:val="22"/>
          <w:szCs w:val="24"/>
        </w:rPr>
        <w:t>Oriens</w:t>
      </w:r>
      <w:r w:rsidRPr="00BA69F4">
        <w:rPr>
          <w:rFonts w:cs="Times New Roman"/>
          <w:noProof/>
          <w:sz w:val="22"/>
          <w:szCs w:val="24"/>
        </w:rPr>
        <w:t xml:space="preserve"> 43 (1–2): 1–53. https://doi.org/10.1163/18778372-04301002.</w:t>
      </w:r>
    </w:p>
    <w:p w14:paraId="7111C457"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2015b. </w:t>
      </w:r>
      <w:r w:rsidRPr="00BA69F4">
        <w:rPr>
          <w:rFonts w:cs="Times New Roman"/>
          <w:i/>
          <w:iCs/>
          <w:noProof/>
          <w:sz w:val="22"/>
          <w:szCs w:val="24"/>
        </w:rPr>
        <w:t>The Rhetorical Fabric of the Traditional Arabic Qaṣīda in Its Formative Stages: A Comparative Study of the Rhetoric in Two Traditional Poems by ʿAlqama l-Faḥl and Bashshār b. Burd</w:t>
      </w:r>
      <w:r w:rsidRPr="00BA69F4">
        <w:rPr>
          <w:rFonts w:cs="Times New Roman"/>
          <w:noProof/>
          <w:sz w:val="22"/>
          <w:szCs w:val="24"/>
        </w:rPr>
        <w:t>. Wiesbaden: Harrassowitz.</w:t>
      </w:r>
    </w:p>
    <w:p w14:paraId="51A62109"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lastRenderedPageBreak/>
        <w:t xml:space="preserve">———. 2018a. “Majāz ’Aqlī ‘Intellectual Trope’ and the Description of Wine in a Poem by Abū Dhu’ayb Al-Hudhalī.” </w:t>
      </w:r>
      <w:r w:rsidRPr="00BA69F4">
        <w:rPr>
          <w:rFonts w:cs="Times New Roman"/>
          <w:i/>
          <w:iCs/>
          <w:noProof/>
          <w:sz w:val="22"/>
          <w:szCs w:val="24"/>
        </w:rPr>
        <w:t>Acta Orientalia</w:t>
      </w:r>
      <w:r w:rsidRPr="00BA69F4">
        <w:rPr>
          <w:rFonts w:cs="Times New Roman"/>
          <w:noProof/>
          <w:sz w:val="22"/>
          <w:szCs w:val="24"/>
        </w:rPr>
        <w:t xml:space="preserve"> 71 (4): 429–42. https://doi.org/10.1556/062.2018.71.4.4.</w:t>
      </w:r>
    </w:p>
    <w:p w14:paraId="6D4E319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2018b. “Majāz ʿAqlī (‘Intellectual Trope’) and the Description of Wine in a Poem by Abū Dhuʾayb Al-Hudhalī.” </w:t>
      </w:r>
      <w:r w:rsidRPr="00BA69F4">
        <w:rPr>
          <w:rFonts w:cs="Times New Roman"/>
          <w:i/>
          <w:iCs/>
          <w:noProof/>
          <w:sz w:val="22"/>
          <w:szCs w:val="24"/>
        </w:rPr>
        <w:t>Acta Orientalia</w:t>
      </w:r>
      <w:r w:rsidRPr="00BA69F4">
        <w:rPr>
          <w:rFonts w:cs="Times New Roman"/>
          <w:noProof/>
          <w:sz w:val="22"/>
          <w:szCs w:val="24"/>
        </w:rPr>
        <w:t xml:space="preserve"> 71 (4): 429–42.</w:t>
      </w:r>
    </w:p>
    <w:p w14:paraId="6BD1F141"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2021. “The Image of Wine in Poem 2 by Abū Dhuʾayb Al-Hudhalī.” In </w:t>
      </w:r>
      <w:r w:rsidRPr="00BA69F4">
        <w:rPr>
          <w:rFonts w:cs="Times New Roman"/>
          <w:i/>
          <w:iCs/>
          <w:noProof/>
          <w:sz w:val="22"/>
          <w:szCs w:val="24"/>
        </w:rPr>
        <w:t>Passed around by a Crescent” Wine Poetry in the Literary Traditions of the Islamic World</w:t>
      </w:r>
      <w:r w:rsidRPr="00BA69F4">
        <w:rPr>
          <w:rFonts w:cs="Times New Roman"/>
          <w:noProof/>
          <w:sz w:val="22"/>
          <w:szCs w:val="24"/>
        </w:rPr>
        <w:t>, edited by Kirill Dmitriev and Christine Van Ruymbeke, 65–72. Beirut: Ergon Verlag in Kommission.</w:t>
      </w:r>
    </w:p>
    <w:p w14:paraId="702144D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2022. “The Rhetorical Fabric of a Seventh/Thirteenth Century Sufi Poem by ʿAfīf Al-Dīn Al-Tilimsānī.” In </w:t>
      </w:r>
      <w:r w:rsidRPr="00BA69F4">
        <w:rPr>
          <w:rFonts w:cs="Times New Roman"/>
          <w:i/>
          <w:iCs/>
          <w:noProof/>
          <w:sz w:val="22"/>
          <w:szCs w:val="24"/>
        </w:rPr>
        <w:t>Doing Justice to a Wronged Literature. Essays on Arabic Literature and Rhetoric of the 12th-18th Centuries in Honour of Professor Thomas Bauer on His Sixtieth Birthday</w:t>
      </w:r>
      <w:r w:rsidRPr="00BA69F4">
        <w:rPr>
          <w:rFonts w:cs="Times New Roman"/>
          <w:noProof/>
          <w:sz w:val="22"/>
          <w:szCs w:val="24"/>
        </w:rPr>
        <w:t>, edited by Nefeli Papoutsakis and Hakan Özkan, 45–68. Leiden and Boston: Brill.</w:t>
      </w:r>
    </w:p>
    <w:p w14:paraId="475A1005"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Abī l-Iṣbaʿ al-Miṣrī, Abū Muḥammad Zakiyy al-Dīn. 1947. </w:t>
      </w:r>
      <w:r w:rsidRPr="00BA69F4">
        <w:rPr>
          <w:rFonts w:cs="Times New Roman"/>
          <w:i/>
          <w:iCs/>
          <w:noProof/>
          <w:sz w:val="22"/>
          <w:szCs w:val="24"/>
        </w:rPr>
        <w:t>Badīʿ Al-Qurʾān</w:t>
      </w:r>
      <w:r w:rsidRPr="00BA69F4">
        <w:rPr>
          <w:rFonts w:cs="Times New Roman"/>
          <w:noProof/>
          <w:sz w:val="22"/>
          <w:szCs w:val="24"/>
        </w:rPr>
        <w:t>. Edited by Ḥafnī Muḥammad Sharaf. Cairo: Nahḍat Miṣr li-l-Ṭibāʿa wa-l-Nashr wa-l-Tawzīʿ.</w:t>
      </w:r>
    </w:p>
    <w:p w14:paraId="652560A9"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1963. </w:t>
      </w:r>
      <w:r w:rsidRPr="00BA69F4">
        <w:rPr>
          <w:rFonts w:cs="Times New Roman"/>
          <w:i/>
          <w:iCs/>
          <w:noProof/>
          <w:sz w:val="22"/>
          <w:szCs w:val="24"/>
        </w:rPr>
        <w:t>Taḥrīr Al-Taḥbīr Fī Ṣināʿat Al-Shiʿr Wa-l-Nathr Wa-Bayān Iʿjāz Al-Qurʾān</w:t>
      </w:r>
      <w:r w:rsidRPr="00BA69F4">
        <w:rPr>
          <w:rFonts w:cs="Times New Roman"/>
          <w:noProof/>
          <w:sz w:val="22"/>
          <w:szCs w:val="24"/>
        </w:rPr>
        <w:t>. Edited by Ḥafnī Muḥammad Sharaf. Cairo: Al-Jumhūriyya l-ʿArabiyya l-Muttaḥida; al-Majlis al-Aʿlā li-l-Shuʾūn al-Islāmiyya, Lajnat Iḥyāʾ al-Turāth al-Islāmī.</w:t>
      </w:r>
    </w:p>
    <w:p w14:paraId="65FA3338"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al-Athīr, Ḍiyāʾ al-Dīn. 2000. </w:t>
      </w:r>
      <w:r w:rsidRPr="00BA69F4">
        <w:rPr>
          <w:rFonts w:cs="Times New Roman"/>
          <w:i/>
          <w:iCs/>
          <w:noProof/>
          <w:sz w:val="22"/>
          <w:szCs w:val="24"/>
        </w:rPr>
        <w:t>Al-Mathal Al-Sāʾir Fī Adab Al-Kātib Wa-l-Shāʿir</w:t>
      </w:r>
      <w:r w:rsidRPr="00BA69F4">
        <w:rPr>
          <w:rFonts w:cs="Times New Roman"/>
          <w:noProof/>
          <w:sz w:val="22"/>
          <w:szCs w:val="24"/>
        </w:rPr>
        <w:t>. Edited by Muḥammad Muḥyī l-Dīn ʿAbd al-Ḥamīd. Beirut: Al-Maktaba l-ʿAṣriyya li-l-Ṭibāʿa wa-l-Nashr.</w:t>
      </w:r>
    </w:p>
    <w:p w14:paraId="4A8BE6E6"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al-Muʿtazz, ʿAbdallāh. 1967. </w:t>
      </w:r>
      <w:r w:rsidRPr="00BA69F4">
        <w:rPr>
          <w:rFonts w:cs="Times New Roman"/>
          <w:i/>
          <w:iCs/>
          <w:noProof/>
          <w:sz w:val="22"/>
          <w:szCs w:val="24"/>
        </w:rPr>
        <w:t>Kitāb Al-Badīʿ</w:t>
      </w:r>
      <w:r w:rsidRPr="00BA69F4">
        <w:rPr>
          <w:rFonts w:cs="Times New Roman"/>
          <w:noProof/>
          <w:sz w:val="22"/>
          <w:szCs w:val="24"/>
        </w:rPr>
        <w:t>. Edited by Ignatius Kratchkovsky. Baghdad: Maktabat al-Muthannā.</w:t>
      </w:r>
    </w:p>
    <w:p w14:paraId="7425F38C"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al-Nāẓim, Badr al-Dīn Ibn Mālik. 2001. </w:t>
      </w:r>
      <w:r w:rsidRPr="00BA69F4">
        <w:rPr>
          <w:rFonts w:cs="Times New Roman"/>
          <w:i/>
          <w:iCs/>
          <w:noProof/>
          <w:sz w:val="22"/>
          <w:szCs w:val="24"/>
        </w:rPr>
        <w:t>Al-Miṣbāḥ Fī l-Maʿānī Wa-l-Bayān Wa-l- Badīʿ</w:t>
      </w:r>
      <w:r w:rsidRPr="00BA69F4">
        <w:rPr>
          <w:rFonts w:cs="Times New Roman"/>
          <w:noProof/>
          <w:sz w:val="22"/>
          <w:szCs w:val="24"/>
        </w:rPr>
        <w:t>. Edited by ʿAbd al-Ḥamīd Hindāwī. Beirut: Dār Ṣādir.</w:t>
      </w:r>
    </w:p>
    <w:p w14:paraId="6EFD349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al-Zamlakānī. 1964. </w:t>
      </w:r>
      <w:r w:rsidRPr="00BA69F4">
        <w:rPr>
          <w:rFonts w:cs="Times New Roman"/>
          <w:i/>
          <w:iCs/>
          <w:noProof/>
          <w:sz w:val="22"/>
          <w:szCs w:val="24"/>
        </w:rPr>
        <w:t>Al-Tibyān Fī ʿilm Al-Bayān</w:t>
      </w:r>
      <w:r w:rsidRPr="00BA69F4">
        <w:rPr>
          <w:rFonts w:cs="Times New Roman"/>
          <w:noProof/>
          <w:sz w:val="22"/>
          <w:szCs w:val="24"/>
        </w:rPr>
        <w:t>. Edited by Aḥmad Maṭlūb and Khadīja Al-Ḥadīthī. Baghdad: Maṭbaʿat al-ʿĀnī.</w:t>
      </w:r>
    </w:p>
    <w:p w14:paraId="02D6C8D8"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Aybak al-Ṣafadī, Khalīl. 2013. </w:t>
      </w:r>
      <w:r w:rsidRPr="00BA69F4">
        <w:rPr>
          <w:rFonts w:cs="Times New Roman"/>
          <w:i/>
          <w:iCs/>
          <w:noProof/>
          <w:sz w:val="22"/>
          <w:szCs w:val="24"/>
        </w:rPr>
        <w:t>Faḍḍ Al-Khitām ʿan Al-Tawriya Wa-l-Istikhdām</w:t>
      </w:r>
      <w:r w:rsidRPr="00BA69F4">
        <w:rPr>
          <w:rFonts w:cs="Times New Roman"/>
          <w:noProof/>
          <w:sz w:val="22"/>
          <w:szCs w:val="24"/>
        </w:rPr>
        <w:t>. Edited by ʿAbbās Hānī Al-Jarrākh. Beirut: Dār al-Kutub al-ʿIlmiyya.</w:t>
      </w:r>
    </w:p>
    <w:p w14:paraId="04E3A711"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Ḥijja al-Ḥamawī, Abū Bakr b. ʿAlī. 2001. </w:t>
      </w:r>
      <w:r w:rsidRPr="00BA69F4">
        <w:rPr>
          <w:rFonts w:cs="Times New Roman"/>
          <w:i/>
          <w:iCs/>
          <w:noProof/>
          <w:sz w:val="22"/>
          <w:szCs w:val="24"/>
        </w:rPr>
        <w:t>Khizānat Al-Adab Wa-Ghāyat Al-Arab</w:t>
      </w:r>
      <w:r w:rsidRPr="00BA69F4">
        <w:rPr>
          <w:rFonts w:cs="Times New Roman"/>
          <w:noProof/>
          <w:sz w:val="22"/>
          <w:szCs w:val="24"/>
        </w:rPr>
        <w:t>. Edited by Kawkab Dyāb. Beirut: Dār Ṣādir.</w:t>
      </w:r>
    </w:p>
    <w:p w14:paraId="2C8CEB2E"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Jābir al-Andalusī, Muḥammad b. Aḥmad b. ʿAlī. 1985. </w:t>
      </w:r>
      <w:r w:rsidRPr="00BA69F4">
        <w:rPr>
          <w:rFonts w:cs="Times New Roman"/>
          <w:i/>
          <w:iCs/>
          <w:noProof/>
          <w:sz w:val="22"/>
          <w:szCs w:val="24"/>
        </w:rPr>
        <w:t>Al-Ḥulla l-Siyarā Fī Madḥ Khayr Al-Warā</w:t>
      </w:r>
      <w:r w:rsidRPr="00BA69F4">
        <w:rPr>
          <w:rFonts w:cs="Times New Roman"/>
          <w:noProof/>
          <w:sz w:val="22"/>
          <w:szCs w:val="24"/>
        </w:rPr>
        <w:t>. Edited by ʿAlī Abū Zayd. 2nd ed. Beirut: ʿĀlam al-Kutub.</w:t>
      </w:r>
    </w:p>
    <w:p w14:paraId="3527106E"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Jaʿfar, Qudāma. 1956. </w:t>
      </w:r>
      <w:r w:rsidRPr="00BA69F4">
        <w:rPr>
          <w:rFonts w:cs="Times New Roman"/>
          <w:i/>
          <w:iCs/>
          <w:noProof/>
          <w:sz w:val="22"/>
          <w:szCs w:val="24"/>
        </w:rPr>
        <w:t>Kitāb Naqd Al-Shiʿr</w:t>
      </w:r>
      <w:r w:rsidRPr="00BA69F4">
        <w:rPr>
          <w:rFonts w:cs="Times New Roman"/>
          <w:noProof/>
          <w:sz w:val="22"/>
          <w:szCs w:val="24"/>
        </w:rPr>
        <w:t>. Edited by Seeger A Bonebakker. Leiden: Brill.</w:t>
      </w:r>
    </w:p>
    <w:p w14:paraId="36AE168E"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1980. </w:t>
      </w:r>
      <w:r w:rsidRPr="00BA69F4">
        <w:rPr>
          <w:rFonts w:cs="Times New Roman"/>
          <w:i/>
          <w:iCs/>
          <w:noProof/>
          <w:sz w:val="22"/>
          <w:szCs w:val="24"/>
        </w:rPr>
        <w:t>Kitāb Naqd Al-Nathr</w:t>
      </w:r>
      <w:r w:rsidRPr="00BA69F4">
        <w:rPr>
          <w:rFonts w:cs="Times New Roman"/>
          <w:noProof/>
          <w:sz w:val="22"/>
          <w:szCs w:val="24"/>
        </w:rPr>
        <w:t>. Beirut: Dār al-Kutub al-ʿIlmiyya.</w:t>
      </w:r>
    </w:p>
    <w:p w14:paraId="4FA40576"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Munqidh, Usāma. 1960. </w:t>
      </w:r>
      <w:r w:rsidRPr="00BA69F4">
        <w:rPr>
          <w:rFonts w:cs="Times New Roman"/>
          <w:i/>
          <w:iCs/>
          <w:noProof/>
          <w:sz w:val="22"/>
          <w:szCs w:val="24"/>
        </w:rPr>
        <w:t>Al-Badīʿ Fī Naqd Al-Shiʿr</w:t>
      </w:r>
      <w:r w:rsidRPr="00BA69F4">
        <w:rPr>
          <w:rFonts w:cs="Times New Roman"/>
          <w:noProof/>
          <w:sz w:val="22"/>
          <w:szCs w:val="24"/>
        </w:rPr>
        <w:t>. Edited by Aḥmad Aḥmad Badawī and Ḥāmid ʿAbd al-Majīd. Cairo: Sharikat Maktabat wa-Maṭbaʿat Muṣṭafā l-Bābī l-Ḥalabī wa-awlādihi bi-Miṣr; Maḥmūd Naṣṣār al-Ḥalabī wa-shurakāh.</w:t>
      </w:r>
    </w:p>
    <w:p w14:paraId="6272671E"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Qayyim al-Jawziyya, Abū ʿAbdallāh Muḥammad b. Abī Bakr. n.d. </w:t>
      </w:r>
      <w:r w:rsidRPr="00BA69F4">
        <w:rPr>
          <w:rFonts w:cs="Times New Roman"/>
          <w:i/>
          <w:iCs/>
          <w:noProof/>
          <w:sz w:val="22"/>
          <w:szCs w:val="24"/>
        </w:rPr>
        <w:t>Al-Fawāʾid</w:t>
      </w:r>
      <w:r w:rsidRPr="00BA69F4">
        <w:rPr>
          <w:rFonts w:cs="Times New Roman"/>
          <w:noProof/>
          <w:sz w:val="22"/>
          <w:szCs w:val="24"/>
        </w:rPr>
        <w:t>. Edited by ʿAbd al-ʿAzīr Shams. Jidda: Dār ʿĀlam al-Fawāʾid li-l-Nashr wa-l-Tawzīʿ.</w:t>
      </w:r>
    </w:p>
    <w:p w14:paraId="59EACF46"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Rashīq al-Qayrawānī, Abū ʿAlī l-Ḥasan. 1981. </w:t>
      </w:r>
      <w:r w:rsidRPr="00BA69F4">
        <w:rPr>
          <w:rFonts w:cs="Times New Roman"/>
          <w:i/>
          <w:iCs/>
          <w:noProof/>
          <w:sz w:val="22"/>
          <w:szCs w:val="24"/>
        </w:rPr>
        <w:t>Al-ʿUmda Fī Maḥāsin Al-Shiʿr Wa-Ādābih Wa-Naqdih</w:t>
      </w:r>
      <w:r w:rsidRPr="00BA69F4">
        <w:rPr>
          <w:rFonts w:cs="Times New Roman"/>
          <w:noProof/>
          <w:sz w:val="22"/>
          <w:szCs w:val="24"/>
        </w:rPr>
        <w:t>. Edited by Muḥammad Muḥyī l-Dīn ʿAbd al-Ḥamīd. Beirut: Dār al-Jīl.</w:t>
      </w:r>
    </w:p>
    <w:p w14:paraId="201EA76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Sinān al-Khafājī, Abū Muḥammad ʿAbdallāh. 1982. </w:t>
      </w:r>
      <w:r w:rsidRPr="00BA69F4">
        <w:rPr>
          <w:rFonts w:cs="Times New Roman"/>
          <w:i/>
          <w:iCs/>
          <w:noProof/>
          <w:sz w:val="22"/>
          <w:szCs w:val="24"/>
        </w:rPr>
        <w:t>Sirr Al-Faṣāḥa</w:t>
      </w:r>
      <w:r w:rsidRPr="00BA69F4">
        <w:rPr>
          <w:rFonts w:cs="Times New Roman"/>
          <w:noProof/>
          <w:sz w:val="22"/>
          <w:szCs w:val="24"/>
        </w:rPr>
        <w:t>. Beirut: Dār al-Kutub al-ʿIlmiyya.</w:t>
      </w:r>
    </w:p>
    <w:p w14:paraId="5309786E"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Ibn Ṭabāṭabā al-ʿAlawī, Muḥammad Aḥmad. 2005. </w:t>
      </w:r>
      <w:r w:rsidRPr="00BA69F4">
        <w:rPr>
          <w:rFonts w:cs="Times New Roman"/>
          <w:i/>
          <w:iCs/>
          <w:noProof/>
          <w:sz w:val="22"/>
          <w:szCs w:val="24"/>
        </w:rPr>
        <w:t>ʿIyār Al-Shiʿr</w:t>
      </w:r>
      <w:r w:rsidRPr="00BA69F4">
        <w:rPr>
          <w:rFonts w:cs="Times New Roman"/>
          <w:noProof/>
          <w:sz w:val="22"/>
          <w:szCs w:val="24"/>
        </w:rPr>
        <w:t>. Edited by ʿAbbās ʿAbd al-Sātir. 2nd ed. Beirut: Dār al-Kutub al-ʿIlmiyya.</w:t>
      </w:r>
    </w:p>
    <w:p w14:paraId="2D5DF585"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Jalāl al-Dīn al-Suyūṭī, ʿAbd al-Raḥmān. 1995. </w:t>
      </w:r>
      <w:r w:rsidRPr="00BA69F4">
        <w:rPr>
          <w:rFonts w:cs="Times New Roman"/>
          <w:i/>
          <w:iCs/>
          <w:noProof/>
          <w:sz w:val="22"/>
          <w:szCs w:val="24"/>
        </w:rPr>
        <w:t>Naẓm Al-Badīʿ Fī Madḥ Khayr Shafīʿ</w:t>
      </w:r>
      <w:r w:rsidRPr="00BA69F4">
        <w:rPr>
          <w:rFonts w:cs="Times New Roman"/>
          <w:noProof/>
          <w:sz w:val="22"/>
          <w:szCs w:val="24"/>
        </w:rPr>
        <w:t>. Edited by ʿAlī Muḥammad Muʿawwaḍ and ʿĀdil Aḥmad ʿAbd al-Mawjūd. Aleppo: Dār al-Qalam al-ʿArabī.</w:t>
      </w:r>
    </w:p>
    <w:p w14:paraId="08A0B5D4"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2011. </w:t>
      </w:r>
      <w:r w:rsidRPr="00BA69F4">
        <w:rPr>
          <w:rFonts w:cs="Times New Roman"/>
          <w:i/>
          <w:iCs/>
          <w:noProof/>
          <w:sz w:val="22"/>
          <w:szCs w:val="24"/>
        </w:rPr>
        <w:t>Sharḥ ʿuqūd Al-Jumān Fī ʿilm Al-Maʿānī Wa-l-Bayān</w:t>
      </w:r>
      <w:r w:rsidRPr="00BA69F4">
        <w:rPr>
          <w:rFonts w:cs="Times New Roman"/>
          <w:noProof/>
          <w:sz w:val="22"/>
          <w:szCs w:val="24"/>
        </w:rPr>
        <w:t>. Edited by Ibrāhīm Muḥammad Al-Ḥamdānī and Amīn Luqmān Al-Ḥabbār. Beirut: Dār al-Kutub al-ʿIlmiyya.</w:t>
      </w:r>
    </w:p>
    <w:p w14:paraId="186C369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Khalafallāh, Muḥammad, and Muḥammad Zaghlūl Salām, eds. 1968. </w:t>
      </w:r>
      <w:r w:rsidRPr="00BA69F4">
        <w:rPr>
          <w:rFonts w:cs="Times New Roman"/>
          <w:i/>
          <w:iCs/>
          <w:noProof/>
          <w:sz w:val="22"/>
          <w:szCs w:val="24"/>
        </w:rPr>
        <w:t>Thalāth Rasāʾil Fī Iʿjāz Al-Qurʾān Li-l-Rummānī Wa-l-Khaṭṭābī Wa-ʿAbd Al-Qāhir Al-Jurjānī Fī l-Dirāsāt Al-Qurʾāniyya Wa-l-Naqd Al-Adabī</w:t>
      </w:r>
      <w:r w:rsidRPr="00BA69F4">
        <w:rPr>
          <w:rFonts w:cs="Times New Roman"/>
          <w:noProof/>
          <w:sz w:val="22"/>
          <w:szCs w:val="24"/>
        </w:rPr>
        <w:t>. Cairo: Dār al-Maʿārif bi-Miṣr.</w:t>
      </w:r>
    </w:p>
    <w:p w14:paraId="0A764D7E"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Manāl Ḥijāzī-ʿAwwād. 2015. “Al-Tashbīhāt Al-Burhāniyya Wa-l-Bayāniyya Fī l-Qurʾān Al-Karīm.” University of Haifa.</w:t>
      </w:r>
    </w:p>
    <w:p w14:paraId="77879511"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Mansur, Areen. 2016. “Radd Al-Aʿjāz ʿalā l-Ṣudūr in Pre-Islamic and Early Islamic Arabic </w:t>
      </w:r>
      <w:r w:rsidRPr="00BA69F4">
        <w:rPr>
          <w:rFonts w:cs="Times New Roman"/>
          <w:noProof/>
          <w:sz w:val="22"/>
          <w:szCs w:val="24"/>
        </w:rPr>
        <w:lastRenderedPageBreak/>
        <w:t>Poetry.” University of Haifa.</w:t>
      </w:r>
    </w:p>
    <w:p w14:paraId="276E9328"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Maṭlūb, Aḥmad. 2006. </w:t>
      </w:r>
      <w:r w:rsidRPr="00BA69F4">
        <w:rPr>
          <w:rFonts w:cs="Times New Roman"/>
          <w:i/>
          <w:iCs/>
          <w:noProof/>
          <w:sz w:val="22"/>
          <w:szCs w:val="24"/>
        </w:rPr>
        <w:t>Muʿjam Al-Muṣṭalaḥāt Al-Balāghiyya Wa-Taṭawwuruhā</w:t>
      </w:r>
      <w:r w:rsidRPr="00BA69F4">
        <w:rPr>
          <w:rFonts w:cs="Times New Roman"/>
          <w:noProof/>
          <w:sz w:val="22"/>
          <w:szCs w:val="24"/>
        </w:rPr>
        <w:t>. Beirut: Al-Dār al-ʿArabiyya li-l-Mawsūʿāt.</w:t>
      </w:r>
    </w:p>
    <w:p w14:paraId="5810213F"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Mehren, A.F. 1853. </w:t>
      </w:r>
      <w:r w:rsidRPr="00BA69F4">
        <w:rPr>
          <w:rFonts w:cs="Times New Roman"/>
          <w:i/>
          <w:iCs/>
          <w:noProof/>
          <w:sz w:val="22"/>
          <w:szCs w:val="24"/>
        </w:rPr>
        <w:t>Die Rhetorik Der Araber Nach Den Wichtigsten Quellen Dargestellt Und Mit Angefügten Textauszügen Nebst Einem Literature-Geschichtlichen Anhange Versehen</w:t>
      </w:r>
      <w:r w:rsidRPr="00BA69F4">
        <w:rPr>
          <w:rFonts w:cs="Times New Roman"/>
          <w:noProof/>
          <w:sz w:val="22"/>
          <w:szCs w:val="24"/>
        </w:rPr>
        <w:t>. Kopenhagen: Otto Schwartz.</w:t>
      </w:r>
    </w:p>
    <w:p w14:paraId="7DD8652B"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Noy, Avigail. 2016. “The Emergence of ʿIlm Al-Bayān: Classical Literary Theory in the Arabic East in the 7th/13th Century.” Harvard University.</w:t>
      </w:r>
    </w:p>
    <w:p w14:paraId="71AE296A"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2019. “The Legacy of ʿAbd Al-Qāhir Al-Jurjānī in the Arabic East before Al-Qazwīnī’s Talkhīṣ Al-Miftāḥ.” </w:t>
      </w:r>
      <w:r w:rsidRPr="00BA69F4">
        <w:rPr>
          <w:rFonts w:cs="Times New Roman"/>
          <w:i/>
          <w:iCs/>
          <w:noProof/>
          <w:sz w:val="22"/>
          <w:szCs w:val="24"/>
        </w:rPr>
        <w:t>Journal of Abbasid Studies</w:t>
      </w:r>
      <w:r w:rsidRPr="00BA69F4">
        <w:rPr>
          <w:rFonts w:cs="Times New Roman"/>
          <w:noProof/>
          <w:sz w:val="22"/>
          <w:szCs w:val="24"/>
        </w:rPr>
        <w:t xml:space="preserve"> 5 (1–2): 11–57. https://doi.org/10.1163/22142371-12340036.</w:t>
      </w:r>
    </w:p>
    <w:p w14:paraId="4177BF05"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Ṣafiyy al-Dīn al-Ḥillī, ʿAbd al-ʿAzīz b. Sarāyā. 1992. </w:t>
      </w:r>
      <w:r w:rsidRPr="00BA69F4">
        <w:rPr>
          <w:rFonts w:cs="Times New Roman"/>
          <w:i/>
          <w:iCs/>
          <w:noProof/>
          <w:sz w:val="22"/>
          <w:szCs w:val="24"/>
        </w:rPr>
        <w:t>Sharḥ Al-Kāfiya l-Badīʿiyya Fī ʿulūm Al-Balāgha Wa-Maḥāsin Al-Badīʿ</w:t>
      </w:r>
      <w:r w:rsidRPr="00BA69F4">
        <w:rPr>
          <w:rFonts w:cs="Times New Roman"/>
          <w:noProof/>
          <w:sz w:val="22"/>
          <w:szCs w:val="24"/>
        </w:rPr>
        <w:t>. Edited by Nasīb Nishāwī. 2nd ed. Beirut.</w:t>
      </w:r>
    </w:p>
    <w:p w14:paraId="29E7F1DE"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Sanni, Amidu Olalekan. 2012. “Review on Hussein Abdul-Raof ‘Arabic Rhetoric. A Pragmatic Analysis. London, Routledge, 2006.’” </w:t>
      </w:r>
      <w:r w:rsidRPr="00BA69F4">
        <w:rPr>
          <w:rFonts w:cs="Times New Roman"/>
          <w:i/>
          <w:iCs/>
          <w:noProof/>
          <w:sz w:val="22"/>
          <w:szCs w:val="24"/>
        </w:rPr>
        <w:t>Middle Eastern Literatures</w:t>
      </w:r>
      <w:r w:rsidRPr="00BA69F4">
        <w:rPr>
          <w:rFonts w:cs="Times New Roman"/>
          <w:noProof/>
          <w:sz w:val="22"/>
          <w:szCs w:val="24"/>
        </w:rPr>
        <w:t xml:space="preserve"> 15 (1): 97–98.</w:t>
      </w:r>
    </w:p>
    <w:p w14:paraId="42369D54"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Shalata, Goson. 2022. “Al-Tashbīh Al-Muṭawwal Fī l-Shiʿr Al-ʿarabī l-Qadīm Iʿtimādan ʿalā Kitāb Muntahā l-Ṭalab Min Ashʿār Al-ʿarab by Li-Ibn Maymūn Al-Baghdādī (529-597/1135-1201).” University of Haifa.</w:t>
      </w:r>
    </w:p>
    <w:p w14:paraId="443E6486"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Sulṭān, Munīr. 1986. </w:t>
      </w:r>
      <w:r w:rsidRPr="00BA69F4">
        <w:rPr>
          <w:rFonts w:cs="Times New Roman"/>
          <w:i/>
          <w:iCs/>
          <w:noProof/>
          <w:sz w:val="22"/>
          <w:szCs w:val="24"/>
        </w:rPr>
        <w:t>Al-Badīʿ Taʾṣīl Wa-Tajdīd</w:t>
      </w:r>
      <w:r w:rsidRPr="00BA69F4">
        <w:rPr>
          <w:rFonts w:cs="Times New Roman"/>
          <w:noProof/>
          <w:sz w:val="22"/>
          <w:szCs w:val="24"/>
        </w:rPr>
        <w:t>. Alexandria: Manshaʾat al-Maʿārif bi-l-Iskandariyya.</w:t>
      </w:r>
    </w:p>
    <w:p w14:paraId="28A34DAF"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Ṭabbāna, Badawī. 1958. </w:t>
      </w:r>
      <w:r w:rsidRPr="00BA69F4">
        <w:rPr>
          <w:rFonts w:cs="Times New Roman"/>
          <w:i/>
          <w:iCs/>
          <w:noProof/>
          <w:sz w:val="22"/>
          <w:szCs w:val="24"/>
        </w:rPr>
        <w:t>Al-Bayān Al-ʿarabī. Dirāsa Tārīkhiyya Fanniyya Fī Uṣūl Al-Balāgha l-ʿarabiyya</w:t>
      </w:r>
      <w:r w:rsidRPr="00BA69F4">
        <w:rPr>
          <w:rFonts w:cs="Times New Roman"/>
          <w:noProof/>
          <w:sz w:val="22"/>
          <w:szCs w:val="24"/>
        </w:rPr>
        <w:t>. 2nd ed. Cairo: Maktabat al-Anjlū l-Miṣriyya.</w:t>
      </w:r>
    </w:p>
    <w:p w14:paraId="1BE806B9"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ʿAbd al-Qādir, Ḥusayn. 1983. </w:t>
      </w:r>
      <w:r w:rsidRPr="00BA69F4">
        <w:rPr>
          <w:rFonts w:cs="Times New Roman"/>
          <w:i/>
          <w:iCs/>
          <w:noProof/>
          <w:sz w:val="22"/>
          <w:szCs w:val="24"/>
        </w:rPr>
        <w:t>Fann Al-Badīʿ</w:t>
      </w:r>
      <w:r w:rsidRPr="00BA69F4">
        <w:rPr>
          <w:rFonts w:cs="Times New Roman"/>
          <w:noProof/>
          <w:sz w:val="22"/>
          <w:szCs w:val="24"/>
        </w:rPr>
        <w:t>. Beirut: Dār al-Shurūq.</w:t>
      </w:r>
    </w:p>
    <w:p w14:paraId="2F569A0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ʿAbd al-Qāhir al-Jurjānī, Abū Bakr. 1991. </w:t>
      </w:r>
      <w:r w:rsidRPr="00BA69F4">
        <w:rPr>
          <w:rFonts w:cs="Times New Roman"/>
          <w:i/>
          <w:iCs/>
          <w:noProof/>
          <w:sz w:val="22"/>
          <w:szCs w:val="24"/>
        </w:rPr>
        <w:t>Asrār Al-Balāgha</w:t>
      </w:r>
      <w:r w:rsidRPr="00BA69F4">
        <w:rPr>
          <w:rFonts w:cs="Times New Roman"/>
          <w:noProof/>
          <w:sz w:val="22"/>
          <w:szCs w:val="24"/>
        </w:rPr>
        <w:t>. Edited by Maḥmūd Muḥammad Shākir. Jidda and Cairo: Maṭbaʿat al-Madanī and Dār al-Madanī.</w:t>
      </w:r>
    </w:p>
    <w:p w14:paraId="285F1E69"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 xml:space="preserve">———. 1992. </w:t>
      </w:r>
      <w:r w:rsidRPr="00BA69F4">
        <w:rPr>
          <w:rFonts w:cs="Times New Roman"/>
          <w:i/>
          <w:iCs/>
          <w:noProof/>
          <w:sz w:val="22"/>
          <w:szCs w:val="24"/>
        </w:rPr>
        <w:t>Dalāʾil Al-Iʿjāz</w:t>
      </w:r>
      <w:r w:rsidRPr="00BA69F4">
        <w:rPr>
          <w:rFonts w:cs="Times New Roman"/>
          <w:noProof/>
          <w:sz w:val="22"/>
          <w:szCs w:val="24"/>
        </w:rPr>
        <w:t>. Edited by Maḥmūd Muḥammad Shākir. Cairo and Jidda: Maṭbaʿat al-Madanī and Dār al-Madanī.</w:t>
      </w:r>
    </w:p>
    <w:p w14:paraId="641E7A42"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szCs w:val="24"/>
        </w:rPr>
      </w:pPr>
      <w:r w:rsidRPr="00BA69F4">
        <w:rPr>
          <w:rFonts w:cs="Times New Roman"/>
          <w:noProof/>
          <w:sz w:val="22"/>
          <w:szCs w:val="24"/>
        </w:rPr>
        <w:t>ʿAwāwida-ʿAdawī, Isrāʾ. 2020. “Al-Uslūb Al-Kināʾī Fī l-Qurʾān Al-Karīm.” University of Haifa.</w:t>
      </w:r>
    </w:p>
    <w:p w14:paraId="00452733" w14:textId="77777777" w:rsidR="000738A1" w:rsidRPr="00BA69F4" w:rsidRDefault="000738A1" w:rsidP="00BA69F4">
      <w:pPr>
        <w:pStyle w:val="ListParagraph"/>
        <w:widowControl w:val="0"/>
        <w:numPr>
          <w:ilvl w:val="0"/>
          <w:numId w:val="41"/>
        </w:numPr>
        <w:autoSpaceDE w:val="0"/>
        <w:autoSpaceDN w:val="0"/>
        <w:bidi w:val="0"/>
        <w:adjustRightInd w:val="0"/>
        <w:jc w:val="both"/>
        <w:rPr>
          <w:rFonts w:cs="Times New Roman"/>
          <w:noProof/>
          <w:sz w:val="22"/>
        </w:rPr>
      </w:pPr>
      <w:r w:rsidRPr="00BA69F4">
        <w:rPr>
          <w:rFonts w:cs="Times New Roman"/>
          <w:noProof/>
          <w:sz w:val="22"/>
          <w:szCs w:val="24"/>
        </w:rPr>
        <w:t xml:space="preserve">ʿĀʾisha l-bāʿūniyya. 2009. </w:t>
      </w:r>
      <w:r w:rsidRPr="00BA69F4">
        <w:rPr>
          <w:rFonts w:cs="Times New Roman"/>
          <w:i/>
          <w:iCs/>
          <w:noProof/>
          <w:sz w:val="22"/>
          <w:szCs w:val="24"/>
        </w:rPr>
        <w:t>Al-Badīʿiyya Wa-Sharḥuhā: Al-Fatḥ Al-Mubīn Fī Madḥ Al-Amīn</w:t>
      </w:r>
      <w:r w:rsidRPr="00BA69F4">
        <w:rPr>
          <w:rFonts w:cs="Times New Roman"/>
          <w:noProof/>
          <w:sz w:val="22"/>
          <w:szCs w:val="24"/>
        </w:rPr>
        <w:t>. Edited by ʿĀdil Al-ʿAzzāwī and ʿAbbās Thābit. Damascus: Dār Kinān li-l-Ṭibāʿa wa-l-Nashr wa-l-Tawzīʿ.</w:t>
      </w:r>
    </w:p>
    <w:p w14:paraId="3F4C67A0" w14:textId="4A7061A1" w:rsidR="00DE7C44" w:rsidRPr="00DF701F" w:rsidRDefault="00CF7ADD" w:rsidP="000179A2">
      <w:pPr>
        <w:bidi w:val="0"/>
        <w:jc w:val="both"/>
        <w:rPr>
          <w:rFonts w:ascii="Jaghbub" w:eastAsia="Times New Roman" w:hAnsi="Jaghbub" w:cs="Raanana"/>
          <w:color w:val="000000"/>
          <w:sz w:val="22"/>
          <w:szCs w:val="22"/>
          <w:lang w:val="en-GB" w:eastAsia="en-US"/>
        </w:rPr>
      </w:pPr>
      <w:r w:rsidRPr="00273047">
        <w:rPr>
          <w:rFonts w:asciiTheme="majorBidi" w:hAnsiTheme="majorBidi" w:cstheme="majorBidi"/>
          <w:b/>
          <w:bCs/>
          <w:sz w:val="22"/>
          <w:szCs w:val="22"/>
        </w:rPr>
        <w:fldChar w:fldCharType="end"/>
      </w:r>
    </w:p>
    <w:p w14:paraId="0A9C84C3" w14:textId="7849C1D7" w:rsidR="005B003C" w:rsidRDefault="005B003C">
      <w:pPr>
        <w:bidi w:val="0"/>
        <w:rPr>
          <w:rFonts w:ascii="Jaghbub" w:hAnsi="Jaghbub"/>
          <w:b/>
          <w:bCs/>
          <w:smallCaps/>
          <w:sz w:val="24"/>
          <w:szCs w:val="24"/>
        </w:rPr>
      </w:pPr>
      <w:r>
        <w:rPr>
          <w:rFonts w:ascii="Jaghbub" w:hAnsi="Jaghbub"/>
          <w:b/>
          <w:bCs/>
          <w:smallCaps/>
          <w:sz w:val="24"/>
          <w:szCs w:val="24"/>
        </w:rPr>
        <w:br w:type="page"/>
      </w:r>
      <w:bookmarkStart w:id="0" w:name="_GoBack"/>
      <w:bookmarkEnd w:id="0"/>
    </w:p>
    <w:p w14:paraId="50D294A3" w14:textId="01E007EB" w:rsidR="00EE7838" w:rsidRPr="00D60F99" w:rsidRDefault="00EB4F7B" w:rsidP="00EE7838">
      <w:pPr>
        <w:bidi w:val="0"/>
        <w:spacing w:line="360" w:lineRule="auto"/>
        <w:jc w:val="both"/>
        <w:rPr>
          <w:rFonts w:ascii="Jaghbub" w:hAnsi="Jaghbub"/>
          <w:b/>
          <w:bCs/>
          <w:smallCaps/>
          <w:sz w:val="24"/>
          <w:szCs w:val="24"/>
        </w:rPr>
      </w:pPr>
      <w:r>
        <w:rPr>
          <w:rFonts w:ascii="Jaghbub" w:hAnsi="Jaghbub"/>
          <w:b/>
          <w:bCs/>
          <w:smallCaps/>
          <w:sz w:val="24"/>
          <w:szCs w:val="24"/>
        </w:rPr>
        <w:lastRenderedPageBreak/>
        <w:t>F</w:t>
      </w:r>
      <w:r w:rsidR="00EE7838" w:rsidRPr="00D60F99">
        <w:rPr>
          <w:rFonts w:ascii="Jaghbub" w:hAnsi="Jaghbub"/>
          <w:b/>
          <w:bCs/>
          <w:smallCaps/>
          <w:sz w:val="24"/>
          <w:szCs w:val="24"/>
        </w:rPr>
        <w:t>. Appendix</w:t>
      </w:r>
      <w:r w:rsidR="003F0498">
        <w:rPr>
          <w:rFonts w:ascii="Jaghbub" w:hAnsi="Jaghbub"/>
          <w:b/>
          <w:bCs/>
          <w:smallCaps/>
          <w:sz w:val="24"/>
          <w:szCs w:val="24"/>
        </w:rPr>
        <w:t xml:space="preserve"> (Medieval Anthologies on Arabic Rhetoric)</w:t>
      </w:r>
    </w:p>
    <w:p w14:paraId="4234812D" w14:textId="0FFA3B73" w:rsidR="00EF5996" w:rsidRPr="009B51CD" w:rsidRDefault="00557D06" w:rsidP="00DC358E">
      <w:pPr>
        <w:bidi w:val="0"/>
        <w:spacing w:line="360" w:lineRule="auto"/>
        <w:jc w:val="both"/>
        <w:rPr>
          <w:rFonts w:ascii="Jaghbub" w:hAnsi="Jaghbub" w:cstheme="minorBidi"/>
          <w:sz w:val="22"/>
          <w:szCs w:val="22"/>
          <w:rtl/>
          <w:lang w:bidi="ar-AE"/>
        </w:rPr>
      </w:pPr>
      <w:r w:rsidRPr="005B003C">
        <w:rPr>
          <w:rFonts w:ascii="Jaghbub" w:hAnsi="Jaghbub"/>
          <w:sz w:val="22"/>
          <w:szCs w:val="22"/>
        </w:rPr>
        <w:t>The books are a</w:t>
      </w:r>
      <w:r w:rsidR="005E13EC" w:rsidRPr="005B003C">
        <w:rPr>
          <w:rFonts w:ascii="Jaghbub" w:hAnsi="Jaghbub"/>
          <w:sz w:val="22"/>
          <w:szCs w:val="22"/>
        </w:rPr>
        <w:t xml:space="preserve">rranged according to the date of death of the author. </w:t>
      </w:r>
      <w:r w:rsidR="00500E6F" w:rsidRPr="005B003C">
        <w:rPr>
          <w:rFonts w:ascii="Jaghbub" w:hAnsi="Jaghbub"/>
          <w:sz w:val="22"/>
          <w:szCs w:val="22"/>
        </w:rPr>
        <w:t xml:space="preserve">Biographical </w:t>
      </w:r>
      <w:proofErr w:type="spellStart"/>
      <w:r w:rsidR="00500E6F" w:rsidRPr="005B003C">
        <w:rPr>
          <w:rFonts w:ascii="Jaghbub" w:hAnsi="Jaghbub"/>
          <w:sz w:val="22"/>
          <w:szCs w:val="22"/>
        </w:rPr>
        <w:t>detaisl</w:t>
      </w:r>
      <w:proofErr w:type="spellEnd"/>
      <w:r w:rsidR="00500E6F" w:rsidRPr="005B003C">
        <w:rPr>
          <w:rFonts w:ascii="Jaghbub" w:hAnsi="Jaghbub"/>
          <w:sz w:val="22"/>
          <w:szCs w:val="22"/>
        </w:rPr>
        <w:t xml:space="preserve"> are in the </w:t>
      </w:r>
      <w:proofErr w:type="spellStart"/>
      <w:r w:rsidR="00500E6F" w:rsidRPr="005B003C">
        <w:rPr>
          <w:rFonts w:ascii="Jaghbub" w:hAnsi="Jaghbub"/>
          <w:sz w:val="22"/>
          <w:szCs w:val="22"/>
        </w:rPr>
        <w:t>Bigliographical</w:t>
      </w:r>
      <w:proofErr w:type="spellEnd"/>
      <w:r w:rsidR="00500E6F" w:rsidRPr="005B003C">
        <w:rPr>
          <w:rFonts w:ascii="Jaghbub" w:hAnsi="Jaghbub"/>
          <w:sz w:val="22"/>
          <w:szCs w:val="22"/>
        </w:rPr>
        <w:t xml:space="preserve"> list.</w:t>
      </w:r>
      <w:r w:rsidR="00F74881">
        <w:rPr>
          <w:rFonts w:cs="Times New Roman"/>
        </w:rPr>
        <w:t xml:space="preserve"> </w:t>
      </w:r>
    </w:p>
    <w:tbl>
      <w:tblPr>
        <w:tblStyle w:val="TableGrid"/>
        <w:tblW w:w="0" w:type="auto"/>
        <w:tblLook w:val="04A0" w:firstRow="1" w:lastRow="0" w:firstColumn="1" w:lastColumn="0" w:noHBand="0" w:noVBand="1"/>
      </w:tblPr>
      <w:tblGrid>
        <w:gridCol w:w="706"/>
        <w:gridCol w:w="2420"/>
        <w:gridCol w:w="3204"/>
        <w:gridCol w:w="2731"/>
      </w:tblGrid>
      <w:tr w:rsidR="00813D9C" w:rsidRPr="009136A6" w14:paraId="4E25D8A2" w14:textId="4CAAF4AE" w:rsidTr="00813D9C">
        <w:tc>
          <w:tcPr>
            <w:tcW w:w="706" w:type="dxa"/>
          </w:tcPr>
          <w:p w14:paraId="34CAA559" w14:textId="7B88F36E" w:rsidR="00813D9C" w:rsidRDefault="00813D9C" w:rsidP="00EF5996">
            <w:pPr>
              <w:bidi w:val="0"/>
              <w:spacing w:line="360" w:lineRule="auto"/>
              <w:jc w:val="center"/>
              <w:rPr>
                <w:rFonts w:ascii="Jaghbub" w:hAnsi="Jaghbub"/>
                <w:b/>
                <w:bCs/>
                <w:sz w:val="22"/>
                <w:szCs w:val="22"/>
              </w:rPr>
            </w:pPr>
            <w:r>
              <w:rPr>
                <w:rFonts w:ascii="Jaghbub" w:hAnsi="Jaghbub"/>
                <w:b/>
                <w:bCs/>
                <w:sz w:val="22"/>
                <w:szCs w:val="22"/>
              </w:rPr>
              <w:t>No.</w:t>
            </w:r>
          </w:p>
        </w:tc>
        <w:tc>
          <w:tcPr>
            <w:tcW w:w="2420" w:type="dxa"/>
          </w:tcPr>
          <w:p w14:paraId="734C62E7" w14:textId="706383F8" w:rsidR="00813D9C" w:rsidRPr="009136A6" w:rsidRDefault="00813D9C" w:rsidP="00EF5996">
            <w:pPr>
              <w:bidi w:val="0"/>
              <w:spacing w:line="360" w:lineRule="auto"/>
              <w:jc w:val="center"/>
              <w:rPr>
                <w:rFonts w:ascii="Jaghbub" w:hAnsi="Jaghbub"/>
                <w:b/>
                <w:bCs/>
                <w:sz w:val="22"/>
                <w:szCs w:val="22"/>
              </w:rPr>
            </w:pPr>
            <w:r>
              <w:rPr>
                <w:rFonts w:ascii="Jaghbub" w:hAnsi="Jaghbub"/>
                <w:b/>
                <w:bCs/>
                <w:sz w:val="22"/>
                <w:szCs w:val="22"/>
              </w:rPr>
              <w:t>Author</w:t>
            </w:r>
          </w:p>
        </w:tc>
        <w:tc>
          <w:tcPr>
            <w:tcW w:w="3204" w:type="dxa"/>
          </w:tcPr>
          <w:p w14:paraId="547B23AA" w14:textId="3749E502" w:rsidR="00813D9C" w:rsidRPr="009136A6" w:rsidRDefault="00C21022" w:rsidP="00EF5996">
            <w:pPr>
              <w:bidi w:val="0"/>
              <w:spacing w:line="360" w:lineRule="auto"/>
              <w:jc w:val="center"/>
              <w:rPr>
                <w:rFonts w:ascii="Jaghbub" w:hAnsi="Jaghbub"/>
                <w:b/>
                <w:bCs/>
                <w:sz w:val="22"/>
                <w:szCs w:val="22"/>
              </w:rPr>
            </w:pPr>
            <w:r>
              <w:rPr>
                <w:rFonts w:ascii="Jaghbub" w:hAnsi="Jaghbub"/>
                <w:b/>
                <w:bCs/>
                <w:sz w:val="22"/>
                <w:szCs w:val="22"/>
              </w:rPr>
              <w:t xml:space="preserve">Title of the </w:t>
            </w:r>
            <w:r w:rsidR="00813D9C">
              <w:rPr>
                <w:rFonts w:ascii="Jaghbub" w:hAnsi="Jaghbub"/>
                <w:b/>
                <w:bCs/>
                <w:sz w:val="22"/>
                <w:szCs w:val="22"/>
              </w:rPr>
              <w:t>Book</w:t>
            </w:r>
          </w:p>
        </w:tc>
        <w:tc>
          <w:tcPr>
            <w:tcW w:w="2731" w:type="dxa"/>
          </w:tcPr>
          <w:p w14:paraId="557993AC" w14:textId="38267136" w:rsidR="00813D9C" w:rsidRDefault="00813D9C" w:rsidP="00EF5996">
            <w:pPr>
              <w:bidi w:val="0"/>
              <w:spacing w:line="360" w:lineRule="auto"/>
              <w:jc w:val="center"/>
              <w:rPr>
                <w:rFonts w:ascii="Jaghbub" w:hAnsi="Jaghbub"/>
                <w:b/>
                <w:bCs/>
                <w:sz w:val="22"/>
                <w:szCs w:val="22"/>
              </w:rPr>
            </w:pPr>
            <w:r>
              <w:rPr>
                <w:rFonts w:ascii="Jaghbub" w:hAnsi="Jaghbub"/>
                <w:b/>
                <w:bCs/>
                <w:sz w:val="22"/>
                <w:szCs w:val="22"/>
              </w:rPr>
              <w:t xml:space="preserve">Reference </w:t>
            </w:r>
            <w:r w:rsidR="00C21022">
              <w:rPr>
                <w:rFonts w:ascii="Jaghbub" w:hAnsi="Jaghbub"/>
                <w:b/>
                <w:bCs/>
                <w:sz w:val="22"/>
                <w:szCs w:val="22"/>
              </w:rPr>
              <w:t>(</w:t>
            </w:r>
            <w:r>
              <w:rPr>
                <w:rFonts w:ascii="Jaghbub" w:hAnsi="Jaghbub"/>
                <w:b/>
                <w:bCs/>
                <w:sz w:val="22"/>
                <w:szCs w:val="22"/>
              </w:rPr>
              <w:t>details</w:t>
            </w:r>
            <w:r w:rsidR="00C21022">
              <w:rPr>
                <w:rFonts w:ascii="Jaghbub" w:hAnsi="Jaghbub"/>
                <w:b/>
                <w:bCs/>
                <w:sz w:val="22"/>
                <w:szCs w:val="22"/>
              </w:rPr>
              <w:t xml:space="preserve"> are in the Bibliography)</w:t>
            </w:r>
          </w:p>
        </w:tc>
      </w:tr>
      <w:tr w:rsidR="00813D9C" w:rsidRPr="009136A6" w14:paraId="65BE42B3" w14:textId="34230CDE" w:rsidTr="00813D9C">
        <w:tc>
          <w:tcPr>
            <w:tcW w:w="706" w:type="dxa"/>
          </w:tcPr>
          <w:p w14:paraId="00DCE413" w14:textId="6BA4C4B4" w:rsidR="00813D9C" w:rsidRPr="0094213A" w:rsidRDefault="00813D9C" w:rsidP="00EF5996">
            <w:pPr>
              <w:bidi w:val="0"/>
              <w:jc w:val="both"/>
              <w:rPr>
                <w:rFonts w:asciiTheme="majorBidi" w:hAnsiTheme="majorBidi" w:cstheme="majorBidi"/>
              </w:rPr>
            </w:pPr>
            <w:r>
              <w:rPr>
                <w:rFonts w:asciiTheme="majorBidi" w:hAnsiTheme="majorBidi" w:cstheme="majorBidi"/>
              </w:rPr>
              <w:t>1</w:t>
            </w:r>
          </w:p>
        </w:tc>
        <w:tc>
          <w:tcPr>
            <w:tcW w:w="2420" w:type="dxa"/>
          </w:tcPr>
          <w:p w14:paraId="1CF48DAE" w14:textId="5D3622AB" w:rsidR="00813D9C" w:rsidRPr="0094213A" w:rsidRDefault="00813D9C" w:rsidP="00EF5996">
            <w:pPr>
              <w:bidi w:val="0"/>
              <w:jc w:val="both"/>
              <w:rPr>
                <w:rFonts w:asciiTheme="majorBidi" w:hAnsiTheme="majorBidi" w:cstheme="majorBidi"/>
              </w:rPr>
            </w:pPr>
            <w:r w:rsidRPr="0094213A">
              <w:rPr>
                <w:rFonts w:asciiTheme="majorBidi" w:hAnsiTheme="majorBidi" w:cstheme="majorBidi"/>
              </w:rPr>
              <w:t>Ibn al-</w:t>
            </w:r>
            <w:proofErr w:type="spellStart"/>
            <w:r w:rsidRPr="0094213A">
              <w:rPr>
                <w:rFonts w:asciiTheme="majorBidi" w:hAnsiTheme="majorBidi" w:cstheme="majorBidi"/>
              </w:rPr>
              <w:t>Muʿtazz</w:t>
            </w:r>
            <w:proofErr w:type="spellEnd"/>
            <w:r w:rsidRPr="0094213A">
              <w:rPr>
                <w:rFonts w:asciiTheme="majorBidi" w:hAnsiTheme="majorBidi" w:cstheme="majorBidi"/>
              </w:rPr>
              <w:t xml:space="preserve"> (d. 296/908)</w:t>
            </w:r>
          </w:p>
        </w:tc>
        <w:tc>
          <w:tcPr>
            <w:tcW w:w="3204" w:type="dxa"/>
          </w:tcPr>
          <w:p w14:paraId="6CEC02FB" w14:textId="5584F819" w:rsidR="00813D9C" w:rsidRPr="0094213A" w:rsidRDefault="00813D9C" w:rsidP="00EF5996">
            <w:pPr>
              <w:bidi w:val="0"/>
              <w:jc w:val="both"/>
              <w:rPr>
                <w:rFonts w:asciiTheme="majorBidi" w:hAnsiTheme="majorBidi" w:cstheme="majorBidi"/>
              </w:rPr>
            </w:pPr>
            <w:proofErr w:type="spellStart"/>
            <w:r w:rsidRPr="0094213A">
              <w:rPr>
                <w:rFonts w:asciiTheme="majorBidi" w:hAnsiTheme="majorBidi" w:cstheme="majorBidi"/>
                <w:i/>
                <w:iCs/>
              </w:rPr>
              <w:t>Kitāb</w:t>
            </w:r>
            <w:proofErr w:type="spellEnd"/>
            <w:r w:rsidRPr="0094213A">
              <w:rPr>
                <w:rFonts w:asciiTheme="majorBidi" w:hAnsiTheme="majorBidi" w:cstheme="majorBidi"/>
                <w:i/>
                <w:iCs/>
              </w:rPr>
              <w:t xml:space="preserve"> al-</w:t>
            </w:r>
            <w:proofErr w:type="spellStart"/>
            <w:r w:rsidRPr="0094213A">
              <w:rPr>
                <w:rFonts w:asciiTheme="majorBidi" w:hAnsiTheme="majorBidi" w:cstheme="majorBidi"/>
                <w:i/>
                <w:iCs/>
              </w:rPr>
              <w:t>Badīʿ</w:t>
            </w:r>
            <w:proofErr w:type="spellEnd"/>
          </w:p>
        </w:tc>
        <w:tc>
          <w:tcPr>
            <w:tcW w:w="2731" w:type="dxa"/>
          </w:tcPr>
          <w:p w14:paraId="3FB18341" w14:textId="524EEB66" w:rsidR="00813D9C" w:rsidRPr="00E11D14" w:rsidRDefault="00035100" w:rsidP="00EF5996">
            <w:pPr>
              <w:bidi w:val="0"/>
              <w:jc w:val="both"/>
              <w:rPr>
                <w:rFonts w:asciiTheme="majorBidi" w:hAnsiTheme="majorBidi" w:cstheme="majorBidi"/>
              </w:rPr>
            </w:pPr>
            <w:r>
              <w:rPr>
                <w:rFonts w:asciiTheme="majorBidi" w:hAnsiTheme="majorBidi" w:cstheme="majorBidi"/>
              </w:rPr>
              <w:fldChar w:fldCharType="begin" w:fldLock="1"/>
            </w:r>
            <w:r w:rsidR="00F74881">
              <w:rPr>
                <w:rFonts w:asciiTheme="majorBidi" w:hAnsiTheme="majorBidi" w:cstheme="majorBidi"/>
              </w:rPr>
              <w:instrText>ADDIN CSL_CITATION {"citationItems":[{"id":"ITEM-1","itemData":{"author":[{"dropping-particle":"","family":"Ibn al-Muʿtazz","given":"ʿAbdallāh","non-dropping-particle":"","parse-names":false,"suffix":""}],"editor":[{"dropping-particle":"","family":"Ignatius Kratchkovsky","given":"","non-dropping-particle":"","parse-names":false,"suffix":""}],"id":"ITEM-1","issued":{"date-parts":[["1967"]]},"publisher":"Maktabat al-Muthannā","publisher-place":"Baghdad","title":"Kitāb al-Badīʿ","type":"book"},"uris":["http://www.mendeley.com/documents/?uuid=4ca63476-732b-4e3b-941f-d7e2382e1184"]}],"mendeley":{"formattedCitation":"(Ibn al-Muʿtazz 1967)","plainTextFormattedCitation":"(Ibn al-Muʿtazz 1967)","previouslyFormattedCitation":"(Ibn al-Muʿtazz 1967)"},"properties":{"noteIndex":0},"schema":"https://github.com/citation-style-language/schema/raw/master/csl-citation.json"}</w:instrText>
            </w:r>
            <w:r>
              <w:rPr>
                <w:rFonts w:asciiTheme="majorBidi" w:hAnsiTheme="majorBidi" w:cstheme="majorBidi"/>
              </w:rPr>
              <w:fldChar w:fldCharType="separate"/>
            </w:r>
            <w:r w:rsidRPr="00035100">
              <w:rPr>
                <w:rFonts w:asciiTheme="majorBidi" w:hAnsiTheme="majorBidi" w:cstheme="majorBidi"/>
                <w:noProof/>
              </w:rPr>
              <w:t>(Ibn al-Muʿtazz 1967)</w:t>
            </w:r>
            <w:r>
              <w:rPr>
                <w:rFonts w:asciiTheme="majorBidi" w:hAnsiTheme="majorBidi" w:cstheme="majorBidi"/>
              </w:rPr>
              <w:fldChar w:fldCharType="end"/>
            </w:r>
          </w:p>
        </w:tc>
      </w:tr>
      <w:tr w:rsidR="00813D9C" w:rsidRPr="009136A6" w14:paraId="280680C0" w14:textId="18052FF4" w:rsidTr="00813D9C">
        <w:tc>
          <w:tcPr>
            <w:tcW w:w="706" w:type="dxa"/>
          </w:tcPr>
          <w:p w14:paraId="1B608585" w14:textId="539BF457" w:rsidR="00813D9C" w:rsidRDefault="00813D9C" w:rsidP="00EF5996">
            <w:pPr>
              <w:bidi w:val="0"/>
              <w:jc w:val="both"/>
              <w:rPr>
                <w:rFonts w:asciiTheme="majorBidi" w:hAnsiTheme="majorBidi" w:cstheme="majorBidi"/>
              </w:rPr>
            </w:pPr>
            <w:r>
              <w:rPr>
                <w:rFonts w:asciiTheme="majorBidi" w:hAnsiTheme="majorBidi" w:cstheme="majorBidi"/>
              </w:rPr>
              <w:t>2</w:t>
            </w:r>
          </w:p>
        </w:tc>
        <w:tc>
          <w:tcPr>
            <w:tcW w:w="2420" w:type="dxa"/>
          </w:tcPr>
          <w:p w14:paraId="00D9E199" w14:textId="35265A3C" w:rsidR="00813D9C" w:rsidRPr="0094213A" w:rsidRDefault="00813D9C" w:rsidP="00EF5996">
            <w:pPr>
              <w:bidi w:val="0"/>
              <w:jc w:val="both"/>
              <w:rPr>
                <w:rFonts w:asciiTheme="majorBidi" w:hAnsiTheme="majorBidi" w:cstheme="majorBidi"/>
              </w:rPr>
            </w:pPr>
            <w:r>
              <w:rPr>
                <w:rFonts w:asciiTheme="majorBidi" w:hAnsiTheme="majorBidi" w:cstheme="majorBidi"/>
              </w:rPr>
              <w:t xml:space="preserve">Ibn </w:t>
            </w:r>
            <w:proofErr w:type="spellStart"/>
            <w:r>
              <w:rPr>
                <w:rFonts w:asciiTheme="majorBidi" w:hAnsiTheme="majorBidi" w:cstheme="majorBidi"/>
              </w:rPr>
              <w:t>Ṭab</w:t>
            </w:r>
            <w:r>
              <w:rPr>
                <w:rFonts w:cs="Times New Roman"/>
              </w:rPr>
              <w:t>āṭ</w:t>
            </w:r>
            <w:r>
              <w:rPr>
                <w:rFonts w:asciiTheme="majorBidi" w:hAnsiTheme="majorBidi" w:cstheme="majorBidi"/>
              </w:rPr>
              <w:t>ab</w:t>
            </w:r>
            <w:r>
              <w:rPr>
                <w:rFonts w:cs="Times New Roman"/>
              </w:rPr>
              <w:t>ā</w:t>
            </w:r>
            <w:proofErr w:type="spellEnd"/>
            <w:r>
              <w:rPr>
                <w:rFonts w:asciiTheme="majorBidi" w:hAnsiTheme="majorBidi" w:cstheme="majorBidi"/>
              </w:rPr>
              <w:t xml:space="preserve"> (d. 322/934)</w:t>
            </w:r>
          </w:p>
        </w:tc>
        <w:tc>
          <w:tcPr>
            <w:tcW w:w="3204" w:type="dxa"/>
          </w:tcPr>
          <w:p w14:paraId="41B06B05" w14:textId="3D9254B0" w:rsidR="00813D9C" w:rsidRPr="0094213A" w:rsidRDefault="00813D9C" w:rsidP="00EF5996">
            <w:pPr>
              <w:bidi w:val="0"/>
              <w:jc w:val="both"/>
              <w:rPr>
                <w:rFonts w:asciiTheme="majorBidi" w:hAnsiTheme="majorBidi" w:cstheme="majorBidi"/>
                <w:i/>
                <w:iCs/>
              </w:rPr>
            </w:pPr>
            <w:proofErr w:type="spellStart"/>
            <w:r>
              <w:rPr>
                <w:rFonts w:asciiTheme="majorBidi" w:hAnsiTheme="majorBidi" w:cstheme="majorBidi"/>
                <w:i/>
                <w:iCs/>
              </w:rPr>
              <w:t>ʿIy</w:t>
            </w:r>
            <w:r>
              <w:rPr>
                <w:rFonts w:cs="Times New Roman"/>
                <w:i/>
                <w:iCs/>
              </w:rPr>
              <w:t>ā</w:t>
            </w:r>
            <w:r>
              <w:rPr>
                <w:rFonts w:asciiTheme="majorBidi" w:hAnsiTheme="majorBidi" w:cstheme="majorBidi"/>
                <w:i/>
                <w:iCs/>
              </w:rPr>
              <w:t>r</w:t>
            </w:r>
            <w:proofErr w:type="spellEnd"/>
            <w:r>
              <w:rPr>
                <w:rFonts w:asciiTheme="majorBidi" w:hAnsiTheme="majorBidi" w:cstheme="majorBidi"/>
                <w:i/>
                <w:iCs/>
              </w:rPr>
              <w:t xml:space="preserve"> al-</w:t>
            </w:r>
            <w:proofErr w:type="spellStart"/>
            <w:r>
              <w:rPr>
                <w:rFonts w:asciiTheme="majorBidi" w:hAnsiTheme="majorBidi" w:cstheme="majorBidi"/>
                <w:i/>
                <w:iCs/>
              </w:rPr>
              <w:t>shiʿr</w:t>
            </w:r>
            <w:proofErr w:type="spellEnd"/>
          </w:p>
        </w:tc>
        <w:tc>
          <w:tcPr>
            <w:tcW w:w="2731" w:type="dxa"/>
          </w:tcPr>
          <w:p w14:paraId="1A0D673B" w14:textId="5A75A636" w:rsidR="00813D9C" w:rsidRDefault="00F74881" w:rsidP="00EF5996">
            <w:pPr>
              <w:bidi w:val="0"/>
              <w:jc w:val="both"/>
              <w:rPr>
                <w:rFonts w:asciiTheme="majorBidi" w:hAnsiTheme="majorBidi" w:cstheme="majorBidi"/>
                <w:i/>
                <w:iCs/>
              </w:rPr>
            </w:pPr>
            <w:r>
              <w:rPr>
                <w:rFonts w:asciiTheme="majorBidi" w:hAnsiTheme="majorBidi" w:cstheme="majorBidi"/>
                <w:i/>
                <w:iCs/>
              </w:rPr>
              <w:fldChar w:fldCharType="begin" w:fldLock="1"/>
            </w:r>
            <w:r w:rsidR="005046E8">
              <w:rPr>
                <w:rFonts w:asciiTheme="majorBidi" w:hAnsiTheme="majorBidi" w:cstheme="majorBidi"/>
                <w:i/>
                <w:iCs/>
              </w:rPr>
              <w:instrText>ADDIN CSL_CITATION {"citationItems":[{"id":"ITEM-1","itemData":{"author":[{"dropping-particle":"","family":"Ibn Ṭabāṭabā al-ʿAlawī","given":"Muḥammad Aḥmad","non-dropping-particle":"","parse-names":false,"suffix":""}],"edition":"2nd","editor":[{"dropping-particle":"","family":"ʿAbd al-Sātir","given":"ʿAbbās","non-dropping-particle":"","parse-names":false,"suffix":""}],"id":"ITEM-1","issued":{"date-parts":[["2005"]]},"publisher":"Dār al-Kutub al-ʿIlmiyya","publisher-place":"Beirut","title":"ʿIyār al-shiʿr","type":"book"},"uris":["http://www.mendeley.com/documents/?uuid=460c80ed-2023-4223-b90d-7f74ebdbb0a2"]}],"mendeley":{"formattedCitation":"(Ibn Ṭabāṭabā al-ʿAlawī 2005)","plainTextFormattedCitation":"(Ibn Ṭabāṭabā al-ʿAlawī 2005)","previouslyFormattedCitation":"(Ibn Ṭabāṭabā al-ʿAlawī 2005)"},"properties":{"noteIndex":0},"schema":"https://github.com/citation-style-language/schema/raw/master/csl-citation.json"}</w:instrText>
            </w:r>
            <w:r>
              <w:rPr>
                <w:rFonts w:asciiTheme="majorBidi" w:hAnsiTheme="majorBidi" w:cstheme="majorBidi"/>
                <w:i/>
                <w:iCs/>
              </w:rPr>
              <w:fldChar w:fldCharType="separate"/>
            </w:r>
            <w:r w:rsidRPr="00F74881">
              <w:rPr>
                <w:rFonts w:asciiTheme="majorBidi" w:hAnsiTheme="majorBidi" w:cstheme="majorBidi"/>
                <w:iCs/>
                <w:noProof/>
              </w:rPr>
              <w:t>(Ibn Ṭabāṭabā al-ʿAlawī 2005)</w:t>
            </w:r>
            <w:r>
              <w:rPr>
                <w:rFonts w:asciiTheme="majorBidi" w:hAnsiTheme="majorBidi" w:cstheme="majorBidi"/>
                <w:i/>
                <w:iCs/>
              </w:rPr>
              <w:fldChar w:fldCharType="end"/>
            </w:r>
          </w:p>
        </w:tc>
      </w:tr>
      <w:tr w:rsidR="00813D9C" w:rsidRPr="009136A6" w14:paraId="6886F165" w14:textId="0F3DEFC5" w:rsidTr="00813D9C">
        <w:tc>
          <w:tcPr>
            <w:tcW w:w="706" w:type="dxa"/>
          </w:tcPr>
          <w:p w14:paraId="4A737104" w14:textId="106DE1D2" w:rsidR="00813D9C" w:rsidRPr="0094213A" w:rsidRDefault="00813D9C" w:rsidP="00EF5996">
            <w:pPr>
              <w:bidi w:val="0"/>
              <w:jc w:val="both"/>
              <w:rPr>
                <w:rFonts w:asciiTheme="majorBidi" w:hAnsiTheme="majorBidi" w:cstheme="majorBidi"/>
                <w:lang w:bidi="ar-AE"/>
              </w:rPr>
            </w:pPr>
            <w:r>
              <w:rPr>
                <w:rFonts w:asciiTheme="majorBidi" w:hAnsiTheme="majorBidi" w:cstheme="majorBidi"/>
                <w:lang w:bidi="ar-AE"/>
              </w:rPr>
              <w:t>3</w:t>
            </w:r>
          </w:p>
        </w:tc>
        <w:tc>
          <w:tcPr>
            <w:tcW w:w="2420" w:type="dxa"/>
          </w:tcPr>
          <w:p w14:paraId="4F11B567" w14:textId="60EEF680" w:rsidR="00813D9C" w:rsidRPr="0094213A" w:rsidRDefault="00813D9C" w:rsidP="00EF5996">
            <w:pPr>
              <w:bidi w:val="0"/>
              <w:jc w:val="both"/>
              <w:rPr>
                <w:rFonts w:asciiTheme="majorBidi" w:hAnsiTheme="majorBidi" w:cstheme="majorBidi"/>
                <w:lang w:bidi="ar-AE"/>
              </w:rPr>
            </w:pPr>
            <w:proofErr w:type="spellStart"/>
            <w:r w:rsidRPr="0094213A">
              <w:rPr>
                <w:rFonts w:asciiTheme="majorBidi" w:hAnsiTheme="majorBidi" w:cstheme="majorBidi"/>
                <w:lang w:bidi="ar-AE"/>
              </w:rPr>
              <w:t>Qudāma</w:t>
            </w:r>
            <w:proofErr w:type="spellEnd"/>
            <w:r w:rsidRPr="0094213A">
              <w:rPr>
                <w:rFonts w:asciiTheme="majorBidi" w:hAnsiTheme="majorBidi" w:cstheme="majorBidi"/>
                <w:lang w:bidi="ar-AE"/>
              </w:rPr>
              <w:t xml:space="preserve"> b. </w:t>
            </w:r>
            <w:proofErr w:type="spellStart"/>
            <w:r w:rsidRPr="0094213A">
              <w:rPr>
                <w:rFonts w:asciiTheme="majorBidi" w:hAnsiTheme="majorBidi" w:cstheme="majorBidi"/>
                <w:lang w:bidi="ar-AE"/>
              </w:rPr>
              <w:t>Jaʿfar</w:t>
            </w:r>
            <w:proofErr w:type="spellEnd"/>
            <w:r>
              <w:rPr>
                <w:rFonts w:asciiTheme="majorBidi" w:hAnsiTheme="majorBidi" w:cstheme="majorBidi"/>
                <w:lang w:bidi="ar-AE"/>
              </w:rPr>
              <w:t xml:space="preserve"> (d. 337/948)</w:t>
            </w:r>
          </w:p>
        </w:tc>
        <w:tc>
          <w:tcPr>
            <w:tcW w:w="3204" w:type="dxa"/>
          </w:tcPr>
          <w:p w14:paraId="2D10D24C" w14:textId="77777777" w:rsidR="00813D9C" w:rsidRDefault="00813D9C" w:rsidP="00EF5996">
            <w:pPr>
              <w:bidi w:val="0"/>
              <w:jc w:val="both"/>
              <w:rPr>
                <w:rFonts w:asciiTheme="majorBidi" w:hAnsiTheme="majorBidi" w:cstheme="majorBidi"/>
                <w:i/>
                <w:iCs/>
              </w:rPr>
            </w:pPr>
            <w:proofErr w:type="spellStart"/>
            <w:r w:rsidRPr="0094213A">
              <w:rPr>
                <w:rFonts w:asciiTheme="majorBidi" w:hAnsiTheme="majorBidi" w:cstheme="majorBidi"/>
                <w:i/>
                <w:iCs/>
              </w:rPr>
              <w:t>Naqd</w:t>
            </w:r>
            <w:proofErr w:type="spellEnd"/>
            <w:r w:rsidRPr="0094213A">
              <w:rPr>
                <w:rFonts w:asciiTheme="majorBidi" w:hAnsiTheme="majorBidi" w:cstheme="majorBidi"/>
                <w:i/>
                <w:iCs/>
              </w:rPr>
              <w:t xml:space="preserve"> al-</w:t>
            </w:r>
            <w:proofErr w:type="spellStart"/>
            <w:r w:rsidRPr="0094213A">
              <w:rPr>
                <w:rFonts w:asciiTheme="majorBidi" w:hAnsiTheme="majorBidi" w:cstheme="majorBidi"/>
                <w:i/>
                <w:iCs/>
              </w:rPr>
              <w:t>shiʿr</w:t>
            </w:r>
            <w:proofErr w:type="spellEnd"/>
            <w:r w:rsidRPr="0094213A">
              <w:rPr>
                <w:rFonts w:asciiTheme="majorBidi" w:hAnsiTheme="majorBidi" w:cstheme="majorBidi"/>
                <w:i/>
                <w:iCs/>
              </w:rPr>
              <w:t xml:space="preserve"> </w:t>
            </w:r>
          </w:p>
          <w:p w14:paraId="75690B3A" w14:textId="359268E4" w:rsidR="00813D9C" w:rsidRPr="00CB61CB" w:rsidRDefault="00813D9C" w:rsidP="00CB61CB">
            <w:pPr>
              <w:bidi w:val="0"/>
              <w:jc w:val="both"/>
              <w:rPr>
                <w:rFonts w:asciiTheme="majorBidi" w:hAnsiTheme="majorBidi" w:cstheme="majorBidi"/>
                <w:i/>
                <w:iCs/>
                <w:lang w:bidi="ar-JO"/>
              </w:rPr>
            </w:pPr>
          </w:p>
        </w:tc>
        <w:tc>
          <w:tcPr>
            <w:tcW w:w="2731" w:type="dxa"/>
          </w:tcPr>
          <w:p w14:paraId="562407EC" w14:textId="6D33D0A0" w:rsidR="00813D9C" w:rsidRPr="0094213A" w:rsidRDefault="00EF36BA" w:rsidP="00EF5996">
            <w:pPr>
              <w:bidi w:val="0"/>
              <w:jc w:val="both"/>
              <w:rPr>
                <w:rFonts w:asciiTheme="majorBidi" w:hAnsiTheme="majorBidi" w:cstheme="majorBidi"/>
                <w:i/>
                <w:iCs/>
              </w:rPr>
            </w:pPr>
            <w:r>
              <w:rPr>
                <w:rFonts w:asciiTheme="majorBidi" w:hAnsiTheme="majorBidi" w:cstheme="majorBidi"/>
                <w:i/>
                <w:iCs/>
              </w:rPr>
              <w:fldChar w:fldCharType="begin" w:fldLock="1"/>
            </w:r>
            <w:r w:rsidR="00ED696C">
              <w:rPr>
                <w:rFonts w:asciiTheme="majorBidi" w:hAnsiTheme="majorBidi" w:cstheme="majorBidi"/>
                <w:i/>
                <w:iCs/>
              </w:rPr>
              <w:instrText>ADDIN CSL_CITATION {"citationItems":[{"id":"ITEM-1","itemData":{"author":[{"dropping-particle":"","family":"Ibn Jaʿfar","given":"Qudāma","non-dropping-particle":"","parse-names":false,"suffix":""}],"editor":[{"dropping-particle":"","family":"Bonebakker","given":"Seeger A","non-dropping-particle":"","parse-names":false,"suffix":""}],"id":"ITEM-1","issued":{"date-parts":[["1956"]]},"publisher":"Brill","publisher-place":"Leiden","title":"Kitāb Naqd al-shiʿr","type":"book"},"uris":["http://www.mendeley.com/documents/?uuid=83d0cc80-2364-49e3-a418-921df035ce4e"]}],"mendeley":{"formattedCitation":"(Ibn Jaʿfar 1956)","plainTextFormattedCitation":"(Ibn Jaʿfar 1956)","previouslyFormattedCitation":"(Ibn Jaʿfar 1956)"},"properties":{"noteIndex":0},"schema":"https://github.com/citation-style-language/schema/raw/master/csl-citation.json"}</w:instrText>
            </w:r>
            <w:r>
              <w:rPr>
                <w:rFonts w:asciiTheme="majorBidi" w:hAnsiTheme="majorBidi" w:cstheme="majorBidi"/>
                <w:i/>
                <w:iCs/>
              </w:rPr>
              <w:fldChar w:fldCharType="separate"/>
            </w:r>
            <w:r w:rsidR="00ED696C" w:rsidRPr="00ED696C">
              <w:rPr>
                <w:rFonts w:asciiTheme="majorBidi" w:hAnsiTheme="majorBidi" w:cstheme="majorBidi"/>
                <w:iCs/>
                <w:noProof/>
              </w:rPr>
              <w:t>(Ibn Jaʿfar 1956)</w:t>
            </w:r>
            <w:r>
              <w:rPr>
                <w:rFonts w:asciiTheme="majorBidi" w:hAnsiTheme="majorBidi" w:cstheme="majorBidi"/>
                <w:i/>
                <w:iCs/>
              </w:rPr>
              <w:fldChar w:fldCharType="end"/>
            </w:r>
          </w:p>
        </w:tc>
      </w:tr>
      <w:tr w:rsidR="00813D9C" w:rsidRPr="009136A6" w14:paraId="4D63E6BD" w14:textId="3F50BAC8" w:rsidTr="00813D9C">
        <w:tc>
          <w:tcPr>
            <w:tcW w:w="706" w:type="dxa"/>
          </w:tcPr>
          <w:p w14:paraId="6D17A3AA" w14:textId="2D1AB51D" w:rsidR="00813D9C" w:rsidRPr="0094213A" w:rsidRDefault="00813D9C" w:rsidP="00EF5996">
            <w:pPr>
              <w:bidi w:val="0"/>
              <w:jc w:val="both"/>
              <w:rPr>
                <w:rFonts w:asciiTheme="majorBidi" w:hAnsiTheme="majorBidi" w:cstheme="majorBidi"/>
                <w:lang w:bidi="ar-JO"/>
              </w:rPr>
            </w:pPr>
            <w:r>
              <w:rPr>
                <w:rFonts w:asciiTheme="majorBidi" w:hAnsiTheme="majorBidi" w:cstheme="majorBidi"/>
                <w:lang w:bidi="ar-JO"/>
              </w:rPr>
              <w:t>4</w:t>
            </w:r>
          </w:p>
        </w:tc>
        <w:tc>
          <w:tcPr>
            <w:tcW w:w="2420" w:type="dxa"/>
          </w:tcPr>
          <w:p w14:paraId="546DDA3F" w14:textId="49C386D0" w:rsidR="00813D9C" w:rsidRPr="0094213A" w:rsidRDefault="00813D9C" w:rsidP="00EF5996">
            <w:pPr>
              <w:bidi w:val="0"/>
              <w:jc w:val="both"/>
              <w:rPr>
                <w:rFonts w:asciiTheme="majorBidi" w:hAnsiTheme="majorBidi" w:cstheme="majorBidi"/>
                <w:lang w:bidi="ar-JO"/>
              </w:rPr>
            </w:pPr>
          </w:p>
        </w:tc>
        <w:tc>
          <w:tcPr>
            <w:tcW w:w="3204" w:type="dxa"/>
          </w:tcPr>
          <w:p w14:paraId="155A89C4" w14:textId="1BCF2A1D" w:rsidR="00813D9C" w:rsidRPr="008018A2" w:rsidRDefault="00813D9C" w:rsidP="00D60953">
            <w:pPr>
              <w:bidi w:val="0"/>
              <w:jc w:val="both"/>
              <w:rPr>
                <w:rFonts w:asciiTheme="majorBidi" w:hAnsiTheme="majorBidi" w:cstheme="majorBidi"/>
              </w:rPr>
            </w:pPr>
            <w:proofErr w:type="spellStart"/>
            <w:r>
              <w:rPr>
                <w:rFonts w:asciiTheme="majorBidi" w:hAnsiTheme="majorBidi" w:cstheme="majorBidi"/>
                <w:i/>
                <w:iCs/>
              </w:rPr>
              <w:t>Naqd</w:t>
            </w:r>
            <w:proofErr w:type="spellEnd"/>
            <w:r>
              <w:rPr>
                <w:rFonts w:asciiTheme="majorBidi" w:hAnsiTheme="majorBidi" w:cstheme="majorBidi"/>
                <w:i/>
                <w:iCs/>
              </w:rPr>
              <w:t xml:space="preserve"> al-</w:t>
            </w:r>
            <w:proofErr w:type="spellStart"/>
            <w:r>
              <w:rPr>
                <w:rFonts w:asciiTheme="majorBidi" w:hAnsiTheme="majorBidi" w:cstheme="majorBidi"/>
                <w:i/>
                <w:iCs/>
              </w:rPr>
              <w:t>nathr</w:t>
            </w:r>
            <w:proofErr w:type="spellEnd"/>
            <w:r>
              <w:rPr>
                <w:rFonts w:asciiTheme="majorBidi" w:hAnsiTheme="majorBidi" w:cstheme="majorBidi"/>
                <w:i/>
                <w:iCs/>
              </w:rPr>
              <w:t xml:space="preserve"> </w:t>
            </w:r>
            <w:r>
              <w:rPr>
                <w:rFonts w:asciiTheme="majorBidi" w:hAnsiTheme="majorBidi" w:cstheme="majorBidi"/>
              </w:rPr>
              <w:t xml:space="preserve">or </w:t>
            </w:r>
            <w:proofErr w:type="spellStart"/>
            <w:r>
              <w:rPr>
                <w:rFonts w:asciiTheme="majorBidi" w:hAnsiTheme="majorBidi" w:cstheme="majorBidi"/>
                <w:i/>
                <w:iCs/>
              </w:rPr>
              <w:t>Kit</w:t>
            </w:r>
            <w:r>
              <w:rPr>
                <w:rFonts w:cs="Times New Roman"/>
                <w:i/>
                <w:iCs/>
              </w:rPr>
              <w:t>ā</w:t>
            </w:r>
            <w:r>
              <w:rPr>
                <w:rFonts w:asciiTheme="majorBidi" w:hAnsiTheme="majorBidi" w:cstheme="majorBidi"/>
                <w:i/>
                <w:iCs/>
              </w:rPr>
              <w:t>b</w:t>
            </w:r>
            <w:proofErr w:type="spellEnd"/>
            <w:r>
              <w:rPr>
                <w:rFonts w:asciiTheme="majorBidi" w:hAnsiTheme="majorBidi" w:cstheme="majorBidi"/>
                <w:i/>
                <w:iCs/>
              </w:rPr>
              <w:t xml:space="preserve"> al-</w:t>
            </w:r>
            <w:proofErr w:type="spellStart"/>
            <w:r>
              <w:rPr>
                <w:rFonts w:asciiTheme="majorBidi" w:hAnsiTheme="majorBidi" w:cstheme="majorBidi"/>
                <w:i/>
                <w:iCs/>
              </w:rPr>
              <w:t>Bay</w:t>
            </w:r>
            <w:r>
              <w:rPr>
                <w:rFonts w:cs="Times New Roman"/>
                <w:i/>
                <w:iCs/>
              </w:rPr>
              <w:t>ā</w:t>
            </w:r>
            <w:r>
              <w:rPr>
                <w:rFonts w:asciiTheme="majorBidi" w:hAnsiTheme="majorBidi" w:cstheme="majorBidi"/>
                <w:i/>
                <w:iCs/>
              </w:rPr>
              <w:t>n</w:t>
            </w:r>
            <w:proofErr w:type="spellEnd"/>
            <w:r>
              <w:rPr>
                <w:rFonts w:asciiTheme="majorBidi" w:hAnsiTheme="majorBidi" w:cstheme="majorBidi"/>
                <w:i/>
                <w:iCs/>
              </w:rPr>
              <w:t xml:space="preserve"> </w:t>
            </w:r>
            <w:r>
              <w:rPr>
                <w:rFonts w:asciiTheme="majorBidi" w:hAnsiTheme="majorBidi" w:cstheme="majorBidi"/>
              </w:rPr>
              <w:t xml:space="preserve">(attributed to </w:t>
            </w:r>
            <w:proofErr w:type="spellStart"/>
            <w:r>
              <w:rPr>
                <w:rFonts w:asciiTheme="majorBidi" w:hAnsiTheme="majorBidi" w:cstheme="majorBidi"/>
              </w:rPr>
              <w:t>Qud</w:t>
            </w:r>
            <w:r>
              <w:rPr>
                <w:rFonts w:cs="Times New Roman"/>
              </w:rPr>
              <w:t>ā</w:t>
            </w:r>
            <w:r>
              <w:rPr>
                <w:rFonts w:asciiTheme="majorBidi" w:hAnsiTheme="majorBidi" w:cstheme="majorBidi"/>
              </w:rPr>
              <w:t>ma</w:t>
            </w:r>
            <w:proofErr w:type="spellEnd"/>
            <w:r>
              <w:rPr>
                <w:rFonts w:asciiTheme="majorBidi" w:hAnsiTheme="majorBidi" w:cstheme="majorBidi"/>
              </w:rPr>
              <w:t>)</w:t>
            </w:r>
          </w:p>
        </w:tc>
        <w:tc>
          <w:tcPr>
            <w:tcW w:w="2731" w:type="dxa"/>
          </w:tcPr>
          <w:p w14:paraId="171A6087" w14:textId="243D57A8" w:rsidR="00813D9C" w:rsidRPr="00797DA3" w:rsidRDefault="00ED696C" w:rsidP="00D60953">
            <w:pPr>
              <w:bidi w:val="0"/>
              <w:jc w:val="both"/>
              <w:rPr>
                <w:rFonts w:asciiTheme="majorBidi" w:hAnsiTheme="majorBidi" w:cstheme="majorBidi"/>
              </w:rPr>
            </w:pPr>
            <w:r>
              <w:rPr>
                <w:rFonts w:asciiTheme="majorBidi" w:hAnsiTheme="majorBidi" w:cstheme="majorBidi"/>
              </w:rPr>
              <w:fldChar w:fldCharType="begin" w:fldLock="1"/>
            </w:r>
            <w:r w:rsidR="00781C6F">
              <w:rPr>
                <w:rFonts w:asciiTheme="majorBidi" w:hAnsiTheme="majorBidi" w:cstheme="majorBidi"/>
              </w:rPr>
              <w:instrText>ADDIN CSL_CITATION {"citationItems":[{"id":"ITEM-1","itemData":{"author":[{"dropping-particle":"","family":"Ibn Jaʿfar","given":"Qudāma","non-dropping-particle":"","parse-names":false,"suffix":""}],"id":"ITEM-1","issued":{"date-parts":[["1980"]]},"publisher":"Dār al-Kutub al-ʿIlmiyya","publisher-place":"Beirut","title":"Kitāb Naqd al-nathr","type":"book"},"uris":["http://www.mendeley.com/documents/?uuid=646554eb-b361-41db-96a8-148354d60850"]}],"mendeley":{"formattedCitation":"(Ibn Jaʿfar 1980)","plainTextFormattedCitation":"(Ibn Jaʿfar 1980)","previouslyFormattedCitation":"(Ibn Jaʿfar 1980)"},"properties":{"noteIndex":0},"schema":"https://github.com/citation-style-language/schema/raw/master/csl-citation.json"}</w:instrText>
            </w:r>
            <w:r>
              <w:rPr>
                <w:rFonts w:asciiTheme="majorBidi" w:hAnsiTheme="majorBidi" w:cstheme="majorBidi"/>
              </w:rPr>
              <w:fldChar w:fldCharType="separate"/>
            </w:r>
            <w:r w:rsidRPr="00ED696C">
              <w:rPr>
                <w:rFonts w:asciiTheme="majorBidi" w:hAnsiTheme="majorBidi" w:cstheme="majorBidi"/>
                <w:noProof/>
              </w:rPr>
              <w:t>(Ibn Jaʿfar 1980)</w:t>
            </w:r>
            <w:r>
              <w:rPr>
                <w:rFonts w:asciiTheme="majorBidi" w:hAnsiTheme="majorBidi" w:cstheme="majorBidi"/>
              </w:rPr>
              <w:fldChar w:fldCharType="end"/>
            </w:r>
          </w:p>
        </w:tc>
      </w:tr>
      <w:tr w:rsidR="00813D9C" w:rsidRPr="009136A6" w14:paraId="082E7B61" w14:textId="69F5D4A9" w:rsidTr="00813D9C">
        <w:tc>
          <w:tcPr>
            <w:tcW w:w="706" w:type="dxa"/>
          </w:tcPr>
          <w:p w14:paraId="63F996B4" w14:textId="7CB50A8B" w:rsidR="00813D9C" w:rsidRPr="00426AF3" w:rsidRDefault="00813D9C" w:rsidP="00EF5996">
            <w:pPr>
              <w:bidi w:val="0"/>
              <w:jc w:val="both"/>
              <w:rPr>
                <w:rFonts w:asciiTheme="majorBidi" w:hAnsiTheme="majorBidi" w:cstheme="majorBidi"/>
                <w:lang w:bidi="ar-JO"/>
              </w:rPr>
            </w:pPr>
            <w:r>
              <w:rPr>
                <w:rFonts w:asciiTheme="majorBidi" w:hAnsiTheme="majorBidi" w:cstheme="majorBidi"/>
                <w:lang w:bidi="ar-JO"/>
              </w:rPr>
              <w:t>5</w:t>
            </w:r>
          </w:p>
        </w:tc>
        <w:tc>
          <w:tcPr>
            <w:tcW w:w="2420" w:type="dxa"/>
          </w:tcPr>
          <w:p w14:paraId="577B3D86" w14:textId="3EEEA340" w:rsidR="00813D9C" w:rsidRPr="00426AF3" w:rsidRDefault="00813D9C" w:rsidP="00EF5996">
            <w:pPr>
              <w:bidi w:val="0"/>
              <w:jc w:val="both"/>
              <w:rPr>
                <w:rFonts w:asciiTheme="majorBidi" w:hAnsiTheme="majorBidi" w:cstheme="majorBidi"/>
                <w:lang w:bidi="ar-JO"/>
              </w:rPr>
            </w:pPr>
            <w:r w:rsidRPr="00426AF3">
              <w:rPr>
                <w:rFonts w:asciiTheme="majorBidi" w:hAnsiTheme="majorBidi" w:cstheme="majorBidi"/>
                <w:lang w:bidi="ar-JO"/>
              </w:rPr>
              <w:t>Al-</w:t>
            </w:r>
            <w:proofErr w:type="spellStart"/>
            <w:r w:rsidRPr="00426AF3">
              <w:rPr>
                <w:rFonts w:asciiTheme="majorBidi" w:hAnsiTheme="majorBidi" w:cstheme="majorBidi"/>
                <w:lang w:bidi="ar-JO"/>
              </w:rPr>
              <w:t>Rumm</w:t>
            </w:r>
            <w:r w:rsidRPr="00426AF3">
              <w:rPr>
                <w:rFonts w:cs="Times New Roman"/>
                <w:lang w:bidi="ar-JO"/>
              </w:rPr>
              <w:t>ā</w:t>
            </w:r>
            <w:r w:rsidRPr="00426AF3">
              <w:rPr>
                <w:rFonts w:asciiTheme="majorBidi" w:hAnsiTheme="majorBidi" w:cstheme="majorBidi"/>
                <w:lang w:bidi="ar-JO"/>
              </w:rPr>
              <w:t>n</w:t>
            </w:r>
            <w:r w:rsidRPr="00426AF3">
              <w:rPr>
                <w:rFonts w:cs="Times New Roman"/>
                <w:lang w:bidi="ar-JO"/>
              </w:rPr>
              <w:t>ī</w:t>
            </w:r>
            <w:proofErr w:type="spellEnd"/>
            <w:r w:rsidRPr="00426AF3">
              <w:rPr>
                <w:rFonts w:asciiTheme="majorBidi" w:hAnsiTheme="majorBidi" w:cstheme="majorBidi"/>
                <w:lang w:bidi="ar-JO"/>
              </w:rPr>
              <w:t xml:space="preserve"> (d. </w:t>
            </w:r>
            <w:r>
              <w:rPr>
                <w:rFonts w:asciiTheme="majorBidi" w:hAnsiTheme="majorBidi" w:cstheme="majorBidi"/>
                <w:lang w:bidi="ar-JO"/>
              </w:rPr>
              <w:t>384/994)</w:t>
            </w:r>
          </w:p>
        </w:tc>
        <w:tc>
          <w:tcPr>
            <w:tcW w:w="3204" w:type="dxa"/>
          </w:tcPr>
          <w:p w14:paraId="2DF4174C" w14:textId="20C5A06D" w:rsidR="00813D9C" w:rsidRPr="00965F6B" w:rsidRDefault="00813D9C" w:rsidP="00EF5996">
            <w:pPr>
              <w:bidi w:val="0"/>
              <w:jc w:val="both"/>
              <w:rPr>
                <w:rFonts w:asciiTheme="majorBidi" w:hAnsiTheme="majorBidi" w:cstheme="majorBidi"/>
              </w:rPr>
            </w:pPr>
            <w:r>
              <w:rPr>
                <w:rFonts w:asciiTheme="majorBidi" w:hAnsiTheme="majorBidi" w:cstheme="majorBidi"/>
                <w:i/>
                <w:iCs/>
              </w:rPr>
              <w:t>Al-</w:t>
            </w:r>
            <w:proofErr w:type="spellStart"/>
            <w:r>
              <w:rPr>
                <w:rFonts w:asciiTheme="majorBidi" w:hAnsiTheme="majorBidi" w:cstheme="majorBidi"/>
                <w:i/>
                <w:iCs/>
              </w:rPr>
              <w:t>Nukat</w:t>
            </w:r>
            <w:proofErr w:type="spellEnd"/>
            <w:r>
              <w:rPr>
                <w:rFonts w:asciiTheme="majorBidi" w:hAnsiTheme="majorBidi" w:cstheme="majorBidi"/>
                <w:i/>
                <w:iCs/>
              </w:rPr>
              <w:t xml:space="preserve"> </w:t>
            </w:r>
            <w:proofErr w:type="spellStart"/>
            <w:r>
              <w:rPr>
                <w:rFonts w:asciiTheme="majorBidi" w:hAnsiTheme="majorBidi" w:cstheme="majorBidi"/>
                <w:i/>
                <w:iCs/>
              </w:rPr>
              <w:t>f</w:t>
            </w:r>
            <w:r>
              <w:rPr>
                <w:rFonts w:cs="Times New Roman"/>
                <w:i/>
                <w:iCs/>
              </w:rPr>
              <w:t>ī</w:t>
            </w:r>
            <w:proofErr w:type="spellEnd"/>
            <w:r>
              <w:rPr>
                <w:rFonts w:asciiTheme="majorBidi" w:hAnsiTheme="majorBidi" w:cstheme="majorBidi"/>
                <w:i/>
                <w:iCs/>
              </w:rPr>
              <w:t xml:space="preserve"> </w:t>
            </w:r>
            <w:proofErr w:type="spellStart"/>
            <w:r>
              <w:rPr>
                <w:rFonts w:asciiTheme="majorBidi" w:hAnsiTheme="majorBidi" w:cstheme="majorBidi"/>
                <w:i/>
                <w:iCs/>
              </w:rPr>
              <w:t>iʿj</w:t>
            </w:r>
            <w:r>
              <w:rPr>
                <w:rFonts w:cs="Times New Roman"/>
                <w:i/>
                <w:iCs/>
              </w:rPr>
              <w:t>ā</w:t>
            </w:r>
            <w:r>
              <w:rPr>
                <w:rFonts w:asciiTheme="majorBidi" w:hAnsiTheme="majorBidi" w:cstheme="majorBidi"/>
                <w:i/>
                <w:iCs/>
              </w:rPr>
              <w:t>z</w:t>
            </w:r>
            <w:proofErr w:type="spellEnd"/>
            <w:r>
              <w:rPr>
                <w:rFonts w:asciiTheme="majorBidi" w:hAnsiTheme="majorBidi" w:cstheme="majorBidi"/>
                <w:i/>
                <w:iCs/>
              </w:rPr>
              <w:t xml:space="preserve"> al-</w:t>
            </w:r>
            <w:proofErr w:type="spellStart"/>
            <w:r>
              <w:rPr>
                <w:rFonts w:asciiTheme="majorBidi" w:hAnsiTheme="majorBidi" w:cstheme="majorBidi"/>
                <w:i/>
                <w:iCs/>
              </w:rPr>
              <w:t>qurʾ</w:t>
            </w:r>
            <w:r>
              <w:rPr>
                <w:rFonts w:cs="Times New Roman"/>
                <w:i/>
                <w:iCs/>
              </w:rPr>
              <w:t>ā</w:t>
            </w:r>
            <w:r>
              <w:rPr>
                <w:rFonts w:asciiTheme="majorBidi" w:hAnsiTheme="majorBidi" w:cstheme="majorBidi"/>
                <w:i/>
                <w:iCs/>
              </w:rPr>
              <w:t>n</w:t>
            </w:r>
            <w:proofErr w:type="spellEnd"/>
          </w:p>
        </w:tc>
        <w:tc>
          <w:tcPr>
            <w:tcW w:w="2731" w:type="dxa"/>
          </w:tcPr>
          <w:p w14:paraId="16EC4B63" w14:textId="5493384C" w:rsidR="00813D9C" w:rsidRPr="00ED696C" w:rsidRDefault="00781C6F" w:rsidP="00EF5996">
            <w:pPr>
              <w:bidi w:val="0"/>
              <w:jc w:val="both"/>
              <w:rPr>
                <w:rFonts w:asciiTheme="majorBidi" w:hAnsiTheme="majorBidi" w:cstheme="majorBidi"/>
              </w:rPr>
            </w:pPr>
            <w:r>
              <w:rPr>
                <w:rFonts w:asciiTheme="majorBidi" w:hAnsiTheme="majorBidi" w:cstheme="majorBidi"/>
              </w:rPr>
              <w:fldChar w:fldCharType="begin" w:fldLock="1"/>
            </w:r>
            <w:r w:rsidR="002F3819">
              <w:rPr>
                <w:rFonts w:asciiTheme="majorBidi" w:hAnsiTheme="majorBidi" w:cstheme="majorBidi"/>
              </w:rPr>
              <w:instrText>ADDIN CSL_CITATION {"citationItems":[{"id":"ITEM-1","itemData":{"editor":[{"dropping-particle":"","family":"Khalafallāh","given":"Muḥammad","non-dropping-particle":"","parse-names":false,"suffix":""},{"dropping-particle":"","family":"Salām","given":"Muḥammad Zaghlūl","non-dropping-particle":"","parse-names":false,"suffix":""}],"id":"ITEM-1","issued":{"date-parts":[["1968"]]},"publisher":"Dār al-Maʿārif bi-Miṣr","publisher-place":"Cairo","title":"Thalāth rasāʾil fī iʿjāz al-qurʾān li-l-Rummānī wa-l-Khaṭṭābī wa-ʿAbd al-Qāhir al-Jurjānī fī l-dirāsāt al-qurʾāniyya wa-l-naqd al-adabī","type":"book"},"uris":["http://www.mendeley.com/documents/?uuid=1e0b0938-17a8-46ea-80b7-d20c75575cb3"]}],"mendeley":{"formattedCitation":"(Khalafallāh and Salām 1968)","plainTextFormattedCitation":"(Khalafallāh and Salām 1968)","previouslyFormattedCitation":"(Khalafallāh and Salām 1968)"},"properties":{"noteIndex":0},"schema":"https://github.com/citation-style-language/schema/raw/master/csl-citation.json"}</w:instrText>
            </w:r>
            <w:r>
              <w:rPr>
                <w:rFonts w:asciiTheme="majorBidi" w:hAnsiTheme="majorBidi" w:cstheme="majorBidi"/>
              </w:rPr>
              <w:fldChar w:fldCharType="separate"/>
            </w:r>
            <w:r w:rsidRPr="00781C6F">
              <w:rPr>
                <w:rFonts w:asciiTheme="majorBidi" w:hAnsiTheme="majorBidi" w:cstheme="majorBidi"/>
                <w:noProof/>
              </w:rPr>
              <w:t>(Khalafallāh and Salām 1968)</w:t>
            </w:r>
            <w:r>
              <w:rPr>
                <w:rFonts w:asciiTheme="majorBidi" w:hAnsiTheme="majorBidi" w:cstheme="majorBidi"/>
              </w:rPr>
              <w:fldChar w:fldCharType="end"/>
            </w:r>
          </w:p>
        </w:tc>
      </w:tr>
      <w:tr w:rsidR="00813D9C" w:rsidRPr="009136A6" w14:paraId="1DC9F646" w14:textId="0214CF57" w:rsidTr="00813D9C">
        <w:tc>
          <w:tcPr>
            <w:tcW w:w="706" w:type="dxa"/>
          </w:tcPr>
          <w:p w14:paraId="124B8B4D" w14:textId="47208AC0" w:rsidR="00813D9C" w:rsidRDefault="00813D9C" w:rsidP="00EF5996">
            <w:pPr>
              <w:bidi w:val="0"/>
              <w:jc w:val="both"/>
              <w:rPr>
                <w:rFonts w:asciiTheme="majorBidi" w:hAnsiTheme="majorBidi" w:cstheme="majorBidi"/>
                <w:lang w:bidi="ar-JO"/>
              </w:rPr>
            </w:pPr>
            <w:r>
              <w:rPr>
                <w:rFonts w:asciiTheme="majorBidi" w:hAnsiTheme="majorBidi" w:cstheme="majorBidi"/>
                <w:lang w:bidi="ar-JO"/>
              </w:rPr>
              <w:t>6</w:t>
            </w:r>
          </w:p>
        </w:tc>
        <w:tc>
          <w:tcPr>
            <w:tcW w:w="2420" w:type="dxa"/>
          </w:tcPr>
          <w:p w14:paraId="4822421B" w14:textId="79176A07" w:rsidR="00813D9C" w:rsidRPr="00426AF3" w:rsidRDefault="00813D9C" w:rsidP="00EF5996">
            <w:pPr>
              <w:bidi w:val="0"/>
              <w:jc w:val="both"/>
              <w:rPr>
                <w:rFonts w:asciiTheme="majorBidi" w:hAnsiTheme="majorBidi" w:cstheme="majorBidi"/>
                <w:lang w:bidi="ar-JO"/>
              </w:rPr>
            </w:pPr>
            <w:r>
              <w:rPr>
                <w:rFonts w:asciiTheme="majorBidi" w:hAnsiTheme="majorBidi" w:cstheme="majorBidi"/>
                <w:lang w:bidi="ar-JO"/>
              </w:rPr>
              <w:t>Al-</w:t>
            </w:r>
            <w:proofErr w:type="spellStart"/>
            <w:r>
              <w:rPr>
                <w:rFonts w:cs="Times New Roman"/>
                <w:lang w:bidi="ar-JO"/>
              </w:rPr>
              <w:t>Ā</w:t>
            </w:r>
            <w:r>
              <w:rPr>
                <w:rFonts w:asciiTheme="majorBidi" w:hAnsiTheme="majorBidi" w:cstheme="majorBidi"/>
                <w:lang w:bidi="ar-JO"/>
              </w:rPr>
              <w:t>mid</w:t>
            </w:r>
            <w:r>
              <w:rPr>
                <w:rFonts w:cs="Times New Roman"/>
                <w:lang w:bidi="ar-JO"/>
              </w:rPr>
              <w:t>ī</w:t>
            </w:r>
            <w:proofErr w:type="spellEnd"/>
            <w:r>
              <w:rPr>
                <w:rFonts w:asciiTheme="majorBidi" w:hAnsiTheme="majorBidi" w:cstheme="majorBidi"/>
                <w:lang w:bidi="ar-JO"/>
              </w:rPr>
              <w:t xml:space="preserve"> (d. 371/981)</w:t>
            </w:r>
          </w:p>
        </w:tc>
        <w:tc>
          <w:tcPr>
            <w:tcW w:w="3204" w:type="dxa"/>
          </w:tcPr>
          <w:p w14:paraId="654EDEE5" w14:textId="7B386C5A" w:rsidR="00813D9C" w:rsidRPr="00D9213B" w:rsidRDefault="00813D9C" w:rsidP="00EF5996">
            <w:pPr>
              <w:bidi w:val="0"/>
              <w:jc w:val="both"/>
              <w:rPr>
                <w:rFonts w:asciiTheme="majorBidi" w:hAnsiTheme="majorBidi" w:cstheme="majorBidi"/>
              </w:rPr>
            </w:pPr>
            <w:r>
              <w:rPr>
                <w:rFonts w:asciiTheme="majorBidi" w:hAnsiTheme="majorBidi" w:cstheme="majorBidi"/>
                <w:i/>
                <w:iCs/>
              </w:rPr>
              <w:t>Al-</w:t>
            </w:r>
            <w:proofErr w:type="spellStart"/>
            <w:r>
              <w:rPr>
                <w:rFonts w:asciiTheme="majorBidi" w:hAnsiTheme="majorBidi" w:cstheme="majorBidi"/>
                <w:i/>
                <w:iCs/>
              </w:rPr>
              <w:t>Muw</w:t>
            </w:r>
            <w:r>
              <w:rPr>
                <w:rFonts w:cs="Times New Roman"/>
                <w:i/>
                <w:iCs/>
              </w:rPr>
              <w:t>ā</w:t>
            </w:r>
            <w:r>
              <w:rPr>
                <w:rFonts w:asciiTheme="majorBidi" w:hAnsiTheme="majorBidi" w:cstheme="majorBidi"/>
                <w:i/>
                <w:iCs/>
              </w:rPr>
              <w:t>zana</w:t>
            </w:r>
            <w:proofErr w:type="spellEnd"/>
            <w:r>
              <w:rPr>
                <w:rFonts w:asciiTheme="majorBidi" w:hAnsiTheme="majorBidi" w:cstheme="majorBidi"/>
                <w:i/>
                <w:iCs/>
              </w:rPr>
              <w:t xml:space="preserve"> </w:t>
            </w:r>
            <w:proofErr w:type="spellStart"/>
            <w:r>
              <w:rPr>
                <w:rFonts w:asciiTheme="majorBidi" w:hAnsiTheme="majorBidi" w:cstheme="majorBidi"/>
                <w:i/>
                <w:iCs/>
              </w:rPr>
              <w:t>bayn</w:t>
            </w:r>
            <w:proofErr w:type="spellEnd"/>
            <w:r>
              <w:rPr>
                <w:rFonts w:asciiTheme="majorBidi" w:hAnsiTheme="majorBidi" w:cstheme="majorBidi"/>
                <w:i/>
                <w:iCs/>
              </w:rPr>
              <w:t xml:space="preserve"> </w:t>
            </w:r>
            <w:proofErr w:type="spellStart"/>
            <w:r>
              <w:rPr>
                <w:rFonts w:asciiTheme="majorBidi" w:hAnsiTheme="majorBidi" w:cstheme="majorBidi"/>
                <w:i/>
                <w:iCs/>
              </w:rPr>
              <w:t>Ab</w:t>
            </w:r>
            <w:r>
              <w:rPr>
                <w:rFonts w:cs="Times New Roman"/>
                <w:i/>
                <w:iCs/>
              </w:rPr>
              <w:t>ī</w:t>
            </w:r>
            <w:proofErr w:type="spellEnd"/>
            <w:r>
              <w:rPr>
                <w:rFonts w:asciiTheme="majorBidi" w:hAnsiTheme="majorBidi" w:cstheme="majorBidi"/>
                <w:i/>
                <w:iCs/>
              </w:rPr>
              <w:t xml:space="preserve"> </w:t>
            </w:r>
            <w:proofErr w:type="spellStart"/>
            <w:r>
              <w:rPr>
                <w:rFonts w:asciiTheme="majorBidi" w:hAnsiTheme="majorBidi" w:cstheme="majorBidi"/>
                <w:i/>
                <w:iCs/>
              </w:rPr>
              <w:t>Tamm</w:t>
            </w:r>
            <w:r>
              <w:rPr>
                <w:rFonts w:cs="Times New Roman"/>
                <w:i/>
                <w:iCs/>
              </w:rPr>
              <w:t>ā</w:t>
            </w:r>
            <w:r>
              <w:rPr>
                <w:rFonts w:asciiTheme="majorBidi" w:hAnsiTheme="majorBidi" w:cstheme="majorBidi"/>
                <w:i/>
                <w:iCs/>
              </w:rPr>
              <w:t>m</w:t>
            </w:r>
            <w:proofErr w:type="spellEnd"/>
            <w:r>
              <w:rPr>
                <w:rFonts w:asciiTheme="majorBidi" w:hAnsiTheme="majorBidi" w:cstheme="majorBidi"/>
                <w:i/>
                <w:iCs/>
              </w:rPr>
              <w:t xml:space="preserve"> </w:t>
            </w:r>
            <w:proofErr w:type="spellStart"/>
            <w:r>
              <w:rPr>
                <w:rFonts w:asciiTheme="majorBidi" w:hAnsiTheme="majorBidi" w:cstheme="majorBidi"/>
                <w:i/>
                <w:iCs/>
              </w:rPr>
              <w:t>wa</w:t>
            </w:r>
            <w:proofErr w:type="spellEnd"/>
            <w:r>
              <w:rPr>
                <w:rFonts w:asciiTheme="majorBidi" w:hAnsiTheme="majorBidi" w:cstheme="majorBidi"/>
                <w:i/>
                <w:iCs/>
              </w:rPr>
              <w:t>-l-</w:t>
            </w:r>
            <w:proofErr w:type="spellStart"/>
            <w:r>
              <w:rPr>
                <w:rFonts w:asciiTheme="majorBidi" w:hAnsiTheme="majorBidi" w:cstheme="majorBidi"/>
                <w:i/>
                <w:iCs/>
              </w:rPr>
              <w:t>Bu</w:t>
            </w:r>
            <w:r>
              <w:rPr>
                <w:rFonts w:cs="Times New Roman"/>
                <w:i/>
                <w:iCs/>
              </w:rPr>
              <w:t>ḥ</w:t>
            </w:r>
            <w:r>
              <w:rPr>
                <w:rFonts w:asciiTheme="majorBidi" w:hAnsiTheme="majorBidi" w:cstheme="majorBidi"/>
                <w:i/>
                <w:iCs/>
              </w:rPr>
              <w:t>tur</w:t>
            </w:r>
            <w:r>
              <w:rPr>
                <w:rFonts w:cs="Times New Roman"/>
                <w:i/>
                <w:iCs/>
              </w:rPr>
              <w:t>ī</w:t>
            </w:r>
            <w:r>
              <w:rPr>
                <w:rFonts w:asciiTheme="majorBidi" w:hAnsiTheme="majorBidi" w:cstheme="majorBidi"/>
              </w:rPr>
              <w:t>s</w:t>
            </w:r>
            <w:proofErr w:type="spellEnd"/>
          </w:p>
        </w:tc>
        <w:tc>
          <w:tcPr>
            <w:tcW w:w="2731" w:type="dxa"/>
          </w:tcPr>
          <w:p w14:paraId="7362DCD2" w14:textId="3131665B" w:rsidR="00813D9C" w:rsidRPr="001F3ACE" w:rsidRDefault="002F3819" w:rsidP="00EF5996">
            <w:pPr>
              <w:bidi w:val="0"/>
              <w:jc w:val="both"/>
              <w:rPr>
                <w:rFonts w:asciiTheme="majorBidi" w:hAnsiTheme="majorBidi" w:cstheme="majorBidi"/>
              </w:rPr>
            </w:pPr>
            <w:r>
              <w:rPr>
                <w:rFonts w:asciiTheme="majorBidi" w:hAnsiTheme="majorBidi" w:cstheme="majorBidi"/>
              </w:rPr>
              <w:fldChar w:fldCharType="begin" w:fldLock="1"/>
            </w:r>
            <w:r w:rsidR="008255FF">
              <w:rPr>
                <w:rFonts w:asciiTheme="majorBidi" w:hAnsiTheme="majorBidi" w:cstheme="majorBidi"/>
              </w:rPr>
              <w:instrText>ADDIN CSL_CITATION {"citationItems":[{"id":"ITEM-1","itemData":{"author":[{"dropping-particle":"","family":"Al-Āmidī","given":"Abū l-Qāsim al-Ḥasan b. Bishr","non-dropping-particle":"","parse-names":false,"suffix":""}],"edition":"4th","editor":[{"dropping-particle":"","family":"Ṣaqr","given":"Aḥmad","non-dropping-particle":"","parse-names":false,"suffix":""}],"id":"ITEM-1","issued":{"date-parts":[["1992"]]},"publisher":"Dār al-Maʿārif","publisher-place":"Cairo","title":"Al-Muwāzana bayn shiʿr Abī Tammām wa-l-Buḥturī","type":"book"},"uris":["http://www.mendeley.com/documents/?uuid=d0f7b9a1-f5d1-498a-bd3a-1d36d1416482"]}],"mendeley":{"formattedCitation":"(Al-Āmidī 1992)","plainTextFormattedCitation":"(Al-Āmidī 1992)","previouslyFormattedCitation":"(Al-Āmidī 1992)"},"properties":{"noteIndex":0},"schema":"https://github.com/citation-style-language/schema/raw/master/csl-citation.json"}</w:instrText>
            </w:r>
            <w:r>
              <w:rPr>
                <w:rFonts w:asciiTheme="majorBidi" w:hAnsiTheme="majorBidi" w:cstheme="majorBidi"/>
              </w:rPr>
              <w:fldChar w:fldCharType="separate"/>
            </w:r>
            <w:r w:rsidRPr="002F3819">
              <w:rPr>
                <w:rFonts w:asciiTheme="majorBidi" w:hAnsiTheme="majorBidi" w:cstheme="majorBidi"/>
                <w:noProof/>
              </w:rPr>
              <w:t>(Al-Āmidī 1992)</w:t>
            </w:r>
            <w:r>
              <w:rPr>
                <w:rFonts w:asciiTheme="majorBidi" w:hAnsiTheme="majorBidi" w:cstheme="majorBidi"/>
              </w:rPr>
              <w:fldChar w:fldCharType="end"/>
            </w:r>
          </w:p>
        </w:tc>
      </w:tr>
      <w:tr w:rsidR="00813D9C" w:rsidRPr="009136A6" w14:paraId="27BFFEF5" w14:textId="32BE688A" w:rsidTr="00813D9C">
        <w:tc>
          <w:tcPr>
            <w:tcW w:w="706" w:type="dxa"/>
          </w:tcPr>
          <w:p w14:paraId="66677CBD" w14:textId="29B5DB71" w:rsidR="00813D9C" w:rsidRDefault="00813D9C" w:rsidP="00EF5996">
            <w:pPr>
              <w:bidi w:val="0"/>
              <w:jc w:val="both"/>
              <w:rPr>
                <w:rFonts w:asciiTheme="majorBidi" w:hAnsiTheme="majorBidi" w:cstheme="majorBidi"/>
                <w:lang w:bidi="ar-JO"/>
              </w:rPr>
            </w:pPr>
            <w:r>
              <w:rPr>
                <w:rFonts w:asciiTheme="majorBidi" w:hAnsiTheme="majorBidi" w:cstheme="majorBidi"/>
                <w:lang w:bidi="ar-JO"/>
              </w:rPr>
              <w:t>7</w:t>
            </w:r>
          </w:p>
        </w:tc>
        <w:tc>
          <w:tcPr>
            <w:tcW w:w="2420" w:type="dxa"/>
          </w:tcPr>
          <w:p w14:paraId="5FB2983F" w14:textId="772BCD14" w:rsidR="00813D9C" w:rsidRDefault="00813D9C" w:rsidP="00EF5996">
            <w:pPr>
              <w:bidi w:val="0"/>
              <w:jc w:val="both"/>
              <w:rPr>
                <w:rFonts w:asciiTheme="majorBidi" w:hAnsiTheme="majorBidi" w:cstheme="majorBidi"/>
                <w:lang w:bidi="ar-JO"/>
              </w:rPr>
            </w:pPr>
            <w:r>
              <w:rPr>
                <w:rFonts w:asciiTheme="majorBidi" w:hAnsiTheme="majorBidi" w:cstheme="majorBidi"/>
                <w:lang w:bidi="ar-JO"/>
              </w:rPr>
              <w:t>Al-</w:t>
            </w:r>
            <w:proofErr w:type="spellStart"/>
            <w:r>
              <w:rPr>
                <w:rFonts w:asciiTheme="majorBidi" w:hAnsiTheme="majorBidi" w:cstheme="majorBidi"/>
                <w:lang w:bidi="ar-JO"/>
              </w:rPr>
              <w:t>Q</w:t>
            </w:r>
            <w:r>
              <w:rPr>
                <w:rFonts w:cs="Times New Roman"/>
                <w:lang w:bidi="ar-JO"/>
              </w:rPr>
              <w:t>āḍī</w:t>
            </w:r>
            <w:proofErr w:type="spellEnd"/>
            <w:r>
              <w:rPr>
                <w:rFonts w:asciiTheme="majorBidi" w:hAnsiTheme="majorBidi" w:cstheme="majorBidi"/>
                <w:lang w:bidi="ar-JO"/>
              </w:rPr>
              <w:t xml:space="preserve"> l-</w:t>
            </w:r>
            <w:proofErr w:type="spellStart"/>
            <w:r>
              <w:rPr>
                <w:rFonts w:asciiTheme="majorBidi" w:hAnsiTheme="majorBidi" w:cstheme="majorBidi"/>
                <w:lang w:bidi="ar-JO"/>
              </w:rPr>
              <w:t>Jurj</w:t>
            </w:r>
            <w:r>
              <w:rPr>
                <w:rFonts w:cs="Times New Roman"/>
                <w:lang w:bidi="ar-JO"/>
              </w:rPr>
              <w:t>ā</w:t>
            </w:r>
            <w:r>
              <w:rPr>
                <w:rFonts w:asciiTheme="majorBidi" w:hAnsiTheme="majorBidi" w:cstheme="majorBidi"/>
                <w:lang w:bidi="ar-JO"/>
              </w:rPr>
              <w:t>n</w:t>
            </w:r>
            <w:r>
              <w:rPr>
                <w:rFonts w:cs="Times New Roman"/>
                <w:lang w:bidi="ar-JO"/>
              </w:rPr>
              <w:t>ī</w:t>
            </w:r>
            <w:proofErr w:type="spellEnd"/>
            <w:r>
              <w:rPr>
                <w:rFonts w:asciiTheme="majorBidi" w:hAnsiTheme="majorBidi" w:cstheme="majorBidi"/>
                <w:lang w:bidi="ar-JO"/>
              </w:rPr>
              <w:t xml:space="preserve"> (d. 392/1002)</w:t>
            </w:r>
          </w:p>
        </w:tc>
        <w:tc>
          <w:tcPr>
            <w:tcW w:w="3204" w:type="dxa"/>
          </w:tcPr>
          <w:p w14:paraId="618789D8" w14:textId="06BDDEE6" w:rsidR="00813D9C" w:rsidRPr="00CA45CD" w:rsidRDefault="00813D9C" w:rsidP="00EF5996">
            <w:pPr>
              <w:bidi w:val="0"/>
              <w:jc w:val="both"/>
              <w:rPr>
                <w:rFonts w:asciiTheme="majorBidi" w:hAnsiTheme="majorBidi" w:cstheme="majorBidi"/>
              </w:rPr>
            </w:pPr>
            <w:r>
              <w:rPr>
                <w:rFonts w:asciiTheme="majorBidi" w:hAnsiTheme="majorBidi" w:cstheme="majorBidi"/>
                <w:i/>
                <w:iCs/>
              </w:rPr>
              <w:t>Al-</w:t>
            </w:r>
            <w:proofErr w:type="spellStart"/>
            <w:r>
              <w:rPr>
                <w:rFonts w:asciiTheme="majorBidi" w:hAnsiTheme="majorBidi" w:cstheme="majorBidi"/>
                <w:i/>
                <w:iCs/>
              </w:rPr>
              <w:t>Was</w:t>
            </w:r>
            <w:r>
              <w:rPr>
                <w:rFonts w:cs="Times New Roman"/>
                <w:i/>
                <w:iCs/>
              </w:rPr>
              <w:t>āṭ</w:t>
            </w:r>
            <w:r>
              <w:rPr>
                <w:rFonts w:asciiTheme="majorBidi" w:hAnsiTheme="majorBidi" w:cstheme="majorBidi"/>
                <w:i/>
                <w:iCs/>
              </w:rPr>
              <w:t>a</w:t>
            </w:r>
            <w:proofErr w:type="spellEnd"/>
            <w:r>
              <w:rPr>
                <w:rFonts w:asciiTheme="majorBidi" w:hAnsiTheme="majorBidi" w:cstheme="majorBidi"/>
                <w:i/>
                <w:iCs/>
              </w:rPr>
              <w:t xml:space="preserve"> </w:t>
            </w:r>
            <w:proofErr w:type="spellStart"/>
            <w:r>
              <w:rPr>
                <w:rFonts w:asciiTheme="majorBidi" w:hAnsiTheme="majorBidi" w:cstheme="majorBidi"/>
                <w:i/>
                <w:iCs/>
              </w:rPr>
              <w:t>bayn</w:t>
            </w:r>
            <w:proofErr w:type="spellEnd"/>
            <w:r>
              <w:rPr>
                <w:rFonts w:asciiTheme="majorBidi" w:hAnsiTheme="majorBidi" w:cstheme="majorBidi"/>
                <w:i/>
                <w:iCs/>
              </w:rPr>
              <w:t xml:space="preserve"> al-</w:t>
            </w:r>
            <w:proofErr w:type="spellStart"/>
            <w:r>
              <w:rPr>
                <w:rFonts w:asciiTheme="majorBidi" w:hAnsiTheme="majorBidi" w:cstheme="majorBidi"/>
                <w:i/>
                <w:iCs/>
              </w:rPr>
              <w:t>Mutanabb</w:t>
            </w:r>
            <w:r>
              <w:rPr>
                <w:rFonts w:cs="Times New Roman"/>
                <w:i/>
                <w:iCs/>
              </w:rPr>
              <w:t>ī</w:t>
            </w:r>
            <w:proofErr w:type="spellEnd"/>
            <w:r>
              <w:rPr>
                <w:rFonts w:asciiTheme="majorBidi" w:hAnsiTheme="majorBidi" w:cstheme="majorBidi"/>
                <w:i/>
                <w:iCs/>
              </w:rPr>
              <w:t xml:space="preserve"> </w:t>
            </w:r>
            <w:proofErr w:type="spellStart"/>
            <w:r>
              <w:rPr>
                <w:rFonts w:asciiTheme="majorBidi" w:hAnsiTheme="majorBidi" w:cstheme="majorBidi"/>
                <w:i/>
                <w:iCs/>
              </w:rPr>
              <w:t>wa-khu</w:t>
            </w:r>
            <w:r>
              <w:rPr>
                <w:rFonts w:cs="Times New Roman"/>
                <w:i/>
                <w:iCs/>
              </w:rPr>
              <w:t>ṣū</w:t>
            </w:r>
            <w:r>
              <w:rPr>
                <w:rFonts w:asciiTheme="majorBidi" w:hAnsiTheme="majorBidi" w:cstheme="majorBidi"/>
                <w:i/>
                <w:iCs/>
              </w:rPr>
              <w:t>mih</w:t>
            </w:r>
            <w:proofErr w:type="spellEnd"/>
          </w:p>
        </w:tc>
        <w:tc>
          <w:tcPr>
            <w:tcW w:w="2731" w:type="dxa"/>
          </w:tcPr>
          <w:p w14:paraId="4DBD5777" w14:textId="167DD879" w:rsidR="00813D9C" w:rsidRDefault="008255FF" w:rsidP="008255FF">
            <w:pPr>
              <w:bidi w:val="0"/>
              <w:jc w:val="both"/>
              <w:rPr>
                <w:rFonts w:asciiTheme="majorBidi" w:hAnsiTheme="majorBidi" w:cstheme="majorBidi"/>
                <w:i/>
                <w:iCs/>
              </w:rPr>
            </w:pPr>
            <w:r>
              <w:rPr>
                <w:rFonts w:asciiTheme="majorBidi" w:hAnsiTheme="majorBidi" w:cstheme="majorBidi"/>
                <w:i/>
                <w:iCs/>
              </w:rPr>
              <w:fldChar w:fldCharType="begin" w:fldLock="1"/>
            </w:r>
            <w:r w:rsidR="00B66EBD">
              <w:rPr>
                <w:rFonts w:asciiTheme="majorBidi" w:hAnsiTheme="majorBidi" w:cstheme="majorBidi"/>
                <w:i/>
                <w:iCs/>
              </w:rPr>
              <w:instrText>ADDIN CSL_CITATION {"citationItems":[{"id":"ITEM-1","itemData":{"author":[{"dropping-particle":"","family":"Al-Qāḍī l-Jurjānī","given":"ʿAlī b. ʿAbd al-ʿAzīz","non-dropping-particle":"","parse-names":false,"suffix":""}],"editor":[{"dropping-particle":"","family":"Ibrāhīm","given":"Muḥammad Abū l-Faḍl","non-dropping-particle":"","parse-names":false,"suffix":""},{"dropping-particle":"","family":"al-Bijāwī","given":"ʿAlī Muḥammad","non-dropping-particle":"","parse-names":false,"suffix":""}],"id":"ITEM-1","issued":{"date-parts":[["1966"]]},"publisher":"ʿIsā l-Bābī l-Ḥalabī wa-Shurakāh","publisher-place":"Cairo","title":"Al-Wasāṭa bayn al-Mutanabbī wa-khuṣūmih","type":"book"},"uris":["http://www.mendeley.com/documents/?uuid=253cbf42-0fdc-4331-a9f2-19bad1a68e51"]}],"mendeley":{"formattedCitation":"(Al-Qāḍī l-Jurjānī 1966)","plainTextFormattedCitation":"(Al-Qāḍī l-Jurjānī 1966)","previouslyFormattedCitation":"(Al-Qāḍī l-Jurjānī 1966)"},"properties":{"noteIndex":0},"schema":"https://github.com/citation-style-language/schema/raw/master/csl-citation.json"}</w:instrText>
            </w:r>
            <w:r>
              <w:rPr>
                <w:rFonts w:asciiTheme="majorBidi" w:hAnsiTheme="majorBidi" w:cstheme="majorBidi"/>
                <w:i/>
                <w:iCs/>
              </w:rPr>
              <w:fldChar w:fldCharType="separate"/>
            </w:r>
            <w:r w:rsidRPr="008255FF">
              <w:rPr>
                <w:rFonts w:asciiTheme="majorBidi" w:hAnsiTheme="majorBidi" w:cstheme="majorBidi"/>
                <w:iCs/>
                <w:noProof/>
              </w:rPr>
              <w:t>(Al-Qāḍī l-Jurjānī 1966)</w:t>
            </w:r>
            <w:r>
              <w:rPr>
                <w:rFonts w:asciiTheme="majorBidi" w:hAnsiTheme="majorBidi" w:cstheme="majorBidi"/>
                <w:i/>
                <w:iCs/>
              </w:rPr>
              <w:fldChar w:fldCharType="end"/>
            </w:r>
          </w:p>
        </w:tc>
      </w:tr>
      <w:tr w:rsidR="00813D9C" w:rsidRPr="009136A6" w14:paraId="58F1F5C4" w14:textId="73D14832" w:rsidTr="00813D9C">
        <w:tc>
          <w:tcPr>
            <w:tcW w:w="706" w:type="dxa"/>
          </w:tcPr>
          <w:p w14:paraId="68384EDC" w14:textId="2BB4217D" w:rsidR="00813D9C" w:rsidRDefault="00813D9C" w:rsidP="00EF5996">
            <w:pPr>
              <w:bidi w:val="0"/>
              <w:jc w:val="both"/>
              <w:rPr>
                <w:rFonts w:asciiTheme="majorBidi" w:hAnsiTheme="majorBidi" w:cstheme="majorBidi"/>
                <w:lang w:bidi="ar-JO"/>
              </w:rPr>
            </w:pPr>
            <w:r>
              <w:rPr>
                <w:rFonts w:asciiTheme="majorBidi" w:hAnsiTheme="majorBidi" w:cstheme="majorBidi"/>
                <w:lang w:bidi="ar-JO"/>
              </w:rPr>
              <w:t>8</w:t>
            </w:r>
          </w:p>
        </w:tc>
        <w:tc>
          <w:tcPr>
            <w:tcW w:w="2420" w:type="dxa"/>
          </w:tcPr>
          <w:p w14:paraId="32EA315D" w14:textId="2B293DE5" w:rsidR="00813D9C" w:rsidRDefault="00813D9C" w:rsidP="00EF5996">
            <w:pPr>
              <w:bidi w:val="0"/>
              <w:jc w:val="both"/>
              <w:rPr>
                <w:rFonts w:asciiTheme="majorBidi" w:hAnsiTheme="majorBidi" w:cstheme="majorBidi"/>
                <w:lang w:bidi="ar-JO"/>
              </w:rPr>
            </w:pPr>
            <w:proofErr w:type="spellStart"/>
            <w:r>
              <w:rPr>
                <w:rFonts w:asciiTheme="majorBidi" w:hAnsiTheme="majorBidi" w:cstheme="majorBidi"/>
                <w:lang w:bidi="ar-JO"/>
              </w:rPr>
              <w:t>Ab</w:t>
            </w:r>
            <w:r>
              <w:rPr>
                <w:rFonts w:cs="Times New Roman"/>
                <w:lang w:bidi="ar-JO"/>
              </w:rPr>
              <w:t>ū</w:t>
            </w:r>
            <w:proofErr w:type="spellEnd"/>
            <w:r>
              <w:rPr>
                <w:rFonts w:asciiTheme="majorBidi" w:hAnsiTheme="majorBidi" w:cstheme="majorBidi"/>
                <w:lang w:bidi="ar-JO"/>
              </w:rPr>
              <w:t xml:space="preserve"> </w:t>
            </w:r>
            <w:proofErr w:type="spellStart"/>
            <w:r>
              <w:rPr>
                <w:rFonts w:asciiTheme="majorBidi" w:hAnsiTheme="majorBidi" w:cstheme="majorBidi"/>
                <w:lang w:bidi="ar-JO"/>
              </w:rPr>
              <w:t>Hil</w:t>
            </w:r>
            <w:r>
              <w:rPr>
                <w:rFonts w:cs="Times New Roman"/>
                <w:lang w:bidi="ar-JO"/>
              </w:rPr>
              <w:t>ā</w:t>
            </w:r>
            <w:r>
              <w:rPr>
                <w:rFonts w:asciiTheme="majorBidi" w:hAnsiTheme="majorBidi" w:cstheme="majorBidi"/>
                <w:lang w:bidi="ar-JO"/>
              </w:rPr>
              <w:t>l</w:t>
            </w:r>
            <w:proofErr w:type="spellEnd"/>
            <w:r>
              <w:rPr>
                <w:rFonts w:asciiTheme="majorBidi" w:hAnsiTheme="majorBidi" w:cstheme="majorBidi"/>
                <w:lang w:bidi="ar-JO"/>
              </w:rPr>
              <w:t xml:space="preserve"> al-</w:t>
            </w:r>
            <w:proofErr w:type="spellStart"/>
            <w:r>
              <w:rPr>
                <w:rFonts w:asciiTheme="majorBidi" w:hAnsiTheme="majorBidi" w:cstheme="majorBidi"/>
                <w:lang w:bidi="ar-JO"/>
              </w:rPr>
              <w:t>ʿAskar</w:t>
            </w:r>
            <w:r>
              <w:rPr>
                <w:rFonts w:cs="Times New Roman"/>
                <w:lang w:bidi="ar-JO"/>
              </w:rPr>
              <w:t>ī</w:t>
            </w:r>
            <w:proofErr w:type="spellEnd"/>
            <w:r>
              <w:rPr>
                <w:rFonts w:asciiTheme="majorBidi" w:hAnsiTheme="majorBidi" w:cstheme="majorBidi"/>
                <w:lang w:bidi="ar-JO"/>
              </w:rPr>
              <w:t xml:space="preserve"> (d. after 400/1010)</w:t>
            </w:r>
          </w:p>
        </w:tc>
        <w:tc>
          <w:tcPr>
            <w:tcW w:w="3204" w:type="dxa"/>
          </w:tcPr>
          <w:p w14:paraId="5D747D26" w14:textId="6DC9E5C4" w:rsidR="00813D9C" w:rsidRPr="007635C9" w:rsidRDefault="00813D9C" w:rsidP="00EF5996">
            <w:pPr>
              <w:bidi w:val="0"/>
              <w:jc w:val="both"/>
              <w:rPr>
                <w:rFonts w:asciiTheme="majorBidi" w:hAnsiTheme="majorBidi" w:cstheme="majorBidi"/>
              </w:rPr>
            </w:pPr>
            <w:proofErr w:type="spellStart"/>
            <w:r>
              <w:rPr>
                <w:rFonts w:asciiTheme="majorBidi" w:hAnsiTheme="majorBidi" w:cstheme="majorBidi"/>
                <w:i/>
                <w:iCs/>
              </w:rPr>
              <w:t>Kit</w:t>
            </w:r>
            <w:r>
              <w:rPr>
                <w:rFonts w:cs="Times New Roman"/>
                <w:i/>
                <w:iCs/>
              </w:rPr>
              <w:t>ā</w:t>
            </w:r>
            <w:r>
              <w:rPr>
                <w:rFonts w:asciiTheme="majorBidi" w:hAnsiTheme="majorBidi" w:cstheme="majorBidi"/>
                <w:i/>
                <w:iCs/>
              </w:rPr>
              <w:t>b</w:t>
            </w:r>
            <w:proofErr w:type="spellEnd"/>
            <w:r>
              <w:rPr>
                <w:rFonts w:asciiTheme="majorBidi" w:hAnsiTheme="majorBidi" w:cstheme="majorBidi"/>
                <w:i/>
                <w:iCs/>
              </w:rPr>
              <w:t xml:space="preserve"> al-</w:t>
            </w:r>
            <w:proofErr w:type="spellStart"/>
            <w:r>
              <w:rPr>
                <w:rFonts w:cs="Times New Roman"/>
                <w:i/>
                <w:iCs/>
              </w:rPr>
              <w:t>Ṣ</w:t>
            </w:r>
            <w:r>
              <w:rPr>
                <w:rFonts w:asciiTheme="majorBidi" w:hAnsiTheme="majorBidi" w:cstheme="majorBidi"/>
                <w:i/>
                <w:iCs/>
              </w:rPr>
              <w:t>in</w:t>
            </w:r>
            <w:r>
              <w:rPr>
                <w:rFonts w:cs="Times New Roman"/>
                <w:i/>
                <w:iCs/>
              </w:rPr>
              <w:t>ā</w:t>
            </w:r>
            <w:r>
              <w:rPr>
                <w:rFonts w:asciiTheme="majorBidi" w:hAnsiTheme="majorBidi" w:cstheme="majorBidi"/>
                <w:i/>
                <w:iCs/>
              </w:rPr>
              <w:t>ʿatayn</w:t>
            </w:r>
            <w:proofErr w:type="spellEnd"/>
          </w:p>
        </w:tc>
        <w:tc>
          <w:tcPr>
            <w:tcW w:w="2731" w:type="dxa"/>
          </w:tcPr>
          <w:p w14:paraId="3ECB8972" w14:textId="1A7ECF7F" w:rsidR="00813D9C" w:rsidRPr="00B66EBD" w:rsidRDefault="00B66EBD" w:rsidP="00B66EBD">
            <w:pPr>
              <w:bidi w:val="0"/>
              <w:jc w:val="both"/>
              <w:rPr>
                <w:rFonts w:asciiTheme="majorBidi" w:hAnsiTheme="majorBidi" w:cstheme="majorBidi"/>
              </w:rPr>
            </w:pPr>
            <w:r>
              <w:rPr>
                <w:rFonts w:asciiTheme="majorBidi" w:hAnsiTheme="majorBidi" w:cstheme="majorBidi"/>
              </w:rPr>
              <w:fldChar w:fldCharType="begin" w:fldLock="1"/>
            </w:r>
            <w:r w:rsidR="00180E78">
              <w:rPr>
                <w:rFonts w:asciiTheme="majorBidi" w:hAnsiTheme="majorBidi" w:cstheme="majorBidi"/>
              </w:rPr>
              <w:instrText>ADDIN CSL_CITATION {"citationItems":[{"id":"ITEM-1","itemData":{"author":[{"dropping-particle":"","family":"Abū Hilāl al-ʿAskarī","given":"al-Ḥasan b. ʿAbdallāh","non-dropping-particle":"","parse-names":false,"suffix":""}],"editor":[{"dropping-particle":"","family":"Al-Bijāwī","given":"ʿAlī Muḥammad","non-dropping-particle":"","parse-names":false,"suffix":""},{"dropping-particle":"","family":"Ibrāhīm","given":"Muḥammad Abū l-Faḍl","non-dropping-particle":"","parse-names":false,"suffix":""}],"id":"ITEM-1","issued":{"date-parts":[["1952"]]},"publisher":"Dār Iḥyāʾ al-Kutub al-ʿArabiyya, ʿĪsā l-Bābī l-Ḥalabī wa-Shurakāh","publisher-place":"Cairo","title":"Kitāb al-Ṣināʿatayn: Al-kitāba wa-l-shiʿr","type":"book"},"uris":["http://www.mendeley.com/documents/?uuid=b662eb69-997e-4c3f-a92d-8b4a4c11c6f7"]}],"mendeley":{"formattedCitation":"(Abū Hilāl al-ʿAskarī 1952)","plainTextFormattedCitation":"(Abū Hilāl al-ʿAskarī 1952)","previouslyFormattedCitation":"(Abū Hilāl al-ʿAskarī 1952)"},"properties":{"noteIndex":0},"schema":"https://github.com/citation-style-language/schema/raw/master/csl-citation.json"}</w:instrText>
            </w:r>
            <w:r>
              <w:rPr>
                <w:rFonts w:asciiTheme="majorBidi" w:hAnsiTheme="majorBidi" w:cstheme="majorBidi"/>
              </w:rPr>
              <w:fldChar w:fldCharType="separate"/>
            </w:r>
            <w:r w:rsidRPr="00B66EBD">
              <w:rPr>
                <w:rFonts w:asciiTheme="majorBidi" w:hAnsiTheme="majorBidi" w:cstheme="majorBidi"/>
                <w:noProof/>
              </w:rPr>
              <w:t>(Abū Hilāl al-ʿAskarī 1952)</w:t>
            </w:r>
            <w:r>
              <w:rPr>
                <w:rFonts w:asciiTheme="majorBidi" w:hAnsiTheme="majorBidi" w:cstheme="majorBidi"/>
              </w:rPr>
              <w:fldChar w:fldCharType="end"/>
            </w:r>
          </w:p>
        </w:tc>
      </w:tr>
      <w:tr w:rsidR="00813D9C" w:rsidRPr="009136A6" w14:paraId="3A00382B" w14:textId="2164A7D1" w:rsidTr="00813D9C">
        <w:tc>
          <w:tcPr>
            <w:tcW w:w="706" w:type="dxa"/>
          </w:tcPr>
          <w:p w14:paraId="6115E4B3" w14:textId="3210174D" w:rsidR="00813D9C" w:rsidRDefault="00813D9C" w:rsidP="00EF5996">
            <w:pPr>
              <w:bidi w:val="0"/>
              <w:jc w:val="both"/>
              <w:rPr>
                <w:rFonts w:asciiTheme="majorBidi" w:hAnsiTheme="majorBidi" w:cstheme="majorBidi"/>
                <w:lang w:bidi="ar-JO"/>
              </w:rPr>
            </w:pPr>
            <w:r>
              <w:rPr>
                <w:rFonts w:asciiTheme="majorBidi" w:hAnsiTheme="majorBidi" w:cstheme="majorBidi"/>
                <w:lang w:bidi="ar-JO"/>
              </w:rPr>
              <w:t>9</w:t>
            </w:r>
          </w:p>
        </w:tc>
        <w:tc>
          <w:tcPr>
            <w:tcW w:w="2420" w:type="dxa"/>
          </w:tcPr>
          <w:p w14:paraId="76648863" w14:textId="53363180" w:rsidR="00813D9C" w:rsidRPr="00426AF3" w:rsidRDefault="00813D9C" w:rsidP="00EF5996">
            <w:pPr>
              <w:bidi w:val="0"/>
              <w:jc w:val="both"/>
              <w:rPr>
                <w:rFonts w:asciiTheme="majorBidi" w:hAnsiTheme="majorBidi" w:cstheme="majorBidi"/>
                <w:lang w:bidi="ar-JO"/>
              </w:rPr>
            </w:pPr>
            <w:r>
              <w:rPr>
                <w:rFonts w:asciiTheme="majorBidi" w:hAnsiTheme="majorBidi" w:cstheme="majorBidi"/>
                <w:lang w:bidi="ar-JO"/>
              </w:rPr>
              <w:t>Al-</w:t>
            </w:r>
            <w:proofErr w:type="spellStart"/>
            <w:r>
              <w:rPr>
                <w:rFonts w:asciiTheme="majorBidi" w:hAnsiTheme="majorBidi" w:cstheme="majorBidi"/>
                <w:lang w:bidi="ar-JO"/>
              </w:rPr>
              <w:t>B</w:t>
            </w:r>
            <w:r>
              <w:rPr>
                <w:rFonts w:cs="Times New Roman"/>
                <w:lang w:bidi="ar-JO"/>
              </w:rPr>
              <w:t>ā</w:t>
            </w:r>
            <w:r>
              <w:rPr>
                <w:rFonts w:asciiTheme="majorBidi" w:hAnsiTheme="majorBidi" w:cstheme="majorBidi"/>
                <w:lang w:bidi="ar-JO"/>
              </w:rPr>
              <w:t>qill</w:t>
            </w:r>
            <w:r>
              <w:rPr>
                <w:rFonts w:cs="Times New Roman"/>
                <w:lang w:bidi="ar-JO"/>
              </w:rPr>
              <w:t>ā</w:t>
            </w:r>
            <w:r>
              <w:rPr>
                <w:rFonts w:asciiTheme="majorBidi" w:hAnsiTheme="majorBidi" w:cstheme="majorBidi"/>
                <w:lang w:bidi="ar-JO"/>
              </w:rPr>
              <w:t>n</w:t>
            </w:r>
            <w:r>
              <w:rPr>
                <w:rFonts w:cs="Times New Roman"/>
                <w:lang w:bidi="ar-JO"/>
              </w:rPr>
              <w:t>ī</w:t>
            </w:r>
            <w:proofErr w:type="spellEnd"/>
            <w:r>
              <w:rPr>
                <w:rFonts w:asciiTheme="majorBidi" w:hAnsiTheme="majorBidi" w:cstheme="majorBidi"/>
                <w:lang w:bidi="ar-JO"/>
              </w:rPr>
              <w:t xml:space="preserve"> (d. 403/1013)</w:t>
            </w:r>
          </w:p>
        </w:tc>
        <w:tc>
          <w:tcPr>
            <w:tcW w:w="3204" w:type="dxa"/>
          </w:tcPr>
          <w:p w14:paraId="09D1358E" w14:textId="5D11C838" w:rsidR="00813D9C" w:rsidRPr="00E15184" w:rsidRDefault="00813D9C" w:rsidP="00EF5996">
            <w:pPr>
              <w:bidi w:val="0"/>
              <w:jc w:val="both"/>
              <w:rPr>
                <w:rFonts w:asciiTheme="majorBidi" w:hAnsiTheme="majorBidi" w:cstheme="majorBidi"/>
              </w:rPr>
            </w:pPr>
            <w:proofErr w:type="spellStart"/>
            <w:r>
              <w:rPr>
                <w:rFonts w:asciiTheme="majorBidi" w:hAnsiTheme="majorBidi" w:cstheme="majorBidi"/>
                <w:i/>
                <w:iCs/>
              </w:rPr>
              <w:t>Iʿj</w:t>
            </w:r>
            <w:r>
              <w:rPr>
                <w:rFonts w:cs="Times New Roman"/>
                <w:i/>
                <w:iCs/>
              </w:rPr>
              <w:t>ā</w:t>
            </w:r>
            <w:r>
              <w:rPr>
                <w:rFonts w:asciiTheme="majorBidi" w:hAnsiTheme="majorBidi" w:cstheme="majorBidi"/>
                <w:i/>
                <w:iCs/>
              </w:rPr>
              <w:t>z</w:t>
            </w:r>
            <w:proofErr w:type="spellEnd"/>
            <w:r>
              <w:rPr>
                <w:rFonts w:asciiTheme="majorBidi" w:hAnsiTheme="majorBidi" w:cstheme="majorBidi"/>
                <w:i/>
                <w:iCs/>
              </w:rPr>
              <w:t xml:space="preserve"> al-</w:t>
            </w:r>
            <w:proofErr w:type="spellStart"/>
            <w:r>
              <w:rPr>
                <w:rFonts w:asciiTheme="majorBidi" w:hAnsiTheme="majorBidi" w:cstheme="majorBidi"/>
                <w:i/>
                <w:iCs/>
              </w:rPr>
              <w:t>qurʾ</w:t>
            </w:r>
            <w:r>
              <w:rPr>
                <w:rFonts w:cs="Times New Roman"/>
                <w:i/>
                <w:iCs/>
              </w:rPr>
              <w:t>ā</w:t>
            </w:r>
            <w:r>
              <w:rPr>
                <w:rFonts w:asciiTheme="majorBidi" w:hAnsiTheme="majorBidi" w:cstheme="majorBidi"/>
                <w:i/>
                <w:iCs/>
              </w:rPr>
              <w:t>n</w:t>
            </w:r>
            <w:proofErr w:type="spellEnd"/>
          </w:p>
        </w:tc>
        <w:tc>
          <w:tcPr>
            <w:tcW w:w="2731" w:type="dxa"/>
          </w:tcPr>
          <w:p w14:paraId="2D86C8C1" w14:textId="3B5C806B" w:rsidR="00813D9C" w:rsidRDefault="00180E78" w:rsidP="00180E78">
            <w:pPr>
              <w:bidi w:val="0"/>
              <w:jc w:val="both"/>
              <w:rPr>
                <w:rFonts w:asciiTheme="majorBidi" w:hAnsiTheme="majorBidi" w:cstheme="majorBidi"/>
                <w:i/>
                <w:iCs/>
              </w:rPr>
            </w:pPr>
            <w:r>
              <w:rPr>
                <w:rFonts w:asciiTheme="majorBidi" w:hAnsiTheme="majorBidi" w:cstheme="majorBidi"/>
                <w:i/>
                <w:iCs/>
              </w:rPr>
              <w:fldChar w:fldCharType="begin" w:fldLock="1"/>
            </w:r>
            <w:r w:rsidR="00EC3118">
              <w:rPr>
                <w:rFonts w:asciiTheme="majorBidi" w:hAnsiTheme="majorBidi" w:cstheme="majorBidi"/>
                <w:i/>
                <w:iCs/>
              </w:rPr>
              <w:instrText>ADDIN CSL_CITATION {"citationItems":[{"id":"ITEM-1","itemData":{"author":[{"dropping-particle":"","family":"Abū Bakr al-Bāqillānī","given":"Muḥammad b. al-Ṭayyib","non-dropping-particle":"","parse-names":false,"suffix":""}],"editor":[{"dropping-particle":"","family":"Ṣaqr","given":"Aḥmad","non-dropping-particle":"","parse-names":false,"suffix":""}],"id":"ITEM-1","issued":{"date-parts":[["1997"]]},"publisher":"Dār al-Maʿārif","publisher-place":"Cairo","title":"Iʿjāz al-qurʾān","type":"book"},"uris":["http://www.mendeley.com/documents/?uuid=83571d5e-f32f-4330-a07b-e334d73d8177"]}],"mendeley":{"formattedCitation":"(Abū Bakr al-Bāqillānī 1997)","plainTextFormattedCitation":"(Abū Bakr al-Bāqillānī 1997)","previouslyFormattedCitation":"(Abū Bakr al-Bāqillānī 1997)"},"properties":{"noteIndex":0},"schema":"https://github.com/citation-style-language/schema/raw/master/csl-citation.json"}</w:instrText>
            </w:r>
            <w:r>
              <w:rPr>
                <w:rFonts w:asciiTheme="majorBidi" w:hAnsiTheme="majorBidi" w:cstheme="majorBidi"/>
                <w:i/>
                <w:iCs/>
              </w:rPr>
              <w:fldChar w:fldCharType="separate"/>
            </w:r>
            <w:r w:rsidRPr="00180E78">
              <w:rPr>
                <w:rFonts w:asciiTheme="majorBidi" w:hAnsiTheme="majorBidi" w:cstheme="majorBidi"/>
                <w:iCs/>
                <w:noProof/>
              </w:rPr>
              <w:t>(Abū Bakr al-Bāqillānī 1997)</w:t>
            </w:r>
            <w:r>
              <w:rPr>
                <w:rFonts w:asciiTheme="majorBidi" w:hAnsiTheme="majorBidi" w:cstheme="majorBidi"/>
                <w:i/>
                <w:iCs/>
              </w:rPr>
              <w:fldChar w:fldCharType="end"/>
            </w:r>
          </w:p>
        </w:tc>
      </w:tr>
      <w:tr w:rsidR="000A6ECE" w:rsidRPr="009136A6" w14:paraId="7FF90F72" w14:textId="77777777" w:rsidTr="00813D9C">
        <w:tc>
          <w:tcPr>
            <w:tcW w:w="706" w:type="dxa"/>
          </w:tcPr>
          <w:p w14:paraId="52DC1159" w14:textId="1499714C" w:rsidR="000A6ECE" w:rsidRDefault="0089279C" w:rsidP="00EF5996">
            <w:pPr>
              <w:bidi w:val="0"/>
              <w:jc w:val="both"/>
              <w:rPr>
                <w:rFonts w:asciiTheme="majorBidi" w:hAnsiTheme="majorBidi" w:cstheme="majorBidi"/>
                <w:lang w:bidi="ar-JO"/>
              </w:rPr>
            </w:pPr>
            <w:r>
              <w:rPr>
                <w:rFonts w:asciiTheme="majorBidi" w:hAnsiTheme="majorBidi" w:cstheme="majorBidi"/>
                <w:lang w:bidi="ar-JO"/>
              </w:rPr>
              <w:t>10</w:t>
            </w:r>
          </w:p>
        </w:tc>
        <w:tc>
          <w:tcPr>
            <w:tcW w:w="2420" w:type="dxa"/>
          </w:tcPr>
          <w:p w14:paraId="5F925214" w14:textId="4E593981" w:rsidR="000A6ECE" w:rsidRDefault="000A6ECE" w:rsidP="00EF5996">
            <w:pPr>
              <w:bidi w:val="0"/>
              <w:jc w:val="both"/>
              <w:rPr>
                <w:rFonts w:asciiTheme="majorBidi" w:hAnsiTheme="majorBidi" w:cstheme="majorBidi"/>
                <w:lang w:bidi="ar-JO"/>
              </w:rPr>
            </w:pPr>
            <w:proofErr w:type="spellStart"/>
            <w:r>
              <w:rPr>
                <w:rFonts w:asciiTheme="majorBidi" w:hAnsiTheme="majorBidi" w:cstheme="majorBidi"/>
                <w:lang w:bidi="ar-JO"/>
              </w:rPr>
              <w:t>Ab</w:t>
            </w:r>
            <w:r>
              <w:rPr>
                <w:rFonts w:cs="Times New Roman"/>
                <w:lang w:bidi="ar-JO"/>
              </w:rPr>
              <w:t>ū</w:t>
            </w:r>
            <w:proofErr w:type="spellEnd"/>
            <w:r>
              <w:rPr>
                <w:rFonts w:asciiTheme="majorBidi" w:hAnsiTheme="majorBidi" w:cstheme="majorBidi"/>
                <w:lang w:bidi="ar-JO"/>
              </w:rPr>
              <w:t xml:space="preserve"> </w:t>
            </w:r>
            <w:proofErr w:type="spellStart"/>
            <w:r>
              <w:rPr>
                <w:rFonts w:asciiTheme="majorBidi" w:hAnsiTheme="majorBidi" w:cstheme="majorBidi"/>
                <w:lang w:bidi="ar-JO"/>
              </w:rPr>
              <w:t>Man</w:t>
            </w:r>
            <w:r>
              <w:rPr>
                <w:rFonts w:cs="Times New Roman"/>
                <w:lang w:bidi="ar-JO"/>
              </w:rPr>
              <w:t>ṣū</w:t>
            </w:r>
            <w:r>
              <w:rPr>
                <w:rFonts w:asciiTheme="majorBidi" w:hAnsiTheme="majorBidi" w:cstheme="majorBidi"/>
                <w:lang w:bidi="ar-JO"/>
              </w:rPr>
              <w:t>r</w:t>
            </w:r>
            <w:proofErr w:type="spellEnd"/>
            <w:r>
              <w:rPr>
                <w:rFonts w:asciiTheme="majorBidi" w:hAnsiTheme="majorBidi" w:cstheme="majorBidi"/>
                <w:lang w:bidi="ar-JO"/>
              </w:rPr>
              <w:t xml:space="preserve"> al-</w:t>
            </w:r>
            <w:proofErr w:type="spellStart"/>
            <w:r>
              <w:rPr>
                <w:rFonts w:asciiTheme="majorBidi" w:hAnsiTheme="majorBidi" w:cstheme="majorBidi"/>
                <w:lang w:bidi="ar-JO"/>
              </w:rPr>
              <w:t>Thaʿ</w:t>
            </w:r>
            <w:r>
              <w:rPr>
                <w:rFonts w:cs="Times New Roman"/>
                <w:lang w:bidi="ar-JO"/>
              </w:rPr>
              <w:t>ā</w:t>
            </w:r>
            <w:r>
              <w:rPr>
                <w:rFonts w:asciiTheme="majorBidi" w:hAnsiTheme="majorBidi" w:cstheme="majorBidi"/>
                <w:lang w:bidi="ar-JO"/>
              </w:rPr>
              <w:t>lib</w:t>
            </w:r>
            <w:r>
              <w:rPr>
                <w:rFonts w:cs="Times New Roman"/>
                <w:lang w:bidi="ar-JO"/>
              </w:rPr>
              <w:t>ī</w:t>
            </w:r>
            <w:proofErr w:type="spellEnd"/>
            <w:r>
              <w:rPr>
                <w:rFonts w:asciiTheme="majorBidi" w:hAnsiTheme="majorBidi" w:cstheme="majorBidi"/>
                <w:lang w:bidi="ar-JO"/>
              </w:rPr>
              <w:t xml:space="preserve"> (d. 429/1038)</w:t>
            </w:r>
          </w:p>
        </w:tc>
        <w:tc>
          <w:tcPr>
            <w:tcW w:w="3204" w:type="dxa"/>
          </w:tcPr>
          <w:p w14:paraId="0B63C5CD" w14:textId="7C25A413" w:rsidR="000A6ECE" w:rsidRDefault="000A6ECE" w:rsidP="00EF5996">
            <w:pPr>
              <w:bidi w:val="0"/>
              <w:jc w:val="both"/>
              <w:rPr>
                <w:rFonts w:asciiTheme="majorBidi" w:hAnsiTheme="majorBidi" w:cstheme="majorBidi"/>
                <w:i/>
                <w:iCs/>
              </w:rPr>
            </w:pPr>
            <w:proofErr w:type="spellStart"/>
            <w:r>
              <w:rPr>
                <w:rFonts w:cs="Times New Roman"/>
                <w:i/>
                <w:iCs/>
                <w:sz w:val="22"/>
                <w:szCs w:val="22"/>
              </w:rPr>
              <w:t>Kitāb</w:t>
            </w:r>
            <w:proofErr w:type="spellEnd"/>
            <w:r>
              <w:rPr>
                <w:rFonts w:cs="Times New Roman"/>
                <w:i/>
                <w:iCs/>
                <w:sz w:val="22"/>
                <w:szCs w:val="22"/>
              </w:rPr>
              <w:t xml:space="preserve"> al-</w:t>
            </w:r>
            <w:proofErr w:type="spellStart"/>
            <w:r>
              <w:rPr>
                <w:rFonts w:cs="Times New Roman"/>
                <w:i/>
                <w:iCs/>
                <w:sz w:val="22"/>
                <w:szCs w:val="22"/>
              </w:rPr>
              <w:t>Kināya</w:t>
            </w:r>
            <w:proofErr w:type="spellEnd"/>
            <w:r>
              <w:rPr>
                <w:rFonts w:cs="Times New Roman"/>
                <w:i/>
                <w:iCs/>
                <w:sz w:val="22"/>
                <w:szCs w:val="22"/>
              </w:rPr>
              <w:t xml:space="preserve"> </w:t>
            </w:r>
            <w:proofErr w:type="spellStart"/>
            <w:r>
              <w:rPr>
                <w:rFonts w:cs="Times New Roman"/>
                <w:i/>
                <w:iCs/>
                <w:sz w:val="22"/>
                <w:szCs w:val="22"/>
              </w:rPr>
              <w:t>wa</w:t>
            </w:r>
            <w:proofErr w:type="spellEnd"/>
            <w:r>
              <w:rPr>
                <w:rFonts w:cs="Times New Roman"/>
                <w:i/>
                <w:iCs/>
                <w:sz w:val="22"/>
                <w:szCs w:val="22"/>
              </w:rPr>
              <w:t>-l-</w:t>
            </w:r>
            <w:proofErr w:type="spellStart"/>
            <w:r>
              <w:rPr>
                <w:rFonts w:cs="Times New Roman"/>
                <w:i/>
                <w:iCs/>
                <w:sz w:val="22"/>
                <w:szCs w:val="22"/>
              </w:rPr>
              <w:t>taʿrīḍ</w:t>
            </w:r>
            <w:proofErr w:type="spellEnd"/>
          </w:p>
        </w:tc>
        <w:tc>
          <w:tcPr>
            <w:tcW w:w="2731" w:type="dxa"/>
          </w:tcPr>
          <w:p w14:paraId="0DA7F89B" w14:textId="36BDCAC3" w:rsidR="000A6ECE" w:rsidRDefault="000A6ECE" w:rsidP="00180E78">
            <w:pPr>
              <w:bidi w:val="0"/>
              <w:jc w:val="both"/>
              <w:rPr>
                <w:rFonts w:asciiTheme="majorBidi" w:hAnsiTheme="majorBidi" w:cstheme="majorBidi"/>
                <w:i/>
                <w:iCs/>
              </w:rPr>
            </w:pPr>
            <w:r>
              <w:rPr>
                <w:rFonts w:asciiTheme="majorBidi" w:hAnsiTheme="majorBidi" w:cstheme="majorBidi"/>
                <w:i/>
                <w:iCs/>
              </w:rPr>
              <w:fldChar w:fldCharType="begin" w:fldLock="1"/>
            </w:r>
            <w:r w:rsidR="007A31AA">
              <w:rPr>
                <w:rFonts w:asciiTheme="majorBidi" w:hAnsiTheme="majorBidi" w:cstheme="majorBidi"/>
                <w:i/>
                <w:iCs/>
              </w:rPr>
              <w:instrText>ADDIN CSL_CITATION {"citationItems":[{"id":"ITEM-1","itemData":{"author":[{"dropping-particle":"","family":"Abū l-ʿAbbās al-Jurjānī","given":"Aḥmad b. Muḥammad","non-dropping-particle":"","parse-names":false,"suffix":""}],"editor":[{"dropping-particle":"","family":"Al-Ḥalabī","given":"Muḥammad Badr al-Dīn al-Naʿnsānī","non-dropping-particle":"","parse-names":false,"suffix":""}],"id":"ITEM-1","issued":{"date-parts":[["1908"]]},"publisher":"Maṭbaʿat al-Saʿāda","publisher-place":"Egypt","title":"Al-Muntakhab min kināyāt al-udabāʾ wa-ishārāt al-bulaghāʾ wa-yalīhi Kitāb al-Kināya wa-l-taʿrīḍ li-Abī Manṣūr ʿAbd al-Malik b. Muḥammad al-Thaʿālibī l-mutawaffā sanat 430","type":"book"},"uris":["http://www.mendeley.com/documents/?uuid=43d95f3b-0a46-4f35-8ffc-96fb62b51845"]}],"mendeley":{"formattedCitation":"(Abū l-ʿAbbās al-Jurjānī 1908)","plainTextFormattedCitation":"(Abū l-ʿAbbās al-Jurjānī 1908)","previouslyFormattedCitation":"(Abū l-ʿAbbās al-Jurjānī 1908)"},"properties":{"noteIndex":0},"schema":"https://github.com/citation-style-language/schema/raw/master/csl-citation.json"}</w:instrText>
            </w:r>
            <w:r>
              <w:rPr>
                <w:rFonts w:asciiTheme="majorBidi" w:hAnsiTheme="majorBidi" w:cstheme="majorBidi"/>
                <w:i/>
                <w:iCs/>
              </w:rPr>
              <w:fldChar w:fldCharType="separate"/>
            </w:r>
            <w:r w:rsidRPr="000A6ECE">
              <w:rPr>
                <w:rFonts w:asciiTheme="majorBidi" w:hAnsiTheme="majorBidi" w:cstheme="majorBidi"/>
                <w:iCs/>
                <w:noProof/>
              </w:rPr>
              <w:t>(Abū l-ʿAbbās al-Jurjānī 1908)</w:t>
            </w:r>
            <w:r>
              <w:rPr>
                <w:rFonts w:asciiTheme="majorBidi" w:hAnsiTheme="majorBidi" w:cstheme="majorBidi"/>
                <w:i/>
                <w:iCs/>
              </w:rPr>
              <w:fldChar w:fldCharType="end"/>
            </w:r>
          </w:p>
        </w:tc>
      </w:tr>
      <w:tr w:rsidR="00813D9C" w:rsidRPr="009136A6" w14:paraId="279CE889" w14:textId="5C65F782" w:rsidTr="00813D9C">
        <w:tc>
          <w:tcPr>
            <w:tcW w:w="706" w:type="dxa"/>
          </w:tcPr>
          <w:p w14:paraId="7929F25E" w14:textId="6BECD572" w:rsidR="00813D9C" w:rsidRDefault="00560C4F" w:rsidP="001B1821">
            <w:pPr>
              <w:bidi w:val="0"/>
              <w:jc w:val="both"/>
              <w:rPr>
                <w:rFonts w:asciiTheme="majorBidi" w:hAnsiTheme="majorBidi" w:cstheme="majorBidi"/>
                <w:lang w:bidi="ar-JO"/>
              </w:rPr>
            </w:pPr>
            <w:r>
              <w:rPr>
                <w:rFonts w:asciiTheme="majorBidi" w:hAnsiTheme="majorBidi" w:cstheme="majorBidi" w:hint="cs"/>
                <w:rtl/>
                <w:lang w:bidi="ar-JO"/>
              </w:rPr>
              <w:t>10</w:t>
            </w:r>
          </w:p>
        </w:tc>
        <w:tc>
          <w:tcPr>
            <w:tcW w:w="2420" w:type="dxa"/>
          </w:tcPr>
          <w:p w14:paraId="6E167021" w14:textId="591797DE" w:rsidR="00813D9C" w:rsidRDefault="00813D9C" w:rsidP="001B1821">
            <w:pPr>
              <w:bidi w:val="0"/>
              <w:jc w:val="both"/>
              <w:rPr>
                <w:rFonts w:asciiTheme="majorBidi" w:hAnsiTheme="majorBidi" w:cstheme="majorBidi"/>
                <w:lang w:bidi="ar-JO"/>
              </w:rPr>
            </w:pPr>
            <w:r>
              <w:rPr>
                <w:rFonts w:asciiTheme="majorBidi" w:hAnsiTheme="majorBidi" w:cstheme="majorBidi"/>
                <w:lang w:bidi="ar-JO"/>
              </w:rPr>
              <w:t xml:space="preserve">Ibn </w:t>
            </w:r>
            <w:proofErr w:type="spellStart"/>
            <w:r>
              <w:rPr>
                <w:rFonts w:asciiTheme="majorBidi" w:hAnsiTheme="majorBidi" w:cstheme="majorBidi"/>
                <w:lang w:bidi="ar-JO"/>
              </w:rPr>
              <w:t>Rash</w:t>
            </w:r>
            <w:r>
              <w:rPr>
                <w:rFonts w:cs="Times New Roman"/>
                <w:lang w:bidi="ar-JO"/>
              </w:rPr>
              <w:t>ī</w:t>
            </w:r>
            <w:r>
              <w:rPr>
                <w:rFonts w:asciiTheme="majorBidi" w:hAnsiTheme="majorBidi" w:cstheme="majorBidi"/>
                <w:lang w:bidi="ar-JO"/>
              </w:rPr>
              <w:t>q</w:t>
            </w:r>
            <w:proofErr w:type="spellEnd"/>
            <w:r>
              <w:rPr>
                <w:rFonts w:asciiTheme="majorBidi" w:hAnsiTheme="majorBidi" w:cstheme="majorBidi"/>
                <w:lang w:bidi="ar-JO"/>
              </w:rPr>
              <w:t xml:space="preserve"> al-</w:t>
            </w:r>
            <w:proofErr w:type="spellStart"/>
            <w:r>
              <w:rPr>
                <w:rFonts w:asciiTheme="majorBidi" w:hAnsiTheme="majorBidi" w:cstheme="majorBidi"/>
                <w:lang w:bidi="ar-JO"/>
              </w:rPr>
              <w:t>Qayraw</w:t>
            </w:r>
            <w:r>
              <w:rPr>
                <w:rFonts w:cs="Times New Roman"/>
                <w:lang w:bidi="ar-JO"/>
              </w:rPr>
              <w:t>ā</w:t>
            </w:r>
            <w:r>
              <w:rPr>
                <w:rFonts w:asciiTheme="majorBidi" w:hAnsiTheme="majorBidi" w:cstheme="majorBidi"/>
                <w:lang w:bidi="ar-JO"/>
              </w:rPr>
              <w:t>n</w:t>
            </w:r>
            <w:r>
              <w:rPr>
                <w:rFonts w:cs="Times New Roman"/>
                <w:lang w:bidi="ar-JO"/>
              </w:rPr>
              <w:t>ī</w:t>
            </w:r>
            <w:proofErr w:type="spellEnd"/>
            <w:r>
              <w:rPr>
                <w:rFonts w:asciiTheme="majorBidi" w:hAnsiTheme="majorBidi" w:cstheme="majorBidi"/>
                <w:lang w:bidi="ar-JO"/>
              </w:rPr>
              <w:t xml:space="preserve"> (d. 463/1071)</w:t>
            </w:r>
          </w:p>
        </w:tc>
        <w:tc>
          <w:tcPr>
            <w:tcW w:w="3204" w:type="dxa"/>
          </w:tcPr>
          <w:p w14:paraId="6DD88CC2" w14:textId="7EC9CEE6" w:rsidR="00813D9C" w:rsidRDefault="00813D9C" w:rsidP="00EF5996">
            <w:pPr>
              <w:bidi w:val="0"/>
              <w:jc w:val="both"/>
              <w:rPr>
                <w:rFonts w:asciiTheme="majorBidi" w:hAnsiTheme="majorBidi" w:cstheme="majorBidi"/>
                <w:i/>
                <w:iCs/>
                <w:lang w:bidi="ar-JO"/>
              </w:rPr>
            </w:pPr>
            <w:proofErr w:type="spellStart"/>
            <w:r>
              <w:rPr>
                <w:rFonts w:asciiTheme="majorBidi" w:hAnsiTheme="majorBidi" w:cstheme="majorBidi"/>
                <w:i/>
                <w:iCs/>
              </w:rPr>
              <w:t>Kit</w:t>
            </w:r>
            <w:r>
              <w:rPr>
                <w:rFonts w:cs="Times New Roman"/>
                <w:i/>
                <w:iCs/>
              </w:rPr>
              <w:t>ā</w:t>
            </w:r>
            <w:r>
              <w:rPr>
                <w:rFonts w:asciiTheme="majorBidi" w:hAnsiTheme="majorBidi" w:cstheme="majorBidi"/>
                <w:i/>
                <w:iCs/>
              </w:rPr>
              <w:t>b</w:t>
            </w:r>
            <w:proofErr w:type="spellEnd"/>
            <w:r>
              <w:rPr>
                <w:rFonts w:asciiTheme="majorBidi" w:hAnsiTheme="majorBidi" w:cstheme="majorBidi"/>
                <w:i/>
                <w:iCs/>
              </w:rPr>
              <w:t xml:space="preserve"> al</w:t>
            </w:r>
            <w:r>
              <w:rPr>
                <w:rFonts w:asciiTheme="majorBidi" w:hAnsiTheme="majorBidi" w:cstheme="majorBidi" w:hint="cs"/>
                <w:i/>
                <w:iCs/>
                <w:rtl/>
              </w:rPr>
              <w:t>-</w:t>
            </w:r>
            <w:proofErr w:type="spellStart"/>
            <w:r>
              <w:rPr>
                <w:rFonts w:asciiTheme="majorBidi" w:hAnsiTheme="majorBidi" w:cstheme="majorBidi"/>
                <w:i/>
                <w:iCs/>
              </w:rPr>
              <w:t>ʿUmda</w:t>
            </w:r>
            <w:proofErr w:type="spellEnd"/>
            <w:r>
              <w:rPr>
                <w:rFonts w:asciiTheme="majorBidi" w:hAnsiTheme="majorBidi" w:cstheme="majorBidi"/>
                <w:i/>
                <w:iCs/>
              </w:rPr>
              <w:t xml:space="preserve"> </w:t>
            </w:r>
            <w:proofErr w:type="spellStart"/>
            <w:r>
              <w:rPr>
                <w:rFonts w:asciiTheme="majorBidi" w:hAnsiTheme="majorBidi" w:cstheme="majorBidi"/>
                <w:i/>
                <w:iCs/>
              </w:rPr>
              <w:t>f</w:t>
            </w:r>
            <w:r>
              <w:rPr>
                <w:rFonts w:cs="Times New Roman"/>
                <w:i/>
                <w:iCs/>
              </w:rPr>
              <w:t>ī</w:t>
            </w:r>
            <w:proofErr w:type="spellEnd"/>
            <w:r>
              <w:rPr>
                <w:rFonts w:asciiTheme="majorBidi" w:hAnsiTheme="majorBidi" w:cstheme="majorBidi"/>
                <w:i/>
                <w:iCs/>
              </w:rPr>
              <w:t xml:space="preserve"> </w:t>
            </w:r>
            <w:proofErr w:type="spellStart"/>
            <w:r>
              <w:rPr>
                <w:rFonts w:asciiTheme="majorBidi" w:hAnsiTheme="majorBidi" w:cstheme="majorBidi"/>
                <w:i/>
                <w:iCs/>
              </w:rPr>
              <w:t>ma</w:t>
            </w:r>
            <w:r>
              <w:rPr>
                <w:rFonts w:cs="Times New Roman"/>
                <w:i/>
                <w:iCs/>
              </w:rPr>
              <w:t>ḥāsin</w:t>
            </w:r>
            <w:proofErr w:type="spellEnd"/>
            <w:r>
              <w:rPr>
                <w:rFonts w:cs="Times New Roman"/>
                <w:i/>
                <w:iCs/>
              </w:rPr>
              <w:t xml:space="preserve"> al-</w:t>
            </w:r>
            <w:proofErr w:type="spellStart"/>
            <w:r>
              <w:rPr>
                <w:rFonts w:cs="Times New Roman"/>
                <w:i/>
                <w:iCs/>
              </w:rPr>
              <w:t>shiʿr</w:t>
            </w:r>
            <w:proofErr w:type="spellEnd"/>
            <w:r>
              <w:rPr>
                <w:rFonts w:cs="Times New Roman"/>
                <w:i/>
                <w:iCs/>
              </w:rPr>
              <w:t xml:space="preserve"> </w:t>
            </w:r>
            <w:proofErr w:type="spellStart"/>
            <w:r>
              <w:rPr>
                <w:rFonts w:cs="Times New Roman"/>
                <w:i/>
                <w:iCs/>
              </w:rPr>
              <w:t>wa-ādābih</w:t>
            </w:r>
            <w:proofErr w:type="spellEnd"/>
            <w:r>
              <w:rPr>
                <w:rFonts w:cs="Times New Roman"/>
                <w:i/>
                <w:iCs/>
              </w:rPr>
              <w:t xml:space="preserve"> </w:t>
            </w:r>
            <w:proofErr w:type="spellStart"/>
            <w:r>
              <w:rPr>
                <w:rFonts w:cs="Times New Roman"/>
                <w:i/>
                <w:iCs/>
              </w:rPr>
              <w:t>wa-naqdih</w:t>
            </w:r>
            <w:proofErr w:type="spellEnd"/>
          </w:p>
        </w:tc>
        <w:tc>
          <w:tcPr>
            <w:tcW w:w="2731" w:type="dxa"/>
          </w:tcPr>
          <w:p w14:paraId="4ED52EB6" w14:textId="6E21F479" w:rsidR="00813D9C" w:rsidRDefault="00EC3118" w:rsidP="00EC3118">
            <w:pPr>
              <w:bidi w:val="0"/>
              <w:jc w:val="both"/>
              <w:rPr>
                <w:rFonts w:asciiTheme="majorBidi" w:hAnsiTheme="majorBidi" w:cstheme="majorBidi"/>
                <w:i/>
                <w:iCs/>
              </w:rPr>
            </w:pPr>
            <w:r>
              <w:rPr>
                <w:rFonts w:asciiTheme="majorBidi" w:hAnsiTheme="majorBidi" w:cstheme="majorBidi"/>
                <w:i/>
                <w:iCs/>
              </w:rPr>
              <w:fldChar w:fldCharType="begin" w:fldLock="1"/>
            </w:r>
            <w:r w:rsidR="00D3777C">
              <w:rPr>
                <w:rFonts w:asciiTheme="majorBidi" w:hAnsiTheme="majorBidi" w:cstheme="majorBidi"/>
                <w:i/>
                <w:iCs/>
              </w:rPr>
              <w:instrText>ADDIN CSL_CITATION {"citationItems":[{"id":"ITEM-1","itemData":{"author":[{"dropping-particle":"","family":"Ibn Rashīq al-Qayrawānī","given":"Abū ʿAlī l-Ḥasan","non-dropping-particle":"","parse-names":false,"suffix":""}],"editor":[{"dropping-particle":"","family":"ʿAbd al-Ḥamīd","given":"Muḥammad Muḥyī l-Dīn","non-dropping-particle":"","parse-names":false,"suffix":""}],"id":"ITEM-1","issued":{"date-parts":[["1981"]]},"publisher":"Dār al-Jīl","publisher-place":"Beirut","title":"Al-ʿUmda fī maḥāsin al-shiʿr wa-ādābih wa-naqdih","type":"book"},"uris":["http://www.mendeley.com/documents/?uuid=adec3c9f-df78-4baa-8a27-75a25c7ee22f"]}],"mendeley":{"formattedCitation":"(Ibn Rashīq al-Qayrawānī 1981)","plainTextFormattedCitation":"(Ibn Rashīq al-Qayrawānī 1981)","previouslyFormattedCitation":"(Ibn Rashīq al-Qayrawānī 1981)"},"properties":{"noteIndex":0},"schema":"https://github.com/citation-style-language/schema/raw/master/csl-citation.json"}</w:instrText>
            </w:r>
            <w:r>
              <w:rPr>
                <w:rFonts w:asciiTheme="majorBidi" w:hAnsiTheme="majorBidi" w:cstheme="majorBidi"/>
                <w:i/>
                <w:iCs/>
              </w:rPr>
              <w:fldChar w:fldCharType="separate"/>
            </w:r>
            <w:r w:rsidRPr="00EC3118">
              <w:rPr>
                <w:rFonts w:asciiTheme="majorBidi" w:hAnsiTheme="majorBidi" w:cstheme="majorBidi"/>
                <w:iCs/>
                <w:noProof/>
              </w:rPr>
              <w:t>(Ibn Rashīq al-Qayrawānī 1981)</w:t>
            </w:r>
            <w:r>
              <w:rPr>
                <w:rFonts w:asciiTheme="majorBidi" w:hAnsiTheme="majorBidi" w:cstheme="majorBidi"/>
                <w:i/>
                <w:iCs/>
              </w:rPr>
              <w:fldChar w:fldCharType="end"/>
            </w:r>
          </w:p>
        </w:tc>
      </w:tr>
      <w:tr w:rsidR="00813D9C" w:rsidRPr="009136A6" w14:paraId="71245A0F" w14:textId="636DD8F4" w:rsidTr="00813D9C">
        <w:tc>
          <w:tcPr>
            <w:tcW w:w="706" w:type="dxa"/>
          </w:tcPr>
          <w:p w14:paraId="1E1C6D7C" w14:textId="63741401" w:rsidR="00813D9C" w:rsidRDefault="00560C4F" w:rsidP="001B1821">
            <w:pPr>
              <w:bidi w:val="0"/>
              <w:jc w:val="both"/>
              <w:rPr>
                <w:rFonts w:asciiTheme="majorBidi" w:hAnsiTheme="majorBidi" w:cstheme="majorBidi"/>
                <w:lang w:bidi="ar-JO"/>
              </w:rPr>
            </w:pPr>
            <w:r>
              <w:rPr>
                <w:rFonts w:asciiTheme="majorBidi" w:hAnsiTheme="majorBidi" w:cstheme="majorBidi" w:hint="cs"/>
                <w:rtl/>
                <w:lang w:bidi="ar-JO"/>
              </w:rPr>
              <w:t>11</w:t>
            </w:r>
          </w:p>
        </w:tc>
        <w:tc>
          <w:tcPr>
            <w:tcW w:w="2420" w:type="dxa"/>
          </w:tcPr>
          <w:p w14:paraId="635CD748" w14:textId="5943EE5E" w:rsidR="00813D9C" w:rsidRDefault="00813D9C" w:rsidP="001B1821">
            <w:pPr>
              <w:bidi w:val="0"/>
              <w:jc w:val="both"/>
              <w:rPr>
                <w:rFonts w:asciiTheme="majorBidi" w:hAnsiTheme="majorBidi" w:cstheme="majorBidi"/>
                <w:lang w:bidi="ar-JO"/>
              </w:rPr>
            </w:pPr>
            <w:r>
              <w:rPr>
                <w:rFonts w:asciiTheme="majorBidi" w:hAnsiTheme="majorBidi" w:cstheme="majorBidi"/>
                <w:lang w:bidi="ar-JO"/>
              </w:rPr>
              <w:t xml:space="preserve">Ibn </w:t>
            </w:r>
            <w:proofErr w:type="spellStart"/>
            <w:r>
              <w:rPr>
                <w:rFonts w:asciiTheme="majorBidi" w:hAnsiTheme="majorBidi" w:cstheme="majorBidi"/>
                <w:lang w:bidi="ar-JO"/>
              </w:rPr>
              <w:t>Sin</w:t>
            </w:r>
            <w:r>
              <w:rPr>
                <w:rFonts w:cs="Times New Roman"/>
                <w:lang w:bidi="ar-JO"/>
              </w:rPr>
              <w:t>ā</w:t>
            </w:r>
            <w:r>
              <w:rPr>
                <w:rFonts w:asciiTheme="majorBidi" w:hAnsiTheme="majorBidi" w:cstheme="majorBidi"/>
                <w:lang w:bidi="ar-JO"/>
              </w:rPr>
              <w:t>n</w:t>
            </w:r>
            <w:proofErr w:type="spellEnd"/>
            <w:r>
              <w:rPr>
                <w:rFonts w:asciiTheme="majorBidi" w:hAnsiTheme="majorBidi" w:cstheme="majorBidi"/>
                <w:lang w:bidi="ar-JO"/>
              </w:rPr>
              <w:t xml:space="preserve"> al-</w:t>
            </w:r>
            <w:proofErr w:type="spellStart"/>
            <w:r>
              <w:rPr>
                <w:rFonts w:asciiTheme="majorBidi" w:hAnsiTheme="majorBidi" w:cstheme="majorBidi"/>
                <w:lang w:bidi="ar-JO"/>
              </w:rPr>
              <w:t>Khaf</w:t>
            </w:r>
            <w:r>
              <w:rPr>
                <w:rFonts w:cs="Times New Roman"/>
                <w:lang w:bidi="ar-JO"/>
              </w:rPr>
              <w:t>ā</w:t>
            </w:r>
            <w:r>
              <w:rPr>
                <w:rFonts w:asciiTheme="majorBidi" w:hAnsiTheme="majorBidi" w:cstheme="majorBidi"/>
                <w:lang w:bidi="ar-JO"/>
              </w:rPr>
              <w:t>j</w:t>
            </w:r>
            <w:r>
              <w:rPr>
                <w:rFonts w:cs="Times New Roman"/>
                <w:lang w:bidi="ar-JO"/>
              </w:rPr>
              <w:t>ī</w:t>
            </w:r>
            <w:proofErr w:type="spellEnd"/>
            <w:r>
              <w:rPr>
                <w:rFonts w:asciiTheme="majorBidi" w:hAnsiTheme="majorBidi" w:cstheme="majorBidi"/>
                <w:lang w:bidi="ar-JO"/>
              </w:rPr>
              <w:t xml:space="preserve"> (d. 466/1074)</w:t>
            </w:r>
          </w:p>
        </w:tc>
        <w:tc>
          <w:tcPr>
            <w:tcW w:w="3204" w:type="dxa"/>
          </w:tcPr>
          <w:p w14:paraId="7BBBDD43" w14:textId="687122F1" w:rsidR="00813D9C" w:rsidRDefault="00813D9C" w:rsidP="00EF5996">
            <w:pPr>
              <w:bidi w:val="0"/>
              <w:jc w:val="both"/>
              <w:rPr>
                <w:rFonts w:asciiTheme="majorBidi" w:hAnsiTheme="majorBidi" w:cstheme="majorBidi"/>
                <w:i/>
                <w:iCs/>
              </w:rPr>
            </w:pPr>
            <w:proofErr w:type="spellStart"/>
            <w:r>
              <w:rPr>
                <w:rFonts w:asciiTheme="majorBidi" w:hAnsiTheme="majorBidi" w:cstheme="majorBidi"/>
                <w:i/>
                <w:iCs/>
              </w:rPr>
              <w:t>Sirr</w:t>
            </w:r>
            <w:proofErr w:type="spellEnd"/>
            <w:r>
              <w:rPr>
                <w:rFonts w:asciiTheme="majorBidi" w:hAnsiTheme="majorBidi" w:cstheme="majorBidi"/>
                <w:i/>
                <w:iCs/>
              </w:rPr>
              <w:t xml:space="preserve"> al-</w:t>
            </w:r>
            <w:proofErr w:type="spellStart"/>
            <w:r>
              <w:rPr>
                <w:rFonts w:asciiTheme="majorBidi" w:hAnsiTheme="majorBidi" w:cstheme="majorBidi"/>
                <w:i/>
                <w:iCs/>
              </w:rPr>
              <w:t>fa</w:t>
            </w:r>
            <w:r>
              <w:rPr>
                <w:rFonts w:cs="Times New Roman"/>
                <w:i/>
                <w:iCs/>
              </w:rPr>
              <w:t>ṣāḥ</w:t>
            </w:r>
            <w:r>
              <w:rPr>
                <w:rFonts w:asciiTheme="majorBidi" w:hAnsiTheme="majorBidi" w:cstheme="majorBidi"/>
                <w:i/>
                <w:iCs/>
              </w:rPr>
              <w:t>a</w:t>
            </w:r>
            <w:proofErr w:type="spellEnd"/>
          </w:p>
        </w:tc>
        <w:tc>
          <w:tcPr>
            <w:tcW w:w="2731" w:type="dxa"/>
          </w:tcPr>
          <w:p w14:paraId="0828E482" w14:textId="2D37A64B" w:rsidR="00813D9C" w:rsidRPr="00EC3118" w:rsidRDefault="00D3777C" w:rsidP="00EF5996">
            <w:pPr>
              <w:bidi w:val="0"/>
              <w:jc w:val="both"/>
              <w:rPr>
                <w:rFonts w:asciiTheme="majorBidi" w:hAnsiTheme="majorBidi" w:cstheme="majorBidi"/>
              </w:rPr>
            </w:pPr>
            <w:r>
              <w:rPr>
                <w:rFonts w:asciiTheme="majorBidi" w:hAnsiTheme="majorBidi" w:cstheme="majorBidi"/>
              </w:rPr>
              <w:fldChar w:fldCharType="begin" w:fldLock="1"/>
            </w:r>
            <w:r w:rsidR="00A129C2">
              <w:rPr>
                <w:rFonts w:asciiTheme="majorBidi" w:hAnsiTheme="majorBidi" w:cstheme="majorBidi"/>
              </w:rPr>
              <w:instrText>ADDIN CSL_CITATION {"citationItems":[{"id":"ITEM-1","itemData":{"author":[{"dropping-particle":"","family":"Ibn Sinān al-Khafājī","given":"Abū Muḥammad ʿAbdallāh","non-dropping-particle":"","parse-names":false,"suffix":""}],"id":"ITEM-1","issued":{"date-parts":[["1982"]]},"publisher":"Dār al-Kutub al-ʿIlmiyya","publisher-place":"Beirut","title":"Sirr al-faṣāḥa","type":"book"},"uris":["http://www.mendeley.com/documents/?uuid=36ed3179-a743-40dd-a5b8-139d32686f75"]}],"mendeley":{"formattedCitation":"(Ibn Sinān al-Khafājī 1982)","plainTextFormattedCitation":"(Ibn Sinān al-Khafājī 1982)","previouslyFormattedCitation":"(Ibn Sinān al-Khafājī 1982)"},"properties":{"noteIndex":0},"schema":"https://github.com/citation-style-language/schema/raw/master/csl-citation.json"}</w:instrText>
            </w:r>
            <w:r>
              <w:rPr>
                <w:rFonts w:asciiTheme="majorBidi" w:hAnsiTheme="majorBidi" w:cstheme="majorBidi"/>
              </w:rPr>
              <w:fldChar w:fldCharType="separate"/>
            </w:r>
            <w:r w:rsidRPr="00D3777C">
              <w:rPr>
                <w:rFonts w:asciiTheme="majorBidi" w:hAnsiTheme="majorBidi" w:cstheme="majorBidi"/>
                <w:noProof/>
              </w:rPr>
              <w:t>(Ibn Sinān al-Khafājī 1982)</w:t>
            </w:r>
            <w:r>
              <w:rPr>
                <w:rFonts w:asciiTheme="majorBidi" w:hAnsiTheme="majorBidi" w:cstheme="majorBidi"/>
              </w:rPr>
              <w:fldChar w:fldCharType="end"/>
            </w:r>
          </w:p>
        </w:tc>
      </w:tr>
      <w:tr w:rsidR="00813D9C" w:rsidRPr="009136A6" w14:paraId="4695DD99" w14:textId="23D2F6DE" w:rsidTr="00813D9C">
        <w:tc>
          <w:tcPr>
            <w:tcW w:w="706" w:type="dxa"/>
          </w:tcPr>
          <w:p w14:paraId="0DB0C697" w14:textId="0B74AECC" w:rsidR="00813D9C" w:rsidRDefault="00560C4F" w:rsidP="001B1821">
            <w:pPr>
              <w:bidi w:val="0"/>
              <w:jc w:val="both"/>
              <w:rPr>
                <w:rFonts w:asciiTheme="majorBidi" w:hAnsiTheme="majorBidi" w:cstheme="majorBidi"/>
                <w:lang w:bidi="ar-JO"/>
              </w:rPr>
            </w:pPr>
            <w:r>
              <w:rPr>
                <w:rFonts w:asciiTheme="majorBidi" w:hAnsiTheme="majorBidi" w:cstheme="majorBidi" w:hint="cs"/>
                <w:rtl/>
                <w:lang w:bidi="ar-JO"/>
              </w:rPr>
              <w:t>12</w:t>
            </w:r>
          </w:p>
        </w:tc>
        <w:tc>
          <w:tcPr>
            <w:tcW w:w="2420" w:type="dxa"/>
          </w:tcPr>
          <w:p w14:paraId="42CBBD88" w14:textId="43A0DFA6" w:rsidR="00813D9C" w:rsidRPr="00B263D6" w:rsidRDefault="00813D9C" w:rsidP="001B1821">
            <w:pPr>
              <w:bidi w:val="0"/>
              <w:jc w:val="both"/>
              <w:rPr>
                <w:rFonts w:asciiTheme="majorBidi" w:hAnsiTheme="majorBidi" w:cstheme="majorBidi"/>
                <w:lang w:bidi="ar-JO"/>
              </w:rPr>
            </w:pPr>
            <w:proofErr w:type="spellStart"/>
            <w:r>
              <w:rPr>
                <w:rFonts w:asciiTheme="majorBidi" w:hAnsiTheme="majorBidi" w:cstheme="majorBidi"/>
                <w:lang w:bidi="ar-JO"/>
              </w:rPr>
              <w:t>ʿAbd</w:t>
            </w:r>
            <w:proofErr w:type="spellEnd"/>
            <w:r>
              <w:rPr>
                <w:rFonts w:asciiTheme="majorBidi" w:hAnsiTheme="majorBidi" w:cstheme="majorBidi"/>
                <w:lang w:bidi="ar-JO"/>
              </w:rPr>
              <w:t xml:space="preserve"> al-</w:t>
            </w:r>
            <w:proofErr w:type="spellStart"/>
            <w:r>
              <w:rPr>
                <w:rFonts w:asciiTheme="majorBidi" w:hAnsiTheme="majorBidi" w:cstheme="majorBidi"/>
                <w:lang w:bidi="ar-JO"/>
              </w:rPr>
              <w:t>Q</w:t>
            </w:r>
            <w:r>
              <w:rPr>
                <w:rFonts w:cs="Times New Roman"/>
                <w:lang w:bidi="ar-JO"/>
              </w:rPr>
              <w:t>ā</w:t>
            </w:r>
            <w:r>
              <w:rPr>
                <w:rFonts w:asciiTheme="majorBidi" w:hAnsiTheme="majorBidi" w:cstheme="majorBidi"/>
                <w:lang w:bidi="ar-JO"/>
              </w:rPr>
              <w:t>hir</w:t>
            </w:r>
            <w:proofErr w:type="spellEnd"/>
            <w:r>
              <w:rPr>
                <w:rFonts w:asciiTheme="majorBidi" w:hAnsiTheme="majorBidi" w:cstheme="majorBidi"/>
                <w:lang w:bidi="ar-JO"/>
              </w:rPr>
              <w:t xml:space="preserve"> al-</w:t>
            </w:r>
            <w:proofErr w:type="spellStart"/>
            <w:r>
              <w:rPr>
                <w:rFonts w:asciiTheme="majorBidi" w:hAnsiTheme="majorBidi" w:cstheme="majorBidi"/>
                <w:lang w:bidi="ar-JO"/>
              </w:rPr>
              <w:t>Jurj</w:t>
            </w:r>
            <w:r>
              <w:rPr>
                <w:rFonts w:cs="Times New Roman"/>
                <w:lang w:bidi="ar-JO"/>
              </w:rPr>
              <w:t>ā</w:t>
            </w:r>
            <w:r>
              <w:rPr>
                <w:rFonts w:asciiTheme="majorBidi" w:hAnsiTheme="majorBidi" w:cstheme="majorBidi"/>
                <w:lang w:bidi="ar-JO"/>
              </w:rPr>
              <w:t>n</w:t>
            </w:r>
            <w:r>
              <w:rPr>
                <w:rFonts w:cs="Times New Roman"/>
                <w:lang w:bidi="ar-JO"/>
              </w:rPr>
              <w:t>ī</w:t>
            </w:r>
            <w:proofErr w:type="spellEnd"/>
            <w:r>
              <w:rPr>
                <w:rFonts w:asciiTheme="majorBidi" w:hAnsiTheme="majorBidi" w:cstheme="majorBidi"/>
                <w:lang w:bidi="ar-JO"/>
              </w:rPr>
              <w:t xml:space="preserve"> (d. 471/1078)</w:t>
            </w:r>
          </w:p>
        </w:tc>
        <w:tc>
          <w:tcPr>
            <w:tcW w:w="3204" w:type="dxa"/>
          </w:tcPr>
          <w:p w14:paraId="1D32F2B5" w14:textId="71ADCAF7" w:rsidR="00813D9C" w:rsidRDefault="00813D9C" w:rsidP="00EF5996">
            <w:pPr>
              <w:bidi w:val="0"/>
              <w:jc w:val="both"/>
              <w:rPr>
                <w:rFonts w:asciiTheme="majorBidi" w:hAnsiTheme="majorBidi" w:cstheme="majorBidi"/>
                <w:i/>
                <w:iCs/>
              </w:rPr>
            </w:pPr>
            <w:proofErr w:type="spellStart"/>
            <w:r>
              <w:rPr>
                <w:rFonts w:asciiTheme="majorBidi" w:hAnsiTheme="majorBidi" w:cstheme="majorBidi"/>
                <w:i/>
                <w:iCs/>
              </w:rPr>
              <w:t>Asr</w:t>
            </w:r>
            <w:r>
              <w:rPr>
                <w:rFonts w:cs="Times New Roman"/>
                <w:i/>
                <w:iCs/>
              </w:rPr>
              <w:t>ā</w:t>
            </w:r>
            <w:r>
              <w:rPr>
                <w:rFonts w:asciiTheme="majorBidi" w:hAnsiTheme="majorBidi" w:cstheme="majorBidi"/>
                <w:i/>
                <w:iCs/>
              </w:rPr>
              <w:t>r</w:t>
            </w:r>
            <w:proofErr w:type="spellEnd"/>
            <w:r>
              <w:rPr>
                <w:rFonts w:asciiTheme="majorBidi" w:hAnsiTheme="majorBidi" w:cstheme="majorBidi"/>
                <w:i/>
                <w:iCs/>
              </w:rPr>
              <w:t xml:space="preserve"> al-</w:t>
            </w:r>
            <w:proofErr w:type="spellStart"/>
            <w:r>
              <w:rPr>
                <w:rFonts w:asciiTheme="majorBidi" w:hAnsiTheme="majorBidi" w:cstheme="majorBidi"/>
                <w:i/>
                <w:iCs/>
              </w:rPr>
              <w:t>bal</w:t>
            </w:r>
            <w:r>
              <w:rPr>
                <w:rFonts w:cs="Times New Roman"/>
                <w:i/>
                <w:iCs/>
              </w:rPr>
              <w:t>ā</w:t>
            </w:r>
            <w:r>
              <w:rPr>
                <w:rFonts w:asciiTheme="majorBidi" w:hAnsiTheme="majorBidi" w:cstheme="majorBidi"/>
                <w:i/>
                <w:iCs/>
              </w:rPr>
              <w:t>gha</w:t>
            </w:r>
            <w:proofErr w:type="spellEnd"/>
          </w:p>
        </w:tc>
        <w:tc>
          <w:tcPr>
            <w:tcW w:w="2731" w:type="dxa"/>
          </w:tcPr>
          <w:p w14:paraId="6F55597E" w14:textId="4CA9B64D" w:rsidR="00813D9C" w:rsidRDefault="00A129C2" w:rsidP="00EF5996">
            <w:pPr>
              <w:bidi w:val="0"/>
              <w:jc w:val="both"/>
              <w:rPr>
                <w:rFonts w:asciiTheme="majorBidi" w:hAnsiTheme="majorBidi" w:cstheme="majorBidi"/>
                <w:i/>
                <w:iCs/>
              </w:rPr>
            </w:pPr>
            <w:r>
              <w:rPr>
                <w:rFonts w:asciiTheme="majorBidi" w:hAnsiTheme="majorBidi" w:cstheme="majorBidi"/>
                <w:i/>
                <w:iCs/>
              </w:rPr>
              <w:fldChar w:fldCharType="begin" w:fldLock="1"/>
            </w:r>
            <w:r>
              <w:rPr>
                <w:rFonts w:asciiTheme="majorBidi" w:hAnsiTheme="majorBidi" w:cstheme="majorBidi"/>
                <w:i/>
                <w:iCs/>
              </w:rPr>
              <w:instrText>ADDIN CSL_CITATION {"citationItems":[{"id":"ITEM-1","itemData":{"author":[{"dropping-particle":"","family":"ʿAbd al-Qāhir al-Jurjānī","given":"Abū Bakr","non-dropping-particle":"","parse-names":false,"suffix":""}],"editor":[{"dropping-particle":"","family":"Shākir","given":"Maḥmūd Muḥammad","non-dropping-particle":"","parse-names":false,"suffix":""}],"id":"ITEM-1","issued":{"date-parts":[["1991"]]},"publisher":"Maṭbaʿat al-Madanī and Dār al-Madanī","publisher-place":"Jidda and Cairo","title":"Asrār al-balāgha","type":"book"},"uris":["http://www.mendeley.com/documents/?uuid=ae57530a-7d6f-4d38-8014-5623b5b67c1b"]}],"mendeley":{"formattedCitation":"(ʿAbd al-Qāhir al-Jurjānī 1991)","plainTextFormattedCitation":"(ʿAbd al-Qāhir al-Jurjānī 1991)","previouslyFormattedCitation":"(ʿAbd al-Qāhir al-Jurjānī 1991)"},"properties":{"noteIndex":0},"schema":"https://github.com/citation-style-language/schema/raw/master/csl-citation.json"}</w:instrText>
            </w:r>
            <w:r>
              <w:rPr>
                <w:rFonts w:asciiTheme="majorBidi" w:hAnsiTheme="majorBidi" w:cstheme="majorBidi"/>
                <w:i/>
                <w:iCs/>
              </w:rPr>
              <w:fldChar w:fldCharType="separate"/>
            </w:r>
            <w:r w:rsidRPr="00A129C2">
              <w:rPr>
                <w:rFonts w:asciiTheme="majorBidi" w:hAnsiTheme="majorBidi" w:cstheme="majorBidi"/>
                <w:iCs/>
                <w:noProof/>
              </w:rPr>
              <w:t>(ʿAbd al-Qāhir al-Jurjānī 1991)</w:t>
            </w:r>
            <w:r>
              <w:rPr>
                <w:rFonts w:asciiTheme="majorBidi" w:hAnsiTheme="majorBidi" w:cstheme="majorBidi"/>
                <w:i/>
                <w:iCs/>
              </w:rPr>
              <w:fldChar w:fldCharType="end"/>
            </w:r>
          </w:p>
        </w:tc>
      </w:tr>
      <w:tr w:rsidR="00813D9C" w:rsidRPr="009136A6" w14:paraId="50CAF699" w14:textId="3857357A" w:rsidTr="00813D9C">
        <w:tc>
          <w:tcPr>
            <w:tcW w:w="706" w:type="dxa"/>
          </w:tcPr>
          <w:p w14:paraId="2F807E26" w14:textId="4D84BC84" w:rsidR="00813D9C" w:rsidRDefault="00560C4F" w:rsidP="001B1821">
            <w:pPr>
              <w:bidi w:val="0"/>
              <w:jc w:val="both"/>
              <w:rPr>
                <w:rFonts w:asciiTheme="majorBidi" w:hAnsiTheme="majorBidi" w:cstheme="majorBidi"/>
                <w:lang w:bidi="ar-JO"/>
              </w:rPr>
            </w:pPr>
            <w:r>
              <w:rPr>
                <w:rFonts w:asciiTheme="majorBidi" w:hAnsiTheme="majorBidi" w:cstheme="majorBidi" w:hint="cs"/>
                <w:rtl/>
                <w:lang w:bidi="ar-JO"/>
              </w:rPr>
              <w:t>13</w:t>
            </w:r>
          </w:p>
        </w:tc>
        <w:tc>
          <w:tcPr>
            <w:tcW w:w="2420" w:type="dxa"/>
          </w:tcPr>
          <w:p w14:paraId="2F8DB2FF" w14:textId="51BF35D1" w:rsidR="00813D9C" w:rsidRDefault="00813D9C" w:rsidP="001B1821">
            <w:pPr>
              <w:bidi w:val="0"/>
              <w:jc w:val="both"/>
              <w:rPr>
                <w:rFonts w:asciiTheme="majorBidi" w:hAnsiTheme="majorBidi" w:cstheme="majorBidi"/>
                <w:lang w:bidi="ar-JO"/>
              </w:rPr>
            </w:pPr>
          </w:p>
        </w:tc>
        <w:tc>
          <w:tcPr>
            <w:tcW w:w="3204" w:type="dxa"/>
          </w:tcPr>
          <w:p w14:paraId="6A18B454" w14:textId="677EAA16" w:rsidR="00813D9C" w:rsidRPr="00F93DAA" w:rsidRDefault="00813D9C" w:rsidP="00EF5996">
            <w:pPr>
              <w:bidi w:val="0"/>
              <w:jc w:val="both"/>
              <w:rPr>
                <w:rFonts w:asciiTheme="majorBidi" w:hAnsiTheme="majorBidi" w:cstheme="majorBidi"/>
              </w:rPr>
            </w:pPr>
            <w:proofErr w:type="spellStart"/>
            <w:r>
              <w:rPr>
                <w:rFonts w:asciiTheme="majorBidi" w:hAnsiTheme="majorBidi" w:cstheme="majorBidi"/>
                <w:i/>
                <w:iCs/>
              </w:rPr>
              <w:t>Dal</w:t>
            </w:r>
            <w:r>
              <w:rPr>
                <w:rFonts w:cs="Times New Roman"/>
                <w:i/>
                <w:iCs/>
              </w:rPr>
              <w:t>ā</w:t>
            </w:r>
            <w:r>
              <w:rPr>
                <w:rFonts w:asciiTheme="majorBidi" w:hAnsiTheme="majorBidi" w:cstheme="majorBidi"/>
                <w:i/>
                <w:iCs/>
              </w:rPr>
              <w:t>ʾil</w:t>
            </w:r>
            <w:proofErr w:type="spellEnd"/>
            <w:r>
              <w:rPr>
                <w:rFonts w:asciiTheme="majorBidi" w:hAnsiTheme="majorBidi" w:cstheme="majorBidi"/>
                <w:i/>
                <w:iCs/>
              </w:rPr>
              <w:t xml:space="preserve"> al-</w:t>
            </w:r>
            <w:proofErr w:type="spellStart"/>
            <w:r>
              <w:rPr>
                <w:rFonts w:asciiTheme="majorBidi" w:hAnsiTheme="majorBidi" w:cstheme="majorBidi"/>
                <w:i/>
                <w:iCs/>
              </w:rPr>
              <w:t>iʿj</w:t>
            </w:r>
            <w:r>
              <w:rPr>
                <w:rFonts w:cs="Times New Roman"/>
                <w:i/>
                <w:iCs/>
              </w:rPr>
              <w:t>ā</w:t>
            </w:r>
            <w:r>
              <w:rPr>
                <w:rFonts w:asciiTheme="majorBidi" w:hAnsiTheme="majorBidi" w:cstheme="majorBidi"/>
                <w:i/>
                <w:iCs/>
              </w:rPr>
              <w:t>z</w:t>
            </w:r>
            <w:proofErr w:type="spellEnd"/>
          </w:p>
        </w:tc>
        <w:tc>
          <w:tcPr>
            <w:tcW w:w="2731" w:type="dxa"/>
          </w:tcPr>
          <w:p w14:paraId="04AB6928" w14:textId="4501004A" w:rsidR="00813D9C" w:rsidRDefault="00A129C2" w:rsidP="00EF5996">
            <w:pPr>
              <w:bidi w:val="0"/>
              <w:jc w:val="both"/>
              <w:rPr>
                <w:rFonts w:asciiTheme="majorBidi" w:hAnsiTheme="majorBidi" w:cstheme="majorBidi"/>
                <w:i/>
                <w:iCs/>
              </w:rPr>
            </w:pPr>
            <w:r>
              <w:rPr>
                <w:rFonts w:asciiTheme="majorBidi" w:hAnsiTheme="majorBidi" w:cstheme="majorBidi"/>
                <w:i/>
                <w:iCs/>
              </w:rPr>
              <w:fldChar w:fldCharType="begin" w:fldLock="1"/>
            </w:r>
            <w:r w:rsidR="00241347">
              <w:rPr>
                <w:rFonts w:asciiTheme="majorBidi" w:hAnsiTheme="majorBidi" w:cstheme="majorBidi"/>
                <w:i/>
                <w:iCs/>
              </w:rPr>
              <w:instrText>ADDIN CSL_CITATION {"citationItems":[{"id":"ITEM-1","itemData":{"author":[{"dropping-particle":"","family":"ʿAbd al-Qāhir al-Jurjānī","given":"Abū Bakr","non-dropping-particle":"","parse-names":false,"suffix":""}],"editor":[{"dropping-particle":"","family":"Shākir","given":"Maḥmūd Muḥammad","non-dropping-particle":"","parse-names":false,"suffix":""}],"id":"ITEM-1","issued":{"date-parts":[["1992"]]},"publisher":"Maṭbaʿat al-Madanī and Dār al-Madanī","publisher-place":"Cairo and Jidda","title":"Dalāʾil al-iʿjāz","type":"book"},"uris":["http://www.mendeley.com/documents/?uuid=06ab2b7d-a5b1-43ff-8aec-35c6ece0cc76"]}],"mendeley":{"formattedCitation":"(ʿAbd al-Qāhir al-Jurjānī 1992)","plainTextFormattedCitation":"(ʿAbd al-Qāhir al-Jurjānī 1992)","previouslyFormattedCitation":"(ʿAbd al-Qāhir al-Jurjānī 1992)"},"properties":{"noteIndex":0},"schema":"https://github.com/citation-style-language/schema/raw/master/csl-citation.json"}</w:instrText>
            </w:r>
            <w:r>
              <w:rPr>
                <w:rFonts w:asciiTheme="majorBidi" w:hAnsiTheme="majorBidi" w:cstheme="majorBidi"/>
                <w:i/>
                <w:iCs/>
              </w:rPr>
              <w:fldChar w:fldCharType="separate"/>
            </w:r>
            <w:r w:rsidRPr="00A129C2">
              <w:rPr>
                <w:rFonts w:asciiTheme="majorBidi" w:hAnsiTheme="majorBidi" w:cstheme="majorBidi"/>
                <w:iCs/>
                <w:noProof/>
              </w:rPr>
              <w:t>(ʿAbd al-Qāhir al-Jurjānī 1992)</w:t>
            </w:r>
            <w:r>
              <w:rPr>
                <w:rFonts w:asciiTheme="majorBidi" w:hAnsiTheme="majorBidi" w:cstheme="majorBidi"/>
                <w:i/>
                <w:iCs/>
              </w:rPr>
              <w:fldChar w:fldCharType="end"/>
            </w:r>
          </w:p>
        </w:tc>
      </w:tr>
      <w:tr w:rsidR="0089279C" w:rsidRPr="009136A6" w14:paraId="4AD2741F" w14:textId="77777777" w:rsidTr="00813D9C">
        <w:tc>
          <w:tcPr>
            <w:tcW w:w="706" w:type="dxa"/>
          </w:tcPr>
          <w:p w14:paraId="4BA9D246" w14:textId="7CFE72D1" w:rsidR="0089279C" w:rsidRDefault="0089279C" w:rsidP="001B1821">
            <w:pPr>
              <w:bidi w:val="0"/>
              <w:jc w:val="both"/>
              <w:rPr>
                <w:rFonts w:asciiTheme="majorBidi" w:hAnsiTheme="majorBidi" w:cstheme="majorBidi"/>
                <w:rtl/>
                <w:lang w:bidi="ar-JO"/>
              </w:rPr>
            </w:pPr>
            <w:r>
              <w:rPr>
                <w:rFonts w:asciiTheme="majorBidi" w:hAnsiTheme="majorBidi" w:cstheme="majorBidi"/>
                <w:lang w:bidi="ar-JO"/>
              </w:rPr>
              <w:t>14</w:t>
            </w:r>
          </w:p>
        </w:tc>
        <w:tc>
          <w:tcPr>
            <w:tcW w:w="2420" w:type="dxa"/>
          </w:tcPr>
          <w:p w14:paraId="4CF4B0DA" w14:textId="3473E6E2" w:rsidR="0089279C" w:rsidRDefault="0089279C" w:rsidP="001B1821">
            <w:pPr>
              <w:bidi w:val="0"/>
              <w:jc w:val="both"/>
              <w:rPr>
                <w:rFonts w:asciiTheme="majorBidi" w:hAnsiTheme="majorBidi" w:cstheme="majorBidi"/>
                <w:lang w:bidi="ar-JO"/>
              </w:rPr>
            </w:pPr>
            <w:proofErr w:type="spellStart"/>
            <w:r>
              <w:rPr>
                <w:rFonts w:asciiTheme="majorBidi" w:hAnsiTheme="majorBidi" w:cstheme="majorBidi"/>
                <w:lang w:bidi="ar-JO"/>
              </w:rPr>
              <w:t>Ab</w:t>
            </w:r>
            <w:r>
              <w:rPr>
                <w:rFonts w:cs="Times New Roman"/>
                <w:lang w:bidi="ar-JO"/>
              </w:rPr>
              <w:t>ū</w:t>
            </w:r>
            <w:proofErr w:type="spellEnd"/>
            <w:r>
              <w:rPr>
                <w:rFonts w:asciiTheme="majorBidi" w:hAnsiTheme="majorBidi" w:cstheme="majorBidi"/>
                <w:lang w:bidi="ar-JO"/>
              </w:rPr>
              <w:t xml:space="preserve"> l-</w:t>
            </w:r>
            <w:proofErr w:type="spellStart"/>
            <w:r>
              <w:rPr>
                <w:rFonts w:asciiTheme="majorBidi" w:hAnsiTheme="majorBidi" w:cstheme="majorBidi"/>
                <w:lang w:bidi="ar-JO"/>
              </w:rPr>
              <w:t>ʿAbb</w:t>
            </w:r>
            <w:r>
              <w:rPr>
                <w:rFonts w:cs="Times New Roman"/>
                <w:lang w:bidi="ar-JO"/>
              </w:rPr>
              <w:t>ā</w:t>
            </w:r>
            <w:r>
              <w:rPr>
                <w:rFonts w:asciiTheme="majorBidi" w:hAnsiTheme="majorBidi" w:cstheme="majorBidi"/>
                <w:lang w:bidi="ar-JO"/>
              </w:rPr>
              <w:t>s</w:t>
            </w:r>
            <w:proofErr w:type="spellEnd"/>
            <w:r>
              <w:rPr>
                <w:rFonts w:asciiTheme="majorBidi" w:hAnsiTheme="majorBidi" w:cstheme="majorBidi"/>
                <w:lang w:bidi="ar-JO"/>
              </w:rPr>
              <w:t xml:space="preserve"> al-</w:t>
            </w:r>
            <w:proofErr w:type="spellStart"/>
            <w:r>
              <w:rPr>
                <w:rFonts w:asciiTheme="majorBidi" w:hAnsiTheme="majorBidi" w:cstheme="majorBidi"/>
                <w:lang w:bidi="ar-JO"/>
              </w:rPr>
              <w:t>Jurj</w:t>
            </w:r>
            <w:r>
              <w:rPr>
                <w:rFonts w:cs="Times New Roman"/>
                <w:lang w:bidi="ar-JO"/>
              </w:rPr>
              <w:t>ā</w:t>
            </w:r>
            <w:r>
              <w:rPr>
                <w:rFonts w:asciiTheme="majorBidi" w:hAnsiTheme="majorBidi" w:cstheme="majorBidi"/>
                <w:lang w:bidi="ar-JO"/>
              </w:rPr>
              <w:t>n</w:t>
            </w:r>
            <w:r>
              <w:rPr>
                <w:rFonts w:cs="Times New Roman"/>
                <w:lang w:bidi="ar-JO"/>
              </w:rPr>
              <w:t>ī</w:t>
            </w:r>
            <w:proofErr w:type="spellEnd"/>
            <w:r>
              <w:rPr>
                <w:rFonts w:asciiTheme="majorBidi" w:hAnsiTheme="majorBidi" w:cstheme="majorBidi"/>
                <w:lang w:bidi="ar-JO"/>
              </w:rPr>
              <w:t xml:space="preserve"> (d. 482/1089)</w:t>
            </w:r>
          </w:p>
        </w:tc>
        <w:tc>
          <w:tcPr>
            <w:tcW w:w="3204" w:type="dxa"/>
          </w:tcPr>
          <w:p w14:paraId="62318AD6" w14:textId="01D60FE8" w:rsidR="0089279C" w:rsidRDefault="007A31AA" w:rsidP="00EF5996">
            <w:pPr>
              <w:bidi w:val="0"/>
              <w:jc w:val="both"/>
              <w:rPr>
                <w:rFonts w:asciiTheme="majorBidi" w:hAnsiTheme="majorBidi" w:cstheme="majorBidi"/>
                <w:i/>
                <w:iCs/>
              </w:rPr>
            </w:pPr>
            <w:r>
              <w:rPr>
                <w:rFonts w:ascii="Jaghbub" w:hAnsi="Jaghbub"/>
                <w:i/>
                <w:iCs/>
                <w:sz w:val="22"/>
                <w:szCs w:val="22"/>
              </w:rPr>
              <w:t>Al-</w:t>
            </w:r>
            <w:proofErr w:type="spellStart"/>
            <w:r>
              <w:rPr>
                <w:rFonts w:ascii="Jaghbub" w:hAnsi="Jaghbub"/>
                <w:i/>
                <w:iCs/>
                <w:sz w:val="22"/>
                <w:szCs w:val="22"/>
              </w:rPr>
              <w:t>Muntakhab</w:t>
            </w:r>
            <w:proofErr w:type="spellEnd"/>
            <w:r>
              <w:rPr>
                <w:rFonts w:ascii="Jaghbub" w:hAnsi="Jaghbub"/>
                <w:i/>
                <w:iCs/>
                <w:sz w:val="22"/>
                <w:szCs w:val="22"/>
              </w:rPr>
              <w:t xml:space="preserve"> min </w:t>
            </w:r>
            <w:proofErr w:type="spellStart"/>
            <w:r>
              <w:rPr>
                <w:rFonts w:ascii="Jaghbub" w:hAnsi="Jaghbub"/>
                <w:i/>
                <w:iCs/>
                <w:sz w:val="22"/>
                <w:szCs w:val="22"/>
              </w:rPr>
              <w:t>kin</w:t>
            </w:r>
            <w:r>
              <w:rPr>
                <w:rFonts w:cs="Times New Roman"/>
                <w:i/>
                <w:iCs/>
                <w:sz w:val="22"/>
                <w:szCs w:val="22"/>
              </w:rPr>
              <w:t>ā</w:t>
            </w:r>
            <w:r>
              <w:rPr>
                <w:rFonts w:ascii="Jaghbub" w:hAnsi="Jaghbub"/>
                <w:i/>
                <w:iCs/>
                <w:sz w:val="22"/>
                <w:szCs w:val="22"/>
              </w:rPr>
              <w:t>y</w:t>
            </w:r>
            <w:r>
              <w:rPr>
                <w:rFonts w:cs="Times New Roman"/>
                <w:i/>
                <w:iCs/>
                <w:sz w:val="22"/>
                <w:szCs w:val="22"/>
              </w:rPr>
              <w:t>ā</w:t>
            </w:r>
            <w:r>
              <w:rPr>
                <w:rFonts w:ascii="Jaghbub" w:hAnsi="Jaghbub"/>
                <w:i/>
                <w:iCs/>
                <w:sz w:val="22"/>
                <w:szCs w:val="22"/>
              </w:rPr>
              <w:t>t</w:t>
            </w:r>
            <w:proofErr w:type="spellEnd"/>
            <w:r>
              <w:rPr>
                <w:rFonts w:ascii="Jaghbub" w:hAnsi="Jaghbub"/>
                <w:i/>
                <w:iCs/>
                <w:sz w:val="22"/>
                <w:szCs w:val="22"/>
              </w:rPr>
              <w:t xml:space="preserve"> al-</w:t>
            </w:r>
            <w:proofErr w:type="spellStart"/>
            <w:r>
              <w:rPr>
                <w:rFonts w:ascii="Jaghbub" w:hAnsi="Jaghbub"/>
                <w:i/>
                <w:iCs/>
                <w:sz w:val="22"/>
                <w:szCs w:val="22"/>
              </w:rPr>
              <w:t>udab</w:t>
            </w:r>
            <w:r>
              <w:rPr>
                <w:rFonts w:cs="Times New Roman"/>
                <w:i/>
                <w:iCs/>
                <w:sz w:val="22"/>
                <w:szCs w:val="22"/>
              </w:rPr>
              <w:t>āʾ</w:t>
            </w:r>
            <w:proofErr w:type="spellEnd"/>
            <w:r>
              <w:rPr>
                <w:rFonts w:cs="Times New Roman"/>
                <w:i/>
                <w:iCs/>
                <w:sz w:val="22"/>
                <w:szCs w:val="22"/>
              </w:rPr>
              <w:t xml:space="preserve"> </w:t>
            </w:r>
            <w:proofErr w:type="spellStart"/>
            <w:r>
              <w:rPr>
                <w:rFonts w:cs="Times New Roman"/>
                <w:i/>
                <w:iCs/>
                <w:sz w:val="22"/>
                <w:szCs w:val="22"/>
              </w:rPr>
              <w:t>wa-ishārāt</w:t>
            </w:r>
            <w:proofErr w:type="spellEnd"/>
            <w:r>
              <w:rPr>
                <w:rFonts w:cs="Times New Roman"/>
                <w:i/>
                <w:iCs/>
                <w:sz w:val="22"/>
                <w:szCs w:val="22"/>
              </w:rPr>
              <w:t xml:space="preserve"> al-</w:t>
            </w:r>
            <w:proofErr w:type="spellStart"/>
            <w:r>
              <w:rPr>
                <w:rFonts w:cs="Times New Roman"/>
                <w:i/>
                <w:iCs/>
                <w:sz w:val="22"/>
                <w:szCs w:val="22"/>
              </w:rPr>
              <w:t>bulaghāʾ</w:t>
            </w:r>
            <w:proofErr w:type="spellEnd"/>
          </w:p>
        </w:tc>
        <w:tc>
          <w:tcPr>
            <w:tcW w:w="2731" w:type="dxa"/>
          </w:tcPr>
          <w:p w14:paraId="21A8264F" w14:textId="615571AB" w:rsidR="0089279C" w:rsidRPr="007A31AA" w:rsidRDefault="007A31AA" w:rsidP="00EF5996">
            <w:pPr>
              <w:bidi w:val="0"/>
              <w:jc w:val="both"/>
              <w:rPr>
                <w:rFonts w:asciiTheme="majorBidi" w:hAnsiTheme="majorBidi" w:cstheme="majorBidi"/>
              </w:rPr>
            </w:pPr>
            <w:r>
              <w:rPr>
                <w:rFonts w:asciiTheme="majorBidi" w:hAnsiTheme="majorBidi" w:cstheme="majorBidi"/>
              </w:rPr>
              <w:fldChar w:fldCharType="begin" w:fldLock="1"/>
            </w:r>
            <w:r w:rsidR="005B7746">
              <w:rPr>
                <w:rFonts w:asciiTheme="majorBidi" w:hAnsiTheme="majorBidi" w:cstheme="majorBidi"/>
              </w:rPr>
              <w:instrText>ADDIN CSL_CITATION {"citationItems":[{"id":"ITEM-1","itemData":{"author":[{"dropping-particle":"","family":"Abū l-ʿAbbās al-Jurjānī","given":"Aḥmad b. Muḥammad","non-dropping-particle":"","parse-names":false,"suffix":""}],"editor":[{"dropping-particle":"","family":"Al-Ḥalabī","given":"Muḥammad Badr al-Dīn al-Naʿnsānī","non-dropping-particle":"","parse-names":false,"suffix":""}],"id":"ITEM-1","issued":{"date-parts":[["1908"]]},"publisher":"Maṭbaʿat al-Saʿāda","publisher-place":"Egypt","title":"Al-Muntakhab min kināyāt al-udabāʾ wa-ishārāt al-bulaghāʾ wa-yalīhi Kitāb al-Kināya wa-l-taʿrīḍ li-Abī Manṣūr ʿAbd al-Malik b. Muḥammad al-Thaʿālibī l-mutawaffā sanat 430","type":"book"},"uris":["http://www.mendeley.com/documents/?uuid=43d95f3b-0a46-4f35-8ffc-96fb62b51845"]}],"mendeley":{"formattedCitation":"(Abū l-ʿAbbās al-Jurjānī 1908)","plainTextFormattedCitation":"(Abū l-ʿAbbās al-Jurjānī 1908)","previouslyFormattedCitation":"(Abū l-ʿAbbās al-Jurjānī 1908)"},"properties":{"noteIndex":0},"schema":"https://github.com/citation-style-language/schema/raw/master/csl-citation.json"}</w:instrText>
            </w:r>
            <w:r>
              <w:rPr>
                <w:rFonts w:asciiTheme="majorBidi" w:hAnsiTheme="majorBidi" w:cstheme="majorBidi"/>
              </w:rPr>
              <w:fldChar w:fldCharType="separate"/>
            </w:r>
            <w:r w:rsidRPr="007A31AA">
              <w:rPr>
                <w:rFonts w:asciiTheme="majorBidi" w:hAnsiTheme="majorBidi" w:cstheme="majorBidi"/>
                <w:noProof/>
              </w:rPr>
              <w:t>(Abū l-ʿAbbās al-Jurjānī 1908)</w:t>
            </w:r>
            <w:r>
              <w:rPr>
                <w:rFonts w:asciiTheme="majorBidi" w:hAnsiTheme="majorBidi" w:cstheme="majorBidi"/>
              </w:rPr>
              <w:fldChar w:fldCharType="end"/>
            </w:r>
          </w:p>
        </w:tc>
      </w:tr>
      <w:tr w:rsidR="00813D9C" w:rsidRPr="009136A6" w14:paraId="214BEF7B" w14:textId="3EEDE338" w:rsidTr="00813D9C">
        <w:tc>
          <w:tcPr>
            <w:tcW w:w="706" w:type="dxa"/>
          </w:tcPr>
          <w:p w14:paraId="5C029D66" w14:textId="4352150F" w:rsidR="00813D9C" w:rsidRDefault="00560C4F" w:rsidP="002E4C93">
            <w:pPr>
              <w:bidi w:val="0"/>
              <w:jc w:val="both"/>
              <w:rPr>
                <w:rFonts w:asciiTheme="majorBidi" w:hAnsiTheme="majorBidi" w:cstheme="majorBidi"/>
                <w:lang w:bidi="ar-JO"/>
              </w:rPr>
            </w:pPr>
            <w:r>
              <w:rPr>
                <w:rFonts w:asciiTheme="majorBidi" w:hAnsiTheme="majorBidi" w:cstheme="majorBidi" w:hint="cs"/>
                <w:rtl/>
                <w:lang w:bidi="ar-JO"/>
              </w:rPr>
              <w:t>14</w:t>
            </w:r>
          </w:p>
        </w:tc>
        <w:tc>
          <w:tcPr>
            <w:tcW w:w="2420" w:type="dxa"/>
          </w:tcPr>
          <w:p w14:paraId="6D5A4ACA" w14:textId="6F744EDE" w:rsidR="00813D9C" w:rsidRDefault="00813D9C" w:rsidP="001B1821">
            <w:pPr>
              <w:bidi w:val="0"/>
              <w:jc w:val="both"/>
              <w:rPr>
                <w:rFonts w:asciiTheme="majorBidi" w:hAnsiTheme="majorBidi" w:cstheme="majorBidi"/>
                <w:lang w:bidi="ar-JO"/>
              </w:rPr>
            </w:pPr>
            <w:r>
              <w:rPr>
                <w:rFonts w:asciiTheme="majorBidi" w:hAnsiTheme="majorBidi" w:cstheme="majorBidi"/>
                <w:lang w:bidi="ar-JO"/>
              </w:rPr>
              <w:t>Al-</w:t>
            </w:r>
            <w:proofErr w:type="spellStart"/>
            <w:r>
              <w:rPr>
                <w:rFonts w:asciiTheme="majorBidi" w:hAnsiTheme="majorBidi" w:cstheme="majorBidi"/>
                <w:lang w:bidi="ar-JO"/>
              </w:rPr>
              <w:t>Zamakhshar</w:t>
            </w:r>
            <w:r>
              <w:rPr>
                <w:rFonts w:cs="Times New Roman"/>
                <w:lang w:bidi="ar-JO"/>
              </w:rPr>
              <w:t>ī</w:t>
            </w:r>
            <w:proofErr w:type="spellEnd"/>
            <w:r>
              <w:rPr>
                <w:rFonts w:cs="Times New Roman"/>
                <w:lang w:bidi="ar-JO"/>
              </w:rPr>
              <w:t xml:space="preserve"> (d. 538/1144)</w:t>
            </w:r>
          </w:p>
        </w:tc>
        <w:tc>
          <w:tcPr>
            <w:tcW w:w="3204" w:type="dxa"/>
          </w:tcPr>
          <w:p w14:paraId="3BF42C15" w14:textId="5F78506B" w:rsidR="00813D9C" w:rsidRDefault="00241347" w:rsidP="00632DBA">
            <w:pPr>
              <w:bidi w:val="0"/>
              <w:jc w:val="both"/>
              <w:rPr>
                <w:rFonts w:asciiTheme="majorBidi" w:hAnsiTheme="majorBidi" w:cstheme="majorBidi"/>
                <w:i/>
                <w:iCs/>
              </w:rPr>
            </w:pPr>
            <w:r>
              <w:rPr>
                <w:rFonts w:asciiTheme="majorBidi" w:hAnsiTheme="majorBidi" w:cstheme="majorBidi"/>
                <w:i/>
                <w:iCs/>
                <w:lang w:val="de-DE"/>
              </w:rPr>
              <w:t>Tafs</w:t>
            </w:r>
            <w:r>
              <w:rPr>
                <w:rFonts w:cs="Times New Roman"/>
                <w:i/>
                <w:iCs/>
                <w:lang w:val="de-DE"/>
              </w:rPr>
              <w:t>ī</w:t>
            </w:r>
            <w:r>
              <w:rPr>
                <w:rFonts w:asciiTheme="majorBidi" w:hAnsiTheme="majorBidi" w:cstheme="majorBidi"/>
                <w:i/>
                <w:iCs/>
                <w:lang w:val="de-DE"/>
              </w:rPr>
              <w:t>r a</w:t>
            </w:r>
            <w:r w:rsidR="00813D9C">
              <w:rPr>
                <w:rFonts w:asciiTheme="majorBidi" w:hAnsiTheme="majorBidi" w:cstheme="majorBidi"/>
                <w:i/>
                <w:iCs/>
                <w:lang w:val="de-DE"/>
              </w:rPr>
              <w:t>l-Kashsh</w:t>
            </w:r>
            <w:r w:rsidR="00813D9C">
              <w:rPr>
                <w:rFonts w:cs="Times New Roman"/>
                <w:i/>
                <w:iCs/>
                <w:lang w:val="de-DE"/>
              </w:rPr>
              <w:t>ā</w:t>
            </w:r>
            <w:r w:rsidR="00813D9C">
              <w:rPr>
                <w:rFonts w:asciiTheme="majorBidi" w:hAnsiTheme="majorBidi" w:cstheme="majorBidi"/>
                <w:i/>
                <w:iCs/>
                <w:lang w:val="de-DE"/>
              </w:rPr>
              <w:t xml:space="preserve">f ʿan </w:t>
            </w:r>
            <w:r w:rsidR="00813D9C">
              <w:rPr>
                <w:rFonts w:cs="Times New Roman"/>
                <w:i/>
                <w:iCs/>
                <w:lang w:val="de-DE"/>
              </w:rPr>
              <w:t>ḥ</w:t>
            </w:r>
            <w:r w:rsidR="00813D9C">
              <w:rPr>
                <w:rFonts w:asciiTheme="majorBidi" w:hAnsiTheme="majorBidi" w:cstheme="majorBidi"/>
                <w:i/>
                <w:iCs/>
                <w:lang w:val="de-DE"/>
              </w:rPr>
              <w:t>aq</w:t>
            </w:r>
            <w:r w:rsidR="00813D9C">
              <w:rPr>
                <w:rFonts w:cs="Times New Roman"/>
                <w:i/>
                <w:iCs/>
                <w:lang w:val="de-DE"/>
              </w:rPr>
              <w:t>ā</w:t>
            </w:r>
            <w:r w:rsidR="00813D9C">
              <w:rPr>
                <w:rFonts w:asciiTheme="majorBidi" w:hAnsiTheme="majorBidi" w:cstheme="majorBidi"/>
                <w:i/>
                <w:iCs/>
                <w:lang w:val="de-DE"/>
              </w:rPr>
              <w:t>ʾ</w:t>
            </w:r>
            <w:r w:rsidR="00207A61">
              <w:rPr>
                <w:rFonts w:asciiTheme="majorBidi" w:hAnsiTheme="majorBidi" w:cstheme="majorBidi"/>
                <w:i/>
                <w:iCs/>
                <w:lang w:val="de-DE"/>
              </w:rPr>
              <w:t>iq al</w:t>
            </w:r>
            <w:r w:rsidR="00813D9C">
              <w:rPr>
                <w:rFonts w:asciiTheme="majorBidi" w:hAnsiTheme="majorBidi" w:cstheme="majorBidi"/>
                <w:i/>
                <w:iCs/>
                <w:lang w:val="de-DE"/>
              </w:rPr>
              <w:t>-tanz</w:t>
            </w:r>
            <w:r w:rsidR="00813D9C">
              <w:rPr>
                <w:rFonts w:cs="Times New Roman"/>
                <w:i/>
                <w:iCs/>
                <w:lang w:val="de-DE"/>
              </w:rPr>
              <w:t>ī</w:t>
            </w:r>
            <w:r w:rsidR="00813D9C">
              <w:rPr>
                <w:rFonts w:asciiTheme="majorBidi" w:hAnsiTheme="majorBidi" w:cstheme="majorBidi"/>
                <w:i/>
                <w:iCs/>
                <w:lang w:val="de-DE"/>
              </w:rPr>
              <w:t>l wa-ʿuy</w:t>
            </w:r>
            <w:r w:rsidR="00813D9C">
              <w:rPr>
                <w:rFonts w:cs="Times New Roman"/>
                <w:i/>
                <w:iCs/>
                <w:lang w:val="de-DE"/>
              </w:rPr>
              <w:t>ū</w:t>
            </w:r>
            <w:r w:rsidR="00813D9C">
              <w:rPr>
                <w:rFonts w:asciiTheme="majorBidi" w:hAnsiTheme="majorBidi" w:cstheme="majorBidi"/>
                <w:i/>
                <w:iCs/>
                <w:lang w:val="de-DE"/>
              </w:rPr>
              <w:t>n al-aq</w:t>
            </w:r>
            <w:r w:rsidR="00813D9C">
              <w:rPr>
                <w:rFonts w:cs="Times New Roman"/>
                <w:i/>
                <w:iCs/>
                <w:lang w:val="de-DE"/>
              </w:rPr>
              <w:t>ā</w:t>
            </w:r>
            <w:r w:rsidR="00813D9C">
              <w:rPr>
                <w:rFonts w:asciiTheme="majorBidi" w:hAnsiTheme="majorBidi" w:cstheme="majorBidi"/>
                <w:i/>
                <w:iCs/>
                <w:lang w:val="de-DE"/>
              </w:rPr>
              <w:t>w</w:t>
            </w:r>
            <w:r w:rsidR="00813D9C">
              <w:rPr>
                <w:rFonts w:cs="Times New Roman"/>
                <w:i/>
                <w:iCs/>
                <w:lang w:val="de-DE"/>
              </w:rPr>
              <w:t>ī</w:t>
            </w:r>
            <w:r w:rsidR="00813D9C">
              <w:rPr>
                <w:rFonts w:asciiTheme="majorBidi" w:hAnsiTheme="majorBidi" w:cstheme="majorBidi"/>
                <w:i/>
                <w:iCs/>
                <w:lang w:val="de-DE"/>
              </w:rPr>
              <w:t>l f</w:t>
            </w:r>
            <w:r w:rsidR="00813D9C">
              <w:rPr>
                <w:rFonts w:cs="Times New Roman"/>
                <w:i/>
                <w:iCs/>
                <w:lang w:val="de-DE"/>
              </w:rPr>
              <w:t>ī</w:t>
            </w:r>
            <w:r w:rsidR="00813D9C">
              <w:rPr>
                <w:rFonts w:asciiTheme="majorBidi" w:hAnsiTheme="majorBidi" w:cstheme="majorBidi"/>
                <w:i/>
                <w:iCs/>
                <w:lang w:val="de-DE"/>
              </w:rPr>
              <w:t xml:space="preserve"> wuj</w:t>
            </w:r>
            <w:r w:rsidR="00813D9C">
              <w:rPr>
                <w:rFonts w:cs="Times New Roman"/>
                <w:i/>
                <w:iCs/>
                <w:lang w:val="de-DE"/>
              </w:rPr>
              <w:t>ū</w:t>
            </w:r>
            <w:r w:rsidR="00813D9C">
              <w:rPr>
                <w:rFonts w:asciiTheme="majorBidi" w:hAnsiTheme="majorBidi" w:cstheme="majorBidi"/>
                <w:i/>
                <w:iCs/>
                <w:lang w:val="de-DE"/>
              </w:rPr>
              <w:t>h al-taʾw</w:t>
            </w:r>
            <w:r w:rsidR="00813D9C">
              <w:rPr>
                <w:rFonts w:cs="Times New Roman"/>
                <w:i/>
                <w:iCs/>
                <w:lang w:val="de-DE"/>
              </w:rPr>
              <w:t>ī</w:t>
            </w:r>
            <w:r w:rsidR="00813D9C" w:rsidRPr="00632DBA">
              <w:rPr>
                <w:rFonts w:asciiTheme="majorBidi" w:hAnsiTheme="majorBidi" w:cstheme="majorBidi"/>
                <w:i/>
                <w:iCs/>
                <w:lang w:val="de-DE"/>
              </w:rPr>
              <w:t>l</w:t>
            </w:r>
          </w:p>
        </w:tc>
        <w:tc>
          <w:tcPr>
            <w:tcW w:w="2731" w:type="dxa"/>
          </w:tcPr>
          <w:p w14:paraId="4732C451" w14:textId="74D6F141" w:rsidR="00813D9C" w:rsidRDefault="00241347" w:rsidP="00241347">
            <w:pPr>
              <w:bidi w:val="0"/>
              <w:jc w:val="both"/>
              <w:rPr>
                <w:rFonts w:asciiTheme="majorBidi" w:hAnsiTheme="majorBidi" w:cstheme="majorBidi"/>
                <w:i/>
                <w:iCs/>
                <w:lang w:val="de-DE"/>
              </w:rPr>
            </w:pPr>
            <w:r>
              <w:rPr>
                <w:rFonts w:asciiTheme="majorBidi" w:hAnsiTheme="majorBidi" w:cstheme="majorBidi"/>
                <w:i/>
                <w:iCs/>
                <w:lang w:val="de-DE"/>
              </w:rPr>
              <w:fldChar w:fldCharType="begin" w:fldLock="1"/>
            </w:r>
            <w:r w:rsidR="00C27A57">
              <w:rPr>
                <w:rFonts w:asciiTheme="majorBidi" w:hAnsiTheme="majorBidi" w:cstheme="majorBidi"/>
                <w:i/>
                <w:iCs/>
                <w:lang w:val="de-DE"/>
              </w:rPr>
              <w:instrText>ADDIN CSL_CITATION {"citationItems":[{"id":"ITEM-1","itemData":{"author":[{"dropping-particle":"","family":"Al-Zamakhsharī","given":"Abū l-Qāsim Maḥmūd b. ʿUmar.","non-dropping-particle":"","parse-names":false,"suffix":""}],"edition":"3rd","editor":[{"dropping-particle":"","family":"Shīḥa","given":"Khalīl Maʾmūn","non-dropping-particle":"","parse-names":false,"suffix":""}],"id":"ITEM-1","issued":{"date-parts":[["2009"]]},"publisher":"Dār al-Maʿrifa","publisher-place":"Beirut","title":"Tafsīr al-Kashshāf ʿan ḥaqāʾiq al-tanzīl wa-ʿuyūn al-aqāwīl fī wujūh al-taʾwīl","type":"book"},"uris":["http://www.mendeley.com/documents/?uuid=69aa9a3a-6294-42ae-bccc-be87de696f33"]}],"mendeley":{"formattedCitation":"(Al-Zamakhsharī 2009)","plainTextFormattedCitation":"(Al-Zamakhsharī 2009)","previouslyFormattedCitation":"(Al-Zamakhsharī 2009)"},"properties":{"noteIndex":0},"schema":"https://github.com/citation-style-language/schema/raw/master/csl-citation.json"}</w:instrText>
            </w:r>
            <w:r>
              <w:rPr>
                <w:rFonts w:asciiTheme="majorBidi" w:hAnsiTheme="majorBidi" w:cstheme="majorBidi"/>
                <w:i/>
                <w:iCs/>
                <w:lang w:val="de-DE"/>
              </w:rPr>
              <w:fldChar w:fldCharType="separate"/>
            </w:r>
            <w:r w:rsidRPr="00241347">
              <w:rPr>
                <w:rFonts w:asciiTheme="majorBidi" w:hAnsiTheme="majorBidi" w:cstheme="majorBidi"/>
                <w:iCs/>
                <w:noProof/>
                <w:lang w:val="de-DE"/>
              </w:rPr>
              <w:t>(Al-Zamakhsharī 2009)</w:t>
            </w:r>
            <w:r>
              <w:rPr>
                <w:rFonts w:asciiTheme="majorBidi" w:hAnsiTheme="majorBidi" w:cstheme="majorBidi"/>
                <w:i/>
                <w:iCs/>
                <w:lang w:val="de-DE"/>
              </w:rPr>
              <w:fldChar w:fldCharType="end"/>
            </w:r>
          </w:p>
        </w:tc>
      </w:tr>
      <w:tr w:rsidR="00813D9C" w:rsidRPr="00C27A57" w14:paraId="493D5543" w14:textId="01A243A0" w:rsidTr="00813D9C">
        <w:tc>
          <w:tcPr>
            <w:tcW w:w="706" w:type="dxa"/>
          </w:tcPr>
          <w:p w14:paraId="7DA347E1" w14:textId="10FE046F" w:rsidR="00813D9C" w:rsidRDefault="00C14604" w:rsidP="002E4C93">
            <w:pPr>
              <w:bidi w:val="0"/>
              <w:jc w:val="both"/>
              <w:rPr>
                <w:rFonts w:asciiTheme="majorBidi" w:hAnsiTheme="majorBidi" w:cstheme="majorBidi"/>
                <w:lang w:bidi="ar-JO"/>
              </w:rPr>
            </w:pPr>
            <w:r>
              <w:rPr>
                <w:rFonts w:asciiTheme="majorBidi" w:hAnsiTheme="majorBidi" w:cstheme="majorBidi" w:hint="cs"/>
                <w:rtl/>
                <w:lang w:bidi="ar-JO"/>
              </w:rPr>
              <w:t>15</w:t>
            </w:r>
          </w:p>
        </w:tc>
        <w:tc>
          <w:tcPr>
            <w:tcW w:w="2420" w:type="dxa"/>
          </w:tcPr>
          <w:p w14:paraId="7C0982CA" w14:textId="62C8E76E" w:rsidR="00813D9C" w:rsidRDefault="00813D9C" w:rsidP="0010273F">
            <w:pPr>
              <w:bidi w:val="0"/>
              <w:jc w:val="both"/>
              <w:rPr>
                <w:rFonts w:asciiTheme="majorBidi" w:hAnsiTheme="majorBidi" w:cstheme="majorBidi"/>
                <w:lang w:bidi="ar-JO"/>
              </w:rPr>
            </w:pPr>
            <w:r>
              <w:rPr>
                <w:rFonts w:asciiTheme="majorBidi" w:hAnsiTheme="majorBidi" w:cstheme="majorBidi"/>
                <w:lang w:bidi="ar-JO"/>
              </w:rPr>
              <w:t>Al-</w:t>
            </w:r>
            <w:proofErr w:type="spellStart"/>
            <w:r>
              <w:rPr>
                <w:rFonts w:asciiTheme="majorBidi" w:hAnsiTheme="majorBidi" w:cstheme="majorBidi"/>
                <w:lang w:bidi="ar-JO"/>
              </w:rPr>
              <w:t>Wa</w:t>
            </w:r>
            <w:r>
              <w:rPr>
                <w:rFonts w:cs="Times New Roman"/>
                <w:lang w:bidi="ar-JO"/>
              </w:rPr>
              <w:t>ṭ</w:t>
            </w:r>
            <w:r>
              <w:rPr>
                <w:rFonts w:asciiTheme="majorBidi" w:hAnsiTheme="majorBidi" w:cstheme="majorBidi"/>
                <w:lang w:bidi="ar-JO"/>
              </w:rPr>
              <w:t>w</w:t>
            </w:r>
            <w:r>
              <w:rPr>
                <w:rFonts w:cs="Times New Roman"/>
                <w:lang w:bidi="ar-JO"/>
              </w:rPr>
              <w:t>āṭ</w:t>
            </w:r>
            <w:proofErr w:type="spellEnd"/>
            <w:r>
              <w:rPr>
                <w:rFonts w:asciiTheme="majorBidi" w:hAnsiTheme="majorBidi" w:cstheme="majorBidi"/>
                <w:lang w:bidi="ar-JO"/>
              </w:rPr>
              <w:t xml:space="preserve"> (</w:t>
            </w:r>
            <w:r w:rsidRPr="0010273F">
              <w:rPr>
                <w:rFonts w:asciiTheme="majorBidi" w:hAnsiTheme="majorBidi" w:cstheme="majorBidi"/>
                <w:lang w:bidi="ar-JO"/>
              </w:rPr>
              <w:t>578/1182-</w:t>
            </w:r>
            <w:r>
              <w:rPr>
                <w:rFonts w:asciiTheme="majorBidi" w:hAnsiTheme="majorBidi" w:cstheme="majorBidi"/>
                <w:lang w:bidi="ar-JO"/>
              </w:rPr>
              <w:t>118</w:t>
            </w:r>
            <w:r w:rsidRPr="0010273F">
              <w:rPr>
                <w:rFonts w:asciiTheme="majorBidi" w:hAnsiTheme="majorBidi" w:cstheme="majorBidi"/>
                <w:lang w:bidi="ar-JO"/>
              </w:rPr>
              <w:t>3</w:t>
            </w:r>
            <w:r>
              <w:rPr>
                <w:rFonts w:asciiTheme="majorBidi" w:hAnsiTheme="majorBidi" w:cstheme="majorBidi"/>
                <w:lang w:bidi="ar-JO"/>
              </w:rPr>
              <w:t>)</w:t>
            </w:r>
          </w:p>
        </w:tc>
        <w:tc>
          <w:tcPr>
            <w:tcW w:w="3204" w:type="dxa"/>
          </w:tcPr>
          <w:p w14:paraId="13EB698F" w14:textId="3BCEBA21" w:rsidR="00813D9C" w:rsidRPr="006F2290" w:rsidRDefault="00813D9C" w:rsidP="00632DBA">
            <w:pPr>
              <w:bidi w:val="0"/>
              <w:jc w:val="both"/>
              <w:rPr>
                <w:rFonts w:asciiTheme="majorBidi" w:hAnsiTheme="majorBidi" w:cstheme="majorBidi"/>
                <w:lang w:val="de-DE"/>
              </w:rPr>
            </w:pPr>
            <w:r>
              <w:rPr>
                <w:rFonts w:cs="Times New Roman"/>
                <w:i/>
                <w:iCs/>
                <w:lang w:val="de-DE"/>
              </w:rPr>
              <w:t>Ḥ</w:t>
            </w:r>
            <w:r>
              <w:rPr>
                <w:rFonts w:asciiTheme="majorBidi" w:hAnsiTheme="majorBidi" w:cstheme="majorBidi"/>
                <w:i/>
                <w:iCs/>
                <w:lang w:val="de-DE"/>
              </w:rPr>
              <w:t>ad</w:t>
            </w:r>
            <w:r>
              <w:rPr>
                <w:rFonts w:cs="Times New Roman"/>
                <w:i/>
                <w:iCs/>
                <w:lang w:val="de-DE"/>
              </w:rPr>
              <w:t>ā</w:t>
            </w:r>
            <w:r>
              <w:rPr>
                <w:rFonts w:asciiTheme="majorBidi" w:hAnsiTheme="majorBidi" w:cstheme="majorBidi"/>
                <w:i/>
                <w:iCs/>
                <w:lang w:val="de-DE"/>
              </w:rPr>
              <w:t>ʾiq al-si</w:t>
            </w:r>
            <w:r>
              <w:rPr>
                <w:rFonts w:cs="Times New Roman"/>
                <w:i/>
                <w:iCs/>
                <w:lang w:val="de-DE"/>
              </w:rPr>
              <w:t>ḥ</w:t>
            </w:r>
            <w:r>
              <w:rPr>
                <w:rFonts w:asciiTheme="majorBidi" w:hAnsiTheme="majorBidi" w:cstheme="majorBidi"/>
                <w:i/>
                <w:iCs/>
                <w:lang w:val="de-DE"/>
              </w:rPr>
              <w:t>r f</w:t>
            </w:r>
            <w:r>
              <w:rPr>
                <w:rFonts w:cs="Times New Roman"/>
                <w:i/>
                <w:iCs/>
                <w:lang w:val="de-DE"/>
              </w:rPr>
              <w:t>ī</w:t>
            </w:r>
            <w:r>
              <w:rPr>
                <w:rFonts w:asciiTheme="majorBidi" w:hAnsiTheme="majorBidi" w:cstheme="majorBidi"/>
                <w:i/>
                <w:iCs/>
                <w:lang w:val="de-DE"/>
              </w:rPr>
              <w:t xml:space="preserve"> </w:t>
            </w:r>
            <w:r>
              <w:rPr>
                <w:rFonts w:cs="Times New Roman"/>
                <w:i/>
                <w:iCs/>
                <w:lang w:val="de-DE"/>
              </w:rPr>
              <w:t>daqāʾiq al-shiʿr</w:t>
            </w:r>
          </w:p>
        </w:tc>
        <w:tc>
          <w:tcPr>
            <w:tcW w:w="2731" w:type="dxa"/>
          </w:tcPr>
          <w:p w14:paraId="49090FB1" w14:textId="29863356" w:rsidR="00C27A57" w:rsidRPr="00C27A57" w:rsidRDefault="00C27A57" w:rsidP="00C27A57">
            <w:pPr>
              <w:bidi w:val="0"/>
              <w:jc w:val="both"/>
              <w:rPr>
                <w:rFonts w:cs="Times New Roman"/>
                <w:lang w:val="de-DE"/>
              </w:rPr>
            </w:pPr>
            <w:r>
              <w:rPr>
                <w:rFonts w:cs="Times New Roman"/>
                <w:lang w:val="de-DE"/>
              </w:rPr>
              <w:fldChar w:fldCharType="begin" w:fldLock="1"/>
            </w:r>
            <w:r w:rsidR="0079646E">
              <w:rPr>
                <w:rFonts w:cs="Times New Roman"/>
                <w:lang w:val="de-DE"/>
              </w:rPr>
              <w:instrText>ADDIN CSL_CITATION {"citationItems":[{"id":"ITEM-1","itemData":{"author":[{"dropping-particle":"","family":"Al-Waṭwāṭ","given":"Rashīd al-Dīn Muḥammad al-ʿUmarī","non-dropping-particle":"","parse-names":false,"suffix":""}],"editor":[{"dropping-particle":"","family":"Al-Shawāribī","given":"Ibrāhīm Amīn","non-dropping-particle":"","parse-names":false,"suffix":""}],"id":"ITEM-1","issued":{"date-parts":[["1945"]]},"publisher":"Maṭbaʿat Lajnat al-Taʾlīf wa-l-Tarjama wa-l-Nashr","publisher-place":"Cairo","title":"Ḥadāʾiq al-siḥr fī daqāʾiq al-shiʿr","type":"book"},"uris":["http://www.mendeley.com/documents/?uuid=cb1d2a4b-e259-452e-9429-8e0354f6ae4e"]}],"mendeley":{"formattedCitation":"(Al-Waṭwāṭ 1945)","plainTextFormattedCitation":"(Al-Waṭwāṭ 1945)","previouslyFormattedCitation":"(Al-Waṭwāṭ 1945)"},"properties":{"noteIndex":0},"schema":"https://github.com/citation-style-language/schema/raw/master/csl-citation.json"}</w:instrText>
            </w:r>
            <w:r>
              <w:rPr>
                <w:rFonts w:cs="Times New Roman"/>
                <w:lang w:val="de-DE"/>
              </w:rPr>
              <w:fldChar w:fldCharType="separate"/>
            </w:r>
            <w:r w:rsidRPr="00C27A57">
              <w:rPr>
                <w:rFonts w:cs="Times New Roman"/>
                <w:noProof/>
                <w:lang w:val="de-DE"/>
              </w:rPr>
              <w:t>(Al-Waṭwāṭ 1945)</w:t>
            </w:r>
            <w:r>
              <w:rPr>
                <w:rFonts w:cs="Times New Roman"/>
                <w:lang w:val="de-DE"/>
              </w:rPr>
              <w:fldChar w:fldCharType="end"/>
            </w:r>
          </w:p>
        </w:tc>
      </w:tr>
      <w:tr w:rsidR="00813D9C" w:rsidRPr="0079646E" w14:paraId="26C93F6A" w14:textId="7BABC67A" w:rsidTr="00813D9C">
        <w:tc>
          <w:tcPr>
            <w:tcW w:w="706" w:type="dxa"/>
          </w:tcPr>
          <w:p w14:paraId="369489F4" w14:textId="63FBB2F8" w:rsidR="00813D9C" w:rsidRDefault="00C14604" w:rsidP="002E4C93">
            <w:pPr>
              <w:bidi w:val="0"/>
              <w:jc w:val="both"/>
              <w:rPr>
                <w:rFonts w:asciiTheme="majorBidi" w:hAnsiTheme="majorBidi" w:cstheme="majorBidi"/>
                <w:lang w:bidi="ar-JO"/>
              </w:rPr>
            </w:pPr>
            <w:r>
              <w:rPr>
                <w:rFonts w:asciiTheme="majorBidi" w:hAnsiTheme="majorBidi" w:cstheme="majorBidi" w:hint="cs"/>
                <w:rtl/>
                <w:lang w:bidi="ar-JO"/>
              </w:rPr>
              <w:t>16</w:t>
            </w:r>
          </w:p>
        </w:tc>
        <w:tc>
          <w:tcPr>
            <w:tcW w:w="2420" w:type="dxa"/>
          </w:tcPr>
          <w:p w14:paraId="7B7D2489" w14:textId="519AD842" w:rsidR="00813D9C" w:rsidRDefault="00813D9C" w:rsidP="008D1970">
            <w:pPr>
              <w:bidi w:val="0"/>
              <w:jc w:val="both"/>
              <w:rPr>
                <w:rFonts w:asciiTheme="majorBidi" w:hAnsiTheme="majorBidi" w:cstheme="majorBidi"/>
                <w:lang w:bidi="ar-JO"/>
              </w:rPr>
            </w:pPr>
            <w:proofErr w:type="spellStart"/>
            <w:r>
              <w:rPr>
                <w:rFonts w:asciiTheme="majorBidi" w:hAnsiTheme="majorBidi" w:cstheme="majorBidi"/>
                <w:lang w:bidi="ar-JO"/>
              </w:rPr>
              <w:t>Us</w:t>
            </w:r>
            <w:r>
              <w:rPr>
                <w:rFonts w:cs="Times New Roman"/>
                <w:lang w:bidi="ar-JO"/>
              </w:rPr>
              <w:t>ā</w:t>
            </w:r>
            <w:r>
              <w:rPr>
                <w:rFonts w:asciiTheme="majorBidi" w:hAnsiTheme="majorBidi" w:cstheme="majorBidi"/>
                <w:lang w:bidi="ar-JO"/>
              </w:rPr>
              <w:t>ma</w:t>
            </w:r>
            <w:proofErr w:type="spellEnd"/>
            <w:r>
              <w:rPr>
                <w:rFonts w:asciiTheme="majorBidi" w:hAnsiTheme="majorBidi" w:cstheme="majorBidi"/>
                <w:lang w:bidi="ar-JO"/>
              </w:rPr>
              <w:t xml:space="preserve"> b. </w:t>
            </w:r>
            <w:proofErr w:type="spellStart"/>
            <w:r>
              <w:rPr>
                <w:rFonts w:asciiTheme="majorBidi" w:hAnsiTheme="majorBidi" w:cstheme="majorBidi"/>
                <w:lang w:bidi="ar-JO"/>
              </w:rPr>
              <w:t>Munqidh</w:t>
            </w:r>
            <w:proofErr w:type="spellEnd"/>
            <w:r>
              <w:rPr>
                <w:rFonts w:asciiTheme="majorBidi" w:hAnsiTheme="majorBidi" w:cstheme="majorBidi"/>
                <w:lang w:bidi="ar-JO"/>
              </w:rPr>
              <w:t xml:space="preserve"> (</w:t>
            </w:r>
            <w:r w:rsidRPr="008D1970">
              <w:rPr>
                <w:rFonts w:asciiTheme="majorBidi" w:hAnsiTheme="majorBidi" w:cstheme="majorBidi"/>
                <w:lang w:bidi="ar-JO"/>
              </w:rPr>
              <w:t>d. 584/1188)</w:t>
            </w:r>
          </w:p>
        </w:tc>
        <w:tc>
          <w:tcPr>
            <w:tcW w:w="3204" w:type="dxa"/>
          </w:tcPr>
          <w:p w14:paraId="0AEFA63E" w14:textId="10B47D60" w:rsidR="00813D9C" w:rsidRDefault="00813D9C" w:rsidP="00632DBA">
            <w:pPr>
              <w:bidi w:val="0"/>
              <w:jc w:val="both"/>
              <w:rPr>
                <w:rFonts w:asciiTheme="majorBidi" w:hAnsiTheme="majorBidi" w:cstheme="majorBidi"/>
                <w:i/>
                <w:iCs/>
                <w:lang w:val="de-DE"/>
              </w:rPr>
            </w:pPr>
            <w:r>
              <w:rPr>
                <w:rFonts w:asciiTheme="majorBidi" w:hAnsiTheme="majorBidi" w:cstheme="majorBidi"/>
                <w:i/>
                <w:iCs/>
                <w:lang w:val="de-DE"/>
              </w:rPr>
              <w:t>Al-Bad</w:t>
            </w:r>
            <w:r>
              <w:rPr>
                <w:rFonts w:cs="Times New Roman"/>
                <w:i/>
                <w:iCs/>
                <w:lang w:val="de-DE"/>
              </w:rPr>
              <w:t>ī</w:t>
            </w:r>
            <w:r>
              <w:rPr>
                <w:rFonts w:asciiTheme="majorBidi" w:hAnsiTheme="majorBidi" w:cstheme="majorBidi"/>
                <w:i/>
                <w:iCs/>
                <w:lang w:val="de-DE"/>
              </w:rPr>
              <w:t>ʿ f</w:t>
            </w:r>
            <w:r>
              <w:rPr>
                <w:rFonts w:cs="Times New Roman"/>
                <w:i/>
                <w:iCs/>
                <w:lang w:val="de-DE"/>
              </w:rPr>
              <w:t>ī</w:t>
            </w:r>
            <w:r>
              <w:rPr>
                <w:rFonts w:asciiTheme="majorBidi" w:hAnsiTheme="majorBidi" w:cstheme="majorBidi"/>
                <w:i/>
                <w:iCs/>
                <w:lang w:val="de-DE"/>
              </w:rPr>
              <w:t xml:space="preserve"> naqd al-shiʿr</w:t>
            </w:r>
          </w:p>
        </w:tc>
        <w:tc>
          <w:tcPr>
            <w:tcW w:w="2731" w:type="dxa"/>
          </w:tcPr>
          <w:p w14:paraId="07EA1F13" w14:textId="4F46DE7D" w:rsidR="0079646E" w:rsidRPr="00F71350" w:rsidRDefault="0079646E" w:rsidP="0079646E">
            <w:pPr>
              <w:bidi w:val="0"/>
              <w:jc w:val="both"/>
              <w:rPr>
                <w:rFonts w:asciiTheme="majorBidi" w:hAnsiTheme="majorBidi" w:cstheme="majorBidi"/>
                <w:lang w:val="de-DE"/>
              </w:rPr>
            </w:pPr>
            <w:r>
              <w:rPr>
                <w:rFonts w:asciiTheme="majorBidi" w:hAnsiTheme="majorBidi" w:cstheme="majorBidi"/>
                <w:lang w:val="de-DE"/>
              </w:rPr>
              <w:fldChar w:fldCharType="begin" w:fldLock="1"/>
            </w:r>
            <w:r w:rsidR="000227C3">
              <w:rPr>
                <w:rFonts w:asciiTheme="majorBidi" w:hAnsiTheme="majorBidi" w:cstheme="majorBidi"/>
                <w:lang w:val="de-DE"/>
              </w:rPr>
              <w:instrText>ADDIN CSL_CITATION {"citationItems":[{"id":"ITEM-1","itemData":{"author":[{"dropping-particle":"","family":"Ibn Munqidh","given":"Usāma","non-dropping-particle":"","parse-names":false,"suffix":""}],"editor":[{"dropping-particle":"","family":"Badawī","given":"Aḥmad Aḥmad","non-dropping-particle":"","parse-names":false,"suffix":""},{"dropping-particle":"","family":"ʿAbd al-Majīd","given":"Ḥāmid","non-dropping-particle":"","parse-names":false,"suffix":""}],"id":"ITEM-1","issued":{"date-parts":[["1960"]]},"publisher":"Sharikat Maktabat wa-Maṭbaʿat Muṣṭafā l-Bābī l-Ḥalabī wa-awlādihi bi-Miṣr; Maḥmūd Naṣṣār al-Ḥalabī wa-shurakāh","publisher-place":"Cairo","title":"Al-Badīʿ fī naqd al-shiʿr","type":"book"},"uris":["http://www.mendeley.com/documents/?uuid=024e2b20-1d80-4256-8b61-9f505eb7825a"]}],"mendeley":{"formattedCitation":"(Ibn Munqidh 1960)","plainTextFormattedCitation":"(Ibn Munqidh 1960)","previouslyFormattedCitation":"(Ibn Munqidh 1960)"},"properties":{"noteIndex":0},"schema":"https://github.com/citation-style-language/schema/raw/master/csl-citation.json"}</w:instrText>
            </w:r>
            <w:r>
              <w:rPr>
                <w:rFonts w:asciiTheme="majorBidi" w:hAnsiTheme="majorBidi" w:cstheme="majorBidi"/>
                <w:lang w:val="de-DE"/>
              </w:rPr>
              <w:fldChar w:fldCharType="separate"/>
            </w:r>
            <w:r w:rsidRPr="0079646E">
              <w:rPr>
                <w:rFonts w:asciiTheme="majorBidi" w:hAnsiTheme="majorBidi" w:cstheme="majorBidi"/>
                <w:noProof/>
                <w:lang w:val="de-DE"/>
              </w:rPr>
              <w:t>(Ibn Munqidh 1960)</w:t>
            </w:r>
            <w:r>
              <w:rPr>
                <w:rFonts w:asciiTheme="majorBidi" w:hAnsiTheme="majorBidi" w:cstheme="majorBidi"/>
                <w:lang w:val="de-DE"/>
              </w:rPr>
              <w:fldChar w:fldCharType="end"/>
            </w:r>
          </w:p>
        </w:tc>
      </w:tr>
      <w:tr w:rsidR="00813D9C" w:rsidRPr="0079646E" w14:paraId="68C8FEF8" w14:textId="3BB6CCFB" w:rsidTr="00813D9C">
        <w:tc>
          <w:tcPr>
            <w:tcW w:w="706" w:type="dxa"/>
          </w:tcPr>
          <w:p w14:paraId="70360430" w14:textId="2A148787" w:rsidR="00813D9C" w:rsidRPr="0079646E" w:rsidRDefault="00C14604" w:rsidP="002E4C93">
            <w:pPr>
              <w:bidi w:val="0"/>
              <w:jc w:val="both"/>
              <w:rPr>
                <w:rFonts w:asciiTheme="majorBidi" w:hAnsiTheme="majorBidi" w:cstheme="majorBidi"/>
                <w:lang w:val="de-DE" w:bidi="ar-JO"/>
              </w:rPr>
            </w:pPr>
            <w:r>
              <w:rPr>
                <w:rFonts w:asciiTheme="majorBidi" w:hAnsiTheme="majorBidi" w:cstheme="majorBidi" w:hint="cs"/>
                <w:rtl/>
                <w:lang w:bidi="ar-JO"/>
              </w:rPr>
              <w:t>17</w:t>
            </w:r>
          </w:p>
        </w:tc>
        <w:tc>
          <w:tcPr>
            <w:tcW w:w="2420" w:type="dxa"/>
          </w:tcPr>
          <w:p w14:paraId="60DF434B" w14:textId="6B5D2A8B" w:rsidR="00813D9C" w:rsidRPr="0079646E" w:rsidRDefault="00813D9C" w:rsidP="001B1821">
            <w:pPr>
              <w:bidi w:val="0"/>
              <w:jc w:val="both"/>
              <w:rPr>
                <w:rFonts w:asciiTheme="majorBidi" w:hAnsiTheme="majorBidi" w:cstheme="majorBidi"/>
                <w:lang w:val="de-DE" w:bidi="ar-JO"/>
              </w:rPr>
            </w:pPr>
            <w:r w:rsidRPr="0079646E">
              <w:rPr>
                <w:rFonts w:asciiTheme="majorBidi" w:hAnsiTheme="majorBidi" w:cstheme="majorBidi"/>
                <w:lang w:val="de-DE" w:bidi="ar-JO"/>
              </w:rPr>
              <w:t>Fakhr al-D</w:t>
            </w:r>
            <w:r w:rsidRPr="0079646E">
              <w:rPr>
                <w:rFonts w:cs="Times New Roman"/>
                <w:lang w:val="de-DE" w:bidi="ar-JO"/>
              </w:rPr>
              <w:t>ī</w:t>
            </w:r>
            <w:r w:rsidRPr="0079646E">
              <w:rPr>
                <w:rFonts w:asciiTheme="majorBidi" w:hAnsiTheme="majorBidi" w:cstheme="majorBidi"/>
                <w:lang w:val="de-DE" w:bidi="ar-JO"/>
              </w:rPr>
              <w:t>n al-R</w:t>
            </w:r>
            <w:r w:rsidRPr="0079646E">
              <w:rPr>
                <w:rFonts w:cs="Times New Roman"/>
                <w:lang w:val="de-DE" w:bidi="ar-JO"/>
              </w:rPr>
              <w:t>ā</w:t>
            </w:r>
            <w:r w:rsidRPr="0079646E">
              <w:rPr>
                <w:rFonts w:asciiTheme="majorBidi" w:hAnsiTheme="majorBidi" w:cstheme="majorBidi"/>
                <w:lang w:val="de-DE" w:bidi="ar-JO"/>
              </w:rPr>
              <w:t>z</w:t>
            </w:r>
            <w:r w:rsidRPr="0079646E">
              <w:rPr>
                <w:rFonts w:cs="Times New Roman"/>
                <w:lang w:val="de-DE" w:bidi="ar-JO"/>
              </w:rPr>
              <w:t>ī</w:t>
            </w:r>
            <w:r w:rsidRPr="0079646E">
              <w:rPr>
                <w:rFonts w:asciiTheme="majorBidi" w:hAnsiTheme="majorBidi" w:cstheme="majorBidi"/>
                <w:lang w:val="de-DE" w:bidi="ar-JO"/>
              </w:rPr>
              <w:t xml:space="preserve"> (d. 606/1209)</w:t>
            </w:r>
          </w:p>
        </w:tc>
        <w:tc>
          <w:tcPr>
            <w:tcW w:w="3204" w:type="dxa"/>
          </w:tcPr>
          <w:p w14:paraId="70257A12" w14:textId="3408E41F" w:rsidR="00813D9C" w:rsidRPr="0079646E" w:rsidRDefault="00813D9C" w:rsidP="00632DBA">
            <w:pPr>
              <w:bidi w:val="0"/>
              <w:jc w:val="both"/>
              <w:rPr>
                <w:rFonts w:asciiTheme="majorBidi" w:hAnsiTheme="majorBidi" w:cstheme="majorBidi"/>
                <w:lang w:val="de-DE"/>
              </w:rPr>
            </w:pPr>
            <w:r w:rsidRPr="0079646E">
              <w:rPr>
                <w:rFonts w:asciiTheme="majorBidi" w:hAnsiTheme="majorBidi" w:cstheme="majorBidi"/>
                <w:i/>
                <w:iCs/>
                <w:lang w:val="de-DE"/>
              </w:rPr>
              <w:t>Nih</w:t>
            </w:r>
            <w:r w:rsidRPr="0079646E">
              <w:rPr>
                <w:rFonts w:cs="Times New Roman"/>
                <w:i/>
                <w:iCs/>
                <w:lang w:val="de-DE"/>
              </w:rPr>
              <w:t>ā</w:t>
            </w:r>
            <w:r w:rsidRPr="0079646E">
              <w:rPr>
                <w:rFonts w:asciiTheme="majorBidi" w:hAnsiTheme="majorBidi" w:cstheme="majorBidi"/>
                <w:i/>
                <w:iCs/>
                <w:lang w:val="de-DE"/>
              </w:rPr>
              <w:t>yat al-</w:t>
            </w:r>
            <w:r w:rsidRPr="0079646E">
              <w:rPr>
                <w:rFonts w:cs="Times New Roman"/>
                <w:i/>
                <w:iCs/>
                <w:lang w:val="de-DE"/>
              </w:rPr>
              <w:t>ī</w:t>
            </w:r>
            <w:r w:rsidRPr="0079646E">
              <w:rPr>
                <w:rFonts w:asciiTheme="majorBidi" w:hAnsiTheme="majorBidi" w:cstheme="majorBidi"/>
                <w:i/>
                <w:iCs/>
                <w:lang w:val="de-DE"/>
              </w:rPr>
              <w:t>j</w:t>
            </w:r>
            <w:r w:rsidRPr="0079646E">
              <w:rPr>
                <w:rFonts w:cs="Times New Roman"/>
                <w:i/>
                <w:iCs/>
                <w:lang w:val="de-DE"/>
              </w:rPr>
              <w:t>ā</w:t>
            </w:r>
            <w:r w:rsidRPr="0079646E">
              <w:rPr>
                <w:rFonts w:asciiTheme="majorBidi" w:hAnsiTheme="majorBidi" w:cstheme="majorBidi"/>
                <w:i/>
                <w:iCs/>
                <w:lang w:val="de-DE"/>
              </w:rPr>
              <w:t>z f</w:t>
            </w:r>
            <w:r w:rsidRPr="0079646E">
              <w:rPr>
                <w:rFonts w:cs="Times New Roman"/>
                <w:i/>
                <w:iCs/>
                <w:lang w:val="de-DE"/>
              </w:rPr>
              <w:t>ī</w:t>
            </w:r>
            <w:r w:rsidRPr="0079646E">
              <w:rPr>
                <w:rFonts w:asciiTheme="majorBidi" w:hAnsiTheme="majorBidi" w:cstheme="majorBidi"/>
                <w:i/>
                <w:iCs/>
                <w:lang w:val="de-DE"/>
              </w:rPr>
              <w:t xml:space="preserve"> dir</w:t>
            </w:r>
            <w:r w:rsidRPr="0079646E">
              <w:rPr>
                <w:rFonts w:cs="Times New Roman"/>
                <w:i/>
                <w:iCs/>
                <w:lang w:val="de-DE"/>
              </w:rPr>
              <w:t>ā</w:t>
            </w:r>
            <w:r w:rsidRPr="0079646E">
              <w:rPr>
                <w:rFonts w:asciiTheme="majorBidi" w:hAnsiTheme="majorBidi" w:cstheme="majorBidi"/>
                <w:i/>
                <w:iCs/>
                <w:lang w:val="de-DE"/>
              </w:rPr>
              <w:t>yat al-iʿj</w:t>
            </w:r>
            <w:r w:rsidRPr="0079646E">
              <w:rPr>
                <w:rFonts w:cs="Times New Roman"/>
                <w:i/>
                <w:iCs/>
                <w:lang w:val="de-DE"/>
              </w:rPr>
              <w:t>ā</w:t>
            </w:r>
            <w:r w:rsidRPr="0079646E">
              <w:rPr>
                <w:rFonts w:asciiTheme="majorBidi" w:hAnsiTheme="majorBidi" w:cstheme="majorBidi"/>
                <w:i/>
                <w:iCs/>
                <w:lang w:val="de-DE"/>
              </w:rPr>
              <w:t>z</w:t>
            </w:r>
          </w:p>
        </w:tc>
        <w:tc>
          <w:tcPr>
            <w:tcW w:w="2731" w:type="dxa"/>
          </w:tcPr>
          <w:p w14:paraId="6EE2920C" w14:textId="18803C90" w:rsidR="00813D9C" w:rsidRPr="0079646E" w:rsidRDefault="000227C3" w:rsidP="00632DBA">
            <w:pPr>
              <w:bidi w:val="0"/>
              <w:jc w:val="both"/>
              <w:rPr>
                <w:rFonts w:asciiTheme="majorBidi" w:hAnsiTheme="majorBidi" w:cstheme="majorBidi"/>
                <w:i/>
                <w:iCs/>
                <w:lang w:val="de-DE"/>
              </w:rPr>
            </w:pPr>
            <w:r>
              <w:rPr>
                <w:rFonts w:asciiTheme="majorBidi" w:hAnsiTheme="majorBidi" w:cstheme="majorBidi"/>
                <w:i/>
                <w:iCs/>
                <w:lang w:val="de-DE"/>
              </w:rPr>
              <w:fldChar w:fldCharType="begin" w:fldLock="1"/>
            </w:r>
            <w:r w:rsidR="009A524D">
              <w:rPr>
                <w:rFonts w:asciiTheme="majorBidi" w:hAnsiTheme="majorBidi" w:cstheme="majorBidi"/>
                <w:i/>
                <w:iCs/>
                <w:lang w:val="de-DE"/>
              </w:rPr>
              <w:instrText>ADDIN CSL_CITATION {"citationItems":[{"id":"ITEM-1","itemData":{"author":[{"dropping-particle":"","family":"Fakhr al-Dīn al-Rāzī","given":"Muḥammad b. ʿUmar","non-dropping-particle":"","parse-names":false,"suffix":""}],"editor":[{"dropping-particle":"","family":"Ḥājjī","given":"Naṣrallāh","non-dropping-particle":"","parse-names":false,"suffix":""}],"id":"ITEM-1","issued":{"date-parts":[["2004"]]},"publisher":"Dār Ṣādir","publisher-place":"Beirut","title":"Nihāyat al-ījāz fī dirāyat al-iʿjāz","type":"book"},"uris":["http://www.mendeley.com/documents/?uuid=be80a8b7-27c6-4ebe-9df4-65a5c9f50190"]}],"mendeley":{"formattedCitation":"(Fakhr al-Dīn al-Rāzī 2004)","plainTextFormattedCitation":"(Fakhr al-Dīn al-Rāzī 2004)","previouslyFormattedCitation":"(Fakhr al-Dīn al-Rāzī 2004)"},"properties":{"noteIndex":0},"schema":"https://github.com/citation-style-language/schema/raw/master/csl-citation.json"}</w:instrText>
            </w:r>
            <w:r>
              <w:rPr>
                <w:rFonts w:asciiTheme="majorBidi" w:hAnsiTheme="majorBidi" w:cstheme="majorBidi"/>
                <w:i/>
                <w:iCs/>
                <w:lang w:val="de-DE"/>
              </w:rPr>
              <w:fldChar w:fldCharType="separate"/>
            </w:r>
            <w:r w:rsidRPr="000227C3">
              <w:rPr>
                <w:rFonts w:asciiTheme="majorBidi" w:hAnsiTheme="majorBidi" w:cstheme="majorBidi"/>
                <w:iCs/>
                <w:noProof/>
                <w:lang w:val="de-DE"/>
              </w:rPr>
              <w:t>(Fakhr al-Dīn al-Rāzī 2004)</w:t>
            </w:r>
            <w:r>
              <w:rPr>
                <w:rFonts w:asciiTheme="majorBidi" w:hAnsiTheme="majorBidi" w:cstheme="majorBidi"/>
                <w:i/>
                <w:iCs/>
                <w:lang w:val="de-DE"/>
              </w:rPr>
              <w:fldChar w:fldCharType="end"/>
            </w:r>
          </w:p>
        </w:tc>
      </w:tr>
      <w:tr w:rsidR="00813D9C" w:rsidRPr="0079646E" w14:paraId="64CABCC9" w14:textId="0509C089" w:rsidTr="00813D9C">
        <w:tc>
          <w:tcPr>
            <w:tcW w:w="706" w:type="dxa"/>
          </w:tcPr>
          <w:p w14:paraId="67AB5B7F" w14:textId="7369A00D" w:rsidR="00813D9C" w:rsidRPr="0079646E" w:rsidRDefault="00C14604" w:rsidP="002E4C93">
            <w:pPr>
              <w:bidi w:val="0"/>
              <w:jc w:val="both"/>
              <w:rPr>
                <w:rFonts w:asciiTheme="majorBidi" w:hAnsiTheme="majorBidi" w:cstheme="majorBidi"/>
                <w:lang w:val="de-DE" w:bidi="ar-JO"/>
              </w:rPr>
            </w:pPr>
            <w:r>
              <w:rPr>
                <w:rFonts w:asciiTheme="majorBidi" w:hAnsiTheme="majorBidi" w:cstheme="majorBidi" w:hint="cs"/>
                <w:rtl/>
                <w:lang w:bidi="ar-JO"/>
              </w:rPr>
              <w:t>18</w:t>
            </w:r>
          </w:p>
        </w:tc>
        <w:tc>
          <w:tcPr>
            <w:tcW w:w="2420" w:type="dxa"/>
          </w:tcPr>
          <w:p w14:paraId="0785274F" w14:textId="634BA2A4" w:rsidR="00813D9C" w:rsidRPr="0079646E" w:rsidRDefault="00813D9C" w:rsidP="001B1821">
            <w:pPr>
              <w:bidi w:val="0"/>
              <w:jc w:val="both"/>
              <w:rPr>
                <w:rFonts w:asciiTheme="majorBidi" w:hAnsiTheme="majorBidi" w:cstheme="majorBidi"/>
                <w:lang w:val="de-DE" w:bidi="ar-JO"/>
              </w:rPr>
            </w:pPr>
            <w:r w:rsidRPr="0079646E">
              <w:rPr>
                <w:rFonts w:asciiTheme="majorBidi" w:hAnsiTheme="majorBidi" w:cstheme="majorBidi"/>
                <w:lang w:val="de-DE" w:bidi="ar-JO"/>
              </w:rPr>
              <w:t>Al-Sakk</w:t>
            </w:r>
            <w:r w:rsidRPr="0079646E">
              <w:rPr>
                <w:rFonts w:cs="Times New Roman"/>
                <w:lang w:val="de-DE" w:bidi="ar-JO"/>
              </w:rPr>
              <w:t>ā</w:t>
            </w:r>
            <w:r w:rsidRPr="0079646E">
              <w:rPr>
                <w:rFonts w:asciiTheme="majorBidi" w:hAnsiTheme="majorBidi" w:cstheme="majorBidi"/>
                <w:lang w:val="de-DE" w:bidi="ar-JO"/>
              </w:rPr>
              <w:t>k</w:t>
            </w:r>
            <w:r w:rsidRPr="0079646E">
              <w:rPr>
                <w:rFonts w:cs="Times New Roman"/>
                <w:lang w:val="de-DE" w:bidi="ar-JO"/>
              </w:rPr>
              <w:t>ī</w:t>
            </w:r>
            <w:r w:rsidRPr="0079646E">
              <w:rPr>
                <w:rFonts w:asciiTheme="majorBidi" w:hAnsiTheme="majorBidi" w:cstheme="majorBidi"/>
                <w:lang w:val="de-DE" w:bidi="ar-JO"/>
              </w:rPr>
              <w:t xml:space="preserve"> (d. 626/1229)</w:t>
            </w:r>
          </w:p>
        </w:tc>
        <w:tc>
          <w:tcPr>
            <w:tcW w:w="3204" w:type="dxa"/>
          </w:tcPr>
          <w:p w14:paraId="1A41AE5C" w14:textId="0A57A480" w:rsidR="00813D9C" w:rsidRPr="0079646E" w:rsidRDefault="00813D9C" w:rsidP="00632DBA">
            <w:pPr>
              <w:bidi w:val="0"/>
              <w:jc w:val="both"/>
              <w:rPr>
                <w:rFonts w:asciiTheme="majorBidi" w:hAnsiTheme="majorBidi" w:cstheme="majorBidi"/>
                <w:lang w:val="de-DE"/>
              </w:rPr>
            </w:pPr>
            <w:r w:rsidRPr="0079646E">
              <w:rPr>
                <w:rFonts w:asciiTheme="majorBidi" w:hAnsiTheme="majorBidi" w:cstheme="majorBidi"/>
                <w:i/>
                <w:iCs/>
                <w:lang w:val="de-DE"/>
              </w:rPr>
              <w:t>Mift</w:t>
            </w:r>
            <w:r w:rsidRPr="0079646E">
              <w:rPr>
                <w:rFonts w:cs="Times New Roman"/>
                <w:i/>
                <w:iCs/>
                <w:lang w:val="de-DE"/>
              </w:rPr>
              <w:t>āḥ</w:t>
            </w:r>
            <w:r w:rsidRPr="0079646E">
              <w:rPr>
                <w:rFonts w:asciiTheme="majorBidi" w:hAnsiTheme="majorBidi" w:cstheme="majorBidi"/>
                <w:i/>
                <w:iCs/>
                <w:lang w:val="de-DE"/>
              </w:rPr>
              <w:t xml:space="preserve"> al-ʿul</w:t>
            </w:r>
            <w:r w:rsidRPr="0079646E">
              <w:rPr>
                <w:rFonts w:cs="Times New Roman"/>
                <w:i/>
                <w:iCs/>
                <w:lang w:val="de-DE"/>
              </w:rPr>
              <w:t>ū</w:t>
            </w:r>
            <w:r w:rsidRPr="0079646E">
              <w:rPr>
                <w:rFonts w:asciiTheme="majorBidi" w:hAnsiTheme="majorBidi" w:cstheme="majorBidi"/>
                <w:i/>
                <w:iCs/>
                <w:lang w:val="de-DE"/>
              </w:rPr>
              <w:t>m</w:t>
            </w:r>
          </w:p>
        </w:tc>
        <w:tc>
          <w:tcPr>
            <w:tcW w:w="2731" w:type="dxa"/>
          </w:tcPr>
          <w:p w14:paraId="622C0A14" w14:textId="17A146B3" w:rsidR="00813D9C" w:rsidRPr="0079646E" w:rsidRDefault="005D11DA" w:rsidP="005D11DA">
            <w:pPr>
              <w:bidi w:val="0"/>
              <w:jc w:val="both"/>
              <w:rPr>
                <w:rFonts w:asciiTheme="majorBidi" w:hAnsiTheme="majorBidi" w:cstheme="majorBidi"/>
                <w:i/>
                <w:iCs/>
                <w:lang w:val="de-DE"/>
              </w:rPr>
            </w:pPr>
            <w:r>
              <w:rPr>
                <w:rFonts w:asciiTheme="majorBidi" w:hAnsiTheme="majorBidi" w:cstheme="majorBidi"/>
                <w:i/>
                <w:iCs/>
                <w:lang w:val="de-DE"/>
              </w:rPr>
              <w:fldChar w:fldCharType="begin" w:fldLock="1"/>
            </w:r>
            <w:r w:rsidR="00D74A54">
              <w:rPr>
                <w:rFonts w:asciiTheme="majorBidi" w:hAnsiTheme="majorBidi" w:cstheme="majorBidi"/>
                <w:i/>
                <w:iCs/>
                <w:lang w:val="de-DE"/>
              </w:rPr>
              <w:instrText>ADDIN CSL_CITATION {"citationItems":[{"id":"ITEM-1","itemData":{"author":[{"dropping-particle":"","family":"Al-Sakkākī","given":"Yūsuf b. Abī Bakr","non-dropping-particle":"","parse-names":false,"suffix":""}],"editor":[{"dropping-particle":"","family":"Zarzūr","given":"Naʿīm","non-dropping-particle":"","parse-names":false,"suffix":""}],"id":"ITEM-1","issued":{"date-parts":[["1987"]]},"publisher":"Dār al-Kutub al-ʿIlmiyya","publisher-place":"Beirut","title":"Miftāḥ al-ʿulūm","type":"book"},"uris":["http://www.mendeley.com/documents/?uuid=6a7717e2-61e4-4103-bc51-08420f950565"]}],"mendeley":{"formattedCitation":"(Al-Sakkākī 1987)","plainTextFormattedCitation":"(Al-Sakkākī 1987)","previouslyFormattedCitation":"(Al-Sakkākī 1987)"},"properties":{"noteIndex":0},"schema":"https://github.com/citation-style-language/schema/raw/master/csl-citation.json"}</w:instrText>
            </w:r>
            <w:r>
              <w:rPr>
                <w:rFonts w:asciiTheme="majorBidi" w:hAnsiTheme="majorBidi" w:cstheme="majorBidi"/>
                <w:i/>
                <w:iCs/>
                <w:lang w:val="de-DE"/>
              </w:rPr>
              <w:fldChar w:fldCharType="separate"/>
            </w:r>
            <w:r w:rsidRPr="005D11DA">
              <w:rPr>
                <w:rFonts w:asciiTheme="majorBidi" w:hAnsiTheme="majorBidi" w:cstheme="majorBidi"/>
                <w:iCs/>
                <w:noProof/>
                <w:lang w:val="de-DE"/>
              </w:rPr>
              <w:t>(Al-Sakkākī 1987)</w:t>
            </w:r>
            <w:r>
              <w:rPr>
                <w:rFonts w:asciiTheme="majorBidi" w:hAnsiTheme="majorBidi" w:cstheme="majorBidi"/>
                <w:i/>
                <w:iCs/>
                <w:lang w:val="de-DE"/>
              </w:rPr>
              <w:fldChar w:fldCharType="end"/>
            </w:r>
          </w:p>
        </w:tc>
      </w:tr>
      <w:tr w:rsidR="00813D9C" w:rsidRPr="005D11DA" w14:paraId="477DC904" w14:textId="4E8B97F4" w:rsidTr="00813D9C">
        <w:tc>
          <w:tcPr>
            <w:tcW w:w="706" w:type="dxa"/>
          </w:tcPr>
          <w:p w14:paraId="00957996" w14:textId="48546649" w:rsidR="00813D9C" w:rsidRPr="005D11DA" w:rsidRDefault="00C14604" w:rsidP="001B1821">
            <w:pPr>
              <w:bidi w:val="0"/>
              <w:jc w:val="both"/>
              <w:rPr>
                <w:rFonts w:cs="Times New Roman"/>
                <w:lang w:val="de-DE" w:bidi="ar-JO"/>
              </w:rPr>
            </w:pPr>
            <w:r>
              <w:rPr>
                <w:rFonts w:cs="Times New Roman" w:hint="cs"/>
                <w:rtl/>
                <w:lang w:bidi="ar-JO"/>
              </w:rPr>
              <w:t>19</w:t>
            </w:r>
          </w:p>
        </w:tc>
        <w:tc>
          <w:tcPr>
            <w:tcW w:w="2420" w:type="dxa"/>
          </w:tcPr>
          <w:p w14:paraId="5C241A18" w14:textId="5791ACD6" w:rsidR="00813D9C" w:rsidRPr="005D11DA" w:rsidRDefault="00813D9C" w:rsidP="001B1821">
            <w:pPr>
              <w:bidi w:val="0"/>
              <w:jc w:val="both"/>
              <w:rPr>
                <w:rFonts w:asciiTheme="majorBidi" w:hAnsiTheme="majorBidi" w:cstheme="majorBidi"/>
                <w:lang w:val="de-DE" w:bidi="ar-JO"/>
              </w:rPr>
            </w:pPr>
            <w:r w:rsidRPr="005D11DA">
              <w:rPr>
                <w:rFonts w:cs="Times New Roman"/>
                <w:lang w:val="de-DE" w:bidi="ar-JO"/>
              </w:rPr>
              <w:t>Ḍ</w:t>
            </w:r>
            <w:r w:rsidRPr="005D11DA">
              <w:rPr>
                <w:rFonts w:asciiTheme="majorBidi" w:hAnsiTheme="majorBidi" w:cstheme="majorBidi"/>
                <w:lang w:val="de-DE" w:bidi="ar-JO"/>
              </w:rPr>
              <w:t>iy</w:t>
            </w:r>
            <w:r w:rsidRPr="005D11DA">
              <w:rPr>
                <w:rFonts w:cs="Times New Roman"/>
                <w:lang w:val="de-DE" w:bidi="ar-JO"/>
              </w:rPr>
              <w:t>ā</w:t>
            </w:r>
            <w:r w:rsidRPr="005D11DA">
              <w:rPr>
                <w:rFonts w:asciiTheme="majorBidi" w:hAnsiTheme="majorBidi" w:cstheme="majorBidi"/>
                <w:lang w:val="de-DE" w:bidi="ar-JO"/>
              </w:rPr>
              <w:t>ʾ al-D</w:t>
            </w:r>
            <w:r w:rsidRPr="005D11DA">
              <w:rPr>
                <w:rFonts w:cs="Times New Roman"/>
                <w:lang w:val="de-DE" w:bidi="ar-JO"/>
              </w:rPr>
              <w:t>ī</w:t>
            </w:r>
            <w:r w:rsidR="00526DE4">
              <w:rPr>
                <w:rFonts w:asciiTheme="majorBidi" w:hAnsiTheme="majorBidi" w:cstheme="majorBidi"/>
                <w:lang w:val="de-DE" w:bidi="ar-JO"/>
              </w:rPr>
              <w:t>n ibn</w:t>
            </w:r>
            <w:r w:rsidRPr="005D11DA">
              <w:rPr>
                <w:rFonts w:asciiTheme="majorBidi" w:hAnsiTheme="majorBidi" w:cstheme="majorBidi"/>
                <w:lang w:val="de-DE" w:bidi="ar-JO"/>
              </w:rPr>
              <w:t xml:space="preserve"> al-Ath</w:t>
            </w:r>
            <w:r w:rsidRPr="005D11DA">
              <w:rPr>
                <w:rFonts w:cs="Times New Roman"/>
                <w:lang w:val="de-DE" w:bidi="ar-JO"/>
              </w:rPr>
              <w:t>ī</w:t>
            </w:r>
            <w:r w:rsidRPr="005D11DA">
              <w:rPr>
                <w:rFonts w:asciiTheme="majorBidi" w:hAnsiTheme="majorBidi" w:cstheme="majorBidi"/>
                <w:lang w:val="de-DE" w:bidi="ar-JO"/>
              </w:rPr>
              <w:t>r (d. 637/1239)</w:t>
            </w:r>
          </w:p>
        </w:tc>
        <w:tc>
          <w:tcPr>
            <w:tcW w:w="3204" w:type="dxa"/>
          </w:tcPr>
          <w:p w14:paraId="7009EAB3" w14:textId="5F227298" w:rsidR="00813D9C" w:rsidRPr="005D11DA" w:rsidRDefault="00813D9C" w:rsidP="00632DBA">
            <w:pPr>
              <w:bidi w:val="0"/>
              <w:jc w:val="both"/>
              <w:rPr>
                <w:rFonts w:asciiTheme="majorBidi" w:hAnsiTheme="majorBidi" w:cstheme="majorBidi"/>
                <w:lang w:val="de-DE" w:bidi="ar-JO"/>
              </w:rPr>
            </w:pPr>
            <w:r w:rsidRPr="005D11DA">
              <w:rPr>
                <w:rFonts w:asciiTheme="majorBidi" w:hAnsiTheme="majorBidi" w:cstheme="majorBidi"/>
                <w:i/>
                <w:iCs/>
                <w:lang w:val="de-DE" w:bidi="ar-JO"/>
              </w:rPr>
              <w:t>Al-Mathal al-s</w:t>
            </w:r>
            <w:r w:rsidRPr="005D11DA">
              <w:rPr>
                <w:rFonts w:cs="Times New Roman"/>
                <w:i/>
                <w:iCs/>
                <w:lang w:val="de-DE" w:bidi="ar-JO"/>
              </w:rPr>
              <w:t>ā</w:t>
            </w:r>
            <w:r w:rsidRPr="005D11DA">
              <w:rPr>
                <w:rFonts w:asciiTheme="majorBidi" w:hAnsiTheme="majorBidi" w:cstheme="majorBidi"/>
                <w:i/>
                <w:iCs/>
                <w:lang w:val="de-DE" w:bidi="ar-JO"/>
              </w:rPr>
              <w:t>ʾir f</w:t>
            </w:r>
            <w:r w:rsidRPr="005D11DA">
              <w:rPr>
                <w:rFonts w:cs="Times New Roman"/>
                <w:i/>
                <w:iCs/>
                <w:lang w:val="de-DE" w:bidi="ar-JO"/>
              </w:rPr>
              <w:t>ī</w:t>
            </w:r>
            <w:r w:rsidRPr="005D11DA">
              <w:rPr>
                <w:rFonts w:asciiTheme="majorBidi" w:hAnsiTheme="majorBidi" w:cstheme="majorBidi"/>
                <w:i/>
                <w:iCs/>
                <w:lang w:val="de-DE" w:bidi="ar-JO"/>
              </w:rPr>
              <w:t xml:space="preserve"> adab al-k</w:t>
            </w:r>
            <w:r w:rsidRPr="005D11DA">
              <w:rPr>
                <w:rFonts w:cs="Times New Roman"/>
                <w:i/>
                <w:iCs/>
                <w:lang w:val="de-DE" w:bidi="ar-JO"/>
              </w:rPr>
              <w:t>ā</w:t>
            </w:r>
            <w:r w:rsidRPr="005D11DA">
              <w:rPr>
                <w:rFonts w:asciiTheme="majorBidi" w:hAnsiTheme="majorBidi" w:cstheme="majorBidi"/>
                <w:i/>
                <w:iCs/>
                <w:lang w:val="de-DE" w:bidi="ar-JO"/>
              </w:rPr>
              <w:t>tib wa-l-sh</w:t>
            </w:r>
            <w:r w:rsidRPr="005D11DA">
              <w:rPr>
                <w:rFonts w:cs="Times New Roman"/>
                <w:i/>
                <w:iCs/>
                <w:lang w:val="de-DE" w:bidi="ar-JO"/>
              </w:rPr>
              <w:t>ā</w:t>
            </w:r>
            <w:r w:rsidRPr="005D11DA">
              <w:rPr>
                <w:rFonts w:asciiTheme="majorBidi" w:hAnsiTheme="majorBidi" w:cstheme="majorBidi"/>
                <w:i/>
                <w:iCs/>
                <w:lang w:val="de-DE" w:bidi="ar-JO"/>
              </w:rPr>
              <w:t>ʿir</w:t>
            </w:r>
          </w:p>
        </w:tc>
        <w:tc>
          <w:tcPr>
            <w:tcW w:w="2731" w:type="dxa"/>
          </w:tcPr>
          <w:p w14:paraId="5C513AB0" w14:textId="51449A4D" w:rsidR="00813D9C" w:rsidRPr="005D11DA" w:rsidRDefault="00D74A54" w:rsidP="00632DBA">
            <w:pPr>
              <w:bidi w:val="0"/>
              <w:jc w:val="both"/>
              <w:rPr>
                <w:rFonts w:asciiTheme="majorBidi" w:hAnsiTheme="majorBidi" w:cstheme="majorBidi"/>
                <w:i/>
                <w:iCs/>
                <w:lang w:val="de-DE" w:bidi="ar-JO"/>
              </w:rPr>
            </w:pPr>
            <w:r>
              <w:rPr>
                <w:rFonts w:asciiTheme="majorBidi" w:hAnsiTheme="majorBidi" w:cstheme="majorBidi"/>
                <w:i/>
                <w:iCs/>
                <w:lang w:val="de-DE" w:bidi="ar-JO"/>
              </w:rPr>
              <w:fldChar w:fldCharType="begin" w:fldLock="1"/>
            </w:r>
            <w:r w:rsidR="004E33E6">
              <w:rPr>
                <w:rFonts w:asciiTheme="majorBidi" w:hAnsiTheme="majorBidi" w:cstheme="majorBidi"/>
                <w:i/>
                <w:iCs/>
                <w:lang w:val="de-DE" w:bidi="ar-JO"/>
              </w:rPr>
              <w:instrText>ADDIN CSL_CITATION {"citationItems":[{"id":"ITEM-1","itemData":{"author":[{"dropping-particle":"","family":"Ibn al-Athīr","given":"Ḍiyāʾ al-Dīn","non-dropping-particle":"","parse-names":false,"suffix":""}],"editor":[{"dropping-particle":"","family":"ʿAbd al-Ḥamīd","given":"Muḥammad Muḥyī l-Dīn","non-dropping-particle":"","parse-names":false,"suffix":""}],"id":"ITEM-1","issued":{"date-parts":[["2000"]]},"publisher":"Al-Maktaba l-ʿAṣriyya li-l-Ṭibāʿa wa-l-Nashr","publisher-place":"Beirut","title":"Al-Mathal al-sāʾir fī adab al-kātib wa-l-shāʿir","type":"book"},"uris":["http://www.mendeley.com/documents/?uuid=84fb1a22-9a68-4af6-b211-ab9f203d0047"]}],"mendeley":{"formattedCitation":"(Ibn al-Athīr 2000)","plainTextFormattedCitation":"(Ibn al-Athīr 2000)","previouslyFormattedCitation":"(Ibn al-Athīr 2000)"},"properties":{"noteIndex":0},"schema":"https://github.com/citation-style-language/schema/raw/master/csl-citation.json"}</w:instrText>
            </w:r>
            <w:r>
              <w:rPr>
                <w:rFonts w:asciiTheme="majorBidi" w:hAnsiTheme="majorBidi" w:cstheme="majorBidi"/>
                <w:i/>
                <w:iCs/>
                <w:lang w:val="de-DE" w:bidi="ar-JO"/>
              </w:rPr>
              <w:fldChar w:fldCharType="separate"/>
            </w:r>
            <w:r w:rsidRPr="00D74A54">
              <w:rPr>
                <w:rFonts w:asciiTheme="majorBidi" w:hAnsiTheme="majorBidi" w:cstheme="majorBidi"/>
                <w:iCs/>
                <w:noProof/>
                <w:lang w:val="de-DE" w:bidi="ar-JO"/>
              </w:rPr>
              <w:t>(Ibn al-Athīr 2000)</w:t>
            </w:r>
            <w:r>
              <w:rPr>
                <w:rFonts w:asciiTheme="majorBidi" w:hAnsiTheme="majorBidi" w:cstheme="majorBidi"/>
                <w:i/>
                <w:iCs/>
                <w:lang w:val="de-DE" w:bidi="ar-JO"/>
              </w:rPr>
              <w:fldChar w:fldCharType="end"/>
            </w:r>
          </w:p>
        </w:tc>
      </w:tr>
      <w:tr w:rsidR="00813D9C" w:rsidRPr="005D11DA" w14:paraId="77FD4602" w14:textId="334563FB" w:rsidTr="00813D9C">
        <w:tc>
          <w:tcPr>
            <w:tcW w:w="706" w:type="dxa"/>
          </w:tcPr>
          <w:p w14:paraId="482720F2" w14:textId="5C64CF81" w:rsidR="00813D9C" w:rsidRPr="005D11DA" w:rsidRDefault="00C14604" w:rsidP="002E4C93">
            <w:pPr>
              <w:bidi w:val="0"/>
              <w:jc w:val="both"/>
              <w:rPr>
                <w:rFonts w:asciiTheme="majorBidi" w:hAnsiTheme="majorBidi" w:cstheme="majorBidi"/>
                <w:lang w:val="de-DE" w:bidi="ar-JO"/>
              </w:rPr>
            </w:pPr>
            <w:r>
              <w:rPr>
                <w:rFonts w:asciiTheme="majorBidi" w:hAnsiTheme="majorBidi" w:cstheme="majorBidi" w:hint="cs"/>
                <w:rtl/>
                <w:lang w:bidi="ar-JO"/>
              </w:rPr>
              <w:t>20</w:t>
            </w:r>
          </w:p>
        </w:tc>
        <w:tc>
          <w:tcPr>
            <w:tcW w:w="2420" w:type="dxa"/>
          </w:tcPr>
          <w:p w14:paraId="63EB4B43" w14:textId="01662F09" w:rsidR="00813D9C" w:rsidRPr="005D11DA" w:rsidRDefault="00813D9C" w:rsidP="001B1821">
            <w:pPr>
              <w:bidi w:val="0"/>
              <w:jc w:val="both"/>
              <w:rPr>
                <w:rFonts w:asciiTheme="majorBidi" w:hAnsiTheme="majorBidi" w:cstheme="majorBidi"/>
                <w:lang w:val="de-DE" w:bidi="ar-JO"/>
              </w:rPr>
            </w:pPr>
            <w:r w:rsidRPr="005D11DA">
              <w:rPr>
                <w:rFonts w:asciiTheme="majorBidi" w:hAnsiTheme="majorBidi" w:cstheme="majorBidi"/>
                <w:lang w:val="de-DE" w:bidi="ar-JO"/>
              </w:rPr>
              <w:t>Ibn al-Zamlak</w:t>
            </w:r>
            <w:r w:rsidRPr="005D11DA">
              <w:rPr>
                <w:rFonts w:cs="Times New Roman"/>
                <w:lang w:val="de-DE" w:bidi="ar-JO"/>
              </w:rPr>
              <w:t>ā</w:t>
            </w:r>
            <w:r w:rsidRPr="005D11DA">
              <w:rPr>
                <w:rFonts w:asciiTheme="majorBidi" w:hAnsiTheme="majorBidi" w:cstheme="majorBidi"/>
                <w:lang w:val="de-DE" w:bidi="ar-JO"/>
              </w:rPr>
              <w:t>n</w:t>
            </w:r>
            <w:r w:rsidRPr="005D11DA">
              <w:rPr>
                <w:rFonts w:cs="Times New Roman"/>
                <w:lang w:val="de-DE" w:bidi="ar-JO"/>
              </w:rPr>
              <w:t>ī</w:t>
            </w:r>
            <w:r w:rsidRPr="005D11DA">
              <w:rPr>
                <w:rFonts w:asciiTheme="majorBidi" w:hAnsiTheme="majorBidi" w:cstheme="majorBidi"/>
                <w:lang w:val="de-DE" w:bidi="ar-JO"/>
              </w:rPr>
              <w:t xml:space="preserve"> (d. 651/1253)</w:t>
            </w:r>
          </w:p>
        </w:tc>
        <w:tc>
          <w:tcPr>
            <w:tcW w:w="3204" w:type="dxa"/>
          </w:tcPr>
          <w:p w14:paraId="54B32773" w14:textId="1DD291A9" w:rsidR="00813D9C" w:rsidRPr="005D11DA" w:rsidRDefault="00813D9C" w:rsidP="00DC5678">
            <w:pPr>
              <w:bidi w:val="0"/>
              <w:jc w:val="both"/>
              <w:rPr>
                <w:rFonts w:asciiTheme="majorBidi" w:hAnsiTheme="majorBidi" w:cstheme="majorBidi"/>
                <w:i/>
                <w:iCs/>
                <w:lang w:val="de-DE"/>
              </w:rPr>
            </w:pPr>
            <w:r w:rsidRPr="005D11DA">
              <w:rPr>
                <w:rFonts w:asciiTheme="majorBidi" w:hAnsiTheme="majorBidi" w:cstheme="majorBidi"/>
                <w:i/>
                <w:iCs/>
                <w:lang w:val="de-DE"/>
              </w:rPr>
              <w:t>Al-Tibyān fī ʿilm al-bayān al-muṭliʿ ʿalā iʿjāz al-qurʾān</w:t>
            </w:r>
          </w:p>
        </w:tc>
        <w:tc>
          <w:tcPr>
            <w:tcW w:w="2731" w:type="dxa"/>
          </w:tcPr>
          <w:p w14:paraId="08195932" w14:textId="07308B4B" w:rsidR="00813D9C" w:rsidRPr="004E33E6" w:rsidRDefault="004E33E6" w:rsidP="004E33E6">
            <w:pPr>
              <w:bidi w:val="0"/>
              <w:jc w:val="both"/>
              <w:rPr>
                <w:rFonts w:asciiTheme="majorBidi" w:hAnsiTheme="majorBidi" w:cstheme="majorBidi"/>
                <w:rtl/>
                <w:lang w:val="de-DE" w:bidi="ar-AE"/>
              </w:rPr>
            </w:pPr>
            <w:r>
              <w:rPr>
                <w:rFonts w:asciiTheme="majorBidi" w:hAnsiTheme="majorBidi" w:cstheme="majorBidi"/>
                <w:lang w:val="de-DE" w:bidi="ar-AE"/>
              </w:rPr>
              <w:fldChar w:fldCharType="begin" w:fldLock="1"/>
            </w:r>
            <w:r w:rsidR="00D86379">
              <w:rPr>
                <w:rFonts w:asciiTheme="majorBidi" w:hAnsiTheme="majorBidi" w:cstheme="majorBidi"/>
                <w:lang w:val="de-DE" w:bidi="ar-AE"/>
              </w:rPr>
              <w:instrText>ADDIN CSL_CITATION {"citationItems":[{"id":"ITEM-1","itemData":{"author":[{"dropping-particle":"","family":"Ibn al-Zamlakānī","given":"","non-dropping-particle":"","parse-names":false,"suffix":""}],"editor":[{"dropping-particle":"","family":"Maṭlūb","given":"Aḥmad","non-dropping-particle":"","parse-names":false,"suffix":""},{"dropping-particle":"","family":"Al-Ḥadīthī","given":"Khadīja","non-dropping-particle":"","parse-names":false,"suffix":""}],"id":"ITEM-1","issued":{"date-parts":[["1964"]]},"publisher":"Maṭbaʿat al-ʿĀnī","publisher-place":"Baghdad","title":"Al-Tibyān fī ʿilm al-bayān","type":"book"},"uris":["http://www.mendeley.com/documents/?uuid=c0685835-fc10-46b3-991c-53bad8b73aa7"]}],"mendeley":{"formattedCitation":"(Ibn al-Zamlakānī 1964)","plainTextFormattedCitation":"(Ibn al-Zamlakānī 1964)","previouslyFormattedCitation":"(Ibn al-Zamlakānī 1964)"},"properties":{"noteIndex":0},"schema":"https://github.com/citation-style-language/schema/raw/master/csl-citation.json"}</w:instrText>
            </w:r>
            <w:r>
              <w:rPr>
                <w:rFonts w:asciiTheme="majorBidi" w:hAnsiTheme="majorBidi" w:cstheme="majorBidi"/>
                <w:lang w:val="de-DE" w:bidi="ar-AE"/>
              </w:rPr>
              <w:fldChar w:fldCharType="separate"/>
            </w:r>
            <w:r w:rsidRPr="004E33E6">
              <w:rPr>
                <w:rFonts w:asciiTheme="majorBidi" w:hAnsiTheme="majorBidi" w:cstheme="majorBidi"/>
                <w:noProof/>
                <w:lang w:val="de-DE" w:bidi="ar-AE"/>
              </w:rPr>
              <w:t>(Ibn al-Zamlakānī 1964)</w:t>
            </w:r>
            <w:r>
              <w:rPr>
                <w:rFonts w:asciiTheme="majorBidi" w:hAnsiTheme="majorBidi" w:cstheme="majorBidi"/>
                <w:lang w:val="de-DE" w:bidi="ar-AE"/>
              </w:rPr>
              <w:fldChar w:fldCharType="end"/>
            </w:r>
          </w:p>
        </w:tc>
      </w:tr>
      <w:tr w:rsidR="00813D9C" w:rsidRPr="000738A1" w14:paraId="501976B6" w14:textId="4F7F91CE" w:rsidTr="00813D9C">
        <w:tc>
          <w:tcPr>
            <w:tcW w:w="706" w:type="dxa"/>
          </w:tcPr>
          <w:p w14:paraId="357A50D4" w14:textId="467C8FAB" w:rsidR="00813D9C" w:rsidRPr="005D11DA" w:rsidRDefault="00C14604" w:rsidP="002E4C93">
            <w:pPr>
              <w:bidi w:val="0"/>
              <w:jc w:val="both"/>
              <w:rPr>
                <w:rFonts w:asciiTheme="majorBidi" w:hAnsiTheme="majorBidi" w:cstheme="majorBidi"/>
                <w:lang w:val="de-DE" w:bidi="ar-JO"/>
              </w:rPr>
            </w:pPr>
            <w:r>
              <w:rPr>
                <w:rFonts w:asciiTheme="majorBidi" w:hAnsiTheme="majorBidi" w:cstheme="majorBidi" w:hint="cs"/>
                <w:rtl/>
                <w:lang w:bidi="ar-JO"/>
              </w:rPr>
              <w:t>21</w:t>
            </w:r>
          </w:p>
        </w:tc>
        <w:tc>
          <w:tcPr>
            <w:tcW w:w="2420" w:type="dxa"/>
          </w:tcPr>
          <w:p w14:paraId="307BAA23" w14:textId="5EC309A0" w:rsidR="00813D9C" w:rsidRPr="005D11DA" w:rsidRDefault="00813D9C" w:rsidP="00417AEC">
            <w:pPr>
              <w:bidi w:val="0"/>
              <w:jc w:val="both"/>
              <w:rPr>
                <w:rFonts w:asciiTheme="majorBidi" w:hAnsiTheme="majorBidi" w:cstheme="majorBidi"/>
                <w:lang w:val="de-DE" w:bidi="ar-JO"/>
              </w:rPr>
            </w:pPr>
            <w:r w:rsidRPr="005D11DA">
              <w:rPr>
                <w:rFonts w:asciiTheme="majorBidi" w:hAnsiTheme="majorBidi" w:cstheme="majorBidi"/>
                <w:lang w:val="de-DE" w:bidi="ar-JO"/>
              </w:rPr>
              <w:t>Ibn Ab</w:t>
            </w:r>
            <w:r w:rsidRPr="005D11DA">
              <w:rPr>
                <w:rFonts w:cs="Times New Roman"/>
                <w:lang w:val="de-DE" w:bidi="ar-JO"/>
              </w:rPr>
              <w:t>ī</w:t>
            </w:r>
            <w:r w:rsidRPr="005D11DA">
              <w:rPr>
                <w:rFonts w:asciiTheme="majorBidi" w:hAnsiTheme="majorBidi" w:cstheme="majorBidi"/>
                <w:lang w:val="de-DE" w:bidi="ar-JO"/>
              </w:rPr>
              <w:t xml:space="preserve"> l-I</w:t>
            </w:r>
            <w:r w:rsidRPr="005D11DA">
              <w:rPr>
                <w:rFonts w:cs="Times New Roman"/>
                <w:lang w:val="de-DE" w:bidi="ar-JO"/>
              </w:rPr>
              <w:t>ṣ</w:t>
            </w:r>
            <w:r w:rsidRPr="005D11DA">
              <w:rPr>
                <w:rFonts w:asciiTheme="majorBidi" w:hAnsiTheme="majorBidi" w:cstheme="majorBidi"/>
                <w:lang w:val="de-DE" w:bidi="ar-JO"/>
              </w:rPr>
              <w:t>baʿ al-Mi</w:t>
            </w:r>
            <w:r w:rsidRPr="005D11DA">
              <w:rPr>
                <w:rFonts w:cs="Times New Roman"/>
                <w:lang w:val="de-DE" w:bidi="ar-JO"/>
              </w:rPr>
              <w:t>ṣ</w:t>
            </w:r>
            <w:r w:rsidRPr="005D11DA">
              <w:rPr>
                <w:rFonts w:asciiTheme="majorBidi" w:hAnsiTheme="majorBidi" w:cstheme="majorBidi"/>
                <w:lang w:val="de-DE" w:bidi="ar-JO"/>
              </w:rPr>
              <w:t>r</w:t>
            </w:r>
            <w:r w:rsidRPr="005D11DA">
              <w:rPr>
                <w:rFonts w:cs="Times New Roman"/>
                <w:lang w:val="de-DE" w:bidi="ar-JO"/>
              </w:rPr>
              <w:t>ī</w:t>
            </w:r>
            <w:r w:rsidRPr="005D11DA">
              <w:rPr>
                <w:rFonts w:asciiTheme="majorBidi" w:hAnsiTheme="majorBidi" w:cstheme="majorBidi"/>
                <w:lang w:val="de-DE" w:bidi="ar-JO"/>
              </w:rPr>
              <w:t xml:space="preserve"> (d. 654/1256)</w:t>
            </w:r>
          </w:p>
        </w:tc>
        <w:tc>
          <w:tcPr>
            <w:tcW w:w="3204" w:type="dxa"/>
          </w:tcPr>
          <w:p w14:paraId="133AC162" w14:textId="545C62BD" w:rsidR="00813D9C" w:rsidRPr="005D11DA" w:rsidRDefault="00813D9C" w:rsidP="00DC5678">
            <w:pPr>
              <w:bidi w:val="0"/>
              <w:jc w:val="both"/>
              <w:rPr>
                <w:rFonts w:asciiTheme="majorBidi" w:hAnsiTheme="majorBidi" w:cstheme="majorBidi"/>
                <w:lang w:val="de-DE"/>
              </w:rPr>
            </w:pPr>
            <w:r w:rsidRPr="005D11DA">
              <w:rPr>
                <w:rFonts w:asciiTheme="majorBidi" w:hAnsiTheme="majorBidi" w:cstheme="majorBidi"/>
                <w:i/>
                <w:iCs/>
                <w:lang w:val="de-DE"/>
              </w:rPr>
              <w:t>Ta</w:t>
            </w:r>
            <w:r w:rsidRPr="005D11DA">
              <w:rPr>
                <w:rFonts w:cs="Times New Roman"/>
                <w:i/>
                <w:iCs/>
                <w:lang w:val="de-DE"/>
              </w:rPr>
              <w:t>ḥ</w:t>
            </w:r>
            <w:r w:rsidRPr="005D11DA">
              <w:rPr>
                <w:rFonts w:asciiTheme="majorBidi" w:hAnsiTheme="majorBidi" w:cstheme="majorBidi"/>
                <w:i/>
                <w:iCs/>
                <w:lang w:val="de-DE"/>
              </w:rPr>
              <w:t>r</w:t>
            </w:r>
            <w:r w:rsidRPr="005D11DA">
              <w:rPr>
                <w:rFonts w:cs="Times New Roman"/>
                <w:i/>
                <w:iCs/>
                <w:lang w:val="de-DE"/>
              </w:rPr>
              <w:t>ī</w:t>
            </w:r>
            <w:r w:rsidRPr="005D11DA">
              <w:rPr>
                <w:rFonts w:asciiTheme="majorBidi" w:hAnsiTheme="majorBidi" w:cstheme="majorBidi"/>
                <w:i/>
                <w:iCs/>
                <w:lang w:val="de-DE"/>
              </w:rPr>
              <w:t>r al-ta</w:t>
            </w:r>
            <w:r w:rsidRPr="005D11DA">
              <w:rPr>
                <w:rFonts w:cs="Times New Roman"/>
                <w:i/>
                <w:iCs/>
                <w:lang w:val="de-DE"/>
              </w:rPr>
              <w:t>ḥ</w:t>
            </w:r>
            <w:r w:rsidRPr="005D11DA">
              <w:rPr>
                <w:rFonts w:asciiTheme="majorBidi" w:hAnsiTheme="majorBidi" w:cstheme="majorBidi"/>
                <w:i/>
                <w:iCs/>
                <w:lang w:val="de-DE"/>
              </w:rPr>
              <w:t>b</w:t>
            </w:r>
            <w:r w:rsidRPr="005D11DA">
              <w:rPr>
                <w:rFonts w:cs="Times New Roman"/>
                <w:i/>
                <w:iCs/>
                <w:lang w:val="de-DE"/>
              </w:rPr>
              <w:t>ī</w:t>
            </w:r>
            <w:r w:rsidRPr="005D11DA">
              <w:rPr>
                <w:rFonts w:asciiTheme="majorBidi" w:hAnsiTheme="majorBidi" w:cstheme="majorBidi"/>
                <w:i/>
                <w:iCs/>
                <w:lang w:val="de-DE"/>
              </w:rPr>
              <w:t>r f</w:t>
            </w:r>
            <w:r w:rsidRPr="005D11DA">
              <w:rPr>
                <w:rFonts w:cs="Times New Roman"/>
                <w:i/>
                <w:iCs/>
                <w:lang w:val="de-DE"/>
              </w:rPr>
              <w:t>ī</w:t>
            </w:r>
            <w:r w:rsidRPr="005D11DA">
              <w:rPr>
                <w:rFonts w:asciiTheme="majorBidi" w:hAnsiTheme="majorBidi" w:cstheme="majorBidi"/>
                <w:i/>
                <w:iCs/>
                <w:lang w:val="de-DE"/>
              </w:rPr>
              <w:t xml:space="preserve"> </w:t>
            </w:r>
            <w:r w:rsidRPr="005D11DA">
              <w:rPr>
                <w:rFonts w:cs="Times New Roman"/>
                <w:i/>
                <w:iCs/>
                <w:lang w:val="de-DE"/>
              </w:rPr>
              <w:t>ṣināʿat al-shiʿr wa-l-nathr</w:t>
            </w:r>
            <w:r w:rsidR="00D86379">
              <w:rPr>
                <w:rFonts w:cs="Times New Roman"/>
                <w:i/>
                <w:iCs/>
                <w:lang w:val="de-DE"/>
              </w:rPr>
              <w:t xml:space="preserve"> wa-bayān iʿjāz al-qurʾān</w:t>
            </w:r>
          </w:p>
        </w:tc>
        <w:tc>
          <w:tcPr>
            <w:tcW w:w="2731" w:type="dxa"/>
          </w:tcPr>
          <w:p w14:paraId="6C095FFA" w14:textId="36DD7728" w:rsidR="00813D9C" w:rsidRPr="005D11DA" w:rsidRDefault="00D86379" w:rsidP="00DC5678">
            <w:pPr>
              <w:bidi w:val="0"/>
              <w:jc w:val="both"/>
              <w:rPr>
                <w:rFonts w:asciiTheme="majorBidi" w:hAnsiTheme="majorBidi" w:cstheme="majorBidi"/>
                <w:i/>
                <w:iCs/>
                <w:lang w:val="de-DE"/>
              </w:rPr>
            </w:pPr>
            <w:r>
              <w:rPr>
                <w:rFonts w:asciiTheme="majorBidi" w:hAnsiTheme="majorBidi" w:cstheme="majorBidi"/>
                <w:i/>
                <w:iCs/>
                <w:lang w:val="de-DE"/>
              </w:rPr>
              <w:fldChar w:fldCharType="begin" w:fldLock="1"/>
            </w:r>
            <w:r w:rsidR="003B1064">
              <w:rPr>
                <w:rFonts w:asciiTheme="majorBidi" w:hAnsiTheme="majorBidi" w:cstheme="majorBidi"/>
                <w:i/>
                <w:iCs/>
                <w:lang w:val="de-DE"/>
              </w:rPr>
              <w:instrText>ADDIN CSL_CITATION {"citationItems":[{"id":"ITEM-1","itemData":{"author":[{"dropping-particle":"","family":"Ibn Abī l-Iṣbaʿ al-Miṣrī","given":"Abū Muḥammad Zakiyy al-Dīn","non-dropping-particle":"","parse-names":false,"suffix":""}],"editor":[{"dropping-particle":"","family":"Sharaf","given":"Ḥafnī Muḥammad","non-dropping-particle":"","parse-names":false,"suffix":""}],"id":"ITEM-1","issued":{"date-parts":[["1963"]]},"publisher":"Al-Jumhūriyya l-ʿArabiyya l-Muttaḥida; al-Majlis al-Aʿlā li-l-Shuʾūn al-Islāmiyya, Lajnat Iḥyāʾ al-Turāth al-Islāmī","publisher-place":"Cairo","title":"Taḥrīr al-taḥbīr fī ṣināʿat al-shiʿr wa-l-nathr wa-bayān iʿjāz al-qurʾān","type":"book"},"uris":["http://www.mendeley.com/documents/?uuid=0527d41f-02c5-473c-a16c-fedef6afdf08"]}],"mendeley":{"formattedCitation":"(Ibn Abī l-Iṣbaʿ al-Miṣrī 1963)","plainTextFormattedCitation":"(Ibn Abī l-Iṣbaʿ al-Miṣrī 1963)","previouslyFormattedCitation":"(Ibn Abī l-Iṣbaʿ al-Miṣrī 1963)"},"properties":{"noteIndex":0},"schema":"https://github.com/citation-style-language/schema/raw/master/csl-citation.json"}</w:instrText>
            </w:r>
            <w:r>
              <w:rPr>
                <w:rFonts w:asciiTheme="majorBidi" w:hAnsiTheme="majorBidi" w:cstheme="majorBidi"/>
                <w:i/>
                <w:iCs/>
                <w:lang w:val="de-DE"/>
              </w:rPr>
              <w:fldChar w:fldCharType="separate"/>
            </w:r>
            <w:r w:rsidRPr="00D86379">
              <w:rPr>
                <w:rFonts w:asciiTheme="majorBidi" w:hAnsiTheme="majorBidi" w:cstheme="majorBidi"/>
                <w:iCs/>
                <w:noProof/>
                <w:lang w:val="de-DE"/>
              </w:rPr>
              <w:t>(Ibn Abī l-Iṣbaʿ al-Miṣrī 1963)</w:t>
            </w:r>
            <w:r>
              <w:rPr>
                <w:rFonts w:asciiTheme="majorBidi" w:hAnsiTheme="majorBidi" w:cstheme="majorBidi"/>
                <w:i/>
                <w:iCs/>
                <w:lang w:val="de-DE"/>
              </w:rPr>
              <w:fldChar w:fldCharType="end"/>
            </w:r>
          </w:p>
        </w:tc>
      </w:tr>
      <w:tr w:rsidR="00813D9C" w:rsidRPr="000738A1" w14:paraId="6490383C" w14:textId="3EB3F959" w:rsidTr="00813D9C">
        <w:tc>
          <w:tcPr>
            <w:tcW w:w="706" w:type="dxa"/>
          </w:tcPr>
          <w:p w14:paraId="7CC48379" w14:textId="7228AB4F" w:rsidR="00813D9C" w:rsidRPr="005D11DA" w:rsidRDefault="00C14604" w:rsidP="001B1821">
            <w:pPr>
              <w:bidi w:val="0"/>
              <w:jc w:val="both"/>
              <w:rPr>
                <w:rFonts w:asciiTheme="majorBidi" w:hAnsiTheme="majorBidi" w:cstheme="majorBidi"/>
                <w:lang w:val="de-DE" w:bidi="ar-JO"/>
              </w:rPr>
            </w:pPr>
            <w:r>
              <w:rPr>
                <w:rFonts w:asciiTheme="majorBidi" w:hAnsiTheme="majorBidi" w:cstheme="majorBidi" w:hint="cs"/>
                <w:rtl/>
                <w:lang w:bidi="ar-JO"/>
              </w:rPr>
              <w:t>22</w:t>
            </w:r>
          </w:p>
        </w:tc>
        <w:tc>
          <w:tcPr>
            <w:tcW w:w="2420" w:type="dxa"/>
          </w:tcPr>
          <w:p w14:paraId="19F4A515" w14:textId="77777777" w:rsidR="00813D9C" w:rsidRPr="005D11DA" w:rsidRDefault="00813D9C" w:rsidP="00417AEC">
            <w:pPr>
              <w:bidi w:val="0"/>
              <w:jc w:val="both"/>
              <w:rPr>
                <w:rFonts w:asciiTheme="majorBidi" w:hAnsiTheme="majorBidi" w:cstheme="majorBidi"/>
                <w:lang w:val="de-DE" w:bidi="ar-JO"/>
              </w:rPr>
            </w:pPr>
          </w:p>
        </w:tc>
        <w:tc>
          <w:tcPr>
            <w:tcW w:w="3204" w:type="dxa"/>
          </w:tcPr>
          <w:p w14:paraId="596DCE4D" w14:textId="2E8734A9" w:rsidR="00813D9C" w:rsidRPr="005D11DA" w:rsidRDefault="00813D9C" w:rsidP="00DC5678">
            <w:pPr>
              <w:bidi w:val="0"/>
              <w:jc w:val="both"/>
              <w:rPr>
                <w:rFonts w:asciiTheme="majorBidi" w:hAnsiTheme="majorBidi" w:cstheme="majorBidi"/>
                <w:i/>
                <w:iCs/>
                <w:lang w:val="de-DE"/>
              </w:rPr>
            </w:pPr>
            <w:r w:rsidRPr="005D11DA">
              <w:rPr>
                <w:rFonts w:asciiTheme="majorBidi" w:hAnsiTheme="majorBidi" w:cstheme="majorBidi"/>
                <w:i/>
                <w:iCs/>
                <w:lang w:val="de-DE"/>
              </w:rPr>
              <w:t>Bad</w:t>
            </w:r>
            <w:r w:rsidRPr="005D11DA">
              <w:rPr>
                <w:rFonts w:cs="Times New Roman"/>
                <w:i/>
                <w:iCs/>
                <w:lang w:val="de-DE"/>
              </w:rPr>
              <w:t>ī</w:t>
            </w:r>
            <w:r w:rsidRPr="005D11DA">
              <w:rPr>
                <w:rFonts w:asciiTheme="majorBidi" w:hAnsiTheme="majorBidi" w:cstheme="majorBidi"/>
                <w:i/>
                <w:iCs/>
                <w:lang w:val="de-DE"/>
              </w:rPr>
              <w:t>ʿ al-qurʾ</w:t>
            </w:r>
            <w:r w:rsidRPr="005D11DA">
              <w:rPr>
                <w:rFonts w:cs="Times New Roman"/>
                <w:i/>
                <w:iCs/>
                <w:lang w:val="de-DE"/>
              </w:rPr>
              <w:t>ā</w:t>
            </w:r>
            <w:r w:rsidRPr="005D11DA">
              <w:rPr>
                <w:rFonts w:asciiTheme="majorBidi" w:hAnsiTheme="majorBidi" w:cstheme="majorBidi"/>
                <w:i/>
                <w:iCs/>
                <w:lang w:val="de-DE"/>
              </w:rPr>
              <w:t>n</w:t>
            </w:r>
          </w:p>
        </w:tc>
        <w:tc>
          <w:tcPr>
            <w:tcW w:w="2731" w:type="dxa"/>
          </w:tcPr>
          <w:p w14:paraId="1971AB2B" w14:textId="3C828376" w:rsidR="00813D9C" w:rsidRPr="005D11DA" w:rsidRDefault="003B1064" w:rsidP="00DC5678">
            <w:pPr>
              <w:bidi w:val="0"/>
              <w:jc w:val="both"/>
              <w:rPr>
                <w:rFonts w:asciiTheme="majorBidi" w:hAnsiTheme="majorBidi" w:cstheme="majorBidi"/>
                <w:i/>
                <w:iCs/>
                <w:lang w:val="de-DE"/>
              </w:rPr>
            </w:pPr>
            <w:r>
              <w:rPr>
                <w:rFonts w:asciiTheme="majorBidi" w:hAnsiTheme="majorBidi" w:cstheme="majorBidi"/>
                <w:i/>
                <w:iCs/>
                <w:lang w:val="de-DE"/>
              </w:rPr>
              <w:fldChar w:fldCharType="begin" w:fldLock="1"/>
            </w:r>
            <w:r w:rsidR="00DF7AAE">
              <w:rPr>
                <w:rFonts w:asciiTheme="majorBidi" w:hAnsiTheme="majorBidi" w:cstheme="majorBidi"/>
                <w:i/>
                <w:iCs/>
                <w:lang w:val="de-DE"/>
              </w:rPr>
              <w:instrText>ADDIN CSL_CITATION {"citationItems":[{"id":"ITEM-1","itemData":{"author":[{"dropping-particle":"","family":"Ibn Abī l-Iṣbaʿ al-Miṣrī","given":"Abū Muḥammad Zakiyy al-Dīn","non-dropping-particle":"","parse-names":false,"suffix":""}],"editor":[{"dropping-particle":"","family":"Sharaf","given":"Ḥafnī Muḥammad","non-dropping-particle":"","parse-names":false,"suffix":""}],"id":"ITEM-1","issued":{"date-parts":[["1947"]]},"publisher":"Nahḍat Miṣr li-l-Ṭibāʿa wa-l-Nashr wa-l-Tawzīʿ","publisher-place":"Cairo","title":"Badīʿ al-qurʾān","type":"book"},"uris":["http://www.mendeley.com/documents/?uuid=9cdaeb27-e876-4335-89b9-5307d3b12989"]}],"mendeley":{"formattedCitation":"(Ibn Abī l-Iṣbaʿ al-Miṣrī 1947)","plainTextFormattedCitation":"(Ibn Abī l-Iṣbaʿ al-Miṣrī 1947)","previouslyFormattedCitation":"(Ibn Abī l-Iṣbaʿ al-Miṣrī 1947)"},"properties":{"noteIndex":0},"schema":"https://github.com/citation-style-language/schema/raw/master/csl-citation.json"}</w:instrText>
            </w:r>
            <w:r>
              <w:rPr>
                <w:rFonts w:asciiTheme="majorBidi" w:hAnsiTheme="majorBidi" w:cstheme="majorBidi"/>
                <w:i/>
                <w:iCs/>
                <w:lang w:val="de-DE"/>
              </w:rPr>
              <w:fldChar w:fldCharType="separate"/>
            </w:r>
            <w:r w:rsidRPr="003B1064">
              <w:rPr>
                <w:rFonts w:asciiTheme="majorBidi" w:hAnsiTheme="majorBidi" w:cstheme="majorBidi"/>
                <w:iCs/>
                <w:noProof/>
                <w:lang w:val="de-DE"/>
              </w:rPr>
              <w:t>(Ibn Abī l-Iṣbaʿ al-Miṣrī 1947)</w:t>
            </w:r>
            <w:r>
              <w:rPr>
                <w:rFonts w:asciiTheme="majorBidi" w:hAnsiTheme="majorBidi" w:cstheme="majorBidi"/>
                <w:i/>
                <w:iCs/>
                <w:lang w:val="de-DE"/>
              </w:rPr>
              <w:fldChar w:fldCharType="end"/>
            </w:r>
          </w:p>
        </w:tc>
      </w:tr>
      <w:tr w:rsidR="00813D9C" w:rsidRPr="00A47297" w14:paraId="05F826E1" w14:textId="38C05050" w:rsidTr="00813D9C">
        <w:tc>
          <w:tcPr>
            <w:tcW w:w="706" w:type="dxa"/>
          </w:tcPr>
          <w:p w14:paraId="2F9D4046" w14:textId="7CB7DC62" w:rsidR="00813D9C" w:rsidRPr="005D11DA" w:rsidRDefault="00C14604" w:rsidP="001B1821">
            <w:pPr>
              <w:bidi w:val="0"/>
              <w:jc w:val="both"/>
              <w:rPr>
                <w:rFonts w:asciiTheme="majorBidi" w:hAnsiTheme="majorBidi" w:cstheme="majorBidi"/>
                <w:lang w:val="de-DE" w:bidi="ar-JO"/>
              </w:rPr>
            </w:pPr>
            <w:r>
              <w:rPr>
                <w:rFonts w:asciiTheme="majorBidi" w:hAnsiTheme="majorBidi" w:cstheme="majorBidi" w:hint="cs"/>
                <w:rtl/>
                <w:lang w:bidi="ar-JO"/>
              </w:rPr>
              <w:t>23</w:t>
            </w:r>
          </w:p>
        </w:tc>
        <w:tc>
          <w:tcPr>
            <w:tcW w:w="2420" w:type="dxa"/>
          </w:tcPr>
          <w:p w14:paraId="32923300" w14:textId="1BB13CE3" w:rsidR="00813D9C" w:rsidRPr="005D11DA" w:rsidRDefault="009B51CD" w:rsidP="0086389A">
            <w:pPr>
              <w:bidi w:val="0"/>
              <w:jc w:val="both"/>
              <w:rPr>
                <w:rFonts w:asciiTheme="majorBidi" w:hAnsiTheme="majorBidi" w:cstheme="majorBidi"/>
                <w:lang w:val="de-DE" w:bidi="ar-JO"/>
              </w:rPr>
            </w:pPr>
            <w:r>
              <w:rPr>
                <w:rFonts w:asciiTheme="majorBidi" w:hAnsiTheme="majorBidi" w:cstheme="majorBidi"/>
                <w:lang w:val="de-DE" w:bidi="ar-JO"/>
              </w:rPr>
              <w:t>Ibn al-N</w:t>
            </w:r>
            <w:r>
              <w:rPr>
                <w:rFonts w:cs="Times New Roman"/>
                <w:lang w:val="de-DE" w:bidi="ar-JO"/>
              </w:rPr>
              <w:t>āẓ</w:t>
            </w:r>
            <w:r w:rsidR="0086389A">
              <w:rPr>
                <w:rFonts w:asciiTheme="majorBidi" w:hAnsiTheme="majorBidi" w:cstheme="majorBidi"/>
                <w:lang w:val="de-DE" w:bidi="ar-JO"/>
              </w:rPr>
              <w:t xml:space="preserve">im </w:t>
            </w:r>
            <w:r w:rsidR="00813D9C" w:rsidRPr="005D11DA">
              <w:rPr>
                <w:rFonts w:asciiTheme="majorBidi" w:hAnsiTheme="majorBidi" w:cstheme="majorBidi"/>
                <w:lang w:val="de-DE" w:bidi="ar-JO"/>
              </w:rPr>
              <w:t>(d. 686/1287)</w:t>
            </w:r>
          </w:p>
        </w:tc>
        <w:tc>
          <w:tcPr>
            <w:tcW w:w="3204" w:type="dxa"/>
          </w:tcPr>
          <w:p w14:paraId="2DBB4FFB" w14:textId="62D156E8" w:rsidR="00813D9C" w:rsidRPr="007A5FFA" w:rsidRDefault="00813D9C" w:rsidP="009D28CD">
            <w:pPr>
              <w:bidi w:val="0"/>
              <w:jc w:val="both"/>
              <w:rPr>
                <w:rFonts w:asciiTheme="majorBidi" w:hAnsiTheme="majorBidi" w:cstheme="majorBidi"/>
                <w:i/>
                <w:iCs/>
                <w:rtl/>
                <w:lang w:bidi="ar-AE"/>
              </w:rPr>
            </w:pPr>
            <w:r w:rsidRPr="005D11DA">
              <w:rPr>
                <w:rFonts w:asciiTheme="majorBidi" w:hAnsiTheme="majorBidi" w:cstheme="majorBidi"/>
                <w:i/>
                <w:iCs/>
                <w:lang w:val="de-DE"/>
              </w:rPr>
              <w:t>Al-Miṣbāḥ f</w:t>
            </w:r>
            <w:r w:rsidRPr="005D11DA">
              <w:rPr>
                <w:rFonts w:cs="Times New Roman"/>
                <w:i/>
                <w:iCs/>
                <w:lang w:val="de-DE"/>
              </w:rPr>
              <w:t>ī</w:t>
            </w:r>
            <w:r w:rsidRPr="005D11DA">
              <w:rPr>
                <w:rFonts w:asciiTheme="majorBidi" w:hAnsiTheme="majorBidi" w:cstheme="majorBidi"/>
                <w:i/>
                <w:iCs/>
                <w:lang w:val="de-DE"/>
              </w:rPr>
              <w:t>  l-maʿānī wa-l-bay</w:t>
            </w:r>
            <w:r w:rsidRPr="005D11DA">
              <w:rPr>
                <w:rFonts w:cs="Times New Roman"/>
                <w:i/>
                <w:iCs/>
                <w:lang w:val="de-DE"/>
              </w:rPr>
              <w:t>ā</w:t>
            </w:r>
            <w:r w:rsidRPr="005D11DA">
              <w:rPr>
                <w:rFonts w:asciiTheme="majorBidi" w:hAnsiTheme="majorBidi" w:cstheme="majorBidi"/>
                <w:i/>
                <w:iCs/>
                <w:lang w:val="de-DE"/>
              </w:rPr>
              <w:t>n wa-l- bad</w:t>
            </w:r>
            <w:r w:rsidRPr="005D11DA">
              <w:rPr>
                <w:rFonts w:cs="Times New Roman"/>
                <w:i/>
                <w:iCs/>
                <w:lang w:val="de-DE"/>
              </w:rPr>
              <w:t>ī</w:t>
            </w:r>
            <w:r w:rsidRPr="005D11DA">
              <w:rPr>
                <w:rFonts w:asciiTheme="majorBidi" w:hAnsiTheme="majorBidi" w:cstheme="majorBidi"/>
                <w:i/>
                <w:iCs/>
                <w:lang w:val="de-DE"/>
              </w:rPr>
              <w:t>ʿ</w:t>
            </w:r>
          </w:p>
        </w:tc>
        <w:tc>
          <w:tcPr>
            <w:tcW w:w="2731" w:type="dxa"/>
          </w:tcPr>
          <w:p w14:paraId="44D5CFAC" w14:textId="23164A72" w:rsidR="009B51CD" w:rsidRPr="009B51CD" w:rsidRDefault="005B003C" w:rsidP="009B51CD">
            <w:pPr>
              <w:bidi w:val="0"/>
              <w:jc w:val="both"/>
              <w:rPr>
                <w:rFonts w:asciiTheme="majorBidi" w:hAnsiTheme="majorBidi" w:cstheme="majorBidi"/>
                <w:lang w:bidi="ar-JO"/>
              </w:rPr>
            </w:pPr>
            <w:r>
              <w:rPr>
                <w:rFonts w:asciiTheme="majorBidi" w:hAnsiTheme="majorBidi" w:cstheme="majorBidi"/>
                <w:lang w:bidi="ar-JO"/>
              </w:rPr>
              <w:fldChar w:fldCharType="begin" w:fldLock="1"/>
            </w:r>
            <w:r w:rsidR="00E148C4">
              <w:rPr>
                <w:rFonts w:asciiTheme="majorBidi" w:hAnsiTheme="majorBidi" w:cstheme="majorBidi"/>
                <w:lang w:bidi="ar-JO"/>
              </w:rPr>
              <w:instrText>ADDIN CSL_CITATION {"citationItems":[{"id":"ITEM-1","itemData":{"author":[{"dropping-particle":"","family":"Ibn al-Nāẓim","given":"Badr al-Dīn Ibn Mālik","non-dropping-particle":"","parse-names":false,"suffix":""}],"editor":[{"dropping-particle":"","family":"Hindāwī","given":"ʿAbd al-Ḥamīd","non-dropping-particle":"","parse-names":false,"suffix":""}],"id":"ITEM-1","issued":{"date-parts":[["2001"]]},"publisher":"Dār Ṣādir","publisher-place":"Beirut","title":"Al-Miṣbāḥ fī l-maʿānī wa-l-bayān wa-l- badīʿ","type":"book"},"uris":["http://www.mendeley.com/documents/?uuid=e36e4c3e-8dd4-4bb2-a8ee-ec4d3c0ea028"]}],"mendeley":{"formattedCitation":"(Ibn al-Nāẓim 2001)","plainTextFormattedCitation":"(Ibn al-Nāẓim 2001)","previouslyFormattedCitation":"(Ibn al-Nāẓim 2001)"},"properties":{"noteIndex":0},"schema":"https://github.com/citation-style-language/schema/raw/master/csl-citation.json"}</w:instrText>
            </w:r>
            <w:r>
              <w:rPr>
                <w:rFonts w:asciiTheme="majorBidi" w:hAnsiTheme="majorBidi" w:cstheme="majorBidi"/>
                <w:lang w:bidi="ar-JO"/>
              </w:rPr>
              <w:fldChar w:fldCharType="separate"/>
            </w:r>
            <w:r w:rsidRPr="005B003C">
              <w:rPr>
                <w:rFonts w:asciiTheme="majorBidi" w:hAnsiTheme="majorBidi" w:cstheme="majorBidi"/>
                <w:noProof/>
                <w:lang w:bidi="ar-JO"/>
              </w:rPr>
              <w:t>(Ibn al-Nāẓim 2001)</w:t>
            </w:r>
            <w:r>
              <w:rPr>
                <w:rFonts w:asciiTheme="majorBidi" w:hAnsiTheme="majorBidi" w:cstheme="majorBidi"/>
                <w:lang w:bidi="ar-JO"/>
              </w:rPr>
              <w:fldChar w:fldCharType="end"/>
            </w:r>
          </w:p>
        </w:tc>
      </w:tr>
      <w:tr w:rsidR="00813D9C" w:rsidRPr="005D11DA" w14:paraId="21C740F2" w14:textId="598CE5AE" w:rsidTr="00813D9C">
        <w:tc>
          <w:tcPr>
            <w:tcW w:w="706" w:type="dxa"/>
          </w:tcPr>
          <w:p w14:paraId="226CD82D" w14:textId="68C7D730" w:rsidR="00813D9C" w:rsidRPr="005D11DA" w:rsidRDefault="00C14604" w:rsidP="00DA7CE8">
            <w:pPr>
              <w:bidi w:val="0"/>
              <w:jc w:val="both"/>
              <w:rPr>
                <w:rFonts w:asciiTheme="majorBidi" w:hAnsiTheme="majorBidi" w:cstheme="majorBidi"/>
                <w:lang w:val="de-DE" w:bidi="ar-JO"/>
              </w:rPr>
            </w:pPr>
            <w:r>
              <w:rPr>
                <w:rFonts w:asciiTheme="majorBidi" w:hAnsiTheme="majorBidi" w:cstheme="majorBidi" w:hint="cs"/>
                <w:rtl/>
                <w:lang w:bidi="ar-JO"/>
              </w:rPr>
              <w:t>24</w:t>
            </w:r>
          </w:p>
        </w:tc>
        <w:tc>
          <w:tcPr>
            <w:tcW w:w="2420" w:type="dxa"/>
          </w:tcPr>
          <w:p w14:paraId="522886DA" w14:textId="6FBEA645" w:rsidR="00813D9C" w:rsidRPr="00DA7CE8" w:rsidRDefault="00813D9C" w:rsidP="00DA7CE8">
            <w:pPr>
              <w:bidi w:val="0"/>
              <w:jc w:val="both"/>
              <w:rPr>
                <w:rFonts w:asciiTheme="majorBidi" w:hAnsiTheme="majorBidi" w:cstheme="majorBidi"/>
                <w:rtl/>
              </w:rPr>
            </w:pPr>
            <w:r w:rsidRPr="005D11DA">
              <w:rPr>
                <w:rFonts w:asciiTheme="majorBidi" w:hAnsiTheme="majorBidi" w:cstheme="majorBidi"/>
                <w:lang w:val="de-DE" w:bidi="ar-JO"/>
              </w:rPr>
              <w:t>Mu</w:t>
            </w:r>
            <w:r w:rsidRPr="005D11DA">
              <w:rPr>
                <w:rFonts w:cs="Times New Roman"/>
                <w:lang w:val="de-DE" w:bidi="ar-JO"/>
              </w:rPr>
              <w:t>ḥ</w:t>
            </w:r>
            <w:r w:rsidRPr="005D11DA">
              <w:rPr>
                <w:rFonts w:asciiTheme="majorBidi" w:hAnsiTheme="majorBidi" w:cstheme="majorBidi"/>
                <w:lang w:val="de-DE" w:bidi="ar-JO"/>
              </w:rPr>
              <w:t>ammad b. Mu</w:t>
            </w:r>
            <w:r w:rsidRPr="005D11DA">
              <w:rPr>
                <w:rFonts w:cs="Times New Roman"/>
                <w:lang w:val="de-DE" w:bidi="ar-JO"/>
              </w:rPr>
              <w:t>ḥ</w:t>
            </w:r>
            <w:r w:rsidRPr="005D11DA">
              <w:rPr>
                <w:rFonts w:asciiTheme="majorBidi" w:hAnsiTheme="majorBidi" w:cstheme="majorBidi"/>
                <w:lang w:val="de-DE" w:bidi="ar-JO"/>
              </w:rPr>
              <w:t>ammad b. ʿAmr al-Tan</w:t>
            </w:r>
            <w:r w:rsidRPr="005D11DA">
              <w:rPr>
                <w:rFonts w:cs="Times New Roman"/>
                <w:lang w:val="de-DE" w:bidi="ar-JO"/>
              </w:rPr>
              <w:t>ū</w:t>
            </w:r>
            <w:r w:rsidRPr="005D11DA">
              <w:rPr>
                <w:rFonts w:asciiTheme="majorBidi" w:hAnsiTheme="majorBidi" w:cstheme="majorBidi"/>
                <w:lang w:val="de-DE" w:bidi="ar-JO"/>
              </w:rPr>
              <w:t>kh</w:t>
            </w:r>
            <w:r w:rsidRPr="005D11DA">
              <w:rPr>
                <w:rFonts w:cs="Times New Roman"/>
                <w:lang w:val="de-DE" w:bidi="ar-JO"/>
              </w:rPr>
              <w:t>ī</w:t>
            </w:r>
            <w:r w:rsidRPr="005D11DA">
              <w:rPr>
                <w:rFonts w:asciiTheme="majorBidi" w:hAnsiTheme="majorBidi" w:cstheme="majorBidi"/>
                <w:lang w:val="de-DE" w:bidi="ar-JO"/>
              </w:rPr>
              <w:t xml:space="preserve"> (no date of death is given. The manuscript</w:t>
            </w:r>
            <w:r w:rsidR="00795959">
              <w:rPr>
                <w:rFonts w:asciiTheme="majorBidi" w:hAnsiTheme="majorBidi" w:cstheme="majorBidi"/>
                <w:lang w:val="de-DE" w:bidi="ar-JO"/>
              </w:rPr>
              <w:t xml:space="preserve"> of the printed version</w:t>
            </w:r>
            <w:r w:rsidRPr="005D11DA">
              <w:rPr>
                <w:rFonts w:asciiTheme="majorBidi" w:hAnsiTheme="majorBidi" w:cstheme="majorBidi"/>
                <w:lang w:val="de-DE" w:bidi="ar-JO"/>
              </w:rPr>
              <w:t xml:space="preserve"> refers to the date 692/[</w:t>
            </w:r>
            <w:r>
              <w:rPr>
                <w:rFonts w:asciiTheme="majorBidi" w:hAnsiTheme="majorBidi" w:cstheme="majorBidi" w:hint="cs"/>
                <w:rtl/>
                <w:lang w:bidi="ar-AE"/>
              </w:rPr>
              <w:t>12</w:t>
            </w:r>
            <w:r w:rsidRPr="005D11DA">
              <w:rPr>
                <w:rFonts w:asciiTheme="majorBidi" w:hAnsiTheme="majorBidi" w:cstheme="majorBidi"/>
                <w:lang w:val="de-DE" w:bidi="ar-AE"/>
              </w:rPr>
              <w:t>93])</w:t>
            </w:r>
          </w:p>
        </w:tc>
        <w:tc>
          <w:tcPr>
            <w:tcW w:w="3204" w:type="dxa"/>
          </w:tcPr>
          <w:p w14:paraId="77CA2A57" w14:textId="366BEC5C" w:rsidR="00813D9C" w:rsidRPr="0035717C" w:rsidRDefault="00813D9C" w:rsidP="007A5FFA">
            <w:pPr>
              <w:bidi w:val="0"/>
              <w:jc w:val="both"/>
              <w:rPr>
                <w:rFonts w:asciiTheme="majorBidi" w:hAnsiTheme="majorBidi" w:cstheme="majorBidi"/>
                <w:rtl/>
                <w:lang w:bidi="ar-JO"/>
              </w:rPr>
            </w:pPr>
            <w:r w:rsidRPr="005D11DA">
              <w:rPr>
                <w:rFonts w:asciiTheme="majorBidi" w:hAnsiTheme="majorBidi" w:cstheme="majorBidi"/>
                <w:i/>
                <w:iCs/>
                <w:lang w:val="de-DE"/>
              </w:rPr>
              <w:t>Al-Aq</w:t>
            </w:r>
            <w:r w:rsidRPr="005D11DA">
              <w:rPr>
                <w:rFonts w:cs="Times New Roman"/>
                <w:i/>
                <w:iCs/>
                <w:lang w:val="de-DE"/>
              </w:rPr>
              <w:t>ṣ</w:t>
            </w:r>
            <w:r w:rsidR="00DF7AAE">
              <w:rPr>
                <w:rFonts w:cs="Times New Roman"/>
                <w:i/>
                <w:iCs/>
                <w:lang w:val="de-DE"/>
              </w:rPr>
              <w:t>ā</w:t>
            </w:r>
            <w:r w:rsidRPr="005D11DA">
              <w:rPr>
                <w:rFonts w:asciiTheme="majorBidi" w:hAnsiTheme="majorBidi" w:cstheme="majorBidi"/>
                <w:i/>
                <w:iCs/>
                <w:lang w:val="de-DE"/>
              </w:rPr>
              <w:t xml:space="preserve"> l-qar</w:t>
            </w:r>
            <w:r w:rsidRPr="005D11DA">
              <w:rPr>
                <w:rFonts w:cs="Times New Roman"/>
                <w:i/>
                <w:iCs/>
                <w:lang w:val="de-DE"/>
              </w:rPr>
              <w:t>ī</w:t>
            </w:r>
            <w:r w:rsidRPr="005D11DA">
              <w:rPr>
                <w:rFonts w:asciiTheme="majorBidi" w:hAnsiTheme="majorBidi" w:cstheme="majorBidi"/>
                <w:i/>
                <w:iCs/>
                <w:lang w:val="de-DE"/>
              </w:rPr>
              <w:t>b f</w:t>
            </w:r>
            <w:r w:rsidRPr="005D11DA">
              <w:rPr>
                <w:rFonts w:cs="Times New Roman"/>
                <w:i/>
                <w:iCs/>
                <w:lang w:val="de-DE"/>
              </w:rPr>
              <w:t>ī</w:t>
            </w:r>
            <w:r w:rsidRPr="005D11DA">
              <w:rPr>
                <w:rFonts w:asciiTheme="majorBidi" w:hAnsiTheme="majorBidi" w:cstheme="majorBidi"/>
                <w:i/>
                <w:iCs/>
                <w:lang w:val="de-DE"/>
              </w:rPr>
              <w:t xml:space="preserve"> ʿilm al-bay</w:t>
            </w:r>
            <w:r w:rsidRPr="005D11DA">
              <w:rPr>
                <w:rFonts w:cs="Times New Roman"/>
                <w:i/>
                <w:iCs/>
                <w:lang w:val="de-DE"/>
              </w:rPr>
              <w:t>ā</w:t>
            </w:r>
            <w:r w:rsidRPr="005D11DA">
              <w:rPr>
                <w:rFonts w:asciiTheme="majorBidi" w:hAnsiTheme="majorBidi" w:cstheme="majorBidi"/>
                <w:i/>
                <w:iCs/>
                <w:lang w:val="de-DE"/>
              </w:rPr>
              <w:t>n</w:t>
            </w:r>
          </w:p>
        </w:tc>
        <w:tc>
          <w:tcPr>
            <w:tcW w:w="2731" w:type="dxa"/>
          </w:tcPr>
          <w:p w14:paraId="7BB59954" w14:textId="0C122AE5" w:rsidR="00813D9C" w:rsidRDefault="00813D9C" w:rsidP="007A5FFA">
            <w:pPr>
              <w:bidi w:val="0"/>
              <w:jc w:val="both"/>
              <w:rPr>
                <w:rFonts w:asciiTheme="majorBidi" w:hAnsiTheme="majorBidi" w:cstheme="majorBidi"/>
                <w:lang w:bidi="ar-JO"/>
              </w:rPr>
            </w:pPr>
          </w:p>
          <w:p w14:paraId="0D542925" w14:textId="48AAB478" w:rsidR="00DF7AAE" w:rsidRPr="00DF7AAE" w:rsidRDefault="00DF7AAE" w:rsidP="00DF7AAE">
            <w:pPr>
              <w:bidi w:val="0"/>
              <w:jc w:val="both"/>
              <w:rPr>
                <w:rFonts w:asciiTheme="majorBidi" w:hAnsiTheme="majorBidi" w:cstheme="majorBidi"/>
                <w:lang w:bidi="ar-JO"/>
              </w:rPr>
            </w:pPr>
            <w:r>
              <w:rPr>
                <w:rFonts w:asciiTheme="majorBidi" w:hAnsiTheme="majorBidi" w:cstheme="majorBidi"/>
                <w:lang w:bidi="ar-JO"/>
              </w:rPr>
              <w:fldChar w:fldCharType="begin" w:fldLock="1"/>
            </w:r>
            <w:r w:rsidR="00D908F3">
              <w:rPr>
                <w:rFonts w:asciiTheme="majorBidi" w:hAnsiTheme="majorBidi" w:cstheme="majorBidi"/>
                <w:lang w:bidi="ar-JO"/>
              </w:rPr>
              <w:instrText>ADDIN CSL_CITATION {"citationItems":[{"id":"ITEM-1","itemData":{"author":[{"dropping-particle":"","family":"Al-Tanūkhī","given":"Muḥammad b. Muḥammad b. ʿAmr","non-dropping-particle":"","parse-names":false,"suffix":""}],"editor":[{"dropping-particle":"","family":"Al-Asyūṭī","given":"ʿIzz al-Dīn Abū ʿAbdallāh Muḥammad","non-dropping-particle":"","parse-names":false,"suffix":""}],"id":"ITEM-1","issued":{"date-parts":[["0"]]},"publisher":"Muḥammad Amīn al-Khānjī l-Kutubī wa-Shurakāh","publisher-place":"Cairo","title":"Al-Aqṣā l-qarīb fī ʿilm al-bayān","type":"book"},"uris":["http://www.mendeley.com/documents/?uuid=6be79076-79d6-471c-a2d6-cb29079353e5"]}],"mendeley":{"formattedCitation":"(Al-Tanūkhī, n.d.)","plainTextFormattedCitation":"(Al-Tanūkhī, n.d.)","previouslyFormattedCitation":"(Al-Tanūkhī, n.d.)"},"properties":{"noteIndex":0},"schema":"https://github.com/citation-style-language/schema/raw/master/csl-citation.json"}</w:instrText>
            </w:r>
            <w:r>
              <w:rPr>
                <w:rFonts w:asciiTheme="majorBidi" w:hAnsiTheme="majorBidi" w:cstheme="majorBidi"/>
                <w:lang w:bidi="ar-JO"/>
              </w:rPr>
              <w:fldChar w:fldCharType="separate"/>
            </w:r>
            <w:r w:rsidRPr="00DF7AAE">
              <w:rPr>
                <w:rFonts w:asciiTheme="majorBidi" w:hAnsiTheme="majorBidi" w:cstheme="majorBidi"/>
                <w:noProof/>
                <w:lang w:bidi="ar-JO"/>
              </w:rPr>
              <w:t>(Al-Tanūkhī, n.d.)</w:t>
            </w:r>
            <w:r>
              <w:rPr>
                <w:rFonts w:asciiTheme="majorBidi" w:hAnsiTheme="majorBidi" w:cstheme="majorBidi"/>
                <w:lang w:bidi="ar-JO"/>
              </w:rPr>
              <w:fldChar w:fldCharType="end"/>
            </w:r>
          </w:p>
        </w:tc>
      </w:tr>
      <w:tr w:rsidR="00813D9C" w:rsidRPr="005D11DA" w14:paraId="3FD7D734" w14:textId="70BB1740" w:rsidTr="00813D9C">
        <w:tc>
          <w:tcPr>
            <w:tcW w:w="706" w:type="dxa"/>
          </w:tcPr>
          <w:p w14:paraId="5EB697E9" w14:textId="6D62DCF9" w:rsidR="00813D9C" w:rsidRPr="005D11DA" w:rsidRDefault="00C14604" w:rsidP="00DA7CE8">
            <w:pPr>
              <w:bidi w:val="0"/>
              <w:jc w:val="both"/>
              <w:rPr>
                <w:rFonts w:asciiTheme="majorBidi" w:hAnsiTheme="majorBidi" w:cstheme="majorBidi"/>
                <w:lang w:val="de-DE" w:bidi="ar-JO"/>
              </w:rPr>
            </w:pPr>
            <w:r>
              <w:rPr>
                <w:rFonts w:asciiTheme="majorBidi" w:hAnsiTheme="majorBidi" w:cstheme="majorBidi" w:hint="cs"/>
                <w:rtl/>
                <w:lang w:bidi="ar-JO"/>
              </w:rPr>
              <w:lastRenderedPageBreak/>
              <w:t>25</w:t>
            </w:r>
          </w:p>
        </w:tc>
        <w:tc>
          <w:tcPr>
            <w:tcW w:w="2420" w:type="dxa"/>
          </w:tcPr>
          <w:p w14:paraId="72D60EBD" w14:textId="44ADE853" w:rsidR="00813D9C" w:rsidRPr="005D11DA" w:rsidRDefault="00813D9C" w:rsidP="00DA7CE8">
            <w:pPr>
              <w:bidi w:val="0"/>
              <w:jc w:val="both"/>
              <w:rPr>
                <w:rFonts w:asciiTheme="majorBidi" w:hAnsiTheme="majorBidi" w:cstheme="majorBidi"/>
                <w:lang w:val="de-DE" w:bidi="ar-JO"/>
              </w:rPr>
            </w:pPr>
            <w:r w:rsidRPr="005D11DA">
              <w:rPr>
                <w:rFonts w:asciiTheme="majorBidi" w:hAnsiTheme="majorBidi" w:cstheme="majorBidi"/>
                <w:lang w:val="de-DE" w:bidi="ar-JO"/>
              </w:rPr>
              <w:t>Al-Kha</w:t>
            </w:r>
            <w:r w:rsidRPr="005D11DA">
              <w:rPr>
                <w:rFonts w:cs="Times New Roman"/>
                <w:lang w:val="de-DE" w:bidi="ar-JO"/>
              </w:rPr>
              <w:t>ṭī</w:t>
            </w:r>
            <w:r w:rsidRPr="005D11DA">
              <w:rPr>
                <w:rFonts w:asciiTheme="majorBidi" w:hAnsiTheme="majorBidi" w:cstheme="majorBidi"/>
                <w:lang w:val="de-DE" w:bidi="ar-JO"/>
              </w:rPr>
              <w:t>b al-Qazw</w:t>
            </w:r>
            <w:r w:rsidRPr="005D11DA">
              <w:rPr>
                <w:rFonts w:cs="Times New Roman"/>
                <w:lang w:val="de-DE" w:bidi="ar-JO"/>
              </w:rPr>
              <w:t>ī</w:t>
            </w:r>
            <w:r w:rsidRPr="005D11DA">
              <w:rPr>
                <w:rFonts w:asciiTheme="majorBidi" w:hAnsiTheme="majorBidi" w:cstheme="majorBidi"/>
                <w:lang w:val="de-DE" w:bidi="ar-JO"/>
              </w:rPr>
              <w:t>n</w:t>
            </w:r>
            <w:r w:rsidRPr="005D11DA">
              <w:rPr>
                <w:rFonts w:cs="Times New Roman"/>
                <w:lang w:val="de-DE" w:bidi="ar-JO"/>
              </w:rPr>
              <w:t>ī (d. 739/1338)</w:t>
            </w:r>
          </w:p>
        </w:tc>
        <w:tc>
          <w:tcPr>
            <w:tcW w:w="3204" w:type="dxa"/>
          </w:tcPr>
          <w:p w14:paraId="19006964" w14:textId="6F7A49D7" w:rsidR="00813D9C" w:rsidRPr="005D11DA" w:rsidRDefault="00813D9C" w:rsidP="007A5FFA">
            <w:pPr>
              <w:bidi w:val="0"/>
              <w:jc w:val="both"/>
              <w:rPr>
                <w:rFonts w:asciiTheme="majorBidi" w:hAnsiTheme="majorBidi" w:cstheme="majorBidi"/>
                <w:i/>
                <w:iCs/>
                <w:lang w:val="de-DE"/>
              </w:rPr>
            </w:pPr>
            <w:r w:rsidRPr="005D11DA">
              <w:rPr>
                <w:rFonts w:asciiTheme="majorBidi" w:hAnsiTheme="majorBidi" w:cstheme="majorBidi"/>
                <w:i/>
                <w:iCs/>
                <w:lang w:val="de-DE"/>
              </w:rPr>
              <w:t>Talkh</w:t>
            </w:r>
            <w:r w:rsidRPr="005D11DA">
              <w:rPr>
                <w:rFonts w:cs="Times New Roman"/>
                <w:i/>
                <w:iCs/>
                <w:lang w:val="de-DE"/>
              </w:rPr>
              <w:t>īṣ</w:t>
            </w:r>
            <w:r w:rsidRPr="005D11DA">
              <w:rPr>
                <w:rFonts w:asciiTheme="majorBidi" w:hAnsiTheme="majorBidi" w:cstheme="majorBidi"/>
                <w:i/>
                <w:iCs/>
                <w:lang w:val="de-DE"/>
              </w:rPr>
              <w:t xml:space="preserve"> al-mift</w:t>
            </w:r>
            <w:r w:rsidRPr="005D11DA">
              <w:rPr>
                <w:rFonts w:cs="Times New Roman"/>
                <w:i/>
                <w:iCs/>
                <w:lang w:val="de-DE"/>
              </w:rPr>
              <w:t>āḥ</w:t>
            </w:r>
          </w:p>
        </w:tc>
        <w:tc>
          <w:tcPr>
            <w:tcW w:w="2731" w:type="dxa"/>
          </w:tcPr>
          <w:p w14:paraId="5477F5E6" w14:textId="74B604BE" w:rsidR="00813D9C" w:rsidRPr="00C87B40" w:rsidRDefault="00C87B40" w:rsidP="007A5FFA">
            <w:pPr>
              <w:bidi w:val="0"/>
              <w:jc w:val="both"/>
              <w:rPr>
                <w:rFonts w:asciiTheme="majorBidi" w:hAnsiTheme="majorBidi" w:cstheme="majorBidi"/>
                <w:lang w:bidi="ar-JO"/>
              </w:rPr>
            </w:pPr>
            <w:r>
              <w:rPr>
                <w:rFonts w:asciiTheme="majorBidi" w:hAnsiTheme="majorBidi" w:cstheme="majorBidi"/>
                <w:lang w:bidi="ar-JO"/>
              </w:rPr>
              <w:fldChar w:fldCharType="begin" w:fldLock="1"/>
            </w:r>
            <w:r w:rsidR="009C10B4">
              <w:rPr>
                <w:rFonts w:asciiTheme="majorBidi" w:hAnsiTheme="majorBidi" w:cstheme="majorBidi"/>
                <w:lang w:bidi="ar-JO"/>
              </w:rPr>
              <w:instrText>ADDIN CSL_CITATION {"citationItems":[{"id":"ITEM-1","itemData":{"author":[{"dropping-particle":"","family":"Al-Khaṭīb al-Qazwīnī","given":"Jalāl ad-Dīn Muḥammad b. ʿAbd ar-Raḥmān","non-dropping-particle":"","parse-names":false,"suffix":""}],"id":"ITEM-1","issued":{"date-parts":[["2010"]]},"publisher":"Maktabat al-Bushrā","publisher-place":"Karachi","title":"Talkhīṣ al-miftāḥ","type":"book"},"uris":["http://www.mendeley.com/documents/?uuid=476fb807-4e0b-441e-94bb-6667cefce05f"]}],"mendeley":{"formattedCitation":"(Al-Khaṭīb al-Qazwīnī 2010)","plainTextFormattedCitation":"(Al-Khaṭīb al-Qazwīnī 2010)","previouslyFormattedCitation":"(Al-Khaṭīb al-Qazwīnī 2010)"},"properties":{"noteIndex":0},"schema":"https://github.com/citation-style-language/schema/raw/master/csl-citation.json"}</w:instrText>
            </w:r>
            <w:r>
              <w:rPr>
                <w:rFonts w:asciiTheme="majorBidi" w:hAnsiTheme="majorBidi" w:cstheme="majorBidi"/>
                <w:lang w:bidi="ar-JO"/>
              </w:rPr>
              <w:fldChar w:fldCharType="separate"/>
            </w:r>
            <w:r w:rsidRPr="00C87B40">
              <w:rPr>
                <w:rFonts w:asciiTheme="majorBidi" w:hAnsiTheme="majorBidi" w:cstheme="majorBidi"/>
                <w:noProof/>
                <w:lang w:bidi="ar-JO"/>
              </w:rPr>
              <w:t>(Al-Khaṭīb al-Qazwīnī 2010)</w:t>
            </w:r>
            <w:r>
              <w:rPr>
                <w:rFonts w:asciiTheme="majorBidi" w:hAnsiTheme="majorBidi" w:cstheme="majorBidi"/>
                <w:lang w:bidi="ar-JO"/>
              </w:rPr>
              <w:fldChar w:fldCharType="end"/>
            </w:r>
          </w:p>
        </w:tc>
      </w:tr>
      <w:tr w:rsidR="00813D9C" w:rsidRPr="00A47297" w14:paraId="642C509C" w14:textId="192157F1" w:rsidTr="00813D9C">
        <w:tc>
          <w:tcPr>
            <w:tcW w:w="706" w:type="dxa"/>
          </w:tcPr>
          <w:p w14:paraId="673260AA" w14:textId="6C75D53C" w:rsidR="00813D9C" w:rsidRPr="005D11DA" w:rsidRDefault="00C14604" w:rsidP="00DA7CE8">
            <w:pPr>
              <w:bidi w:val="0"/>
              <w:jc w:val="both"/>
              <w:rPr>
                <w:rFonts w:asciiTheme="majorBidi" w:hAnsiTheme="majorBidi" w:cstheme="majorBidi"/>
                <w:lang w:val="de-DE" w:bidi="ar-JO"/>
              </w:rPr>
            </w:pPr>
            <w:r>
              <w:rPr>
                <w:rFonts w:asciiTheme="majorBidi" w:hAnsiTheme="majorBidi" w:cstheme="majorBidi" w:hint="cs"/>
                <w:rtl/>
                <w:lang w:bidi="ar-JO"/>
              </w:rPr>
              <w:t>26</w:t>
            </w:r>
          </w:p>
        </w:tc>
        <w:tc>
          <w:tcPr>
            <w:tcW w:w="2420" w:type="dxa"/>
          </w:tcPr>
          <w:p w14:paraId="12840D68" w14:textId="1DEEA4BB" w:rsidR="00813D9C" w:rsidRPr="005D11DA" w:rsidRDefault="00813D9C" w:rsidP="00DA7CE8">
            <w:pPr>
              <w:bidi w:val="0"/>
              <w:jc w:val="both"/>
              <w:rPr>
                <w:rFonts w:asciiTheme="majorBidi" w:hAnsiTheme="majorBidi" w:cstheme="majorBidi"/>
                <w:lang w:val="de-DE" w:bidi="ar-JO"/>
              </w:rPr>
            </w:pPr>
          </w:p>
        </w:tc>
        <w:tc>
          <w:tcPr>
            <w:tcW w:w="3204" w:type="dxa"/>
          </w:tcPr>
          <w:p w14:paraId="6F03143D" w14:textId="3325F7B2" w:rsidR="00813D9C" w:rsidRPr="005D11DA" w:rsidRDefault="00813D9C" w:rsidP="007A5FFA">
            <w:pPr>
              <w:bidi w:val="0"/>
              <w:jc w:val="both"/>
              <w:rPr>
                <w:rFonts w:asciiTheme="majorBidi" w:hAnsiTheme="majorBidi" w:cstheme="majorBidi"/>
                <w:i/>
                <w:iCs/>
                <w:lang w:val="de-DE" w:bidi="ar-AE"/>
              </w:rPr>
            </w:pPr>
            <w:r w:rsidRPr="005D11DA">
              <w:rPr>
                <w:rFonts w:asciiTheme="majorBidi" w:hAnsiTheme="majorBidi" w:cstheme="majorBidi"/>
                <w:i/>
                <w:iCs/>
                <w:lang w:val="de-DE"/>
              </w:rPr>
              <w:t>Al-</w:t>
            </w:r>
            <w:r w:rsidRPr="005D11DA">
              <w:rPr>
                <w:rFonts w:cs="Times New Roman"/>
                <w:i/>
                <w:iCs/>
                <w:lang w:val="de-DE"/>
              </w:rPr>
              <w:t>Īḍāḥ</w:t>
            </w:r>
            <w:r w:rsidRPr="005D11DA">
              <w:rPr>
                <w:rFonts w:asciiTheme="majorBidi" w:hAnsiTheme="majorBidi" w:cstheme="majorBidi"/>
                <w:i/>
                <w:iCs/>
                <w:lang w:val="de-DE"/>
              </w:rPr>
              <w:t xml:space="preserve"> f</w:t>
            </w:r>
            <w:r w:rsidRPr="005D11DA">
              <w:rPr>
                <w:rFonts w:cs="Times New Roman"/>
                <w:i/>
                <w:iCs/>
                <w:lang w:val="de-DE"/>
              </w:rPr>
              <w:t>ī</w:t>
            </w:r>
            <w:r w:rsidRPr="005D11DA">
              <w:rPr>
                <w:rFonts w:asciiTheme="majorBidi" w:hAnsiTheme="majorBidi" w:cstheme="majorBidi"/>
                <w:i/>
                <w:iCs/>
                <w:lang w:val="de-DE"/>
              </w:rPr>
              <w:t xml:space="preserve"> ʿul</w:t>
            </w:r>
            <w:r w:rsidRPr="005D11DA">
              <w:rPr>
                <w:rFonts w:cs="Times New Roman"/>
                <w:i/>
                <w:iCs/>
                <w:lang w:val="de-DE"/>
              </w:rPr>
              <w:t>ū</w:t>
            </w:r>
            <w:r w:rsidRPr="005D11DA">
              <w:rPr>
                <w:rFonts w:asciiTheme="majorBidi" w:hAnsiTheme="majorBidi" w:cstheme="majorBidi"/>
                <w:i/>
                <w:iCs/>
                <w:lang w:val="de-DE"/>
              </w:rPr>
              <w:t>m al-bal</w:t>
            </w:r>
            <w:r w:rsidRPr="005D11DA">
              <w:rPr>
                <w:rFonts w:cs="Times New Roman"/>
                <w:i/>
                <w:iCs/>
                <w:lang w:val="de-DE"/>
              </w:rPr>
              <w:t>ā</w:t>
            </w:r>
            <w:r w:rsidRPr="005D11DA">
              <w:rPr>
                <w:rFonts w:asciiTheme="majorBidi" w:hAnsiTheme="majorBidi" w:cstheme="majorBidi"/>
                <w:i/>
                <w:iCs/>
                <w:lang w:val="de-DE"/>
              </w:rPr>
              <w:t xml:space="preserve">gha </w:t>
            </w:r>
          </w:p>
        </w:tc>
        <w:tc>
          <w:tcPr>
            <w:tcW w:w="2731" w:type="dxa"/>
          </w:tcPr>
          <w:p w14:paraId="2F3774CB" w14:textId="6FCAF735" w:rsidR="00813D9C" w:rsidRPr="005D11DA" w:rsidRDefault="00E148C4" w:rsidP="007A5FFA">
            <w:pPr>
              <w:bidi w:val="0"/>
              <w:jc w:val="both"/>
              <w:rPr>
                <w:rFonts w:asciiTheme="majorBidi" w:hAnsiTheme="majorBidi" w:cstheme="majorBidi"/>
                <w:i/>
                <w:iCs/>
                <w:lang w:val="de-DE"/>
              </w:rPr>
            </w:pPr>
            <w:r>
              <w:rPr>
                <w:rFonts w:asciiTheme="majorBidi" w:hAnsiTheme="majorBidi" w:cstheme="majorBidi"/>
                <w:i/>
                <w:iCs/>
                <w:lang w:val="de-DE"/>
              </w:rPr>
              <w:fldChar w:fldCharType="begin" w:fldLock="1"/>
            </w:r>
            <w:r w:rsidR="00C87B40">
              <w:rPr>
                <w:rFonts w:asciiTheme="majorBidi" w:hAnsiTheme="majorBidi" w:cstheme="majorBidi"/>
                <w:i/>
                <w:iCs/>
                <w:lang w:val="de-DE"/>
              </w:rPr>
              <w:instrText>ADDIN CSL_CITATION {"citationItems":[{"id":"ITEM-1","itemData":{"author":[{"dropping-particle":"","family":"Al-Khaṭīb al-Qazwīnī","given":"Jalāl ad-Dīn Muḥammad b. ʿAbd ar-Raḥmān","non-dropping-particle":"","parse-names":false,"suffix":""}],"editor":[{"dropping-particle":"","family":"Shams ad-Dīn","given":"Ibrāhīm","non-dropping-particle":"","parse-names":false,"suffix":""}],"id":"ITEM-1","issued":{"date-parts":[["2003"]]},"publisher":"Dār al-Kutub al-ʿIlmiyya","publisher-place":"Beirut","title":"Al-Īḍāḥ fī ʿulūm al-balāgha: al-maʿānī wa-l-bayān wa-l-badīʿ","type":"book"},"uris":["http://www.mendeley.com/documents/?uuid=a496f5fe-93c7-4909-8a03-504e64f126a6"]}],"mendeley":{"formattedCitation":"(Al-Khaṭīb al-Qazwīnī 2003)","plainTextFormattedCitation":"(Al-Khaṭīb al-Qazwīnī 2003)","previouslyFormattedCitation":"(Al-Khaṭīb al-Qazwīnī 2003)"},"properties":{"noteIndex":0},"schema":"https://github.com/citation-style-language/schema/raw/master/csl-citation.json"}</w:instrText>
            </w:r>
            <w:r>
              <w:rPr>
                <w:rFonts w:asciiTheme="majorBidi" w:hAnsiTheme="majorBidi" w:cstheme="majorBidi"/>
                <w:i/>
                <w:iCs/>
                <w:lang w:val="de-DE"/>
              </w:rPr>
              <w:fldChar w:fldCharType="separate"/>
            </w:r>
            <w:r w:rsidRPr="00E148C4">
              <w:rPr>
                <w:rFonts w:asciiTheme="majorBidi" w:hAnsiTheme="majorBidi" w:cstheme="majorBidi"/>
                <w:iCs/>
                <w:noProof/>
                <w:lang w:val="de-DE"/>
              </w:rPr>
              <w:t>(Al-Khaṭīb al-Qazwīnī 2003)</w:t>
            </w:r>
            <w:r>
              <w:rPr>
                <w:rFonts w:asciiTheme="majorBidi" w:hAnsiTheme="majorBidi" w:cstheme="majorBidi"/>
                <w:i/>
                <w:iCs/>
                <w:lang w:val="de-DE"/>
              </w:rPr>
              <w:fldChar w:fldCharType="end"/>
            </w:r>
          </w:p>
        </w:tc>
      </w:tr>
      <w:tr w:rsidR="00813D9C" w:rsidRPr="000738A1" w14:paraId="42374BF7" w14:textId="7D886B15" w:rsidTr="00813D9C">
        <w:tc>
          <w:tcPr>
            <w:tcW w:w="706" w:type="dxa"/>
          </w:tcPr>
          <w:p w14:paraId="30F6F0CD" w14:textId="61495583" w:rsidR="00813D9C" w:rsidRPr="005D11DA" w:rsidRDefault="00C14604" w:rsidP="00DA7CE8">
            <w:pPr>
              <w:bidi w:val="0"/>
              <w:jc w:val="both"/>
              <w:rPr>
                <w:rFonts w:asciiTheme="majorBidi" w:hAnsiTheme="majorBidi" w:cstheme="majorBidi"/>
                <w:lang w:val="de-DE" w:bidi="ar-JO"/>
              </w:rPr>
            </w:pPr>
            <w:r>
              <w:rPr>
                <w:rFonts w:asciiTheme="majorBidi" w:hAnsiTheme="majorBidi" w:cstheme="majorBidi" w:hint="cs"/>
                <w:rtl/>
                <w:lang w:bidi="ar-JO"/>
              </w:rPr>
              <w:t>27</w:t>
            </w:r>
          </w:p>
        </w:tc>
        <w:tc>
          <w:tcPr>
            <w:tcW w:w="2420" w:type="dxa"/>
          </w:tcPr>
          <w:p w14:paraId="0C80BB46" w14:textId="5C46A851" w:rsidR="00813D9C" w:rsidRPr="005D11DA" w:rsidRDefault="00813D9C" w:rsidP="00DA7CE8">
            <w:pPr>
              <w:bidi w:val="0"/>
              <w:jc w:val="both"/>
              <w:rPr>
                <w:rFonts w:asciiTheme="majorBidi" w:hAnsiTheme="majorBidi" w:cstheme="majorBidi"/>
                <w:lang w:val="de-DE" w:bidi="ar-JO"/>
              </w:rPr>
            </w:pPr>
            <w:r w:rsidRPr="005D11DA">
              <w:rPr>
                <w:rFonts w:cs="Times New Roman"/>
                <w:lang w:val="de-DE" w:bidi="ar-JO"/>
              </w:rPr>
              <w:t>Ṣ</w:t>
            </w:r>
            <w:r w:rsidRPr="005D11DA">
              <w:rPr>
                <w:rFonts w:asciiTheme="majorBidi" w:hAnsiTheme="majorBidi" w:cstheme="majorBidi"/>
                <w:lang w:val="de-DE" w:bidi="ar-JO"/>
              </w:rPr>
              <w:t>afiyy al-D</w:t>
            </w:r>
            <w:r w:rsidRPr="005D11DA">
              <w:rPr>
                <w:rFonts w:cs="Times New Roman"/>
                <w:lang w:val="de-DE" w:bidi="ar-JO"/>
              </w:rPr>
              <w:t>ī</w:t>
            </w:r>
            <w:r w:rsidRPr="005D11DA">
              <w:rPr>
                <w:rFonts w:asciiTheme="majorBidi" w:hAnsiTheme="majorBidi" w:cstheme="majorBidi"/>
                <w:lang w:val="de-DE" w:bidi="ar-JO"/>
              </w:rPr>
              <w:t>n al-</w:t>
            </w:r>
            <w:r w:rsidRPr="005D11DA">
              <w:rPr>
                <w:rFonts w:cs="Times New Roman"/>
                <w:lang w:val="de-DE" w:bidi="ar-JO"/>
              </w:rPr>
              <w:t>Ḥ</w:t>
            </w:r>
            <w:r w:rsidRPr="005D11DA">
              <w:rPr>
                <w:rFonts w:asciiTheme="majorBidi" w:hAnsiTheme="majorBidi" w:cstheme="majorBidi"/>
                <w:lang w:val="de-DE" w:bidi="ar-JO"/>
              </w:rPr>
              <w:t>ill</w:t>
            </w:r>
            <w:r w:rsidRPr="005D11DA">
              <w:rPr>
                <w:rFonts w:cs="Times New Roman"/>
                <w:lang w:val="de-DE" w:bidi="ar-JO"/>
              </w:rPr>
              <w:t>ī</w:t>
            </w:r>
            <w:r w:rsidRPr="005D11DA">
              <w:rPr>
                <w:rFonts w:asciiTheme="majorBidi" w:hAnsiTheme="majorBidi" w:cstheme="majorBidi"/>
                <w:lang w:val="de-DE" w:bidi="ar-JO"/>
              </w:rPr>
              <w:t xml:space="preserve"> (d. 750/1349)</w:t>
            </w:r>
          </w:p>
        </w:tc>
        <w:tc>
          <w:tcPr>
            <w:tcW w:w="3204" w:type="dxa"/>
          </w:tcPr>
          <w:p w14:paraId="419D14E4" w14:textId="1B78D6E2" w:rsidR="00813D9C" w:rsidRPr="005D11DA" w:rsidRDefault="00813D9C" w:rsidP="007A5FFA">
            <w:pPr>
              <w:bidi w:val="0"/>
              <w:jc w:val="both"/>
              <w:rPr>
                <w:rFonts w:asciiTheme="majorBidi" w:hAnsiTheme="majorBidi" w:cstheme="majorBidi"/>
                <w:i/>
                <w:iCs/>
                <w:lang w:val="de-DE"/>
              </w:rPr>
            </w:pPr>
            <w:r w:rsidRPr="005D11DA">
              <w:rPr>
                <w:rFonts w:asciiTheme="majorBidi" w:hAnsiTheme="majorBidi" w:cstheme="majorBidi"/>
                <w:i/>
                <w:iCs/>
                <w:lang w:val="de-DE"/>
              </w:rPr>
              <w:t>Shar</w:t>
            </w:r>
            <w:r w:rsidRPr="005D11DA">
              <w:rPr>
                <w:rFonts w:cs="Times New Roman"/>
                <w:i/>
                <w:iCs/>
                <w:lang w:val="de-DE"/>
              </w:rPr>
              <w:t>ḥ</w:t>
            </w:r>
            <w:r w:rsidRPr="005D11DA">
              <w:rPr>
                <w:rFonts w:asciiTheme="majorBidi" w:hAnsiTheme="majorBidi" w:cstheme="majorBidi"/>
                <w:i/>
                <w:iCs/>
                <w:lang w:val="de-DE"/>
              </w:rPr>
              <w:t xml:space="preserve"> al-K</w:t>
            </w:r>
            <w:r w:rsidRPr="005D11DA">
              <w:rPr>
                <w:rFonts w:cs="Times New Roman"/>
                <w:i/>
                <w:iCs/>
                <w:lang w:val="de-DE"/>
              </w:rPr>
              <w:t>ā</w:t>
            </w:r>
            <w:r w:rsidRPr="005D11DA">
              <w:rPr>
                <w:rFonts w:asciiTheme="majorBidi" w:hAnsiTheme="majorBidi" w:cstheme="majorBidi"/>
                <w:i/>
                <w:iCs/>
                <w:lang w:val="de-DE"/>
              </w:rPr>
              <w:t>fiya l-bad</w:t>
            </w:r>
            <w:r w:rsidRPr="005D11DA">
              <w:rPr>
                <w:rFonts w:cs="Times New Roman"/>
                <w:i/>
                <w:iCs/>
                <w:lang w:val="de-DE"/>
              </w:rPr>
              <w:t>ī</w:t>
            </w:r>
            <w:r w:rsidRPr="005D11DA">
              <w:rPr>
                <w:rFonts w:asciiTheme="majorBidi" w:hAnsiTheme="majorBidi" w:cstheme="majorBidi"/>
                <w:i/>
                <w:iCs/>
                <w:lang w:val="de-DE"/>
              </w:rPr>
              <w:t>ʿiyya f</w:t>
            </w:r>
            <w:r w:rsidRPr="005D11DA">
              <w:rPr>
                <w:rFonts w:cs="Times New Roman"/>
                <w:i/>
                <w:iCs/>
                <w:lang w:val="de-DE"/>
              </w:rPr>
              <w:t>ī</w:t>
            </w:r>
            <w:r w:rsidRPr="005D11DA">
              <w:rPr>
                <w:rFonts w:asciiTheme="majorBidi" w:hAnsiTheme="majorBidi" w:cstheme="majorBidi"/>
                <w:i/>
                <w:iCs/>
                <w:lang w:val="de-DE"/>
              </w:rPr>
              <w:t xml:space="preserve"> ʿul</w:t>
            </w:r>
            <w:r w:rsidRPr="005D11DA">
              <w:rPr>
                <w:rFonts w:cs="Times New Roman"/>
                <w:i/>
                <w:iCs/>
                <w:lang w:val="de-DE"/>
              </w:rPr>
              <w:t>ū</w:t>
            </w:r>
            <w:r w:rsidRPr="005D11DA">
              <w:rPr>
                <w:rFonts w:asciiTheme="majorBidi" w:hAnsiTheme="majorBidi" w:cstheme="majorBidi"/>
                <w:i/>
                <w:iCs/>
                <w:lang w:val="de-DE"/>
              </w:rPr>
              <w:t>m al-bal</w:t>
            </w:r>
            <w:r w:rsidRPr="005D11DA">
              <w:rPr>
                <w:rFonts w:cs="Times New Roman"/>
                <w:i/>
                <w:iCs/>
                <w:lang w:val="de-DE"/>
              </w:rPr>
              <w:t>ā</w:t>
            </w:r>
            <w:r w:rsidRPr="005D11DA">
              <w:rPr>
                <w:rFonts w:asciiTheme="majorBidi" w:hAnsiTheme="majorBidi" w:cstheme="majorBidi"/>
                <w:i/>
                <w:iCs/>
                <w:lang w:val="de-DE"/>
              </w:rPr>
              <w:t>gha wa-ma</w:t>
            </w:r>
            <w:r w:rsidRPr="005D11DA">
              <w:rPr>
                <w:rFonts w:cs="Times New Roman"/>
                <w:i/>
                <w:iCs/>
                <w:lang w:val="de-DE"/>
              </w:rPr>
              <w:t>ḥā</w:t>
            </w:r>
            <w:r w:rsidRPr="005D11DA">
              <w:rPr>
                <w:rFonts w:asciiTheme="majorBidi" w:hAnsiTheme="majorBidi" w:cstheme="majorBidi"/>
                <w:i/>
                <w:iCs/>
                <w:lang w:val="de-DE"/>
              </w:rPr>
              <w:t>sin al-bad</w:t>
            </w:r>
            <w:r w:rsidRPr="005D11DA">
              <w:rPr>
                <w:rFonts w:cs="Times New Roman"/>
                <w:i/>
                <w:iCs/>
                <w:lang w:val="de-DE"/>
              </w:rPr>
              <w:t>ī</w:t>
            </w:r>
            <w:r w:rsidRPr="005D11DA">
              <w:rPr>
                <w:rFonts w:asciiTheme="majorBidi" w:hAnsiTheme="majorBidi" w:cstheme="majorBidi"/>
                <w:i/>
                <w:iCs/>
                <w:lang w:val="de-DE"/>
              </w:rPr>
              <w:t>ʿ</w:t>
            </w:r>
          </w:p>
        </w:tc>
        <w:tc>
          <w:tcPr>
            <w:tcW w:w="2731" w:type="dxa"/>
          </w:tcPr>
          <w:p w14:paraId="7580EE93" w14:textId="24E606DC" w:rsidR="00813D9C" w:rsidRPr="005D11DA" w:rsidRDefault="009C10B4" w:rsidP="007A5FFA">
            <w:pPr>
              <w:bidi w:val="0"/>
              <w:jc w:val="both"/>
              <w:rPr>
                <w:rFonts w:asciiTheme="majorBidi" w:hAnsiTheme="majorBidi" w:cstheme="majorBidi"/>
                <w:i/>
                <w:iCs/>
                <w:lang w:val="de-DE"/>
              </w:rPr>
            </w:pPr>
            <w:r>
              <w:rPr>
                <w:rFonts w:asciiTheme="majorBidi" w:hAnsiTheme="majorBidi" w:cstheme="majorBidi"/>
                <w:i/>
                <w:iCs/>
                <w:lang w:val="de-DE"/>
              </w:rPr>
              <w:fldChar w:fldCharType="begin" w:fldLock="1"/>
            </w:r>
            <w:r w:rsidR="000A6ECE">
              <w:rPr>
                <w:rFonts w:asciiTheme="majorBidi" w:hAnsiTheme="majorBidi" w:cstheme="majorBidi"/>
                <w:i/>
                <w:iCs/>
                <w:lang w:val="de-DE"/>
              </w:rPr>
              <w:instrText>ADDIN CSL_CITATION {"citationItems":[{"id":"ITEM-1","itemData":{"author":[{"dropping-particle":"","family":"Ṣafiyy al-Dīn al-Ḥillī","given":"ʿAbd al-ʿAzīz b. Sarāyā","non-dropping-particle":"","parse-names":false,"suffix":""}],"edition":"2nd","editor":[{"dropping-particle":"","family":"Nishāwī","given":"Nasīb","non-dropping-particle":"","parse-names":false,"suffix":""}],"id":"ITEM-1","issued":{"date-parts":[["1992"]]},"publisher-place":"Beirut","title":"Sharḥ al-Kāfiya l-badīʿiyya fī ʿulūm al-balāgha wa-maḥāsin al-badīʿ","type":"book"},"uris":["http://www.mendeley.com/documents/?uuid=4ca1413d-0ad4-40cb-8b4a-acba8e45b249"]}],"mendeley":{"formattedCitation":"(Ṣafiyy al-Dīn al-Ḥillī 1992)","plainTextFormattedCitation":"(Ṣafiyy al-Dīn al-Ḥillī 1992)","previouslyFormattedCitation":"(Ṣafiyy al-Dīn al-Ḥillī 1992)"},"properties":{"noteIndex":0},"schema":"https://github.com/citation-style-language/schema/raw/master/csl-citation.json"}</w:instrText>
            </w:r>
            <w:r>
              <w:rPr>
                <w:rFonts w:asciiTheme="majorBidi" w:hAnsiTheme="majorBidi" w:cstheme="majorBidi"/>
                <w:i/>
                <w:iCs/>
                <w:lang w:val="de-DE"/>
              </w:rPr>
              <w:fldChar w:fldCharType="separate"/>
            </w:r>
            <w:r w:rsidR="00153191" w:rsidRPr="00153191">
              <w:rPr>
                <w:rFonts w:asciiTheme="majorBidi" w:hAnsiTheme="majorBidi" w:cstheme="majorBidi"/>
                <w:iCs/>
                <w:noProof/>
                <w:lang w:val="de-DE"/>
              </w:rPr>
              <w:t>(Ṣafiyy al-Dīn al-Ḥillī 1992)</w:t>
            </w:r>
            <w:r>
              <w:rPr>
                <w:rFonts w:asciiTheme="majorBidi" w:hAnsiTheme="majorBidi" w:cstheme="majorBidi"/>
                <w:i/>
                <w:iCs/>
                <w:lang w:val="de-DE"/>
              </w:rPr>
              <w:fldChar w:fldCharType="end"/>
            </w:r>
          </w:p>
        </w:tc>
      </w:tr>
      <w:tr w:rsidR="00813D9C" w:rsidRPr="0034462A" w14:paraId="293B6208" w14:textId="6E4D779C" w:rsidTr="00813D9C">
        <w:tc>
          <w:tcPr>
            <w:tcW w:w="706" w:type="dxa"/>
          </w:tcPr>
          <w:p w14:paraId="02812738" w14:textId="72C79884" w:rsidR="00813D9C" w:rsidRPr="005D11DA" w:rsidRDefault="00C14604" w:rsidP="00DA7CE8">
            <w:pPr>
              <w:bidi w:val="0"/>
              <w:jc w:val="both"/>
              <w:rPr>
                <w:rFonts w:asciiTheme="majorBidi" w:hAnsiTheme="majorBidi" w:cstheme="majorBidi"/>
                <w:lang w:val="de-DE" w:bidi="ar-JO"/>
              </w:rPr>
            </w:pPr>
            <w:r>
              <w:rPr>
                <w:rFonts w:asciiTheme="majorBidi" w:hAnsiTheme="majorBidi" w:cstheme="majorBidi" w:hint="cs"/>
                <w:rtl/>
                <w:lang w:bidi="ar-JO"/>
              </w:rPr>
              <w:t>28</w:t>
            </w:r>
          </w:p>
        </w:tc>
        <w:tc>
          <w:tcPr>
            <w:tcW w:w="2420" w:type="dxa"/>
          </w:tcPr>
          <w:p w14:paraId="2C81276D" w14:textId="583BE644" w:rsidR="00813D9C" w:rsidRPr="005D11DA" w:rsidRDefault="00813D9C" w:rsidP="0034462A">
            <w:pPr>
              <w:bidi w:val="0"/>
              <w:jc w:val="both"/>
              <w:rPr>
                <w:rFonts w:asciiTheme="majorBidi" w:hAnsiTheme="majorBidi" w:cstheme="majorBidi"/>
                <w:lang w:val="de-DE" w:bidi="ar-JO"/>
              </w:rPr>
            </w:pPr>
            <w:r w:rsidRPr="005D11DA">
              <w:rPr>
                <w:rFonts w:asciiTheme="majorBidi" w:hAnsiTheme="majorBidi" w:cstheme="majorBidi"/>
                <w:lang w:val="de-DE" w:bidi="ar-JO"/>
              </w:rPr>
              <w:t>Ibn Qayyim al-Jawziyya</w:t>
            </w:r>
            <w:r w:rsidR="0034462A">
              <w:rPr>
                <w:rFonts w:asciiTheme="majorBidi" w:hAnsiTheme="majorBidi" w:cstheme="majorBidi"/>
                <w:lang w:val="de-DE" w:bidi="ar-JO"/>
              </w:rPr>
              <w:t xml:space="preserve"> </w:t>
            </w:r>
            <w:r w:rsidRPr="005D11DA">
              <w:rPr>
                <w:rFonts w:asciiTheme="majorBidi" w:hAnsiTheme="majorBidi" w:cstheme="majorBidi"/>
                <w:lang w:val="de-DE" w:bidi="ar-JO"/>
              </w:rPr>
              <w:t>(d. 751/1350)</w:t>
            </w:r>
          </w:p>
        </w:tc>
        <w:tc>
          <w:tcPr>
            <w:tcW w:w="3204" w:type="dxa"/>
          </w:tcPr>
          <w:p w14:paraId="71D23B57" w14:textId="651661C9" w:rsidR="00813D9C" w:rsidRPr="005D11DA" w:rsidRDefault="00813D9C" w:rsidP="007A5FFA">
            <w:pPr>
              <w:bidi w:val="0"/>
              <w:jc w:val="both"/>
              <w:rPr>
                <w:rFonts w:asciiTheme="majorBidi" w:hAnsiTheme="majorBidi" w:cstheme="majorBidi"/>
                <w:i/>
                <w:iCs/>
                <w:lang w:val="de-DE"/>
              </w:rPr>
            </w:pPr>
            <w:r w:rsidRPr="005D11DA">
              <w:rPr>
                <w:rFonts w:asciiTheme="majorBidi" w:hAnsiTheme="majorBidi" w:cstheme="majorBidi"/>
                <w:i/>
                <w:iCs/>
                <w:lang w:val="de-DE"/>
              </w:rPr>
              <w:t>Al-Faw</w:t>
            </w:r>
            <w:r w:rsidRPr="005D11DA">
              <w:rPr>
                <w:rFonts w:cs="Times New Roman"/>
                <w:i/>
                <w:iCs/>
                <w:lang w:val="de-DE"/>
              </w:rPr>
              <w:t>ā</w:t>
            </w:r>
            <w:r w:rsidRPr="005D11DA">
              <w:rPr>
                <w:rFonts w:asciiTheme="majorBidi" w:hAnsiTheme="majorBidi" w:cstheme="majorBidi"/>
                <w:i/>
                <w:iCs/>
                <w:lang w:val="de-DE"/>
              </w:rPr>
              <w:t>ʾid</w:t>
            </w:r>
          </w:p>
        </w:tc>
        <w:tc>
          <w:tcPr>
            <w:tcW w:w="2731" w:type="dxa"/>
          </w:tcPr>
          <w:p w14:paraId="2CF27F67" w14:textId="4BDCEF95" w:rsidR="00813D9C" w:rsidRPr="00035005" w:rsidRDefault="00035005" w:rsidP="007A5FFA">
            <w:pPr>
              <w:bidi w:val="0"/>
              <w:jc w:val="both"/>
              <w:rPr>
                <w:rFonts w:asciiTheme="majorBidi" w:hAnsiTheme="majorBidi" w:cstheme="majorBidi"/>
                <w:lang w:val="de-DE" w:bidi="ar-JO"/>
              </w:rPr>
            </w:pPr>
            <w:r>
              <w:rPr>
                <w:rFonts w:asciiTheme="majorBidi" w:hAnsiTheme="majorBidi" w:cstheme="majorBidi"/>
                <w:lang w:val="de-DE" w:bidi="ar-JO"/>
              </w:rPr>
              <w:fldChar w:fldCharType="begin" w:fldLock="1"/>
            </w:r>
            <w:r w:rsidR="00147A66">
              <w:rPr>
                <w:rFonts w:asciiTheme="majorBidi" w:hAnsiTheme="majorBidi" w:cstheme="majorBidi"/>
                <w:lang w:val="de-DE" w:bidi="ar-JO"/>
              </w:rPr>
              <w:instrText>ADDIN CSL_CITATION {"citationItems":[{"id":"ITEM-1","itemData":{"author":[{"dropping-particle":"","family":"Ibn Qayyim al-Jawziyya","given":"Abū ʿAbdallāh Muḥammad b. Abī Bakr","non-dropping-particle":"","parse-names":false,"suffix":""}],"editor":[{"dropping-particle":"","family":"Shams","given":"ʿAbd al-ʿAzīr","non-dropping-particle":"","parse-names":false,"suffix":""}],"id":"ITEM-1","issued":{"date-parts":[["0"]]},"publisher":"Dār ʿĀlam al-Fawāʾid li-l-Nashr wa-l-Tawzīʿ","publisher-place":"Jidda","title":"Al-Fawāʾid","type":"book"},"uris":["http://www.mendeley.com/documents/?uuid=14903f8f-91c8-451e-8661-00395dd640fe"]}],"mendeley":{"formattedCitation":"(Ibn Qayyim al-Jawziyya, n.d.)","plainTextFormattedCitation":"(Ibn Qayyim al-Jawziyya, n.d.)","previouslyFormattedCitation":"(Ibn Qayyim al-Jawziyya, n.d.)"},"properties":{"noteIndex":0},"schema":"https://github.com/citation-style-language/schema/raw/master/csl-citation.json"}</w:instrText>
            </w:r>
            <w:r>
              <w:rPr>
                <w:rFonts w:asciiTheme="majorBidi" w:hAnsiTheme="majorBidi" w:cstheme="majorBidi"/>
                <w:lang w:val="de-DE" w:bidi="ar-JO"/>
              </w:rPr>
              <w:fldChar w:fldCharType="separate"/>
            </w:r>
            <w:r w:rsidRPr="00035005">
              <w:rPr>
                <w:rFonts w:asciiTheme="majorBidi" w:hAnsiTheme="majorBidi" w:cstheme="majorBidi"/>
                <w:noProof/>
                <w:lang w:val="de-DE" w:bidi="ar-JO"/>
              </w:rPr>
              <w:t>(Ibn Qayyim al-Jawziyya, n.d.)</w:t>
            </w:r>
            <w:r>
              <w:rPr>
                <w:rFonts w:asciiTheme="majorBidi" w:hAnsiTheme="majorBidi" w:cstheme="majorBidi"/>
                <w:lang w:val="de-DE" w:bidi="ar-JO"/>
              </w:rPr>
              <w:fldChar w:fldCharType="end"/>
            </w:r>
          </w:p>
        </w:tc>
      </w:tr>
      <w:tr w:rsidR="00813D9C" w:rsidRPr="00A47297" w14:paraId="7BDFE663" w14:textId="6E0E6343" w:rsidTr="00813D9C">
        <w:tc>
          <w:tcPr>
            <w:tcW w:w="706" w:type="dxa"/>
          </w:tcPr>
          <w:p w14:paraId="7EA2F640" w14:textId="14DC7F7F" w:rsidR="00813D9C" w:rsidRPr="005D11DA" w:rsidRDefault="00C14604" w:rsidP="00DA7CE8">
            <w:pPr>
              <w:bidi w:val="0"/>
              <w:jc w:val="both"/>
              <w:rPr>
                <w:rFonts w:asciiTheme="majorBidi" w:hAnsiTheme="majorBidi" w:cstheme="majorBidi"/>
                <w:lang w:val="de-DE" w:bidi="ar-JO"/>
              </w:rPr>
            </w:pPr>
            <w:r>
              <w:rPr>
                <w:rFonts w:asciiTheme="majorBidi" w:hAnsiTheme="majorBidi" w:cstheme="majorBidi" w:hint="cs"/>
                <w:rtl/>
                <w:lang w:bidi="ar-JO"/>
              </w:rPr>
              <w:t>29</w:t>
            </w:r>
          </w:p>
        </w:tc>
        <w:tc>
          <w:tcPr>
            <w:tcW w:w="2420" w:type="dxa"/>
          </w:tcPr>
          <w:p w14:paraId="014AC8A6" w14:textId="2FCA4AC3" w:rsidR="00813D9C" w:rsidRPr="005D11DA" w:rsidRDefault="00813D9C" w:rsidP="00DA7CE8">
            <w:pPr>
              <w:bidi w:val="0"/>
              <w:jc w:val="both"/>
              <w:rPr>
                <w:rFonts w:asciiTheme="majorBidi" w:hAnsiTheme="majorBidi" w:cstheme="majorBidi"/>
                <w:lang w:val="de-DE" w:bidi="ar-JO"/>
              </w:rPr>
            </w:pPr>
            <w:r w:rsidRPr="005D11DA">
              <w:rPr>
                <w:rFonts w:asciiTheme="majorBidi" w:hAnsiTheme="majorBidi" w:cstheme="majorBidi"/>
                <w:lang w:val="de-DE" w:bidi="ar-JO"/>
              </w:rPr>
              <w:t>Ya</w:t>
            </w:r>
            <w:r w:rsidRPr="005D11DA">
              <w:rPr>
                <w:rFonts w:cs="Times New Roman"/>
                <w:lang w:val="de-DE" w:bidi="ar-JO"/>
              </w:rPr>
              <w:t>ḥ</w:t>
            </w:r>
            <w:r w:rsidRPr="005D11DA">
              <w:rPr>
                <w:rFonts w:asciiTheme="majorBidi" w:hAnsiTheme="majorBidi" w:cstheme="majorBidi"/>
                <w:lang w:val="de-DE" w:bidi="ar-JO"/>
              </w:rPr>
              <w:t>y</w:t>
            </w:r>
            <w:r w:rsidRPr="005D11DA">
              <w:rPr>
                <w:rFonts w:cs="Times New Roman"/>
                <w:lang w:val="de-DE" w:bidi="ar-JO"/>
              </w:rPr>
              <w:t>ā</w:t>
            </w:r>
            <w:r w:rsidRPr="005D11DA">
              <w:rPr>
                <w:rFonts w:asciiTheme="majorBidi" w:hAnsiTheme="majorBidi" w:cstheme="majorBidi"/>
                <w:lang w:val="de-DE" w:bidi="ar-JO"/>
              </w:rPr>
              <w:t xml:space="preserve"> b. </w:t>
            </w:r>
            <w:r w:rsidRPr="005D11DA">
              <w:rPr>
                <w:rFonts w:cs="Times New Roman"/>
                <w:lang w:val="de-DE" w:bidi="ar-JO"/>
              </w:rPr>
              <w:t>Ḥ</w:t>
            </w:r>
            <w:r w:rsidRPr="005D11DA">
              <w:rPr>
                <w:rFonts w:asciiTheme="majorBidi" w:hAnsiTheme="majorBidi" w:cstheme="majorBidi"/>
                <w:lang w:val="de-DE" w:bidi="ar-JO"/>
              </w:rPr>
              <w:t>amza al-ʿAlaw</w:t>
            </w:r>
            <w:r w:rsidRPr="005D11DA">
              <w:rPr>
                <w:rFonts w:cs="Times New Roman"/>
                <w:lang w:val="de-DE" w:bidi="ar-JO"/>
              </w:rPr>
              <w:t>ī</w:t>
            </w:r>
            <w:r w:rsidRPr="005D11DA">
              <w:rPr>
                <w:rFonts w:asciiTheme="majorBidi" w:hAnsiTheme="majorBidi" w:cstheme="majorBidi"/>
                <w:lang w:val="de-DE" w:bidi="ar-JO"/>
              </w:rPr>
              <w:t xml:space="preserve"> (d. 749/1348)</w:t>
            </w:r>
          </w:p>
        </w:tc>
        <w:tc>
          <w:tcPr>
            <w:tcW w:w="3204" w:type="dxa"/>
          </w:tcPr>
          <w:p w14:paraId="2D003437" w14:textId="6B82E27C" w:rsidR="00813D9C" w:rsidRPr="005D11DA" w:rsidRDefault="00813D9C" w:rsidP="001A504D">
            <w:pPr>
              <w:bidi w:val="0"/>
              <w:jc w:val="both"/>
              <w:rPr>
                <w:rFonts w:asciiTheme="majorBidi" w:hAnsiTheme="majorBidi" w:cstheme="majorBidi"/>
                <w:i/>
                <w:iCs/>
                <w:lang w:val="de-DE"/>
              </w:rPr>
            </w:pPr>
            <w:r w:rsidRPr="005D11DA">
              <w:rPr>
                <w:rFonts w:asciiTheme="majorBidi" w:hAnsiTheme="majorBidi" w:cstheme="majorBidi"/>
                <w:i/>
                <w:iCs/>
                <w:lang w:val="de-DE"/>
              </w:rPr>
              <w:t>Al-Ṭirāz al-mutaḍammin li-asrār al-balāgha wa-ʿulūm ḥaqāʾiq al-iʿjāz</w:t>
            </w:r>
          </w:p>
        </w:tc>
        <w:tc>
          <w:tcPr>
            <w:tcW w:w="2731" w:type="dxa"/>
          </w:tcPr>
          <w:p w14:paraId="3903012B" w14:textId="529A42D9" w:rsidR="00813D9C" w:rsidRPr="005E30A5" w:rsidRDefault="00147A66" w:rsidP="001A504D">
            <w:pPr>
              <w:bidi w:val="0"/>
              <w:jc w:val="both"/>
              <w:rPr>
                <w:rFonts w:asciiTheme="majorBidi" w:hAnsiTheme="majorBidi" w:cstheme="majorBidi"/>
                <w:lang w:bidi="ar-JO"/>
              </w:rPr>
            </w:pPr>
            <w:r>
              <w:rPr>
                <w:rFonts w:asciiTheme="majorBidi" w:hAnsiTheme="majorBidi" w:cstheme="majorBidi"/>
                <w:lang w:bidi="ar-JO"/>
              </w:rPr>
              <w:fldChar w:fldCharType="begin" w:fldLock="1"/>
            </w:r>
            <w:r w:rsidR="000738A1">
              <w:rPr>
                <w:rFonts w:asciiTheme="majorBidi" w:hAnsiTheme="majorBidi" w:cstheme="majorBidi"/>
                <w:lang w:bidi="ar-JO"/>
              </w:rPr>
              <w:instrText>ADDIN CSL_CITATION {"citationItems":[{"id":"ITEM-1","itemData":{"author":[{"dropping-particle":"","family":"Al-ʿAlawī","given":"Yaḥyā b. Ḥamza","non-dropping-particle":"","parse-names":false,"suffix":""}],"id":"ITEM-1","issued":{"date-parts":[["1914"]]},"publisher":"Maṭbaʿat al-Muqtaṭaf","publisher-place":"Cairo","title":"Al-Ṭirāz al-mutaḍammin li-asrār al-balāgha wa-ʿulūm ḥaqāʾiq al-iʿjāz","type":"book"},"uris":["http://www.mendeley.com/documents/?uuid=d5f5d953-62ac-4263-b3b6-f9e21ffa5067"]}],"mendeley":{"formattedCitation":"(Al-ʿAlawī 1914)","plainTextFormattedCitation":"(Al-ʿAlawī 1914)","previouslyFormattedCitation":"(al-ʿAlawī 1914)"},"properties":{"noteIndex":0},"schema":"https://github.com/citation-style-language/schema/raw/master/csl-citation.json"}</w:instrText>
            </w:r>
            <w:r>
              <w:rPr>
                <w:rFonts w:asciiTheme="majorBidi" w:hAnsiTheme="majorBidi" w:cstheme="majorBidi"/>
                <w:lang w:bidi="ar-JO"/>
              </w:rPr>
              <w:fldChar w:fldCharType="separate"/>
            </w:r>
            <w:r w:rsidR="000738A1" w:rsidRPr="000738A1">
              <w:rPr>
                <w:rFonts w:asciiTheme="majorBidi" w:hAnsiTheme="majorBidi" w:cstheme="majorBidi"/>
                <w:noProof/>
                <w:lang w:bidi="ar-JO"/>
              </w:rPr>
              <w:t>(Al-ʿAlawī 1914)</w:t>
            </w:r>
            <w:r>
              <w:rPr>
                <w:rFonts w:asciiTheme="majorBidi" w:hAnsiTheme="majorBidi" w:cstheme="majorBidi"/>
                <w:lang w:bidi="ar-JO"/>
              </w:rPr>
              <w:fldChar w:fldCharType="end"/>
            </w:r>
          </w:p>
        </w:tc>
      </w:tr>
      <w:tr w:rsidR="00813D9C" w:rsidRPr="00A47297" w14:paraId="43B24DE6" w14:textId="4350A3F7" w:rsidTr="00813D9C">
        <w:tc>
          <w:tcPr>
            <w:tcW w:w="706" w:type="dxa"/>
          </w:tcPr>
          <w:p w14:paraId="157647A5" w14:textId="3E2CB354" w:rsidR="00813D9C" w:rsidRPr="005D11DA" w:rsidRDefault="00813D9C" w:rsidP="00C14604">
            <w:pPr>
              <w:bidi w:val="0"/>
              <w:jc w:val="both"/>
              <w:rPr>
                <w:rFonts w:asciiTheme="majorBidi" w:hAnsiTheme="majorBidi" w:cstheme="majorBidi"/>
                <w:lang w:val="de-DE" w:bidi="ar-JO"/>
              </w:rPr>
            </w:pPr>
            <w:r w:rsidRPr="005D11DA">
              <w:rPr>
                <w:rFonts w:asciiTheme="majorBidi" w:hAnsiTheme="majorBidi" w:cstheme="majorBidi"/>
                <w:lang w:val="de-DE" w:bidi="ar-JO"/>
              </w:rPr>
              <w:t>3</w:t>
            </w:r>
            <w:r w:rsidR="00C14604">
              <w:rPr>
                <w:rFonts w:asciiTheme="majorBidi" w:hAnsiTheme="majorBidi" w:cstheme="majorBidi" w:hint="cs"/>
                <w:rtl/>
                <w:lang w:bidi="ar-JO"/>
              </w:rPr>
              <w:t>0</w:t>
            </w:r>
          </w:p>
        </w:tc>
        <w:tc>
          <w:tcPr>
            <w:tcW w:w="2420" w:type="dxa"/>
          </w:tcPr>
          <w:p w14:paraId="036B69FA" w14:textId="25CDFB86" w:rsidR="00813D9C" w:rsidRPr="005D11DA" w:rsidRDefault="00813D9C" w:rsidP="00DA7CE8">
            <w:pPr>
              <w:bidi w:val="0"/>
              <w:jc w:val="both"/>
              <w:rPr>
                <w:rFonts w:asciiTheme="majorBidi" w:hAnsiTheme="majorBidi" w:cstheme="majorBidi"/>
                <w:lang w:val="de-DE" w:bidi="ar-JO"/>
              </w:rPr>
            </w:pPr>
            <w:r w:rsidRPr="005D11DA">
              <w:rPr>
                <w:rFonts w:asciiTheme="majorBidi" w:hAnsiTheme="majorBidi" w:cstheme="majorBidi"/>
                <w:lang w:val="de-DE" w:bidi="ar-JO"/>
              </w:rPr>
              <w:t>Bah</w:t>
            </w:r>
            <w:r w:rsidRPr="005D11DA">
              <w:rPr>
                <w:rFonts w:cs="Times New Roman"/>
                <w:lang w:val="de-DE" w:bidi="ar-JO"/>
              </w:rPr>
              <w:t>ā</w:t>
            </w:r>
            <w:r w:rsidRPr="005D11DA">
              <w:rPr>
                <w:rFonts w:asciiTheme="majorBidi" w:hAnsiTheme="majorBidi" w:cstheme="majorBidi"/>
                <w:lang w:val="de-DE" w:bidi="ar-JO"/>
              </w:rPr>
              <w:t>ʾ al-D</w:t>
            </w:r>
            <w:r w:rsidRPr="005D11DA">
              <w:rPr>
                <w:rFonts w:cs="Times New Roman"/>
                <w:lang w:val="de-DE" w:bidi="ar-JO"/>
              </w:rPr>
              <w:t>ī</w:t>
            </w:r>
            <w:r w:rsidRPr="005D11DA">
              <w:rPr>
                <w:rFonts w:asciiTheme="majorBidi" w:hAnsiTheme="majorBidi" w:cstheme="majorBidi"/>
                <w:lang w:val="de-DE" w:bidi="ar-JO"/>
              </w:rPr>
              <w:t>n al-Subk</w:t>
            </w:r>
            <w:r w:rsidRPr="005D11DA">
              <w:rPr>
                <w:rFonts w:cs="Times New Roman"/>
                <w:lang w:val="de-DE" w:bidi="ar-JO"/>
              </w:rPr>
              <w:t>ī</w:t>
            </w:r>
            <w:r w:rsidRPr="005D11DA">
              <w:rPr>
                <w:rFonts w:asciiTheme="majorBidi" w:hAnsiTheme="majorBidi" w:cstheme="majorBidi"/>
                <w:lang w:val="de-DE" w:bidi="ar-JO"/>
              </w:rPr>
              <w:t xml:space="preserve"> (d. 772/1370-1371)</w:t>
            </w:r>
          </w:p>
        </w:tc>
        <w:tc>
          <w:tcPr>
            <w:tcW w:w="3204" w:type="dxa"/>
          </w:tcPr>
          <w:p w14:paraId="4ACD5E95" w14:textId="473442D1" w:rsidR="00813D9C" w:rsidRPr="005D11DA" w:rsidRDefault="00813D9C" w:rsidP="001A504D">
            <w:pPr>
              <w:bidi w:val="0"/>
              <w:jc w:val="both"/>
              <w:rPr>
                <w:rFonts w:asciiTheme="majorBidi" w:hAnsiTheme="majorBidi" w:cstheme="majorBidi"/>
                <w:lang w:val="de-DE"/>
              </w:rPr>
            </w:pPr>
            <w:r w:rsidRPr="005D11DA">
              <w:rPr>
                <w:rFonts w:asciiTheme="majorBidi" w:hAnsiTheme="majorBidi" w:cstheme="majorBidi"/>
                <w:i/>
                <w:iCs/>
                <w:lang w:val="de-DE"/>
              </w:rPr>
              <w:t>ʿAr</w:t>
            </w:r>
            <w:r w:rsidRPr="005D11DA">
              <w:rPr>
                <w:rFonts w:cs="Times New Roman"/>
                <w:i/>
                <w:iCs/>
                <w:lang w:val="de-DE"/>
              </w:rPr>
              <w:t>ū</w:t>
            </w:r>
            <w:r w:rsidRPr="005D11DA">
              <w:rPr>
                <w:rFonts w:asciiTheme="majorBidi" w:hAnsiTheme="majorBidi" w:cstheme="majorBidi"/>
                <w:i/>
                <w:iCs/>
                <w:lang w:val="de-DE"/>
              </w:rPr>
              <w:t>s al-afr</w:t>
            </w:r>
            <w:r w:rsidRPr="005D11DA">
              <w:rPr>
                <w:rFonts w:cs="Times New Roman"/>
                <w:i/>
                <w:iCs/>
                <w:lang w:val="de-DE"/>
              </w:rPr>
              <w:t>āḥ</w:t>
            </w:r>
            <w:r w:rsidRPr="005D11DA">
              <w:rPr>
                <w:rFonts w:asciiTheme="majorBidi" w:hAnsiTheme="majorBidi" w:cstheme="majorBidi"/>
                <w:i/>
                <w:iCs/>
                <w:lang w:val="de-DE"/>
              </w:rPr>
              <w:t xml:space="preserve"> f</w:t>
            </w:r>
            <w:r w:rsidRPr="005D11DA">
              <w:rPr>
                <w:rFonts w:cs="Times New Roman"/>
                <w:i/>
                <w:iCs/>
                <w:lang w:val="de-DE"/>
              </w:rPr>
              <w:t>ī</w:t>
            </w:r>
            <w:r w:rsidRPr="005D11DA">
              <w:rPr>
                <w:rFonts w:asciiTheme="majorBidi" w:hAnsiTheme="majorBidi" w:cstheme="majorBidi"/>
                <w:i/>
                <w:iCs/>
                <w:lang w:val="de-DE"/>
              </w:rPr>
              <w:t xml:space="preserve"> shar</w:t>
            </w:r>
            <w:r w:rsidRPr="005D11DA">
              <w:rPr>
                <w:rFonts w:cs="Times New Roman"/>
                <w:i/>
                <w:iCs/>
                <w:lang w:val="de-DE"/>
              </w:rPr>
              <w:t>ḥ</w:t>
            </w:r>
            <w:r w:rsidRPr="005D11DA">
              <w:rPr>
                <w:rFonts w:asciiTheme="majorBidi" w:hAnsiTheme="majorBidi" w:cstheme="majorBidi"/>
                <w:i/>
                <w:iCs/>
                <w:lang w:val="de-DE"/>
              </w:rPr>
              <w:t xml:space="preserve"> Talkh</w:t>
            </w:r>
            <w:r w:rsidRPr="005D11DA">
              <w:rPr>
                <w:rFonts w:cs="Times New Roman"/>
                <w:i/>
                <w:iCs/>
                <w:lang w:val="de-DE"/>
              </w:rPr>
              <w:t>īṣ</w:t>
            </w:r>
            <w:r w:rsidRPr="005D11DA">
              <w:rPr>
                <w:rFonts w:asciiTheme="majorBidi" w:hAnsiTheme="majorBidi" w:cstheme="majorBidi"/>
                <w:i/>
                <w:iCs/>
                <w:lang w:val="de-DE"/>
              </w:rPr>
              <w:t xml:space="preserve"> al-Mift</w:t>
            </w:r>
            <w:r w:rsidRPr="005D11DA">
              <w:rPr>
                <w:rFonts w:cs="Times New Roman"/>
                <w:i/>
                <w:iCs/>
                <w:lang w:val="de-DE"/>
              </w:rPr>
              <w:t>āḥ</w:t>
            </w:r>
          </w:p>
        </w:tc>
        <w:tc>
          <w:tcPr>
            <w:tcW w:w="2731" w:type="dxa"/>
          </w:tcPr>
          <w:p w14:paraId="07AF104D" w14:textId="39F114DF" w:rsidR="00714109" w:rsidRPr="00714109" w:rsidRDefault="00714109" w:rsidP="00714109">
            <w:pPr>
              <w:bidi w:val="0"/>
              <w:jc w:val="both"/>
              <w:rPr>
                <w:rFonts w:asciiTheme="majorBidi" w:hAnsiTheme="majorBidi" w:cstheme="majorBidi"/>
                <w:lang w:bidi="ar-JO"/>
              </w:rPr>
            </w:pPr>
            <w:r>
              <w:rPr>
                <w:rFonts w:asciiTheme="majorBidi" w:hAnsiTheme="majorBidi" w:cstheme="majorBidi"/>
                <w:lang w:bidi="ar-JO"/>
              </w:rPr>
              <w:fldChar w:fldCharType="begin" w:fldLock="1"/>
            </w:r>
            <w:r w:rsidR="009E7652">
              <w:rPr>
                <w:rFonts w:asciiTheme="majorBidi" w:hAnsiTheme="majorBidi" w:cstheme="majorBidi"/>
                <w:lang w:bidi="ar-JO"/>
              </w:rPr>
              <w:instrText>ADDIN CSL_CITATION {"citationItems":[{"id":"ITEM-1","itemData":{"author":[{"dropping-particle":"","family":"Al-Subkī","given":"Bahāʾ al-Dīn","non-dropping-particle":"","parse-names":false,"suffix":""}],"editor":[{"dropping-particle":"","family":"Hindāwī","given":"ʿAbd al-Ḥamīd","non-dropping-particle":"","parse-names":false,"suffix":""}],"id":"ITEM-1","issued":{"date-parts":[["2003"]]},"publisher":"Al-Maktaba l-ʿAṣriyya","publisher-place":"Beirut","title":"ʿArūs al-afrāḥ fī sharḥ Talkhīṣ al-Miftāḥ","type":"book"},"uris":["http://www.mendeley.com/documents/?uuid=56be478e-3476-4088-b649-3194e164d784"]}],"mendeley":{"formattedCitation":"(Al-Subkī 2003)","plainTextFormattedCitation":"(Al-Subkī 2003)","previouslyFormattedCitation":"(Al-Subkī 2003)"},"properties":{"noteIndex":0},"schema":"https://github.com/citation-style-language/schema/raw/master/csl-citation.json"}</w:instrText>
            </w:r>
            <w:r>
              <w:rPr>
                <w:rFonts w:asciiTheme="majorBidi" w:hAnsiTheme="majorBidi" w:cstheme="majorBidi"/>
                <w:lang w:bidi="ar-JO"/>
              </w:rPr>
              <w:fldChar w:fldCharType="separate"/>
            </w:r>
            <w:r w:rsidRPr="00714109">
              <w:rPr>
                <w:rFonts w:asciiTheme="majorBidi" w:hAnsiTheme="majorBidi" w:cstheme="majorBidi"/>
                <w:noProof/>
                <w:lang w:bidi="ar-JO"/>
              </w:rPr>
              <w:t>(Al-Subkī 2003)</w:t>
            </w:r>
            <w:r>
              <w:rPr>
                <w:rFonts w:asciiTheme="majorBidi" w:hAnsiTheme="majorBidi" w:cstheme="majorBidi"/>
                <w:lang w:bidi="ar-JO"/>
              </w:rPr>
              <w:fldChar w:fldCharType="end"/>
            </w:r>
          </w:p>
        </w:tc>
      </w:tr>
      <w:tr w:rsidR="00813D9C" w:rsidRPr="005D11DA" w14:paraId="462F371F" w14:textId="5502D6E5" w:rsidTr="00813D9C">
        <w:tc>
          <w:tcPr>
            <w:tcW w:w="706" w:type="dxa"/>
          </w:tcPr>
          <w:p w14:paraId="7707D87B" w14:textId="5703FF34" w:rsidR="00813D9C" w:rsidRPr="005D11DA" w:rsidRDefault="00813D9C" w:rsidP="005D6C2C">
            <w:pPr>
              <w:bidi w:val="0"/>
              <w:jc w:val="both"/>
              <w:rPr>
                <w:rFonts w:asciiTheme="majorBidi" w:hAnsiTheme="majorBidi" w:cstheme="majorBidi"/>
                <w:lang w:val="de-DE" w:bidi="ar-JO"/>
              </w:rPr>
            </w:pPr>
            <w:r w:rsidRPr="005D11DA">
              <w:rPr>
                <w:rFonts w:asciiTheme="majorBidi" w:hAnsiTheme="majorBidi" w:cstheme="majorBidi"/>
                <w:lang w:val="de-DE" w:bidi="ar-JO"/>
              </w:rPr>
              <w:t>3</w:t>
            </w:r>
            <w:r w:rsidR="005D6C2C">
              <w:rPr>
                <w:rFonts w:asciiTheme="majorBidi" w:hAnsiTheme="majorBidi" w:cstheme="majorBidi"/>
                <w:lang w:bidi="ar-JO"/>
              </w:rPr>
              <w:t>1</w:t>
            </w:r>
          </w:p>
        </w:tc>
        <w:tc>
          <w:tcPr>
            <w:tcW w:w="2420" w:type="dxa"/>
          </w:tcPr>
          <w:p w14:paraId="0308CC11" w14:textId="1365B885" w:rsidR="00813D9C" w:rsidRPr="005D11DA" w:rsidRDefault="00813D9C" w:rsidP="00035F82">
            <w:pPr>
              <w:bidi w:val="0"/>
              <w:jc w:val="both"/>
              <w:rPr>
                <w:rFonts w:asciiTheme="majorBidi" w:hAnsiTheme="majorBidi" w:cstheme="majorBidi"/>
                <w:lang w:val="de-DE" w:bidi="ar-JO"/>
              </w:rPr>
            </w:pPr>
            <w:r w:rsidRPr="005D11DA">
              <w:rPr>
                <w:rFonts w:asciiTheme="majorBidi" w:hAnsiTheme="majorBidi" w:cstheme="majorBidi"/>
                <w:lang w:val="de-DE" w:bidi="ar-JO"/>
              </w:rPr>
              <w:t>Al-Taft</w:t>
            </w:r>
            <w:r w:rsidRPr="005D11DA">
              <w:rPr>
                <w:rFonts w:cs="Times New Roman"/>
                <w:lang w:val="de-DE" w:bidi="ar-JO"/>
              </w:rPr>
              <w:t>ā</w:t>
            </w:r>
            <w:r w:rsidRPr="005D11DA">
              <w:rPr>
                <w:rFonts w:asciiTheme="majorBidi" w:hAnsiTheme="majorBidi" w:cstheme="majorBidi"/>
                <w:lang w:val="de-DE" w:bidi="ar-JO"/>
              </w:rPr>
              <w:t>z</w:t>
            </w:r>
            <w:r w:rsidRPr="005D11DA">
              <w:rPr>
                <w:rFonts w:cs="Times New Roman"/>
                <w:lang w:val="de-DE" w:bidi="ar-JO"/>
              </w:rPr>
              <w:t>ā</w:t>
            </w:r>
            <w:r w:rsidRPr="005D11DA">
              <w:rPr>
                <w:rFonts w:asciiTheme="majorBidi" w:hAnsiTheme="majorBidi" w:cstheme="majorBidi"/>
                <w:lang w:val="de-DE" w:bidi="ar-JO"/>
              </w:rPr>
              <w:t>n</w:t>
            </w:r>
            <w:r w:rsidRPr="005D11DA">
              <w:rPr>
                <w:rFonts w:cs="Times New Roman"/>
                <w:lang w:val="de-DE" w:bidi="ar-JO"/>
              </w:rPr>
              <w:t>ī</w:t>
            </w:r>
            <w:r w:rsidR="00035F82">
              <w:rPr>
                <w:rFonts w:cs="Times New Roman"/>
                <w:lang w:val="de-DE" w:bidi="ar-JO"/>
              </w:rPr>
              <w:t xml:space="preserve"> </w:t>
            </w:r>
            <w:r w:rsidRPr="005D11DA">
              <w:rPr>
                <w:rFonts w:asciiTheme="majorBidi" w:hAnsiTheme="majorBidi" w:cstheme="majorBidi"/>
                <w:lang w:val="de-DE" w:bidi="ar-JO"/>
              </w:rPr>
              <w:t>(d. 793/1390)</w:t>
            </w:r>
          </w:p>
        </w:tc>
        <w:tc>
          <w:tcPr>
            <w:tcW w:w="3204" w:type="dxa"/>
          </w:tcPr>
          <w:p w14:paraId="03895284" w14:textId="77C33C4A" w:rsidR="00813D9C" w:rsidRPr="005D11DA" w:rsidRDefault="009E7652" w:rsidP="009E7652">
            <w:pPr>
              <w:bidi w:val="0"/>
              <w:jc w:val="both"/>
              <w:rPr>
                <w:rFonts w:asciiTheme="majorBidi" w:hAnsiTheme="majorBidi" w:cstheme="majorBidi"/>
                <w:i/>
                <w:iCs/>
                <w:lang w:val="de-DE"/>
              </w:rPr>
            </w:pPr>
            <w:r>
              <w:rPr>
                <w:rFonts w:asciiTheme="majorBidi" w:hAnsiTheme="majorBidi" w:cstheme="majorBidi"/>
                <w:i/>
                <w:iCs/>
                <w:lang w:val="de-DE"/>
              </w:rPr>
              <w:t>Al-Mu</w:t>
            </w:r>
            <w:r>
              <w:rPr>
                <w:rFonts w:cs="Times New Roman"/>
                <w:i/>
                <w:iCs/>
                <w:lang w:val="de-DE"/>
              </w:rPr>
              <w:t>ṭ</w:t>
            </w:r>
            <w:r>
              <w:rPr>
                <w:rFonts w:asciiTheme="majorBidi" w:hAnsiTheme="majorBidi" w:cstheme="majorBidi"/>
                <w:i/>
                <w:iCs/>
                <w:lang w:val="de-DE"/>
              </w:rPr>
              <w:t>awwal f</w:t>
            </w:r>
            <w:r>
              <w:rPr>
                <w:rFonts w:cs="Times New Roman"/>
                <w:i/>
                <w:iCs/>
                <w:lang w:val="de-DE"/>
              </w:rPr>
              <w:t>ī</w:t>
            </w:r>
            <w:r>
              <w:rPr>
                <w:rFonts w:asciiTheme="majorBidi" w:hAnsiTheme="majorBidi" w:cstheme="majorBidi"/>
                <w:i/>
                <w:iCs/>
                <w:lang w:val="de-DE"/>
              </w:rPr>
              <w:t xml:space="preserve"> s</w:t>
            </w:r>
            <w:r w:rsidR="00813D9C" w:rsidRPr="005D11DA">
              <w:rPr>
                <w:rFonts w:asciiTheme="majorBidi" w:hAnsiTheme="majorBidi" w:cstheme="majorBidi"/>
                <w:i/>
                <w:iCs/>
                <w:lang w:val="de-DE"/>
              </w:rPr>
              <w:t>har</w:t>
            </w:r>
            <w:r w:rsidR="00813D9C" w:rsidRPr="005D11DA">
              <w:rPr>
                <w:rFonts w:cs="Times New Roman"/>
                <w:i/>
                <w:iCs/>
                <w:lang w:val="de-DE"/>
              </w:rPr>
              <w:t>ḥ</w:t>
            </w:r>
            <w:r w:rsidR="00813D9C" w:rsidRPr="005D11DA">
              <w:rPr>
                <w:rFonts w:asciiTheme="majorBidi" w:hAnsiTheme="majorBidi" w:cstheme="majorBidi"/>
                <w:i/>
                <w:iCs/>
                <w:lang w:val="de-DE"/>
              </w:rPr>
              <w:t xml:space="preserve"> Talkh</w:t>
            </w:r>
            <w:r w:rsidR="00813D9C" w:rsidRPr="005D11DA">
              <w:rPr>
                <w:rFonts w:cs="Times New Roman"/>
                <w:i/>
                <w:iCs/>
                <w:lang w:val="de-DE"/>
              </w:rPr>
              <w:t>īṣ</w:t>
            </w:r>
            <w:r w:rsidR="00813D9C" w:rsidRPr="005D11DA">
              <w:rPr>
                <w:rFonts w:asciiTheme="majorBidi" w:hAnsiTheme="majorBidi" w:cstheme="majorBidi"/>
                <w:i/>
                <w:iCs/>
                <w:lang w:val="de-DE"/>
              </w:rPr>
              <w:t xml:space="preserve"> </w:t>
            </w:r>
            <w:r>
              <w:rPr>
                <w:rFonts w:asciiTheme="majorBidi" w:hAnsiTheme="majorBidi" w:cstheme="majorBidi"/>
                <w:i/>
                <w:iCs/>
                <w:lang w:val="de-DE"/>
              </w:rPr>
              <w:t>Mift</w:t>
            </w:r>
            <w:r>
              <w:rPr>
                <w:rFonts w:cs="Times New Roman"/>
                <w:i/>
                <w:iCs/>
                <w:lang w:val="de-DE"/>
              </w:rPr>
              <w:t>āḥ</w:t>
            </w:r>
            <w:r>
              <w:rPr>
                <w:rFonts w:asciiTheme="majorBidi" w:hAnsiTheme="majorBidi" w:cstheme="majorBidi"/>
                <w:i/>
                <w:iCs/>
                <w:lang w:val="de-DE"/>
              </w:rPr>
              <w:t xml:space="preserve"> al-ʿul</w:t>
            </w:r>
            <w:r>
              <w:rPr>
                <w:rFonts w:cs="Times New Roman"/>
                <w:i/>
                <w:iCs/>
                <w:lang w:val="de-DE"/>
              </w:rPr>
              <w:t>ū</w:t>
            </w:r>
            <w:r>
              <w:rPr>
                <w:rFonts w:asciiTheme="majorBidi" w:hAnsiTheme="majorBidi" w:cstheme="majorBidi"/>
                <w:i/>
                <w:iCs/>
                <w:lang w:val="de-DE"/>
              </w:rPr>
              <w:t>m</w:t>
            </w:r>
          </w:p>
        </w:tc>
        <w:tc>
          <w:tcPr>
            <w:tcW w:w="2731" w:type="dxa"/>
          </w:tcPr>
          <w:p w14:paraId="68FAE3DC" w14:textId="1D265E0A" w:rsidR="00813D9C" w:rsidRPr="005D11DA" w:rsidRDefault="009E7652" w:rsidP="009E7652">
            <w:pPr>
              <w:bidi w:val="0"/>
              <w:jc w:val="both"/>
              <w:rPr>
                <w:rFonts w:asciiTheme="majorBidi" w:hAnsiTheme="majorBidi" w:cstheme="majorBidi"/>
                <w:i/>
                <w:iCs/>
                <w:lang w:val="de-DE"/>
              </w:rPr>
            </w:pPr>
            <w:r>
              <w:rPr>
                <w:rFonts w:asciiTheme="majorBidi" w:hAnsiTheme="majorBidi" w:cstheme="majorBidi"/>
                <w:i/>
                <w:iCs/>
                <w:lang w:val="de-DE"/>
              </w:rPr>
              <w:fldChar w:fldCharType="begin" w:fldLock="1"/>
            </w:r>
            <w:r w:rsidR="00BA793A">
              <w:rPr>
                <w:rFonts w:asciiTheme="majorBidi" w:hAnsiTheme="majorBidi" w:cstheme="majorBidi"/>
                <w:i/>
                <w:iCs/>
                <w:lang w:val="de-DE"/>
              </w:rPr>
              <w:instrText>ADDIN CSL_CITATION {"citationItems":[{"id":"ITEM-1","itemData":{"author":[{"dropping-particle":"","family":"Al-Taftāzānī","given":"Saʿd al-Dīn","non-dropping-particle":"","parse-names":false,"suffix":""}],"editor":[{"dropping-particle":"","family":"Hindāwī","given":"ʿAbd al-Ḥamīd","non-dropping-particle":"","parse-names":false,"suffix":""}],"id":"ITEM-1","issued":{"date-parts":[["2001"]]},"publisher":"Dār al-Kutub al-ʿIlmiyya","publisher-place":"Beirut","title":"Al-Muṭawwal fī sharḥ Talkhīṣ Miftāḥ al-ʿulūm","type":"book"},"uris":["http://www.mendeley.com/documents/?uuid=693c7716-870c-43bf-9d04-de19dd42cfdb"]}],"mendeley":{"formattedCitation":"(Al-Taftāzānī 2001)","plainTextFormattedCitation":"(Al-Taftāzānī 2001)","previouslyFormattedCitation":"(Al-Taftāzānī 2001)"},"properties":{"noteIndex":0},"schema":"https://github.com/citation-style-language/schema/raw/master/csl-citation.json"}</w:instrText>
            </w:r>
            <w:r>
              <w:rPr>
                <w:rFonts w:asciiTheme="majorBidi" w:hAnsiTheme="majorBidi" w:cstheme="majorBidi"/>
                <w:i/>
                <w:iCs/>
                <w:lang w:val="de-DE"/>
              </w:rPr>
              <w:fldChar w:fldCharType="separate"/>
            </w:r>
            <w:r w:rsidRPr="009E7652">
              <w:rPr>
                <w:rFonts w:asciiTheme="majorBidi" w:hAnsiTheme="majorBidi" w:cstheme="majorBidi"/>
                <w:iCs/>
                <w:noProof/>
                <w:lang w:val="de-DE"/>
              </w:rPr>
              <w:t>(Al-Taftāzānī 2001)</w:t>
            </w:r>
            <w:r>
              <w:rPr>
                <w:rFonts w:asciiTheme="majorBidi" w:hAnsiTheme="majorBidi" w:cstheme="majorBidi"/>
                <w:i/>
                <w:iCs/>
                <w:lang w:val="de-DE"/>
              </w:rPr>
              <w:fldChar w:fldCharType="end"/>
            </w:r>
          </w:p>
        </w:tc>
      </w:tr>
      <w:tr w:rsidR="00813D9C" w:rsidRPr="00936AED" w14:paraId="0B244B12" w14:textId="7C045280" w:rsidTr="00813D9C">
        <w:tc>
          <w:tcPr>
            <w:tcW w:w="706" w:type="dxa"/>
          </w:tcPr>
          <w:p w14:paraId="0492F7C3" w14:textId="5569E393" w:rsidR="00813D9C" w:rsidRPr="005D11DA" w:rsidRDefault="00813D9C" w:rsidP="005D6C2C">
            <w:pPr>
              <w:bidi w:val="0"/>
              <w:jc w:val="both"/>
              <w:rPr>
                <w:rFonts w:asciiTheme="majorBidi" w:hAnsiTheme="majorBidi" w:cstheme="majorBidi"/>
                <w:lang w:val="de-DE" w:bidi="ar-JO"/>
              </w:rPr>
            </w:pPr>
            <w:r w:rsidRPr="005D11DA">
              <w:rPr>
                <w:rFonts w:asciiTheme="majorBidi" w:hAnsiTheme="majorBidi" w:cstheme="majorBidi"/>
                <w:lang w:val="de-DE" w:bidi="ar-JO"/>
              </w:rPr>
              <w:t>3</w:t>
            </w:r>
            <w:r w:rsidR="005D6C2C">
              <w:rPr>
                <w:rFonts w:asciiTheme="majorBidi" w:hAnsiTheme="majorBidi" w:cstheme="majorBidi"/>
                <w:lang w:bidi="ar-JO"/>
              </w:rPr>
              <w:t>2</w:t>
            </w:r>
          </w:p>
        </w:tc>
        <w:tc>
          <w:tcPr>
            <w:tcW w:w="2420" w:type="dxa"/>
          </w:tcPr>
          <w:p w14:paraId="1537ADC3" w14:textId="401A9936" w:rsidR="00813D9C" w:rsidRPr="005D11DA" w:rsidRDefault="00813D9C" w:rsidP="00DA7CE8">
            <w:pPr>
              <w:bidi w:val="0"/>
              <w:jc w:val="both"/>
              <w:rPr>
                <w:rFonts w:asciiTheme="majorBidi" w:hAnsiTheme="majorBidi" w:cstheme="majorBidi"/>
                <w:lang w:val="de-DE" w:bidi="ar-JO"/>
              </w:rPr>
            </w:pPr>
          </w:p>
        </w:tc>
        <w:tc>
          <w:tcPr>
            <w:tcW w:w="3204" w:type="dxa"/>
          </w:tcPr>
          <w:p w14:paraId="1411D4FB" w14:textId="5301C4FE" w:rsidR="00813D9C" w:rsidRDefault="00813D9C" w:rsidP="001A504D">
            <w:pPr>
              <w:bidi w:val="0"/>
              <w:jc w:val="both"/>
              <w:rPr>
                <w:rFonts w:asciiTheme="majorBidi" w:hAnsiTheme="majorBidi" w:cstheme="majorBidi"/>
                <w:i/>
                <w:iCs/>
                <w:rtl/>
                <w:lang w:bidi="ar-AE"/>
              </w:rPr>
            </w:pPr>
            <w:r w:rsidRPr="005D11DA">
              <w:rPr>
                <w:rFonts w:asciiTheme="majorBidi" w:hAnsiTheme="majorBidi" w:cstheme="majorBidi"/>
                <w:i/>
                <w:iCs/>
                <w:lang w:val="de-DE" w:bidi="ar-JO"/>
              </w:rPr>
              <w:t>Shar</w:t>
            </w:r>
            <w:r w:rsidRPr="005D11DA">
              <w:rPr>
                <w:rFonts w:cs="Times New Roman"/>
                <w:i/>
                <w:iCs/>
                <w:lang w:val="de-DE" w:bidi="ar-JO"/>
              </w:rPr>
              <w:t>ḥ</w:t>
            </w:r>
            <w:r w:rsidRPr="005D11DA">
              <w:rPr>
                <w:rFonts w:asciiTheme="majorBidi" w:hAnsiTheme="majorBidi" w:cstheme="majorBidi"/>
                <w:i/>
                <w:iCs/>
                <w:lang w:val="de-DE" w:bidi="ar-JO"/>
              </w:rPr>
              <w:t xml:space="preserve"> al-</w:t>
            </w:r>
            <w:r w:rsidRPr="005D11DA">
              <w:rPr>
                <w:rFonts w:asciiTheme="majorBidi" w:hAnsiTheme="majorBidi" w:cstheme="majorBidi"/>
                <w:i/>
                <w:iCs/>
                <w:lang w:val="de-DE"/>
              </w:rPr>
              <w:t>mukhta</w:t>
            </w:r>
            <w:r w:rsidRPr="005D11DA">
              <w:rPr>
                <w:rFonts w:cs="Times New Roman"/>
                <w:i/>
                <w:iCs/>
                <w:lang w:val="de-DE"/>
              </w:rPr>
              <w:t>ṣ</w:t>
            </w:r>
            <w:r w:rsidRPr="005D11DA">
              <w:rPr>
                <w:rFonts w:asciiTheme="majorBidi" w:hAnsiTheme="majorBidi" w:cstheme="majorBidi"/>
                <w:i/>
                <w:iCs/>
                <w:lang w:val="de-DE"/>
              </w:rPr>
              <w:t>ar</w:t>
            </w:r>
          </w:p>
        </w:tc>
        <w:tc>
          <w:tcPr>
            <w:tcW w:w="2731" w:type="dxa"/>
          </w:tcPr>
          <w:p w14:paraId="4CDDE1B3" w14:textId="4A824F53" w:rsidR="00813D9C" w:rsidRPr="00BA793A" w:rsidRDefault="00BA793A" w:rsidP="001A504D">
            <w:pPr>
              <w:bidi w:val="0"/>
              <w:jc w:val="both"/>
              <w:rPr>
                <w:rFonts w:asciiTheme="majorBidi" w:hAnsiTheme="majorBidi" w:cstheme="majorBidi"/>
                <w:lang w:val="de-DE" w:bidi="ar-JO"/>
              </w:rPr>
            </w:pPr>
            <w:r>
              <w:rPr>
                <w:rFonts w:asciiTheme="majorBidi" w:hAnsiTheme="majorBidi" w:cstheme="majorBidi"/>
                <w:lang w:val="de-DE" w:bidi="ar-JO"/>
              </w:rPr>
              <w:fldChar w:fldCharType="begin" w:fldLock="1"/>
            </w:r>
            <w:r w:rsidR="00A37AAA">
              <w:rPr>
                <w:rFonts w:asciiTheme="majorBidi" w:hAnsiTheme="majorBidi" w:cstheme="majorBidi"/>
                <w:lang w:val="de-DE" w:bidi="ar-JO"/>
              </w:rPr>
              <w:instrText>ADDIN CSL_CITATION {"citationItems":[{"id":"ITEM-1","itemData":{"author":[{"dropping-particle":"","family":"Al-Taftāzānī","given":"Saʿd al-Dīn","non-dropping-particle":"","parse-names":false,"suffix":""}],"id":"ITEM-1","issued":{"date-parts":[["0"]]},"publisher":"Al-Maktaba l-Maḥmūdiyya l-Tijāriyya bi-l-Azhar","publisher-place":"Cairo","title":"Sharḥ al-mukhtaṣar","type":"book"},"uris":["http://www.mendeley.com/documents/?uuid=7a65c139-fdd3-425c-bb8b-31333dfb0364"]}],"mendeley":{"formattedCitation":"(Al-Taftāzānī, n.d.)","plainTextFormattedCitation":"(Al-Taftāzānī, n.d.)","previouslyFormattedCitation":"(Al-Taftāzānī, n.d.)"},"properties":{"noteIndex":0},"schema":"https://github.com/citation-style-language/schema/raw/master/csl-citation.json"}</w:instrText>
            </w:r>
            <w:r>
              <w:rPr>
                <w:rFonts w:asciiTheme="majorBidi" w:hAnsiTheme="majorBidi" w:cstheme="majorBidi"/>
                <w:lang w:val="de-DE" w:bidi="ar-JO"/>
              </w:rPr>
              <w:fldChar w:fldCharType="separate"/>
            </w:r>
            <w:r w:rsidRPr="00BA793A">
              <w:rPr>
                <w:rFonts w:asciiTheme="majorBidi" w:hAnsiTheme="majorBidi" w:cstheme="majorBidi"/>
                <w:noProof/>
                <w:lang w:val="de-DE" w:bidi="ar-JO"/>
              </w:rPr>
              <w:t>(Al-Taftāzānī, n.d.)</w:t>
            </w:r>
            <w:r>
              <w:rPr>
                <w:rFonts w:asciiTheme="majorBidi" w:hAnsiTheme="majorBidi" w:cstheme="majorBidi"/>
                <w:lang w:val="de-DE" w:bidi="ar-JO"/>
              </w:rPr>
              <w:fldChar w:fldCharType="end"/>
            </w:r>
          </w:p>
        </w:tc>
      </w:tr>
      <w:tr w:rsidR="00813D9C" w:rsidRPr="00A47297" w14:paraId="5084D5A3" w14:textId="77286AC3" w:rsidTr="00813D9C">
        <w:tc>
          <w:tcPr>
            <w:tcW w:w="706" w:type="dxa"/>
          </w:tcPr>
          <w:p w14:paraId="0B35414A" w14:textId="502D3A5F" w:rsidR="00813D9C" w:rsidRPr="005D11DA" w:rsidRDefault="00813D9C" w:rsidP="005D6C2C">
            <w:pPr>
              <w:bidi w:val="0"/>
              <w:jc w:val="both"/>
              <w:rPr>
                <w:rFonts w:asciiTheme="majorBidi" w:hAnsiTheme="majorBidi" w:cstheme="majorBidi"/>
                <w:lang w:val="de-DE" w:bidi="ar-JO"/>
              </w:rPr>
            </w:pPr>
            <w:r w:rsidRPr="005D11DA">
              <w:rPr>
                <w:rFonts w:asciiTheme="majorBidi" w:hAnsiTheme="majorBidi" w:cstheme="majorBidi"/>
                <w:lang w:val="de-DE" w:bidi="ar-JO"/>
              </w:rPr>
              <w:t>3</w:t>
            </w:r>
            <w:r w:rsidR="005D6C2C">
              <w:rPr>
                <w:rFonts w:asciiTheme="majorBidi" w:hAnsiTheme="majorBidi" w:cstheme="majorBidi"/>
                <w:lang w:bidi="ar-JO"/>
              </w:rPr>
              <w:t>3</w:t>
            </w:r>
          </w:p>
        </w:tc>
        <w:tc>
          <w:tcPr>
            <w:tcW w:w="2420" w:type="dxa"/>
          </w:tcPr>
          <w:p w14:paraId="15166650" w14:textId="7D74BD93" w:rsidR="00813D9C" w:rsidRPr="005D11DA" w:rsidRDefault="00813D9C" w:rsidP="00F24B23">
            <w:pPr>
              <w:bidi w:val="0"/>
              <w:jc w:val="both"/>
              <w:rPr>
                <w:rFonts w:asciiTheme="majorBidi" w:hAnsiTheme="majorBidi" w:cstheme="majorBidi"/>
                <w:lang w:val="de-DE" w:bidi="ar-JO"/>
              </w:rPr>
            </w:pPr>
            <w:r w:rsidRPr="005D11DA">
              <w:rPr>
                <w:rFonts w:asciiTheme="majorBidi" w:hAnsiTheme="majorBidi" w:cstheme="majorBidi"/>
                <w:lang w:val="de-DE" w:bidi="ar-JO"/>
              </w:rPr>
              <w:t>Ibn J</w:t>
            </w:r>
            <w:r w:rsidRPr="005D11DA">
              <w:rPr>
                <w:rFonts w:cs="Times New Roman"/>
                <w:lang w:val="de-DE" w:bidi="ar-JO"/>
              </w:rPr>
              <w:t>ā</w:t>
            </w:r>
            <w:r w:rsidRPr="005D11DA">
              <w:rPr>
                <w:rFonts w:asciiTheme="majorBidi" w:hAnsiTheme="majorBidi" w:cstheme="majorBidi"/>
                <w:lang w:val="de-DE" w:bidi="ar-JO"/>
              </w:rPr>
              <w:t>bir al-Andalus</w:t>
            </w:r>
            <w:r w:rsidRPr="005D11DA">
              <w:rPr>
                <w:rFonts w:cs="Times New Roman"/>
                <w:lang w:val="de-DE" w:bidi="ar-JO"/>
              </w:rPr>
              <w:t>ī</w:t>
            </w:r>
            <w:r w:rsidR="00F24B23">
              <w:rPr>
                <w:rFonts w:cs="Times New Roman"/>
                <w:lang w:val="de-DE" w:bidi="ar-JO"/>
              </w:rPr>
              <w:t xml:space="preserve"> </w:t>
            </w:r>
            <w:r w:rsidRPr="005D11DA">
              <w:rPr>
                <w:rFonts w:asciiTheme="majorBidi" w:hAnsiTheme="majorBidi" w:cstheme="majorBidi"/>
                <w:lang w:val="de-DE" w:bidi="ar-JO"/>
              </w:rPr>
              <w:t>(d. 780/1378)</w:t>
            </w:r>
          </w:p>
        </w:tc>
        <w:tc>
          <w:tcPr>
            <w:tcW w:w="3204" w:type="dxa"/>
          </w:tcPr>
          <w:p w14:paraId="175FC7E8" w14:textId="6867B3C7" w:rsidR="00813D9C" w:rsidRPr="005D11DA" w:rsidRDefault="00813D9C" w:rsidP="001A504D">
            <w:pPr>
              <w:bidi w:val="0"/>
              <w:jc w:val="both"/>
              <w:rPr>
                <w:rFonts w:asciiTheme="majorBidi" w:hAnsiTheme="majorBidi" w:cstheme="majorBidi"/>
                <w:lang w:val="de-DE" w:bidi="ar-JO"/>
              </w:rPr>
            </w:pPr>
            <w:r w:rsidRPr="005D11DA">
              <w:rPr>
                <w:rFonts w:asciiTheme="majorBidi" w:hAnsiTheme="majorBidi" w:cstheme="majorBidi"/>
                <w:i/>
                <w:iCs/>
                <w:lang w:val="de-DE" w:bidi="ar-JO"/>
              </w:rPr>
              <w:t>Al-</w:t>
            </w:r>
            <w:r w:rsidRPr="005D11DA">
              <w:rPr>
                <w:rFonts w:cs="Times New Roman"/>
                <w:i/>
                <w:iCs/>
                <w:lang w:val="de-DE" w:bidi="ar-JO"/>
              </w:rPr>
              <w:t>Ḥ</w:t>
            </w:r>
            <w:r w:rsidRPr="005D11DA">
              <w:rPr>
                <w:rFonts w:asciiTheme="majorBidi" w:hAnsiTheme="majorBidi" w:cstheme="majorBidi"/>
                <w:i/>
                <w:iCs/>
                <w:lang w:val="de-DE" w:bidi="ar-JO"/>
              </w:rPr>
              <w:t>ulla l-siyar</w:t>
            </w:r>
            <w:r w:rsidRPr="005D11DA">
              <w:rPr>
                <w:rFonts w:cs="Times New Roman"/>
                <w:i/>
                <w:iCs/>
                <w:lang w:val="de-DE" w:bidi="ar-JO"/>
              </w:rPr>
              <w:t>ā</w:t>
            </w:r>
            <w:r w:rsidRPr="005D11DA">
              <w:rPr>
                <w:rFonts w:asciiTheme="majorBidi" w:hAnsiTheme="majorBidi" w:cstheme="majorBidi"/>
                <w:i/>
                <w:iCs/>
                <w:lang w:val="de-DE" w:bidi="ar-JO"/>
              </w:rPr>
              <w:t xml:space="preserve"> f</w:t>
            </w:r>
            <w:r w:rsidRPr="005D11DA">
              <w:rPr>
                <w:rFonts w:cs="Times New Roman"/>
                <w:i/>
                <w:iCs/>
                <w:lang w:val="de-DE" w:bidi="ar-JO"/>
              </w:rPr>
              <w:t>ī</w:t>
            </w:r>
            <w:r w:rsidRPr="005D11DA">
              <w:rPr>
                <w:rFonts w:asciiTheme="majorBidi" w:hAnsiTheme="majorBidi" w:cstheme="majorBidi"/>
                <w:i/>
                <w:iCs/>
                <w:lang w:val="de-DE" w:bidi="ar-JO"/>
              </w:rPr>
              <w:t xml:space="preserve"> mad</w:t>
            </w:r>
            <w:r w:rsidRPr="005D11DA">
              <w:rPr>
                <w:rFonts w:cs="Times New Roman"/>
                <w:i/>
                <w:iCs/>
                <w:lang w:val="de-DE" w:bidi="ar-JO"/>
              </w:rPr>
              <w:t>ḥ</w:t>
            </w:r>
            <w:r w:rsidRPr="005D11DA">
              <w:rPr>
                <w:rFonts w:asciiTheme="majorBidi" w:hAnsiTheme="majorBidi" w:cstheme="majorBidi"/>
                <w:i/>
                <w:iCs/>
                <w:lang w:val="de-DE" w:bidi="ar-JO"/>
              </w:rPr>
              <w:t xml:space="preserve"> khayr al-war</w:t>
            </w:r>
            <w:r w:rsidRPr="005D11DA">
              <w:rPr>
                <w:rFonts w:cs="Times New Roman"/>
                <w:i/>
                <w:iCs/>
                <w:lang w:val="de-DE" w:bidi="ar-JO"/>
              </w:rPr>
              <w:t>ā</w:t>
            </w:r>
          </w:p>
        </w:tc>
        <w:tc>
          <w:tcPr>
            <w:tcW w:w="2731" w:type="dxa"/>
          </w:tcPr>
          <w:p w14:paraId="6494B9C4" w14:textId="7FACBB59" w:rsidR="00DC3723" w:rsidRPr="00DC3723" w:rsidRDefault="00A37AAA" w:rsidP="00DC3723">
            <w:pPr>
              <w:bidi w:val="0"/>
              <w:jc w:val="both"/>
              <w:rPr>
                <w:rFonts w:asciiTheme="majorBidi" w:hAnsiTheme="majorBidi" w:cstheme="majorBidi"/>
                <w:lang w:val="de-DE" w:bidi="ar-JO"/>
              </w:rPr>
            </w:pPr>
            <w:r>
              <w:rPr>
                <w:rFonts w:asciiTheme="majorBidi" w:hAnsiTheme="majorBidi" w:cstheme="majorBidi"/>
                <w:lang w:val="de-DE" w:bidi="ar-JO"/>
              </w:rPr>
              <w:fldChar w:fldCharType="begin" w:fldLock="1"/>
            </w:r>
            <w:r w:rsidR="00E01486">
              <w:rPr>
                <w:rFonts w:asciiTheme="majorBidi" w:hAnsiTheme="majorBidi" w:cstheme="majorBidi"/>
                <w:lang w:val="de-DE" w:bidi="ar-JO"/>
              </w:rPr>
              <w:instrText>ADDIN CSL_CITATION {"citationItems":[{"id":"ITEM-1","itemData":{"author":[{"dropping-particle":"","family":"Ibn Jābir al-Andalusī","given":"Muḥammad b. Aḥmad b. ʿAlī","non-dropping-particle":"","parse-names":false,"suffix":""}],"edition":"2nd","editor":[{"dropping-particle":"","family":"Abū Zayd","given":"ʿAlī","non-dropping-particle":"","parse-names":false,"suffix":""}],"id":"ITEM-1","issued":{"date-parts":[["1985"]]},"publisher":"ʿĀlam al-Kutub","publisher-place":"Beirut","title":"Al-Ḥulla l-siyarā fī madḥ khayr al-warā","type":"book"},"uris":["http://www.mendeley.com/documents/?uuid=07bc2346-6627-42c1-8c59-1c9931ecafa5"]}],"mendeley":{"formattedCitation":"(Ibn Jābir al-Andalusī 1985)","plainTextFormattedCitation":"(Ibn Jābir al-Andalusī 1985)","previouslyFormattedCitation":"(Ibn Jābir al-Andalusī 1985)"},"properties":{"noteIndex":0},"schema":"https://github.com/citation-style-language/schema/raw/master/csl-citation.json"}</w:instrText>
            </w:r>
            <w:r>
              <w:rPr>
                <w:rFonts w:asciiTheme="majorBidi" w:hAnsiTheme="majorBidi" w:cstheme="majorBidi"/>
                <w:lang w:val="de-DE" w:bidi="ar-JO"/>
              </w:rPr>
              <w:fldChar w:fldCharType="separate"/>
            </w:r>
            <w:r w:rsidRPr="00A37AAA">
              <w:rPr>
                <w:rFonts w:asciiTheme="majorBidi" w:hAnsiTheme="majorBidi" w:cstheme="majorBidi"/>
                <w:noProof/>
                <w:lang w:val="de-DE" w:bidi="ar-JO"/>
              </w:rPr>
              <w:t>(Ibn Jābir al-Andalusī 1985)</w:t>
            </w:r>
            <w:r>
              <w:rPr>
                <w:rFonts w:asciiTheme="majorBidi" w:hAnsiTheme="majorBidi" w:cstheme="majorBidi"/>
                <w:lang w:val="de-DE" w:bidi="ar-JO"/>
              </w:rPr>
              <w:fldChar w:fldCharType="end"/>
            </w:r>
          </w:p>
        </w:tc>
      </w:tr>
      <w:tr w:rsidR="00813D9C" w:rsidRPr="005D11DA" w14:paraId="5076D19B" w14:textId="38A78904" w:rsidTr="00813D9C">
        <w:tc>
          <w:tcPr>
            <w:tcW w:w="706" w:type="dxa"/>
          </w:tcPr>
          <w:p w14:paraId="3B946DCF" w14:textId="3D6177AF" w:rsidR="00813D9C" w:rsidRPr="005D11DA" w:rsidRDefault="00813D9C" w:rsidP="005D6C2C">
            <w:pPr>
              <w:bidi w:val="0"/>
              <w:jc w:val="both"/>
              <w:rPr>
                <w:rFonts w:asciiTheme="majorBidi" w:hAnsiTheme="majorBidi" w:cstheme="majorBidi"/>
                <w:lang w:val="de-DE" w:bidi="ar-JO"/>
              </w:rPr>
            </w:pPr>
            <w:r w:rsidRPr="005D11DA">
              <w:rPr>
                <w:rFonts w:asciiTheme="majorBidi" w:hAnsiTheme="majorBidi" w:cstheme="majorBidi"/>
                <w:lang w:val="de-DE" w:bidi="ar-JO"/>
              </w:rPr>
              <w:t>3</w:t>
            </w:r>
            <w:r w:rsidR="005D6C2C" w:rsidRPr="00F24B23">
              <w:rPr>
                <w:rFonts w:asciiTheme="majorBidi" w:hAnsiTheme="majorBidi" w:cstheme="majorBidi"/>
                <w:lang w:val="de-DE" w:bidi="ar-JO"/>
              </w:rPr>
              <w:t>4</w:t>
            </w:r>
          </w:p>
        </w:tc>
        <w:tc>
          <w:tcPr>
            <w:tcW w:w="2420" w:type="dxa"/>
          </w:tcPr>
          <w:p w14:paraId="48458108" w14:textId="6A74E90A" w:rsidR="00813D9C" w:rsidRPr="005D11DA" w:rsidRDefault="00813D9C" w:rsidP="004A7CB7">
            <w:pPr>
              <w:bidi w:val="0"/>
              <w:jc w:val="both"/>
              <w:rPr>
                <w:rFonts w:asciiTheme="majorBidi" w:hAnsiTheme="majorBidi" w:cstheme="majorBidi"/>
                <w:lang w:val="de-DE" w:bidi="ar-JO"/>
              </w:rPr>
            </w:pPr>
            <w:r w:rsidRPr="005D11DA">
              <w:rPr>
                <w:rFonts w:asciiTheme="majorBidi" w:hAnsiTheme="majorBidi" w:cstheme="majorBidi"/>
                <w:lang w:val="de-DE" w:bidi="ar-JO"/>
              </w:rPr>
              <w:t>Ibn Ḥijja al-Ḥamawī</w:t>
            </w:r>
            <w:r w:rsidR="004A7CB7">
              <w:rPr>
                <w:rFonts w:asciiTheme="majorBidi" w:hAnsiTheme="majorBidi" w:cstheme="majorBidi"/>
                <w:lang w:val="de-DE" w:bidi="ar-JO"/>
              </w:rPr>
              <w:t xml:space="preserve"> </w:t>
            </w:r>
            <w:r w:rsidRPr="005D11DA">
              <w:rPr>
                <w:rFonts w:asciiTheme="majorBidi" w:hAnsiTheme="majorBidi" w:cstheme="majorBidi"/>
                <w:lang w:val="de-DE" w:bidi="ar-JO"/>
              </w:rPr>
              <w:t>(d. 837/1434)</w:t>
            </w:r>
          </w:p>
        </w:tc>
        <w:tc>
          <w:tcPr>
            <w:tcW w:w="3204" w:type="dxa"/>
          </w:tcPr>
          <w:p w14:paraId="2D73D9C9" w14:textId="16112DCB" w:rsidR="00813D9C" w:rsidRPr="005D11DA" w:rsidRDefault="00813D9C" w:rsidP="001A504D">
            <w:pPr>
              <w:bidi w:val="0"/>
              <w:jc w:val="both"/>
              <w:rPr>
                <w:rFonts w:asciiTheme="majorBidi" w:hAnsiTheme="majorBidi" w:cstheme="majorBidi"/>
                <w:i/>
                <w:iCs/>
                <w:lang w:val="de-DE" w:bidi="ar-JO"/>
              </w:rPr>
            </w:pPr>
            <w:r w:rsidRPr="005D11DA">
              <w:rPr>
                <w:rFonts w:asciiTheme="majorBidi" w:hAnsiTheme="majorBidi" w:cstheme="majorBidi"/>
                <w:i/>
                <w:iCs/>
                <w:lang w:val="de-DE" w:bidi="ar-JO"/>
              </w:rPr>
              <w:t>Khiz</w:t>
            </w:r>
            <w:r w:rsidRPr="005D11DA">
              <w:rPr>
                <w:rFonts w:cs="Times New Roman"/>
                <w:i/>
                <w:iCs/>
                <w:lang w:val="de-DE" w:bidi="ar-JO"/>
              </w:rPr>
              <w:t>ā</w:t>
            </w:r>
            <w:r w:rsidRPr="005D11DA">
              <w:rPr>
                <w:rFonts w:asciiTheme="majorBidi" w:hAnsiTheme="majorBidi" w:cstheme="majorBidi"/>
                <w:i/>
                <w:iCs/>
                <w:lang w:val="de-DE" w:bidi="ar-JO"/>
              </w:rPr>
              <w:t>nat al-adab wa-gh</w:t>
            </w:r>
            <w:r w:rsidRPr="005D11DA">
              <w:rPr>
                <w:rFonts w:cs="Times New Roman"/>
                <w:i/>
                <w:iCs/>
                <w:lang w:val="de-DE" w:bidi="ar-JO"/>
              </w:rPr>
              <w:t>ā</w:t>
            </w:r>
            <w:r w:rsidRPr="005D11DA">
              <w:rPr>
                <w:rFonts w:asciiTheme="majorBidi" w:hAnsiTheme="majorBidi" w:cstheme="majorBidi"/>
                <w:i/>
                <w:iCs/>
                <w:lang w:val="de-DE" w:bidi="ar-JO"/>
              </w:rPr>
              <w:t>yat al-arab</w:t>
            </w:r>
          </w:p>
        </w:tc>
        <w:tc>
          <w:tcPr>
            <w:tcW w:w="2731" w:type="dxa"/>
          </w:tcPr>
          <w:p w14:paraId="0E403F1D" w14:textId="40AD7702" w:rsidR="004A7CB7" w:rsidRPr="00A37AAA" w:rsidRDefault="00E01486" w:rsidP="004A7CB7">
            <w:pPr>
              <w:bidi w:val="0"/>
              <w:jc w:val="both"/>
              <w:rPr>
                <w:rFonts w:asciiTheme="majorBidi" w:hAnsiTheme="majorBidi" w:cstheme="majorBidi"/>
                <w:lang w:val="de-DE" w:bidi="ar-JO"/>
              </w:rPr>
            </w:pPr>
            <w:r>
              <w:rPr>
                <w:rFonts w:asciiTheme="majorBidi" w:hAnsiTheme="majorBidi" w:cstheme="majorBidi"/>
                <w:lang w:val="de-DE" w:bidi="ar-JO"/>
              </w:rPr>
              <w:fldChar w:fldCharType="begin" w:fldLock="1"/>
            </w:r>
            <w:r w:rsidR="006E4D12">
              <w:rPr>
                <w:rFonts w:asciiTheme="majorBidi" w:hAnsiTheme="majorBidi" w:cstheme="majorBidi"/>
                <w:lang w:val="de-DE" w:bidi="ar-JO"/>
              </w:rPr>
              <w:instrText>ADDIN CSL_CITATION {"citationItems":[{"id":"ITEM-1","itemData":{"author":[{"dropping-particle":"","family":"Ibn Ḥijja al-Ḥamawī","given":"Abū Bakr b. ʿAlī","non-dropping-particle":"","parse-names":false,"suffix":""}],"editor":[{"dropping-particle":"","family":"Dyāb","given":"Kawkab","non-dropping-particle":"","parse-names":false,"suffix":""}],"id":"ITEM-1","issued":{"date-parts":[["2001"]]},"publisher":"Dār Ṣādir","publisher-place":"Beirut","title":"Khizānat al-adab wa-ghāyat al-arab","type":"book"},"uris":["http://www.mendeley.com/documents/?uuid=efd95f08-daf7-4de1-a5de-7f6f12b239ff"]}],"mendeley":{"formattedCitation":"(Ibn Ḥijja al-Ḥamawī 2001)","plainTextFormattedCitation":"(Ibn Ḥijja al-Ḥamawī 2001)","previouslyFormattedCitation":"(Ibn Ḥijja al-Ḥamawī 2001)"},"properties":{"noteIndex":0},"schema":"https://github.com/citation-style-language/schema/raw/master/csl-citation.json"}</w:instrText>
            </w:r>
            <w:r>
              <w:rPr>
                <w:rFonts w:asciiTheme="majorBidi" w:hAnsiTheme="majorBidi" w:cstheme="majorBidi"/>
                <w:lang w:val="de-DE" w:bidi="ar-JO"/>
              </w:rPr>
              <w:fldChar w:fldCharType="separate"/>
            </w:r>
            <w:r w:rsidRPr="00E01486">
              <w:rPr>
                <w:rFonts w:asciiTheme="majorBidi" w:hAnsiTheme="majorBidi" w:cstheme="majorBidi"/>
                <w:noProof/>
                <w:lang w:val="de-DE" w:bidi="ar-JO"/>
              </w:rPr>
              <w:t>(Ibn Ḥijja al-Ḥamawī 2001)</w:t>
            </w:r>
            <w:r>
              <w:rPr>
                <w:rFonts w:asciiTheme="majorBidi" w:hAnsiTheme="majorBidi" w:cstheme="majorBidi"/>
                <w:lang w:val="de-DE" w:bidi="ar-JO"/>
              </w:rPr>
              <w:fldChar w:fldCharType="end"/>
            </w:r>
          </w:p>
        </w:tc>
      </w:tr>
      <w:tr w:rsidR="006E4D12" w:rsidRPr="00A47297" w14:paraId="2F24446D" w14:textId="77777777" w:rsidTr="00813D9C">
        <w:tc>
          <w:tcPr>
            <w:tcW w:w="706" w:type="dxa"/>
          </w:tcPr>
          <w:p w14:paraId="460FDC81" w14:textId="66255336" w:rsidR="006E4D12" w:rsidRPr="005D11DA" w:rsidRDefault="006E4D12" w:rsidP="005D6C2C">
            <w:pPr>
              <w:bidi w:val="0"/>
              <w:jc w:val="both"/>
              <w:rPr>
                <w:rFonts w:asciiTheme="majorBidi" w:hAnsiTheme="majorBidi" w:cstheme="majorBidi"/>
                <w:lang w:val="de-DE" w:bidi="ar-JO"/>
              </w:rPr>
            </w:pPr>
            <w:r>
              <w:rPr>
                <w:rFonts w:asciiTheme="majorBidi" w:hAnsiTheme="majorBidi" w:cstheme="majorBidi"/>
                <w:lang w:val="de-DE" w:bidi="ar-JO"/>
              </w:rPr>
              <w:t>35</w:t>
            </w:r>
          </w:p>
        </w:tc>
        <w:tc>
          <w:tcPr>
            <w:tcW w:w="2420" w:type="dxa"/>
          </w:tcPr>
          <w:p w14:paraId="698B1755" w14:textId="77777777" w:rsidR="006E4D12" w:rsidRPr="005D11DA" w:rsidRDefault="006E4D12" w:rsidP="00B27AC4">
            <w:pPr>
              <w:bidi w:val="0"/>
              <w:jc w:val="both"/>
              <w:rPr>
                <w:rFonts w:asciiTheme="majorBidi" w:hAnsiTheme="majorBidi" w:cstheme="majorBidi"/>
                <w:lang w:val="de-DE" w:bidi="ar-JO"/>
              </w:rPr>
            </w:pPr>
          </w:p>
        </w:tc>
        <w:tc>
          <w:tcPr>
            <w:tcW w:w="3204" w:type="dxa"/>
          </w:tcPr>
          <w:p w14:paraId="180AF9E3" w14:textId="16F9B612" w:rsidR="006E4D12" w:rsidRDefault="006E4D12" w:rsidP="006E4D12">
            <w:pPr>
              <w:bidi w:val="0"/>
              <w:jc w:val="both"/>
              <w:rPr>
                <w:rFonts w:asciiTheme="majorBidi" w:hAnsiTheme="majorBidi" w:cstheme="majorBidi"/>
                <w:i/>
                <w:iCs/>
                <w:lang w:val="de-DE" w:bidi="ar-JO"/>
              </w:rPr>
            </w:pPr>
            <w:r w:rsidRPr="005D11DA">
              <w:rPr>
                <w:rFonts w:asciiTheme="majorBidi" w:hAnsiTheme="majorBidi" w:cstheme="majorBidi"/>
                <w:i/>
                <w:iCs/>
                <w:lang w:val="de-DE" w:bidi="ar-JO"/>
              </w:rPr>
              <w:t>Na</w:t>
            </w:r>
            <w:r w:rsidRPr="005D11DA">
              <w:rPr>
                <w:rFonts w:cs="Times New Roman"/>
                <w:i/>
                <w:iCs/>
                <w:lang w:val="de-DE" w:bidi="ar-JO"/>
              </w:rPr>
              <w:t>ẓ</w:t>
            </w:r>
            <w:r w:rsidRPr="005D11DA">
              <w:rPr>
                <w:rFonts w:asciiTheme="majorBidi" w:hAnsiTheme="majorBidi" w:cstheme="majorBidi"/>
                <w:i/>
                <w:iCs/>
                <w:lang w:val="de-DE" w:bidi="ar-JO"/>
              </w:rPr>
              <w:t>m al-bad</w:t>
            </w:r>
            <w:r w:rsidRPr="005D11DA">
              <w:rPr>
                <w:rFonts w:cs="Times New Roman"/>
                <w:i/>
                <w:iCs/>
                <w:lang w:val="de-DE" w:bidi="ar-JO"/>
              </w:rPr>
              <w:t>ī</w:t>
            </w:r>
            <w:r w:rsidRPr="005D11DA">
              <w:rPr>
                <w:rFonts w:asciiTheme="majorBidi" w:hAnsiTheme="majorBidi" w:cstheme="majorBidi"/>
                <w:i/>
                <w:iCs/>
                <w:lang w:val="de-DE" w:bidi="ar-JO"/>
              </w:rPr>
              <w:t>ʿ f</w:t>
            </w:r>
            <w:r w:rsidRPr="005D11DA">
              <w:rPr>
                <w:rFonts w:cs="Times New Roman"/>
                <w:i/>
                <w:iCs/>
                <w:lang w:val="de-DE" w:bidi="ar-JO"/>
              </w:rPr>
              <w:t>ī</w:t>
            </w:r>
            <w:r w:rsidRPr="005D11DA">
              <w:rPr>
                <w:rFonts w:asciiTheme="majorBidi" w:hAnsiTheme="majorBidi" w:cstheme="majorBidi"/>
                <w:i/>
                <w:iCs/>
                <w:lang w:val="de-DE" w:bidi="ar-JO"/>
              </w:rPr>
              <w:t xml:space="preserve"> mad</w:t>
            </w:r>
            <w:r w:rsidRPr="005D11DA">
              <w:rPr>
                <w:rFonts w:cs="Times New Roman"/>
                <w:i/>
                <w:iCs/>
                <w:lang w:val="de-DE" w:bidi="ar-JO"/>
              </w:rPr>
              <w:t>ḥ</w:t>
            </w:r>
            <w:r w:rsidRPr="005D11DA">
              <w:rPr>
                <w:rFonts w:asciiTheme="majorBidi" w:hAnsiTheme="majorBidi" w:cstheme="majorBidi"/>
                <w:i/>
                <w:iCs/>
                <w:lang w:val="de-DE" w:bidi="ar-JO"/>
              </w:rPr>
              <w:t xml:space="preserve"> khayr shaf</w:t>
            </w:r>
            <w:r w:rsidRPr="005D11DA">
              <w:rPr>
                <w:rFonts w:cs="Times New Roman"/>
                <w:i/>
                <w:iCs/>
                <w:lang w:val="de-DE" w:bidi="ar-JO"/>
              </w:rPr>
              <w:t>ī</w:t>
            </w:r>
            <w:r w:rsidRPr="005D11DA">
              <w:rPr>
                <w:rFonts w:asciiTheme="majorBidi" w:hAnsiTheme="majorBidi" w:cstheme="majorBidi"/>
                <w:i/>
                <w:iCs/>
                <w:lang w:val="de-DE" w:bidi="ar-JO"/>
              </w:rPr>
              <w:t>ʿ</w:t>
            </w:r>
          </w:p>
        </w:tc>
        <w:tc>
          <w:tcPr>
            <w:tcW w:w="2731" w:type="dxa"/>
          </w:tcPr>
          <w:p w14:paraId="7821436A" w14:textId="71725804" w:rsidR="00086B8C" w:rsidRDefault="00086B8C" w:rsidP="00086B8C">
            <w:pPr>
              <w:bidi w:val="0"/>
              <w:jc w:val="both"/>
              <w:rPr>
                <w:rFonts w:asciiTheme="majorBidi" w:hAnsiTheme="majorBidi" w:cstheme="majorBidi"/>
                <w:lang w:val="de-DE" w:bidi="ar-JO"/>
              </w:rPr>
            </w:pPr>
            <w:r>
              <w:rPr>
                <w:rFonts w:asciiTheme="majorBidi" w:hAnsiTheme="majorBidi" w:cstheme="majorBidi"/>
                <w:lang w:val="de-DE" w:bidi="ar-JO"/>
              </w:rPr>
              <w:fldChar w:fldCharType="begin" w:fldLock="1"/>
            </w:r>
            <w:r w:rsidR="00515879">
              <w:rPr>
                <w:rFonts w:asciiTheme="majorBidi" w:hAnsiTheme="majorBidi" w:cstheme="majorBidi"/>
                <w:lang w:val="de-DE" w:bidi="ar-JO"/>
              </w:rPr>
              <w:instrText>ADDIN CSL_CITATION {"citationItems":[{"id":"ITEM-1","itemData":{"author":[{"dropping-particle":"","family":"Jalāl al-Dīn al-Suyūṭī","given":"ʿAbd al-Raḥmān","non-dropping-particle":"","parse-names":false,"suffix":""}],"editor":[{"dropping-particle":"","family":"Muʿawwaḍ","given":"ʿAlī Muḥammad","non-dropping-particle":"","parse-names":false,"suffix":""},{"dropping-particle":"","family":"ʿAbd al-Mawjūd","given":"ʿĀdil Aḥmad","non-dropping-particle":"","parse-names":false,"suffix":""}],"id":"ITEM-1","issued":{"date-parts":[["1995"]]},"publisher":"Dār al-Qalam al-ʿArabī","publisher-place":"Aleppo","title":"Naẓm al-badīʿ fī madḥ khayr shafīʿ","type":"book"},"uris":["http://www.mendeley.com/documents/?uuid=1c147f11-68db-4cff-bc94-138d47121aad"]}],"mendeley":{"formattedCitation":"(Jalāl al-Dīn al-Suyūṭī 1995)","plainTextFormattedCitation":"(Jalāl al-Dīn al-Suyūṭī 1995)","previouslyFormattedCitation":"(Jalāl al-Dīn al-Suyūṭī 1995)"},"properties":{"noteIndex":0},"schema":"https://github.com/citation-style-language/schema/raw/master/csl-citation.json"}</w:instrText>
            </w:r>
            <w:r>
              <w:rPr>
                <w:rFonts w:asciiTheme="majorBidi" w:hAnsiTheme="majorBidi" w:cstheme="majorBidi"/>
                <w:lang w:val="de-DE" w:bidi="ar-JO"/>
              </w:rPr>
              <w:fldChar w:fldCharType="separate"/>
            </w:r>
            <w:r w:rsidRPr="00086B8C">
              <w:rPr>
                <w:rFonts w:asciiTheme="majorBidi" w:hAnsiTheme="majorBidi" w:cstheme="majorBidi"/>
                <w:noProof/>
                <w:lang w:val="de-DE" w:bidi="ar-JO"/>
              </w:rPr>
              <w:t>(Jalāl al-Dīn al-Suyūṭī 1995)</w:t>
            </w:r>
            <w:r>
              <w:rPr>
                <w:rFonts w:asciiTheme="majorBidi" w:hAnsiTheme="majorBidi" w:cstheme="majorBidi"/>
                <w:lang w:val="de-DE" w:bidi="ar-JO"/>
              </w:rPr>
              <w:fldChar w:fldCharType="end"/>
            </w:r>
            <w:r>
              <w:rPr>
                <w:rFonts w:cs="Times New Roman"/>
                <w:lang w:val="de-DE" w:bidi="ar-JO"/>
              </w:rPr>
              <w:t>ṣ</w:t>
            </w:r>
          </w:p>
        </w:tc>
      </w:tr>
      <w:tr w:rsidR="00813D9C" w:rsidRPr="00A47297" w14:paraId="024BECD1" w14:textId="51C1FB26" w:rsidTr="00813D9C">
        <w:tc>
          <w:tcPr>
            <w:tcW w:w="706" w:type="dxa"/>
          </w:tcPr>
          <w:p w14:paraId="383D4ECA" w14:textId="7659F127" w:rsidR="00813D9C" w:rsidRPr="005D11DA" w:rsidRDefault="00813D9C" w:rsidP="006E4D12">
            <w:pPr>
              <w:bidi w:val="0"/>
              <w:jc w:val="both"/>
              <w:rPr>
                <w:rFonts w:asciiTheme="majorBidi" w:hAnsiTheme="majorBidi" w:cstheme="majorBidi"/>
                <w:lang w:val="de-DE" w:bidi="ar-JO"/>
              </w:rPr>
            </w:pPr>
            <w:r w:rsidRPr="005D11DA">
              <w:rPr>
                <w:rFonts w:asciiTheme="majorBidi" w:hAnsiTheme="majorBidi" w:cstheme="majorBidi"/>
                <w:lang w:val="de-DE" w:bidi="ar-JO"/>
              </w:rPr>
              <w:t>3</w:t>
            </w:r>
            <w:r w:rsidR="006E4D12" w:rsidRPr="00086B8C">
              <w:rPr>
                <w:rFonts w:asciiTheme="majorBidi" w:hAnsiTheme="majorBidi" w:cstheme="majorBidi"/>
                <w:lang w:val="de-DE" w:bidi="ar-JO"/>
              </w:rPr>
              <w:t>6</w:t>
            </w:r>
          </w:p>
        </w:tc>
        <w:tc>
          <w:tcPr>
            <w:tcW w:w="2420" w:type="dxa"/>
          </w:tcPr>
          <w:p w14:paraId="23046EEE" w14:textId="073F1A74" w:rsidR="00813D9C" w:rsidRPr="005D11DA" w:rsidRDefault="00813D9C" w:rsidP="00B27AC4">
            <w:pPr>
              <w:bidi w:val="0"/>
              <w:jc w:val="both"/>
              <w:rPr>
                <w:rFonts w:asciiTheme="majorBidi" w:hAnsiTheme="majorBidi" w:cstheme="majorBidi"/>
                <w:lang w:val="de-DE" w:bidi="ar-JO"/>
              </w:rPr>
            </w:pPr>
            <w:r w:rsidRPr="005D11DA">
              <w:rPr>
                <w:rFonts w:asciiTheme="majorBidi" w:hAnsiTheme="majorBidi" w:cstheme="majorBidi"/>
                <w:lang w:val="de-DE" w:bidi="ar-JO"/>
              </w:rPr>
              <w:t>Jal</w:t>
            </w:r>
            <w:r w:rsidRPr="005D11DA">
              <w:rPr>
                <w:rFonts w:cs="Times New Roman"/>
                <w:lang w:val="de-DE" w:bidi="ar-JO"/>
              </w:rPr>
              <w:t>ā</w:t>
            </w:r>
            <w:r w:rsidRPr="005D11DA">
              <w:rPr>
                <w:rFonts w:asciiTheme="majorBidi" w:hAnsiTheme="majorBidi" w:cstheme="majorBidi"/>
                <w:lang w:val="de-DE" w:bidi="ar-JO"/>
              </w:rPr>
              <w:t>l al-D</w:t>
            </w:r>
            <w:r w:rsidRPr="005D11DA">
              <w:rPr>
                <w:rFonts w:cs="Times New Roman"/>
                <w:lang w:val="de-DE" w:bidi="ar-JO"/>
              </w:rPr>
              <w:t>ī</w:t>
            </w:r>
            <w:r w:rsidRPr="005D11DA">
              <w:rPr>
                <w:rFonts w:asciiTheme="majorBidi" w:hAnsiTheme="majorBidi" w:cstheme="majorBidi"/>
                <w:lang w:val="de-DE" w:bidi="ar-JO"/>
              </w:rPr>
              <w:t>n al-Suy</w:t>
            </w:r>
            <w:r w:rsidRPr="005D11DA">
              <w:rPr>
                <w:rFonts w:cs="Times New Roman"/>
                <w:lang w:val="de-DE" w:bidi="ar-JO"/>
              </w:rPr>
              <w:t>ūṭī</w:t>
            </w:r>
            <w:r w:rsidR="00B27AC4">
              <w:rPr>
                <w:rFonts w:asciiTheme="majorBidi" w:hAnsiTheme="majorBidi" w:cstheme="majorBidi"/>
                <w:lang w:val="de-DE" w:bidi="ar-JO"/>
              </w:rPr>
              <w:t xml:space="preserve"> </w:t>
            </w:r>
            <w:r w:rsidRPr="005D11DA">
              <w:rPr>
                <w:rFonts w:asciiTheme="majorBidi" w:hAnsiTheme="majorBidi" w:cstheme="majorBidi"/>
                <w:lang w:val="de-DE" w:bidi="ar-JO"/>
              </w:rPr>
              <w:t>(d. 911/1505)</w:t>
            </w:r>
          </w:p>
        </w:tc>
        <w:tc>
          <w:tcPr>
            <w:tcW w:w="3204" w:type="dxa"/>
          </w:tcPr>
          <w:p w14:paraId="7C20683D" w14:textId="291DB9BD" w:rsidR="00813D9C" w:rsidRPr="005D11DA" w:rsidRDefault="006E4D12" w:rsidP="006E4D12">
            <w:pPr>
              <w:bidi w:val="0"/>
              <w:jc w:val="both"/>
              <w:rPr>
                <w:rFonts w:asciiTheme="majorBidi" w:hAnsiTheme="majorBidi" w:cstheme="majorBidi"/>
                <w:i/>
                <w:iCs/>
                <w:lang w:val="de-DE" w:bidi="ar-JO"/>
              </w:rPr>
            </w:pPr>
            <w:r>
              <w:rPr>
                <w:rFonts w:asciiTheme="majorBidi" w:hAnsiTheme="majorBidi" w:cstheme="majorBidi"/>
                <w:i/>
                <w:iCs/>
                <w:lang w:val="de-DE" w:bidi="ar-JO"/>
              </w:rPr>
              <w:t>Shar</w:t>
            </w:r>
            <w:r>
              <w:rPr>
                <w:rFonts w:cs="Times New Roman"/>
                <w:i/>
                <w:iCs/>
                <w:lang w:val="de-DE" w:bidi="ar-JO"/>
              </w:rPr>
              <w:t>ḥ</w:t>
            </w:r>
            <w:r>
              <w:rPr>
                <w:rFonts w:asciiTheme="majorBidi" w:hAnsiTheme="majorBidi" w:cstheme="majorBidi"/>
                <w:i/>
                <w:iCs/>
                <w:lang w:val="de-DE" w:bidi="ar-JO"/>
              </w:rPr>
              <w:t xml:space="preserve"> ʿ</w:t>
            </w:r>
            <w:r w:rsidR="00086B8C">
              <w:rPr>
                <w:rFonts w:asciiTheme="majorBidi" w:hAnsiTheme="majorBidi" w:cstheme="majorBidi"/>
                <w:i/>
                <w:iCs/>
                <w:lang w:val="de-DE" w:bidi="ar-JO"/>
              </w:rPr>
              <w:t>U</w:t>
            </w:r>
            <w:r>
              <w:rPr>
                <w:rFonts w:asciiTheme="majorBidi" w:hAnsiTheme="majorBidi" w:cstheme="majorBidi"/>
                <w:i/>
                <w:iCs/>
                <w:lang w:val="de-DE" w:bidi="ar-JO"/>
              </w:rPr>
              <w:t>q</w:t>
            </w:r>
            <w:r>
              <w:rPr>
                <w:rFonts w:cs="Times New Roman"/>
                <w:i/>
                <w:iCs/>
                <w:lang w:val="de-DE" w:bidi="ar-JO"/>
              </w:rPr>
              <w:t>ū</w:t>
            </w:r>
            <w:r>
              <w:rPr>
                <w:rFonts w:asciiTheme="majorBidi" w:hAnsiTheme="majorBidi" w:cstheme="majorBidi"/>
                <w:i/>
                <w:iCs/>
                <w:lang w:val="de-DE" w:bidi="ar-JO"/>
              </w:rPr>
              <w:t>d al-jum</w:t>
            </w:r>
            <w:r>
              <w:rPr>
                <w:rFonts w:cs="Times New Roman"/>
                <w:i/>
                <w:iCs/>
                <w:lang w:val="de-DE" w:bidi="ar-JO"/>
              </w:rPr>
              <w:t>ā</w:t>
            </w:r>
            <w:r>
              <w:rPr>
                <w:rFonts w:asciiTheme="majorBidi" w:hAnsiTheme="majorBidi" w:cstheme="majorBidi"/>
                <w:i/>
                <w:iCs/>
                <w:lang w:val="de-DE" w:bidi="ar-JO"/>
              </w:rPr>
              <w:t>n f</w:t>
            </w:r>
            <w:r>
              <w:rPr>
                <w:rFonts w:cs="Times New Roman"/>
                <w:i/>
                <w:iCs/>
                <w:lang w:val="de-DE" w:bidi="ar-JO"/>
              </w:rPr>
              <w:t>ī</w:t>
            </w:r>
            <w:r>
              <w:rPr>
                <w:rFonts w:asciiTheme="majorBidi" w:hAnsiTheme="majorBidi" w:cstheme="majorBidi"/>
                <w:i/>
                <w:iCs/>
                <w:lang w:val="de-DE" w:bidi="ar-JO"/>
              </w:rPr>
              <w:t xml:space="preserve"> ʿilm al-maʿ</w:t>
            </w:r>
            <w:r>
              <w:rPr>
                <w:rFonts w:cs="Times New Roman"/>
                <w:i/>
                <w:iCs/>
                <w:lang w:val="de-DE" w:bidi="ar-JO"/>
              </w:rPr>
              <w:t>ā</w:t>
            </w:r>
            <w:r>
              <w:rPr>
                <w:rFonts w:asciiTheme="majorBidi" w:hAnsiTheme="majorBidi" w:cstheme="majorBidi"/>
                <w:i/>
                <w:iCs/>
                <w:lang w:val="de-DE" w:bidi="ar-JO"/>
              </w:rPr>
              <w:t>n</w:t>
            </w:r>
            <w:r>
              <w:rPr>
                <w:rFonts w:cs="Times New Roman"/>
                <w:i/>
                <w:iCs/>
                <w:lang w:val="de-DE" w:bidi="ar-JO"/>
              </w:rPr>
              <w:t>ī</w:t>
            </w:r>
            <w:r>
              <w:rPr>
                <w:rFonts w:asciiTheme="majorBidi" w:hAnsiTheme="majorBidi" w:cstheme="majorBidi"/>
                <w:i/>
                <w:iCs/>
                <w:lang w:val="de-DE" w:bidi="ar-JO"/>
              </w:rPr>
              <w:t xml:space="preserve"> wa-l-bay</w:t>
            </w:r>
            <w:r>
              <w:rPr>
                <w:rFonts w:cs="Times New Roman"/>
                <w:i/>
                <w:iCs/>
                <w:lang w:val="de-DE" w:bidi="ar-JO"/>
              </w:rPr>
              <w:t>ā</w:t>
            </w:r>
            <w:r>
              <w:rPr>
                <w:rFonts w:asciiTheme="majorBidi" w:hAnsiTheme="majorBidi" w:cstheme="majorBidi"/>
                <w:i/>
                <w:iCs/>
                <w:lang w:val="de-DE" w:bidi="ar-JO"/>
              </w:rPr>
              <w:t>n</w:t>
            </w:r>
          </w:p>
        </w:tc>
        <w:tc>
          <w:tcPr>
            <w:tcW w:w="2731" w:type="dxa"/>
          </w:tcPr>
          <w:p w14:paraId="19CCC2D0" w14:textId="12533D98" w:rsidR="006E4D12" w:rsidRPr="006E4D12" w:rsidRDefault="006E4D12" w:rsidP="006E4D12">
            <w:pPr>
              <w:bidi w:val="0"/>
              <w:jc w:val="both"/>
              <w:rPr>
                <w:rFonts w:asciiTheme="majorBidi" w:hAnsiTheme="majorBidi" w:cstheme="majorBidi"/>
                <w:lang w:val="de-DE" w:bidi="ar-JO"/>
              </w:rPr>
            </w:pPr>
            <w:r>
              <w:rPr>
                <w:rFonts w:asciiTheme="majorBidi" w:hAnsiTheme="majorBidi" w:cstheme="majorBidi"/>
                <w:lang w:val="de-DE" w:bidi="ar-JO"/>
              </w:rPr>
              <w:fldChar w:fldCharType="begin" w:fldLock="1"/>
            </w:r>
            <w:r w:rsidR="00086B8C">
              <w:rPr>
                <w:rFonts w:asciiTheme="majorBidi" w:hAnsiTheme="majorBidi" w:cstheme="majorBidi"/>
                <w:lang w:val="de-DE" w:bidi="ar-JO"/>
              </w:rPr>
              <w:instrText>ADDIN CSL_CITATION {"citationItems":[{"id":"ITEM-1","itemData":{"author":[{"dropping-particle":"","family":"Jalāl al-Dīn al-Suyūṭī","given":"ʿAbd al-Raḥmān","non-dropping-particle":"","parse-names":false,"suffix":""}],"editor":[{"dropping-particle":"","family":"Al-Ḥamdānī","given":"Ibrāhīm Muḥammad","non-dropping-particle":"","parse-names":false,"suffix":""},{"dropping-particle":"","family":"Al-Ḥabbār","given":"Amīn Luqmān","non-dropping-particle":"","parse-names":false,"suffix":""}],"id":"ITEM-1","issued":{"date-parts":[["2011"]]},"publisher":"Dār al-Kutub al-ʿIlmiyya","publisher-place":"Beirut","title":"Sharḥ ʿuqūd al-jumān fī ʿilm al-maʿānī wa-l-bayān","type":"book"},"uris":["http://www.mendeley.com/documents/?uuid=c823d066-383e-41cc-82f5-bcef27681c4f"]}],"mendeley":{"formattedCitation":"(Jalāl al-Dīn al-Suyūṭī 2011)","plainTextFormattedCitation":"(Jalāl al-Dīn al-Suyūṭī 2011)","previouslyFormattedCitation":"(Jalāl al-Dīn al-Suyūṭī 2011)"},"properties":{"noteIndex":0},"schema":"https://github.com/citation-style-language/schema/raw/master/csl-citation.json"}</w:instrText>
            </w:r>
            <w:r>
              <w:rPr>
                <w:rFonts w:asciiTheme="majorBidi" w:hAnsiTheme="majorBidi" w:cstheme="majorBidi"/>
                <w:lang w:val="de-DE" w:bidi="ar-JO"/>
              </w:rPr>
              <w:fldChar w:fldCharType="separate"/>
            </w:r>
            <w:r w:rsidRPr="006E4D12">
              <w:rPr>
                <w:rFonts w:asciiTheme="majorBidi" w:hAnsiTheme="majorBidi" w:cstheme="majorBidi"/>
                <w:noProof/>
                <w:lang w:val="de-DE" w:bidi="ar-JO"/>
              </w:rPr>
              <w:t>(Jalāl al-Dīn al-Suyūṭī 2011)</w:t>
            </w:r>
            <w:r>
              <w:rPr>
                <w:rFonts w:asciiTheme="majorBidi" w:hAnsiTheme="majorBidi" w:cstheme="majorBidi"/>
                <w:lang w:val="de-DE" w:bidi="ar-JO"/>
              </w:rPr>
              <w:fldChar w:fldCharType="end"/>
            </w:r>
          </w:p>
        </w:tc>
      </w:tr>
      <w:tr w:rsidR="00813D9C" w:rsidRPr="009136A6" w14:paraId="410B456E" w14:textId="5F5A6F84" w:rsidTr="00813D9C">
        <w:tc>
          <w:tcPr>
            <w:tcW w:w="706" w:type="dxa"/>
          </w:tcPr>
          <w:p w14:paraId="08A178CE" w14:textId="3B1F2C1B" w:rsidR="00813D9C" w:rsidRPr="005D11DA" w:rsidRDefault="00813D9C" w:rsidP="006E4D12">
            <w:pPr>
              <w:bidi w:val="0"/>
              <w:jc w:val="both"/>
              <w:rPr>
                <w:rFonts w:asciiTheme="majorBidi" w:hAnsiTheme="majorBidi" w:cstheme="majorBidi"/>
                <w:lang w:val="de-DE" w:bidi="ar-JO"/>
              </w:rPr>
            </w:pPr>
            <w:r w:rsidRPr="005D11DA">
              <w:rPr>
                <w:rFonts w:asciiTheme="majorBidi" w:hAnsiTheme="majorBidi" w:cstheme="majorBidi"/>
                <w:lang w:val="de-DE" w:bidi="ar-JO"/>
              </w:rPr>
              <w:t>3</w:t>
            </w:r>
            <w:r w:rsidR="006E4D12">
              <w:rPr>
                <w:rFonts w:asciiTheme="majorBidi" w:hAnsiTheme="majorBidi" w:cstheme="majorBidi"/>
                <w:lang w:bidi="ar-JO"/>
              </w:rPr>
              <w:t>7</w:t>
            </w:r>
          </w:p>
        </w:tc>
        <w:tc>
          <w:tcPr>
            <w:tcW w:w="2420" w:type="dxa"/>
          </w:tcPr>
          <w:p w14:paraId="35A41F86" w14:textId="5AB08F1B" w:rsidR="00813D9C" w:rsidRPr="005D11DA" w:rsidRDefault="00813D9C" w:rsidP="00DA067A">
            <w:pPr>
              <w:bidi w:val="0"/>
              <w:jc w:val="both"/>
              <w:rPr>
                <w:rFonts w:asciiTheme="majorBidi" w:hAnsiTheme="majorBidi" w:cstheme="majorBidi"/>
                <w:lang w:val="de-DE" w:bidi="ar-JO"/>
              </w:rPr>
            </w:pPr>
            <w:r w:rsidRPr="005D11DA">
              <w:rPr>
                <w:rFonts w:asciiTheme="majorBidi" w:hAnsiTheme="majorBidi" w:cstheme="majorBidi"/>
                <w:lang w:val="de-DE" w:bidi="ar-JO"/>
              </w:rPr>
              <w:t>ʿ</w:t>
            </w:r>
            <w:r w:rsidRPr="005D11DA">
              <w:rPr>
                <w:rFonts w:cs="Times New Roman"/>
                <w:lang w:val="de-DE" w:bidi="ar-JO"/>
              </w:rPr>
              <w:t>Ā</w:t>
            </w:r>
            <w:r w:rsidRPr="005D11DA">
              <w:rPr>
                <w:rFonts w:asciiTheme="majorBidi" w:hAnsiTheme="majorBidi" w:cstheme="majorBidi"/>
                <w:lang w:val="de-DE" w:bidi="ar-JO"/>
              </w:rPr>
              <w:t>ʾisha l-b</w:t>
            </w:r>
            <w:r w:rsidRPr="005D11DA">
              <w:rPr>
                <w:rFonts w:cs="Times New Roman"/>
                <w:lang w:val="de-DE" w:bidi="ar-JO"/>
              </w:rPr>
              <w:t>ā</w:t>
            </w:r>
            <w:r w:rsidRPr="005D11DA">
              <w:rPr>
                <w:rFonts w:asciiTheme="majorBidi" w:hAnsiTheme="majorBidi" w:cstheme="majorBidi"/>
                <w:lang w:val="de-DE" w:bidi="ar-JO"/>
              </w:rPr>
              <w:t>ʿ</w:t>
            </w:r>
            <w:r w:rsidRPr="005D11DA">
              <w:rPr>
                <w:rFonts w:cs="Times New Roman"/>
                <w:lang w:val="de-DE" w:bidi="ar-JO"/>
              </w:rPr>
              <w:t>ūniyya (d. 923/1517)</w:t>
            </w:r>
          </w:p>
        </w:tc>
        <w:tc>
          <w:tcPr>
            <w:tcW w:w="3204" w:type="dxa"/>
          </w:tcPr>
          <w:p w14:paraId="745A235B" w14:textId="1F047C17" w:rsidR="00813D9C" w:rsidRDefault="007C22C1" w:rsidP="001A504D">
            <w:pPr>
              <w:bidi w:val="0"/>
              <w:jc w:val="both"/>
              <w:rPr>
                <w:rFonts w:asciiTheme="majorBidi" w:hAnsiTheme="majorBidi" w:cstheme="majorBidi"/>
                <w:i/>
                <w:iCs/>
                <w:rtl/>
                <w:lang w:bidi="ar-AE"/>
              </w:rPr>
            </w:pPr>
            <w:r>
              <w:rPr>
                <w:rFonts w:asciiTheme="majorBidi" w:hAnsiTheme="majorBidi" w:cstheme="majorBidi"/>
                <w:i/>
                <w:iCs/>
                <w:lang w:val="de-DE" w:bidi="ar-JO"/>
              </w:rPr>
              <w:t>Al-Bad</w:t>
            </w:r>
            <w:r>
              <w:rPr>
                <w:rFonts w:cs="Times New Roman"/>
                <w:i/>
                <w:iCs/>
                <w:lang w:val="de-DE" w:bidi="ar-JO"/>
              </w:rPr>
              <w:t>ī</w:t>
            </w:r>
            <w:r>
              <w:rPr>
                <w:rFonts w:asciiTheme="majorBidi" w:hAnsiTheme="majorBidi" w:cstheme="majorBidi"/>
                <w:i/>
                <w:iCs/>
                <w:lang w:val="de-DE" w:bidi="ar-JO"/>
              </w:rPr>
              <w:t>ʿiyya wa-shar</w:t>
            </w:r>
            <w:r>
              <w:rPr>
                <w:rFonts w:cs="Times New Roman"/>
                <w:i/>
                <w:iCs/>
                <w:lang w:val="de-DE" w:bidi="ar-JO"/>
              </w:rPr>
              <w:t>ḥ</w:t>
            </w:r>
            <w:r>
              <w:rPr>
                <w:rFonts w:asciiTheme="majorBidi" w:hAnsiTheme="majorBidi" w:cstheme="majorBidi"/>
                <w:i/>
                <w:iCs/>
                <w:lang w:val="de-DE" w:bidi="ar-JO"/>
              </w:rPr>
              <w:t>uh</w:t>
            </w:r>
            <w:r>
              <w:rPr>
                <w:rFonts w:cs="Times New Roman"/>
                <w:i/>
                <w:iCs/>
                <w:lang w:val="de-DE" w:bidi="ar-JO"/>
              </w:rPr>
              <w:t>ā</w:t>
            </w:r>
            <w:r>
              <w:rPr>
                <w:rFonts w:asciiTheme="majorBidi" w:hAnsiTheme="majorBidi" w:cstheme="majorBidi"/>
                <w:i/>
                <w:iCs/>
                <w:lang w:val="de-DE" w:bidi="ar-JO"/>
              </w:rPr>
              <w:t xml:space="preserve">: </w:t>
            </w:r>
            <w:r w:rsidR="00813D9C" w:rsidRPr="005D11DA">
              <w:rPr>
                <w:rFonts w:asciiTheme="majorBidi" w:hAnsiTheme="majorBidi" w:cstheme="majorBidi"/>
                <w:i/>
                <w:iCs/>
                <w:lang w:val="de-DE" w:bidi="ar-JO"/>
              </w:rPr>
              <w:t>Al-</w:t>
            </w:r>
            <w:r w:rsidR="00813D9C" w:rsidRPr="00E71C97">
              <w:rPr>
                <w:rFonts w:asciiTheme="majorBidi" w:hAnsiTheme="majorBidi" w:cstheme="majorBidi"/>
                <w:i/>
                <w:iCs/>
                <w:lang w:val="de-DE" w:bidi="ar-JO"/>
              </w:rPr>
              <w:t>Fat</w:t>
            </w:r>
            <w:r w:rsidR="00813D9C" w:rsidRPr="00E71C97">
              <w:rPr>
                <w:rFonts w:cs="Times New Roman"/>
                <w:i/>
                <w:iCs/>
                <w:lang w:val="de-DE" w:bidi="ar-JO"/>
              </w:rPr>
              <w:t>ḥ</w:t>
            </w:r>
            <w:r w:rsidR="00813D9C" w:rsidRPr="00E71C97">
              <w:rPr>
                <w:rFonts w:asciiTheme="majorBidi" w:hAnsiTheme="majorBidi" w:cstheme="majorBidi"/>
                <w:i/>
                <w:iCs/>
                <w:lang w:val="de-DE" w:bidi="ar-JO"/>
              </w:rPr>
              <w:t xml:space="preserve"> al-mub</w:t>
            </w:r>
            <w:r w:rsidR="00813D9C" w:rsidRPr="00E71C97">
              <w:rPr>
                <w:rFonts w:cs="Times New Roman"/>
                <w:i/>
                <w:iCs/>
                <w:lang w:val="de-DE" w:bidi="ar-JO"/>
              </w:rPr>
              <w:t>ī</w:t>
            </w:r>
            <w:r w:rsidR="00813D9C" w:rsidRPr="00E71C97">
              <w:rPr>
                <w:rFonts w:asciiTheme="majorBidi" w:hAnsiTheme="majorBidi" w:cstheme="majorBidi"/>
                <w:i/>
                <w:iCs/>
                <w:lang w:val="de-DE" w:bidi="ar-JO"/>
              </w:rPr>
              <w:t>n f</w:t>
            </w:r>
            <w:r w:rsidR="00813D9C" w:rsidRPr="00E71C97">
              <w:rPr>
                <w:rFonts w:cs="Times New Roman"/>
                <w:i/>
                <w:iCs/>
                <w:lang w:val="de-DE" w:bidi="ar-JO"/>
              </w:rPr>
              <w:t>ī</w:t>
            </w:r>
            <w:r w:rsidR="00813D9C" w:rsidRPr="00E71C97">
              <w:rPr>
                <w:rFonts w:asciiTheme="majorBidi" w:hAnsiTheme="majorBidi" w:cstheme="majorBidi"/>
                <w:i/>
                <w:iCs/>
                <w:lang w:val="de-DE" w:bidi="ar-JO"/>
              </w:rPr>
              <w:t xml:space="preserve"> mad</w:t>
            </w:r>
            <w:r w:rsidR="00813D9C" w:rsidRPr="00E71C97">
              <w:rPr>
                <w:rFonts w:cs="Times New Roman"/>
                <w:i/>
                <w:iCs/>
                <w:lang w:val="de-DE" w:bidi="ar-JO"/>
              </w:rPr>
              <w:t>ḥ al-amīn</w:t>
            </w:r>
          </w:p>
        </w:tc>
        <w:tc>
          <w:tcPr>
            <w:tcW w:w="2731" w:type="dxa"/>
          </w:tcPr>
          <w:p w14:paraId="6EB48688" w14:textId="0BDC3705" w:rsidR="000C4991" w:rsidRDefault="00515879" w:rsidP="000C4991">
            <w:pPr>
              <w:bidi w:val="0"/>
              <w:jc w:val="both"/>
              <w:rPr>
                <w:rFonts w:asciiTheme="majorBidi" w:hAnsiTheme="majorBidi" w:cstheme="majorBidi"/>
                <w:lang w:bidi="ar-JO"/>
              </w:rPr>
            </w:pPr>
            <w:r>
              <w:rPr>
                <w:rFonts w:asciiTheme="majorBidi" w:hAnsiTheme="majorBidi" w:cstheme="majorBidi"/>
                <w:lang w:bidi="ar-JO"/>
              </w:rPr>
              <w:fldChar w:fldCharType="begin" w:fldLock="1"/>
            </w:r>
            <w:r w:rsidR="00153191">
              <w:rPr>
                <w:rFonts w:asciiTheme="majorBidi" w:hAnsiTheme="majorBidi" w:cstheme="majorBidi"/>
                <w:lang w:bidi="ar-JO"/>
              </w:rPr>
              <w:instrText>ADDIN CSL_CITATION {"citationItems":[{"id":"ITEM-1","itemData":{"author":[{"dropping-particle":"","family":"ʿĀʾisha l-bāʿūniyya","given":"","non-dropping-particle":"","parse-names":false,"suffix":""}],"editor":[{"dropping-particle":"","family":"Al-ʿAzzāwī","given":"ʿĀdil","non-dropping-particle":"","parse-names":false,"suffix":""},{"dropping-particle":"","family":"Thābit","given":"ʿAbbās","non-dropping-particle":"","parse-names":false,"suffix":""}],"id":"ITEM-1","issued":{"date-parts":[["2009"]]},"publisher":"Dār Kinān li-l-Ṭibāʿa wa-l-Nashr wa-l-Tawzīʿ","publisher-place":"Damascus","title":"Al-Badīʿiyya wa-sharḥuhā: Al-Fatḥ al-mubīn fī madḥ al-amīn","type":"book"},"uris":["http://www.mendeley.com/documents/?uuid=5c28fd40-6501-4aa2-9b21-859b557969ef"]}],"mendeley":{"formattedCitation":"(ʿĀʾisha l-bāʿūniyya 2009)","plainTextFormattedCitation":"(ʿĀʾisha l-bāʿūniyya 2009)","previouslyFormattedCitation":"(ʿĀʾisha l-bāʿūniyya 2009)"},"properties":{"noteIndex":0},"schema":"https://github.com/citation-style-language/schema/raw/master/csl-citation.json"}</w:instrText>
            </w:r>
            <w:r>
              <w:rPr>
                <w:rFonts w:asciiTheme="majorBidi" w:hAnsiTheme="majorBidi" w:cstheme="majorBidi"/>
                <w:lang w:bidi="ar-JO"/>
              </w:rPr>
              <w:fldChar w:fldCharType="separate"/>
            </w:r>
            <w:r w:rsidRPr="00515879">
              <w:rPr>
                <w:rFonts w:asciiTheme="majorBidi" w:hAnsiTheme="majorBidi" w:cstheme="majorBidi"/>
                <w:noProof/>
                <w:lang w:bidi="ar-JO"/>
              </w:rPr>
              <w:t>(ʿĀʾisha l-bāʿūniyya 2009)</w:t>
            </w:r>
            <w:r>
              <w:rPr>
                <w:rFonts w:asciiTheme="majorBidi" w:hAnsiTheme="majorBidi" w:cstheme="majorBidi"/>
                <w:lang w:bidi="ar-JO"/>
              </w:rPr>
              <w:fldChar w:fldCharType="end"/>
            </w:r>
          </w:p>
          <w:p w14:paraId="2B74FF82" w14:textId="39C7460C" w:rsidR="00E71C97" w:rsidRPr="00E71C97" w:rsidRDefault="00E71C97" w:rsidP="00E71C97">
            <w:pPr>
              <w:bidi w:val="0"/>
              <w:jc w:val="both"/>
              <w:rPr>
                <w:rFonts w:cs="Times New Roman"/>
                <w:lang w:bidi="ar-JO"/>
              </w:rPr>
            </w:pPr>
          </w:p>
        </w:tc>
      </w:tr>
    </w:tbl>
    <w:p w14:paraId="24DAF39E" w14:textId="51CD881A" w:rsidR="007026A4" w:rsidRDefault="002D0853" w:rsidP="004923C8">
      <w:pPr>
        <w:bidi w:val="0"/>
        <w:spacing w:line="360" w:lineRule="auto"/>
        <w:jc w:val="both"/>
        <w:rPr>
          <w:rFonts w:ascii="Jaghbub" w:hAnsi="Jaghbub"/>
          <w:sz w:val="22"/>
          <w:szCs w:val="22"/>
        </w:rPr>
      </w:pPr>
      <w:r>
        <w:rPr>
          <w:rFonts w:ascii="Jaghbub" w:hAnsi="Jaghbub"/>
          <w:sz w:val="22"/>
          <w:szCs w:val="22"/>
        </w:rPr>
        <w:tab/>
      </w:r>
    </w:p>
    <w:p w14:paraId="453D5C6C" w14:textId="68EF2FA0" w:rsidR="009B2BAE" w:rsidRDefault="009B2BAE" w:rsidP="009B2BAE">
      <w:pPr>
        <w:bidi w:val="0"/>
        <w:spacing w:line="360" w:lineRule="auto"/>
        <w:jc w:val="both"/>
        <w:rPr>
          <w:rFonts w:cs="Times New Roman"/>
          <w:sz w:val="22"/>
          <w:szCs w:val="22"/>
        </w:rPr>
      </w:pPr>
    </w:p>
    <w:p w14:paraId="385032BD" w14:textId="2FF74876" w:rsidR="005B7746" w:rsidRDefault="005B7746" w:rsidP="005B7746">
      <w:pPr>
        <w:bidi w:val="0"/>
        <w:spacing w:line="360" w:lineRule="auto"/>
        <w:jc w:val="both"/>
        <w:rPr>
          <w:rFonts w:cs="Times New Roman"/>
          <w:sz w:val="22"/>
          <w:szCs w:val="22"/>
        </w:rPr>
      </w:pPr>
    </w:p>
    <w:p w14:paraId="57A8674E" w14:textId="0C4F4609" w:rsidR="005B7746" w:rsidRDefault="005B7746" w:rsidP="005B7746">
      <w:pPr>
        <w:bidi w:val="0"/>
        <w:spacing w:line="360" w:lineRule="auto"/>
        <w:jc w:val="both"/>
        <w:rPr>
          <w:rFonts w:cs="Times New Roman"/>
          <w:sz w:val="22"/>
          <w:szCs w:val="22"/>
        </w:rPr>
      </w:pPr>
    </w:p>
    <w:p w14:paraId="57ED5FA3" w14:textId="49F15BFA" w:rsidR="005B7746" w:rsidRPr="009B2BAE" w:rsidRDefault="005B7746" w:rsidP="005B7746">
      <w:pPr>
        <w:bidi w:val="0"/>
        <w:spacing w:line="360" w:lineRule="auto"/>
        <w:jc w:val="both"/>
        <w:rPr>
          <w:rFonts w:ascii="Arial" w:hAnsi="Arial" w:cs="Arial"/>
          <w:sz w:val="22"/>
          <w:szCs w:val="22"/>
          <w:rtl/>
          <w:lang w:bidi="ar-AE"/>
        </w:rPr>
      </w:pPr>
    </w:p>
    <w:sectPr w:rsidR="005B7746" w:rsidRPr="009B2BAE" w:rsidSect="00DE3829">
      <w:headerReference w:type="default" r:id="rId8"/>
      <w:pgSz w:w="11906" w:h="16838"/>
      <w:pgMar w:top="1418" w:right="1134" w:bottom="1418"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56FD5" w14:textId="77777777" w:rsidR="007F4EE8" w:rsidRDefault="007F4EE8" w:rsidP="006D5004">
      <w:r>
        <w:separator/>
      </w:r>
    </w:p>
  </w:endnote>
  <w:endnote w:type="continuationSeparator" w:id="0">
    <w:p w14:paraId="57AE1FAD" w14:textId="77777777" w:rsidR="007F4EE8" w:rsidRDefault="007F4EE8" w:rsidP="006D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ll">
    <w:panose1 w:val="02000000000000000000"/>
    <w:charset w:val="00"/>
    <w:family w:val="modern"/>
    <w:notTrueType/>
    <w:pitch w:val="variable"/>
    <w:sig w:usb0="E00002FF" w:usb1="4200E4FB"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il">
    <w:panose1 w:val="00000400000000000000"/>
    <w:charset w:val="00"/>
    <w:family w:val="auto"/>
    <w:pitch w:val="variable"/>
    <w:sig w:usb0="00000083" w:usb1="00000000" w:usb2="00000000" w:usb3="00000000" w:csb0="00000009" w:csb1="00000000"/>
  </w:font>
  <w:font w:name="Miriam">
    <w:panose1 w:val="020B0502050101010101"/>
    <w:charset w:val="00"/>
    <w:family w:val="swiss"/>
    <w:pitch w:val="variable"/>
    <w:sig w:usb0="00000803" w:usb1="00000000" w:usb2="00000000" w:usb3="00000000" w:csb0="00000021" w:csb1="00000000"/>
  </w:font>
  <w:font w:name="PMingLiU">
    <w:altName w:val="新細明體"/>
    <w:panose1 w:val="02010601000101010101"/>
    <w:charset w:val="88"/>
    <w:family w:val="auto"/>
    <w:pitch w:val="variable"/>
    <w:sig w:usb0="00000000" w:usb1="08080000" w:usb2="00000010" w:usb3="00000000" w:csb0="00100000"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l-Kharashi Diwani 1">
    <w:panose1 w:val="00000000000000000000"/>
    <w:charset w:val="B2"/>
    <w:family w:val="auto"/>
    <w:pitch w:val="variable"/>
    <w:sig w:usb0="00002001" w:usb1="00000000" w:usb2="00000000" w:usb3="00000000" w:csb0="00000040" w:csb1="00000000"/>
  </w:font>
  <w:font w:name="AF_Quseem">
    <w:panose1 w:val="00000000000000000000"/>
    <w:charset w:val="B2"/>
    <w:family w:val="auto"/>
    <w:pitch w:val="variable"/>
    <w:sig w:usb0="00002001" w:usb1="00000000" w:usb2="00000000" w:usb3="00000000" w:csb0="00000040" w:csb1="00000000"/>
  </w:font>
  <w:font w:name="Traditional Arabic Morph">
    <w:panose1 w:val="02010000000000000000"/>
    <w:charset w:val="B2"/>
    <w:family w:val="auto"/>
    <w:pitch w:val="variable"/>
    <w:sig w:usb0="00002001" w:usb1="00000000" w:usb2="00000000" w:usb3="00000000" w:csb0="00000040" w:csb1="00000000"/>
  </w:font>
  <w:font w:name="Gentium">
    <w:panose1 w:val="02000503060000020004"/>
    <w:charset w:val="00"/>
    <w:family w:val="auto"/>
    <w:pitch w:val="variable"/>
    <w:sig w:usb0="E00000FF" w:usb1="00000003"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TUR">
    <w:charset w:val="00"/>
    <w:family w:val="swiss"/>
    <w:pitch w:val="variable"/>
    <w:sig w:usb0="E0002EFF" w:usb1="C000785B" w:usb2="00000009" w:usb3="00000000" w:csb0="000001FF" w:csb1="00000000"/>
  </w:font>
  <w:font w:name="Al-Kharashi 60 Naskh">
    <w:panose1 w:val="00000000000000000000"/>
    <w:charset w:val="B2"/>
    <w:family w:val="auto"/>
    <w:pitch w:val="variable"/>
    <w:sig w:usb0="00002001" w:usb1="00000000" w:usb2="00000000" w:usb3="00000000" w:csb0="00000040" w:csb1="00000000"/>
  </w:font>
  <w:font w:name="Scheherazade">
    <w:panose1 w:val="01000600020000020003"/>
    <w:charset w:val="00"/>
    <w:family w:val="auto"/>
    <w:pitch w:val="variable"/>
    <w:sig w:usb0="80002003" w:usb1="00000000" w:usb2="00000000" w:usb3="00000000" w:csb0="00000041" w:csb1="00000000"/>
  </w:font>
  <w:font w:name="Raanana">
    <w:altName w:val="Times New Roman"/>
    <w:panose1 w:val="00000000000000000000"/>
    <w:charset w:val="52"/>
    <w:family w:val="auto"/>
    <w:notTrueType/>
    <w:pitch w:val="default"/>
    <w:sig w:usb0="00000001" w:usb1="00000000" w:usb2="00000000" w:usb3="00000000" w:csb0="00000000" w:csb1="00000000"/>
  </w:font>
  <w:font w:name="Jaghbub-Roman">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Jaghbub">
    <w:panose1 w:val="02000503070000020003"/>
    <w:charset w:val="00"/>
    <w:family w:val="auto"/>
    <w:pitch w:val="variable"/>
    <w:sig w:usb0="A00000AF" w:usb1="50002048" w:usb2="00000000" w:usb3="00000000" w:csb0="0000011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3CDCA" w14:textId="77777777" w:rsidR="007F4EE8" w:rsidRDefault="007F4EE8" w:rsidP="007C6D34">
      <w:pPr>
        <w:bidi w:val="0"/>
      </w:pPr>
      <w:r>
        <w:separator/>
      </w:r>
    </w:p>
  </w:footnote>
  <w:footnote w:type="continuationSeparator" w:id="0">
    <w:p w14:paraId="75F60992" w14:textId="77777777" w:rsidR="007F4EE8" w:rsidRDefault="007F4EE8" w:rsidP="006D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ntium" w:hAnsi="Gentium" w:cs="Gisha"/>
        <w:rtl/>
      </w:rPr>
      <w:id w:val="1051290301"/>
      <w:docPartObj>
        <w:docPartGallery w:val="Page Numbers (Top of Page)"/>
        <w:docPartUnique/>
      </w:docPartObj>
    </w:sdtPr>
    <w:sdtEndPr/>
    <w:sdtContent>
      <w:p w14:paraId="4487545C" w14:textId="46041154" w:rsidR="00A8547D" w:rsidRPr="004319F6" w:rsidRDefault="00A8547D">
        <w:pPr>
          <w:pStyle w:val="Header"/>
          <w:jc w:val="center"/>
          <w:rPr>
            <w:rFonts w:ascii="Gentium" w:hAnsi="Gentium" w:cs="Gisha"/>
          </w:rPr>
        </w:pPr>
        <w:r w:rsidRPr="004319F6">
          <w:rPr>
            <w:rFonts w:ascii="Gentium" w:hAnsi="Gentium" w:cs="Times New Roman"/>
          </w:rPr>
          <w:fldChar w:fldCharType="begin"/>
        </w:r>
        <w:r w:rsidRPr="004319F6">
          <w:rPr>
            <w:rFonts w:ascii="Gentium" w:hAnsi="Gentium" w:cs="Times New Roman"/>
          </w:rPr>
          <w:instrText xml:space="preserve"> PAGE   \* MERGEFORMAT </w:instrText>
        </w:r>
        <w:r w:rsidRPr="004319F6">
          <w:rPr>
            <w:rFonts w:ascii="Gentium" w:hAnsi="Gentium" w:cs="Times New Roman"/>
          </w:rPr>
          <w:fldChar w:fldCharType="separate"/>
        </w:r>
        <w:r w:rsidR="00BA69F4">
          <w:rPr>
            <w:rFonts w:ascii="Gentium" w:hAnsi="Gentium" w:cs="Times New Roman"/>
            <w:noProof/>
            <w:rtl/>
          </w:rPr>
          <w:t>20</w:t>
        </w:r>
        <w:r w:rsidRPr="004319F6">
          <w:rPr>
            <w:rFonts w:ascii="Gentium" w:hAnsi="Gentium" w:cs="Times New Roman"/>
          </w:rPr>
          <w:fldChar w:fldCharType="end"/>
        </w:r>
      </w:p>
    </w:sdtContent>
  </w:sdt>
  <w:p w14:paraId="16BC2444" w14:textId="77777777" w:rsidR="00A8547D" w:rsidRPr="004319F6" w:rsidRDefault="00A8547D">
    <w:pPr>
      <w:pStyle w:val="Header"/>
      <w:rPr>
        <w:rFonts w:ascii="Gentium" w:hAnsi="Gentium"/>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431"/>
    <w:multiLevelType w:val="hybridMultilevel"/>
    <w:tmpl w:val="A8AE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5ADC"/>
    <w:multiLevelType w:val="hybridMultilevel"/>
    <w:tmpl w:val="5402223A"/>
    <w:lvl w:ilvl="0" w:tplc="8C681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2A1B"/>
    <w:multiLevelType w:val="hybridMultilevel"/>
    <w:tmpl w:val="91EA3A10"/>
    <w:lvl w:ilvl="0" w:tplc="2200C3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CBD4EAD"/>
    <w:multiLevelType w:val="hybridMultilevel"/>
    <w:tmpl w:val="F1A04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21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8A4D4F"/>
    <w:multiLevelType w:val="hybridMultilevel"/>
    <w:tmpl w:val="3D160666"/>
    <w:lvl w:ilvl="0" w:tplc="2DC8CC3A">
      <w:start w:val="1"/>
      <w:numFmt w:val="decimal"/>
      <w:lvlText w:val="%1"/>
      <w:lvlJc w:val="left"/>
      <w:pPr>
        <w:ind w:left="720" w:hanging="360"/>
      </w:pPr>
      <w:rPr>
        <w:rFonts w:ascii="Brill" w:hAnsi="Brill" w:cs="Bril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E15A1"/>
    <w:multiLevelType w:val="hybridMultilevel"/>
    <w:tmpl w:val="CE6EDA5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DAF7501"/>
    <w:multiLevelType w:val="multilevel"/>
    <w:tmpl w:val="78EC95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864ABE"/>
    <w:multiLevelType w:val="hybridMultilevel"/>
    <w:tmpl w:val="5CB4C286"/>
    <w:lvl w:ilvl="0" w:tplc="5F104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B5EF7"/>
    <w:multiLevelType w:val="hybridMultilevel"/>
    <w:tmpl w:val="CBC4B612"/>
    <w:lvl w:ilvl="0" w:tplc="EB388B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B82C15"/>
    <w:multiLevelType w:val="hybridMultilevel"/>
    <w:tmpl w:val="B5C8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A0372"/>
    <w:multiLevelType w:val="hybridMultilevel"/>
    <w:tmpl w:val="88A83DBE"/>
    <w:lvl w:ilvl="0" w:tplc="C3589E6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66645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6F0DB7"/>
    <w:multiLevelType w:val="hybridMultilevel"/>
    <w:tmpl w:val="7EA4C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26FAA"/>
    <w:multiLevelType w:val="hybridMultilevel"/>
    <w:tmpl w:val="C7102BE4"/>
    <w:lvl w:ilvl="0" w:tplc="377C16BC">
      <w:start w:val="2"/>
      <w:numFmt w:val="bullet"/>
      <w:pStyle w:val="lecturenormal"/>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C4AA1"/>
    <w:multiLevelType w:val="hybridMultilevel"/>
    <w:tmpl w:val="6C98652A"/>
    <w:lvl w:ilvl="0" w:tplc="D13C9C80">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AA0E30"/>
    <w:multiLevelType w:val="hybridMultilevel"/>
    <w:tmpl w:val="A9DA7D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9E0C5F"/>
    <w:multiLevelType w:val="hybridMultilevel"/>
    <w:tmpl w:val="74626962"/>
    <w:lvl w:ilvl="0" w:tplc="2200C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936F0"/>
    <w:multiLevelType w:val="hybridMultilevel"/>
    <w:tmpl w:val="F29CE032"/>
    <w:lvl w:ilvl="0" w:tplc="A2A623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6B1B62"/>
    <w:multiLevelType w:val="hybridMultilevel"/>
    <w:tmpl w:val="96AE010C"/>
    <w:lvl w:ilvl="0" w:tplc="9C2A6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86C02"/>
    <w:multiLevelType w:val="hybridMultilevel"/>
    <w:tmpl w:val="F1A04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F5442"/>
    <w:multiLevelType w:val="hybridMultilevel"/>
    <w:tmpl w:val="323A5788"/>
    <w:lvl w:ilvl="0" w:tplc="A2A623E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2" w15:restartNumberingAfterBreak="0">
    <w:nsid w:val="59AF465A"/>
    <w:multiLevelType w:val="hybridMultilevel"/>
    <w:tmpl w:val="DA64E184"/>
    <w:lvl w:ilvl="0" w:tplc="04D0040E">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337CFB"/>
    <w:multiLevelType w:val="hybridMultilevel"/>
    <w:tmpl w:val="EE0863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F8D6880"/>
    <w:multiLevelType w:val="hybridMultilevel"/>
    <w:tmpl w:val="83223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411EE"/>
    <w:multiLevelType w:val="hybridMultilevel"/>
    <w:tmpl w:val="C5F4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84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C1703A"/>
    <w:multiLevelType w:val="hybridMultilevel"/>
    <w:tmpl w:val="39BC3730"/>
    <w:lvl w:ilvl="0" w:tplc="020CE21E">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E411C"/>
    <w:multiLevelType w:val="hybridMultilevel"/>
    <w:tmpl w:val="044C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144741"/>
    <w:multiLevelType w:val="hybridMultilevel"/>
    <w:tmpl w:val="66C61F08"/>
    <w:lvl w:ilvl="0" w:tplc="65F03054">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BF0140"/>
    <w:multiLevelType w:val="hybridMultilevel"/>
    <w:tmpl w:val="811EE028"/>
    <w:lvl w:ilvl="0" w:tplc="7E6A1C72">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2D66CB"/>
    <w:multiLevelType w:val="hybridMultilevel"/>
    <w:tmpl w:val="C156ABB8"/>
    <w:lvl w:ilvl="0" w:tplc="88267C9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2342E8"/>
    <w:multiLevelType w:val="hybridMultilevel"/>
    <w:tmpl w:val="06DA3EA8"/>
    <w:lvl w:ilvl="0" w:tplc="B5342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117FA"/>
    <w:multiLevelType w:val="hybridMultilevel"/>
    <w:tmpl w:val="8E76B5BE"/>
    <w:lvl w:ilvl="0" w:tplc="BE0687C0">
      <w:start w:val="1"/>
      <w:numFmt w:val="upp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67C494B"/>
    <w:multiLevelType w:val="hybridMultilevel"/>
    <w:tmpl w:val="2884B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028DF"/>
    <w:multiLevelType w:val="hybridMultilevel"/>
    <w:tmpl w:val="ACA23006"/>
    <w:lvl w:ilvl="0" w:tplc="A2A623E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0A1CF4"/>
    <w:multiLevelType w:val="multilevel"/>
    <w:tmpl w:val="912A5B94"/>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E619B1"/>
    <w:multiLevelType w:val="hybridMultilevel"/>
    <w:tmpl w:val="83A603A8"/>
    <w:lvl w:ilvl="0" w:tplc="A2A623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F857B0"/>
    <w:multiLevelType w:val="hybridMultilevel"/>
    <w:tmpl w:val="32986802"/>
    <w:lvl w:ilvl="0" w:tplc="A2A623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4D2A5A"/>
    <w:multiLevelType w:val="hybridMultilevel"/>
    <w:tmpl w:val="7898ED00"/>
    <w:lvl w:ilvl="0" w:tplc="5DF88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F8726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6"/>
  </w:num>
  <w:num w:numId="3">
    <w:abstractNumId w:val="28"/>
  </w:num>
  <w:num w:numId="4">
    <w:abstractNumId w:val="29"/>
  </w:num>
  <w:num w:numId="5">
    <w:abstractNumId w:val="38"/>
  </w:num>
  <w:num w:numId="6">
    <w:abstractNumId w:val="21"/>
  </w:num>
  <w:num w:numId="7">
    <w:abstractNumId w:val="22"/>
  </w:num>
  <w:num w:numId="8">
    <w:abstractNumId w:val="18"/>
  </w:num>
  <w:num w:numId="9">
    <w:abstractNumId w:val="15"/>
  </w:num>
  <w:num w:numId="10">
    <w:abstractNumId w:val="30"/>
  </w:num>
  <w:num w:numId="11">
    <w:abstractNumId w:val="37"/>
  </w:num>
  <w:num w:numId="12">
    <w:abstractNumId w:val="9"/>
  </w:num>
  <w:num w:numId="13">
    <w:abstractNumId w:val="11"/>
  </w:num>
  <w:num w:numId="14">
    <w:abstractNumId w:val="35"/>
  </w:num>
  <w:num w:numId="15">
    <w:abstractNumId w:val="24"/>
  </w:num>
  <w:num w:numId="16">
    <w:abstractNumId w:val="5"/>
  </w:num>
  <w:num w:numId="17">
    <w:abstractNumId w:val="40"/>
  </w:num>
  <w:num w:numId="18">
    <w:abstractNumId w:val="26"/>
  </w:num>
  <w:num w:numId="19">
    <w:abstractNumId w:val="4"/>
  </w:num>
  <w:num w:numId="20">
    <w:abstractNumId w:val="13"/>
  </w:num>
  <w:num w:numId="21">
    <w:abstractNumId w:val="6"/>
  </w:num>
  <w:num w:numId="22">
    <w:abstractNumId w:val="7"/>
  </w:num>
  <w:num w:numId="23">
    <w:abstractNumId w:val="10"/>
  </w:num>
  <w:num w:numId="24">
    <w:abstractNumId w:val="3"/>
  </w:num>
  <w:num w:numId="25">
    <w:abstractNumId w:val="20"/>
  </w:num>
  <w:num w:numId="26">
    <w:abstractNumId w:val="34"/>
  </w:num>
  <w:num w:numId="27">
    <w:abstractNumId w:val="23"/>
  </w:num>
  <w:num w:numId="28">
    <w:abstractNumId w:val="0"/>
  </w:num>
  <w:num w:numId="29">
    <w:abstractNumId w:val="12"/>
  </w:num>
  <w:num w:numId="30">
    <w:abstractNumId w:val="31"/>
  </w:num>
  <w:num w:numId="31">
    <w:abstractNumId w:val="39"/>
  </w:num>
  <w:num w:numId="32">
    <w:abstractNumId w:val="1"/>
  </w:num>
  <w:num w:numId="33">
    <w:abstractNumId w:val="19"/>
  </w:num>
  <w:num w:numId="34">
    <w:abstractNumId w:val="2"/>
  </w:num>
  <w:num w:numId="35">
    <w:abstractNumId w:val="17"/>
  </w:num>
  <w:num w:numId="36">
    <w:abstractNumId w:val="32"/>
  </w:num>
  <w:num w:numId="37">
    <w:abstractNumId w:val="16"/>
  </w:num>
  <w:num w:numId="38">
    <w:abstractNumId w:val="33"/>
  </w:num>
  <w:num w:numId="39">
    <w:abstractNumId w:val="25"/>
  </w:num>
  <w:num w:numId="40">
    <w:abstractNumId w:val="2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ar-AE" w:vendorID="64" w:dllVersion="131078" w:nlCheck="1" w:checkStyle="0"/>
  <w:activeWritingStyle w:appName="MSWord" w:lang="ar-J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06"/>
    <w:rsid w:val="00000228"/>
    <w:rsid w:val="0000153F"/>
    <w:rsid w:val="000018C8"/>
    <w:rsid w:val="00001E5A"/>
    <w:rsid w:val="00002640"/>
    <w:rsid w:val="00002E54"/>
    <w:rsid w:val="00003EAD"/>
    <w:rsid w:val="000047D4"/>
    <w:rsid w:val="00005F39"/>
    <w:rsid w:val="000068CD"/>
    <w:rsid w:val="00007079"/>
    <w:rsid w:val="00007633"/>
    <w:rsid w:val="000105B0"/>
    <w:rsid w:val="00010B16"/>
    <w:rsid w:val="00010CC1"/>
    <w:rsid w:val="000118C0"/>
    <w:rsid w:val="00011FB5"/>
    <w:rsid w:val="0001231A"/>
    <w:rsid w:val="00013C23"/>
    <w:rsid w:val="00014B5C"/>
    <w:rsid w:val="00014D40"/>
    <w:rsid w:val="0001641E"/>
    <w:rsid w:val="00016E2F"/>
    <w:rsid w:val="0001743A"/>
    <w:rsid w:val="000179A2"/>
    <w:rsid w:val="0002047D"/>
    <w:rsid w:val="00020BCB"/>
    <w:rsid w:val="00020EA7"/>
    <w:rsid w:val="00022713"/>
    <w:rsid w:val="000227C3"/>
    <w:rsid w:val="00022E67"/>
    <w:rsid w:val="00023286"/>
    <w:rsid w:val="00023D18"/>
    <w:rsid w:val="000242F4"/>
    <w:rsid w:val="00024444"/>
    <w:rsid w:val="00024DB7"/>
    <w:rsid w:val="000251A9"/>
    <w:rsid w:val="00025869"/>
    <w:rsid w:val="00026B03"/>
    <w:rsid w:val="00026B1C"/>
    <w:rsid w:val="00027DE6"/>
    <w:rsid w:val="00027FBE"/>
    <w:rsid w:val="000314F0"/>
    <w:rsid w:val="00033208"/>
    <w:rsid w:val="000338D9"/>
    <w:rsid w:val="00035005"/>
    <w:rsid w:val="00035041"/>
    <w:rsid w:val="00035100"/>
    <w:rsid w:val="00035887"/>
    <w:rsid w:val="00035F82"/>
    <w:rsid w:val="000412DB"/>
    <w:rsid w:val="000430D4"/>
    <w:rsid w:val="0004400F"/>
    <w:rsid w:val="00044BF0"/>
    <w:rsid w:val="00045C33"/>
    <w:rsid w:val="00046A47"/>
    <w:rsid w:val="00050C9B"/>
    <w:rsid w:val="00051CB7"/>
    <w:rsid w:val="00053AB8"/>
    <w:rsid w:val="000543F4"/>
    <w:rsid w:val="00055862"/>
    <w:rsid w:val="000578CC"/>
    <w:rsid w:val="00057F7A"/>
    <w:rsid w:val="00060DA4"/>
    <w:rsid w:val="000626BE"/>
    <w:rsid w:val="0006329F"/>
    <w:rsid w:val="000648B8"/>
    <w:rsid w:val="000654F0"/>
    <w:rsid w:val="00065680"/>
    <w:rsid w:val="00065D23"/>
    <w:rsid w:val="00066711"/>
    <w:rsid w:val="0006686E"/>
    <w:rsid w:val="00066991"/>
    <w:rsid w:val="00066E40"/>
    <w:rsid w:val="00070A18"/>
    <w:rsid w:val="00071C2C"/>
    <w:rsid w:val="000738A1"/>
    <w:rsid w:val="00073AE3"/>
    <w:rsid w:val="00073EF3"/>
    <w:rsid w:val="0007470D"/>
    <w:rsid w:val="000761C2"/>
    <w:rsid w:val="000764D7"/>
    <w:rsid w:val="00076DB8"/>
    <w:rsid w:val="00081035"/>
    <w:rsid w:val="000815D2"/>
    <w:rsid w:val="000822C9"/>
    <w:rsid w:val="000825B5"/>
    <w:rsid w:val="000837B9"/>
    <w:rsid w:val="0008380A"/>
    <w:rsid w:val="00083DF4"/>
    <w:rsid w:val="0008418D"/>
    <w:rsid w:val="0008477C"/>
    <w:rsid w:val="0008548B"/>
    <w:rsid w:val="00086B8C"/>
    <w:rsid w:val="00086EC2"/>
    <w:rsid w:val="0009010E"/>
    <w:rsid w:val="00090DC6"/>
    <w:rsid w:val="00091697"/>
    <w:rsid w:val="00091EB7"/>
    <w:rsid w:val="000928A0"/>
    <w:rsid w:val="00093A27"/>
    <w:rsid w:val="00093D7E"/>
    <w:rsid w:val="00094A72"/>
    <w:rsid w:val="0009645F"/>
    <w:rsid w:val="000966E3"/>
    <w:rsid w:val="000974C9"/>
    <w:rsid w:val="000A06D9"/>
    <w:rsid w:val="000A0A0A"/>
    <w:rsid w:val="000A0C53"/>
    <w:rsid w:val="000A1496"/>
    <w:rsid w:val="000A2A37"/>
    <w:rsid w:val="000A3110"/>
    <w:rsid w:val="000A3238"/>
    <w:rsid w:val="000A345E"/>
    <w:rsid w:val="000A3FF0"/>
    <w:rsid w:val="000A608F"/>
    <w:rsid w:val="000A609D"/>
    <w:rsid w:val="000A637A"/>
    <w:rsid w:val="000A646B"/>
    <w:rsid w:val="000A6ECE"/>
    <w:rsid w:val="000A7D25"/>
    <w:rsid w:val="000B00CF"/>
    <w:rsid w:val="000B0A1E"/>
    <w:rsid w:val="000B3F96"/>
    <w:rsid w:val="000B47F7"/>
    <w:rsid w:val="000B67EC"/>
    <w:rsid w:val="000B6BCA"/>
    <w:rsid w:val="000B77C0"/>
    <w:rsid w:val="000B78F7"/>
    <w:rsid w:val="000C0A4C"/>
    <w:rsid w:val="000C1716"/>
    <w:rsid w:val="000C18F2"/>
    <w:rsid w:val="000C29A7"/>
    <w:rsid w:val="000C3068"/>
    <w:rsid w:val="000C38A1"/>
    <w:rsid w:val="000C4699"/>
    <w:rsid w:val="000C4991"/>
    <w:rsid w:val="000C4A38"/>
    <w:rsid w:val="000C6732"/>
    <w:rsid w:val="000C6B84"/>
    <w:rsid w:val="000C7995"/>
    <w:rsid w:val="000D2BA4"/>
    <w:rsid w:val="000D402D"/>
    <w:rsid w:val="000D4CA4"/>
    <w:rsid w:val="000D57FE"/>
    <w:rsid w:val="000D64FB"/>
    <w:rsid w:val="000D65D4"/>
    <w:rsid w:val="000E1AB8"/>
    <w:rsid w:val="000E1CB9"/>
    <w:rsid w:val="000E3957"/>
    <w:rsid w:val="000E3BBA"/>
    <w:rsid w:val="000E3BC6"/>
    <w:rsid w:val="000E6D8C"/>
    <w:rsid w:val="000E7048"/>
    <w:rsid w:val="000F314D"/>
    <w:rsid w:val="000F34E1"/>
    <w:rsid w:val="000F3A0F"/>
    <w:rsid w:val="000F3CCA"/>
    <w:rsid w:val="000F4409"/>
    <w:rsid w:val="000F5511"/>
    <w:rsid w:val="000F6209"/>
    <w:rsid w:val="000F621F"/>
    <w:rsid w:val="000F757D"/>
    <w:rsid w:val="000F790D"/>
    <w:rsid w:val="00100949"/>
    <w:rsid w:val="00100AE2"/>
    <w:rsid w:val="00101F60"/>
    <w:rsid w:val="0010273F"/>
    <w:rsid w:val="00106B19"/>
    <w:rsid w:val="00106F3C"/>
    <w:rsid w:val="00107045"/>
    <w:rsid w:val="0010727F"/>
    <w:rsid w:val="00110C96"/>
    <w:rsid w:val="001110F3"/>
    <w:rsid w:val="00111327"/>
    <w:rsid w:val="00112F5A"/>
    <w:rsid w:val="00113D0C"/>
    <w:rsid w:val="0011447B"/>
    <w:rsid w:val="00114EA2"/>
    <w:rsid w:val="00115FCE"/>
    <w:rsid w:val="00116887"/>
    <w:rsid w:val="00116C43"/>
    <w:rsid w:val="001204BA"/>
    <w:rsid w:val="0012086D"/>
    <w:rsid w:val="00121196"/>
    <w:rsid w:val="001217DF"/>
    <w:rsid w:val="00122200"/>
    <w:rsid w:val="00122A6A"/>
    <w:rsid w:val="0012390B"/>
    <w:rsid w:val="00125CF9"/>
    <w:rsid w:val="0012614B"/>
    <w:rsid w:val="00126834"/>
    <w:rsid w:val="00127213"/>
    <w:rsid w:val="001278F6"/>
    <w:rsid w:val="00130432"/>
    <w:rsid w:val="001304D7"/>
    <w:rsid w:val="0013131A"/>
    <w:rsid w:val="00132006"/>
    <w:rsid w:val="00132FEC"/>
    <w:rsid w:val="0013308D"/>
    <w:rsid w:val="0013316F"/>
    <w:rsid w:val="0013348E"/>
    <w:rsid w:val="00133526"/>
    <w:rsid w:val="001348F0"/>
    <w:rsid w:val="001356F3"/>
    <w:rsid w:val="00136BDE"/>
    <w:rsid w:val="001411A2"/>
    <w:rsid w:val="00141435"/>
    <w:rsid w:val="00142B64"/>
    <w:rsid w:val="001440E9"/>
    <w:rsid w:val="00145B33"/>
    <w:rsid w:val="00145FF9"/>
    <w:rsid w:val="00146309"/>
    <w:rsid w:val="00146963"/>
    <w:rsid w:val="00146CC1"/>
    <w:rsid w:val="00147A66"/>
    <w:rsid w:val="0015153A"/>
    <w:rsid w:val="0015171E"/>
    <w:rsid w:val="00151BB2"/>
    <w:rsid w:val="00151DA2"/>
    <w:rsid w:val="001523C8"/>
    <w:rsid w:val="00153191"/>
    <w:rsid w:val="00154E84"/>
    <w:rsid w:val="0015532D"/>
    <w:rsid w:val="00155407"/>
    <w:rsid w:val="0015559C"/>
    <w:rsid w:val="00157092"/>
    <w:rsid w:val="00160409"/>
    <w:rsid w:val="0016046B"/>
    <w:rsid w:val="00161F02"/>
    <w:rsid w:val="00162AD7"/>
    <w:rsid w:val="00166CFF"/>
    <w:rsid w:val="00167E41"/>
    <w:rsid w:val="001717D0"/>
    <w:rsid w:val="001720E1"/>
    <w:rsid w:val="001731DC"/>
    <w:rsid w:val="00174BC4"/>
    <w:rsid w:val="00174E8E"/>
    <w:rsid w:val="00175410"/>
    <w:rsid w:val="00175E13"/>
    <w:rsid w:val="00180E78"/>
    <w:rsid w:val="00183CA9"/>
    <w:rsid w:val="0018405E"/>
    <w:rsid w:val="001853A2"/>
    <w:rsid w:val="001859E0"/>
    <w:rsid w:val="0018617A"/>
    <w:rsid w:val="001862F5"/>
    <w:rsid w:val="00186AD8"/>
    <w:rsid w:val="00186E50"/>
    <w:rsid w:val="00186FBB"/>
    <w:rsid w:val="00190476"/>
    <w:rsid w:val="00190BB1"/>
    <w:rsid w:val="00191DA0"/>
    <w:rsid w:val="001942E4"/>
    <w:rsid w:val="0019485C"/>
    <w:rsid w:val="00194EE0"/>
    <w:rsid w:val="00195278"/>
    <w:rsid w:val="00196030"/>
    <w:rsid w:val="00196602"/>
    <w:rsid w:val="001970D8"/>
    <w:rsid w:val="00197A9D"/>
    <w:rsid w:val="001A063F"/>
    <w:rsid w:val="001A175D"/>
    <w:rsid w:val="001A177C"/>
    <w:rsid w:val="001A1D0D"/>
    <w:rsid w:val="001A3837"/>
    <w:rsid w:val="001A3E06"/>
    <w:rsid w:val="001A504D"/>
    <w:rsid w:val="001A5905"/>
    <w:rsid w:val="001A5B0D"/>
    <w:rsid w:val="001A799E"/>
    <w:rsid w:val="001B045F"/>
    <w:rsid w:val="001B1821"/>
    <w:rsid w:val="001B1D56"/>
    <w:rsid w:val="001B5357"/>
    <w:rsid w:val="001B5E71"/>
    <w:rsid w:val="001B7E78"/>
    <w:rsid w:val="001C0BAD"/>
    <w:rsid w:val="001C2FA1"/>
    <w:rsid w:val="001C523F"/>
    <w:rsid w:val="001C7A29"/>
    <w:rsid w:val="001D02E8"/>
    <w:rsid w:val="001D0EBD"/>
    <w:rsid w:val="001D1E98"/>
    <w:rsid w:val="001D35A6"/>
    <w:rsid w:val="001D4957"/>
    <w:rsid w:val="001D6256"/>
    <w:rsid w:val="001D7192"/>
    <w:rsid w:val="001D7636"/>
    <w:rsid w:val="001E1B29"/>
    <w:rsid w:val="001E3927"/>
    <w:rsid w:val="001E438B"/>
    <w:rsid w:val="001E48F1"/>
    <w:rsid w:val="001E4ACC"/>
    <w:rsid w:val="001E528C"/>
    <w:rsid w:val="001E55C7"/>
    <w:rsid w:val="001E730C"/>
    <w:rsid w:val="001F004A"/>
    <w:rsid w:val="001F019D"/>
    <w:rsid w:val="001F2C29"/>
    <w:rsid w:val="001F3ACE"/>
    <w:rsid w:val="001F5A8C"/>
    <w:rsid w:val="001F5E22"/>
    <w:rsid w:val="001F6566"/>
    <w:rsid w:val="001F7392"/>
    <w:rsid w:val="00202309"/>
    <w:rsid w:val="00204010"/>
    <w:rsid w:val="002040D0"/>
    <w:rsid w:val="00207412"/>
    <w:rsid w:val="00207762"/>
    <w:rsid w:val="00207A61"/>
    <w:rsid w:val="00210E7A"/>
    <w:rsid w:val="0021214A"/>
    <w:rsid w:val="00212378"/>
    <w:rsid w:val="00213CE0"/>
    <w:rsid w:val="002140E5"/>
    <w:rsid w:val="002141F2"/>
    <w:rsid w:val="00214D4C"/>
    <w:rsid w:val="00214F17"/>
    <w:rsid w:val="002152BE"/>
    <w:rsid w:val="00215573"/>
    <w:rsid w:val="00215E39"/>
    <w:rsid w:val="002162B8"/>
    <w:rsid w:val="002214B7"/>
    <w:rsid w:val="0022176C"/>
    <w:rsid w:val="0022250A"/>
    <w:rsid w:val="0022251A"/>
    <w:rsid w:val="00222526"/>
    <w:rsid w:val="00224082"/>
    <w:rsid w:val="00225066"/>
    <w:rsid w:val="00225983"/>
    <w:rsid w:val="00226C16"/>
    <w:rsid w:val="00227995"/>
    <w:rsid w:val="00227FAF"/>
    <w:rsid w:val="00232932"/>
    <w:rsid w:val="00232EF5"/>
    <w:rsid w:val="00232F25"/>
    <w:rsid w:val="00233D9E"/>
    <w:rsid w:val="00235C7D"/>
    <w:rsid w:val="00235CCD"/>
    <w:rsid w:val="00235E5A"/>
    <w:rsid w:val="00236840"/>
    <w:rsid w:val="00237FD4"/>
    <w:rsid w:val="00241347"/>
    <w:rsid w:val="00241E7A"/>
    <w:rsid w:val="0024491D"/>
    <w:rsid w:val="0024634F"/>
    <w:rsid w:val="00246EE6"/>
    <w:rsid w:val="00247E10"/>
    <w:rsid w:val="002507EA"/>
    <w:rsid w:val="0025092E"/>
    <w:rsid w:val="00252051"/>
    <w:rsid w:val="00252329"/>
    <w:rsid w:val="00252874"/>
    <w:rsid w:val="002544DD"/>
    <w:rsid w:val="0025452F"/>
    <w:rsid w:val="00254698"/>
    <w:rsid w:val="0025497D"/>
    <w:rsid w:val="00257AEB"/>
    <w:rsid w:val="0026033D"/>
    <w:rsid w:val="00261774"/>
    <w:rsid w:val="00261F98"/>
    <w:rsid w:val="00262636"/>
    <w:rsid w:val="00262B04"/>
    <w:rsid w:val="002658A7"/>
    <w:rsid w:val="002677E5"/>
    <w:rsid w:val="002702E1"/>
    <w:rsid w:val="00270BFA"/>
    <w:rsid w:val="002710DB"/>
    <w:rsid w:val="00273047"/>
    <w:rsid w:val="002746C0"/>
    <w:rsid w:val="00274A23"/>
    <w:rsid w:val="00274AC8"/>
    <w:rsid w:val="00274BBF"/>
    <w:rsid w:val="0027538E"/>
    <w:rsid w:val="0027539F"/>
    <w:rsid w:val="00276174"/>
    <w:rsid w:val="00277503"/>
    <w:rsid w:val="0027771C"/>
    <w:rsid w:val="00281227"/>
    <w:rsid w:val="002817B8"/>
    <w:rsid w:val="0028350B"/>
    <w:rsid w:val="00291389"/>
    <w:rsid w:val="00293945"/>
    <w:rsid w:val="00294A7E"/>
    <w:rsid w:val="00296006"/>
    <w:rsid w:val="00296F26"/>
    <w:rsid w:val="00296F2F"/>
    <w:rsid w:val="002A0247"/>
    <w:rsid w:val="002A05FF"/>
    <w:rsid w:val="002A15A2"/>
    <w:rsid w:val="002A23B5"/>
    <w:rsid w:val="002A3061"/>
    <w:rsid w:val="002A361F"/>
    <w:rsid w:val="002A3A80"/>
    <w:rsid w:val="002A5393"/>
    <w:rsid w:val="002A605D"/>
    <w:rsid w:val="002A60FF"/>
    <w:rsid w:val="002A69D0"/>
    <w:rsid w:val="002A6CB9"/>
    <w:rsid w:val="002A74FC"/>
    <w:rsid w:val="002A7C66"/>
    <w:rsid w:val="002B17BA"/>
    <w:rsid w:val="002B21C9"/>
    <w:rsid w:val="002B292B"/>
    <w:rsid w:val="002B3B6A"/>
    <w:rsid w:val="002B786C"/>
    <w:rsid w:val="002B78B7"/>
    <w:rsid w:val="002C11B0"/>
    <w:rsid w:val="002C19AE"/>
    <w:rsid w:val="002C3DF7"/>
    <w:rsid w:val="002C4F3A"/>
    <w:rsid w:val="002C6288"/>
    <w:rsid w:val="002C6E53"/>
    <w:rsid w:val="002C6F6F"/>
    <w:rsid w:val="002C74D6"/>
    <w:rsid w:val="002D0853"/>
    <w:rsid w:val="002D0CFC"/>
    <w:rsid w:val="002D1218"/>
    <w:rsid w:val="002D1ED2"/>
    <w:rsid w:val="002D2999"/>
    <w:rsid w:val="002D4A72"/>
    <w:rsid w:val="002D676A"/>
    <w:rsid w:val="002D7E1B"/>
    <w:rsid w:val="002E3E46"/>
    <w:rsid w:val="002E495E"/>
    <w:rsid w:val="002E4C93"/>
    <w:rsid w:val="002E4DE2"/>
    <w:rsid w:val="002E6968"/>
    <w:rsid w:val="002E7012"/>
    <w:rsid w:val="002F20A8"/>
    <w:rsid w:val="002F20C1"/>
    <w:rsid w:val="002F322F"/>
    <w:rsid w:val="002F33BB"/>
    <w:rsid w:val="002F3819"/>
    <w:rsid w:val="002F485C"/>
    <w:rsid w:val="002F5F1C"/>
    <w:rsid w:val="002F653E"/>
    <w:rsid w:val="002F675D"/>
    <w:rsid w:val="002F694A"/>
    <w:rsid w:val="002F69F6"/>
    <w:rsid w:val="002F6A6B"/>
    <w:rsid w:val="002F6C1D"/>
    <w:rsid w:val="002F7391"/>
    <w:rsid w:val="002F76EE"/>
    <w:rsid w:val="003000D7"/>
    <w:rsid w:val="003004D7"/>
    <w:rsid w:val="003006D7"/>
    <w:rsid w:val="00300F02"/>
    <w:rsid w:val="003017FA"/>
    <w:rsid w:val="0030308E"/>
    <w:rsid w:val="00303876"/>
    <w:rsid w:val="00303BBA"/>
    <w:rsid w:val="003041D1"/>
    <w:rsid w:val="003043A1"/>
    <w:rsid w:val="003045A1"/>
    <w:rsid w:val="003063CD"/>
    <w:rsid w:val="00307AA6"/>
    <w:rsid w:val="00310962"/>
    <w:rsid w:val="0031376C"/>
    <w:rsid w:val="00314D45"/>
    <w:rsid w:val="00314F23"/>
    <w:rsid w:val="00316D88"/>
    <w:rsid w:val="00316F4B"/>
    <w:rsid w:val="0031711B"/>
    <w:rsid w:val="00320C83"/>
    <w:rsid w:val="003211D5"/>
    <w:rsid w:val="00322EE2"/>
    <w:rsid w:val="0032406B"/>
    <w:rsid w:val="00324F96"/>
    <w:rsid w:val="0032798E"/>
    <w:rsid w:val="00327A8E"/>
    <w:rsid w:val="00327E51"/>
    <w:rsid w:val="00330387"/>
    <w:rsid w:val="0033084E"/>
    <w:rsid w:val="0033130C"/>
    <w:rsid w:val="00332099"/>
    <w:rsid w:val="00332A00"/>
    <w:rsid w:val="003335D0"/>
    <w:rsid w:val="00334197"/>
    <w:rsid w:val="003378FE"/>
    <w:rsid w:val="00337CD8"/>
    <w:rsid w:val="00337E80"/>
    <w:rsid w:val="00340579"/>
    <w:rsid w:val="00341A02"/>
    <w:rsid w:val="003421B3"/>
    <w:rsid w:val="00343833"/>
    <w:rsid w:val="00343AAC"/>
    <w:rsid w:val="0034462A"/>
    <w:rsid w:val="00345A21"/>
    <w:rsid w:val="00345FC6"/>
    <w:rsid w:val="00347962"/>
    <w:rsid w:val="00347A44"/>
    <w:rsid w:val="00350F1A"/>
    <w:rsid w:val="00352B36"/>
    <w:rsid w:val="00352B3C"/>
    <w:rsid w:val="00352D24"/>
    <w:rsid w:val="00353354"/>
    <w:rsid w:val="003546B4"/>
    <w:rsid w:val="0035717C"/>
    <w:rsid w:val="00360005"/>
    <w:rsid w:val="003608D6"/>
    <w:rsid w:val="00360CE7"/>
    <w:rsid w:val="00361878"/>
    <w:rsid w:val="00362ACB"/>
    <w:rsid w:val="00362EF3"/>
    <w:rsid w:val="003634F6"/>
    <w:rsid w:val="0036387B"/>
    <w:rsid w:val="00364E89"/>
    <w:rsid w:val="00365202"/>
    <w:rsid w:val="00365CFF"/>
    <w:rsid w:val="0036693C"/>
    <w:rsid w:val="00367DE3"/>
    <w:rsid w:val="003715A1"/>
    <w:rsid w:val="003733DE"/>
    <w:rsid w:val="00374B17"/>
    <w:rsid w:val="00375324"/>
    <w:rsid w:val="0037604F"/>
    <w:rsid w:val="0037718E"/>
    <w:rsid w:val="00377281"/>
    <w:rsid w:val="003818B5"/>
    <w:rsid w:val="00381B24"/>
    <w:rsid w:val="00382E40"/>
    <w:rsid w:val="0038343C"/>
    <w:rsid w:val="00383967"/>
    <w:rsid w:val="00383FAC"/>
    <w:rsid w:val="00384551"/>
    <w:rsid w:val="00384F25"/>
    <w:rsid w:val="00385197"/>
    <w:rsid w:val="003853FC"/>
    <w:rsid w:val="003876C7"/>
    <w:rsid w:val="00391506"/>
    <w:rsid w:val="003915F2"/>
    <w:rsid w:val="00393906"/>
    <w:rsid w:val="00396020"/>
    <w:rsid w:val="0039766E"/>
    <w:rsid w:val="003A2E34"/>
    <w:rsid w:val="003A58D1"/>
    <w:rsid w:val="003A607A"/>
    <w:rsid w:val="003B0C35"/>
    <w:rsid w:val="003B1064"/>
    <w:rsid w:val="003B120F"/>
    <w:rsid w:val="003B346A"/>
    <w:rsid w:val="003B54CD"/>
    <w:rsid w:val="003B67B0"/>
    <w:rsid w:val="003B6D31"/>
    <w:rsid w:val="003B6E79"/>
    <w:rsid w:val="003C0B39"/>
    <w:rsid w:val="003C1309"/>
    <w:rsid w:val="003C17CD"/>
    <w:rsid w:val="003C1E46"/>
    <w:rsid w:val="003C36D6"/>
    <w:rsid w:val="003C3CB9"/>
    <w:rsid w:val="003C46FC"/>
    <w:rsid w:val="003C4D63"/>
    <w:rsid w:val="003C5187"/>
    <w:rsid w:val="003D086B"/>
    <w:rsid w:val="003D1526"/>
    <w:rsid w:val="003D3FAB"/>
    <w:rsid w:val="003D46E2"/>
    <w:rsid w:val="003D4B55"/>
    <w:rsid w:val="003D4E38"/>
    <w:rsid w:val="003D6F1A"/>
    <w:rsid w:val="003D6FAF"/>
    <w:rsid w:val="003E2C18"/>
    <w:rsid w:val="003E3E35"/>
    <w:rsid w:val="003E47D2"/>
    <w:rsid w:val="003E4D48"/>
    <w:rsid w:val="003E6EF9"/>
    <w:rsid w:val="003E7E97"/>
    <w:rsid w:val="003F0412"/>
    <w:rsid w:val="003F0498"/>
    <w:rsid w:val="003F094D"/>
    <w:rsid w:val="003F141B"/>
    <w:rsid w:val="003F1439"/>
    <w:rsid w:val="003F1BBD"/>
    <w:rsid w:val="003F2045"/>
    <w:rsid w:val="003F3269"/>
    <w:rsid w:val="003F3EC0"/>
    <w:rsid w:val="003F4E37"/>
    <w:rsid w:val="003F519B"/>
    <w:rsid w:val="003F51CC"/>
    <w:rsid w:val="003F5CC3"/>
    <w:rsid w:val="003F760F"/>
    <w:rsid w:val="003F77F0"/>
    <w:rsid w:val="003F799B"/>
    <w:rsid w:val="003F7C26"/>
    <w:rsid w:val="003F7C73"/>
    <w:rsid w:val="003F7F46"/>
    <w:rsid w:val="0040152B"/>
    <w:rsid w:val="004055D7"/>
    <w:rsid w:val="00405826"/>
    <w:rsid w:val="00406F10"/>
    <w:rsid w:val="004077B1"/>
    <w:rsid w:val="004110D2"/>
    <w:rsid w:val="00411103"/>
    <w:rsid w:val="004114AC"/>
    <w:rsid w:val="00412176"/>
    <w:rsid w:val="00413992"/>
    <w:rsid w:val="004143D3"/>
    <w:rsid w:val="00414AB2"/>
    <w:rsid w:val="00415624"/>
    <w:rsid w:val="004158DF"/>
    <w:rsid w:val="004167A4"/>
    <w:rsid w:val="004172B5"/>
    <w:rsid w:val="00417578"/>
    <w:rsid w:val="00417AEC"/>
    <w:rsid w:val="0042076C"/>
    <w:rsid w:val="0042155C"/>
    <w:rsid w:val="00422752"/>
    <w:rsid w:val="00425863"/>
    <w:rsid w:val="004261C5"/>
    <w:rsid w:val="004263FD"/>
    <w:rsid w:val="004264B6"/>
    <w:rsid w:val="00426AF3"/>
    <w:rsid w:val="00427E83"/>
    <w:rsid w:val="00430026"/>
    <w:rsid w:val="0043041C"/>
    <w:rsid w:val="004319F6"/>
    <w:rsid w:val="00432528"/>
    <w:rsid w:val="00435408"/>
    <w:rsid w:val="004358C1"/>
    <w:rsid w:val="00436B87"/>
    <w:rsid w:val="00436D25"/>
    <w:rsid w:val="00440826"/>
    <w:rsid w:val="00441752"/>
    <w:rsid w:val="00442630"/>
    <w:rsid w:val="00443743"/>
    <w:rsid w:val="0044393E"/>
    <w:rsid w:val="00445608"/>
    <w:rsid w:val="00446B65"/>
    <w:rsid w:val="00450FC2"/>
    <w:rsid w:val="004512A1"/>
    <w:rsid w:val="00451BC8"/>
    <w:rsid w:val="00451BCA"/>
    <w:rsid w:val="00452BB0"/>
    <w:rsid w:val="0045370B"/>
    <w:rsid w:val="004553AF"/>
    <w:rsid w:val="00455654"/>
    <w:rsid w:val="004557E3"/>
    <w:rsid w:val="00456AE3"/>
    <w:rsid w:val="00457734"/>
    <w:rsid w:val="00457945"/>
    <w:rsid w:val="00457E0B"/>
    <w:rsid w:val="004624BE"/>
    <w:rsid w:val="0046276B"/>
    <w:rsid w:val="0046314D"/>
    <w:rsid w:val="00464F67"/>
    <w:rsid w:val="00465480"/>
    <w:rsid w:val="004673D5"/>
    <w:rsid w:val="00467546"/>
    <w:rsid w:val="00467AA9"/>
    <w:rsid w:val="00470714"/>
    <w:rsid w:val="00472365"/>
    <w:rsid w:val="0047245E"/>
    <w:rsid w:val="00472628"/>
    <w:rsid w:val="00472B8C"/>
    <w:rsid w:val="00472F0A"/>
    <w:rsid w:val="0047528D"/>
    <w:rsid w:val="0047608A"/>
    <w:rsid w:val="00476E6B"/>
    <w:rsid w:val="00480B19"/>
    <w:rsid w:val="0048113F"/>
    <w:rsid w:val="00482D61"/>
    <w:rsid w:val="00482EFC"/>
    <w:rsid w:val="00484607"/>
    <w:rsid w:val="0048481F"/>
    <w:rsid w:val="0048644B"/>
    <w:rsid w:val="004866FB"/>
    <w:rsid w:val="00487007"/>
    <w:rsid w:val="004902DF"/>
    <w:rsid w:val="004912E3"/>
    <w:rsid w:val="004923C8"/>
    <w:rsid w:val="004932C5"/>
    <w:rsid w:val="00496487"/>
    <w:rsid w:val="00496B20"/>
    <w:rsid w:val="004A10C2"/>
    <w:rsid w:val="004A1483"/>
    <w:rsid w:val="004A4173"/>
    <w:rsid w:val="004A4575"/>
    <w:rsid w:val="004A4AF9"/>
    <w:rsid w:val="004A60B9"/>
    <w:rsid w:val="004A6B7F"/>
    <w:rsid w:val="004A71AB"/>
    <w:rsid w:val="004A76DA"/>
    <w:rsid w:val="004A7CB7"/>
    <w:rsid w:val="004A7D5E"/>
    <w:rsid w:val="004A7E91"/>
    <w:rsid w:val="004B0AB3"/>
    <w:rsid w:val="004B2168"/>
    <w:rsid w:val="004B2E41"/>
    <w:rsid w:val="004B330D"/>
    <w:rsid w:val="004B37F8"/>
    <w:rsid w:val="004B4B88"/>
    <w:rsid w:val="004B630F"/>
    <w:rsid w:val="004B7EA1"/>
    <w:rsid w:val="004C15CD"/>
    <w:rsid w:val="004C168F"/>
    <w:rsid w:val="004C1CF9"/>
    <w:rsid w:val="004C3666"/>
    <w:rsid w:val="004C5319"/>
    <w:rsid w:val="004C571B"/>
    <w:rsid w:val="004C5E38"/>
    <w:rsid w:val="004C5ED7"/>
    <w:rsid w:val="004C5EE7"/>
    <w:rsid w:val="004C7015"/>
    <w:rsid w:val="004C78B5"/>
    <w:rsid w:val="004D04CF"/>
    <w:rsid w:val="004D15BB"/>
    <w:rsid w:val="004D1A91"/>
    <w:rsid w:val="004D20E4"/>
    <w:rsid w:val="004D30BD"/>
    <w:rsid w:val="004D403A"/>
    <w:rsid w:val="004D45CF"/>
    <w:rsid w:val="004D4D03"/>
    <w:rsid w:val="004D6784"/>
    <w:rsid w:val="004D6B4B"/>
    <w:rsid w:val="004D6BD1"/>
    <w:rsid w:val="004D7AD7"/>
    <w:rsid w:val="004E04DD"/>
    <w:rsid w:val="004E164C"/>
    <w:rsid w:val="004E33E6"/>
    <w:rsid w:val="004E36B8"/>
    <w:rsid w:val="004E5AB0"/>
    <w:rsid w:val="004E5F6D"/>
    <w:rsid w:val="004E6A2E"/>
    <w:rsid w:val="004E6E57"/>
    <w:rsid w:val="004F0A22"/>
    <w:rsid w:val="004F0AAA"/>
    <w:rsid w:val="004F10F9"/>
    <w:rsid w:val="004F1397"/>
    <w:rsid w:val="004F14FC"/>
    <w:rsid w:val="004F1FF5"/>
    <w:rsid w:val="004F34C5"/>
    <w:rsid w:val="004F5BBA"/>
    <w:rsid w:val="004F602E"/>
    <w:rsid w:val="004F670B"/>
    <w:rsid w:val="004F786A"/>
    <w:rsid w:val="00500513"/>
    <w:rsid w:val="0050082E"/>
    <w:rsid w:val="00500DC4"/>
    <w:rsid w:val="00500E6F"/>
    <w:rsid w:val="00501D2A"/>
    <w:rsid w:val="005046E8"/>
    <w:rsid w:val="005059CB"/>
    <w:rsid w:val="00506430"/>
    <w:rsid w:val="005065CE"/>
    <w:rsid w:val="00507AB1"/>
    <w:rsid w:val="00507B21"/>
    <w:rsid w:val="005104D4"/>
    <w:rsid w:val="00510B1D"/>
    <w:rsid w:val="00511E31"/>
    <w:rsid w:val="00514257"/>
    <w:rsid w:val="00514328"/>
    <w:rsid w:val="0051501B"/>
    <w:rsid w:val="00515879"/>
    <w:rsid w:val="005174D2"/>
    <w:rsid w:val="00517E7A"/>
    <w:rsid w:val="00517EE4"/>
    <w:rsid w:val="00520447"/>
    <w:rsid w:val="00522F36"/>
    <w:rsid w:val="00523331"/>
    <w:rsid w:val="00523600"/>
    <w:rsid w:val="005243FC"/>
    <w:rsid w:val="00524E72"/>
    <w:rsid w:val="00525343"/>
    <w:rsid w:val="00526857"/>
    <w:rsid w:val="00526B1B"/>
    <w:rsid w:val="00526DE4"/>
    <w:rsid w:val="00527D59"/>
    <w:rsid w:val="00531908"/>
    <w:rsid w:val="00533F2F"/>
    <w:rsid w:val="00534A86"/>
    <w:rsid w:val="00536D62"/>
    <w:rsid w:val="00536EC7"/>
    <w:rsid w:val="00537084"/>
    <w:rsid w:val="00537868"/>
    <w:rsid w:val="00537C5E"/>
    <w:rsid w:val="00537F9A"/>
    <w:rsid w:val="00540BBD"/>
    <w:rsid w:val="005413DC"/>
    <w:rsid w:val="00541BB8"/>
    <w:rsid w:val="00541BD9"/>
    <w:rsid w:val="00541DFC"/>
    <w:rsid w:val="0054639C"/>
    <w:rsid w:val="00550502"/>
    <w:rsid w:val="00550E9B"/>
    <w:rsid w:val="00552843"/>
    <w:rsid w:val="00557612"/>
    <w:rsid w:val="00557D06"/>
    <w:rsid w:val="00560556"/>
    <w:rsid w:val="00560C4F"/>
    <w:rsid w:val="00561A69"/>
    <w:rsid w:val="005623E8"/>
    <w:rsid w:val="005639D4"/>
    <w:rsid w:val="00563D94"/>
    <w:rsid w:val="00565278"/>
    <w:rsid w:val="005668BE"/>
    <w:rsid w:val="00566D6F"/>
    <w:rsid w:val="00566F95"/>
    <w:rsid w:val="00570138"/>
    <w:rsid w:val="00572A4C"/>
    <w:rsid w:val="00572EC3"/>
    <w:rsid w:val="005734FF"/>
    <w:rsid w:val="00574519"/>
    <w:rsid w:val="00576DF3"/>
    <w:rsid w:val="00580114"/>
    <w:rsid w:val="00581233"/>
    <w:rsid w:val="00581DC3"/>
    <w:rsid w:val="00581FD2"/>
    <w:rsid w:val="00582848"/>
    <w:rsid w:val="00582904"/>
    <w:rsid w:val="005848C0"/>
    <w:rsid w:val="00585AB8"/>
    <w:rsid w:val="0058664A"/>
    <w:rsid w:val="00586815"/>
    <w:rsid w:val="00586A84"/>
    <w:rsid w:val="00587576"/>
    <w:rsid w:val="00590593"/>
    <w:rsid w:val="0059306F"/>
    <w:rsid w:val="005951BA"/>
    <w:rsid w:val="005966C1"/>
    <w:rsid w:val="00596879"/>
    <w:rsid w:val="00596AD2"/>
    <w:rsid w:val="005A04FC"/>
    <w:rsid w:val="005A1551"/>
    <w:rsid w:val="005A2E27"/>
    <w:rsid w:val="005A3AC1"/>
    <w:rsid w:val="005A3BA7"/>
    <w:rsid w:val="005A508F"/>
    <w:rsid w:val="005A55D7"/>
    <w:rsid w:val="005A5EFF"/>
    <w:rsid w:val="005A5F01"/>
    <w:rsid w:val="005A7389"/>
    <w:rsid w:val="005B000B"/>
    <w:rsid w:val="005B003C"/>
    <w:rsid w:val="005B0931"/>
    <w:rsid w:val="005B2528"/>
    <w:rsid w:val="005B29E7"/>
    <w:rsid w:val="005B30D1"/>
    <w:rsid w:val="005B6523"/>
    <w:rsid w:val="005B6CC1"/>
    <w:rsid w:val="005B7746"/>
    <w:rsid w:val="005C2C4B"/>
    <w:rsid w:val="005C307B"/>
    <w:rsid w:val="005C3D44"/>
    <w:rsid w:val="005C5B86"/>
    <w:rsid w:val="005C6537"/>
    <w:rsid w:val="005C653A"/>
    <w:rsid w:val="005C6F1C"/>
    <w:rsid w:val="005C7781"/>
    <w:rsid w:val="005D024B"/>
    <w:rsid w:val="005D0C6E"/>
    <w:rsid w:val="005D11DA"/>
    <w:rsid w:val="005D11F7"/>
    <w:rsid w:val="005D1373"/>
    <w:rsid w:val="005D195C"/>
    <w:rsid w:val="005D2B7D"/>
    <w:rsid w:val="005D30D0"/>
    <w:rsid w:val="005D3249"/>
    <w:rsid w:val="005D52FC"/>
    <w:rsid w:val="005D6C2C"/>
    <w:rsid w:val="005D7199"/>
    <w:rsid w:val="005D7DAA"/>
    <w:rsid w:val="005D7F8D"/>
    <w:rsid w:val="005E0D39"/>
    <w:rsid w:val="005E13EC"/>
    <w:rsid w:val="005E2DA5"/>
    <w:rsid w:val="005E30A5"/>
    <w:rsid w:val="005E4CEB"/>
    <w:rsid w:val="005E4D82"/>
    <w:rsid w:val="005E5720"/>
    <w:rsid w:val="005E62E0"/>
    <w:rsid w:val="005E6D55"/>
    <w:rsid w:val="005F0AE2"/>
    <w:rsid w:val="005F11E0"/>
    <w:rsid w:val="005F1D02"/>
    <w:rsid w:val="005F2175"/>
    <w:rsid w:val="005F2430"/>
    <w:rsid w:val="005F2D70"/>
    <w:rsid w:val="005F2E49"/>
    <w:rsid w:val="005F3C97"/>
    <w:rsid w:val="005F65A6"/>
    <w:rsid w:val="00600ABA"/>
    <w:rsid w:val="00602072"/>
    <w:rsid w:val="0060375F"/>
    <w:rsid w:val="00604BBC"/>
    <w:rsid w:val="00605B73"/>
    <w:rsid w:val="00606BEB"/>
    <w:rsid w:val="006101A1"/>
    <w:rsid w:val="006109F4"/>
    <w:rsid w:val="006111EE"/>
    <w:rsid w:val="00614F83"/>
    <w:rsid w:val="00615804"/>
    <w:rsid w:val="00616ABF"/>
    <w:rsid w:val="00616FDB"/>
    <w:rsid w:val="00617154"/>
    <w:rsid w:val="006172B2"/>
    <w:rsid w:val="006173D2"/>
    <w:rsid w:val="00617869"/>
    <w:rsid w:val="00620F75"/>
    <w:rsid w:val="0062116C"/>
    <w:rsid w:val="0062139E"/>
    <w:rsid w:val="0062227C"/>
    <w:rsid w:val="0062375E"/>
    <w:rsid w:val="006243B0"/>
    <w:rsid w:val="006277B9"/>
    <w:rsid w:val="00632DBA"/>
    <w:rsid w:val="00633B02"/>
    <w:rsid w:val="006349F5"/>
    <w:rsid w:val="00635145"/>
    <w:rsid w:val="0063519C"/>
    <w:rsid w:val="0063579B"/>
    <w:rsid w:val="00635AE1"/>
    <w:rsid w:val="00635AF3"/>
    <w:rsid w:val="00637397"/>
    <w:rsid w:val="006375C3"/>
    <w:rsid w:val="006410FE"/>
    <w:rsid w:val="0064144C"/>
    <w:rsid w:val="00641AD9"/>
    <w:rsid w:val="00642B60"/>
    <w:rsid w:val="00645074"/>
    <w:rsid w:val="00645896"/>
    <w:rsid w:val="00646337"/>
    <w:rsid w:val="00646490"/>
    <w:rsid w:val="00646F35"/>
    <w:rsid w:val="0064767A"/>
    <w:rsid w:val="0065028F"/>
    <w:rsid w:val="00650D78"/>
    <w:rsid w:val="006512AA"/>
    <w:rsid w:val="00652128"/>
    <w:rsid w:val="00652570"/>
    <w:rsid w:val="00655014"/>
    <w:rsid w:val="00655728"/>
    <w:rsid w:val="00656870"/>
    <w:rsid w:val="00660E66"/>
    <w:rsid w:val="00663EE4"/>
    <w:rsid w:val="00664199"/>
    <w:rsid w:val="00670027"/>
    <w:rsid w:val="0067059D"/>
    <w:rsid w:val="0067191A"/>
    <w:rsid w:val="0067211C"/>
    <w:rsid w:val="0067222F"/>
    <w:rsid w:val="0067239B"/>
    <w:rsid w:val="006726AE"/>
    <w:rsid w:val="00680548"/>
    <w:rsid w:val="006809DA"/>
    <w:rsid w:val="0068100D"/>
    <w:rsid w:val="0068278E"/>
    <w:rsid w:val="00683801"/>
    <w:rsid w:val="00683B0D"/>
    <w:rsid w:val="006842CF"/>
    <w:rsid w:val="00684EB8"/>
    <w:rsid w:val="00685FAC"/>
    <w:rsid w:val="00686509"/>
    <w:rsid w:val="00686D9E"/>
    <w:rsid w:val="006875FA"/>
    <w:rsid w:val="00690B2D"/>
    <w:rsid w:val="0069136F"/>
    <w:rsid w:val="0069138C"/>
    <w:rsid w:val="00691B52"/>
    <w:rsid w:val="00694A6A"/>
    <w:rsid w:val="0069585B"/>
    <w:rsid w:val="00697215"/>
    <w:rsid w:val="006A21B7"/>
    <w:rsid w:val="006A33B5"/>
    <w:rsid w:val="006A4C05"/>
    <w:rsid w:val="006A5742"/>
    <w:rsid w:val="006A5A71"/>
    <w:rsid w:val="006A6495"/>
    <w:rsid w:val="006A6508"/>
    <w:rsid w:val="006B023D"/>
    <w:rsid w:val="006B0A1A"/>
    <w:rsid w:val="006B1A98"/>
    <w:rsid w:val="006B27C8"/>
    <w:rsid w:val="006B2DF7"/>
    <w:rsid w:val="006B4817"/>
    <w:rsid w:val="006B5E50"/>
    <w:rsid w:val="006B6C8E"/>
    <w:rsid w:val="006B703A"/>
    <w:rsid w:val="006C1C52"/>
    <w:rsid w:val="006C26CB"/>
    <w:rsid w:val="006C58AA"/>
    <w:rsid w:val="006C58C5"/>
    <w:rsid w:val="006C656B"/>
    <w:rsid w:val="006C6716"/>
    <w:rsid w:val="006C6796"/>
    <w:rsid w:val="006C7ABF"/>
    <w:rsid w:val="006C7CCD"/>
    <w:rsid w:val="006C7E98"/>
    <w:rsid w:val="006D0E3F"/>
    <w:rsid w:val="006D1123"/>
    <w:rsid w:val="006D1578"/>
    <w:rsid w:val="006D1BFD"/>
    <w:rsid w:val="006D430F"/>
    <w:rsid w:val="006D4F0B"/>
    <w:rsid w:val="006D5004"/>
    <w:rsid w:val="006D575B"/>
    <w:rsid w:val="006D65A1"/>
    <w:rsid w:val="006E0078"/>
    <w:rsid w:val="006E1D11"/>
    <w:rsid w:val="006E24E0"/>
    <w:rsid w:val="006E2764"/>
    <w:rsid w:val="006E39CC"/>
    <w:rsid w:val="006E4D12"/>
    <w:rsid w:val="006E6249"/>
    <w:rsid w:val="006E6F04"/>
    <w:rsid w:val="006F1A92"/>
    <w:rsid w:val="006F1B34"/>
    <w:rsid w:val="006F1CE7"/>
    <w:rsid w:val="006F1F3E"/>
    <w:rsid w:val="006F21AB"/>
    <w:rsid w:val="006F2290"/>
    <w:rsid w:val="006F2515"/>
    <w:rsid w:val="006F2C84"/>
    <w:rsid w:val="006F33FB"/>
    <w:rsid w:val="006F48B8"/>
    <w:rsid w:val="006F4931"/>
    <w:rsid w:val="006F5069"/>
    <w:rsid w:val="006F621A"/>
    <w:rsid w:val="006F6E21"/>
    <w:rsid w:val="006F7D73"/>
    <w:rsid w:val="00700793"/>
    <w:rsid w:val="007015ED"/>
    <w:rsid w:val="00701D86"/>
    <w:rsid w:val="007026A4"/>
    <w:rsid w:val="007026CA"/>
    <w:rsid w:val="00703043"/>
    <w:rsid w:val="00703711"/>
    <w:rsid w:val="007037B7"/>
    <w:rsid w:val="00703F8A"/>
    <w:rsid w:val="00704085"/>
    <w:rsid w:val="007045FC"/>
    <w:rsid w:val="00704A21"/>
    <w:rsid w:val="00704AFD"/>
    <w:rsid w:val="0070606C"/>
    <w:rsid w:val="0070662F"/>
    <w:rsid w:val="007078EE"/>
    <w:rsid w:val="007107E9"/>
    <w:rsid w:val="00710877"/>
    <w:rsid w:val="007120F0"/>
    <w:rsid w:val="00713E4B"/>
    <w:rsid w:val="0071407C"/>
    <w:rsid w:val="00714109"/>
    <w:rsid w:val="00714549"/>
    <w:rsid w:val="00715559"/>
    <w:rsid w:val="007165E4"/>
    <w:rsid w:val="00717913"/>
    <w:rsid w:val="00717B1E"/>
    <w:rsid w:val="007222E8"/>
    <w:rsid w:val="007229ED"/>
    <w:rsid w:val="00722C3A"/>
    <w:rsid w:val="00722D74"/>
    <w:rsid w:val="00724DB1"/>
    <w:rsid w:val="00726DF4"/>
    <w:rsid w:val="0073079E"/>
    <w:rsid w:val="00730F67"/>
    <w:rsid w:val="007332B3"/>
    <w:rsid w:val="007336A6"/>
    <w:rsid w:val="00733ADE"/>
    <w:rsid w:val="00735D8D"/>
    <w:rsid w:val="0073610C"/>
    <w:rsid w:val="0073695A"/>
    <w:rsid w:val="00736DC1"/>
    <w:rsid w:val="00741810"/>
    <w:rsid w:val="007419BE"/>
    <w:rsid w:val="00743118"/>
    <w:rsid w:val="00743CC9"/>
    <w:rsid w:val="0074419B"/>
    <w:rsid w:val="00745BE8"/>
    <w:rsid w:val="0074621C"/>
    <w:rsid w:val="00746460"/>
    <w:rsid w:val="007475A9"/>
    <w:rsid w:val="00750D1D"/>
    <w:rsid w:val="00750FA5"/>
    <w:rsid w:val="00752215"/>
    <w:rsid w:val="00752338"/>
    <w:rsid w:val="00752565"/>
    <w:rsid w:val="00753DDF"/>
    <w:rsid w:val="00755537"/>
    <w:rsid w:val="00757C43"/>
    <w:rsid w:val="00757F35"/>
    <w:rsid w:val="007607D0"/>
    <w:rsid w:val="007613EE"/>
    <w:rsid w:val="00763023"/>
    <w:rsid w:val="007635C9"/>
    <w:rsid w:val="00764339"/>
    <w:rsid w:val="0076466E"/>
    <w:rsid w:val="007647B2"/>
    <w:rsid w:val="007647C3"/>
    <w:rsid w:val="00765997"/>
    <w:rsid w:val="007661C2"/>
    <w:rsid w:val="007670CF"/>
    <w:rsid w:val="00767D51"/>
    <w:rsid w:val="00767E1E"/>
    <w:rsid w:val="00767F36"/>
    <w:rsid w:val="00771653"/>
    <w:rsid w:val="00771EC3"/>
    <w:rsid w:val="00773E75"/>
    <w:rsid w:val="00774983"/>
    <w:rsid w:val="00776359"/>
    <w:rsid w:val="007764A0"/>
    <w:rsid w:val="00776BD5"/>
    <w:rsid w:val="0078052A"/>
    <w:rsid w:val="00780FAB"/>
    <w:rsid w:val="00781C6F"/>
    <w:rsid w:val="0078258F"/>
    <w:rsid w:val="0078306E"/>
    <w:rsid w:val="007838E9"/>
    <w:rsid w:val="00784206"/>
    <w:rsid w:val="0078523A"/>
    <w:rsid w:val="00785F64"/>
    <w:rsid w:val="00787EB1"/>
    <w:rsid w:val="00790012"/>
    <w:rsid w:val="007900C3"/>
    <w:rsid w:val="00790A90"/>
    <w:rsid w:val="007941E3"/>
    <w:rsid w:val="00795959"/>
    <w:rsid w:val="00795BE7"/>
    <w:rsid w:val="0079646E"/>
    <w:rsid w:val="007966BC"/>
    <w:rsid w:val="00796C5C"/>
    <w:rsid w:val="00797615"/>
    <w:rsid w:val="00797DA3"/>
    <w:rsid w:val="007A0223"/>
    <w:rsid w:val="007A04F2"/>
    <w:rsid w:val="007A0598"/>
    <w:rsid w:val="007A093C"/>
    <w:rsid w:val="007A0B15"/>
    <w:rsid w:val="007A0C3F"/>
    <w:rsid w:val="007A0D03"/>
    <w:rsid w:val="007A2FC0"/>
    <w:rsid w:val="007A31AA"/>
    <w:rsid w:val="007A3411"/>
    <w:rsid w:val="007A3D30"/>
    <w:rsid w:val="007A3EF9"/>
    <w:rsid w:val="007A3F3F"/>
    <w:rsid w:val="007A3F7B"/>
    <w:rsid w:val="007A528A"/>
    <w:rsid w:val="007A5FFA"/>
    <w:rsid w:val="007A62D6"/>
    <w:rsid w:val="007A641A"/>
    <w:rsid w:val="007A7D24"/>
    <w:rsid w:val="007B1BC5"/>
    <w:rsid w:val="007B324A"/>
    <w:rsid w:val="007B667F"/>
    <w:rsid w:val="007B7940"/>
    <w:rsid w:val="007B7ECF"/>
    <w:rsid w:val="007C21B5"/>
    <w:rsid w:val="007C22C1"/>
    <w:rsid w:val="007C4EEA"/>
    <w:rsid w:val="007C4FAF"/>
    <w:rsid w:val="007C548C"/>
    <w:rsid w:val="007C56B0"/>
    <w:rsid w:val="007C62B8"/>
    <w:rsid w:val="007C663C"/>
    <w:rsid w:val="007C6D34"/>
    <w:rsid w:val="007C7117"/>
    <w:rsid w:val="007C71FD"/>
    <w:rsid w:val="007C73AA"/>
    <w:rsid w:val="007C75B3"/>
    <w:rsid w:val="007C7C0F"/>
    <w:rsid w:val="007D07A7"/>
    <w:rsid w:val="007D5CB7"/>
    <w:rsid w:val="007E01DF"/>
    <w:rsid w:val="007E1651"/>
    <w:rsid w:val="007E38D4"/>
    <w:rsid w:val="007E396E"/>
    <w:rsid w:val="007E5914"/>
    <w:rsid w:val="007E6C3E"/>
    <w:rsid w:val="007E7D51"/>
    <w:rsid w:val="007F0095"/>
    <w:rsid w:val="007F0919"/>
    <w:rsid w:val="007F09C2"/>
    <w:rsid w:val="007F107F"/>
    <w:rsid w:val="007F1508"/>
    <w:rsid w:val="007F232F"/>
    <w:rsid w:val="007F2582"/>
    <w:rsid w:val="007F2703"/>
    <w:rsid w:val="007F2803"/>
    <w:rsid w:val="007F3296"/>
    <w:rsid w:val="007F3ACA"/>
    <w:rsid w:val="007F3D61"/>
    <w:rsid w:val="007F43A6"/>
    <w:rsid w:val="007F4EE8"/>
    <w:rsid w:val="007F535E"/>
    <w:rsid w:val="007F6262"/>
    <w:rsid w:val="007F716D"/>
    <w:rsid w:val="008006E2"/>
    <w:rsid w:val="00801206"/>
    <w:rsid w:val="008018A2"/>
    <w:rsid w:val="00801A9A"/>
    <w:rsid w:val="00801F06"/>
    <w:rsid w:val="00802DEF"/>
    <w:rsid w:val="0080464B"/>
    <w:rsid w:val="00805AC4"/>
    <w:rsid w:val="00805FAA"/>
    <w:rsid w:val="00807731"/>
    <w:rsid w:val="00810181"/>
    <w:rsid w:val="00810E87"/>
    <w:rsid w:val="00813B2A"/>
    <w:rsid w:val="00813D9C"/>
    <w:rsid w:val="0081452D"/>
    <w:rsid w:val="00814CE8"/>
    <w:rsid w:val="00815436"/>
    <w:rsid w:val="008162C4"/>
    <w:rsid w:val="00817189"/>
    <w:rsid w:val="00817BE0"/>
    <w:rsid w:val="008208F8"/>
    <w:rsid w:val="0082155A"/>
    <w:rsid w:val="00823057"/>
    <w:rsid w:val="00823A7F"/>
    <w:rsid w:val="008255FF"/>
    <w:rsid w:val="00825F80"/>
    <w:rsid w:val="00826378"/>
    <w:rsid w:val="008264A3"/>
    <w:rsid w:val="00827BB3"/>
    <w:rsid w:val="00827FD8"/>
    <w:rsid w:val="008302D8"/>
    <w:rsid w:val="008307FD"/>
    <w:rsid w:val="0083144F"/>
    <w:rsid w:val="008317D1"/>
    <w:rsid w:val="0083230B"/>
    <w:rsid w:val="00832F73"/>
    <w:rsid w:val="008332DF"/>
    <w:rsid w:val="0083388C"/>
    <w:rsid w:val="00834AD3"/>
    <w:rsid w:val="00837C05"/>
    <w:rsid w:val="00841719"/>
    <w:rsid w:val="00842942"/>
    <w:rsid w:val="00843156"/>
    <w:rsid w:val="00843FEC"/>
    <w:rsid w:val="00844732"/>
    <w:rsid w:val="00844FA7"/>
    <w:rsid w:val="0084530D"/>
    <w:rsid w:val="008474BB"/>
    <w:rsid w:val="00850C61"/>
    <w:rsid w:val="008519CD"/>
    <w:rsid w:val="0085226A"/>
    <w:rsid w:val="008527EE"/>
    <w:rsid w:val="008528F1"/>
    <w:rsid w:val="008532BA"/>
    <w:rsid w:val="008541DB"/>
    <w:rsid w:val="00855BEE"/>
    <w:rsid w:val="00856425"/>
    <w:rsid w:val="008565CC"/>
    <w:rsid w:val="008605F8"/>
    <w:rsid w:val="00860F18"/>
    <w:rsid w:val="00861276"/>
    <w:rsid w:val="00861D1B"/>
    <w:rsid w:val="00862B3A"/>
    <w:rsid w:val="008630E9"/>
    <w:rsid w:val="0086389A"/>
    <w:rsid w:val="00866466"/>
    <w:rsid w:val="00866E94"/>
    <w:rsid w:val="00867FF0"/>
    <w:rsid w:val="008703C8"/>
    <w:rsid w:val="008704E9"/>
    <w:rsid w:val="00870EB2"/>
    <w:rsid w:val="00871FE2"/>
    <w:rsid w:val="0087316A"/>
    <w:rsid w:val="00874399"/>
    <w:rsid w:val="0087557E"/>
    <w:rsid w:val="00875EEE"/>
    <w:rsid w:val="00877CD2"/>
    <w:rsid w:val="00880336"/>
    <w:rsid w:val="00884B25"/>
    <w:rsid w:val="00884BD1"/>
    <w:rsid w:val="00887A23"/>
    <w:rsid w:val="00891F8B"/>
    <w:rsid w:val="008922BB"/>
    <w:rsid w:val="0089233A"/>
    <w:rsid w:val="0089279C"/>
    <w:rsid w:val="00892C5C"/>
    <w:rsid w:val="00893625"/>
    <w:rsid w:val="00894945"/>
    <w:rsid w:val="00894A0B"/>
    <w:rsid w:val="00894B6F"/>
    <w:rsid w:val="008952E0"/>
    <w:rsid w:val="008954C9"/>
    <w:rsid w:val="00895540"/>
    <w:rsid w:val="0089588D"/>
    <w:rsid w:val="0089656C"/>
    <w:rsid w:val="00897145"/>
    <w:rsid w:val="008A15E8"/>
    <w:rsid w:val="008A506B"/>
    <w:rsid w:val="008A5F56"/>
    <w:rsid w:val="008A60C7"/>
    <w:rsid w:val="008A6C80"/>
    <w:rsid w:val="008A6D7C"/>
    <w:rsid w:val="008A723C"/>
    <w:rsid w:val="008B0892"/>
    <w:rsid w:val="008B1E09"/>
    <w:rsid w:val="008B3252"/>
    <w:rsid w:val="008B376A"/>
    <w:rsid w:val="008B503C"/>
    <w:rsid w:val="008B5134"/>
    <w:rsid w:val="008B6661"/>
    <w:rsid w:val="008C1B21"/>
    <w:rsid w:val="008C1F8F"/>
    <w:rsid w:val="008C25ED"/>
    <w:rsid w:val="008C2C2D"/>
    <w:rsid w:val="008C360B"/>
    <w:rsid w:val="008C3686"/>
    <w:rsid w:val="008C377C"/>
    <w:rsid w:val="008C4198"/>
    <w:rsid w:val="008C4534"/>
    <w:rsid w:val="008C50EA"/>
    <w:rsid w:val="008C582C"/>
    <w:rsid w:val="008C64B7"/>
    <w:rsid w:val="008C67CD"/>
    <w:rsid w:val="008C68E2"/>
    <w:rsid w:val="008C7817"/>
    <w:rsid w:val="008C7DA8"/>
    <w:rsid w:val="008D015E"/>
    <w:rsid w:val="008D0D00"/>
    <w:rsid w:val="008D156C"/>
    <w:rsid w:val="008D15DA"/>
    <w:rsid w:val="008D17C7"/>
    <w:rsid w:val="008D18AA"/>
    <w:rsid w:val="008D1970"/>
    <w:rsid w:val="008D2095"/>
    <w:rsid w:val="008D36DC"/>
    <w:rsid w:val="008D3C88"/>
    <w:rsid w:val="008D56BF"/>
    <w:rsid w:val="008D585D"/>
    <w:rsid w:val="008D5FB2"/>
    <w:rsid w:val="008D6E50"/>
    <w:rsid w:val="008D7F62"/>
    <w:rsid w:val="008E189C"/>
    <w:rsid w:val="008E3CCF"/>
    <w:rsid w:val="008E3D06"/>
    <w:rsid w:val="008E4BF6"/>
    <w:rsid w:val="008E5B18"/>
    <w:rsid w:val="008E699C"/>
    <w:rsid w:val="008E70F3"/>
    <w:rsid w:val="008F0ECE"/>
    <w:rsid w:val="008F18E5"/>
    <w:rsid w:val="008F3046"/>
    <w:rsid w:val="008F3223"/>
    <w:rsid w:val="008F416E"/>
    <w:rsid w:val="008F4E60"/>
    <w:rsid w:val="008F5A7C"/>
    <w:rsid w:val="008F5BC8"/>
    <w:rsid w:val="008F6235"/>
    <w:rsid w:val="008F6C03"/>
    <w:rsid w:val="008F7B28"/>
    <w:rsid w:val="009007FE"/>
    <w:rsid w:val="0090132F"/>
    <w:rsid w:val="00901B7D"/>
    <w:rsid w:val="009022FE"/>
    <w:rsid w:val="00902966"/>
    <w:rsid w:val="00903D31"/>
    <w:rsid w:val="00905FA7"/>
    <w:rsid w:val="009076CC"/>
    <w:rsid w:val="00907BAB"/>
    <w:rsid w:val="0091050B"/>
    <w:rsid w:val="00910D53"/>
    <w:rsid w:val="00911617"/>
    <w:rsid w:val="009129E4"/>
    <w:rsid w:val="009136A6"/>
    <w:rsid w:val="009143E7"/>
    <w:rsid w:val="00915102"/>
    <w:rsid w:val="00915201"/>
    <w:rsid w:val="00915AD8"/>
    <w:rsid w:val="00915FEB"/>
    <w:rsid w:val="009172B2"/>
    <w:rsid w:val="0092031E"/>
    <w:rsid w:val="00920566"/>
    <w:rsid w:val="00921097"/>
    <w:rsid w:val="009210EC"/>
    <w:rsid w:val="00921D7C"/>
    <w:rsid w:val="0092386A"/>
    <w:rsid w:val="00923A2A"/>
    <w:rsid w:val="00924F93"/>
    <w:rsid w:val="00927028"/>
    <w:rsid w:val="0093130A"/>
    <w:rsid w:val="00931718"/>
    <w:rsid w:val="00931A52"/>
    <w:rsid w:val="0093219C"/>
    <w:rsid w:val="009339A4"/>
    <w:rsid w:val="00933A8A"/>
    <w:rsid w:val="009340F1"/>
    <w:rsid w:val="00934E7E"/>
    <w:rsid w:val="00936519"/>
    <w:rsid w:val="00936AED"/>
    <w:rsid w:val="0093744B"/>
    <w:rsid w:val="009374A0"/>
    <w:rsid w:val="00937A68"/>
    <w:rsid w:val="00940585"/>
    <w:rsid w:val="0094194E"/>
    <w:rsid w:val="0094213A"/>
    <w:rsid w:val="009422CE"/>
    <w:rsid w:val="009427E1"/>
    <w:rsid w:val="00944047"/>
    <w:rsid w:val="00944602"/>
    <w:rsid w:val="00944BEF"/>
    <w:rsid w:val="00946938"/>
    <w:rsid w:val="00947B8E"/>
    <w:rsid w:val="00950BA5"/>
    <w:rsid w:val="0095270F"/>
    <w:rsid w:val="00954482"/>
    <w:rsid w:val="00954D25"/>
    <w:rsid w:val="00956412"/>
    <w:rsid w:val="0095682F"/>
    <w:rsid w:val="00957E95"/>
    <w:rsid w:val="0096009D"/>
    <w:rsid w:val="009601F5"/>
    <w:rsid w:val="0096023A"/>
    <w:rsid w:val="00960311"/>
    <w:rsid w:val="00962A32"/>
    <w:rsid w:val="00963218"/>
    <w:rsid w:val="00963323"/>
    <w:rsid w:val="00964C1B"/>
    <w:rsid w:val="00964E66"/>
    <w:rsid w:val="00965786"/>
    <w:rsid w:val="00965F6B"/>
    <w:rsid w:val="00966BFD"/>
    <w:rsid w:val="00967684"/>
    <w:rsid w:val="00970B57"/>
    <w:rsid w:val="00971107"/>
    <w:rsid w:val="00972435"/>
    <w:rsid w:val="0097377F"/>
    <w:rsid w:val="009740DA"/>
    <w:rsid w:val="00974AA6"/>
    <w:rsid w:val="00974E46"/>
    <w:rsid w:val="00975083"/>
    <w:rsid w:val="00976022"/>
    <w:rsid w:val="00976071"/>
    <w:rsid w:val="0097615D"/>
    <w:rsid w:val="00976892"/>
    <w:rsid w:val="00980728"/>
    <w:rsid w:val="009824CA"/>
    <w:rsid w:val="00982FCE"/>
    <w:rsid w:val="00983C2C"/>
    <w:rsid w:val="00983F83"/>
    <w:rsid w:val="00984F65"/>
    <w:rsid w:val="00984FA3"/>
    <w:rsid w:val="009856F9"/>
    <w:rsid w:val="0098575B"/>
    <w:rsid w:val="00985896"/>
    <w:rsid w:val="00986840"/>
    <w:rsid w:val="009868B0"/>
    <w:rsid w:val="00986D78"/>
    <w:rsid w:val="00991ABB"/>
    <w:rsid w:val="00991D17"/>
    <w:rsid w:val="0099208A"/>
    <w:rsid w:val="00992BC2"/>
    <w:rsid w:val="00992EC9"/>
    <w:rsid w:val="00994402"/>
    <w:rsid w:val="009A2247"/>
    <w:rsid w:val="009A2B82"/>
    <w:rsid w:val="009A2BEF"/>
    <w:rsid w:val="009A524D"/>
    <w:rsid w:val="009A6A51"/>
    <w:rsid w:val="009A6C0A"/>
    <w:rsid w:val="009B0BD6"/>
    <w:rsid w:val="009B1E8E"/>
    <w:rsid w:val="009B2687"/>
    <w:rsid w:val="009B2BAE"/>
    <w:rsid w:val="009B51CD"/>
    <w:rsid w:val="009B6507"/>
    <w:rsid w:val="009B7F3D"/>
    <w:rsid w:val="009C069A"/>
    <w:rsid w:val="009C10B4"/>
    <w:rsid w:val="009C19D6"/>
    <w:rsid w:val="009C311A"/>
    <w:rsid w:val="009C3872"/>
    <w:rsid w:val="009C5C51"/>
    <w:rsid w:val="009C6D40"/>
    <w:rsid w:val="009D05D0"/>
    <w:rsid w:val="009D126D"/>
    <w:rsid w:val="009D28CD"/>
    <w:rsid w:val="009D2C72"/>
    <w:rsid w:val="009D3561"/>
    <w:rsid w:val="009D3FD5"/>
    <w:rsid w:val="009D41F0"/>
    <w:rsid w:val="009D4ED2"/>
    <w:rsid w:val="009D5AC7"/>
    <w:rsid w:val="009D5B43"/>
    <w:rsid w:val="009D6518"/>
    <w:rsid w:val="009D6617"/>
    <w:rsid w:val="009D6758"/>
    <w:rsid w:val="009D6C8A"/>
    <w:rsid w:val="009D6DFC"/>
    <w:rsid w:val="009D79E3"/>
    <w:rsid w:val="009E0B61"/>
    <w:rsid w:val="009E3CE4"/>
    <w:rsid w:val="009E52CC"/>
    <w:rsid w:val="009E6583"/>
    <w:rsid w:val="009E7652"/>
    <w:rsid w:val="009F0845"/>
    <w:rsid w:val="009F2BCA"/>
    <w:rsid w:val="009F311F"/>
    <w:rsid w:val="009F3C33"/>
    <w:rsid w:val="009F3F97"/>
    <w:rsid w:val="009F47AB"/>
    <w:rsid w:val="009F56D9"/>
    <w:rsid w:val="009F5935"/>
    <w:rsid w:val="009F6AA2"/>
    <w:rsid w:val="009F769F"/>
    <w:rsid w:val="00A01FB0"/>
    <w:rsid w:val="00A03B12"/>
    <w:rsid w:val="00A05900"/>
    <w:rsid w:val="00A0620B"/>
    <w:rsid w:val="00A067B2"/>
    <w:rsid w:val="00A077F5"/>
    <w:rsid w:val="00A102CF"/>
    <w:rsid w:val="00A119A0"/>
    <w:rsid w:val="00A1216C"/>
    <w:rsid w:val="00A129C2"/>
    <w:rsid w:val="00A15DA9"/>
    <w:rsid w:val="00A1757A"/>
    <w:rsid w:val="00A17FC7"/>
    <w:rsid w:val="00A21B07"/>
    <w:rsid w:val="00A225D5"/>
    <w:rsid w:val="00A22BDC"/>
    <w:rsid w:val="00A2346E"/>
    <w:rsid w:val="00A23C0D"/>
    <w:rsid w:val="00A23CB0"/>
    <w:rsid w:val="00A240FE"/>
    <w:rsid w:val="00A24F83"/>
    <w:rsid w:val="00A2544D"/>
    <w:rsid w:val="00A256DE"/>
    <w:rsid w:val="00A25709"/>
    <w:rsid w:val="00A2723E"/>
    <w:rsid w:val="00A30AC1"/>
    <w:rsid w:val="00A31007"/>
    <w:rsid w:val="00A31685"/>
    <w:rsid w:val="00A31DD9"/>
    <w:rsid w:val="00A322CB"/>
    <w:rsid w:val="00A333E3"/>
    <w:rsid w:val="00A33D48"/>
    <w:rsid w:val="00A34570"/>
    <w:rsid w:val="00A34968"/>
    <w:rsid w:val="00A34B0F"/>
    <w:rsid w:val="00A35DD7"/>
    <w:rsid w:val="00A3660B"/>
    <w:rsid w:val="00A371A0"/>
    <w:rsid w:val="00A37AAA"/>
    <w:rsid w:val="00A37CF6"/>
    <w:rsid w:val="00A40AE0"/>
    <w:rsid w:val="00A410CF"/>
    <w:rsid w:val="00A41538"/>
    <w:rsid w:val="00A419A1"/>
    <w:rsid w:val="00A41EDD"/>
    <w:rsid w:val="00A41FEF"/>
    <w:rsid w:val="00A443D6"/>
    <w:rsid w:val="00A44B1D"/>
    <w:rsid w:val="00A452EE"/>
    <w:rsid w:val="00A45427"/>
    <w:rsid w:val="00A460D1"/>
    <w:rsid w:val="00A46351"/>
    <w:rsid w:val="00A47297"/>
    <w:rsid w:val="00A47BAB"/>
    <w:rsid w:val="00A5083C"/>
    <w:rsid w:val="00A51239"/>
    <w:rsid w:val="00A52C0B"/>
    <w:rsid w:val="00A531E2"/>
    <w:rsid w:val="00A532A2"/>
    <w:rsid w:val="00A538E6"/>
    <w:rsid w:val="00A5400D"/>
    <w:rsid w:val="00A54110"/>
    <w:rsid w:val="00A54663"/>
    <w:rsid w:val="00A553D8"/>
    <w:rsid w:val="00A56328"/>
    <w:rsid w:val="00A56437"/>
    <w:rsid w:val="00A5725B"/>
    <w:rsid w:val="00A60315"/>
    <w:rsid w:val="00A608C3"/>
    <w:rsid w:val="00A62EF5"/>
    <w:rsid w:val="00A63100"/>
    <w:rsid w:val="00A64046"/>
    <w:rsid w:val="00A65FF4"/>
    <w:rsid w:val="00A665D5"/>
    <w:rsid w:val="00A669B3"/>
    <w:rsid w:val="00A66B52"/>
    <w:rsid w:val="00A67A5F"/>
    <w:rsid w:val="00A67AB7"/>
    <w:rsid w:val="00A67F42"/>
    <w:rsid w:val="00A700CD"/>
    <w:rsid w:val="00A7018C"/>
    <w:rsid w:val="00A7046E"/>
    <w:rsid w:val="00A707A8"/>
    <w:rsid w:val="00A70BC7"/>
    <w:rsid w:val="00A70EDF"/>
    <w:rsid w:val="00A71604"/>
    <w:rsid w:val="00A723C5"/>
    <w:rsid w:val="00A725E6"/>
    <w:rsid w:val="00A7265F"/>
    <w:rsid w:val="00A73FA9"/>
    <w:rsid w:val="00A762F9"/>
    <w:rsid w:val="00A76953"/>
    <w:rsid w:val="00A77405"/>
    <w:rsid w:val="00A775A1"/>
    <w:rsid w:val="00A77C18"/>
    <w:rsid w:val="00A803CC"/>
    <w:rsid w:val="00A81927"/>
    <w:rsid w:val="00A81B68"/>
    <w:rsid w:val="00A823C4"/>
    <w:rsid w:val="00A82D76"/>
    <w:rsid w:val="00A82F22"/>
    <w:rsid w:val="00A83816"/>
    <w:rsid w:val="00A83A2B"/>
    <w:rsid w:val="00A84F2F"/>
    <w:rsid w:val="00A850AD"/>
    <w:rsid w:val="00A8547D"/>
    <w:rsid w:val="00A854BD"/>
    <w:rsid w:val="00A85F19"/>
    <w:rsid w:val="00A879C2"/>
    <w:rsid w:val="00A87D33"/>
    <w:rsid w:val="00A9114D"/>
    <w:rsid w:val="00A92108"/>
    <w:rsid w:val="00A93620"/>
    <w:rsid w:val="00A94659"/>
    <w:rsid w:val="00A94CB6"/>
    <w:rsid w:val="00A97BF3"/>
    <w:rsid w:val="00AA1366"/>
    <w:rsid w:val="00AA1AA3"/>
    <w:rsid w:val="00AA28DE"/>
    <w:rsid w:val="00AA55A4"/>
    <w:rsid w:val="00AB083C"/>
    <w:rsid w:val="00AB1120"/>
    <w:rsid w:val="00AB330E"/>
    <w:rsid w:val="00AB3B88"/>
    <w:rsid w:val="00AB50D4"/>
    <w:rsid w:val="00AB7D25"/>
    <w:rsid w:val="00AC04FC"/>
    <w:rsid w:val="00AC0DD4"/>
    <w:rsid w:val="00AC0F71"/>
    <w:rsid w:val="00AC10D5"/>
    <w:rsid w:val="00AC1DC3"/>
    <w:rsid w:val="00AC464C"/>
    <w:rsid w:val="00AC5D0B"/>
    <w:rsid w:val="00AC76BB"/>
    <w:rsid w:val="00AC7721"/>
    <w:rsid w:val="00AD00B7"/>
    <w:rsid w:val="00AD0245"/>
    <w:rsid w:val="00AD0A40"/>
    <w:rsid w:val="00AD27C9"/>
    <w:rsid w:val="00AD2A55"/>
    <w:rsid w:val="00AD2F87"/>
    <w:rsid w:val="00AD3335"/>
    <w:rsid w:val="00AD351E"/>
    <w:rsid w:val="00AD3A70"/>
    <w:rsid w:val="00AD3E7F"/>
    <w:rsid w:val="00AD63F5"/>
    <w:rsid w:val="00AE05F8"/>
    <w:rsid w:val="00AE0D36"/>
    <w:rsid w:val="00AE1D26"/>
    <w:rsid w:val="00AE201D"/>
    <w:rsid w:val="00AE245C"/>
    <w:rsid w:val="00AE32E7"/>
    <w:rsid w:val="00AE3F86"/>
    <w:rsid w:val="00AE4E62"/>
    <w:rsid w:val="00AE64D9"/>
    <w:rsid w:val="00AE6872"/>
    <w:rsid w:val="00AE70C1"/>
    <w:rsid w:val="00AF0912"/>
    <w:rsid w:val="00AF10AE"/>
    <w:rsid w:val="00AF2FBF"/>
    <w:rsid w:val="00AF3F8E"/>
    <w:rsid w:val="00AF48F8"/>
    <w:rsid w:val="00AF554E"/>
    <w:rsid w:val="00AF5CC3"/>
    <w:rsid w:val="00AF5DC4"/>
    <w:rsid w:val="00AF7D97"/>
    <w:rsid w:val="00B02424"/>
    <w:rsid w:val="00B0349E"/>
    <w:rsid w:val="00B036D1"/>
    <w:rsid w:val="00B03B18"/>
    <w:rsid w:val="00B0437A"/>
    <w:rsid w:val="00B04BC7"/>
    <w:rsid w:val="00B061E0"/>
    <w:rsid w:val="00B1100F"/>
    <w:rsid w:val="00B1137C"/>
    <w:rsid w:val="00B118AA"/>
    <w:rsid w:val="00B1322C"/>
    <w:rsid w:val="00B14846"/>
    <w:rsid w:val="00B16B39"/>
    <w:rsid w:val="00B16C49"/>
    <w:rsid w:val="00B16FBC"/>
    <w:rsid w:val="00B20ABB"/>
    <w:rsid w:val="00B21A2F"/>
    <w:rsid w:val="00B220B9"/>
    <w:rsid w:val="00B223CF"/>
    <w:rsid w:val="00B22A8F"/>
    <w:rsid w:val="00B22BF7"/>
    <w:rsid w:val="00B2389F"/>
    <w:rsid w:val="00B240A1"/>
    <w:rsid w:val="00B240F5"/>
    <w:rsid w:val="00B25366"/>
    <w:rsid w:val="00B25797"/>
    <w:rsid w:val="00B263D6"/>
    <w:rsid w:val="00B26ADC"/>
    <w:rsid w:val="00B26BB9"/>
    <w:rsid w:val="00B27AC4"/>
    <w:rsid w:val="00B27D0D"/>
    <w:rsid w:val="00B304CE"/>
    <w:rsid w:val="00B315F0"/>
    <w:rsid w:val="00B31AC7"/>
    <w:rsid w:val="00B324AF"/>
    <w:rsid w:val="00B32B1B"/>
    <w:rsid w:val="00B34489"/>
    <w:rsid w:val="00B3707E"/>
    <w:rsid w:val="00B37BEB"/>
    <w:rsid w:val="00B401D1"/>
    <w:rsid w:val="00B41CC6"/>
    <w:rsid w:val="00B424E4"/>
    <w:rsid w:val="00B4277A"/>
    <w:rsid w:val="00B42E1E"/>
    <w:rsid w:val="00B43900"/>
    <w:rsid w:val="00B43F55"/>
    <w:rsid w:val="00B442C0"/>
    <w:rsid w:val="00B4690F"/>
    <w:rsid w:val="00B5011F"/>
    <w:rsid w:val="00B5027D"/>
    <w:rsid w:val="00B5129C"/>
    <w:rsid w:val="00B51440"/>
    <w:rsid w:val="00B51742"/>
    <w:rsid w:val="00B519F4"/>
    <w:rsid w:val="00B5384D"/>
    <w:rsid w:val="00B53AFA"/>
    <w:rsid w:val="00B544AF"/>
    <w:rsid w:val="00B5462C"/>
    <w:rsid w:val="00B566EE"/>
    <w:rsid w:val="00B571E5"/>
    <w:rsid w:val="00B601ED"/>
    <w:rsid w:val="00B601F0"/>
    <w:rsid w:val="00B6147E"/>
    <w:rsid w:val="00B62420"/>
    <w:rsid w:val="00B63360"/>
    <w:rsid w:val="00B6376E"/>
    <w:rsid w:val="00B63C08"/>
    <w:rsid w:val="00B63E5B"/>
    <w:rsid w:val="00B642AD"/>
    <w:rsid w:val="00B65393"/>
    <w:rsid w:val="00B66EBD"/>
    <w:rsid w:val="00B673D8"/>
    <w:rsid w:val="00B714EE"/>
    <w:rsid w:val="00B7155A"/>
    <w:rsid w:val="00B71824"/>
    <w:rsid w:val="00B71B09"/>
    <w:rsid w:val="00B74FCA"/>
    <w:rsid w:val="00B753DA"/>
    <w:rsid w:val="00B76513"/>
    <w:rsid w:val="00B81062"/>
    <w:rsid w:val="00B8156A"/>
    <w:rsid w:val="00B81608"/>
    <w:rsid w:val="00B82145"/>
    <w:rsid w:val="00B8224C"/>
    <w:rsid w:val="00B84DF7"/>
    <w:rsid w:val="00B85270"/>
    <w:rsid w:val="00B85B6C"/>
    <w:rsid w:val="00B9045F"/>
    <w:rsid w:val="00B91B01"/>
    <w:rsid w:val="00B91FA6"/>
    <w:rsid w:val="00B92CD0"/>
    <w:rsid w:val="00B92DC3"/>
    <w:rsid w:val="00B954E2"/>
    <w:rsid w:val="00B9563D"/>
    <w:rsid w:val="00BA0402"/>
    <w:rsid w:val="00BA0BEE"/>
    <w:rsid w:val="00BA2882"/>
    <w:rsid w:val="00BA69F4"/>
    <w:rsid w:val="00BA6ACD"/>
    <w:rsid w:val="00BA74E1"/>
    <w:rsid w:val="00BA7756"/>
    <w:rsid w:val="00BA793A"/>
    <w:rsid w:val="00BB4475"/>
    <w:rsid w:val="00BB464B"/>
    <w:rsid w:val="00BB4A95"/>
    <w:rsid w:val="00BB4DCF"/>
    <w:rsid w:val="00BB50DF"/>
    <w:rsid w:val="00BB726D"/>
    <w:rsid w:val="00BB7984"/>
    <w:rsid w:val="00BC124B"/>
    <w:rsid w:val="00BC1D4F"/>
    <w:rsid w:val="00BC34CF"/>
    <w:rsid w:val="00BC43C2"/>
    <w:rsid w:val="00BC4C48"/>
    <w:rsid w:val="00BC4EBE"/>
    <w:rsid w:val="00BC5C0B"/>
    <w:rsid w:val="00BC7510"/>
    <w:rsid w:val="00BD08A2"/>
    <w:rsid w:val="00BD143A"/>
    <w:rsid w:val="00BD17A9"/>
    <w:rsid w:val="00BD21B8"/>
    <w:rsid w:val="00BD3DF4"/>
    <w:rsid w:val="00BD4136"/>
    <w:rsid w:val="00BD520D"/>
    <w:rsid w:val="00BE05B1"/>
    <w:rsid w:val="00BE06C5"/>
    <w:rsid w:val="00BE1479"/>
    <w:rsid w:val="00BE2CD8"/>
    <w:rsid w:val="00BE2D5E"/>
    <w:rsid w:val="00BE3443"/>
    <w:rsid w:val="00BE38D2"/>
    <w:rsid w:val="00BE3BEE"/>
    <w:rsid w:val="00BE3EDF"/>
    <w:rsid w:val="00BE4124"/>
    <w:rsid w:val="00BE4FE7"/>
    <w:rsid w:val="00BE53D8"/>
    <w:rsid w:val="00BE65EC"/>
    <w:rsid w:val="00BF0453"/>
    <w:rsid w:val="00BF1B60"/>
    <w:rsid w:val="00BF26F8"/>
    <w:rsid w:val="00BF2CC5"/>
    <w:rsid w:val="00BF4AA9"/>
    <w:rsid w:val="00C0007B"/>
    <w:rsid w:val="00C000F8"/>
    <w:rsid w:val="00C006D1"/>
    <w:rsid w:val="00C0078D"/>
    <w:rsid w:val="00C02394"/>
    <w:rsid w:val="00C0241D"/>
    <w:rsid w:val="00C029FF"/>
    <w:rsid w:val="00C03325"/>
    <w:rsid w:val="00C03D5B"/>
    <w:rsid w:val="00C04827"/>
    <w:rsid w:val="00C05E23"/>
    <w:rsid w:val="00C06993"/>
    <w:rsid w:val="00C06DB3"/>
    <w:rsid w:val="00C071E2"/>
    <w:rsid w:val="00C07227"/>
    <w:rsid w:val="00C07A6D"/>
    <w:rsid w:val="00C12BEE"/>
    <w:rsid w:val="00C133AC"/>
    <w:rsid w:val="00C1366F"/>
    <w:rsid w:val="00C13773"/>
    <w:rsid w:val="00C14604"/>
    <w:rsid w:val="00C14C09"/>
    <w:rsid w:val="00C16D2A"/>
    <w:rsid w:val="00C17108"/>
    <w:rsid w:val="00C2063A"/>
    <w:rsid w:val="00C20809"/>
    <w:rsid w:val="00C21022"/>
    <w:rsid w:val="00C23290"/>
    <w:rsid w:val="00C24476"/>
    <w:rsid w:val="00C24641"/>
    <w:rsid w:val="00C24A2D"/>
    <w:rsid w:val="00C24C26"/>
    <w:rsid w:val="00C253E7"/>
    <w:rsid w:val="00C26569"/>
    <w:rsid w:val="00C26898"/>
    <w:rsid w:val="00C27A57"/>
    <w:rsid w:val="00C30173"/>
    <w:rsid w:val="00C310A7"/>
    <w:rsid w:val="00C3164E"/>
    <w:rsid w:val="00C31849"/>
    <w:rsid w:val="00C3226B"/>
    <w:rsid w:val="00C34E9F"/>
    <w:rsid w:val="00C36ADB"/>
    <w:rsid w:val="00C37BB2"/>
    <w:rsid w:val="00C37BEE"/>
    <w:rsid w:val="00C404BA"/>
    <w:rsid w:val="00C405DF"/>
    <w:rsid w:val="00C40B50"/>
    <w:rsid w:val="00C40F1D"/>
    <w:rsid w:val="00C41EB4"/>
    <w:rsid w:val="00C431C5"/>
    <w:rsid w:val="00C43DE9"/>
    <w:rsid w:val="00C43F58"/>
    <w:rsid w:val="00C4572C"/>
    <w:rsid w:val="00C468AB"/>
    <w:rsid w:val="00C50246"/>
    <w:rsid w:val="00C50A86"/>
    <w:rsid w:val="00C51DE2"/>
    <w:rsid w:val="00C53322"/>
    <w:rsid w:val="00C53B65"/>
    <w:rsid w:val="00C54AF5"/>
    <w:rsid w:val="00C54E53"/>
    <w:rsid w:val="00C560CA"/>
    <w:rsid w:val="00C567DF"/>
    <w:rsid w:val="00C576BC"/>
    <w:rsid w:val="00C57880"/>
    <w:rsid w:val="00C6050C"/>
    <w:rsid w:val="00C619BE"/>
    <w:rsid w:val="00C61E8C"/>
    <w:rsid w:val="00C62B41"/>
    <w:rsid w:val="00C63437"/>
    <w:rsid w:val="00C65BFD"/>
    <w:rsid w:val="00C66140"/>
    <w:rsid w:val="00C66441"/>
    <w:rsid w:val="00C66AE8"/>
    <w:rsid w:val="00C71463"/>
    <w:rsid w:val="00C72965"/>
    <w:rsid w:val="00C7306F"/>
    <w:rsid w:val="00C73121"/>
    <w:rsid w:val="00C73262"/>
    <w:rsid w:val="00C74583"/>
    <w:rsid w:val="00C74C77"/>
    <w:rsid w:val="00C802A4"/>
    <w:rsid w:val="00C80EC6"/>
    <w:rsid w:val="00C81593"/>
    <w:rsid w:val="00C81E08"/>
    <w:rsid w:val="00C82BE0"/>
    <w:rsid w:val="00C84395"/>
    <w:rsid w:val="00C855EB"/>
    <w:rsid w:val="00C86322"/>
    <w:rsid w:val="00C8702F"/>
    <w:rsid w:val="00C8721D"/>
    <w:rsid w:val="00C87B40"/>
    <w:rsid w:val="00C91B48"/>
    <w:rsid w:val="00C9240E"/>
    <w:rsid w:val="00C92A69"/>
    <w:rsid w:val="00C93020"/>
    <w:rsid w:val="00C93E0E"/>
    <w:rsid w:val="00C94B6B"/>
    <w:rsid w:val="00C952E2"/>
    <w:rsid w:val="00C9592D"/>
    <w:rsid w:val="00C95B0C"/>
    <w:rsid w:val="00C95C9E"/>
    <w:rsid w:val="00C96A14"/>
    <w:rsid w:val="00C97183"/>
    <w:rsid w:val="00C975B4"/>
    <w:rsid w:val="00C97D22"/>
    <w:rsid w:val="00CA0C0D"/>
    <w:rsid w:val="00CA2D14"/>
    <w:rsid w:val="00CA2FE6"/>
    <w:rsid w:val="00CA30AF"/>
    <w:rsid w:val="00CA39F1"/>
    <w:rsid w:val="00CA3D14"/>
    <w:rsid w:val="00CA40AC"/>
    <w:rsid w:val="00CA41BB"/>
    <w:rsid w:val="00CA45CD"/>
    <w:rsid w:val="00CA535D"/>
    <w:rsid w:val="00CA5437"/>
    <w:rsid w:val="00CA6A01"/>
    <w:rsid w:val="00CA6FA1"/>
    <w:rsid w:val="00CB101A"/>
    <w:rsid w:val="00CB30FF"/>
    <w:rsid w:val="00CB3BB2"/>
    <w:rsid w:val="00CB4BBF"/>
    <w:rsid w:val="00CB4E7B"/>
    <w:rsid w:val="00CB61CB"/>
    <w:rsid w:val="00CB7092"/>
    <w:rsid w:val="00CC2F6E"/>
    <w:rsid w:val="00CC304F"/>
    <w:rsid w:val="00CC351A"/>
    <w:rsid w:val="00CC3774"/>
    <w:rsid w:val="00CC6178"/>
    <w:rsid w:val="00CC76E9"/>
    <w:rsid w:val="00CC7DA1"/>
    <w:rsid w:val="00CD0315"/>
    <w:rsid w:val="00CD08B8"/>
    <w:rsid w:val="00CD0AE0"/>
    <w:rsid w:val="00CD28A1"/>
    <w:rsid w:val="00CD39A5"/>
    <w:rsid w:val="00CD39B3"/>
    <w:rsid w:val="00CD4D5D"/>
    <w:rsid w:val="00CD78C3"/>
    <w:rsid w:val="00CD7E19"/>
    <w:rsid w:val="00CE0A6D"/>
    <w:rsid w:val="00CE1343"/>
    <w:rsid w:val="00CE1C2A"/>
    <w:rsid w:val="00CE21DA"/>
    <w:rsid w:val="00CE34F0"/>
    <w:rsid w:val="00CE4A0B"/>
    <w:rsid w:val="00CE5BC1"/>
    <w:rsid w:val="00CE734F"/>
    <w:rsid w:val="00CF2AB3"/>
    <w:rsid w:val="00CF3CB4"/>
    <w:rsid w:val="00CF4056"/>
    <w:rsid w:val="00CF7279"/>
    <w:rsid w:val="00CF7676"/>
    <w:rsid w:val="00CF7ADD"/>
    <w:rsid w:val="00D002C4"/>
    <w:rsid w:val="00D0091F"/>
    <w:rsid w:val="00D00A34"/>
    <w:rsid w:val="00D03705"/>
    <w:rsid w:val="00D03D89"/>
    <w:rsid w:val="00D03F8F"/>
    <w:rsid w:val="00D043C1"/>
    <w:rsid w:val="00D05D48"/>
    <w:rsid w:val="00D06C74"/>
    <w:rsid w:val="00D06E28"/>
    <w:rsid w:val="00D10B11"/>
    <w:rsid w:val="00D10ECA"/>
    <w:rsid w:val="00D11CF9"/>
    <w:rsid w:val="00D14759"/>
    <w:rsid w:val="00D15372"/>
    <w:rsid w:val="00D154DF"/>
    <w:rsid w:val="00D172E3"/>
    <w:rsid w:val="00D17842"/>
    <w:rsid w:val="00D17912"/>
    <w:rsid w:val="00D17B63"/>
    <w:rsid w:val="00D17CE5"/>
    <w:rsid w:val="00D21B1D"/>
    <w:rsid w:val="00D249C7"/>
    <w:rsid w:val="00D26774"/>
    <w:rsid w:val="00D2774C"/>
    <w:rsid w:val="00D27DC8"/>
    <w:rsid w:val="00D30A92"/>
    <w:rsid w:val="00D30B81"/>
    <w:rsid w:val="00D3139A"/>
    <w:rsid w:val="00D32694"/>
    <w:rsid w:val="00D3317A"/>
    <w:rsid w:val="00D332A8"/>
    <w:rsid w:val="00D348EE"/>
    <w:rsid w:val="00D355DD"/>
    <w:rsid w:val="00D36753"/>
    <w:rsid w:val="00D3777C"/>
    <w:rsid w:val="00D40215"/>
    <w:rsid w:val="00D40D4F"/>
    <w:rsid w:val="00D41C73"/>
    <w:rsid w:val="00D43576"/>
    <w:rsid w:val="00D43B0C"/>
    <w:rsid w:val="00D44928"/>
    <w:rsid w:val="00D457E8"/>
    <w:rsid w:val="00D46BD6"/>
    <w:rsid w:val="00D47AB4"/>
    <w:rsid w:val="00D47F0D"/>
    <w:rsid w:val="00D50D76"/>
    <w:rsid w:val="00D5105F"/>
    <w:rsid w:val="00D52859"/>
    <w:rsid w:val="00D537E1"/>
    <w:rsid w:val="00D53C87"/>
    <w:rsid w:val="00D53DAF"/>
    <w:rsid w:val="00D54DF9"/>
    <w:rsid w:val="00D5785C"/>
    <w:rsid w:val="00D57C91"/>
    <w:rsid w:val="00D606FE"/>
    <w:rsid w:val="00D60953"/>
    <w:rsid w:val="00D60F99"/>
    <w:rsid w:val="00D62141"/>
    <w:rsid w:val="00D622AD"/>
    <w:rsid w:val="00D62745"/>
    <w:rsid w:val="00D62C4D"/>
    <w:rsid w:val="00D637BE"/>
    <w:rsid w:val="00D63A83"/>
    <w:rsid w:val="00D63E54"/>
    <w:rsid w:val="00D63F75"/>
    <w:rsid w:val="00D64F06"/>
    <w:rsid w:val="00D6550D"/>
    <w:rsid w:val="00D66997"/>
    <w:rsid w:val="00D66FFC"/>
    <w:rsid w:val="00D6754A"/>
    <w:rsid w:val="00D7236D"/>
    <w:rsid w:val="00D74A54"/>
    <w:rsid w:val="00D774D0"/>
    <w:rsid w:val="00D80797"/>
    <w:rsid w:val="00D82133"/>
    <w:rsid w:val="00D82BB8"/>
    <w:rsid w:val="00D835C6"/>
    <w:rsid w:val="00D85418"/>
    <w:rsid w:val="00D86379"/>
    <w:rsid w:val="00D86DC7"/>
    <w:rsid w:val="00D870FC"/>
    <w:rsid w:val="00D87751"/>
    <w:rsid w:val="00D8784F"/>
    <w:rsid w:val="00D908F3"/>
    <w:rsid w:val="00D90F8B"/>
    <w:rsid w:val="00D91199"/>
    <w:rsid w:val="00D9194C"/>
    <w:rsid w:val="00D91992"/>
    <w:rsid w:val="00D91D1A"/>
    <w:rsid w:val="00D91FDB"/>
    <w:rsid w:val="00D9213B"/>
    <w:rsid w:val="00D925D0"/>
    <w:rsid w:val="00D92945"/>
    <w:rsid w:val="00D92CEE"/>
    <w:rsid w:val="00D93117"/>
    <w:rsid w:val="00D94CAA"/>
    <w:rsid w:val="00D9533E"/>
    <w:rsid w:val="00DA04B4"/>
    <w:rsid w:val="00DA067A"/>
    <w:rsid w:val="00DA0F55"/>
    <w:rsid w:val="00DA12DE"/>
    <w:rsid w:val="00DA4312"/>
    <w:rsid w:val="00DA4922"/>
    <w:rsid w:val="00DA4D10"/>
    <w:rsid w:val="00DA5246"/>
    <w:rsid w:val="00DA5CDF"/>
    <w:rsid w:val="00DA622E"/>
    <w:rsid w:val="00DA7CE8"/>
    <w:rsid w:val="00DA7D9E"/>
    <w:rsid w:val="00DB00ED"/>
    <w:rsid w:val="00DB1B68"/>
    <w:rsid w:val="00DB1FBC"/>
    <w:rsid w:val="00DB25C9"/>
    <w:rsid w:val="00DB4939"/>
    <w:rsid w:val="00DB58E2"/>
    <w:rsid w:val="00DB607B"/>
    <w:rsid w:val="00DB6611"/>
    <w:rsid w:val="00DB7EDC"/>
    <w:rsid w:val="00DC02EE"/>
    <w:rsid w:val="00DC106F"/>
    <w:rsid w:val="00DC18A1"/>
    <w:rsid w:val="00DC2477"/>
    <w:rsid w:val="00DC358E"/>
    <w:rsid w:val="00DC3723"/>
    <w:rsid w:val="00DC555C"/>
    <w:rsid w:val="00DC5678"/>
    <w:rsid w:val="00DC60E2"/>
    <w:rsid w:val="00DC73BA"/>
    <w:rsid w:val="00DC7556"/>
    <w:rsid w:val="00DC76A4"/>
    <w:rsid w:val="00DD0ABA"/>
    <w:rsid w:val="00DD11E2"/>
    <w:rsid w:val="00DD181F"/>
    <w:rsid w:val="00DD1EDF"/>
    <w:rsid w:val="00DD2E69"/>
    <w:rsid w:val="00DD3768"/>
    <w:rsid w:val="00DD3E85"/>
    <w:rsid w:val="00DD79D4"/>
    <w:rsid w:val="00DE04D4"/>
    <w:rsid w:val="00DE05CE"/>
    <w:rsid w:val="00DE2675"/>
    <w:rsid w:val="00DE36B9"/>
    <w:rsid w:val="00DE3829"/>
    <w:rsid w:val="00DE3EA2"/>
    <w:rsid w:val="00DE4963"/>
    <w:rsid w:val="00DE4C74"/>
    <w:rsid w:val="00DE57C5"/>
    <w:rsid w:val="00DE65A0"/>
    <w:rsid w:val="00DE7C44"/>
    <w:rsid w:val="00DE7D6A"/>
    <w:rsid w:val="00DF1741"/>
    <w:rsid w:val="00DF2CC6"/>
    <w:rsid w:val="00DF322D"/>
    <w:rsid w:val="00DF3B69"/>
    <w:rsid w:val="00DF3BB5"/>
    <w:rsid w:val="00DF3EC0"/>
    <w:rsid w:val="00DF413D"/>
    <w:rsid w:val="00DF46DA"/>
    <w:rsid w:val="00DF5640"/>
    <w:rsid w:val="00DF61B6"/>
    <w:rsid w:val="00DF701F"/>
    <w:rsid w:val="00DF76E6"/>
    <w:rsid w:val="00DF7AAE"/>
    <w:rsid w:val="00DF7DCA"/>
    <w:rsid w:val="00E008CC"/>
    <w:rsid w:val="00E01486"/>
    <w:rsid w:val="00E032CA"/>
    <w:rsid w:val="00E03462"/>
    <w:rsid w:val="00E03F7F"/>
    <w:rsid w:val="00E045ED"/>
    <w:rsid w:val="00E05557"/>
    <w:rsid w:val="00E05EF7"/>
    <w:rsid w:val="00E07F59"/>
    <w:rsid w:val="00E10CC3"/>
    <w:rsid w:val="00E11885"/>
    <w:rsid w:val="00E11D14"/>
    <w:rsid w:val="00E125D3"/>
    <w:rsid w:val="00E126D3"/>
    <w:rsid w:val="00E13B36"/>
    <w:rsid w:val="00E13BA8"/>
    <w:rsid w:val="00E14674"/>
    <w:rsid w:val="00E148C4"/>
    <w:rsid w:val="00E14C99"/>
    <w:rsid w:val="00E14D99"/>
    <w:rsid w:val="00E15184"/>
    <w:rsid w:val="00E151B1"/>
    <w:rsid w:val="00E1546F"/>
    <w:rsid w:val="00E1690F"/>
    <w:rsid w:val="00E16D9D"/>
    <w:rsid w:val="00E17587"/>
    <w:rsid w:val="00E205CD"/>
    <w:rsid w:val="00E211BF"/>
    <w:rsid w:val="00E22315"/>
    <w:rsid w:val="00E24604"/>
    <w:rsid w:val="00E25D30"/>
    <w:rsid w:val="00E25F04"/>
    <w:rsid w:val="00E2672A"/>
    <w:rsid w:val="00E27341"/>
    <w:rsid w:val="00E27808"/>
    <w:rsid w:val="00E27D63"/>
    <w:rsid w:val="00E27EAC"/>
    <w:rsid w:val="00E304CF"/>
    <w:rsid w:val="00E30956"/>
    <w:rsid w:val="00E30BA3"/>
    <w:rsid w:val="00E33BC0"/>
    <w:rsid w:val="00E34F78"/>
    <w:rsid w:val="00E35DD6"/>
    <w:rsid w:val="00E36BC9"/>
    <w:rsid w:val="00E376A0"/>
    <w:rsid w:val="00E40DA4"/>
    <w:rsid w:val="00E417DC"/>
    <w:rsid w:val="00E41C17"/>
    <w:rsid w:val="00E41D60"/>
    <w:rsid w:val="00E42E2F"/>
    <w:rsid w:val="00E43394"/>
    <w:rsid w:val="00E44993"/>
    <w:rsid w:val="00E44FBB"/>
    <w:rsid w:val="00E4721F"/>
    <w:rsid w:val="00E50CB3"/>
    <w:rsid w:val="00E50EF2"/>
    <w:rsid w:val="00E50FC9"/>
    <w:rsid w:val="00E514CB"/>
    <w:rsid w:val="00E52403"/>
    <w:rsid w:val="00E52FE6"/>
    <w:rsid w:val="00E53C6C"/>
    <w:rsid w:val="00E54EF5"/>
    <w:rsid w:val="00E55811"/>
    <w:rsid w:val="00E5621C"/>
    <w:rsid w:val="00E566E5"/>
    <w:rsid w:val="00E60F6F"/>
    <w:rsid w:val="00E617A0"/>
    <w:rsid w:val="00E62DCF"/>
    <w:rsid w:val="00E634C0"/>
    <w:rsid w:val="00E63C24"/>
    <w:rsid w:val="00E64671"/>
    <w:rsid w:val="00E64959"/>
    <w:rsid w:val="00E6590F"/>
    <w:rsid w:val="00E659B0"/>
    <w:rsid w:val="00E66A31"/>
    <w:rsid w:val="00E67C00"/>
    <w:rsid w:val="00E708B5"/>
    <w:rsid w:val="00E7095B"/>
    <w:rsid w:val="00E7098E"/>
    <w:rsid w:val="00E716C8"/>
    <w:rsid w:val="00E71C97"/>
    <w:rsid w:val="00E724FB"/>
    <w:rsid w:val="00E7296E"/>
    <w:rsid w:val="00E73E79"/>
    <w:rsid w:val="00E74BE8"/>
    <w:rsid w:val="00E77DBA"/>
    <w:rsid w:val="00E811B1"/>
    <w:rsid w:val="00E82224"/>
    <w:rsid w:val="00E84CE2"/>
    <w:rsid w:val="00E84DD8"/>
    <w:rsid w:val="00E85F5C"/>
    <w:rsid w:val="00E879FC"/>
    <w:rsid w:val="00E87C3D"/>
    <w:rsid w:val="00E87C69"/>
    <w:rsid w:val="00E900E4"/>
    <w:rsid w:val="00E9132D"/>
    <w:rsid w:val="00E91359"/>
    <w:rsid w:val="00E93098"/>
    <w:rsid w:val="00E93B12"/>
    <w:rsid w:val="00E95025"/>
    <w:rsid w:val="00E95928"/>
    <w:rsid w:val="00E96C54"/>
    <w:rsid w:val="00E97D9D"/>
    <w:rsid w:val="00EA00A2"/>
    <w:rsid w:val="00EA01A9"/>
    <w:rsid w:val="00EA136A"/>
    <w:rsid w:val="00EA1613"/>
    <w:rsid w:val="00EA25DB"/>
    <w:rsid w:val="00EA33F3"/>
    <w:rsid w:val="00EA3D54"/>
    <w:rsid w:val="00EA4048"/>
    <w:rsid w:val="00EA4E2B"/>
    <w:rsid w:val="00EA51DA"/>
    <w:rsid w:val="00EA594A"/>
    <w:rsid w:val="00EA63A9"/>
    <w:rsid w:val="00EA7B38"/>
    <w:rsid w:val="00EA7E78"/>
    <w:rsid w:val="00EB12BB"/>
    <w:rsid w:val="00EB15D6"/>
    <w:rsid w:val="00EB24B0"/>
    <w:rsid w:val="00EB38A9"/>
    <w:rsid w:val="00EB3E3F"/>
    <w:rsid w:val="00EB4DB2"/>
    <w:rsid w:val="00EB4F7B"/>
    <w:rsid w:val="00EB5FDB"/>
    <w:rsid w:val="00EB7ACD"/>
    <w:rsid w:val="00EC10E5"/>
    <w:rsid w:val="00EC1654"/>
    <w:rsid w:val="00EC1CAF"/>
    <w:rsid w:val="00EC3118"/>
    <w:rsid w:val="00EC33B5"/>
    <w:rsid w:val="00EC50FE"/>
    <w:rsid w:val="00EC5338"/>
    <w:rsid w:val="00EC5FA0"/>
    <w:rsid w:val="00EC6662"/>
    <w:rsid w:val="00EC754C"/>
    <w:rsid w:val="00ED11B6"/>
    <w:rsid w:val="00ED28AD"/>
    <w:rsid w:val="00ED3F8E"/>
    <w:rsid w:val="00ED488E"/>
    <w:rsid w:val="00ED5C1F"/>
    <w:rsid w:val="00ED5DE2"/>
    <w:rsid w:val="00ED696C"/>
    <w:rsid w:val="00ED6C54"/>
    <w:rsid w:val="00ED7862"/>
    <w:rsid w:val="00EE0490"/>
    <w:rsid w:val="00EE0491"/>
    <w:rsid w:val="00EE056C"/>
    <w:rsid w:val="00EE4243"/>
    <w:rsid w:val="00EE54BB"/>
    <w:rsid w:val="00EE621A"/>
    <w:rsid w:val="00EE62DB"/>
    <w:rsid w:val="00EE7474"/>
    <w:rsid w:val="00EE7838"/>
    <w:rsid w:val="00EF0777"/>
    <w:rsid w:val="00EF0908"/>
    <w:rsid w:val="00EF18D3"/>
    <w:rsid w:val="00EF2FE2"/>
    <w:rsid w:val="00EF36BA"/>
    <w:rsid w:val="00EF4DBE"/>
    <w:rsid w:val="00EF5509"/>
    <w:rsid w:val="00EF5996"/>
    <w:rsid w:val="00EF638B"/>
    <w:rsid w:val="00EF6E49"/>
    <w:rsid w:val="00EF773F"/>
    <w:rsid w:val="00F00AD1"/>
    <w:rsid w:val="00F01A41"/>
    <w:rsid w:val="00F02977"/>
    <w:rsid w:val="00F03A8A"/>
    <w:rsid w:val="00F0436B"/>
    <w:rsid w:val="00F04D6F"/>
    <w:rsid w:val="00F0542F"/>
    <w:rsid w:val="00F05C74"/>
    <w:rsid w:val="00F067AD"/>
    <w:rsid w:val="00F070ED"/>
    <w:rsid w:val="00F070F7"/>
    <w:rsid w:val="00F071AE"/>
    <w:rsid w:val="00F105B9"/>
    <w:rsid w:val="00F127B6"/>
    <w:rsid w:val="00F13D40"/>
    <w:rsid w:val="00F15070"/>
    <w:rsid w:val="00F151E0"/>
    <w:rsid w:val="00F169BC"/>
    <w:rsid w:val="00F171DE"/>
    <w:rsid w:val="00F1724F"/>
    <w:rsid w:val="00F17DE3"/>
    <w:rsid w:val="00F2105B"/>
    <w:rsid w:val="00F2223C"/>
    <w:rsid w:val="00F226FF"/>
    <w:rsid w:val="00F24A6B"/>
    <w:rsid w:val="00F24B23"/>
    <w:rsid w:val="00F24F20"/>
    <w:rsid w:val="00F25651"/>
    <w:rsid w:val="00F260B6"/>
    <w:rsid w:val="00F2649C"/>
    <w:rsid w:val="00F272BF"/>
    <w:rsid w:val="00F2764B"/>
    <w:rsid w:val="00F27AC5"/>
    <w:rsid w:val="00F27C21"/>
    <w:rsid w:val="00F306C7"/>
    <w:rsid w:val="00F3219F"/>
    <w:rsid w:val="00F35381"/>
    <w:rsid w:val="00F35B23"/>
    <w:rsid w:val="00F35C52"/>
    <w:rsid w:val="00F374AD"/>
    <w:rsid w:val="00F4020D"/>
    <w:rsid w:val="00F403BC"/>
    <w:rsid w:val="00F41722"/>
    <w:rsid w:val="00F41923"/>
    <w:rsid w:val="00F419E4"/>
    <w:rsid w:val="00F4302D"/>
    <w:rsid w:val="00F437DC"/>
    <w:rsid w:val="00F44296"/>
    <w:rsid w:val="00F46706"/>
    <w:rsid w:val="00F46C29"/>
    <w:rsid w:val="00F52B1F"/>
    <w:rsid w:val="00F5411C"/>
    <w:rsid w:val="00F54706"/>
    <w:rsid w:val="00F54A85"/>
    <w:rsid w:val="00F54D06"/>
    <w:rsid w:val="00F55A13"/>
    <w:rsid w:val="00F56B50"/>
    <w:rsid w:val="00F56DB1"/>
    <w:rsid w:val="00F57DF9"/>
    <w:rsid w:val="00F60E74"/>
    <w:rsid w:val="00F611D3"/>
    <w:rsid w:val="00F63B5D"/>
    <w:rsid w:val="00F63ECE"/>
    <w:rsid w:val="00F6453B"/>
    <w:rsid w:val="00F64882"/>
    <w:rsid w:val="00F64A7C"/>
    <w:rsid w:val="00F652BE"/>
    <w:rsid w:val="00F65A15"/>
    <w:rsid w:val="00F66709"/>
    <w:rsid w:val="00F70731"/>
    <w:rsid w:val="00F71350"/>
    <w:rsid w:val="00F72788"/>
    <w:rsid w:val="00F73155"/>
    <w:rsid w:val="00F737D2"/>
    <w:rsid w:val="00F74881"/>
    <w:rsid w:val="00F74EA3"/>
    <w:rsid w:val="00F7604A"/>
    <w:rsid w:val="00F7704A"/>
    <w:rsid w:val="00F80574"/>
    <w:rsid w:val="00F81662"/>
    <w:rsid w:val="00F824AC"/>
    <w:rsid w:val="00F82701"/>
    <w:rsid w:val="00F827FA"/>
    <w:rsid w:val="00F832AD"/>
    <w:rsid w:val="00F83652"/>
    <w:rsid w:val="00F839BF"/>
    <w:rsid w:val="00F83CD5"/>
    <w:rsid w:val="00F85753"/>
    <w:rsid w:val="00F858FD"/>
    <w:rsid w:val="00F878C6"/>
    <w:rsid w:val="00F87AA6"/>
    <w:rsid w:val="00F90297"/>
    <w:rsid w:val="00F90E4F"/>
    <w:rsid w:val="00F922BA"/>
    <w:rsid w:val="00F926A6"/>
    <w:rsid w:val="00F93DAA"/>
    <w:rsid w:val="00F94029"/>
    <w:rsid w:val="00F94496"/>
    <w:rsid w:val="00F94837"/>
    <w:rsid w:val="00F94CCD"/>
    <w:rsid w:val="00F96164"/>
    <w:rsid w:val="00F96529"/>
    <w:rsid w:val="00FA09BF"/>
    <w:rsid w:val="00FA1414"/>
    <w:rsid w:val="00FA1B38"/>
    <w:rsid w:val="00FA3B9B"/>
    <w:rsid w:val="00FA4DCA"/>
    <w:rsid w:val="00FA5413"/>
    <w:rsid w:val="00FA6441"/>
    <w:rsid w:val="00FA6F5A"/>
    <w:rsid w:val="00FB01A7"/>
    <w:rsid w:val="00FB0DAD"/>
    <w:rsid w:val="00FB1C90"/>
    <w:rsid w:val="00FB1D17"/>
    <w:rsid w:val="00FB2796"/>
    <w:rsid w:val="00FB434A"/>
    <w:rsid w:val="00FB591D"/>
    <w:rsid w:val="00FB5A8C"/>
    <w:rsid w:val="00FB7610"/>
    <w:rsid w:val="00FB7DEA"/>
    <w:rsid w:val="00FB7F37"/>
    <w:rsid w:val="00FC1186"/>
    <w:rsid w:val="00FC3146"/>
    <w:rsid w:val="00FC3F4A"/>
    <w:rsid w:val="00FC4DD6"/>
    <w:rsid w:val="00FC5D0A"/>
    <w:rsid w:val="00FC5E1E"/>
    <w:rsid w:val="00FC6569"/>
    <w:rsid w:val="00FC7996"/>
    <w:rsid w:val="00FD1EFF"/>
    <w:rsid w:val="00FD2136"/>
    <w:rsid w:val="00FD6149"/>
    <w:rsid w:val="00FD7531"/>
    <w:rsid w:val="00FE00C4"/>
    <w:rsid w:val="00FE16FB"/>
    <w:rsid w:val="00FE1D5E"/>
    <w:rsid w:val="00FE5801"/>
    <w:rsid w:val="00FE6AC8"/>
    <w:rsid w:val="00FE6F19"/>
    <w:rsid w:val="00FE7361"/>
    <w:rsid w:val="00FE74E4"/>
    <w:rsid w:val="00FE7C41"/>
    <w:rsid w:val="00FE7DA9"/>
    <w:rsid w:val="00FF108E"/>
    <w:rsid w:val="00FF29A8"/>
    <w:rsid w:val="00FF3C4B"/>
    <w:rsid w:val="00FF4A17"/>
    <w:rsid w:val="00FF69DD"/>
    <w:rsid w:val="00FF6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A0E0D"/>
  <w15:docId w15:val="{8EAD6645-300B-4BA2-BBD4-694D466C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lil" w:eastAsiaTheme="minorHAnsi" w:hAnsi="Galil" w:cs="Miriam"/>
        <w:sz w:val="22"/>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arabic"/>
    <w:qFormat/>
    <w:rsid w:val="00C975B4"/>
    <w:pPr>
      <w:bidi/>
    </w:pPr>
    <w:rPr>
      <w:rFonts w:ascii="Times New Roman" w:eastAsia="PMingLiU" w:hAnsi="Times New Roman"/>
      <w:sz w:val="20"/>
      <w:lang w:eastAsia="he-IL"/>
    </w:rPr>
  </w:style>
  <w:style w:type="paragraph" w:styleId="Heading1">
    <w:name w:val="heading 1"/>
    <w:basedOn w:val="Normal"/>
    <w:next w:val="Normal"/>
    <w:link w:val="Heading1Char"/>
    <w:qFormat/>
    <w:rsid w:val="00C975B4"/>
    <w:pPr>
      <w:keepNext/>
      <w:spacing w:line="280" w:lineRule="exact"/>
      <w:jc w:val="center"/>
      <w:outlineLvl w:val="0"/>
    </w:pPr>
    <w:rPr>
      <w:rFonts w:cs="FrankRuehl"/>
      <w:sz w:val="28"/>
      <w:szCs w:val="28"/>
    </w:rPr>
  </w:style>
  <w:style w:type="paragraph" w:styleId="Heading2">
    <w:name w:val="heading 2"/>
    <w:basedOn w:val="Normal"/>
    <w:next w:val="Normal"/>
    <w:link w:val="Heading2Char"/>
    <w:qFormat/>
    <w:rsid w:val="00C975B4"/>
    <w:pPr>
      <w:keepNext/>
      <w:spacing w:line="280" w:lineRule="exact"/>
      <w:ind w:firstLine="288"/>
      <w:jc w:val="both"/>
      <w:outlineLvl w:val="1"/>
    </w:pPr>
    <w:rPr>
      <w:rFonts w:cs="FrankRuehl"/>
      <w:sz w:val="24"/>
      <w:szCs w:val="24"/>
    </w:rPr>
  </w:style>
  <w:style w:type="paragraph" w:styleId="Heading3">
    <w:name w:val="heading 3"/>
    <w:basedOn w:val="Normal"/>
    <w:next w:val="Normal"/>
    <w:link w:val="Heading3Char"/>
    <w:qFormat/>
    <w:rsid w:val="00C975B4"/>
    <w:pPr>
      <w:keepNext/>
      <w:spacing w:before="240" w:after="60" w:line="280" w:lineRule="exact"/>
      <w:jc w:val="both"/>
      <w:outlineLvl w:val="2"/>
    </w:pPr>
    <w:rPr>
      <w:rFonts w:cs="FrankRuehl"/>
      <w:spacing w:val="20"/>
      <w:sz w:val="24"/>
      <w:szCs w:val="24"/>
    </w:rPr>
  </w:style>
  <w:style w:type="paragraph" w:styleId="Heading4">
    <w:name w:val="heading 4"/>
    <w:basedOn w:val="Normal"/>
    <w:next w:val="Normal"/>
    <w:link w:val="Heading4Char"/>
    <w:qFormat/>
    <w:rsid w:val="00C975B4"/>
    <w:pPr>
      <w:keepNext/>
      <w:tabs>
        <w:tab w:val="left" w:pos="720"/>
      </w:tabs>
      <w:spacing w:before="120" w:line="280" w:lineRule="exact"/>
      <w:ind w:left="432"/>
      <w:jc w:val="both"/>
      <w:outlineLvl w:val="3"/>
    </w:pPr>
    <w:rPr>
      <w:rFonts w:cs="FrankRuehl"/>
      <w:sz w:val="24"/>
      <w:szCs w:val="24"/>
    </w:rPr>
  </w:style>
  <w:style w:type="paragraph" w:styleId="Heading5">
    <w:name w:val="heading 5"/>
    <w:basedOn w:val="Normal"/>
    <w:next w:val="Normal"/>
    <w:link w:val="Heading5Char"/>
    <w:qFormat/>
    <w:rsid w:val="00C975B4"/>
    <w:pPr>
      <w:spacing w:before="240" w:after="60"/>
      <w:outlineLvl w:val="4"/>
    </w:pPr>
    <w:rPr>
      <w:b/>
      <w:bCs/>
      <w:i/>
      <w:iCs/>
      <w:sz w:val="26"/>
      <w:szCs w:val="26"/>
    </w:rPr>
  </w:style>
  <w:style w:type="paragraph" w:styleId="Heading6">
    <w:name w:val="heading 6"/>
    <w:basedOn w:val="Normal"/>
    <w:next w:val="Normal"/>
    <w:link w:val="Heading6Char"/>
    <w:qFormat/>
    <w:rsid w:val="00C975B4"/>
    <w:pPr>
      <w:keepNext/>
      <w:tabs>
        <w:tab w:val="left" w:pos="3600"/>
      </w:tabs>
      <w:autoSpaceDE w:val="0"/>
      <w:autoSpaceDN w:val="0"/>
      <w:adjustRightInd w:val="0"/>
      <w:spacing w:line="300" w:lineRule="exact"/>
      <w:ind w:firstLine="288"/>
      <w:jc w:val="center"/>
      <w:outlineLvl w:val="5"/>
    </w:pPr>
    <w:rPr>
      <w:rFonts w:cs="Narkisim"/>
      <w:sz w:val="24"/>
      <w:szCs w:val="24"/>
      <w:lang w:eastAsia="en-US"/>
    </w:rPr>
  </w:style>
  <w:style w:type="paragraph" w:styleId="Heading7">
    <w:name w:val="heading 7"/>
    <w:basedOn w:val="Normal"/>
    <w:next w:val="Normal"/>
    <w:link w:val="Heading7Char"/>
    <w:qFormat/>
    <w:rsid w:val="00C975B4"/>
    <w:pPr>
      <w:keepNext/>
      <w:tabs>
        <w:tab w:val="left" w:pos="3600"/>
      </w:tabs>
      <w:autoSpaceDE w:val="0"/>
      <w:autoSpaceDN w:val="0"/>
      <w:adjustRightInd w:val="0"/>
      <w:spacing w:before="240" w:after="120" w:line="300" w:lineRule="exact"/>
      <w:jc w:val="center"/>
      <w:outlineLvl w:val="6"/>
    </w:pPr>
    <w:rPr>
      <w:rFonts w:cs="Narkisim"/>
      <w:sz w:val="24"/>
      <w:szCs w:val="24"/>
      <w:lang w:eastAsia="en-US"/>
    </w:rPr>
  </w:style>
  <w:style w:type="paragraph" w:styleId="Heading8">
    <w:name w:val="heading 8"/>
    <w:basedOn w:val="Normal"/>
    <w:next w:val="Normal"/>
    <w:link w:val="Heading8Char"/>
    <w:qFormat/>
    <w:rsid w:val="00C975B4"/>
    <w:pPr>
      <w:spacing w:before="240" w:after="60"/>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able of contents"/>
    <w:basedOn w:val="Normal"/>
    <w:next w:val="Normal"/>
    <w:autoRedefine/>
    <w:rsid w:val="00C975B4"/>
    <w:pPr>
      <w:jc w:val="right"/>
    </w:pPr>
  </w:style>
  <w:style w:type="paragraph" w:customStyle="1" w:styleId="maintitlearabic">
    <w:name w:val="main title arabic"/>
    <w:basedOn w:val="Normal"/>
    <w:autoRedefine/>
    <w:qFormat/>
    <w:rsid w:val="00C975B4"/>
    <w:pPr>
      <w:spacing w:before="120" w:after="120" w:line="480" w:lineRule="auto"/>
      <w:jc w:val="center"/>
    </w:pPr>
    <w:rPr>
      <w:rFonts w:cs="Al-Kharashi Diwani 1"/>
      <w:bCs/>
      <w:lang w:bidi="ar-AE"/>
    </w:rPr>
  </w:style>
  <w:style w:type="paragraph" w:customStyle="1" w:styleId="titlesecondary1">
    <w:name w:val="title secondary 1"/>
    <w:basedOn w:val="maintitlearabic"/>
    <w:autoRedefine/>
    <w:qFormat/>
    <w:rsid w:val="00C975B4"/>
    <w:pPr>
      <w:spacing w:after="0" w:line="240" w:lineRule="auto"/>
      <w:jc w:val="left"/>
    </w:pPr>
    <w:rPr>
      <w:rFonts w:cs="AF_Quseem"/>
      <w:bCs w:val="0"/>
      <w:szCs w:val="28"/>
    </w:rPr>
  </w:style>
  <w:style w:type="paragraph" w:customStyle="1" w:styleId="Normal1">
    <w:name w:val="Normal1"/>
    <w:aliases w:val="text english"/>
    <w:autoRedefine/>
    <w:qFormat/>
    <w:rsid w:val="00C975B4"/>
    <w:pPr>
      <w:bidi/>
      <w:ind w:firstLine="284"/>
      <w:jc w:val="right"/>
    </w:pPr>
    <w:rPr>
      <w:rFonts w:eastAsiaTheme="minorEastAsia" w:cs="Times New Roman"/>
      <w:sz w:val="20"/>
      <w:lang w:bidi="ar-SA"/>
    </w:rPr>
  </w:style>
  <w:style w:type="paragraph" w:customStyle="1" w:styleId="alkarmilarabicmaintitle">
    <w:name w:val="alkarmil arabic main title"/>
    <w:basedOn w:val="Normal"/>
    <w:autoRedefine/>
    <w:qFormat/>
    <w:rsid w:val="00C975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jc w:val="center"/>
    </w:pPr>
    <w:rPr>
      <w:rFonts w:ascii="Traditional Arabic" w:hAnsi="Traditional Arabic" w:cs="Traditional Arabic Morph"/>
      <w:b/>
      <w:bCs/>
      <w:color w:val="000000"/>
      <w:sz w:val="32"/>
      <w:szCs w:val="48"/>
      <w:lang w:eastAsia="en-US" w:bidi="ar-SA"/>
    </w:rPr>
  </w:style>
  <w:style w:type="paragraph" w:customStyle="1" w:styleId="alkarmilarabicnameofauthor">
    <w:name w:val="alkarmil arabic name of author"/>
    <w:basedOn w:val="Normal"/>
    <w:autoRedefine/>
    <w:qFormat/>
    <w:rsid w:val="00C975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jc w:val="right"/>
    </w:pPr>
    <w:rPr>
      <w:rFonts w:ascii="Traditional Arabic" w:hAnsi="Traditional Arabic" w:cs="Traditional Arabic Morph"/>
      <w:bCs/>
      <w:color w:val="000000"/>
      <w:sz w:val="32"/>
      <w:szCs w:val="36"/>
      <w:lang w:eastAsia="en-US" w:bidi="ar-SA"/>
    </w:rPr>
  </w:style>
  <w:style w:type="paragraph" w:customStyle="1" w:styleId="alkarmilarabicnormal">
    <w:name w:val="alkarmil arabic normal"/>
    <w:basedOn w:val="Normal"/>
    <w:autoRedefine/>
    <w:qFormat/>
    <w:rsid w:val="00FA5413"/>
    <w:pPr>
      <w:widowControl w:val="0"/>
      <w:autoSpaceDE w:val="0"/>
      <w:autoSpaceDN w:val="0"/>
      <w:adjustRightInd w:val="0"/>
      <w:ind w:firstLine="284"/>
      <w:jc w:val="both"/>
    </w:pPr>
    <w:rPr>
      <w:rFonts w:ascii="Galil" w:eastAsia="Times New Roman" w:hAnsi="Galil" w:cs="Traditional Arabic"/>
      <w:color w:val="000000"/>
      <w:sz w:val="22"/>
      <w:szCs w:val="28"/>
      <w:lang w:eastAsia="en-US" w:bidi="ar-SA"/>
    </w:rPr>
  </w:style>
  <w:style w:type="paragraph" w:customStyle="1" w:styleId="alkarmilarabicheader">
    <w:name w:val="alkarmil arabic header"/>
    <w:basedOn w:val="Header"/>
    <w:autoRedefine/>
    <w:qFormat/>
    <w:rsid w:val="00C975B4"/>
    <w:pPr>
      <w:tabs>
        <w:tab w:val="clear" w:pos="4153"/>
        <w:tab w:val="clear" w:pos="8306"/>
      </w:tabs>
      <w:spacing w:line="200" w:lineRule="exact"/>
      <w:jc w:val="right"/>
    </w:pPr>
    <w:rPr>
      <w:rFonts w:cs="Traditional Arabic Morph"/>
      <w:lang w:bidi="ar-AE"/>
    </w:rPr>
  </w:style>
  <w:style w:type="paragraph" w:styleId="Header">
    <w:name w:val="header"/>
    <w:basedOn w:val="Normal"/>
    <w:link w:val="HeaderChar"/>
    <w:uiPriority w:val="99"/>
    <w:rsid w:val="00C975B4"/>
    <w:pPr>
      <w:tabs>
        <w:tab w:val="center" w:pos="4153"/>
        <w:tab w:val="right" w:pos="8306"/>
      </w:tabs>
    </w:pPr>
  </w:style>
  <w:style w:type="character" w:customStyle="1" w:styleId="HeaderChar">
    <w:name w:val="Header Char"/>
    <w:basedOn w:val="DefaultParagraphFont"/>
    <w:link w:val="Header"/>
    <w:uiPriority w:val="99"/>
    <w:rsid w:val="00C975B4"/>
    <w:rPr>
      <w:rFonts w:ascii="Times New Roman" w:eastAsia="PMingLiU" w:hAnsi="Times New Roman" w:cs="Miriam"/>
      <w:sz w:val="20"/>
      <w:szCs w:val="20"/>
      <w:lang w:eastAsia="he-IL"/>
    </w:rPr>
  </w:style>
  <w:style w:type="paragraph" w:customStyle="1" w:styleId="alkarmilarabicheadernameofarticle">
    <w:name w:val="alkarmil arabic header name of article"/>
    <w:basedOn w:val="Header"/>
    <w:autoRedefine/>
    <w:qFormat/>
    <w:rsid w:val="00C975B4"/>
    <w:pPr>
      <w:tabs>
        <w:tab w:val="clear" w:pos="4153"/>
        <w:tab w:val="clear" w:pos="8306"/>
      </w:tabs>
      <w:spacing w:line="200" w:lineRule="exact"/>
    </w:pPr>
    <w:rPr>
      <w:rFonts w:cs="Al-Kharashi Diwani 1"/>
    </w:rPr>
  </w:style>
  <w:style w:type="paragraph" w:customStyle="1" w:styleId="alkarmilarabicheadertitle">
    <w:name w:val="alkarmil arabic header title"/>
    <w:basedOn w:val="Header"/>
    <w:autoRedefine/>
    <w:qFormat/>
    <w:rsid w:val="00C975B4"/>
    <w:pPr>
      <w:tabs>
        <w:tab w:val="clear" w:pos="4153"/>
        <w:tab w:val="clear" w:pos="8306"/>
      </w:tabs>
      <w:spacing w:line="200" w:lineRule="exact"/>
    </w:pPr>
    <w:rPr>
      <w:rFonts w:cs="Traditional Arabic Morph"/>
      <w:lang w:bidi="ar-AE"/>
    </w:rPr>
  </w:style>
  <w:style w:type="paragraph" w:customStyle="1" w:styleId="alkarmilarabicsecondarytitle">
    <w:name w:val="alkarmil arabic secondary title"/>
    <w:basedOn w:val="alkarmilarabicnormal"/>
    <w:autoRedefine/>
    <w:qFormat/>
    <w:rsid w:val="00C975B4"/>
    <w:pPr>
      <w:spacing w:before="120"/>
      <w:ind w:firstLine="0"/>
    </w:pPr>
    <w:rPr>
      <w:b/>
      <w:bCs/>
      <w:i/>
    </w:rPr>
  </w:style>
  <w:style w:type="paragraph" w:customStyle="1" w:styleId="Stylealkarmilarabicsecondarytitle13pt">
    <w:name w:val="Style alkarmil arabic secondary title + 13 pt"/>
    <w:basedOn w:val="alkarmilarabicsecondarytitle"/>
    <w:autoRedefine/>
    <w:rsid w:val="00C975B4"/>
  </w:style>
  <w:style w:type="paragraph" w:customStyle="1" w:styleId="alkarmilarabicquotation">
    <w:name w:val="alkarmil arabic quotation"/>
    <w:basedOn w:val="alkarmilarabicnormal"/>
    <w:autoRedefine/>
    <w:qFormat/>
    <w:rsid w:val="007A3EF9"/>
    <w:pPr>
      <w:spacing w:before="120" w:after="120"/>
      <w:ind w:left="851" w:right="851"/>
    </w:pPr>
    <w:rPr>
      <w:szCs w:val="26"/>
    </w:rPr>
  </w:style>
  <w:style w:type="character" w:customStyle="1" w:styleId="Heading1Char">
    <w:name w:val="Heading 1 Char"/>
    <w:basedOn w:val="DefaultParagraphFont"/>
    <w:link w:val="Heading1"/>
    <w:rsid w:val="00C975B4"/>
    <w:rPr>
      <w:rFonts w:ascii="Times New Roman" w:eastAsia="PMingLiU" w:hAnsi="Times New Roman" w:cs="FrankRuehl"/>
      <w:sz w:val="28"/>
      <w:szCs w:val="28"/>
      <w:lang w:eastAsia="he-IL"/>
    </w:rPr>
  </w:style>
  <w:style w:type="character" w:customStyle="1" w:styleId="Heading2Char">
    <w:name w:val="Heading 2 Char"/>
    <w:basedOn w:val="DefaultParagraphFont"/>
    <w:link w:val="Heading2"/>
    <w:rsid w:val="00C975B4"/>
    <w:rPr>
      <w:rFonts w:ascii="Times New Roman" w:eastAsia="PMingLiU" w:hAnsi="Times New Roman" w:cs="FrankRuehl"/>
      <w:sz w:val="24"/>
      <w:szCs w:val="24"/>
      <w:lang w:eastAsia="he-IL"/>
    </w:rPr>
  </w:style>
  <w:style w:type="character" w:customStyle="1" w:styleId="Heading3Char">
    <w:name w:val="Heading 3 Char"/>
    <w:basedOn w:val="DefaultParagraphFont"/>
    <w:link w:val="Heading3"/>
    <w:rsid w:val="00C975B4"/>
    <w:rPr>
      <w:rFonts w:ascii="Times New Roman" w:eastAsia="PMingLiU" w:hAnsi="Times New Roman" w:cs="FrankRuehl"/>
      <w:spacing w:val="20"/>
      <w:sz w:val="24"/>
      <w:szCs w:val="24"/>
      <w:lang w:eastAsia="he-IL"/>
    </w:rPr>
  </w:style>
  <w:style w:type="character" w:customStyle="1" w:styleId="Heading4Char">
    <w:name w:val="Heading 4 Char"/>
    <w:basedOn w:val="DefaultParagraphFont"/>
    <w:link w:val="Heading4"/>
    <w:rsid w:val="00C975B4"/>
    <w:rPr>
      <w:rFonts w:ascii="Times New Roman" w:eastAsia="PMingLiU" w:hAnsi="Times New Roman" w:cs="FrankRuehl"/>
      <w:sz w:val="24"/>
      <w:szCs w:val="24"/>
      <w:lang w:eastAsia="he-IL"/>
    </w:rPr>
  </w:style>
  <w:style w:type="character" w:customStyle="1" w:styleId="Heading5Char">
    <w:name w:val="Heading 5 Char"/>
    <w:basedOn w:val="DefaultParagraphFont"/>
    <w:link w:val="Heading5"/>
    <w:rsid w:val="00C975B4"/>
    <w:rPr>
      <w:rFonts w:ascii="Times New Roman" w:eastAsia="PMingLiU" w:hAnsi="Times New Roman" w:cs="Miriam"/>
      <w:b/>
      <w:bCs/>
      <w:i/>
      <w:iCs/>
      <w:sz w:val="26"/>
      <w:szCs w:val="26"/>
      <w:lang w:eastAsia="he-IL"/>
    </w:rPr>
  </w:style>
  <w:style w:type="character" w:customStyle="1" w:styleId="Heading6Char">
    <w:name w:val="Heading 6 Char"/>
    <w:basedOn w:val="DefaultParagraphFont"/>
    <w:link w:val="Heading6"/>
    <w:rsid w:val="00C975B4"/>
    <w:rPr>
      <w:rFonts w:ascii="Times New Roman" w:eastAsia="PMingLiU" w:hAnsi="Times New Roman" w:cs="Narkisim"/>
      <w:sz w:val="24"/>
      <w:szCs w:val="24"/>
    </w:rPr>
  </w:style>
  <w:style w:type="character" w:customStyle="1" w:styleId="Heading7Char">
    <w:name w:val="Heading 7 Char"/>
    <w:basedOn w:val="DefaultParagraphFont"/>
    <w:link w:val="Heading7"/>
    <w:rsid w:val="00C975B4"/>
    <w:rPr>
      <w:rFonts w:ascii="Times New Roman" w:eastAsia="PMingLiU" w:hAnsi="Times New Roman" w:cs="Narkisim"/>
      <w:sz w:val="24"/>
      <w:szCs w:val="24"/>
    </w:rPr>
  </w:style>
  <w:style w:type="character" w:customStyle="1" w:styleId="Heading8Char">
    <w:name w:val="Heading 8 Char"/>
    <w:basedOn w:val="DefaultParagraphFont"/>
    <w:link w:val="Heading8"/>
    <w:rsid w:val="00C975B4"/>
    <w:rPr>
      <w:rFonts w:ascii="Times New Roman" w:eastAsia="PMingLiU" w:hAnsi="Times New Roman" w:cs="Times New Roman"/>
      <w:i/>
      <w:iCs/>
      <w:sz w:val="24"/>
      <w:szCs w:val="24"/>
      <w:lang w:eastAsia="he-IL"/>
    </w:rPr>
  </w:style>
  <w:style w:type="paragraph" w:styleId="FootnoteText">
    <w:name w:val="footnote text"/>
    <w:basedOn w:val="Normal"/>
    <w:link w:val="FootnoteTextChar"/>
    <w:autoRedefine/>
    <w:rsid w:val="00C975B4"/>
    <w:pPr>
      <w:spacing w:line="200" w:lineRule="exact"/>
      <w:ind w:left="284" w:hanging="284"/>
      <w:jc w:val="both"/>
    </w:pPr>
    <w:rPr>
      <w:rFonts w:ascii="Gentium" w:hAnsi="Gentium" w:cs="FrankRuehl"/>
    </w:rPr>
  </w:style>
  <w:style w:type="character" w:customStyle="1" w:styleId="FootnoteTextChar">
    <w:name w:val="Footnote Text Char"/>
    <w:basedOn w:val="DefaultParagraphFont"/>
    <w:link w:val="FootnoteText"/>
    <w:rsid w:val="00C975B4"/>
    <w:rPr>
      <w:rFonts w:ascii="Gentium" w:eastAsia="PMingLiU" w:hAnsi="Gentium" w:cs="FrankRuehl"/>
      <w:sz w:val="20"/>
      <w:szCs w:val="20"/>
      <w:lang w:eastAsia="he-IL"/>
    </w:rPr>
  </w:style>
  <w:style w:type="paragraph" w:styleId="CommentText">
    <w:name w:val="annotation text"/>
    <w:basedOn w:val="Normal"/>
    <w:link w:val="CommentTextChar"/>
    <w:semiHidden/>
    <w:rsid w:val="00C975B4"/>
    <w:pPr>
      <w:tabs>
        <w:tab w:val="left" w:pos="1152"/>
        <w:tab w:val="left" w:pos="2304"/>
        <w:tab w:val="left" w:pos="3456"/>
        <w:tab w:val="left" w:pos="4608"/>
        <w:tab w:val="left" w:pos="5760"/>
        <w:tab w:val="left" w:pos="6912"/>
        <w:tab w:val="left" w:pos="8063"/>
        <w:tab w:val="left" w:pos="9216"/>
        <w:tab w:val="left" w:pos="10368"/>
      </w:tabs>
      <w:spacing w:line="-340" w:lineRule="auto"/>
      <w:ind w:firstLine="340"/>
      <w:jc w:val="both"/>
    </w:pPr>
    <w:rPr>
      <w:rFonts w:cs="FrankRuehl"/>
    </w:rPr>
  </w:style>
  <w:style w:type="character" w:customStyle="1" w:styleId="CommentTextChar">
    <w:name w:val="Comment Text Char"/>
    <w:basedOn w:val="DefaultParagraphFont"/>
    <w:link w:val="CommentText"/>
    <w:semiHidden/>
    <w:rsid w:val="00C975B4"/>
    <w:rPr>
      <w:rFonts w:ascii="Times New Roman" w:eastAsia="PMingLiU" w:hAnsi="Times New Roman" w:cs="FrankRuehl"/>
      <w:sz w:val="20"/>
      <w:szCs w:val="20"/>
      <w:lang w:eastAsia="he-IL"/>
    </w:rPr>
  </w:style>
  <w:style w:type="paragraph" w:styleId="Footer">
    <w:name w:val="footer"/>
    <w:basedOn w:val="Normal"/>
    <w:link w:val="FooterChar"/>
    <w:uiPriority w:val="99"/>
    <w:rsid w:val="00C975B4"/>
    <w:pPr>
      <w:tabs>
        <w:tab w:val="center" w:pos="4153"/>
        <w:tab w:val="right" w:pos="8306"/>
      </w:tabs>
    </w:pPr>
  </w:style>
  <w:style w:type="character" w:customStyle="1" w:styleId="FooterChar">
    <w:name w:val="Footer Char"/>
    <w:basedOn w:val="DefaultParagraphFont"/>
    <w:link w:val="Footer"/>
    <w:uiPriority w:val="99"/>
    <w:rsid w:val="00C975B4"/>
    <w:rPr>
      <w:rFonts w:ascii="Times New Roman" w:eastAsia="PMingLiU" w:hAnsi="Times New Roman" w:cs="Miriam"/>
      <w:sz w:val="20"/>
      <w:szCs w:val="20"/>
      <w:lang w:eastAsia="he-IL"/>
    </w:rPr>
  </w:style>
  <w:style w:type="character" w:styleId="FootnoteReference">
    <w:name w:val="footnote reference"/>
    <w:basedOn w:val="DefaultParagraphFont"/>
    <w:semiHidden/>
    <w:qFormat/>
    <w:rsid w:val="00FA5413"/>
    <w:rPr>
      <w:rFonts w:cs="Traditional Arabic"/>
      <w:szCs w:val="18"/>
      <w:vertAlign w:val="superscript"/>
      <w:lang w:bidi="ar-SA"/>
    </w:rPr>
  </w:style>
  <w:style w:type="character" w:styleId="CommentReference">
    <w:name w:val="annotation reference"/>
    <w:basedOn w:val="DefaultParagraphFont"/>
    <w:semiHidden/>
    <w:rsid w:val="00C975B4"/>
    <w:rPr>
      <w:rFonts w:cs="FrankRuehl"/>
      <w:sz w:val="16"/>
      <w:szCs w:val="16"/>
    </w:rPr>
  </w:style>
  <w:style w:type="character" w:styleId="LineNumber">
    <w:name w:val="line number"/>
    <w:basedOn w:val="DefaultParagraphFont"/>
    <w:rsid w:val="00C975B4"/>
  </w:style>
  <w:style w:type="character" w:styleId="PageNumber">
    <w:name w:val="page number"/>
    <w:basedOn w:val="DefaultParagraphFont"/>
    <w:qFormat/>
    <w:rsid w:val="00D40215"/>
    <w:rPr>
      <w:rFonts w:ascii="Traditional Arabic" w:hAnsi="Traditional Arabic" w:cs="Traditional Arabic"/>
      <w:sz w:val="24"/>
      <w:szCs w:val="24"/>
      <w:lang w:bidi="ar-AE"/>
    </w:rPr>
  </w:style>
  <w:style w:type="paragraph" w:styleId="Title">
    <w:name w:val="Title"/>
    <w:basedOn w:val="Normal"/>
    <w:link w:val="TitleChar"/>
    <w:qFormat/>
    <w:rsid w:val="00C975B4"/>
    <w:pPr>
      <w:spacing w:before="480" w:after="240" w:line="280" w:lineRule="exact"/>
      <w:jc w:val="center"/>
    </w:pPr>
    <w:rPr>
      <w:rFonts w:cs="FrankRuehl"/>
      <w:spacing w:val="20"/>
      <w:sz w:val="24"/>
      <w:szCs w:val="28"/>
    </w:rPr>
  </w:style>
  <w:style w:type="character" w:customStyle="1" w:styleId="TitleChar">
    <w:name w:val="Title Char"/>
    <w:basedOn w:val="DefaultParagraphFont"/>
    <w:link w:val="Title"/>
    <w:rsid w:val="00C975B4"/>
    <w:rPr>
      <w:rFonts w:ascii="Times New Roman" w:eastAsia="PMingLiU" w:hAnsi="Times New Roman" w:cs="FrankRuehl"/>
      <w:spacing w:val="20"/>
      <w:sz w:val="24"/>
      <w:szCs w:val="28"/>
      <w:lang w:eastAsia="he-IL"/>
    </w:rPr>
  </w:style>
  <w:style w:type="paragraph" w:styleId="BodyText">
    <w:name w:val="Body Text"/>
    <w:basedOn w:val="Normal"/>
    <w:link w:val="BodyTextChar"/>
    <w:rsid w:val="00C975B4"/>
    <w:pPr>
      <w:bidi w:val="0"/>
      <w:spacing w:before="240" w:after="60" w:line="280" w:lineRule="exact"/>
      <w:jc w:val="both"/>
    </w:pPr>
    <w:rPr>
      <w:rFonts w:cs="Times New Roman"/>
      <w:sz w:val="22"/>
      <w:szCs w:val="22"/>
    </w:rPr>
  </w:style>
  <w:style w:type="character" w:customStyle="1" w:styleId="BodyTextChar">
    <w:name w:val="Body Text Char"/>
    <w:basedOn w:val="DefaultParagraphFont"/>
    <w:link w:val="BodyText"/>
    <w:rsid w:val="00C975B4"/>
    <w:rPr>
      <w:rFonts w:ascii="Times New Roman" w:eastAsia="PMingLiU" w:hAnsi="Times New Roman" w:cs="Times New Roman"/>
      <w:lang w:eastAsia="he-IL"/>
    </w:rPr>
  </w:style>
  <w:style w:type="paragraph" w:styleId="BodyTextIndent">
    <w:name w:val="Body Text Indent"/>
    <w:basedOn w:val="Normal"/>
    <w:link w:val="BodyTextIndentChar"/>
    <w:rsid w:val="00C975B4"/>
    <w:pPr>
      <w:spacing w:after="120"/>
      <w:ind w:left="283"/>
    </w:pPr>
  </w:style>
  <w:style w:type="character" w:customStyle="1" w:styleId="BodyTextIndentChar">
    <w:name w:val="Body Text Indent Char"/>
    <w:basedOn w:val="DefaultParagraphFont"/>
    <w:link w:val="BodyTextIndent"/>
    <w:rsid w:val="00C975B4"/>
    <w:rPr>
      <w:rFonts w:ascii="Times New Roman" w:eastAsia="PMingLiU" w:hAnsi="Times New Roman" w:cs="Miriam"/>
      <w:sz w:val="20"/>
      <w:szCs w:val="20"/>
      <w:lang w:eastAsia="he-IL"/>
    </w:rPr>
  </w:style>
  <w:style w:type="paragraph" w:styleId="BodyText2">
    <w:name w:val="Body Text 2"/>
    <w:basedOn w:val="Normal"/>
    <w:link w:val="BodyText2Char"/>
    <w:rsid w:val="00C975B4"/>
    <w:pPr>
      <w:spacing w:line="280" w:lineRule="exact"/>
      <w:jc w:val="both"/>
    </w:pPr>
    <w:rPr>
      <w:rFonts w:cs="FrankRuehl"/>
      <w:sz w:val="24"/>
      <w:szCs w:val="24"/>
    </w:rPr>
  </w:style>
  <w:style w:type="character" w:customStyle="1" w:styleId="BodyText2Char">
    <w:name w:val="Body Text 2 Char"/>
    <w:basedOn w:val="DefaultParagraphFont"/>
    <w:link w:val="BodyText2"/>
    <w:rsid w:val="00C975B4"/>
    <w:rPr>
      <w:rFonts w:ascii="Times New Roman" w:eastAsia="PMingLiU" w:hAnsi="Times New Roman" w:cs="FrankRuehl"/>
      <w:sz w:val="24"/>
      <w:szCs w:val="24"/>
      <w:lang w:eastAsia="he-IL"/>
    </w:rPr>
  </w:style>
  <w:style w:type="paragraph" w:styleId="BodyTextIndent2">
    <w:name w:val="Body Text Indent 2"/>
    <w:basedOn w:val="Normal"/>
    <w:link w:val="BodyTextIndent2Char"/>
    <w:rsid w:val="00C975B4"/>
    <w:pPr>
      <w:spacing w:after="120" w:line="480" w:lineRule="auto"/>
      <w:ind w:left="283"/>
    </w:pPr>
  </w:style>
  <w:style w:type="character" w:customStyle="1" w:styleId="BodyTextIndent2Char">
    <w:name w:val="Body Text Indent 2 Char"/>
    <w:basedOn w:val="DefaultParagraphFont"/>
    <w:link w:val="BodyTextIndent2"/>
    <w:rsid w:val="00C975B4"/>
    <w:rPr>
      <w:rFonts w:ascii="Times New Roman" w:eastAsia="PMingLiU" w:hAnsi="Times New Roman" w:cs="Miriam"/>
      <w:sz w:val="20"/>
      <w:szCs w:val="20"/>
      <w:lang w:eastAsia="he-IL"/>
    </w:rPr>
  </w:style>
  <w:style w:type="paragraph" w:styleId="BodyTextIndent3">
    <w:name w:val="Body Text Indent 3"/>
    <w:basedOn w:val="Normal"/>
    <w:link w:val="BodyTextIndent3Char"/>
    <w:rsid w:val="00C975B4"/>
    <w:pPr>
      <w:spacing w:after="120"/>
      <w:ind w:left="283"/>
    </w:pPr>
    <w:rPr>
      <w:sz w:val="16"/>
      <w:szCs w:val="16"/>
    </w:rPr>
  </w:style>
  <w:style w:type="character" w:customStyle="1" w:styleId="BodyTextIndent3Char">
    <w:name w:val="Body Text Indent 3 Char"/>
    <w:basedOn w:val="DefaultParagraphFont"/>
    <w:link w:val="BodyTextIndent3"/>
    <w:rsid w:val="00C975B4"/>
    <w:rPr>
      <w:rFonts w:ascii="Times New Roman" w:eastAsia="PMingLiU" w:hAnsi="Times New Roman" w:cs="Miriam"/>
      <w:sz w:val="16"/>
      <w:szCs w:val="16"/>
      <w:lang w:eastAsia="he-IL"/>
    </w:rPr>
  </w:style>
  <w:style w:type="character" w:styleId="Hyperlink">
    <w:name w:val="Hyperlink"/>
    <w:basedOn w:val="DefaultParagraphFont"/>
    <w:rsid w:val="00C975B4"/>
    <w:rPr>
      <w:color w:val="0000FF"/>
      <w:u w:val="single"/>
    </w:rPr>
  </w:style>
  <w:style w:type="character" w:styleId="FollowedHyperlink">
    <w:name w:val="FollowedHyperlink"/>
    <w:basedOn w:val="DefaultParagraphFont"/>
    <w:rsid w:val="00C975B4"/>
    <w:rPr>
      <w:color w:val="888855"/>
      <w:u w:val="single"/>
    </w:rPr>
  </w:style>
  <w:style w:type="character" w:styleId="Strong">
    <w:name w:val="Strong"/>
    <w:basedOn w:val="DefaultParagraphFont"/>
    <w:qFormat/>
    <w:rsid w:val="00C975B4"/>
    <w:rPr>
      <w:b/>
      <w:bCs/>
    </w:rPr>
  </w:style>
  <w:style w:type="character" w:styleId="Emphasis">
    <w:name w:val="Emphasis"/>
    <w:basedOn w:val="DefaultParagraphFont"/>
    <w:qFormat/>
    <w:rsid w:val="00C975B4"/>
    <w:rPr>
      <w:i/>
      <w:iCs/>
    </w:rPr>
  </w:style>
  <w:style w:type="paragraph" w:styleId="DocumentMap">
    <w:name w:val="Document Map"/>
    <w:basedOn w:val="Normal"/>
    <w:link w:val="DocumentMapChar"/>
    <w:semiHidden/>
    <w:rsid w:val="00C975B4"/>
    <w:pPr>
      <w:shd w:val="clear" w:color="auto" w:fill="000080"/>
    </w:pPr>
    <w:rPr>
      <w:rFonts w:ascii="Tahoma" w:hAnsi="Tahoma" w:cs="Tahoma"/>
    </w:rPr>
  </w:style>
  <w:style w:type="character" w:customStyle="1" w:styleId="DocumentMapChar">
    <w:name w:val="Document Map Char"/>
    <w:basedOn w:val="DefaultParagraphFont"/>
    <w:link w:val="DocumentMap"/>
    <w:semiHidden/>
    <w:rsid w:val="00C975B4"/>
    <w:rPr>
      <w:rFonts w:ascii="Tahoma" w:eastAsia="PMingLiU" w:hAnsi="Tahoma" w:cs="Tahoma"/>
      <w:sz w:val="20"/>
      <w:szCs w:val="20"/>
      <w:shd w:val="clear" w:color="auto" w:fill="000080"/>
      <w:lang w:eastAsia="he-IL"/>
    </w:rPr>
  </w:style>
  <w:style w:type="paragraph" w:styleId="PlainText">
    <w:name w:val="Plain Text"/>
    <w:basedOn w:val="Normal"/>
    <w:link w:val="PlainTextChar"/>
    <w:rsid w:val="00C975B4"/>
    <w:pPr>
      <w:bidi w:val="0"/>
    </w:pPr>
    <w:rPr>
      <w:rFonts w:ascii="Courier New" w:eastAsia="Times New Roman" w:hAnsi="Courier New" w:cs="Courier New"/>
      <w:lang w:eastAsia="en-US" w:bidi="ar-SA"/>
    </w:rPr>
  </w:style>
  <w:style w:type="character" w:customStyle="1" w:styleId="PlainTextChar">
    <w:name w:val="Plain Text Char"/>
    <w:basedOn w:val="DefaultParagraphFont"/>
    <w:link w:val="PlainText"/>
    <w:rsid w:val="00C975B4"/>
    <w:rPr>
      <w:rFonts w:ascii="Courier New" w:eastAsia="Times New Roman" w:hAnsi="Courier New" w:cs="Courier New"/>
      <w:sz w:val="20"/>
      <w:szCs w:val="20"/>
      <w:lang w:bidi="ar-SA"/>
    </w:rPr>
  </w:style>
  <w:style w:type="paragraph" w:styleId="NormalWeb">
    <w:name w:val="Normal (Web)"/>
    <w:basedOn w:val="Normal"/>
    <w:rsid w:val="00C975B4"/>
    <w:pPr>
      <w:bidi w:val="0"/>
      <w:spacing w:before="100" w:beforeAutospacing="1" w:after="100" w:afterAutospacing="1"/>
    </w:pPr>
    <w:rPr>
      <w:rFonts w:cs="Times New Roman"/>
      <w:color w:val="000000"/>
      <w:sz w:val="24"/>
      <w:szCs w:val="24"/>
      <w:lang w:eastAsia="en-US" w:bidi="ar-SA"/>
    </w:rPr>
  </w:style>
  <w:style w:type="character" w:styleId="HTMLCite">
    <w:name w:val="HTML Cite"/>
    <w:basedOn w:val="DefaultParagraphFont"/>
    <w:rsid w:val="00C975B4"/>
    <w:rPr>
      <w:i w:val="0"/>
      <w:iCs w:val="0"/>
      <w:color w:val="0E774A"/>
    </w:rPr>
  </w:style>
  <w:style w:type="paragraph" w:styleId="HTMLPreformatted">
    <w:name w:val="HTML Preformatted"/>
    <w:basedOn w:val="Normal"/>
    <w:link w:val="HTMLPreformattedChar"/>
    <w:rsid w:val="00C9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rsid w:val="00C975B4"/>
    <w:rPr>
      <w:rFonts w:ascii="Courier New" w:eastAsia="Times New Roman" w:hAnsi="Courier New" w:cs="Courier New"/>
      <w:sz w:val="20"/>
      <w:szCs w:val="20"/>
    </w:rPr>
  </w:style>
  <w:style w:type="paragraph" w:styleId="CommentSubject">
    <w:name w:val="annotation subject"/>
    <w:basedOn w:val="CommentText"/>
    <w:next w:val="CommentText"/>
    <w:link w:val="CommentSubjectChar"/>
    <w:semiHidden/>
    <w:rsid w:val="00C975B4"/>
    <w:pPr>
      <w:tabs>
        <w:tab w:val="clear" w:pos="1152"/>
        <w:tab w:val="clear" w:pos="2304"/>
        <w:tab w:val="clear" w:pos="3456"/>
        <w:tab w:val="clear" w:pos="4608"/>
        <w:tab w:val="clear" w:pos="5760"/>
        <w:tab w:val="clear" w:pos="6912"/>
        <w:tab w:val="clear" w:pos="8063"/>
        <w:tab w:val="clear" w:pos="9216"/>
        <w:tab w:val="clear" w:pos="10368"/>
      </w:tabs>
      <w:spacing w:line="240" w:lineRule="auto"/>
      <w:ind w:firstLine="0"/>
      <w:jc w:val="left"/>
    </w:pPr>
    <w:rPr>
      <w:rFonts w:cs="Miriam"/>
      <w:b/>
      <w:bCs/>
    </w:rPr>
  </w:style>
  <w:style w:type="character" w:customStyle="1" w:styleId="CommentSubjectChar">
    <w:name w:val="Comment Subject Char"/>
    <w:basedOn w:val="CommentTextChar"/>
    <w:link w:val="CommentSubject"/>
    <w:semiHidden/>
    <w:rsid w:val="00C975B4"/>
    <w:rPr>
      <w:rFonts w:ascii="Times New Roman" w:eastAsia="PMingLiU" w:hAnsi="Times New Roman" w:cs="Miriam"/>
      <w:b/>
      <w:bCs/>
      <w:sz w:val="20"/>
      <w:szCs w:val="20"/>
      <w:lang w:eastAsia="he-IL"/>
    </w:rPr>
  </w:style>
  <w:style w:type="paragraph" w:styleId="BalloonText">
    <w:name w:val="Balloon Text"/>
    <w:basedOn w:val="Normal"/>
    <w:link w:val="BalloonTextChar"/>
    <w:uiPriority w:val="99"/>
    <w:semiHidden/>
    <w:rsid w:val="00C975B4"/>
    <w:rPr>
      <w:rFonts w:ascii="Tahoma" w:hAnsi="Tahoma" w:cs="Tahoma"/>
      <w:sz w:val="16"/>
      <w:szCs w:val="16"/>
    </w:rPr>
  </w:style>
  <w:style w:type="character" w:customStyle="1" w:styleId="BalloonTextChar">
    <w:name w:val="Balloon Text Char"/>
    <w:basedOn w:val="DefaultParagraphFont"/>
    <w:link w:val="BalloonText"/>
    <w:uiPriority w:val="99"/>
    <w:semiHidden/>
    <w:rsid w:val="00C975B4"/>
    <w:rPr>
      <w:rFonts w:ascii="Tahoma" w:eastAsia="PMingLiU" w:hAnsi="Tahoma" w:cs="Tahoma"/>
      <w:sz w:val="16"/>
      <w:szCs w:val="16"/>
      <w:lang w:eastAsia="he-IL"/>
    </w:rPr>
  </w:style>
  <w:style w:type="table" w:styleId="TableGrid">
    <w:name w:val="Table Grid"/>
    <w:basedOn w:val="TableNormal"/>
    <w:uiPriority w:val="59"/>
    <w:rsid w:val="00C975B4"/>
    <w:pPr>
      <w:bidi/>
    </w:pPr>
    <w:rPr>
      <w:rFonts w:ascii="Times New Roman" w:eastAsia="PMingLiU"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טובי1"/>
    <w:basedOn w:val="Normal"/>
    <w:autoRedefine/>
    <w:rsid w:val="00C975B4"/>
    <w:pPr>
      <w:spacing w:line="260" w:lineRule="exact"/>
      <w:ind w:left="1701" w:hanging="1701"/>
      <w:jc w:val="both"/>
    </w:pPr>
    <w:rPr>
      <w:rFonts w:cs="FrankRuehl"/>
      <w:sz w:val="22"/>
      <w:szCs w:val="22"/>
    </w:rPr>
  </w:style>
  <w:style w:type="paragraph" w:customStyle="1" w:styleId="FooterPath">
    <w:name w:val="Footer Path"/>
    <w:basedOn w:val="Footer"/>
    <w:rsid w:val="00C975B4"/>
    <w:pPr>
      <w:tabs>
        <w:tab w:val="clear" w:pos="4153"/>
        <w:tab w:val="clear" w:pos="8306"/>
        <w:tab w:val="center" w:pos="4320"/>
        <w:tab w:val="right" w:pos="8640"/>
      </w:tabs>
      <w:bidi w:val="0"/>
      <w:jc w:val="both"/>
    </w:pPr>
    <w:rPr>
      <w:rFonts w:cs="Times New Roman"/>
      <w:sz w:val="14"/>
      <w:szCs w:val="14"/>
      <w:lang w:eastAsia="en-US"/>
    </w:rPr>
  </w:style>
  <w:style w:type="paragraph" w:customStyle="1" w:styleId="NormalPar">
    <w:name w:val="NormalPar"/>
    <w:rsid w:val="00C975B4"/>
    <w:pPr>
      <w:bidi/>
    </w:pPr>
    <w:rPr>
      <w:rFonts w:ascii="Arial" w:eastAsia="PMingLiU" w:hAnsi="Arial" w:cs="David"/>
      <w:sz w:val="24"/>
      <w:szCs w:val="24"/>
    </w:rPr>
  </w:style>
  <w:style w:type="character" w:customStyle="1" w:styleId="HebrewChar">
    <w:name w:val="Hebrew_Char"/>
    <w:rsid w:val="00C975B4"/>
  </w:style>
  <w:style w:type="character" w:customStyle="1" w:styleId="alternate">
    <w:name w:val="alternate"/>
    <w:basedOn w:val="DefaultParagraphFont"/>
    <w:rsid w:val="00C975B4"/>
  </w:style>
  <w:style w:type="character" w:customStyle="1" w:styleId="bps-small-text">
    <w:name w:val="bps-small-text"/>
    <w:basedOn w:val="DefaultParagraphFont"/>
    <w:rsid w:val="00C975B4"/>
  </w:style>
  <w:style w:type="character" w:customStyle="1" w:styleId="bps-gist-total">
    <w:name w:val="bps-gist-total"/>
    <w:basedOn w:val="DefaultParagraphFont"/>
    <w:rsid w:val="00C975B4"/>
  </w:style>
  <w:style w:type="character" w:customStyle="1" w:styleId="addmd1">
    <w:name w:val="addmd1"/>
    <w:basedOn w:val="DefaultParagraphFont"/>
    <w:rsid w:val="00C975B4"/>
    <w:rPr>
      <w:sz w:val="20"/>
      <w:szCs w:val="20"/>
    </w:rPr>
  </w:style>
  <w:style w:type="character" w:customStyle="1" w:styleId="mw-headline">
    <w:name w:val="mw-headline"/>
    <w:basedOn w:val="DefaultParagraphFont"/>
    <w:rsid w:val="00C975B4"/>
  </w:style>
  <w:style w:type="character" w:customStyle="1" w:styleId="fieldlabelspan1">
    <w:name w:val="fieldlabelspan1"/>
    <w:basedOn w:val="DefaultParagraphFont"/>
    <w:rsid w:val="00C975B4"/>
    <w:rPr>
      <w:b/>
      <w:bCs/>
    </w:rPr>
  </w:style>
  <w:style w:type="character" w:customStyle="1" w:styleId="subfielddata2">
    <w:name w:val="subfielddata2"/>
    <w:basedOn w:val="DefaultParagraphFont"/>
    <w:rsid w:val="00C975B4"/>
    <w:rPr>
      <w:vanish w:val="0"/>
      <w:webHidden w:val="0"/>
      <w:specVanish w:val="0"/>
    </w:rPr>
  </w:style>
  <w:style w:type="character" w:customStyle="1" w:styleId="highlight1">
    <w:name w:val="highlight1"/>
    <w:basedOn w:val="DefaultParagraphFont"/>
    <w:rsid w:val="00C975B4"/>
    <w:rPr>
      <w:shd w:val="clear" w:color="auto" w:fill="E1ECFF"/>
    </w:rPr>
  </w:style>
  <w:style w:type="character" w:customStyle="1" w:styleId="printmail">
    <w:name w:val="print_mail"/>
    <w:basedOn w:val="DefaultParagraphFont"/>
    <w:rsid w:val="00C975B4"/>
  </w:style>
  <w:style w:type="character" w:customStyle="1" w:styleId="print">
    <w:name w:val="print"/>
    <w:basedOn w:val="DefaultParagraphFont"/>
    <w:rsid w:val="00C975B4"/>
  </w:style>
  <w:style w:type="character" w:customStyle="1" w:styleId="excerpt1">
    <w:name w:val="excerpt1"/>
    <w:basedOn w:val="DefaultParagraphFont"/>
    <w:rsid w:val="00C975B4"/>
    <w:rPr>
      <w:color w:val="333333"/>
    </w:rPr>
  </w:style>
  <w:style w:type="character" w:customStyle="1" w:styleId="para1">
    <w:name w:val="para1"/>
    <w:basedOn w:val="DefaultParagraphFont"/>
    <w:rsid w:val="00C975B4"/>
    <w:rPr>
      <w:rFonts w:ascii="Times New Roman" w:hAnsi="Times New Roman" w:cs="Times New Roman" w:hint="default"/>
      <w:color w:val="000000"/>
      <w:spacing w:val="0"/>
      <w:sz w:val="24"/>
      <w:szCs w:val="24"/>
    </w:rPr>
  </w:style>
  <w:style w:type="character" w:customStyle="1" w:styleId="highlightpara1">
    <w:name w:val="highlightpara1"/>
    <w:basedOn w:val="DefaultParagraphFont"/>
    <w:rsid w:val="00C975B4"/>
    <w:rPr>
      <w:rFonts w:ascii="Times New Roman" w:hAnsi="Times New Roman" w:cs="Times New Roman" w:hint="default"/>
      <w:color w:val="000000"/>
      <w:spacing w:val="2"/>
      <w:sz w:val="24"/>
      <w:szCs w:val="24"/>
      <w:shd w:val="clear" w:color="auto" w:fill="FFE957"/>
    </w:rPr>
  </w:style>
  <w:style w:type="character" w:customStyle="1" w:styleId="reference1">
    <w:name w:val="reference1"/>
    <w:basedOn w:val="DefaultParagraphFont"/>
    <w:rsid w:val="00C975B4"/>
    <w:rPr>
      <w:rFonts w:ascii="Times New Roman" w:hAnsi="Times New Roman" w:cs="Times New Roman" w:hint="default"/>
      <w:i/>
      <w:iCs/>
      <w:color w:val="0000FF"/>
      <w:spacing w:val="2"/>
      <w:sz w:val="24"/>
      <w:szCs w:val="24"/>
    </w:rPr>
  </w:style>
  <w:style w:type="character" w:customStyle="1" w:styleId="articlename1">
    <w:name w:val="articlename1"/>
    <w:basedOn w:val="DefaultParagraphFont"/>
    <w:rsid w:val="00C975B4"/>
    <w:rPr>
      <w:rFonts w:ascii="Times New Roman" w:hAnsi="Times New Roman" w:cs="Times New Roman" w:hint="default"/>
      <w:color w:val="770000"/>
      <w:spacing w:val="2"/>
      <w:sz w:val="24"/>
      <w:szCs w:val="24"/>
    </w:rPr>
  </w:style>
  <w:style w:type="character" w:customStyle="1" w:styleId="nlmname2">
    <w:name w:val="nlm_name2"/>
    <w:basedOn w:val="DefaultParagraphFont"/>
    <w:rsid w:val="00C975B4"/>
    <w:rPr>
      <w:b/>
      <w:bCs/>
    </w:rPr>
  </w:style>
  <w:style w:type="character" w:customStyle="1" w:styleId="abbrev-journal-title">
    <w:name w:val="abbrev-journal-title"/>
    <w:basedOn w:val="DefaultParagraphFont"/>
    <w:rsid w:val="00C975B4"/>
  </w:style>
  <w:style w:type="character" w:customStyle="1" w:styleId="journalname2">
    <w:name w:val="journalname2"/>
    <w:basedOn w:val="DefaultParagraphFont"/>
    <w:rsid w:val="00C975B4"/>
    <w:rPr>
      <w:b/>
      <w:bCs/>
      <w:i w:val="0"/>
      <w:iCs w:val="0"/>
      <w:sz w:val="20"/>
      <w:szCs w:val="20"/>
    </w:rPr>
  </w:style>
  <w:style w:type="character" w:customStyle="1" w:styleId="year2">
    <w:name w:val="year2"/>
    <w:basedOn w:val="DefaultParagraphFont"/>
    <w:rsid w:val="00C975B4"/>
    <w:rPr>
      <w:i w:val="0"/>
      <w:iCs w:val="0"/>
      <w:smallCaps w:val="0"/>
      <w:sz w:val="20"/>
      <w:szCs w:val="20"/>
    </w:rPr>
  </w:style>
  <w:style w:type="character" w:customStyle="1" w:styleId="volume2">
    <w:name w:val="volume2"/>
    <w:basedOn w:val="DefaultParagraphFont"/>
    <w:rsid w:val="00C975B4"/>
    <w:rPr>
      <w:i w:val="0"/>
      <w:iCs w:val="0"/>
      <w:smallCaps w:val="0"/>
      <w:sz w:val="20"/>
      <w:szCs w:val="20"/>
    </w:rPr>
  </w:style>
  <w:style w:type="character" w:customStyle="1" w:styleId="issue2">
    <w:name w:val="issue2"/>
    <w:basedOn w:val="DefaultParagraphFont"/>
    <w:rsid w:val="00C975B4"/>
    <w:rPr>
      <w:i w:val="0"/>
      <w:iCs w:val="0"/>
      <w:smallCaps w:val="0"/>
      <w:sz w:val="20"/>
      <w:szCs w:val="20"/>
    </w:rPr>
  </w:style>
  <w:style w:type="character" w:customStyle="1" w:styleId="page2">
    <w:name w:val="page2"/>
    <w:basedOn w:val="DefaultParagraphFont"/>
    <w:rsid w:val="00C975B4"/>
    <w:rPr>
      <w:i w:val="0"/>
      <w:iCs w:val="0"/>
      <w:smallCaps w:val="0"/>
      <w:sz w:val="20"/>
      <w:szCs w:val="20"/>
    </w:rPr>
  </w:style>
  <w:style w:type="paragraph" w:customStyle="1" w:styleId="backlink-toggle-zippy">
    <w:name w:val="backlink-toggle-zippy"/>
    <w:basedOn w:val="Normal"/>
    <w:rsid w:val="00C975B4"/>
    <w:pPr>
      <w:bidi w:val="0"/>
      <w:spacing w:before="100" w:beforeAutospacing="1" w:after="100" w:afterAutospacing="1"/>
      <w:ind w:right="24"/>
    </w:pPr>
    <w:rPr>
      <w:rFonts w:eastAsia="Times New Roman" w:cs="Times New Roman"/>
      <w:sz w:val="24"/>
      <w:szCs w:val="24"/>
      <w:lang w:eastAsia="en-US"/>
    </w:rPr>
  </w:style>
  <w:style w:type="paragraph" w:customStyle="1" w:styleId="status-msg-wrap">
    <w:name w:val="status-msg-wrap"/>
    <w:basedOn w:val="Normal"/>
    <w:rsid w:val="00C975B4"/>
    <w:pPr>
      <w:bidi w:val="0"/>
      <w:spacing w:before="100" w:after="100"/>
    </w:pPr>
    <w:rPr>
      <w:rFonts w:eastAsia="Times New Roman" w:cs="Times New Roman"/>
      <w:sz w:val="26"/>
      <w:szCs w:val="26"/>
      <w:lang w:eastAsia="en-US"/>
    </w:rPr>
  </w:style>
  <w:style w:type="paragraph" w:customStyle="1" w:styleId="status-msg-border">
    <w:name w:val="status-msg-border"/>
    <w:basedOn w:val="Normal"/>
    <w:rsid w:val="00C975B4"/>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eastAsia="Times New Roman" w:cs="Times New Roman"/>
      <w:sz w:val="24"/>
      <w:szCs w:val="24"/>
      <w:lang w:eastAsia="en-US"/>
    </w:rPr>
  </w:style>
  <w:style w:type="paragraph" w:customStyle="1" w:styleId="status-msg-bg">
    <w:name w:val="status-msg-bg"/>
    <w:basedOn w:val="Normal"/>
    <w:rsid w:val="00C975B4"/>
    <w:pPr>
      <w:shd w:val="clear" w:color="auto" w:fill="CCCCCC"/>
      <w:bidi w:val="0"/>
      <w:spacing w:before="100" w:beforeAutospacing="1" w:after="100" w:afterAutospacing="1"/>
    </w:pPr>
    <w:rPr>
      <w:rFonts w:eastAsia="Times New Roman" w:cs="Times New Roman"/>
      <w:sz w:val="24"/>
      <w:szCs w:val="24"/>
      <w:lang w:eastAsia="en-US"/>
    </w:rPr>
  </w:style>
  <w:style w:type="paragraph" w:customStyle="1" w:styleId="status-msg-body">
    <w:name w:val="status-msg-body"/>
    <w:basedOn w:val="Normal"/>
    <w:rsid w:val="00C975B4"/>
    <w:pPr>
      <w:bidi w:val="0"/>
      <w:spacing w:before="100" w:beforeAutospacing="1" w:after="100" w:afterAutospacing="1"/>
      <w:jc w:val="center"/>
    </w:pPr>
    <w:rPr>
      <w:rFonts w:eastAsia="Times New Roman" w:cs="Times New Roman"/>
      <w:sz w:val="24"/>
      <w:szCs w:val="24"/>
      <w:lang w:eastAsia="en-US"/>
    </w:rPr>
  </w:style>
  <w:style w:type="paragraph" w:customStyle="1" w:styleId="status-msg-hidden">
    <w:name w:val="status-msg-hidden"/>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reactions-label">
    <w:name w:val="reactions-label"/>
    <w:basedOn w:val="Normal"/>
    <w:rsid w:val="00C975B4"/>
    <w:pPr>
      <w:bidi w:val="0"/>
      <w:spacing w:before="30"/>
    </w:pPr>
    <w:rPr>
      <w:rFonts w:eastAsia="Times New Roman" w:cs="Times New Roman"/>
      <w:sz w:val="24"/>
      <w:szCs w:val="24"/>
      <w:lang w:eastAsia="en-US"/>
    </w:rPr>
  </w:style>
  <w:style w:type="paragraph" w:customStyle="1" w:styleId="reactions-label-cell">
    <w:name w:val="reactions-label-cell"/>
    <w:basedOn w:val="Normal"/>
    <w:rsid w:val="00C975B4"/>
    <w:pPr>
      <w:bidi w:val="0"/>
      <w:spacing w:before="100" w:beforeAutospacing="1" w:after="100" w:afterAutospacing="1" w:line="552" w:lineRule="atLeast"/>
    </w:pPr>
    <w:rPr>
      <w:rFonts w:eastAsia="Times New Roman" w:cs="Times New Roman"/>
      <w:sz w:val="24"/>
      <w:szCs w:val="24"/>
      <w:lang w:eastAsia="en-US"/>
    </w:rPr>
  </w:style>
  <w:style w:type="paragraph" w:customStyle="1" w:styleId="reactions-iframe">
    <w:name w:val="reactions-ifram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blogger-comment-icon">
    <w:name w:val="blogger-comment-icon"/>
    <w:basedOn w:val="Normal"/>
    <w:rsid w:val="00C975B4"/>
    <w:pPr>
      <w:bidi w:val="0"/>
      <w:spacing w:before="100" w:beforeAutospacing="1" w:after="100" w:afterAutospacing="1" w:line="160" w:lineRule="atLeast"/>
    </w:pPr>
    <w:rPr>
      <w:rFonts w:eastAsia="Times New Roman" w:cs="Times New Roman"/>
      <w:sz w:val="24"/>
      <w:szCs w:val="24"/>
      <w:lang w:eastAsia="en-US"/>
    </w:rPr>
  </w:style>
  <w:style w:type="paragraph" w:customStyle="1" w:styleId="openid-comment-icon">
    <w:name w:val="openid-comment-icon"/>
    <w:basedOn w:val="Normal"/>
    <w:rsid w:val="00C975B4"/>
    <w:pPr>
      <w:bidi w:val="0"/>
      <w:spacing w:before="100" w:beforeAutospacing="1" w:after="100" w:afterAutospacing="1" w:line="160" w:lineRule="atLeast"/>
    </w:pPr>
    <w:rPr>
      <w:rFonts w:eastAsia="Times New Roman" w:cs="Times New Roman"/>
      <w:sz w:val="24"/>
      <w:szCs w:val="24"/>
      <w:lang w:eastAsia="en-US"/>
    </w:rPr>
  </w:style>
  <w:style w:type="paragraph" w:customStyle="1" w:styleId="anon-comment-icon">
    <w:name w:val="anon-comment-icon"/>
    <w:basedOn w:val="Normal"/>
    <w:rsid w:val="00C975B4"/>
    <w:pPr>
      <w:bidi w:val="0"/>
      <w:spacing w:before="100" w:beforeAutospacing="1" w:after="100" w:afterAutospacing="1" w:line="160" w:lineRule="atLeast"/>
    </w:pPr>
    <w:rPr>
      <w:rFonts w:eastAsia="Times New Roman" w:cs="Times New Roman"/>
      <w:sz w:val="24"/>
      <w:szCs w:val="24"/>
      <w:lang w:eastAsia="en-US"/>
    </w:rPr>
  </w:style>
  <w:style w:type="paragraph" w:customStyle="1" w:styleId="comment-form">
    <w:name w:val="comment-form"/>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comment-link">
    <w:name w:val="comment-link"/>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paging-control-container">
    <w:name w:val="paging-control-container"/>
    <w:basedOn w:val="Normal"/>
    <w:rsid w:val="00C975B4"/>
    <w:pPr>
      <w:bidi w:val="0"/>
      <w:ind w:right="60"/>
    </w:pPr>
    <w:rPr>
      <w:rFonts w:eastAsia="Times New Roman" w:cs="Times New Roman"/>
      <w:sz w:val="19"/>
      <w:szCs w:val="19"/>
      <w:lang w:eastAsia="en-US"/>
    </w:rPr>
  </w:style>
  <w:style w:type="paragraph" w:customStyle="1" w:styleId="item-control">
    <w:name w:val="item-control"/>
    <w:basedOn w:val="Normal"/>
    <w:rsid w:val="00C975B4"/>
    <w:pPr>
      <w:bidi w:val="0"/>
      <w:spacing w:before="100" w:beforeAutospacing="1" w:after="100" w:afterAutospacing="1"/>
    </w:pPr>
    <w:rPr>
      <w:rFonts w:eastAsia="Times New Roman" w:cs="Times New Roman"/>
      <w:vanish/>
      <w:sz w:val="24"/>
      <w:szCs w:val="24"/>
      <w:lang w:eastAsia="en-US"/>
    </w:rPr>
  </w:style>
  <w:style w:type="paragraph" w:customStyle="1" w:styleId="widget-item-control">
    <w:name w:val="widget-item-control"/>
    <w:basedOn w:val="Normal"/>
    <w:rsid w:val="00C975B4"/>
    <w:pPr>
      <w:bidi w:val="0"/>
      <w:spacing w:after="100" w:afterAutospacing="1"/>
    </w:pPr>
    <w:rPr>
      <w:rFonts w:eastAsia="Times New Roman" w:cs="Times New Roman"/>
      <w:sz w:val="24"/>
      <w:szCs w:val="24"/>
      <w:lang w:eastAsia="en-US"/>
    </w:rPr>
  </w:style>
  <w:style w:type="paragraph" w:customStyle="1" w:styleId="icon-action">
    <w:name w:val="icon-action"/>
    <w:basedOn w:val="Normal"/>
    <w:rsid w:val="00C975B4"/>
    <w:pPr>
      <w:bidi w:val="0"/>
      <w:ind w:left="120"/>
      <w:textAlignment w:val="center"/>
    </w:pPr>
    <w:rPr>
      <w:rFonts w:eastAsia="Times New Roman" w:cs="Times New Roman"/>
      <w:sz w:val="24"/>
      <w:szCs w:val="24"/>
      <w:lang w:eastAsia="en-US"/>
    </w:rPr>
  </w:style>
  <w:style w:type="paragraph" w:customStyle="1" w:styleId="comment-action-icon">
    <w:name w:val="comment-action-icon"/>
    <w:basedOn w:val="Normal"/>
    <w:rsid w:val="00C975B4"/>
    <w:pPr>
      <w:bidi w:val="0"/>
      <w:spacing w:before="30" w:after="100" w:afterAutospacing="1"/>
    </w:pPr>
    <w:rPr>
      <w:rFonts w:eastAsia="Times New Roman" w:cs="Times New Roman"/>
      <w:sz w:val="24"/>
      <w:szCs w:val="24"/>
      <w:lang w:eastAsia="en-US"/>
    </w:rPr>
  </w:style>
  <w:style w:type="paragraph" w:customStyle="1" w:styleId="delete-comment-icon">
    <w:name w:val="delete-comment-icon"/>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post-share-buttons">
    <w:name w:val="post-share-buttons"/>
    <w:basedOn w:val="Normal"/>
    <w:rsid w:val="00C975B4"/>
    <w:pPr>
      <w:bidi w:val="0"/>
      <w:ind w:left="120" w:right="120"/>
      <w:textAlignment w:val="center"/>
    </w:pPr>
    <w:rPr>
      <w:rFonts w:eastAsia="Times New Roman" w:cs="Times New Roman"/>
      <w:sz w:val="24"/>
      <w:szCs w:val="24"/>
      <w:lang w:eastAsia="en-US"/>
    </w:rPr>
  </w:style>
  <w:style w:type="paragraph" w:customStyle="1" w:styleId="share-button">
    <w:name w:val="share-button"/>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sb-buzz">
    <w:name w:val="sb-buzz"/>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oog-custom-button">
    <w:name w:val="goog-custom-button"/>
    <w:basedOn w:val="Normal"/>
    <w:rsid w:val="00C975B4"/>
    <w:pPr>
      <w:bidi w:val="0"/>
      <w:spacing w:before="20" w:after="20"/>
      <w:ind w:left="20" w:right="20"/>
      <w:textAlignment w:val="center"/>
    </w:pPr>
    <w:rPr>
      <w:rFonts w:ascii="Arial" w:eastAsia="Times New Roman" w:hAnsi="Arial" w:cs="Arial"/>
      <w:color w:val="000000"/>
      <w:sz w:val="24"/>
      <w:szCs w:val="24"/>
      <w:lang w:eastAsia="en-US"/>
    </w:rPr>
  </w:style>
  <w:style w:type="paragraph" w:customStyle="1" w:styleId="goog-custom-button-outer-box">
    <w:name w:val="goog-custom-button-outer-box"/>
    <w:basedOn w:val="Normal"/>
    <w:rsid w:val="00C975B4"/>
    <w:pPr>
      <w:pBdr>
        <w:top w:val="single" w:sz="4" w:space="0" w:color="auto"/>
        <w:left w:val="single" w:sz="2" w:space="0" w:color="auto"/>
        <w:bottom w:val="single" w:sz="4" w:space="0" w:color="auto"/>
        <w:right w:val="single" w:sz="2" w:space="0" w:color="auto"/>
      </w:pBdr>
      <w:bidi w:val="0"/>
      <w:textAlignment w:val="top"/>
    </w:pPr>
    <w:rPr>
      <w:rFonts w:eastAsia="Times New Roman" w:cs="Times New Roman"/>
      <w:sz w:val="24"/>
      <w:szCs w:val="24"/>
      <w:lang w:eastAsia="en-US"/>
    </w:rPr>
  </w:style>
  <w:style w:type="paragraph" w:customStyle="1" w:styleId="goog-custom-button-inner-box">
    <w:name w:val="goog-custom-button-inner-box"/>
    <w:basedOn w:val="Normal"/>
    <w:rsid w:val="00C975B4"/>
    <w:pPr>
      <w:pBdr>
        <w:top w:val="single" w:sz="2" w:space="2" w:color="auto"/>
        <w:left w:val="single" w:sz="4" w:space="2" w:color="auto"/>
        <w:bottom w:val="single" w:sz="2" w:space="2" w:color="auto"/>
        <w:right w:val="single" w:sz="4" w:space="2" w:color="auto"/>
      </w:pBdr>
      <w:bidi w:val="0"/>
      <w:ind w:left="-10" w:right="-10"/>
      <w:textAlignment w:val="top"/>
    </w:pPr>
    <w:rPr>
      <w:rFonts w:eastAsia="Times New Roman" w:cs="Times New Roman"/>
      <w:sz w:val="24"/>
      <w:szCs w:val="24"/>
      <w:lang w:eastAsia="en-US"/>
    </w:rPr>
  </w:style>
  <w:style w:type="paragraph" w:customStyle="1" w:styleId="goog-custom-button-active">
    <w:name w:val="goog-custom-button-active"/>
    <w:basedOn w:val="Normal"/>
    <w:rsid w:val="00C975B4"/>
    <w:pPr>
      <w:shd w:val="clear" w:color="auto" w:fill="FAF6BC"/>
      <w:bidi w:val="0"/>
      <w:spacing w:before="100" w:beforeAutospacing="1" w:after="100" w:afterAutospacing="1"/>
    </w:pPr>
    <w:rPr>
      <w:rFonts w:eastAsia="Times New Roman" w:cs="Times New Roman"/>
      <w:sz w:val="24"/>
      <w:szCs w:val="24"/>
      <w:lang w:eastAsia="en-US"/>
    </w:rPr>
  </w:style>
  <w:style w:type="paragraph" w:customStyle="1" w:styleId="goog-custom-button-checked">
    <w:name w:val="goog-custom-button-checked"/>
    <w:basedOn w:val="Normal"/>
    <w:rsid w:val="00C975B4"/>
    <w:pPr>
      <w:shd w:val="clear" w:color="auto" w:fill="FAF6BC"/>
      <w:bidi w:val="0"/>
      <w:spacing w:before="100" w:beforeAutospacing="1" w:after="100" w:afterAutospacing="1"/>
    </w:pPr>
    <w:rPr>
      <w:rFonts w:eastAsia="Times New Roman" w:cs="Times New Roman"/>
      <w:sz w:val="24"/>
      <w:szCs w:val="24"/>
      <w:lang w:eastAsia="en-US"/>
    </w:rPr>
  </w:style>
  <w:style w:type="paragraph" w:customStyle="1" w:styleId="blog-mobile-link">
    <w:name w:val="blog-mobile-link"/>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follower-grid">
    <w:name w:val="follower-grid"/>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follower">
    <w:name w:val="follower"/>
    <w:basedOn w:val="Normal"/>
    <w:rsid w:val="00C975B4"/>
    <w:pPr>
      <w:bidi w:val="0"/>
      <w:spacing w:before="20" w:after="20"/>
      <w:ind w:left="20" w:right="20"/>
    </w:pPr>
    <w:rPr>
      <w:rFonts w:eastAsia="Times New Roman" w:cs="Times New Roman"/>
      <w:sz w:val="24"/>
      <w:szCs w:val="24"/>
      <w:lang w:eastAsia="en-US"/>
    </w:rPr>
  </w:style>
  <w:style w:type="paragraph" w:customStyle="1" w:styleId="follower-img">
    <w:name w:val="follower-img"/>
    <w:basedOn w:val="Normal"/>
    <w:rsid w:val="00C975B4"/>
    <w:pPr>
      <w:bidi w:val="0"/>
      <w:spacing w:before="20" w:after="20"/>
      <w:ind w:left="20" w:right="20"/>
    </w:pPr>
    <w:rPr>
      <w:rFonts w:eastAsia="Times New Roman" w:cs="Times New Roman"/>
      <w:sz w:val="24"/>
      <w:szCs w:val="24"/>
      <w:lang w:eastAsia="en-US"/>
    </w:rPr>
  </w:style>
  <w:style w:type="paragraph" w:customStyle="1" w:styleId="follow-this">
    <w:name w:val="follow-this"/>
    <w:basedOn w:val="Normal"/>
    <w:rsid w:val="00C975B4"/>
    <w:pPr>
      <w:bidi w:val="0"/>
      <w:spacing w:before="120" w:after="120"/>
      <w:ind w:right="120"/>
    </w:pPr>
    <w:rPr>
      <w:rFonts w:eastAsia="Times New Roman" w:cs="Times New Roman"/>
      <w:b/>
      <w:bCs/>
      <w:sz w:val="24"/>
      <w:szCs w:val="24"/>
      <w:lang w:eastAsia="en-US"/>
    </w:rPr>
  </w:style>
  <w:style w:type="paragraph" w:customStyle="1" w:styleId="followers-canvas">
    <w:name w:val="followers-canvas"/>
    <w:basedOn w:val="Normal"/>
    <w:rsid w:val="00C975B4"/>
    <w:pPr>
      <w:bidi w:val="0"/>
      <w:spacing w:before="120" w:after="120"/>
      <w:ind w:right="120"/>
    </w:pPr>
    <w:rPr>
      <w:rFonts w:eastAsia="Times New Roman" w:cs="Times New Roman"/>
      <w:b/>
      <w:bCs/>
      <w:sz w:val="24"/>
      <w:szCs w:val="24"/>
      <w:lang w:eastAsia="en-US"/>
    </w:rPr>
  </w:style>
  <w:style w:type="paragraph" w:customStyle="1" w:styleId="clear">
    <w:name w:val="clear"/>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profile-img">
    <w:name w:val="profile-img"/>
    <w:basedOn w:val="Normal"/>
    <w:rsid w:val="00C975B4"/>
    <w:pPr>
      <w:pBdr>
        <w:top w:val="single" w:sz="18" w:space="0" w:color="CCCC99"/>
        <w:left w:val="single" w:sz="18" w:space="0" w:color="CCCC99"/>
        <w:bottom w:val="single" w:sz="18" w:space="0" w:color="CCCC99"/>
        <w:right w:val="single" w:sz="18" w:space="0" w:color="CCCC99"/>
      </w:pBdr>
      <w:bidi w:val="0"/>
      <w:spacing w:after="50"/>
      <w:ind w:right="80"/>
    </w:pPr>
    <w:rPr>
      <w:rFonts w:eastAsia="Times New Roman" w:cs="Times New Roman"/>
      <w:sz w:val="24"/>
      <w:szCs w:val="24"/>
      <w:lang w:eastAsia="en-US"/>
    </w:rPr>
  </w:style>
  <w:style w:type="paragraph" w:customStyle="1" w:styleId="profile-data">
    <w:name w:val="profile-data"/>
    <w:basedOn w:val="Normal"/>
    <w:rsid w:val="00C975B4"/>
    <w:pPr>
      <w:bidi w:val="0"/>
      <w:spacing w:line="360" w:lineRule="atLeast"/>
    </w:pPr>
    <w:rPr>
      <w:rFonts w:eastAsia="Times New Roman" w:cs="Times New Roman"/>
      <w:sz w:val="24"/>
      <w:szCs w:val="24"/>
      <w:lang w:eastAsia="en-US"/>
    </w:rPr>
  </w:style>
  <w:style w:type="paragraph" w:customStyle="1" w:styleId="profile-datablock">
    <w:name w:val="profile-datablock"/>
    <w:basedOn w:val="Normal"/>
    <w:rsid w:val="00C975B4"/>
    <w:pPr>
      <w:bidi w:val="0"/>
      <w:spacing w:after="240"/>
    </w:pPr>
    <w:rPr>
      <w:rFonts w:eastAsia="Times New Roman" w:cs="Times New Roman"/>
      <w:sz w:val="24"/>
      <w:szCs w:val="24"/>
      <w:lang w:eastAsia="en-US"/>
    </w:rPr>
  </w:style>
  <w:style w:type="paragraph" w:customStyle="1" w:styleId="profile-textblock">
    <w:name w:val="profile-textblock"/>
    <w:basedOn w:val="Normal"/>
    <w:rsid w:val="00C975B4"/>
    <w:pPr>
      <w:bidi w:val="0"/>
      <w:spacing w:before="120" w:after="120"/>
    </w:pPr>
    <w:rPr>
      <w:rFonts w:eastAsia="Times New Roman" w:cs="Times New Roman"/>
      <w:sz w:val="24"/>
      <w:szCs w:val="24"/>
      <w:lang w:eastAsia="en-US"/>
    </w:rPr>
  </w:style>
  <w:style w:type="paragraph" w:customStyle="1" w:styleId="subscribe">
    <w:name w:val="subscribe"/>
    <w:basedOn w:val="Normal"/>
    <w:rsid w:val="00C975B4"/>
    <w:pPr>
      <w:bidi w:val="0"/>
      <w:spacing w:before="100" w:beforeAutospacing="1" w:after="100" w:afterAutospacing="1"/>
    </w:pPr>
    <w:rPr>
      <w:rFonts w:eastAsia="Times New Roman" w:cs="Times New Roman"/>
      <w:color w:val="999999"/>
      <w:sz w:val="24"/>
      <w:szCs w:val="24"/>
      <w:lang w:eastAsia="en-US"/>
    </w:rPr>
  </w:style>
  <w:style w:type="paragraph" w:customStyle="1" w:styleId="subscribe-wrapper">
    <w:name w:val="subscribe-wrapper"/>
    <w:basedOn w:val="Normal"/>
    <w:rsid w:val="00C975B4"/>
    <w:pPr>
      <w:bidi w:val="0"/>
      <w:spacing w:before="120" w:after="120"/>
      <w:ind w:left="120" w:right="120"/>
    </w:pPr>
    <w:rPr>
      <w:rFonts w:eastAsia="Times New Roman" w:cs="Times New Roman"/>
      <w:sz w:val="24"/>
      <w:szCs w:val="24"/>
      <w:lang w:eastAsia="en-US"/>
    </w:rPr>
  </w:style>
  <w:style w:type="paragraph" w:customStyle="1" w:styleId="feed-icon">
    <w:name w:val="feed-icon"/>
    <w:basedOn w:val="Normal"/>
    <w:rsid w:val="00C975B4"/>
    <w:pPr>
      <w:bidi w:val="0"/>
      <w:spacing w:before="100" w:beforeAutospacing="1" w:after="100" w:afterAutospacing="1"/>
      <w:textAlignment w:val="baseline"/>
    </w:pPr>
    <w:rPr>
      <w:rFonts w:eastAsia="Times New Roman" w:cs="Times New Roman"/>
      <w:sz w:val="24"/>
      <w:szCs w:val="24"/>
      <w:lang w:eastAsia="en-US"/>
    </w:rPr>
  </w:style>
  <w:style w:type="paragraph" w:customStyle="1" w:styleId="feed-reader-links">
    <w:name w:val="feed-reader-links"/>
    <w:basedOn w:val="Normal"/>
    <w:rsid w:val="00C975B4"/>
    <w:pPr>
      <w:bidi w:val="0"/>
    </w:pPr>
    <w:rPr>
      <w:rFonts w:eastAsia="Times New Roman" w:cs="Times New Roman"/>
      <w:sz w:val="24"/>
      <w:szCs w:val="24"/>
      <w:lang w:eastAsia="en-US"/>
    </w:rPr>
  </w:style>
  <w:style w:type="paragraph" w:customStyle="1" w:styleId="subscribe-dropdown-arrow">
    <w:name w:val="subscribe-dropdown-arrow"/>
    <w:basedOn w:val="Normal"/>
    <w:rsid w:val="00C975B4"/>
    <w:pPr>
      <w:bidi w:val="0"/>
      <w:spacing w:before="40" w:after="100" w:afterAutospacing="1"/>
      <w:ind w:right="60"/>
    </w:pPr>
    <w:rPr>
      <w:rFonts w:eastAsia="Times New Roman" w:cs="Times New Roman"/>
      <w:sz w:val="24"/>
      <w:szCs w:val="24"/>
      <w:lang w:eastAsia="en-US"/>
    </w:rPr>
  </w:style>
  <w:style w:type="paragraph" w:customStyle="1" w:styleId="blog-list-title">
    <w:name w:val="blog-list-title"/>
    <w:basedOn w:val="Normal"/>
    <w:rsid w:val="00C975B4"/>
    <w:pPr>
      <w:bidi w:val="0"/>
      <w:spacing w:before="100" w:beforeAutospacing="1" w:after="100" w:afterAutospacing="1"/>
    </w:pPr>
    <w:rPr>
      <w:rFonts w:eastAsia="Times New Roman" w:cs="Times New Roman"/>
      <w:b/>
      <w:bCs/>
      <w:sz w:val="24"/>
      <w:szCs w:val="24"/>
      <w:lang w:eastAsia="en-US"/>
    </w:rPr>
  </w:style>
  <w:style w:type="paragraph" w:customStyle="1" w:styleId="cse-status">
    <w:name w:val="cse-status"/>
    <w:basedOn w:val="Normal"/>
    <w:rsid w:val="00C975B4"/>
    <w:pPr>
      <w:bidi w:val="0"/>
      <w:spacing w:before="100" w:after="100"/>
      <w:ind w:left="100" w:right="100"/>
    </w:pPr>
    <w:rPr>
      <w:rFonts w:eastAsia="Times New Roman" w:cs="Times New Roman"/>
      <w:color w:val="676767"/>
      <w:sz w:val="11"/>
      <w:szCs w:val="11"/>
      <w:lang w:eastAsia="en-US"/>
    </w:rPr>
  </w:style>
  <w:style w:type="paragraph" w:customStyle="1" w:styleId="label-size-1">
    <w:name w:val="label-size-1"/>
    <w:basedOn w:val="Normal"/>
    <w:rsid w:val="00C975B4"/>
    <w:pPr>
      <w:bidi w:val="0"/>
      <w:spacing w:before="100" w:beforeAutospacing="1" w:after="100" w:afterAutospacing="1"/>
    </w:pPr>
    <w:rPr>
      <w:rFonts w:eastAsia="Times New Roman" w:cs="Times New Roman"/>
      <w:sz w:val="19"/>
      <w:szCs w:val="19"/>
      <w:lang w:eastAsia="en-US"/>
    </w:rPr>
  </w:style>
  <w:style w:type="paragraph" w:customStyle="1" w:styleId="label-size-2">
    <w:name w:val="label-size-2"/>
    <w:basedOn w:val="Normal"/>
    <w:rsid w:val="00C975B4"/>
    <w:pPr>
      <w:bidi w:val="0"/>
      <w:spacing w:before="100" w:beforeAutospacing="1" w:after="100" w:afterAutospacing="1"/>
    </w:pPr>
    <w:rPr>
      <w:rFonts w:eastAsia="Times New Roman" w:cs="Times New Roman"/>
      <w:sz w:val="22"/>
      <w:szCs w:val="22"/>
      <w:lang w:eastAsia="en-US"/>
    </w:rPr>
  </w:style>
  <w:style w:type="paragraph" w:customStyle="1" w:styleId="label-size-3">
    <w:name w:val="label-size-3"/>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label-size-4">
    <w:name w:val="label-size-4"/>
    <w:basedOn w:val="Normal"/>
    <w:rsid w:val="00C975B4"/>
    <w:pPr>
      <w:bidi w:val="0"/>
      <w:spacing w:before="100" w:beforeAutospacing="1" w:after="100" w:afterAutospacing="1"/>
    </w:pPr>
    <w:rPr>
      <w:rFonts w:eastAsia="Times New Roman" w:cs="Times New Roman"/>
      <w:sz w:val="29"/>
      <w:szCs w:val="29"/>
      <w:lang w:eastAsia="en-US"/>
    </w:rPr>
  </w:style>
  <w:style w:type="paragraph" w:customStyle="1" w:styleId="label-size-5">
    <w:name w:val="label-size-5"/>
    <w:basedOn w:val="Normal"/>
    <w:rsid w:val="00C975B4"/>
    <w:pPr>
      <w:bidi w:val="0"/>
      <w:spacing w:before="100" w:beforeAutospacing="1" w:after="100" w:afterAutospacing="1"/>
    </w:pPr>
    <w:rPr>
      <w:rFonts w:eastAsia="Times New Roman" w:cs="Times New Roman"/>
      <w:sz w:val="38"/>
      <w:szCs w:val="38"/>
      <w:lang w:eastAsia="en-US"/>
    </w:rPr>
  </w:style>
  <w:style w:type="paragraph" w:customStyle="1" w:styleId="cloud-label-widget-content">
    <w:name w:val="cloud-label-widget-content"/>
    <w:basedOn w:val="Normal"/>
    <w:rsid w:val="00C975B4"/>
    <w:pPr>
      <w:bidi w:val="0"/>
      <w:spacing w:before="100" w:beforeAutospacing="1" w:after="100" w:afterAutospacing="1"/>
      <w:jc w:val="both"/>
    </w:pPr>
    <w:rPr>
      <w:rFonts w:eastAsia="Times New Roman" w:cs="Times New Roman"/>
      <w:sz w:val="24"/>
      <w:szCs w:val="24"/>
      <w:lang w:eastAsia="en-US"/>
    </w:rPr>
  </w:style>
  <w:style w:type="paragraph" w:customStyle="1" w:styleId="label-count">
    <w:name w:val="label-count"/>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label-size">
    <w:name w:val="label-siz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newsbar-status">
    <w:name w:val="newsbar-status"/>
    <w:basedOn w:val="Normal"/>
    <w:rsid w:val="00C975B4"/>
    <w:pPr>
      <w:bidi w:val="0"/>
      <w:spacing w:before="100" w:after="100"/>
      <w:ind w:left="100" w:right="100"/>
    </w:pPr>
    <w:rPr>
      <w:rFonts w:eastAsia="Times New Roman" w:cs="Times New Roman"/>
      <w:color w:val="676767"/>
      <w:sz w:val="11"/>
      <w:szCs w:val="11"/>
      <w:lang w:eastAsia="en-US"/>
    </w:rPr>
  </w:style>
  <w:style w:type="paragraph" w:customStyle="1" w:styleId="related-posts-container">
    <w:name w:val="related-posts-container"/>
    <w:basedOn w:val="Normal"/>
    <w:rsid w:val="00C975B4"/>
    <w:pPr>
      <w:pBdr>
        <w:top w:val="single" w:sz="4" w:space="5" w:color="auto"/>
        <w:left w:val="single" w:sz="4" w:space="5" w:color="auto"/>
        <w:bottom w:val="single" w:sz="4" w:space="5" w:color="auto"/>
        <w:right w:val="single" w:sz="4" w:space="5" w:color="auto"/>
      </w:pBdr>
      <w:bidi w:val="0"/>
      <w:spacing w:before="100" w:beforeAutospacing="1" w:after="200"/>
    </w:pPr>
    <w:rPr>
      <w:rFonts w:eastAsia="Times New Roman" w:cs="Times New Roman"/>
      <w:sz w:val="24"/>
      <w:szCs w:val="24"/>
      <w:lang w:eastAsia="en-US"/>
    </w:rPr>
  </w:style>
  <w:style w:type="paragraph" w:customStyle="1" w:styleId="related-posts-ad">
    <w:name w:val="related-posts-ad"/>
    <w:basedOn w:val="Normal"/>
    <w:rsid w:val="00C975B4"/>
    <w:pPr>
      <w:bidi w:val="0"/>
      <w:spacing w:before="100" w:beforeAutospacing="1" w:after="100"/>
    </w:pPr>
    <w:rPr>
      <w:rFonts w:eastAsia="Times New Roman" w:cs="Times New Roman"/>
      <w:sz w:val="24"/>
      <w:szCs w:val="24"/>
      <w:lang w:eastAsia="en-US"/>
    </w:rPr>
  </w:style>
  <w:style w:type="paragraph" w:customStyle="1" w:styleId="related-posts-results">
    <w:name w:val="related-posts-results"/>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related-posts-message">
    <w:name w:val="related-posts-message"/>
    <w:basedOn w:val="Normal"/>
    <w:rsid w:val="00C975B4"/>
    <w:pPr>
      <w:bidi w:val="0"/>
      <w:spacing w:before="100" w:beforeAutospacing="1" w:after="50"/>
    </w:pPr>
    <w:rPr>
      <w:rFonts w:eastAsia="Times New Roman" w:cs="Times New Roman"/>
      <w:sz w:val="24"/>
      <w:szCs w:val="24"/>
      <w:lang w:eastAsia="en-US"/>
    </w:rPr>
  </w:style>
  <w:style w:type="paragraph" w:customStyle="1" w:styleId="slideshow-status">
    <w:name w:val="slideshow-status"/>
    <w:basedOn w:val="Normal"/>
    <w:rsid w:val="00C975B4"/>
    <w:pPr>
      <w:bidi w:val="0"/>
      <w:spacing w:before="100" w:after="100"/>
      <w:ind w:left="100" w:right="100"/>
    </w:pPr>
    <w:rPr>
      <w:rFonts w:eastAsia="Times New Roman" w:cs="Times New Roman"/>
      <w:color w:val="676767"/>
      <w:sz w:val="11"/>
      <w:szCs w:val="11"/>
      <w:lang w:eastAsia="en-US"/>
    </w:rPr>
  </w:style>
  <w:style w:type="paragraph" w:customStyle="1" w:styleId="slideshow-container">
    <w:name w:val="slideshow-container"/>
    <w:basedOn w:val="Normal"/>
    <w:rsid w:val="00C975B4"/>
    <w:pPr>
      <w:bidi w:val="0"/>
      <w:spacing w:before="100" w:beforeAutospacing="1" w:after="100" w:afterAutospacing="1"/>
    </w:pPr>
    <w:rPr>
      <w:rFonts w:ascii="Arial" w:eastAsia="Times New Roman" w:hAnsi="Arial" w:cs="Arial"/>
      <w:sz w:val="24"/>
      <w:szCs w:val="24"/>
      <w:lang w:eastAsia="en-US"/>
    </w:rPr>
  </w:style>
  <w:style w:type="paragraph" w:customStyle="1" w:styleId="videobar-status">
    <w:name w:val="videobar-status"/>
    <w:basedOn w:val="Normal"/>
    <w:rsid w:val="00C975B4"/>
    <w:pPr>
      <w:bidi w:val="0"/>
      <w:spacing w:before="100" w:after="100"/>
      <w:ind w:left="100" w:right="100"/>
    </w:pPr>
    <w:rPr>
      <w:rFonts w:eastAsia="Times New Roman" w:cs="Times New Roman"/>
      <w:color w:val="676767"/>
      <w:sz w:val="11"/>
      <w:szCs w:val="11"/>
      <w:lang w:eastAsia="en-US"/>
    </w:rPr>
  </w:style>
  <w:style w:type="paragraph" w:customStyle="1" w:styleId="videobar-container">
    <w:name w:val="videobar-container"/>
    <w:basedOn w:val="Normal"/>
    <w:rsid w:val="00C975B4"/>
    <w:pPr>
      <w:bidi w:val="0"/>
      <w:spacing w:before="100" w:beforeAutospacing="1" w:after="100" w:afterAutospacing="1"/>
    </w:pPr>
    <w:rPr>
      <w:rFonts w:ascii="Arial" w:eastAsia="Times New Roman" w:hAnsi="Arial" w:cs="Arial"/>
      <w:sz w:val="24"/>
      <w:szCs w:val="24"/>
      <w:lang w:eastAsia="en-US"/>
    </w:rPr>
  </w:style>
  <w:style w:type="paragraph" w:customStyle="1" w:styleId="post">
    <w:name w:val="post"/>
    <w:basedOn w:val="Normal"/>
    <w:rsid w:val="00C975B4"/>
    <w:pPr>
      <w:bidi w:val="0"/>
      <w:spacing w:after="600"/>
    </w:pPr>
    <w:rPr>
      <w:rFonts w:eastAsia="Times New Roman" w:cs="Times New Roman"/>
      <w:sz w:val="24"/>
      <w:szCs w:val="24"/>
      <w:lang w:eastAsia="en-US"/>
    </w:rPr>
  </w:style>
  <w:style w:type="paragraph" w:customStyle="1" w:styleId="post-body">
    <w:name w:val="post-body"/>
    <w:basedOn w:val="Normal"/>
    <w:rsid w:val="00C975B4"/>
    <w:pPr>
      <w:bidi w:val="0"/>
      <w:spacing w:after="180" w:line="384" w:lineRule="atLeast"/>
    </w:pPr>
    <w:rPr>
      <w:rFonts w:eastAsia="Times New Roman" w:cs="Times New Roman"/>
      <w:sz w:val="24"/>
      <w:szCs w:val="24"/>
      <w:lang w:eastAsia="en-US"/>
    </w:rPr>
  </w:style>
  <w:style w:type="paragraph" w:customStyle="1" w:styleId="post-footer">
    <w:name w:val="post-footer"/>
    <w:basedOn w:val="Normal"/>
    <w:rsid w:val="00C975B4"/>
    <w:pPr>
      <w:bidi w:val="0"/>
    </w:pPr>
    <w:rPr>
      <w:rFonts w:eastAsia="Times New Roman" w:cs="Times New Roman"/>
      <w:sz w:val="24"/>
      <w:szCs w:val="24"/>
      <w:lang w:eastAsia="en-US"/>
    </w:rPr>
  </w:style>
  <w:style w:type="paragraph" w:customStyle="1" w:styleId="post-author">
    <w:name w:val="post-author"/>
    <w:basedOn w:val="Normal"/>
    <w:rsid w:val="00C975B4"/>
    <w:pPr>
      <w:bidi w:val="0"/>
      <w:spacing w:before="100" w:beforeAutospacing="1" w:after="100" w:afterAutospacing="1"/>
    </w:pPr>
    <w:rPr>
      <w:rFonts w:eastAsia="Times New Roman" w:cs="Times New Roman"/>
      <w:color w:val="999966"/>
      <w:sz w:val="24"/>
      <w:szCs w:val="24"/>
      <w:lang w:eastAsia="en-US"/>
    </w:rPr>
  </w:style>
  <w:style w:type="paragraph" w:customStyle="1" w:styleId="post-timestamp">
    <w:name w:val="post-timestamp"/>
    <w:basedOn w:val="Normal"/>
    <w:rsid w:val="00C975B4"/>
    <w:pPr>
      <w:bidi w:val="0"/>
      <w:spacing w:before="100" w:beforeAutospacing="1" w:after="100" w:afterAutospacing="1"/>
    </w:pPr>
    <w:rPr>
      <w:rFonts w:eastAsia="Times New Roman" w:cs="Times New Roman"/>
      <w:color w:val="999966"/>
      <w:sz w:val="24"/>
      <w:szCs w:val="24"/>
      <w:lang w:eastAsia="en-US"/>
    </w:rPr>
  </w:style>
  <w:style w:type="paragraph" w:customStyle="1" w:styleId="feed-links">
    <w:name w:val="feed-links"/>
    <w:basedOn w:val="Normal"/>
    <w:rsid w:val="00C975B4"/>
    <w:pPr>
      <w:bidi w:val="0"/>
      <w:spacing w:before="100" w:beforeAutospacing="1" w:after="100" w:afterAutospacing="1" w:line="600" w:lineRule="atLeast"/>
    </w:pPr>
    <w:rPr>
      <w:rFonts w:eastAsia="Times New Roman" w:cs="Times New Roman"/>
      <w:sz w:val="24"/>
      <w:szCs w:val="24"/>
      <w:lang w:eastAsia="en-US"/>
    </w:rPr>
  </w:style>
  <w:style w:type="paragraph" w:customStyle="1" w:styleId="comment-author">
    <w:name w:val="comment-author"/>
    <w:basedOn w:val="Normal"/>
    <w:rsid w:val="00C975B4"/>
    <w:pPr>
      <w:bidi w:val="0"/>
      <w:spacing w:before="120"/>
    </w:pPr>
    <w:rPr>
      <w:rFonts w:eastAsia="Times New Roman" w:cs="Times New Roman"/>
      <w:b/>
      <w:bCs/>
      <w:sz w:val="24"/>
      <w:szCs w:val="24"/>
      <w:lang w:eastAsia="en-US"/>
    </w:rPr>
  </w:style>
  <w:style w:type="paragraph" w:customStyle="1" w:styleId="comment-body">
    <w:name w:val="comment-body"/>
    <w:basedOn w:val="Normal"/>
    <w:rsid w:val="00C975B4"/>
    <w:pPr>
      <w:bidi w:val="0"/>
    </w:pPr>
    <w:rPr>
      <w:rFonts w:eastAsia="Times New Roman" w:cs="Times New Roman"/>
      <w:sz w:val="24"/>
      <w:szCs w:val="24"/>
      <w:lang w:eastAsia="en-US"/>
    </w:rPr>
  </w:style>
  <w:style w:type="paragraph" w:customStyle="1" w:styleId="comment-footer">
    <w:name w:val="comment-footer"/>
    <w:basedOn w:val="Normal"/>
    <w:rsid w:val="00C975B4"/>
    <w:pPr>
      <w:bidi w:val="0"/>
      <w:spacing w:after="120"/>
    </w:pPr>
    <w:rPr>
      <w:rFonts w:eastAsia="Times New Roman" w:cs="Times New Roman"/>
      <w:color w:val="999966"/>
      <w:sz w:val="24"/>
      <w:szCs w:val="24"/>
      <w:lang w:eastAsia="en-US"/>
    </w:rPr>
  </w:style>
  <w:style w:type="paragraph" w:customStyle="1" w:styleId="deleted-comment">
    <w:name w:val="deleted-comment"/>
    <w:basedOn w:val="Normal"/>
    <w:rsid w:val="00C975B4"/>
    <w:pPr>
      <w:bidi w:val="0"/>
      <w:spacing w:before="100" w:beforeAutospacing="1" w:after="100" w:afterAutospacing="1"/>
    </w:pPr>
    <w:rPr>
      <w:rFonts w:eastAsia="Times New Roman" w:cs="Times New Roman"/>
      <w:i/>
      <w:iCs/>
      <w:color w:val="808080"/>
      <w:sz w:val="24"/>
      <w:szCs w:val="24"/>
      <w:lang w:eastAsia="en-US"/>
    </w:rPr>
  </w:style>
  <w:style w:type="paragraph" w:customStyle="1" w:styleId="trembedtjs">
    <w:name w:val="tr_embed_t_js"/>
    <w:basedOn w:val="Normal"/>
    <w:rsid w:val="00C975B4"/>
    <w:pPr>
      <w:bidi w:val="0"/>
    </w:pPr>
    <w:rPr>
      <w:rFonts w:eastAsia="Times New Roman" w:cs="Times New Roman"/>
      <w:sz w:val="24"/>
      <w:szCs w:val="24"/>
      <w:lang w:eastAsia="en-US"/>
    </w:rPr>
  </w:style>
  <w:style w:type="paragraph" w:customStyle="1" w:styleId="trsearches-horizontal-tickertjs">
    <w:name w:val="tr_searches-horizontal-ticker_t_js"/>
    <w:basedOn w:val="Normal"/>
    <w:rsid w:val="00C975B4"/>
    <w:pPr>
      <w:bidi w:val="0"/>
      <w:spacing w:before="100" w:beforeAutospacing="1" w:after="100" w:afterAutospacing="1"/>
    </w:pPr>
    <w:rPr>
      <w:rFonts w:eastAsia="Times New Roman" w:cs="Times New Roman"/>
      <w:b/>
      <w:bCs/>
      <w:color w:val="339900"/>
      <w:sz w:val="24"/>
      <w:szCs w:val="24"/>
      <w:lang w:eastAsia="en-US"/>
    </w:rPr>
  </w:style>
  <w:style w:type="paragraph" w:customStyle="1" w:styleId="trsearches-small-horizontal-tickertjs">
    <w:name w:val="tr_searches-small-horizontal-ticker_t_js"/>
    <w:basedOn w:val="Normal"/>
    <w:rsid w:val="00C975B4"/>
    <w:pPr>
      <w:bidi w:val="0"/>
      <w:spacing w:before="100" w:beforeAutospacing="1" w:after="100" w:afterAutospacing="1"/>
    </w:pPr>
    <w:rPr>
      <w:rFonts w:eastAsia="Times New Roman" w:cs="Times New Roman"/>
      <w:b/>
      <w:bCs/>
      <w:color w:val="339900"/>
      <w:sz w:val="24"/>
      <w:szCs w:val="24"/>
      <w:lang w:eastAsia="en-US"/>
    </w:rPr>
  </w:style>
  <w:style w:type="paragraph" w:customStyle="1" w:styleId="trsearches-vertical-tickertjs">
    <w:name w:val="tr_searches-vertical-ticker_t_js"/>
    <w:basedOn w:val="Normal"/>
    <w:rsid w:val="00C975B4"/>
    <w:pPr>
      <w:bidi w:val="0"/>
      <w:spacing w:before="100" w:beforeAutospacing="1" w:after="100" w:afterAutospacing="1"/>
    </w:pPr>
    <w:rPr>
      <w:rFonts w:eastAsia="Times New Roman" w:cs="Times New Roman"/>
      <w:b/>
      <w:bCs/>
      <w:color w:val="339900"/>
      <w:sz w:val="24"/>
      <w:szCs w:val="24"/>
      <w:lang w:eastAsia="en-US"/>
    </w:rPr>
  </w:style>
  <w:style w:type="paragraph" w:customStyle="1" w:styleId="trsearches-small-vertical-tickertjs">
    <w:name w:val="tr_searches-small-vertical-ticker_t_js"/>
    <w:basedOn w:val="Normal"/>
    <w:rsid w:val="00C975B4"/>
    <w:pPr>
      <w:bidi w:val="0"/>
      <w:spacing w:before="100" w:beforeAutospacing="1" w:after="100" w:afterAutospacing="1"/>
    </w:pPr>
    <w:rPr>
      <w:rFonts w:eastAsia="Times New Roman" w:cs="Times New Roman"/>
      <w:b/>
      <w:bCs/>
      <w:color w:val="339900"/>
      <w:sz w:val="24"/>
      <w:szCs w:val="24"/>
      <w:lang w:eastAsia="en-US"/>
    </w:rPr>
  </w:style>
  <w:style w:type="paragraph" w:customStyle="1" w:styleId="trtop-newstjs">
    <w:name w:val="tr_top-news_t_js"/>
    <w:basedOn w:val="Normal"/>
    <w:rsid w:val="00C975B4"/>
    <w:pPr>
      <w:bidi w:val="0"/>
      <w:spacing w:before="100" w:beforeAutospacing="1" w:after="100" w:afterAutospacing="1"/>
    </w:pPr>
    <w:rPr>
      <w:rFonts w:eastAsia="Times New Roman" w:cs="Times New Roman"/>
      <w:b/>
      <w:bCs/>
      <w:color w:val="339900"/>
      <w:sz w:val="24"/>
      <w:szCs w:val="24"/>
      <w:lang w:eastAsia="en-US"/>
    </w:rPr>
  </w:style>
  <w:style w:type="paragraph" w:customStyle="1" w:styleId="trtagcloudtjs">
    <w:name w:val="tr_tagcloud_t_js"/>
    <w:basedOn w:val="Normal"/>
    <w:rsid w:val="00C975B4"/>
    <w:pPr>
      <w:bidi w:val="0"/>
      <w:spacing w:before="100" w:beforeAutospacing="1" w:after="100" w:afterAutospacing="1"/>
    </w:pPr>
    <w:rPr>
      <w:rFonts w:eastAsia="Times New Roman" w:cs="Times New Roman"/>
      <w:b/>
      <w:bCs/>
      <w:color w:val="339900"/>
      <w:sz w:val="24"/>
      <w:szCs w:val="24"/>
      <w:lang w:eastAsia="en-US"/>
    </w:rPr>
  </w:style>
  <w:style w:type="paragraph" w:customStyle="1" w:styleId="trglobal-tagcloudtjs">
    <w:name w:val="tr_global-tagcloud_t_js"/>
    <w:basedOn w:val="Normal"/>
    <w:rsid w:val="00C975B4"/>
    <w:pPr>
      <w:bidi w:val="0"/>
      <w:spacing w:before="100" w:beforeAutospacing="1" w:after="100" w:afterAutospacing="1"/>
    </w:pPr>
    <w:rPr>
      <w:rFonts w:eastAsia="Times New Roman" w:cs="Times New Roman"/>
      <w:b/>
      <w:bCs/>
      <w:color w:val="339900"/>
      <w:sz w:val="24"/>
      <w:szCs w:val="24"/>
      <w:lang w:eastAsia="en-US"/>
    </w:rPr>
  </w:style>
  <w:style w:type="paragraph" w:customStyle="1" w:styleId="tr-linkcount">
    <w:name w:val="tr-linkcount"/>
    <w:basedOn w:val="Normal"/>
    <w:rsid w:val="00C975B4"/>
    <w:pPr>
      <w:bidi w:val="0"/>
      <w:spacing w:before="100" w:beforeAutospacing="1" w:after="100" w:afterAutospacing="1"/>
    </w:pPr>
    <w:rPr>
      <w:rFonts w:eastAsia="Times New Roman" w:cs="Times New Roman"/>
      <w:vanish/>
      <w:sz w:val="24"/>
      <w:szCs w:val="24"/>
      <w:lang w:eastAsia="en-US"/>
    </w:rPr>
  </w:style>
  <w:style w:type="paragraph" w:customStyle="1" w:styleId="trauthoritytjs">
    <w:name w:val="tr_authority_t_js"/>
    <w:basedOn w:val="Normal"/>
    <w:rsid w:val="00C975B4"/>
    <w:pPr>
      <w:bidi w:val="0"/>
      <w:spacing w:before="100" w:beforeAutospacing="1" w:after="100" w:afterAutospacing="1"/>
    </w:pPr>
    <w:rPr>
      <w:rFonts w:eastAsia="Times New Roman" w:cs="Times New Roman"/>
      <w:vanish/>
      <w:sz w:val="24"/>
      <w:szCs w:val="24"/>
      <w:lang w:eastAsia="en-US"/>
    </w:rPr>
  </w:style>
  <w:style w:type="paragraph" w:customStyle="1" w:styleId="tr-widget-250">
    <w:name w:val="tr-widget-250"/>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r-widget-200">
    <w:name w:val="tr-widget-200"/>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r-widget-150">
    <w:name w:val="tr-widget-150"/>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collapseable">
    <w:name w:val="collapseabl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blog-content">
    <w:name w:val="blog-content"/>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blog-title">
    <w:name w:val="blog-titl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blog-icon">
    <w:name w:val="blog-icon"/>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item-content">
    <w:name w:val="item-content"/>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item-thumbnail">
    <w:name w:val="item-thumbnail"/>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item-time">
    <w:name w:val="item-tim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show-option">
    <w:name w:val="show-option"/>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item-title">
    <w:name w:val="item-titl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counter-wrapper">
    <w:name w:val="counter-wrapper"/>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raph-counter-wrapper">
    <w:name w:val="graph-counter-wrapper"/>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digit">
    <w:name w:val="digit"/>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blind-plate">
    <w:name w:val="blind-plat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description">
    <w:name w:val="description"/>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widget">
    <w:name w:val="widget"/>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playergsvb">
    <w:name w:val="player_gsvb"/>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oggle">
    <w:name w:val="toggl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oggle-open">
    <w:name w:val="toggle-open"/>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avatar-image-container">
    <w:name w:val="avatar-image-container"/>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c-results">
    <w:name w:val="gsc-results"/>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c-resultsheader">
    <w:name w:val="gsc-resultsheader"/>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c-tabsarea">
    <w:name w:val="gsc-tabsarea"/>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c-tabheader">
    <w:name w:val="gsc-tabheader"/>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c-resultsbox-visible">
    <w:name w:val="gsc-resultsbox-visibl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relativepublisheddate">
    <w:name w:val="gs-relativepublisheddat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publisheddate">
    <w:name w:val="gs-publisheddat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loading">
    <w:name w:val="loading"/>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r-widget-module">
    <w:name w:val="tr-widget-modul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r-widget-subheader">
    <w:name w:val="tr-widget-subheader"/>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title">
    <w:name w:val="gs-title"/>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c-trailing-more-results">
    <w:name w:val="gsc-trailing-more-results"/>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visibleurl">
    <w:name w:val="gs-visibleurl"/>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snippet">
    <w:name w:val="gs-snippet"/>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r-widget-content">
    <w:name w:val="tr-widget-content"/>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r-widget-image-link">
    <w:name w:val="tr-widget-image-link"/>
    <w:basedOn w:val="Normal"/>
    <w:rsid w:val="00C975B4"/>
    <w:pPr>
      <w:bidi w:val="0"/>
      <w:spacing w:before="100" w:beforeAutospacing="1" w:after="100" w:afterAutospacing="1"/>
    </w:pPr>
    <w:rPr>
      <w:rFonts w:eastAsia="Times New Roman" w:cs="Times New Roman"/>
      <w:sz w:val="24"/>
      <w:szCs w:val="24"/>
      <w:lang w:eastAsia="en-US"/>
    </w:rPr>
  </w:style>
  <w:style w:type="character" w:customStyle="1" w:styleId="inner">
    <w:name w:val="inner"/>
    <w:basedOn w:val="DefaultParagraphFont"/>
    <w:rsid w:val="00C975B4"/>
  </w:style>
  <w:style w:type="paragraph" w:customStyle="1" w:styleId="toggle1">
    <w:name w:val="toggle1"/>
    <w:basedOn w:val="Normal"/>
    <w:rsid w:val="00C975B4"/>
    <w:pPr>
      <w:bidi w:val="0"/>
      <w:spacing w:before="100" w:beforeAutospacing="1" w:after="100" w:afterAutospacing="1"/>
    </w:pPr>
    <w:rPr>
      <w:rFonts w:ascii="Arial" w:eastAsia="Times New Roman" w:hAnsi="Arial" w:cs="Arial"/>
      <w:sz w:val="24"/>
      <w:szCs w:val="24"/>
      <w:lang w:eastAsia="en-US"/>
    </w:rPr>
  </w:style>
  <w:style w:type="paragraph" w:customStyle="1" w:styleId="toggle-open1">
    <w:name w:val="toggle-open1"/>
    <w:basedOn w:val="Normal"/>
    <w:rsid w:val="00C975B4"/>
    <w:pPr>
      <w:bidi w:val="0"/>
      <w:spacing w:before="100" w:beforeAutospacing="1" w:after="100" w:afterAutospacing="1" w:line="144" w:lineRule="atLeast"/>
    </w:pPr>
    <w:rPr>
      <w:rFonts w:eastAsia="Times New Roman" w:cs="Times New Roman"/>
      <w:sz w:val="24"/>
      <w:szCs w:val="24"/>
      <w:lang w:eastAsia="en-US"/>
    </w:rPr>
  </w:style>
  <w:style w:type="paragraph" w:customStyle="1" w:styleId="backlink-toggle-zippy1">
    <w:name w:val="backlink-toggle-zippy1"/>
    <w:basedOn w:val="Normal"/>
    <w:rsid w:val="00C975B4"/>
    <w:pPr>
      <w:bidi w:val="0"/>
      <w:spacing w:before="100" w:beforeAutospacing="1" w:after="100" w:afterAutospacing="1"/>
      <w:ind w:right="24"/>
    </w:pPr>
    <w:rPr>
      <w:rFonts w:eastAsia="Times New Roman" w:cs="Times New Roman"/>
      <w:sz w:val="24"/>
      <w:szCs w:val="24"/>
      <w:lang w:eastAsia="en-US"/>
    </w:rPr>
  </w:style>
  <w:style w:type="paragraph" w:customStyle="1" w:styleId="collapseable1">
    <w:name w:val="collapseable1"/>
    <w:basedOn w:val="Normal"/>
    <w:rsid w:val="00C975B4"/>
    <w:pPr>
      <w:bidi w:val="0"/>
      <w:spacing w:before="100" w:beforeAutospacing="1" w:after="100" w:afterAutospacing="1"/>
    </w:pPr>
    <w:rPr>
      <w:rFonts w:eastAsia="Times New Roman" w:cs="Times New Roman"/>
      <w:vanish/>
      <w:sz w:val="24"/>
      <w:szCs w:val="24"/>
      <w:lang w:eastAsia="en-US"/>
    </w:rPr>
  </w:style>
  <w:style w:type="paragraph" w:customStyle="1" w:styleId="blogger-comment-icon1">
    <w:name w:val="blogger-comment-icon1"/>
    <w:basedOn w:val="Normal"/>
    <w:rsid w:val="00C975B4"/>
    <w:pPr>
      <w:bidi w:val="0"/>
      <w:spacing w:before="100" w:beforeAutospacing="1" w:after="100" w:afterAutospacing="1" w:line="160" w:lineRule="atLeast"/>
    </w:pPr>
    <w:rPr>
      <w:rFonts w:eastAsia="Times New Roman" w:cs="Times New Roman"/>
      <w:sz w:val="24"/>
      <w:szCs w:val="24"/>
      <w:lang w:eastAsia="en-US"/>
    </w:rPr>
  </w:style>
  <w:style w:type="paragraph" w:customStyle="1" w:styleId="openid-comment-icon1">
    <w:name w:val="openid-comment-icon1"/>
    <w:basedOn w:val="Normal"/>
    <w:rsid w:val="00C975B4"/>
    <w:pPr>
      <w:bidi w:val="0"/>
      <w:spacing w:before="100" w:beforeAutospacing="1" w:after="100" w:afterAutospacing="1" w:line="160" w:lineRule="atLeast"/>
    </w:pPr>
    <w:rPr>
      <w:rFonts w:eastAsia="Times New Roman" w:cs="Times New Roman"/>
      <w:sz w:val="24"/>
      <w:szCs w:val="24"/>
      <w:lang w:eastAsia="en-US"/>
    </w:rPr>
  </w:style>
  <w:style w:type="paragraph" w:customStyle="1" w:styleId="anon-comment-icon1">
    <w:name w:val="anon-comment-icon1"/>
    <w:basedOn w:val="Normal"/>
    <w:rsid w:val="00C975B4"/>
    <w:pPr>
      <w:bidi w:val="0"/>
      <w:spacing w:before="100" w:beforeAutospacing="1" w:after="100" w:afterAutospacing="1" w:line="160" w:lineRule="atLeast"/>
    </w:pPr>
    <w:rPr>
      <w:rFonts w:eastAsia="Times New Roman" w:cs="Times New Roman"/>
      <w:sz w:val="24"/>
      <w:szCs w:val="24"/>
      <w:lang w:eastAsia="en-US"/>
    </w:rPr>
  </w:style>
  <w:style w:type="paragraph" w:customStyle="1" w:styleId="avatar-image-container1">
    <w:name w:val="avatar-image-container1"/>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oog-custom-button-outer-box1">
    <w:name w:val="goog-custom-button-outer-box1"/>
    <w:basedOn w:val="Normal"/>
    <w:rsid w:val="00C975B4"/>
    <w:pPr>
      <w:pBdr>
        <w:top w:val="single" w:sz="4" w:space="0" w:color="CCCCCC"/>
        <w:left w:val="single" w:sz="2" w:space="0" w:color="CCCCCC"/>
        <w:bottom w:val="single" w:sz="4" w:space="0" w:color="CCCCCC"/>
        <w:right w:val="single" w:sz="2" w:space="0" w:color="CCCCCC"/>
      </w:pBdr>
      <w:bidi w:val="0"/>
      <w:textAlignment w:val="top"/>
    </w:pPr>
    <w:rPr>
      <w:rFonts w:eastAsia="Times New Roman" w:cs="Times New Roman"/>
      <w:sz w:val="24"/>
      <w:szCs w:val="24"/>
      <w:lang w:eastAsia="en-US"/>
    </w:rPr>
  </w:style>
  <w:style w:type="paragraph" w:customStyle="1" w:styleId="goog-custom-button-inner-box1">
    <w:name w:val="goog-custom-button-inner-box1"/>
    <w:basedOn w:val="Normal"/>
    <w:rsid w:val="00C975B4"/>
    <w:pPr>
      <w:pBdr>
        <w:top w:val="single" w:sz="2" w:space="2" w:color="CCCCCC"/>
        <w:left w:val="single" w:sz="4" w:space="2" w:color="CCCCCC"/>
        <w:bottom w:val="single" w:sz="2" w:space="2" w:color="CCCCCC"/>
        <w:right w:val="single" w:sz="4" w:space="2" w:color="CCCCCC"/>
      </w:pBdr>
      <w:bidi w:val="0"/>
      <w:ind w:left="-10" w:right="-10"/>
      <w:textAlignment w:val="top"/>
    </w:pPr>
    <w:rPr>
      <w:rFonts w:eastAsia="Times New Roman" w:cs="Times New Roman"/>
      <w:sz w:val="24"/>
      <w:szCs w:val="24"/>
      <w:lang w:eastAsia="en-US"/>
    </w:rPr>
  </w:style>
  <w:style w:type="character" w:customStyle="1" w:styleId="inner1">
    <w:name w:val="inner1"/>
    <w:basedOn w:val="DefaultParagraphFont"/>
    <w:rsid w:val="00C975B4"/>
  </w:style>
  <w:style w:type="paragraph" w:customStyle="1" w:styleId="blog-content1">
    <w:name w:val="blog-content1"/>
    <w:basedOn w:val="Normal"/>
    <w:rsid w:val="00C975B4"/>
    <w:pPr>
      <w:bidi w:val="0"/>
      <w:spacing w:after="50"/>
      <w:ind w:left="50"/>
    </w:pPr>
    <w:rPr>
      <w:rFonts w:eastAsia="Times New Roman" w:cs="Times New Roman"/>
      <w:sz w:val="24"/>
      <w:szCs w:val="24"/>
      <w:lang w:eastAsia="en-US"/>
    </w:rPr>
  </w:style>
  <w:style w:type="paragraph" w:customStyle="1" w:styleId="blog-title1">
    <w:name w:val="blog-title1"/>
    <w:basedOn w:val="Normal"/>
    <w:rsid w:val="00C975B4"/>
    <w:pPr>
      <w:bidi w:val="0"/>
      <w:spacing w:before="20" w:line="160" w:lineRule="atLeast"/>
    </w:pPr>
    <w:rPr>
      <w:rFonts w:eastAsia="Times New Roman" w:cs="Times New Roman"/>
      <w:b/>
      <w:bCs/>
      <w:sz w:val="24"/>
      <w:szCs w:val="24"/>
      <w:lang w:eastAsia="en-US"/>
    </w:rPr>
  </w:style>
  <w:style w:type="paragraph" w:customStyle="1" w:styleId="blog-icon1">
    <w:name w:val="blog-icon1"/>
    <w:basedOn w:val="Normal"/>
    <w:rsid w:val="00C975B4"/>
    <w:pPr>
      <w:bidi w:val="0"/>
      <w:spacing w:before="20" w:after="100" w:afterAutospacing="1"/>
      <w:textAlignment w:val="top"/>
    </w:pPr>
    <w:rPr>
      <w:rFonts w:eastAsia="Times New Roman" w:cs="Times New Roman"/>
      <w:sz w:val="24"/>
      <w:szCs w:val="24"/>
      <w:lang w:eastAsia="en-US"/>
    </w:rPr>
  </w:style>
  <w:style w:type="paragraph" w:customStyle="1" w:styleId="item-content1">
    <w:name w:val="item-content1"/>
    <w:basedOn w:val="Normal"/>
    <w:rsid w:val="00C975B4"/>
    <w:pPr>
      <w:bidi w:val="0"/>
      <w:spacing w:before="100" w:beforeAutospacing="1" w:after="100" w:afterAutospacing="1" w:line="312" w:lineRule="atLeast"/>
    </w:pPr>
    <w:rPr>
      <w:rFonts w:eastAsia="Times New Roman" w:cs="Times New Roman"/>
      <w:sz w:val="23"/>
      <w:szCs w:val="23"/>
      <w:lang w:eastAsia="en-US"/>
    </w:rPr>
  </w:style>
  <w:style w:type="paragraph" w:customStyle="1" w:styleId="item-thumbnail1">
    <w:name w:val="item-thumbnail1"/>
    <w:basedOn w:val="Normal"/>
    <w:rsid w:val="00C975B4"/>
    <w:pPr>
      <w:bidi w:val="0"/>
      <w:spacing w:before="20" w:after="50"/>
      <w:ind w:right="50"/>
    </w:pPr>
    <w:rPr>
      <w:rFonts w:eastAsia="Times New Roman" w:cs="Times New Roman"/>
      <w:sz w:val="24"/>
      <w:szCs w:val="24"/>
      <w:lang w:eastAsia="en-US"/>
    </w:rPr>
  </w:style>
  <w:style w:type="paragraph" w:customStyle="1" w:styleId="item-time1">
    <w:name w:val="item-time1"/>
    <w:basedOn w:val="Normal"/>
    <w:rsid w:val="00C975B4"/>
    <w:pPr>
      <w:bidi w:val="0"/>
      <w:spacing w:before="100" w:beforeAutospacing="1" w:after="100" w:afterAutospacing="1"/>
    </w:pPr>
    <w:rPr>
      <w:rFonts w:eastAsia="Times New Roman" w:cs="Times New Roman"/>
      <w:i/>
      <w:iCs/>
      <w:sz w:val="23"/>
      <w:szCs w:val="23"/>
      <w:lang w:eastAsia="en-US"/>
    </w:rPr>
  </w:style>
  <w:style w:type="paragraph" w:customStyle="1" w:styleId="show-option1">
    <w:name w:val="show-option1"/>
    <w:basedOn w:val="Normal"/>
    <w:rsid w:val="00C975B4"/>
    <w:pPr>
      <w:bidi w:val="0"/>
      <w:spacing w:before="100" w:beforeAutospacing="1" w:after="100" w:afterAutospacing="1"/>
      <w:jc w:val="right"/>
    </w:pPr>
    <w:rPr>
      <w:rFonts w:eastAsia="Times New Roman" w:cs="Times New Roman"/>
      <w:sz w:val="18"/>
      <w:szCs w:val="18"/>
      <w:lang w:eastAsia="en-US"/>
    </w:rPr>
  </w:style>
  <w:style w:type="paragraph" w:customStyle="1" w:styleId="gsc-results1">
    <w:name w:val="gsc-results1"/>
    <w:basedOn w:val="Normal"/>
    <w:rsid w:val="00C975B4"/>
    <w:pPr>
      <w:pBdr>
        <w:top w:val="single" w:sz="4" w:space="12" w:color="auto"/>
        <w:left w:val="single" w:sz="4" w:space="12" w:color="auto"/>
        <w:bottom w:val="single" w:sz="4" w:space="0" w:color="auto"/>
        <w:right w:val="single" w:sz="4" w:space="12" w:color="auto"/>
      </w:pBdr>
      <w:bidi w:val="0"/>
      <w:spacing w:after="480"/>
    </w:pPr>
    <w:rPr>
      <w:rFonts w:eastAsia="Times New Roman" w:cs="Times New Roman"/>
      <w:sz w:val="24"/>
      <w:szCs w:val="24"/>
      <w:lang w:eastAsia="en-US"/>
    </w:rPr>
  </w:style>
  <w:style w:type="paragraph" w:customStyle="1" w:styleId="gsc-resultsheader1">
    <w:name w:val="gsc-resultsheader1"/>
    <w:basedOn w:val="Normal"/>
    <w:rsid w:val="00C975B4"/>
    <w:pPr>
      <w:bidi w:val="0"/>
      <w:spacing w:before="100" w:beforeAutospacing="1" w:after="100" w:afterAutospacing="1"/>
    </w:pPr>
    <w:rPr>
      <w:rFonts w:eastAsia="Times New Roman" w:cs="Times New Roman"/>
      <w:vanish/>
      <w:sz w:val="24"/>
      <w:szCs w:val="24"/>
      <w:lang w:eastAsia="en-US"/>
    </w:rPr>
  </w:style>
  <w:style w:type="paragraph" w:customStyle="1" w:styleId="gsc-tabsarea1">
    <w:name w:val="gsc-tabsarea1"/>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c-tabheader1">
    <w:name w:val="gsc-tabheader1"/>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c-resultsbox-visible1">
    <w:name w:val="gsc-resultsbox-visible1"/>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gs-title1">
    <w:name w:val="gs-title1"/>
    <w:basedOn w:val="Normal"/>
    <w:rsid w:val="00C975B4"/>
    <w:pPr>
      <w:bidi w:val="0"/>
      <w:spacing w:before="100" w:beforeAutospacing="1" w:after="100" w:afterAutospacing="1" w:line="360" w:lineRule="atLeast"/>
    </w:pPr>
    <w:rPr>
      <w:rFonts w:eastAsia="Times New Roman" w:cs="Times New Roman"/>
      <w:sz w:val="24"/>
      <w:szCs w:val="24"/>
      <w:lang w:eastAsia="en-US"/>
    </w:rPr>
  </w:style>
  <w:style w:type="paragraph" w:customStyle="1" w:styleId="gsc-trailing-more-results1">
    <w:name w:val="gsc-trailing-more-results1"/>
    <w:basedOn w:val="Normal"/>
    <w:rsid w:val="00C975B4"/>
    <w:pPr>
      <w:bidi w:val="0"/>
      <w:spacing w:before="100" w:beforeAutospacing="1" w:after="100" w:afterAutospacing="1" w:line="360" w:lineRule="atLeast"/>
    </w:pPr>
    <w:rPr>
      <w:rFonts w:eastAsia="Times New Roman" w:cs="Times New Roman"/>
      <w:sz w:val="24"/>
      <w:szCs w:val="24"/>
      <w:lang w:eastAsia="en-US"/>
    </w:rPr>
  </w:style>
  <w:style w:type="paragraph" w:customStyle="1" w:styleId="gs-relativepublisheddate1">
    <w:name w:val="gs-relativepublisheddate1"/>
    <w:basedOn w:val="Normal"/>
    <w:rsid w:val="00C975B4"/>
    <w:pPr>
      <w:bidi w:val="0"/>
      <w:spacing w:before="100" w:beforeAutospacing="1" w:after="100" w:afterAutospacing="1" w:line="312" w:lineRule="atLeast"/>
    </w:pPr>
    <w:rPr>
      <w:rFonts w:eastAsia="Times New Roman" w:cs="Times New Roman"/>
      <w:sz w:val="24"/>
      <w:szCs w:val="24"/>
      <w:lang w:eastAsia="en-US"/>
    </w:rPr>
  </w:style>
  <w:style w:type="paragraph" w:customStyle="1" w:styleId="gs-publisheddate1">
    <w:name w:val="gs-publisheddate1"/>
    <w:basedOn w:val="Normal"/>
    <w:rsid w:val="00C975B4"/>
    <w:pPr>
      <w:bidi w:val="0"/>
      <w:spacing w:before="100" w:beforeAutospacing="1" w:after="100" w:afterAutospacing="1" w:line="312" w:lineRule="atLeast"/>
    </w:pPr>
    <w:rPr>
      <w:rFonts w:eastAsia="Times New Roman" w:cs="Times New Roman"/>
      <w:sz w:val="24"/>
      <w:szCs w:val="24"/>
      <w:lang w:eastAsia="en-US"/>
    </w:rPr>
  </w:style>
  <w:style w:type="paragraph" w:customStyle="1" w:styleId="gs-visibleurl1">
    <w:name w:val="gs-visibleurl1"/>
    <w:basedOn w:val="Normal"/>
    <w:rsid w:val="00C975B4"/>
    <w:pPr>
      <w:bidi w:val="0"/>
      <w:spacing w:before="100" w:beforeAutospacing="1" w:after="100" w:afterAutospacing="1" w:line="312" w:lineRule="atLeast"/>
    </w:pPr>
    <w:rPr>
      <w:rFonts w:eastAsia="Times New Roman" w:cs="Times New Roman"/>
      <w:sz w:val="23"/>
      <w:szCs w:val="23"/>
      <w:lang w:eastAsia="en-US"/>
    </w:rPr>
  </w:style>
  <w:style w:type="paragraph" w:customStyle="1" w:styleId="gs-snippet1">
    <w:name w:val="gs-snippet1"/>
    <w:basedOn w:val="Normal"/>
    <w:rsid w:val="00C975B4"/>
    <w:pPr>
      <w:bidi w:val="0"/>
      <w:spacing w:before="60" w:after="60" w:line="288" w:lineRule="atLeast"/>
    </w:pPr>
    <w:rPr>
      <w:rFonts w:eastAsia="Times New Roman" w:cs="Times New Roman"/>
      <w:sz w:val="24"/>
      <w:szCs w:val="24"/>
      <w:lang w:eastAsia="en-US"/>
    </w:rPr>
  </w:style>
  <w:style w:type="paragraph" w:customStyle="1" w:styleId="gs-snippet2">
    <w:name w:val="gs-snippet2"/>
    <w:basedOn w:val="Normal"/>
    <w:rsid w:val="00C975B4"/>
    <w:pPr>
      <w:bidi w:val="0"/>
      <w:spacing w:before="100" w:beforeAutospacing="1" w:after="100" w:afterAutospacing="1"/>
    </w:pPr>
    <w:rPr>
      <w:rFonts w:eastAsia="Times New Roman" w:cs="Times New Roman"/>
      <w:i/>
      <w:iCs/>
      <w:sz w:val="24"/>
      <w:szCs w:val="24"/>
      <w:lang w:eastAsia="en-US"/>
    </w:rPr>
  </w:style>
  <w:style w:type="paragraph" w:customStyle="1" w:styleId="gs-snippet3">
    <w:name w:val="gs-snippet3"/>
    <w:basedOn w:val="Normal"/>
    <w:rsid w:val="00C975B4"/>
    <w:pPr>
      <w:bidi w:val="0"/>
      <w:spacing w:before="100" w:beforeAutospacing="1" w:after="100" w:afterAutospacing="1"/>
    </w:pPr>
    <w:rPr>
      <w:rFonts w:eastAsia="Times New Roman" w:cs="Times New Roman"/>
      <w:i/>
      <w:iCs/>
      <w:sz w:val="24"/>
      <w:szCs w:val="24"/>
      <w:lang w:eastAsia="en-US"/>
    </w:rPr>
  </w:style>
  <w:style w:type="paragraph" w:customStyle="1" w:styleId="loading1">
    <w:name w:val="loading1"/>
    <w:basedOn w:val="Normal"/>
    <w:rsid w:val="00C975B4"/>
    <w:pPr>
      <w:shd w:val="clear" w:color="auto" w:fill="FFFFFF"/>
      <w:bidi w:val="0"/>
      <w:spacing w:before="100" w:beforeAutospacing="1" w:after="100" w:afterAutospacing="1"/>
    </w:pPr>
    <w:rPr>
      <w:rFonts w:eastAsia="Times New Roman" w:cs="Times New Roman"/>
      <w:sz w:val="24"/>
      <w:szCs w:val="24"/>
      <w:lang w:eastAsia="en-US"/>
    </w:rPr>
  </w:style>
  <w:style w:type="paragraph" w:customStyle="1" w:styleId="item-thumbnail2">
    <w:name w:val="item-thumbnail2"/>
    <w:basedOn w:val="Normal"/>
    <w:rsid w:val="00C975B4"/>
    <w:pPr>
      <w:bidi w:val="0"/>
      <w:spacing w:after="50"/>
      <w:ind w:right="50"/>
    </w:pPr>
    <w:rPr>
      <w:rFonts w:eastAsia="Times New Roman" w:cs="Times New Roman"/>
      <w:sz w:val="24"/>
      <w:szCs w:val="24"/>
      <w:lang w:eastAsia="en-US"/>
    </w:rPr>
  </w:style>
  <w:style w:type="paragraph" w:customStyle="1" w:styleId="item-title1">
    <w:name w:val="item-title1"/>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counter-wrapper1">
    <w:name w:val="counter-wrapper1"/>
    <w:basedOn w:val="Normal"/>
    <w:rsid w:val="00C975B4"/>
    <w:pPr>
      <w:bidi w:val="0"/>
      <w:spacing w:before="100" w:beforeAutospacing="1" w:after="100" w:afterAutospacing="1" w:line="300" w:lineRule="atLeast"/>
      <w:textAlignment w:val="top"/>
    </w:pPr>
    <w:rPr>
      <w:rFonts w:eastAsia="Times New Roman" w:cs="Times New Roman"/>
      <w:b/>
      <w:bCs/>
      <w:sz w:val="24"/>
      <w:szCs w:val="24"/>
      <w:lang w:eastAsia="en-US"/>
    </w:rPr>
  </w:style>
  <w:style w:type="paragraph" w:customStyle="1" w:styleId="graph-counter-wrapper1">
    <w:name w:val="graph-counter-wrapper1"/>
    <w:basedOn w:val="Normal"/>
    <w:rsid w:val="00C975B4"/>
    <w:pPr>
      <w:bidi w:val="0"/>
      <w:spacing w:before="100" w:beforeAutospacing="1" w:after="100" w:afterAutospacing="1"/>
    </w:pPr>
    <w:rPr>
      <w:rFonts w:eastAsia="Times New Roman" w:cs="Times New Roman"/>
      <w:color w:val="FFFFFF"/>
      <w:sz w:val="24"/>
      <w:szCs w:val="24"/>
      <w:lang w:eastAsia="en-US"/>
    </w:rPr>
  </w:style>
  <w:style w:type="paragraph" w:customStyle="1" w:styleId="digit1">
    <w:name w:val="digit1"/>
    <w:basedOn w:val="Normal"/>
    <w:rsid w:val="00C975B4"/>
    <w:pPr>
      <w:pBdr>
        <w:top w:val="single" w:sz="4" w:space="0" w:color="FFFFFF"/>
        <w:left w:val="single" w:sz="4" w:space="0" w:color="FFFFFF"/>
        <w:bottom w:val="single" w:sz="4" w:space="0" w:color="FFFFFF"/>
        <w:right w:val="single" w:sz="4" w:space="0" w:color="FFFFFF"/>
      </w:pBdr>
      <w:bidi w:val="0"/>
      <w:spacing w:before="100" w:beforeAutospacing="1" w:after="100" w:afterAutospacing="1" w:line="280" w:lineRule="atLeast"/>
      <w:ind w:left="-10"/>
      <w:jc w:val="center"/>
    </w:pPr>
    <w:rPr>
      <w:rFonts w:eastAsia="Times New Roman" w:cs="Times New Roman"/>
      <w:sz w:val="24"/>
      <w:szCs w:val="24"/>
      <w:lang w:eastAsia="en-US"/>
    </w:rPr>
  </w:style>
  <w:style w:type="paragraph" w:customStyle="1" w:styleId="blind-plate1">
    <w:name w:val="blind-plate1"/>
    <w:basedOn w:val="Normal"/>
    <w:rsid w:val="00C975B4"/>
    <w:pPr>
      <w:pBdr>
        <w:top w:val="single" w:sz="4" w:space="0" w:color="000000"/>
        <w:bottom w:val="single" w:sz="4" w:space="0" w:color="FFFFFF"/>
      </w:pBdr>
      <w:bidi w:val="0"/>
      <w:spacing w:before="100" w:beforeAutospacing="1" w:after="100" w:afterAutospacing="1"/>
    </w:pPr>
    <w:rPr>
      <w:rFonts w:eastAsia="Times New Roman" w:cs="Times New Roman"/>
      <w:sz w:val="24"/>
      <w:szCs w:val="24"/>
      <w:lang w:eastAsia="en-US"/>
    </w:rPr>
  </w:style>
  <w:style w:type="paragraph" w:customStyle="1" w:styleId="playergsvb1">
    <w:name w:val="player_gsvb1"/>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description1">
    <w:name w:val="description1"/>
    <w:basedOn w:val="Normal"/>
    <w:rsid w:val="00C975B4"/>
    <w:pPr>
      <w:bidi w:val="0"/>
      <w:spacing w:after="420"/>
    </w:pPr>
    <w:rPr>
      <w:rFonts w:ascii="Verdana" w:eastAsia="Times New Roman" w:hAnsi="Verdana" w:cs="Times New Roman"/>
      <w:color w:val="999966"/>
      <w:sz w:val="24"/>
      <w:szCs w:val="24"/>
      <w:lang w:eastAsia="en-US"/>
    </w:rPr>
  </w:style>
  <w:style w:type="paragraph" w:customStyle="1" w:styleId="post-footer1">
    <w:name w:val="post-footer1"/>
    <w:basedOn w:val="Normal"/>
    <w:rsid w:val="00C975B4"/>
    <w:pPr>
      <w:bidi w:val="0"/>
      <w:jc w:val="right"/>
    </w:pPr>
    <w:rPr>
      <w:rFonts w:eastAsia="Times New Roman" w:cs="Times New Roman"/>
      <w:sz w:val="24"/>
      <w:szCs w:val="24"/>
      <w:lang w:eastAsia="en-US"/>
    </w:rPr>
  </w:style>
  <w:style w:type="paragraph" w:customStyle="1" w:styleId="post-author1">
    <w:name w:val="post-author1"/>
    <w:basedOn w:val="Normal"/>
    <w:rsid w:val="00C975B4"/>
    <w:pPr>
      <w:bidi w:val="0"/>
      <w:spacing w:before="100" w:beforeAutospacing="1" w:after="100" w:afterAutospacing="1"/>
      <w:ind w:right="40"/>
    </w:pPr>
    <w:rPr>
      <w:rFonts w:eastAsia="Times New Roman" w:cs="Times New Roman"/>
      <w:color w:val="999966"/>
      <w:sz w:val="24"/>
      <w:szCs w:val="24"/>
      <w:lang w:eastAsia="en-US"/>
    </w:rPr>
  </w:style>
  <w:style w:type="paragraph" w:customStyle="1" w:styleId="post-timestamp1">
    <w:name w:val="post-timestamp1"/>
    <w:basedOn w:val="Normal"/>
    <w:rsid w:val="00C975B4"/>
    <w:pPr>
      <w:bidi w:val="0"/>
      <w:spacing w:before="100" w:beforeAutospacing="1" w:after="100" w:afterAutospacing="1"/>
      <w:ind w:right="40"/>
    </w:pPr>
    <w:rPr>
      <w:rFonts w:eastAsia="Times New Roman" w:cs="Times New Roman"/>
      <w:color w:val="999966"/>
      <w:sz w:val="24"/>
      <w:szCs w:val="24"/>
      <w:lang w:eastAsia="en-US"/>
    </w:rPr>
  </w:style>
  <w:style w:type="paragraph" w:customStyle="1" w:styleId="widget1">
    <w:name w:val="widget1"/>
    <w:basedOn w:val="Normal"/>
    <w:rsid w:val="00C975B4"/>
    <w:pPr>
      <w:bidi w:val="0"/>
      <w:spacing w:before="120" w:after="240" w:line="360" w:lineRule="atLeast"/>
    </w:pPr>
    <w:rPr>
      <w:rFonts w:eastAsia="Times New Roman" w:cs="Times New Roman"/>
      <w:sz w:val="24"/>
      <w:szCs w:val="24"/>
      <w:lang w:eastAsia="en-US"/>
    </w:rPr>
  </w:style>
  <w:style w:type="paragraph" w:customStyle="1" w:styleId="widget2">
    <w:name w:val="widget2"/>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tr-widget-module1">
    <w:name w:val="tr-widget-module1"/>
    <w:basedOn w:val="Normal"/>
    <w:rsid w:val="00C975B4"/>
    <w:pPr>
      <w:bidi w:val="0"/>
      <w:spacing w:after="50"/>
    </w:pPr>
    <w:rPr>
      <w:rFonts w:eastAsia="Times New Roman" w:cs="Times New Roman"/>
      <w:sz w:val="24"/>
      <w:szCs w:val="24"/>
      <w:lang w:eastAsia="en-US"/>
    </w:rPr>
  </w:style>
  <w:style w:type="paragraph" w:customStyle="1" w:styleId="tr-widget-content1">
    <w:name w:val="tr-widget-content1"/>
    <w:basedOn w:val="Normal"/>
    <w:rsid w:val="00C975B4"/>
    <w:pPr>
      <w:bidi w:val="0"/>
    </w:pPr>
    <w:rPr>
      <w:rFonts w:eastAsia="Times New Roman" w:cs="Times New Roman"/>
      <w:vanish/>
      <w:sz w:val="24"/>
      <w:szCs w:val="24"/>
      <w:lang w:eastAsia="en-US"/>
    </w:rPr>
  </w:style>
  <w:style w:type="paragraph" w:customStyle="1" w:styleId="tr-widget-subheader1">
    <w:name w:val="tr-widget-subheader1"/>
    <w:basedOn w:val="Normal"/>
    <w:rsid w:val="00C975B4"/>
    <w:pPr>
      <w:shd w:val="clear" w:color="auto" w:fill="E6E6E6"/>
      <w:bidi w:val="0"/>
      <w:spacing w:after="50"/>
    </w:pPr>
    <w:rPr>
      <w:rFonts w:eastAsia="Times New Roman" w:cs="Times New Roman"/>
      <w:b/>
      <w:bCs/>
      <w:sz w:val="11"/>
      <w:szCs w:val="11"/>
      <w:lang w:eastAsia="en-US"/>
    </w:rPr>
  </w:style>
  <w:style w:type="paragraph" w:customStyle="1" w:styleId="tr-widget-content2">
    <w:name w:val="tr-widget-content2"/>
    <w:basedOn w:val="Normal"/>
    <w:rsid w:val="00C975B4"/>
    <w:pPr>
      <w:bidi w:val="0"/>
      <w:jc w:val="center"/>
    </w:pPr>
    <w:rPr>
      <w:rFonts w:eastAsia="Times New Roman" w:cs="Times New Roman"/>
      <w:sz w:val="24"/>
      <w:szCs w:val="24"/>
      <w:lang w:eastAsia="en-US"/>
    </w:rPr>
  </w:style>
  <w:style w:type="paragraph" w:customStyle="1" w:styleId="tr-widget-image-link1">
    <w:name w:val="tr-widget-image-link1"/>
    <w:basedOn w:val="Normal"/>
    <w:rsid w:val="00C975B4"/>
    <w:pPr>
      <w:bidi w:val="0"/>
      <w:ind w:right="50"/>
    </w:pPr>
    <w:rPr>
      <w:rFonts w:eastAsia="Times New Roman" w:cs="Times New Roman"/>
      <w:sz w:val="24"/>
      <w:szCs w:val="24"/>
      <w:lang w:eastAsia="en-US"/>
    </w:rPr>
  </w:style>
  <w:style w:type="character" w:customStyle="1" w:styleId="post-authorvcard">
    <w:name w:val="post-author vcard"/>
    <w:basedOn w:val="DefaultParagraphFont"/>
    <w:rsid w:val="00C975B4"/>
  </w:style>
  <w:style w:type="character" w:customStyle="1" w:styleId="fn">
    <w:name w:val="fn"/>
    <w:basedOn w:val="DefaultParagraphFont"/>
    <w:rsid w:val="00C975B4"/>
  </w:style>
  <w:style w:type="character" w:customStyle="1" w:styleId="post-timestamp2">
    <w:name w:val="post-timestamp2"/>
    <w:basedOn w:val="DefaultParagraphFont"/>
    <w:rsid w:val="00C975B4"/>
    <w:rPr>
      <w:color w:val="999966"/>
    </w:rPr>
  </w:style>
  <w:style w:type="character" w:customStyle="1" w:styleId="reaction-buttons">
    <w:name w:val="reaction-buttons"/>
    <w:basedOn w:val="DefaultParagraphFont"/>
    <w:rsid w:val="00C975B4"/>
  </w:style>
  <w:style w:type="character" w:customStyle="1" w:styleId="dummy-feature">
    <w:name w:val="dummy-feature"/>
    <w:basedOn w:val="DefaultParagraphFont"/>
    <w:rsid w:val="00C975B4"/>
  </w:style>
  <w:style w:type="character" w:customStyle="1" w:styleId="star-ratings">
    <w:name w:val="star-ratings"/>
    <w:basedOn w:val="DefaultParagraphFont"/>
    <w:rsid w:val="00C975B4"/>
  </w:style>
  <w:style w:type="character" w:customStyle="1" w:styleId="post-comment-link">
    <w:name w:val="post-comment-link"/>
    <w:basedOn w:val="DefaultParagraphFont"/>
    <w:rsid w:val="00C975B4"/>
  </w:style>
  <w:style w:type="character" w:customStyle="1" w:styleId="post-backlinkspost-comment-link">
    <w:name w:val="post-backlinks post-comment-link"/>
    <w:basedOn w:val="DefaultParagraphFont"/>
    <w:rsid w:val="00C975B4"/>
  </w:style>
  <w:style w:type="character" w:customStyle="1" w:styleId="post-icons">
    <w:name w:val="post-icons"/>
    <w:basedOn w:val="DefaultParagraphFont"/>
    <w:rsid w:val="00C975B4"/>
  </w:style>
  <w:style w:type="character" w:customStyle="1" w:styleId="item-controlblog-adminpid-1530059540">
    <w:name w:val="item-control blog-admin pid-1530059540"/>
    <w:basedOn w:val="DefaultParagraphFont"/>
    <w:rsid w:val="00C975B4"/>
  </w:style>
  <w:style w:type="character" w:customStyle="1" w:styleId="post-labels">
    <w:name w:val="post-labels"/>
    <w:basedOn w:val="DefaultParagraphFont"/>
    <w:rsid w:val="00C975B4"/>
  </w:style>
  <w:style w:type="character" w:customStyle="1" w:styleId="post-location">
    <w:name w:val="post-location"/>
    <w:basedOn w:val="DefaultParagraphFont"/>
    <w:rsid w:val="00C975B4"/>
  </w:style>
  <w:style w:type="character" w:customStyle="1" w:styleId="widget-item-control1">
    <w:name w:val="widget-item-control1"/>
    <w:basedOn w:val="DefaultParagraphFont"/>
    <w:rsid w:val="00C975B4"/>
  </w:style>
  <w:style w:type="character" w:customStyle="1" w:styleId="item-controlblog-admin">
    <w:name w:val="item-control blog-admin"/>
    <w:basedOn w:val="DefaultParagraphFont"/>
    <w:rsid w:val="00C975B4"/>
  </w:style>
  <w:style w:type="character" w:customStyle="1" w:styleId="zippy">
    <w:name w:val="zippy"/>
    <w:basedOn w:val="DefaultParagraphFont"/>
    <w:rsid w:val="00C975B4"/>
  </w:style>
  <w:style w:type="character" w:customStyle="1" w:styleId="post-count">
    <w:name w:val="post-count"/>
    <w:basedOn w:val="DefaultParagraphFont"/>
    <w:rsid w:val="00C975B4"/>
  </w:style>
  <w:style w:type="character" w:customStyle="1" w:styleId="zippytoggle-open">
    <w:name w:val="zippy toggle-open"/>
    <w:basedOn w:val="DefaultParagraphFont"/>
    <w:rsid w:val="00C975B4"/>
  </w:style>
  <w:style w:type="character" w:customStyle="1" w:styleId="hp1">
    <w:name w:val="hp1"/>
    <w:basedOn w:val="DefaultParagraphFont"/>
    <w:rsid w:val="00C975B4"/>
    <w:rPr>
      <w:rFonts w:ascii="Arial" w:hAnsi="Arial" w:cs="Arial" w:hint="default"/>
      <w:i w:val="0"/>
      <w:iCs w:val="0"/>
      <w:vanish/>
      <w:webHidden w:val="0"/>
      <w:sz w:val="12"/>
      <w:szCs w:val="12"/>
      <w:bdr w:val="single" w:sz="8" w:space="0" w:color="DBDBDB" w:frame="1"/>
      <w:shd w:val="clear" w:color="auto" w:fill="FFFFFF"/>
      <w:specVanish w:val="0"/>
    </w:rPr>
  </w:style>
  <w:style w:type="paragraph" w:customStyle="1" w:styleId="section-title">
    <w:name w:val="section-title"/>
    <w:basedOn w:val="Normal"/>
    <w:rsid w:val="00C975B4"/>
    <w:pPr>
      <w:bidi w:val="0"/>
      <w:spacing w:before="100" w:beforeAutospacing="1" w:after="100" w:afterAutospacing="1"/>
    </w:pPr>
    <w:rPr>
      <w:rFonts w:eastAsia="Times New Roman" w:cs="Times New Roman"/>
      <w:sz w:val="24"/>
      <w:szCs w:val="24"/>
      <w:lang w:eastAsia="en-US"/>
    </w:rPr>
  </w:style>
  <w:style w:type="character" w:customStyle="1" w:styleId="flc">
    <w:name w:val="flc"/>
    <w:basedOn w:val="DefaultParagraphFont"/>
    <w:rsid w:val="00C975B4"/>
  </w:style>
  <w:style w:type="paragraph" w:customStyle="1" w:styleId="menutop">
    <w:name w:val="menutop"/>
    <w:basedOn w:val="Normal"/>
    <w:rsid w:val="00C975B4"/>
    <w:pPr>
      <w:bidi w:val="0"/>
      <w:spacing w:before="100" w:beforeAutospacing="1" w:after="360"/>
    </w:pPr>
    <w:rPr>
      <w:rFonts w:eastAsia="Times New Roman" w:cs="Times New Roman"/>
      <w:sz w:val="24"/>
      <w:szCs w:val="24"/>
      <w:lang w:eastAsia="en-US"/>
    </w:rPr>
  </w:style>
  <w:style w:type="character" w:customStyle="1" w:styleId="corners-top">
    <w:name w:val="corners-top"/>
    <w:basedOn w:val="DefaultParagraphFont"/>
    <w:rsid w:val="00C975B4"/>
  </w:style>
  <w:style w:type="paragraph" w:customStyle="1" w:styleId="author">
    <w:name w:val="author"/>
    <w:basedOn w:val="Normal"/>
    <w:rsid w:val="00C975B4"/>
    <w:pPr>
      <w:bidi w:val="0"/>
      <w:spacing w:before="100" w:beforeAutospacing="1" w:after="100" w:afterAutospacing="1"/>
    </w:pPr>
    <w:rPr>
      <w:rFonts w:eastAsia="Times New Roman" w:cs="Times New Roman"/>
      <w:sz w:val="24"/>
      <w:szCs w:val="24"/>
      <w:lang w:eastAsia="en-US"/>
    </w:rPr>
  </w:style>
  <w:style w:type="character" w:customStyle="1" w:styleId="corners-bottom">
    <w:name w:val="corners-bottom"/>
    <w:basedOn w:val="DefaultParagraphFont"/>
    <w:rsid w:val="00C975B4"/>
  </w:style>
  <w:style w:type="character" w:customStyle="1" w:styleId="slug-pages3">
    <w:name w:val="slug-pages3"/>
    <w:basedOn w:val="DefaultParagraphFont"/>
    <w:rsid w:val="00C975B4"/>
  </w:style>
  <w:style w:type="character" w:customStyle="1" w:styleId="psk2">
    <w:name w:val="psk2"/>
    <w:basedOn w:val="DefaultParagraphFont"/>
    <w:rsid w:val="00C975B4"/>
    <w:rPr>
      <w:rFonts w:ascii="Arial" w:hAnsi="Arial" w:cs="Arial" w:hint="default"/>
      <w:color w:val="889EC2"/>
      <w:sz w:val="17"/>
      <w:szCs w:val="17"/>
    </w:rPr>
  </w:style>
  <w:style w:type="character" w:customStyle="1" w:styleId="arab1">
    <w:name w:val="arab1"/>
    <w:basedOn w:val="DefaultParagraphFont"/>
    <w:rsid w:val="00C975B4"/>
    <w:rPr>
      <w:rFonts w:ascii="Arial" w:hAnsi="Arial" w:cs="Arial" w:hint="default"/>
      <w:sz w:val="28"/>
      <w:szCs w:val="28"/>
    </w:rPr>
  </w:style>
  <w:style w:type="character" w:customStyle="1" w:styleId="apple-style-span">
    <w:name w:val="apple-style-span"/>
    <w:basedOn w:val="DefaultParagraphFont"/>
    <w:rsid w:val="00C975B4"/>
  </w:style>
  <w:style w:type="character" w:customStyle="1" w:styleId="apple-converted-space">
    <w:name w:val="apple-converted-space"/>
    <w:basedOn w:val="DefaultParagraphFont"/>
    <w:rsid w:val="00C975B4"/>
  </w:style>
  <w:style w:type="paragraph" w:customStyle="1" w:styleId="a">
    <w:name w:val="צטוט"/>
    <w:basedOn w:val="Normal"/>
    <w:rsid w:val="00C975B4"/>
    <w:pPr>
      <w:spacing w:after="120" w:line="360" w:lineRule="auto"/>
      <w:ind w:left="1418" w:right="1418"/>
      <w:jc w:val="both"/>
    </w:pPr>
    <w:rPr>
      <w:rFonts w:eastAsia="Times New Roman" w:cs="David"/>
      <w:bCs/>
      <w:szCs w:val="28"/>
    </w:rPr>
  </w:style>
  <w:style w:type="paragraph" w:customStyle="1" w:styleId="ruller4">
    <w:name w:val="ruller4"/>
    <w:basedOn w:val="Normal"/>
    <w:rsid w:val="00C975B4"/>
    <w:pPr>
      <w:bidi w:val="0"/>
      <w:spacing w:before="100" w:beforeAutospacing="1" w:after="100" w:afterAutospacing="1"/>
    </w:pPr>
    <w:rPr>
      <w:rFonts w:eastAsia="Times New Roman" w:cs="Times New Roman"/>
      <w:sz w:val="24"/>
      <w:szCs w:val="24"/>
      <w:lang w:eastAsia="en-US"/>
    </w:rPr>
  </w:style>
  <w:style w:type="paragraph" w:customStyle="1" w:styleId="a9-p">
    <w:name w:val="a9-p"/>
    <w:basedOn w:val="Normal"/>
    <w:rsid w:val="00C975B4"/>
    <w:pPr>
      <w:bidi w:val="0"/>
      <w:jc w:val="both"/>
    </w:pPr>
    <w:rPr>
      <w:rFonts w:eastAsia="Times New Roman" w:cs="Times New Roman"/>
      <w:lang w:eastAsia="en-US"/>
    </w:rPr>
  </w:style>
  <w:style w:type="paragraph" w:customStyle="1" w:styleId="normal-p">
    <w:name w:val="normal-p"/>
    <w:basedOn w:val="Normal"/>
    <w:rsid w:val="00C975B4"/>
    <w:pPr>
      <w:bidi w:val="0"/>
      <w:spacing w:before="100" w:beforeAutospacing="1" w:after="100" w:afterAutospacing="1"/>
    </w:pPr>
    <w:rPr>
      <w:rFonts w:eastAsia="Times New Roman" w:cs="Times New Roman"/>
      <w:sz w:val="24"/>
      <w:szCs w:val="24"/>
      <w:lang w:eastAsia="en-US"/>
    </w:rPr>
  </w:style>
  <w:style w:type="character" w:customStyle="1" w:styleId="normal-h">
    <w:name w:val="normal-h"/>
    <w:basedOn w:val="DefaultParagraphFont"/>
    <w:rsid w:val="00C975B4"/>
  </w:style>
  <w:style w:type="character" w:customStyle="1" w:styleId="a9-h1">
    <w:name w:val="a9-h1"/>
    <w:basedOn w:val="DefaultParagraphFont"/>
    <w:rsid w:val="00C975B4"/>
    <w:rPr>
      <w:rFonts w:ascii="Times New Roman" w:hAnsi="Times New Roman" w:cs="Times New Roman" w:hint="default"/>
      <w:sz w:val="26"/>
      <w:szCs w:val="26"/>
    </w:rPr>
  </w:style>
  <w:style w:type="character" w:customStyle="1" w:styleId="Ruller5">
    <w:name w:val="Ruller5 תו"/>
    <w:basedOn w:val="DefaultParagraphFont"/>
    <w:rsid w:val="00C975B4"/>
    <w:rPr>
      <w:rFonts w:ascii="Arial TUR" w:hAnsi="Arial TUR" w:cs="FrankRuehl"/>
      <w:spacing w:val="10"/>
      <w:sz w:val="22"/>
      <w:szCs w:val="28"/>
      <w:lang w:val="en-US" w:eastAsia="en-US" w:bidi="he-IL"/>
    </w:rPr>
  </w:style>
  <w:style w:type="character" w:customStyle="1" w:styleId="default">
    <w:name w:val="default"/>
    <w:basedOn w:val="DefaultParagraphFont"/>
    <w:rsid w:val="00C975B4"/>
    <w:rPr>
      <w:rFonts w:ascii="Times New Roman" w:hAnsi="Times New Roman" w:cs="Times New Roman"/>
      <w:sz w:val="26"/>
      <w:szCs w:val="26"/>
    </w:rPr>
  </w:style>
  <w:style w:type="character" w:customStyle="1" w:styleId="searchword1">
    <w:name w:val="searchword1"/>
    <w:basedOn w:val="DefaultParagraphFont"/>
    <w:rsid w:val="00C975B4"/>
    <w:rPr>
      <w:shd w:val="clear" w:color="auto" w:fill="C0E3F4"/>
    </w:rPr>
  </w:style>
  <w:style w:type="paragraph" w:customStyle="1" w:styleId="alkarmilarabicbiliographytitle">
    <w:name w:val="alkarmil arabic biliography title"/>
    <w:basedOn w:val="alkarmilarabicsecondarytitle"/>
    <w:autoRedefine/>
    <w:qFormat/>
    <w:rsid w:val="00445608"/>
    <w:pPr>
      <w:spacing w:before="480"/>
    </w:pPr>
  </w:style>
  <w:style w:type="paragraph" w:customStyle="1" w:styleId="alkarmilarabicbibliography">
    <w:name w:val="alkarmil arabic bibliography"/>
    <w:basedOn w:val="alkarmilarabicnormal"/>
    <w:autoRedefine/>
    <w:qFormat/>
    <w:rsid w:val="00445608"/>
    <w:pPr>
      <w:spacing w:after="120"/>
      <w:ind w:left="568" w:hanging="284"/>
    </w:pPr>
  </w:style>
  <w:style w:type="paragraph" w:customStyle="1" w:styleId="alkarmilhebrewbibliography">
    <w:name w:val="alkarmil hebrew bibliography"/>
    <w:basedOn w:val="alkarmilarabicnormal"/>
    <w:autoRedefine/>
    <w:qFormat/>
    <w:rsid w:val="00445608"/>
    <w:pPr>
      <w:spacing w:after="120"/>
      <w:ind w:left="242" w:hanging="284"/>
    </w:pPr>
    <w:rPr>
      <w:rFonts w:ascii="Times New Roman" w:hAnsi="Times New Roman" w:cs="FrankRuehl"/>
      <w:szCs w:val="24"/>
      <w:lang w:bidi="he-IL"/>
    </w:rPr>
  </w:style>
  <w:style w:type="paragraph" w:customStyle="1" w:styleId="alkarmilenglishbibliography">
    <w:name w:val="alkarmil english bibliography"/>
    <w:basedOn w:val="alkarmilarabicnormal"/>
    <w:autoRedefine/>
    <w:qFormat/>
    <w:rsid w:val="00445608"/>
    <w:pPr>
      <w:bidi w:val="0"/>
      <w:spacing w:after="120"/>
      <w:ind w:left="284" w:hanging="284"/>
    </w:pPr>
    <w:rPr>
      <w:rFonts w:cs="Galil"/>
      <w:szCs w:val="22"/>
    </w:rPr>
  </w:style>
  <w:style w:type="paragraph" w:customStyle="1" w:styleId="StylealkarmilhebrewbibliographyComplexBodyCS">
    <w:name w:val="Style alkarmil hebrew bibliography + (Complex) +Body CS"/>
    <w:basedOn w:val="alkarmilhebrewbibliography"/>
    <w:autoRedefine/>
    <w:qFormat/>
    <w:rsid w:val="00445608"/>
    <w:pPr>
      <w:ind w:left="284"/>
    </w:pPr>
    <w:rPr>
      <w:rFonts w:ascii="FrankRuehl" w:hAnsi="FrankRuehl"/>
      <w:sz w:val="28"/>
    </w:rPr>
  </w:style>
  <w:style w:type="paragraph" w:customStyle="1" w:styleId="Stylealkarmilarabicnormal13pt">
    <w:name w:val="Style alkarmil arabic normal + 13 pt"/>
    <w:basedOn w:val="alkarmilarabicnormal"/>
    <w:autoRedefine/>
    <w:qFormat/>
    <w:rsid w:val="00445608"/>
  </w:style>
  <w:style w:type="paragraph" w:customStyle="1" w:styleId="Stylealkarmilarabicnormal14pt">
    <w:name w:val="Style alkarmil arabic normal + 14 pt"/>
    <w:basedOn w:val="alkarmilarabicnormal"/>
    <w:autoRedefine/>
    <w:qFormat/>
    <w:rsid w:val="00445608"/>
  </w:style>
  <w:style w:type="paragraph" w:customStyle="1" w:styleId="Stylealkarmilarabicnormal13ptItalic">
    <w:name w:val="Style alkarmil arabic normal + 13 pt Italic"/>
    <w:basedOn w:val="alkarmilarabicnormal"/>
    <w:autoRedefine/>
    <w:qFormat/>
    <w:rsid w:val="00445608"/>
    <w:rPr>
      <w:i/>
      <w:iCs/>
      <w:szCs w:val="26"/>
    </w:rPr>
  </w:style>
  <w:style w:type="paragraph" w:customStyle="1" w:styleId="alkarmilarabicfootnotes">
    <w:name w:val="alkarmil arabic footnotes"/>
    <w:basedOn w:val="FootnoteText"/>
    <w:autoRedefine/>
    <w:qFormat/>
    <w:rsid w:val="00445608"/>
    <w:pPr>
      <w:spacing w:line="200" w:lineRule="atLeast"/>
      <w:contextualSpacing/>
    </w:pPr>
    <w:rPr>
      <w:rFonts w:ascii="Galil" w:hAnsi="Galil" w:cs="Traditional Arabic"/>
      <w:sz w:val="18"/>
      <w:szCs w:val="24"/>
    </w:rPr>
  </w:style>
  <w:style w:type="paragraph" w:customStyle="1" w:styleId="StyleStylealkarmilarabicnormal13ptFirstline0cm">
    <w:name w:val="Style Style alkarmil arabic normal + 13 pt + First line:  0 cm"/>
    <w:basedOn w:val="Stylealkarmilarabicnormal13pt"/>
    <w:autoRedefine/>
    <w:qFormat/>
    <w:rsid w:val="00445608"/>
    <w:pPr>
      <w:ind w:firstLine="0"/>
    </w:pPr>
  </w:style>
  <w:style w:type="paragraph" w:customStyle="1" w:styleId="StyleStyleStylealkarmilarabicnormal13ptFirstline0c">
    <w:name w:val="Style Style Style alkarmil arabic normal + 13 pt + First line:  0 c..."/>
    <w:basedOn w:val="StyleStylealkarmilarabicnormal13ptFirstline0cm"/>
    <w:autoRedefine/>
    <w:qFormat/>
    <w:rsid w:val="00445608"/>
  </w:style>
  <w:style w:type="paragraph" w:customStyle="1" w:styleId="StyleStylealkarmilarabicnormal13ptFirstline0cm1">
    <w:name w:val="Style Style alkarmil arabic normal + 13 pt + First line:  0 cm1"/>
    <w:basedOn w:val="Stylealkarmilarabicnormal13pt"/>
    <w:autoRedefine/>
    <w:qFormat/>
    <w:rsid w:val="00445608"/>
    <w:pPr>
      <w:ind w:firstLine="0"/>
    </w:pPr>
  </w:style>
  <w:style w:type="paragraph" w:customStyle="1" w:styleId="alkarmilenglishnormal">
    <w:name w:val="alkarmil english normal"/>
    <w:basedOn w:val="Normal"/>
    <w:qFormat/>
    <w:rsid w:val="00823057"/>
    <w:pPr>
      <w:bidi w:val="0"/>
      <w:spacing w:line="280" w:lineRule="exact"/>
      <w:ind w:firstLine="284"/>
      <w:jc w:val="both"/>
    </w:pPr>
    <w:rPr>
      <w:rFonts w:ascii="Brill" w:eastAsia="Times New Roman" w:hAnsi="Brill" w:cs="Brill"/>
      <w:sz w:val="24"/>
      <w:szCs w:val="24"/>
    </w:rPr>
  </w:style>
  <w:style w:type="paragraph" w:customStyle="1" w:styleId="alkarmilenglishauthor">
    <w:name w:val="alkarmil english author"/>
    <w:basedOn w:val="Title"/>
    <w:autoRedefine/>
    <w:qFormat/>
    <w:rsid w:val="00823057"/>
    <w:pPr>
      <w:tabs>
        <w:tab w:val="left" w:pos="284"/>
        <w:tab w:val="left" w:pos="3402"/>
      </w:tabs>
      <w:bidi w:val="0"/>
      <w:spacing w:before="360" w:after="0"/>
    </w:pPr>
    <w:rPr>
      <w:rFonts w:ascii="Brill" w:eastAsia="Times New Roman" w:hAnsi="Brill" w:cs="Brill"/>
      <w:b/>
      <w:bCs/>
      <w:spacing w:val="0"/>
      <w:sz w:val="28"/>
    </w:rPr>
  </w:style>
  <w:style w:type="paragraph" w:customStyle="1" w:styleId="alkarmilenglishmaintitile">
    <w:name w:val="alkarmil english main titile"/>
    <w:basedOn w:val="BodyText"/>
    <w:autoRedefine/>
    <w:qFormat/>
    <w:rsid w:val="00823057"/>
    <w:pPr>
      <w:tabs>
        <w:tab w:val="left" w:pos="284"/>
        <w:tab w:val="left" w:pos="3402"/>
      </w:tabs>
      <w:spacing w:before="0" w:after="360"/>
      <w:jc w:val="center"/>
    </w:pPr>
    <w:rPr>
      <w:rFonts w:ascii="Brill" w:eastAsia="Times New Roman" w:hAnsi="Brill" w:cs="Brill"/>
      <w:b/>
      <w:bCs/>
      <w:caps/>
      <w:sz w:val="30"/>
      <w:szCs w:val="30"/>
    </w:rPr>
  </w:style>
  <w:style w:type="paragraph" w:customStyle="1" w:styleId="lecturessecondarytitle">
    <w:name w:val="lectures secondary title"/>
    <w:basedOn w:val="Normal"/>
    <w:autoRedefine/>
    <w:qFormat/>
    <w:rsid w:val="00850C61"/>
    <w:pPr>
      <w:jc w:val="center"/>
    </w:pPr>
    <w:rPr>
      <w:rFonts w:eastAsia="Times New Roman" w:cs="AF_Quseem"/>
      <w:b/>
      <w:bCs/>
      <w:sz w:val="36"/>
      <w:szCs w:val="36"/>
      <w:lang w:eastAsia="en-US" w:bidi="ar-AE"/>
    </w:rPr>
  </w:style>
  <w:style w:type="paragraph" w:customStyle="1" w:styleId="lecturemaintitle">
    <w:name w:val="lecture main title"/>
    <w:basedOn w:val="Normal"/>
    <w:autoRedefine/>
    <w:qFormat/>
    <w:rsid w:val="00572A4C"/>
    <w:pPr>
      <w:jc w:val="center"/>
    </w:pPr>
    <w:rPr>
      <w:rFonts w:eastAsia="Times New Roman" w:cs="Al-Kharashi Diwani 1"/>
      <w:b/>
      <w:bCs/>
      <w:sz w:val="40"/>
      <w:szCs w:val="40"/>
      <w:lang w:eastAsia="en-US" w:bidi="ar-AE"/>
    </w:rPr>
  </w:style>
  <w:style w:type="paragraph" w:customStyle="1" w:styleId="lecturesecondarytitleright">
    <w:name w:val="lecture secondary title right"/>
    <w:basedOn w:val="Normal"/>
    <w:autoRedefine/>
    <w:qFormat/>
    <w:rsid w:val="00572A4C"/>
    <w:pPr>
      <w:jc w:val="both"/>
    </w:pPr>
    <w:rPr>
      <w:rFonts w:ascii="Brill" w:eastAsia="Times New Roman" w:hAnsi="Brill" w:cs="AF_Quseem"/>
      <w:b/>
      <w:bCs/>
      <w:sz w:val="24"/>
      <w:szCs w:val="32"/>
      <w:lang w:eastAsia="en-US" w:bidi="ar-AE"/>
    </w:rPr>
  </w:style>
  <w:style w:type="paragraph" w:customStyle="1" w:styleId="lecturequotationintitle">
    <w:name w:val="lecture quotation in title"/>
    <w:basedOn w:val="Normal"/>
    <w:autoRedefine/>
    <w:qFormat/>
    <w:rsid w:val="00572A4C"/>
    <w:pPr>
      <w:jc w:val="both"/>
    </w:pPr>
    <w:rPr>
      <w:rFonts w:eastAsia="Times New Roman" w:cs="Al-Kharashi 60 Naskh"/>
      <w:b/>
      <w:bCs/>
      <w:sz w:val="24"/>
      <w:szCs w:val="24"/>
      <w:lang w:eastAsia="en-US" w:bidi="ar-AE"/>
    </w:rPr>
  </w:style>
  <w:style w:type="paragraph" w:customStyle="1" w:styleId="lecturenormal">
    <w:name w:val="lecture normal"/>
    <w:basedOn w:val="Normal"/>
    <w:autoRedefine/>
    <w:qFormat/>
    <w:rsid w:val="00572A4C"/>
    <w:pPr>
      <w:numPr>
        <w:numId w:val="1"/>
      </w:numPr>
      <w:jc w:val="both"/>
    </w:pPr>
    <w:rPr>
      <w:rFonts w:ascii="Brill" w:eastAsia="Times New Roman" w:hAnsi="Brill" w:cs="Scheherazade"/>
      <w:sz w:val="24"/>
      <w:szCs w:val="32"/>
      <w:lang w:eastAsia="en-US" w:bidi="ar-AE"/>
    </w:rPr>
  </w:style>
  <w:style w:type="paragraph" w:customStyle="1" w:styleId="arabicinenglishdocument">
    <w:name w:val="arabic in english document"/>
    <w:basedOn w:val="Normal"/>
    <w:autoRedefine/>
    <w:qFormat/>
    <w:rsid w:val="00C73121"/>
    <w:pPr>
      <w:widowControl w:val="0"/>
      <w:autoSpaceDE w:val="0"/>
      <w:autoSpaceDN w:val="0"/>
      <w:bidi w:val="0"/>
      <w:adjustRightInd w:val="0"/>
      <w:spacing w:line="480" w:lineRule="auto"/>
      <w:ind w:right="-908"/>
      <w:jc w:val="both"/>
    </w:pPr>
    <w:rPr>
      <w:rFonts w:ascii="Brill" w:eastAsia="Times New Roman" w:hAnsi="Brill" w:cs="Traditional Arabic"/>
      <w:sz w:val="28"/>
      <w:szCs w:val="32"/>
      <w:lang w:val="en-GB" w:eastAsia="de-DE" w:bidi="ar-AE"/>
    </w:rPr>
  </w:style>
  <w:style w:type="numbering" w:customStyle="1" w:styleId="NoList1">
    <w:name w:val="No List1"/>
    <w:next w:val="NoList"/>
    <w:uiPriority w:val="99"/>
    <w:semiHidden/>
    <w:unhideWhenUsed/>
    <w:rsid w:val="00360005"/>
  </w:style>
  <w:style w:type="paragraph" w:customStyle="1" w:styleId="a0">
    <w:name w:val="הרצאות"/>
    <w:basedOn w:val="Normal"/>
    <w:autoRedefine/>
    <w:rsid w:val="00360005"/>
    <w:pPr>
      <w:widowControl w:val="0"/>
      <w:autoSpaceDE w:val="0"/>
      <w:autoSpaceDN w:val="0"/>
      <w:adjustRightInd w:val="0"/>
      <w:spacing w:after="120"/>
      <w:jc w:val="both"/>
    </w:pPr>
    <w:rPr>
      <w:rFonts w:ascii="Raanana" w:eastAsia="Times New Roman" w:hAnsi="Raanana" w:cs="Arial"/>
      <w:color w:val="000000"/>
      <w:sz w:val="24"/>
      <w:szCs w:val="24"/>
      <w:lang w:eastAsia="en-US"/>
    </w:rPr>
  </w:style>
  <w:style w:type="paragraph" w:styleId="EndnoteText">
    <w:name w:val="endnote text"/>
    <w:basedOn w:val="Normal"/>
    <w:link w:val="EndnoteTextChar"/>
    <w:rsid w:val="00360005"/>
    <w:pPr>
      <w:widowControl w:val="0"/>
      <w:autoSpaceDE w:val="0"/>
      <w:autoSpaceDN w:val="0"/>
      <w:bidi w:val="0"/>
      <w:adjustRightInd w:val="0"/>
    </w:pPr>
    <w:rPr>
      <w:rFonts w:ascii="Raanana" w:eastAsia="Times New Roman" w:hAnsi="Raanana" w:cs="Times New Roman"/>
      <w:sz w:val="24"/>
      <w:szCs w:val="24"/>
      <w:lang w:eastAsia="en-US"/>
    </w:rPr>
  </w:style>
  <w:style w:type="character" w:customStyle="1" w:styleId="EndnoteTextChar">
    <w:name w:val="Endnote Text Char"/>
    <w:basedOn w:val="DefaultParagraphFont"/>
    <w:link w:val="EndnoteText"/>
    <w:rsid w:val="00360005"/>
    <w:rPr>
      <w:rFonts w:ascii="Raanana" w:eastAsia="Times New Roman" w:hAnsi="Raanana" w:cs="Times New Roman"/>
      <w:sz w:val="24"/>
      <w:szCs w:val="24"/>
    </w:rPr>
  </w:style>
  <w:style w:type="character" w:customStyle="1" w:styleId="eng">
    <w:name w:val="eng"/>
    <w:rsid w:val="00360005"/>
    <w:rPr>
      <w:rFonts w:ascii="Jaghbub-Roman" w:hAnsi="Jaghbub-Roman"/>
      <w:color w:val="000000"/>
      <w:sz w:val="20"/>
    </w:rPr>
  </w:style>
  <w:style w:type="table" w:customStyle="1" w:styleId="TableGrid1">
    <w:name w:val="Table Grid1"/>
    <w:basedOn w:val="TableNormal"/>
    <w:next w:val="TableGrid"/>
    <w:uiPriority w:val="59"/>
    <w:rsid w:val="00360005"/>
    <w:rPr>
      <w:rFonts w:ascii="Times New Roman" w:eastAsia="SimSu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360005"/>
    <w:rPr>
      <w:vertAlign w:val="superscript"/>
    </w:rPr>
  </w:style>
  <w:style w:type="paragraph" w:styleId="ListParagraph">
    <w:name w:val="List Paragraph"/>
    <w:basedOn w:val="Normal"/>
    <w:uiPriority w:val="34"/>
    <w:qFormat/>
    <w:rsid w:val="004F0AAA"/>
    <w:pPr>
      <w:ind w:left="720"/>
      <w:contextualSpacing/>
    </w:pPr>
  </w:style>
  <w:style w:type="paragraph" w:styleId="Revision">
    <w:name w:val="Revision"/>
    <w:hidden/>
    <w:uiPriority w:val="99"/>
    <w:semiHidden/>
    <w:rsid w:val="003B6E79"/>
    <w:rPr>
      <w:rFonts w:ascii="Times New Roman" w:eastAsia="PMingLiU" w:hAnsi="Times New Roman"/>
      <w:sz w:val="20"/>
      <w:lang w:eastAsia="he-IL"/>
    </w:rPr>
  </w:style>
  <w:style w:type="character" w:customStyle="1" w:styleId="searchresult">
    <w:name w:val="search_result"/>
    <w:rsid w:val="00C265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9201">
      <w:bodyDiv w:val="1"/>
      <w:marLeft w:val="0"/>
      <w:marRight w:val="0"/>
      <w:marTop w:val="0"/>
      <w:marBottom w:val="0"/>
      <w:divBdr>
        <w:top w:val="none" w:sz="0" w:space="0" w:color="auto"/>
        <w:left w:val="none" w:sz="0" w:space="0" w:color="auto"/>
        <w:bottom w:val="none" w:sz="0" w:space="0" w:color="auto"/>
        <w:right w:val="none" w:sz="0" w:space="0" w:color="auto"/>
      </w:divBdr>
    </w:div>
    <w:div w:id="203560058">
      <w:bodyDiv w:val="1"/>
      <w:marLeft w:val="0"/>
      <w:marRight w:val="0"/>
      <w:marTop w:val="0"/>
      <w:marBottom w:val="0"/>
      <w:divBdr>
        <w:top w:val="none" w:sz="0" w:space="0" w:color="auto"/>
        <w:left w:val="none" w:sz="0" w:space="0" w:color="auto"/>
        <w:bottom w:val="none" w:sz="0" w:space="0" w:color="auto"/>
        <w:right w:val="none" w:sz="0" w:space="0" w:color="auto"/>
      </w:divBdr>
    </w:div>
    <w:div w:id="953512776">
      <w:bodyDiv w:val="1"/>
      <w:marLeft w:val="0"/>
      <w:marRight w:val="0"/>
      <w:marTop w:val="0"/>
      <w:marBottom w:val="0"/>
      <w:divBdr>
        <w:top w:val="none" w:sz="0" w:space="0" w:color="auto"/>
        <w:left w:val="none" w:sz="0" w:space="0" w:color="auto"/>
        <w:bottom w:val="none" w:sz="0" w:space="0" w:color="auto"/>
        <w:right w:val="none" w:sz="0" w:space="0" w:color="auto"/>
      </w:divBdr>
    </w:div>
    <w:div w:id="21052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41F6-53AF-44DA-83A2-E27FB77A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21</Pages>
  <Words>24758</Words>
  <Characters>141124</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Hussein</cp:lastModifiedBy>
  <cp:revision>346</cp:revision>
  <cp:lastPrinted>2022-09-07T07:46:00Z</cp:lastPrinted>
  <dcterms:created xsi:type="dcterms:W3CDTF">2022-09-06T06:32:00Z</dcterms:created>
  <dcterms:modified xsi:type="dcterms:W3CDTF">2022-09-18T11:16:00Z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f4c19032-e1f5-3e35-bf16-ccf242dadb26</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