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C894" w14:textId="77777777" w:rsidR="008B3650" w:rsidRPr="00D86F17" w:rsidRDefault="008B3650" w:rsidP="00D86F17">
      <w:pPr>
        <w:pStyle w:val="1"/>
        <w:bidi w:val="0"/>
        <w:spacing w:line="360" w:lineRule="auto"/>
        <w:jc w:val="both"/>
        <w:rPr>
          <w:rFonts w:asciiTheme="minorBidi" w:eastAsiaTheme="minorHAnsi" w:hAnsiTheme="minorBidi" w:cstheme="minorBidi"/>
          <w:color w:val="auto"/>
          <w:sz w:val="22"/>
          <w:szCs w:val="22"/>
        </w:rPr>
      </w:pPr>
      <w:r w:rsidRPr="00D86F17">
        <w:rPr>
          <w:rFonts w:asciiTheme="minorBidi" w:eastAsia="Times New Roman" w:hAnsiTheme="minorBidi" w:cstheme="minorBidi"/>
          <w:b/>
          <w:bCs/>
          <w:color w:val="auto"/>
          <w:sz w:val="22"/>
          <w:szCs w:val="22"/>
        </w:rPr>
        <w:t xml:space="preserve">Essay as a </w:t>
      </w:r>
      <w:proofErr w:type="spellStart"/>
      <w:r w:rsidRPr="00D86F17">
        <w:rPr>
          <w:rFonts w:asciiTheme="minorBidi" w:eastAsia="Times New Roman" w:hAnsiTheme="minorBidi" w:cstheme="minorBidi"/>
          <w:b/>
          <w:bCs/>
          <w:color w:val="auto"/>
          <w:sz w:val="22"/>
          <w:szCs w:val="22"/>
        </w:rPr>
        <w:t>heteroglossic</w:t>
      </w:r>
      <w:proofErr w:type="spellEnd"/>
      <w:r w:rsidRPr="00D86F17">
        <w:rPr>
          <w:rFonts w:asciiTheme="minorBidi" w:eastAsia="Times New Roman" w:hAnsiTheme="minorBidi" w:cstheme="minorBidi"/>
          <w:b/>
          <w:bCs/>
          <w:color w:val="auto"/>
          <w:sz w:val="22"/>
          <w:szCs w:val="22"/>
        </w:rPr>
        <w:t xml:space="preserve"> genre: Discourse analysis of Mizrahi non-fiction essays</w:t>
      </w:r>
      <w:r w:rsidRPr="00D86F17">
        <w:rPr>
          <w:rFonts w:asciiTheme="minorBidi" w:eastAsiaTheme="minorHAnsi" w:hAnsiTheme="minorBidi" w:cstheme="minorBidi"/>
          <w:color w:val="auto"/>
          <w:sz w:val="22"/>
          <w:szCs w:val="22"/>
        </w:rPr>
        <w:t xml:space="preserve"> </w:t>
      </w:r>
    </w:p>
    <w:p w14:paraId="74BDC388" w14:textId="77777777" w:rsidR="008B3650" w:rsidRPr="00D86F17" w:rsidRDefault="008B3650" w:rsidP="00D86F17">
      <w:pPr>
        <w:autoSpaceDE w:val="0"/>
        <w:autoSpaceDN w:val="0"/>
        <w:adjustRightInd w:val="0"/>
        <w:spacing w:after="0" w:line="360" w:lineRule="auto"/>
        <w:jc w:val="both"/>
        <w:rPr>
          <w:rFonts w:asciiTheme="minorBidi" w:hAnsiTheme="minorBidi"/>
        </w:rPr>
      </w:pPr>
    </w:p>
    <w:p w14:paraId="2F033CA8" w14:textId="77777777" w:rsidR="008B3650" w:rsidRPr="00D86F17" w:rsidRDefault="008B3650" w:rsidP="00D86F17">
      <w:pPr>
        <w:autoSpaceDE w:val="0"/>
        <w:autoSpaceDN w:val="0"/>
        <w:adjustRightInd w:val="0"/>
        <w:spacing w:after="0" w:line="360" w:lineRule="auto"/>
        <w:jc w:val="both"/>
        <w:rPr>
          <w:rFonts w:asciiTheme="minorBidi" w:hAnsiTheme="minorBidi"/>
        </w:rPr>
      </w:pPr>
      <w:r w:rsidRPr="00D86F17">
        <w:rPr>
          <w:rFonts w:asciiTheme="minorBidi" w:hAnsiTheme="minorBidi"/>
        </w:rPr>
        <w:t>Key-Words: essay; genre analysis; utterance; Mizrahi; heteroglossia; hybridity</w:t>
      </w:r>
    </w:p>
    <w:p w14:paraId="2A3AC370" w14:textId="77777777" w:rsidR="008B3650" w:rsidRPr="00D86F17" w:rsidRDefault="008B3650" w:rsidP="00D86F17">
      <w:pPr>
        <w:shd w:val="clear" w:color="auto" w:fill="FFFFFF"/>
        <w:bidi/>
        <w:spacing w:after="0" w:line="360" w:lineRule="auto"/>
        <w:jc w:val="both"/>
        <w:rPr>
          <w:rFonts w:asciiTheme="minorBidi" w:eastAsia="Times New Roman" w:hAnsiTheme="minorBidi"/>
          <w:color w:val="222222"/>
        </w:rPr>
      </w:pPr>
    </w:p>
    <w:p w14:paraId="2B686154" w14:textId="6C9D0C21" w:rsidR="008B3650" w:rsidRPr="00D86F17" w:rsidRDefault="008B3650" w:rsidP="00D86F17">
      <w:pPr>
        <w:bidi/>
        <w:spacing w:after="0" w:line="360" w:lineRule="auto"/>
        <w:jc w:val="both"/>
        <w:rPr>
          <w:rFonts w:asciiTheme="minorBidi" w:eastAsia="Times New Roman" w:hAnsiTheme="minorBidi"/>
          <w:rtl/>
        </w:rPr>
      </w:pPr>
      <w:r w:rsidRPr="00D86F17">
        <w:rPr>
          <w:rFonts w:asciiTheme="minorBidi" w:eastAsia="Times New Roman" w:hAnsiTheme="minorBidi"/>
          <w:rtl/>
        </w:rPr>
        <w:t>מטרתו של המחקר היא כפולה:</w:t>
      </w:r>
      <w:r w:rsidR="00B01585" w:rsidRPr="00D86F17">
        <w:rPr>
          <w:rFonts w:asciiTheme="minorBidi" w:eastAsia="Times New Roman" w:hAnsiTheme="minorBidi"/>
          <w:rtl/>
        </w:rPr>
        <w:t xml:space="preserve"> </w:t>
      </w:r>
      <w:r w:rsidR="00D22905" w:rsidRPr="00D86F17">
        <w:rPr>
          <w:rFonts w:asciiTheme="minorBidi" w:eastAsia="Times New Roman" w:hAnsiTheme="minorBidi"/>
          <w:rtl/>
        </w:rPr>
        <w:t>(1)</w:t>
      </w:r>
      <w:r w:rsidR="00B01585" w:rsidRPr="00D86F17">
        <w:rPr>
          <w:rFonts w:asciiTheme="minorBidi" w:eastAsia="Times New Roman" w:hAnsiTheme="minorBidi"/>
          <w:rtl/>
        </w:rPr>
        <w:t xml:space="preserve"> ל</w:t>
      </w:r>
      <w:r w:rsidRPr="00D86F17">
        <w:rPr>
          <w:rFonts w:asciiTheme="minorBidi" w:eastAsia="Times New Roman" w:hAnsiTheme="minorBidi"/>
          <w:rtl/>
        </w:rPr>
        <w:t xml:space="preserve">תאר את מאפייניו של ז׳אנר המסה הלא-פורמלית באמצעות </w:t>
      </w:r>
      <w:r w:rsidRPr="00D86F17">
        <w:rPr>
          <w:rFonts w:asciiTheme="minorBidi" w:eastAsia="Times New Roman" w:hAnsiTheme="minorBidi"/>
        </w:rPr>
        <w:t>multi-method approach</w:t>
      </w:r>
      <w:r w:rsidRPr="00D86F17">
        <w:rPr>
          <w:rFonts w:asciiTheme="minorBidi" w:eastAsia="Times New Roman" w:hAnsiTheme="minorBidi"/>
          <w:rtl/>
        </w:rPr>
        <w:t xml:space="preserve"> שנשענת על כלים מתחומי </w:t>
      </w:r>
      <w:r w:rsidRPr="00D86F17">
        <w:rPr>
          <w:rFonts w:asciiTheme="minorBidi" w:eastAsia="Times New Roman" w:hAnsiTheme="minorBidi"/>
        </w:rPr>
        <w:t>discourse analysis, critical discourse analysis</w:t>
      </w:r>
      <w:r w:rsidRPr="00D86F17">
        <w:rPr>
          <w:rFonts w:asciiTheme="minorBidi" w:eastAsia="Times New Roman" w:hAnsiTheme="minorBidi"/>
          <w:rtl/>
        </w:rPr>
        <w:t xml:space="preserve"> ומושגיו של חוקר-השיח </w:t>
      </w:r>
      <w:r w:rsidRPr="00D86F17">
        <w:rPr>
          <w:rFonts w:asciiTheme="minorBidi" w:eastAsia="Times New Roman" w:hAnsiTheme="minorBidi"/>
        </w:rPr>
        <w:t>Mikhail Bakhtin</w:t>
      </w:r>
      <w:r w:rsidR="00211305" w:rsidRPr="00D86F17">
        <w:rPr>
          <w:rFonts w:asciiTheme="minorBidi" w:eastAsia="Times New Roman" w:hAnsiTheme="minorBidi"/>
          <w:rtl/>
        </w:rPr>
        <w:t>;</w:t>
      </w:r>
      <w:r w:rsidRPr="00D86F17">
        <w:rPr>
          <w:rFonts w:asciiTheme="minorBidi" w:eastAsia="Times New Roman" w:hAnsiTheme="minorBidi"/>
          <w:rtl/>
        </w:rPr>
        <w:t xml:space="preserve"> </w:t>
      </w:r>
      <w:r w:rsidR="00D22905" w:rsidRPr="00D86F17">
        <w:rPr>
          <w:rFonts w:asciiTheme="minorBidi" w:eastAsia="Times New Roman" w:hAnsiTheme="minorBidi"/>
          <w:rtl/>
        </w:rPr>
        <w:t>(2) ל</w:t>
      </w:r>
      <w:r w:rsidRPr="00D86F17">
        <w:rPr>
          <w:rFonts w:asciiTheme="minorBidi" w:eastAsia="Times New Roman" w:hAnsiTheme="minorBidi"/>
          <w:rtl/>
        </w:rPr>
        <w:t>בח</w:t>
      </w:r>
      <w:r w:rsidR="00D22905" w:rsidRPr="00D86F17">
        <w:rPr>
          <w:rFonts w:asciiTheme="minorBidi" w:eastAsia="Times New Roman" w:hAnsiTheme="minorBidi"/>
          <w:rtl/>
        </w:rPr>
        <w:t>ו</w:t>
      </w:r>
      <w:r w:rsidRPr="00D86F17">
        <w:rPr>
          <w:rFonts w:asciiTheme="minorBidi" w:eastAsia="Times New Roman" w:hAnsiTheme="minorBidi"/>
          <w:rtl/>
        </w:rPr>
        <w:t>ן כיצד ז׳אנר המסה מאפשר ל</w:t>
      </w:r>
      <w:r w:rsidR="00D46666" w:rsidRPr="00D86F17">
        <w:rPr>
          <w:rFonts w:asciiTheme="minorBidi" w:eastAsia="Times New Roman" w:hAnsiTheme="minorBidi"/>
          <w:rtl/>
        </w:rPr>
        <w:t>כותב</w:t>
      </w:r>
      <w:r w:rsidRPr="00D86F17">
        <w:rPr>
          <w:rFonts w:asciiTheme="minorBidi" w:eastAsia="Times New Roman" w:hAnsiTheme="minorBidi"/>
          <w:rtl/>
        </w:rPr>
        <w:t xml:space="preserve">ים להתייחס לסוגיה חברתית אקטואלית, </w:t>
      </w:r>
      <w:r w:rsidR="002106D8" w:rsidRPr="00D86F17">
        <w:rPr>
          <w:rFonts w:asciiTheme="minorBidi" w:eastAsia="Times New Roman" w:hAnsiTheme="minorBidi"/>
          <w:rtl/>
        </w:rPr>
        <w:t>תוך ביטוי האינדיבידואליות שלהם.</w:t>
      </w:r>
      <w:r w:rsidRPr="00D86F17">
        <w:rPr>
          <w:rFonts w:asciiTheme="minorBidi" w:eastAsia="Times New Roman" w:hAnsiTheme="minorBidi"/>
          <w:rtl/>
        </w:rPr>
        <w:t> לצורך המטרה הראשונה, ינותחו כשלושים מסות שנ</w:t>
      </w:r>
      <w:r w:rsidR="004275B7" w:rsidRPr="00D86F17">
        <w:rPr>
          <w:rFonts w:asciiTheme="minorBidi" w:eastAsia="Times New Roman" w:hAnsiTheme="minorBidi"/>
          <w:rtl/>
        </w:rPr>
        <w:t>כתב</w:t>
      </w:r>
      <w:r w:rsidRPr="00D86F17">
        <w:rPr>
          <w:rFonts w:asciiTheme="minorBidi" w:eastAsia="Times New Roman" w:hAnsiTheme="minorBidi"/>
          <w:rtl/>
        </w:rPr>
        <w:t>ו על-ידי כותבים שנחשבים ל</w:t>
      </w:r>
      <w:r w:rsidR="00803705" w:rsidRPr="00D86F17">
        <w:rPr>
          <w:rFonts w:asciiTheme="minorBidi" w:eastAsia="Times New Roman" w:hAnsiTheme="minorBidi"/>
          <w:rtl/>
        </w:rPr>
        <w:t>מכונני</w:t>
      </w:r>
      <w:r w:rsidRPr="00D86F17">
        <w:rPr>
          <w:rFonts w:asciiTheme="minorBidi" w:eastAsia="Times New Roman" w:hAnsiTheme="minorBidi"/>
          <w:rtl/>
        </w:rPr>
        <w:t xml:space="preserve"> הז'אנר</w:t>
      </w:r>
      <w:r w:rsidR="00062B17" w:rsidRPr="00D86F17">
        <w:rPr>
          <w:rFonts w:asciiTheme="minorBidi" w:eastAsia="Times New Roman" w:hAnsiTheme="minorBidi"/>
          <w:rtl/>
        </w:rPr>
        <w:t xml:space="preserve">, </w:t>
      </w:r>
      <w:r w:rsidR="00803705" w:rsidRPr="00D86F17">
        <w:rPr>
          <w:rFonts w:asciiTheme="minorBidi" w:eastAsia="Times New Roman" w:hAnsiTheme="minorBidi"/>
          <w:rtl/>
        </w:rPr>
        <w:t xml:space="preserve">כמו </w:t>
      </w:r>
      <w:r w:rsidR="00803705" w:rsidRPr="00D86F17">
        <w:rPr>
          <w:rFonts w:asciiTheme="minorBidi" w:hAnsiTheme="minorBidi"/>
          <w:shd w:val="clear" w:color="auto" w:fill="FFFFFF"/>
        </w:rPr>
        <w:t xml:space="preserve">Montaigne, </w:t>
      </w:r>
      <w:r w:rsidR="001517B0" w:rsidRPr="00D86F17">
        <w:rPr>
          <w:rFonts w:asciiTheme="minorBidi" w:hAnsiTheme="minorBidi"/>
          <w:shd w:val="clear" w:color="auto" w:fill="FFFFFF"/>
        </w:rPr>
        <w:t xml:space="preserve">Swift, </w:t>
      </w:r>
      <w:r w:rsidR="00803705" w:rsidRPr="00D86F17">
        <w:rPr>
          <w:rFonts w:asciiTheme="minorBidi" w:hAnsiTheme="minorBidi"/>
          <w:shd w:val="clear" w:color="auto" w:fill="FFFFFF"/>
        </w:rPr>
        <w:t>Emerson</w:t>
      </w:r>
      <w:r w:rsidR="001517B0" w:rsidRPr="00D86F17">
        <w:rPr>
          <w:rFonts w:asciiTheme="minorBidi" w:hAnsiTheme="minorBidi"/>
          <w:shd w:val="clear" w:color="auto" w:fill="FFFFFF"/>
        </w:rPr>
        <w:t xml:space="preserve"> et al</w:t>
      </w:r>
      <w:r w:rsidRPr="00D86F17">
        <w:rPr>
          <w:rFonts w:asciiTheme="minorBidi" w:eastAsia="Times New Roman" w:hAnsiTheme="minorBidi"/>
          <w:rtl/>
        </w:rPr>
        <w:t xml:space="preserve">. </w:t>
      </w:r>
      <w:r w:rsidR="005B5F65" w:rsidRPr="00D86F17">
        <w:rPr>
          <w:rFonts w:asciiTheme="minorBidi" w:eastAsia="Times New Roman" w:hAnsiTheme="minorBidi"/>
          <w:rtl/>
        </w:rPr>
        <w:t>לצורך</w:t>
      </w:r>
      <w:r w:rsidRPr="00D86F17">
        <w:rPr>
          <w:rFonts w:asciiTheme="minorBidi" w:eastAsia="Times New Roman" w:hAnsiTheme="minorBidi"/>
          <w:rtl/>
        </w:rPr>
        <w:t xml:space="preserve"> המטרה השנייה, </w:t>
      </w:r>
      <w:r w:rsidR="005B5F65" w:rsidRPr="00D86F17">
        <w:rPr>
          <w:rFonts w:asciiTheme="minorBidi" w:eastAsia="Times New Roman" w:hAnsiTheme="minorBidi"/>
          <w:rtl/>
        </w:rPr>
        <w:t>ינותחו</w:t>
      </w:r>
      <w:r w:rsidRPr="00D86F17">
        <w:rPr>
          <w:rFonts w:asciiTheme="minorBidi" w:eastAsia="Times New Roman" w:hAnsiTheme="minorBidi"/>
          <w:rtl/>
        </w:rPr>
        <w:t xml:space="preserve"> כשלושים מסות שנכתבו בעברית על ידי יוצרים ממוצא מזרחי, העוסקות בקונפליקט האשכנזי-מזרחי במדינת ישראל </w:t>
      </w:r>
      <w:r w:rsidR="00C80E3A" w:rsidRPr="00D86F17">
        <w:rPr>
          <w:rFonts w:asciiTheme="minorBidi" w:eastAsia="Times New Roman" w:hAnsiTheme="minorBidi"/>
          <w:rtl/>
        </w:rPr>
        <w:t>ב</w:t>
      </w:r>
      <w:r w:rsidRPr="00D86F17">
        <w:rPr>
          <w:rFonts w:asciiTheme="minorBidi" w:eastAsia="Times New Roman" w:hAnsiTheme="minorBidi"/>
          <w:rtl/>
        </w:rPr>
        <w:t>מאה ה-21. </w:t>
      </w:r>
    </w:p>
    <w:p w14:paraId="5E6A8B7C" w14:textId="3433B492" w:rsidR="008B3650" w:rsidRPr="00D86F17" w:rsidRDefault="008B3650" w:rsidP="00D86F17">
      <w:pPr>
        <w:bidi/>
        <w:spacing w:line="360" w:lineRule="auto"/>
        <w:jc w:val="both"/>
        <w:rPr>
          <w:rFonts w:asciiTheme="minorBidi" w:hAnsiTheme="minorBidi"/>
        </w:rPr>
      </w:pPr>
      <w:r w:rsidRPr="00D86F17">
        <w:rPr>
          <w:rFonts w:asciiTheme="minorBidi" w:eastAsia="Times New Roman" w:hAnsiTheme="minorBidi"/>
          <w:rtl/>
        </w:rPr>
        <w:t>מ</w:t>
      </w:r>
      <w:r w:rsidR="007B569F" w:rsidRPr="00D86F17">
        <w:rPr>
          <w:rFonts w:asciiTheme="minorBidi" w:eastAsia="Times New Roman" w:hAnsiTheme="minorBidi"/>
          <w:rtl/>
        </w:rPr>
        <w:t>קובל</w:t>
      </w:r>
      <w:r w:rsidRPr="00D86F17">
        <w:rPr>
          <w:rFonts w:asciiTheme="minorBidi" w:eastAsia="Times New Roman" w:hAnsiTheme="minorBidi"/>
          <w:rtl/>
        </w:rPr>
        <w:t xml:space="preserve"> במחקר ש</w:t>
      </w:r>
      <w:r w:rsidRPr="00D86F17">
        <w:rPr>
          <w:rFonts w:asciiTheme="minorBidi" w:hAnsiTheme="minorBidi"/>
          <w:shd w:val="clear" w:color="auto" w:fill="FFFFFF"/>
          <w:rtl/>
        </w:rPr>
        <w:t xml:space="preserve">ז'אנר </w:t>
      </w:r>
      <w:r w:rsidRPr="00D86F17">
        <w:rPr>
          <w:rFonts w:asciiTheme="minorBidi" w:hAnsiTheme="minorBidi"/>
          <w:rtl/>
        </w:rPr>
        <w:t>המסה, מתאפיין ב</w:t>
      </w:r>
      <w:r w:rsidRPr="00D86F17">
        <w:rPr>
          <w:rFonts w:asciiTheme="minorBidi" w:hAnsiTheme="minorBidi"/>
        </w:rPr>
        <w:t>informality and versatile form</w:t>
      </w:r>
      <w:r w:rsidRPr="00D86F17">
        <w:rPr>
          <w:rFonts w:asciiTheme="minorBidi" w:eastAsia="Times New Roman" w:hAnsiTheme="minorBidi"/>
        </w:rPr>
        <w:t xml:space="preserve"> </w:t>
      </w:r>
      <w:r w:rsidRPr="00D86F17">
        <w:rPr>
          <w:rFonts w:asciiTheme="minorBidi" w:hAnsiTheme="minorBidi"/>
          <w:rtl/>
        </w:rPr>
        <w:t>. בהמשך לכך, המסה נתפסה כאופן כתיבה חופשי ונטול-גבולות מחייבים של ז'אנר, בניגוד</w:t>
      </w:r>
      <w:r w:rsidR="00302F4E" w:rsidRPr="00D86F17">
        <w:rPr>
          <w:rFonts w:asciiTheme="minorBidi" w:hAnsiTheme="minorBidi"/>
          <w:rtl/>
        </w:rPr>
        <w:t xml:space="preserve">, למשל, </w:t>
      </w:r>
      <w:r w:rsidRPr="00D86F17">
        <w:rPr>
          <w:rFonts w:asciiTheme="minorBidi" w:hAnsiTheme="minorBidi"/>
          <w:rtl/>
        </w:rPr>
        <w:t>למסה אקדמית פורמלית, שכלליה מובנים ומוגדרים על-ידי הדיסציפלינה המדעית שבמסגרת</w:t>
      </w:r>
      <w:r w:rsidR="002E4CA4" w:rsidRPr="00D86F17">
        <w:rPr>
          <w:rFonts w:asciiTheme="minorBidi" w:hAnsiTheme="minorBidi"/>
          <w:rtl/>
        </w:rPr>
        <w:t>ה</w:t>
      </w:r>
      <w:r w:rsidRPr="00D86F17">
        <w:rPr>
          <w:rFonts w:asciiTheme="minorBidi" w:hAnsiTheme="minorBidi"/>
          <w:rtl/>
        </w:rPr>
        <w:t xml:space="preserve"> היא נכתבת. </w:t>
      </w:r>
      <w:r w:rsidRPr="00D86F17">
        <w:rPr>
          <w:rFonts w:asciiTheme="minorBidi" w:eastAsia="Times New Roman" w:hAnsiTheme="minorBidi"/>
          <w:rtl/>
        </w:rPr>
        <w:t xml:space="preserve">למרות קיומן של אנתולוגיות של מסות </w:t>
      </w:r>
      <w:r w:rsidRPr="00D86F17">
        <w:rPr>
          <w:rFonts w:asciiTheme="minorBidi" w:eastAsia="Times New Roman" w:hAnsiTheme="minorBidi"/>
        </w:rPr>
        <w:t>(Gross, 1991</w:t>
      </w:r>
      <w:r w:rsidR="007B569F" w:rsidRPr="00D86F17">
        <w:rPr>
          <w:rFonts w:asciiTheme="minorBidi" w:eastAsia="Times New Roman" w:hAnsiTheme="minorBidi"/>
        </w:rPr>
        <w:t xml:space="preserve">, </w:t>
      </w:r>
      <w:r w:rsidRPr="00D86F17">
        <w:rPr>
          <w:rFonts w:asciiTheme="minorBidi" w:eastAsia="Times New Roman" w:hAnsiTheme="minorBidi"/>
        </w:rPr>
        <w:t>et al)</w:t>
      </w:r>
      <w:r w:rsidRPr="00D86F17">
        <w:rPr>
          <w:rFonts w:asciiTheme="minorBidi" w:eastAsia="Times New Roman" w:hAnsiTheme="minorBidi"/>
          <w:rtl/>
        </w:rPr>
        <w:t xml:space="preserve">, קשה להצביע על מתודה סדורה של מאפיינים וכללים לחקר מסה לא-פורמלית. </w:t>
      </w:r>
    </w:p>
    <w:p w14:paraId="38760830" w14:textId="30E3F8A8" w:rsidR="008B3650" w:rsidRPr="00D86F17" w:rsidRDefault="008B3650" w:rsidP="00D86F17">
      <w:pPr>
        <w:autoSpaceDE w:val="0"/>
        <w:autoSpaceDN w:val="0"/>
        <w:bidi/>
        <w:adjustRightInd w:val="0"/>
        <w:spacing w:line="360" w:lineRule="auto"/>
        <w:jc w:val="both"/>
        <w:rPr>
          <w:rFonts w:asciiTheme="minorBidi" w:hAnsiTheme="minorBidi"/>
          <w:rtl/>
        </w:rPr>
      </w:pPr>
      <w:r w:rsidRPr="00D86F17">
        <w:rPr>
          <w:rFonts w:asciiTheme="minorBidi" w:eastAsia="Times New Roman" w:hAnsiTheme="minorBidi"/>
          <w:rtl/>
        </w:rPr>
        <w:t xml:space="preserve">הטענה המתודית העיקרית של מחקר זה מנוסחת בהשראת </w:t>
      </w:r>
      <w:r w:rsidRPr="00D86F17">
        <w:rPr>
          <w:rFonts w:asciiTheme="minorBidi" w:eastAsia="Times New Roman" w:hAnsiTheme="minorBidi"/>
        </w:rPr>
        <w:t>Bakhtin</w:t>
      </w:r>
      <w:r w:rsidRPr="00D86F17">
        <w:rPr>
          <w:rFonts w:asciiTheme="minorBidi" w:eastAsia="Times New Roman" w:hAnsiTheme="minorBidi"/>
          <w:rtl/>
        </w:rPr>
        <w:t xml:space="preserve">, שנחשב למייסד חקר הז'אנרים של השיח: מסה היא ז'אנר-שיח היברידי </w:t>
      </w:r>
      <w:proofErr w:type="spellStart"/>
      <w:r w:rsidRPr="00D86F17">
        <w:rPr>
          <w:rFonts w:asciiTheme="minorBidi" w:eastAsia="Times New Roman" w:hAnsiTheme="minorBidi"/>
          <w:rtl/>
        </w:rPr>
        <w:t>והטרוגלוסי</w:t>
      </w:r>
      <w:proofErr w:type="spellEnd"/>
      <w:r w:rsidRPr="00D86F17">
        <w:rPr>
          <w:rFonts w:asciiTheme="minorBidi" w:eastAsia="Times New Roman" w:hAnsiTheme="minorBidi"/>
          <w:rtl/>
        </w:rPr>
        <w:t xml:space="preserve"> שמאפשר לכותב לבטא את האינדיבידואליות שלו במסגרת </w:t>
      </w:r>
      <w:r w:rsidRPr="00D86F17">
        <w:rPr>
          <w:rFonts w:asciiTheme="minorBidi" w:eastAsia="Times New Roman" w:hAnsiTheme="minorBidi"/>
        </w:rPr>
        <w:t>concrete utterance</w:t>
      </w:r>
      <w:r w:rsidRPr="00D86F17">
        <w:rPr>
          <w:rFonts w:asciiTheme="minorBidi" w:eastAsia="Times New Roman" w:hAnsiTheme="minorBidi"/>
          <w:rtl/>
        </w:rPr>
        <w:t xml:space="preserve">, שנוצרת בהקשר חברתי </w:t>
      </w:r>
      <w:proofErr w:type="spellStart"/>
      <w:r w:rsidRPr="00D86F17">
        <w:rPr>
          <w:rFonts w:asciiTheme="minorBidi" w:eastAsia="Times New Roman" w:hAnsiTheme="minorBidi"/>
          <w:rtl/>
        </w:rPr>
        <w:t>דיאלוגי</w:t>
      </w:r>
      <w:proofErr w:type="spellEnd"/>
      <w:r w:rsidRPr="00D86F17">
        <w:rPr>
          <w:rFonts w:asciiTheme="minorBidi" w:eastAsia="Times New Roman" w:hAnsiTheme="minorBidi"/>
          <w:rtl/>
        </w:rPr>
        <w:t xml:space="preserve">. </w:t>
      </w:r>
      <w:proofErr w:type="spellStart"/>
      <w:r w:rsidRPr="00D86F17">
        <w:rPr>
          <w:rFonts w:asciiTheme="minorBidi" w:hAnsiTheme="minorBidi"/>
          <w:rtl/>
        </w:rPr>
        <w:t>בחטין</w:t>
      </w:r>
      <w:proofErr w:type="spellEnd"/>
      <w:r w:rsidRPr="00D86F17">
        <w:rPr>
          <w:rFonts w:asciiTheme="minorBidi" w:hAnsiTheme="minorBidi"/>
          <w:rtl/>
        </w:rPr>
        <w:t xml:space="preserve"> טען ש </w:t>
      </w:r>
      <w:r w:rsidRPr="00D86F17">
        <w:rPr>
          <w:rFonts w:asciiTheme="minorBidi" w:hAnsiTheme="minorBidi"/>
        </w:rPr>
        <w:t xml:space="preserve"> this active participation</w:t>
      </w:r>
      <w:r w:rsidRPr="00D86F17">
        <w:rPr>
          <w:rFonts w:asciiTheme="minorBidi" w:hAnsiTheme="minorBidi"/>
          <w:rtl/>
        </w:rPr>
        <w:t xml:space="preserve"> מתרחשת </w:t>
      </w:r>
      <w:r w:rsidRPr="00D86F17">
        <w:rPr>
          <w:rFonts w:asciiTheme="minorBidi" w:hAnsiTheme="minorBidi"/>
        </w:rPr>
        <w:t>in living heteroglossia</w:t>
      </w:r>
      <w:r w:rsidRPr="00D86F17">
        <w:rPr>
          <w:rFonts w:asciiTheme="minorBidi" w:hAnsiTheme="minorBidi"/>
          <w:rtl/>
        </w:rPr>
        <w:t xml:space="preserve"> ולכן יש בכוחה ליצור </w:t>
      </w:r>
      <w:r w:rsidRPr="00D86F17">
        <w:rPr>
          <w:rFonts w:asciiTheme="minorBidi" w:hAnsiTheme="minorBidi"/>
        </w:rPr>
        <w:t>linguistic profile and style</w:t>
      </w:r>
      <w:r w:rsidRPr="00D86F17">
        <w:rPr>
          <w:rFonts w:asciiTheme="minorBidi" w:hAnsiTheme="minorBidi"/>
          <w:rtl/>
        </w:rPr>
        <w:t xml:space="preserve"> שמבטא אינדיבידואליות לא פחות מכפי שהוא מבטא נורמות לשוניות </w:t>
      </w:r>
      <w:r w:rsidRPr="00D86F17">
        <w:rPr>
          <w:rFonts w:asciiTheme="minorBidi" w:hAnsiTheme="minorBidi"/>
        </w:rPr>
        <w:t>Bakhtin, 1981: 272)</w:t>
      </w:r>
      <w:r w:rsidRPr="00D86F17">
        <w:rPr>
          <w:rFonts w:asciiTheme="minorBidi" w:hAnsiTheme="minorBidi"/>
          <w:rtl/>
        </w:rPr>
        <w:t xml:space="preserve">). </w:t>
      </w:r>
    </w:p>
    <w:p w14:paraId="2324E1BF" w14:textId="068DB140" w:rsidR="008B3650" w:rsidRPr="00D86F17" w:rsidRDefault="008B3650" w:rsidP="00D86F17">
      <w:pPr>
        <w:autoSpaceDE w:val="0"/>
        <w:autoSpaceDN w:val="0"/>
        <w:bidi/>
        <w:adjustRightInd w:val="0"/>
        <w:spacing w:line="360" w:lineRule="auto"/>
        <w:jc w:val="both"/>
        <w:rPr>
          <w:rFonts w:asciiTheme="minorBidi" w:eastAsia="Times New Roman" w:hAnsiTheme="minorBidi"/>
          <w:rtl/>
        </w:rPr>
      </w:pPr>
      <w:r w:rsidRPr="00D86F17">
        <w:rPr>
          <w:rFonts w:asciiTheme="minorBidi" w:hAnsiTheme="minorBidi"/>
          <w:rtl/>
        </w:rPr>
        <w:t xml:space="preserve">טענה זו היא בסיס למחקר </w:t>
      </w:r>
      <w:r w:rsidR="00ED0B98" w:rsidRPr="00D86F17">
        <w:rPr>
          <w:rFonts w:asciiTheme="minorBidi" w:hAnsiTheme="minorBidi"/>
          <w:rtl/>
        </w:rPr>
        <w:t>הנוכחי</w:t>
      </w:r>
      <w:r w:rsidRPr="00D86F17">
        <w:rPr>
          <w:rFonts w:asciiTheme="minorBidi" w:hAnsiTheme="minorBidi"/>
          <w:rtl/>
        </w:rPr>
        <w:t xml:space="preserve"> שי</w:t>
      </w:r>
      <w:r w:rsidR="00ED0B98" w:rsidRPr="00D86F17">
        <w:rPr>
          <w:rFonts w:asciiTheme="minorBidi" w:hAnsiTheme="minorBidi"/>
          <w:rtl/>
        </w:rPr>
        <w:t>ראה</w:t>
      </w:r>
      <w:r w:rsidRPr="00D86F17">
        <w:rPr>
          <w:rFonts w:asciiTheme="minorBidi" w:hAnsiTheme="minorBidi"/>
          <w:rtl/>
        </w:rPr>
        <w:t xml:space="preserve"> כיצד כל מסה, הן בקטגוריה של המסות </w:t>
      </w:r>
      <w:proofErr w:type="spellStart"/>
      <w:r w:rsidRPr="00D86F17">
        <w:rPr>
          <w:rFonts w:asciiTheme="minorBidi" w:hAnsiTheme="minorBidi"/>
          <w:rtl/>
        </w:rPr>
        <w:t>הקאנוניות</w:t>
      </w:r>
      <w:proofErr w:type="spellEnd"/>
      <w:r w:rsidRPr="00D86F17">
        <w:rPr>
          <w:rFonts w:asciiTheme="minorBidi" w:hAnsiTheme="minorBidi"/>
          <w:rtl/>
        </w:rPr>
        <w:t xml:space="preserve"> והן בקטגוריה של מסות שנכתבו על-ידי כותבים מזרחיים, יוצרת </w:t>
      </w:r>
      <w:r w:rsidRPr="00D86F17">
        <w:rPr>
          <w:rFonts w:asciiTheme="minorBidi" w:hAnsiTheme="minorBidi"/>
        </w:rPr>
        <w:t>individual utterance</w:t>
      </w:r>
      <w:r w:rsidRPr="00D86F17">
        <w:rPr>
          <w:rFonts w:asciiTheme="minorBidi" w:hAnsiTheme="minorBidi"/>
          <w:rtl/>
        </w:rPr>
        <w:t xml:space="preserve"> שמעשיר את </w:t>
      </w:r>
      <w:proofErr w:type="spellStart"/>
      <w:r w:rsidRPr="00D86F17">
        <w:rPr>
          <w:rFonts w:asciiTheme="minorBidi" w:hAnsiTheme="minorBidi"/>
          <w:rtl/>
        </w:rPr>
        <w:t>ההטרוגלוסיה</w:t>
      </w:r>
      <w:proofErr w:type="spellEnd"/>
      <w:r w:rsidRPr="00D86F17">
        <w:rPr>
          <w:rFonts w:asciiTheme="minorBidi" w:hAnsiTheme="minorBidi"/>
          <w:rtl/>
        </w:rPr>
        <w:t xml:space="preserve"> החברתית של התקופה. מאפייניה של </w:t>
      </w:r>
      <w:proofErr w:type="spellStart"/>
      <w:r w:rsidRPr="00D86F17">
        <w:rPr>
          <w:rFonts w:asciiTheme="minorBidi" w:hAnsiTheme="minorBidi"/>
          <w:rtl/>
        </w:rPr>
        <w:t>ההטרוגלוסיה</w:t>
      </w:r>
      <w:proofErr w:type="spellEnd"/>
      <w:r w:rsidRPr="00D86F17">
        <w:rPr>
          <w:rFonts w:asciiTheme="minorBidi" w:hAnsiTheme="minorBidi"/>
          <w:rtl/>
        </w:rPr>
        <w:t xml:space="preserve"> עשויים לתרום לחקר-המסה בכלל, ולחקר ביטוי מגוון קולות בהקשר של הקונפליקט המזרחי-אשכנזי בפרט.</w:t>
      </w:r>
    </w:p>
    <w:p w14:paraId="58F51ABA" w14:textId="48949C4D" w:rsidR="008B3650" w:rsidRPr="00D86F17" w:rsidRDefault="008B3650" w:rsidP="00D86F17">
      <w:pPr>
        <w:autoSpaceDE w:val="0"/>
        <w:autoSpaceDN w:val="0"/>
        <w:bidi/>
        <w:adjustRightInd w:val="0"/>
        <w:spacing w:line="360" w:lineRule="auto"/>
        <w:jc w:val="both"/>
        <w:rPr>
          <w:rFonts w:asciiTheme="minorBidi" w:hAnsiTheme="minorBidi"/>
          <w:rtl/>
        </w:rPr>
      </w:pPr>
      <w:r w:rsidRPr="00D86F17">
        <w:rPr>
          <w:rFonts w:asciiTheme="minorBidi" w:eastAsia="Times New Roman" w:hAnsiTheme="minorBidi"/>
          <w:rtl/>
        </w:rPr>
        <w:t>ההצדקות לבחירה במקרי-המבחן של המסות שנכתבו על-ידי יוצרים מזרחיים הן: הראשונה, מתודולוגית: מראשית המאה ה</w:t>
      </w:r>
      <w:r w:rsidR="00523033" w:rsidRPr="00D86F17">
        <w:rPr>
          <w:rFonts w:asciiTheme="minorBidi" w:eastAsia="Times New Roman" w:hAnsiTheme="minorBidi"/>
          <w:rtl/>
        </w:rPr>
        <w:t>-21</w:t>
      </w:r>
      <w:r w:rsidRPr="00D86F17">
        <w:rPr>
          <w:rFonts w:asciiTheme="minorBidi" w:eastAsia="Times New Roman" w:hAnsiTheme="minorBidi"/>
          <w:rtl/>
        </w:rPr>
        <w:t xml:space="preserve"> חל שינוי בשיח של כותבים מזרחיים, כאשר השיח התרחב משיח היסטורי, ספרותי ותרבותי, לכתיבה של </w:t>
      </w:r>
      <w:r w:rsidRPr="00D86F17">
        <w:rPr>
          <w:rFonts w:asciiTheme="minorBidi" w:eastAsia="Times New Roman" w:hAnsiTheme="minorBidi"/>
        </w:rPr>
        <w:t>non-fiction essays</w:t>
      </w:r>
      <w:r w:rsidRPr="00D86F17">
        <w:rPr>
          <w:rFonts w:asciiTheme="minorBidi" w:eastAsia="Times New Roman" w:hAnsiTheme="minorBidi"/>
          <w:rtl/>
        </w:rPr>
        <w:t xml:space="preserve">. ההצדקה </w:t>
      </w:r>
      <w:proofErr w:type="spellStart"/>
      <w:r w:rsidRPr="00D86F17">
        <w:rPr>
          <w:rFonts w:asciiTheme="minorBidi" w:eastAsia="Times New Roman" w:hAnsiTheme="minorBidi"/>
          <w:rtl/>
        </w:rPr>
        <w:t>השניה</w:t>
      </w:r>
      <w:proofErr w:type="spellEnd"/>
      <w:r w:rsidRPr="00D86F17">
        <w:rPr>
          <w:rFonts w:asciiTheme="minorBidi" w:eastAsia="Times New Roman" w:hAnsiTheme="minorBidi"/>
          <w:rtl/>
        </w:rPr>
        <w:t xml:space="preserve"> לבחינה של מאפייניו </w:t>
      </w:r>
      <w:proofErr w:type="spellStart"/>
      <w:r w:rsidRPr="00D86F17">
        <w:rPr>
          <w:rFonts w:asciiTheme="minorBidi" w:eastAsia="Times New Roman" w:hAnsiTheme="minorBidi"/>
          <w:rtl/>
        </w:rPr>
        <w:t>היחודיים</w:t>
      </w:r>
      <w:proofErr w:type="spellEnd"/>
      <w:r w:rsidRPr="00D86F17">
        <w:rPr>
          <w:rFonts w:asciiTheme="minorBidi" w:eastAsia="Times New Roman" w:hAnsiTheme="minorBidi"/>
          <w:rtl/>
        </w:rPr>
        <w:t xml:space="preserve"> של שיח מסאי זה, היא כדי לבחון את תרומתו הסגולית להרחבת מנעד הקולות המזרחיים, לצורך הבנה מורכבת יותר של הקונפליקט המזרחי-אשכנזי. </w:t>
      </w:r>
    </w:p>
    <w:p w14:paraId="4E0F3034" w14:textId="77777777" w:rsidR="008B3650" w:rsidRPr="00D86F17" w:rsidRDefault="008B3650" w:rsidP="00D86F17">
      <w:pPr>
        <w:bidi/>
        <w:spacing w:line="360" w:lineRule="auto"/>
        <w:jc w:val="both"/>
        <w:rPr>
          <w:rFonts w:asciiTheme="minorBidi" w:hAnsiTheme="minorBidi"/>
          <w:rtl/>
        </w:rPr>
      </w:pPr>
    </w:p>
    <w:p w14:paraId="1BCE7F16" w14:textId="13FCABE2" w:rsidR="008B3A21" w:rsidRPr="00D86F17" w:rsidRDefault="008B3A21" w:rsidP="00D86F17">
      <w:pPr>
        <w:spacing w:line="360" w:lineRule="auto"/>
        <w:jc w:val="both"/>
        <w:rPr>
          <w:rFonts w:asciiTheme="minorBidi" w:hAnsiTheme="minorBidi"/>
          <w:b/>
          <w:bCs/>
        </w:rPr>
      </w:pPr>
      <w:r w:rsidRPr="00D86F17">
        <w:rPr>
          <w:rFonts w:asciiTheme="minorBidi" w:hAnsiTheme="minorBidi"/>
          <w:b/>
          <w:bCs/>
        </w:rPr>
        <w:t>Scientific Background</w:t>
      </w:r>
    </w:p>
    <w:p w14:paraId="1B091729" w14:textId="51A9F713" w:rsidR="0044775D" w:rsidRPr="00D86F17" w:rsidRDefault="00553D9A" w:rsidP="00D86F17">
      <w:pPr>
        <w:bidi/>
        <w:spacing w:line="360" w:lineRule="auto"/>
        <w:jc w:val="both"/>
        <w:rPr>
          <w:rFonts w:asciiTheme="minorBidi" w:hAnsiTheme="minorBidi"/>
          <w:rtl/>
        </w:rPr>
      </w:pPr>
      <w:r w:rsidRPr="00D86F17">
        <w:rPr>
          <w:rFonts w:asciiTheme="minorBidi" w:hAnsiTheme="minorBidi"/>
          <w:rtl/>
        </w:rPr>
        <w:t>מ</w:t>
      </w:r>
      <w:r w:rsidR="00ED7565" w:rsidRPr="00D86F17">
        <w:rPr>
          <w:rFonts w:asciiTheme="minorBidi" w:hAnsiTheme="minorBidi"/>
          <w:rtl/>
        </w:rPr>
        <w:t xml:space="preserve">ושג הז׳אנר </w:t>
      </w:r>
      <w:r w:rsidR="001C7039" w:rsidRPr="00D86F17">
        <w:rPr>
          <w:rFonts w:asciiTheme="minorBidi" w:hAnsiTheme="minorBidi"/>
          <w:rtl/>
        </w:rPr>
        <w:t>משמש</w:t>
      </w:r>
      <w:r w:rsidR="00ED7565" w:rsidRPr="00D86F17">
        <w:rPr>
          <w:rFonts w:asciiTheme="minorBidi" w:hAnsiTheme="minorBidi"/>
          <w:rtl/>
        </w:rPr>
        <w:t xml:space="preserve"> כבר שנים ארוכות במגוון רחב של דיסציפלינות, בהן ספרות, בלשנות, אמנות, קולנוע ומוזיקה. </w:t>
      </w:r>
      <w:r w:rsidR="0044775D" w:rsidRPr="00D86F17">
        <w:rPr>
          <w:rFonts w:asciiTheme="minorBidi" w:hAnsiTheme="minorBidi"/>
          <w:rtl/>
        </w:rPr>
        <w:t xml:space="preserve">ההגדרה הקלאסית והכללית ביותר של ז׳אנר היא </w:t>
      </w:r>
      <w:r w:rsidR="00792DE8" w:rsidRPr="00D86F17">
        <w:rPr>
          <w:rFonts w:asciiTheme="minorBidi" w:hAnsiTheme="minorBidi"/>
        </w:rPr>
        <w:t>"</w:t>
      </w:r>
      <w:r w:rsidR="00ED7565" w:rsidRPr="00D86F17">
        <w:rPr>
          <w:rFonts w:asciiTheme="minorBidi" w:hAnsiTheme="minorBidi"/>
        </w:rPr>
        <w:t>codification of discursive properties</w:t>
      </w:r>
      <w:r w:rsidR="00792DE8" w:rsidRPr="00D86F17">
        <w:rPr>
          <w:rFonts w:asciiTheme="minorBidi" w:hAnsiTheme="minorBidi"/>
        </w:rPr>
        <w:t>"</w:t>
      </w:r>
      <w:r w:rsidR="00ED7565" w:rsidRPr="00D86F17">
        <w:rPr>
          <w:rFonts w:asciiTheme="minorBidi" w:hAnsiTheme="minorBidi"/>
          <w:rtl/>
        </w:rPr>
        <w:t xml:space="preserve"> בעלי מאפיינים סמנטיים, תחביריים, פרגמטיים וורבליים ייחודיים (</w:t>
      </w:r>
      <w:r w:rsidR="00ED7565" w:rsidRPr="00D86F17">
        <w:rPr>
          <w:rFonts w:asciiTheme="minorBidi" w:hAnsiTheme="minorBidi"/>
        </w:rPr>
        <w:t>Todorov, 1976: 162</w:t>
      </w:r>
      <w:r w:rsidR="00ED7565" w:rsidRPr="00D86F17">
        <w:rPr>
          <w:rFonts w:asciiTheme="minorBidi" w:hAnsiTheme="minorBidi"/>
          <w:rtl/>
        </w:rPr>
        <w:t>)</w:t>
      </w:r>
      <w:r w:rsidR="0044775D" w:rsidRPr="00D86F17">
        <w:rPr>
          <w:rFonts w:asciiTheme="minorBidi" w:hAnsiTheme="minorBidi"/>
          <w:rtl/>
        </w:rPr>
        <w:t xml:space="preserve">. במסגרת חקר השיח </w:t>
      </w:r>
      <w:r w:rsidR="00EF5CA8" w:rsidRPr="00D86F17">
        <w:rPr>
          <w:rFonts w:asciiTheme="minorBidi" w:hAnsiTheme="minorBidi"/>
          <w:rtl/>
        </w:rPr>
        <w:t xml:space="preserve">"ז'אנר" </w:t>
      </w:r>
      <w:r w:rsidR="008A7EA8" w:rsidRPr="00D86F17">
        <w:rPr>
          <w:rFonts w:asciiTheme="minorBidi" w:hAnsiTheme="minorBidi"/>
          <w:rtl/>
        </w:rPr>
        <w:t>מ</w:t>
      </w:r>
      <w:r w:rsidR="0044775D" w:rsidRPr="00D86F17">
        <w:rPr>
          <w:rFonts w:asciiTheme="minorBidi" w:hAnsiTheme="minorBidi"/>
          <w:rtl/>
        </w:rPr>
        <w:t>ציין סוג של טקסט בעל מאפיינים קבועים המשמש ״כלי תקשורתי להשגת מטרות במסגרת מנגנון חברתי כלשהו״ (לבנת, 2014ב: 298</w:t>
      </w:r>
      <w:r w:rsidR="0044775D" w:rsidRPr="00D86F17">
        <w:rPr>
          <w:rFonts w:asciiTheme="minorBidi" w:hAnsiTheme="minorBidi"/>
        </w:rPr>
        <w:t>(</w:t>
      </w:r>
      <w:r w:rsidR="0044775D" w:rsidRPr="00D86F17">
        <w:rPr>
          <w:rFonts w:asciiTheme="minorBidi" w:hAnsiTheme="minorBidi"/>
          <w:rtl/>
        </w:rPr>
        <w:t xml:space="preserve">. במובן זה הז׳אנר הוא אירוע תקשורתי שמתאפיין בקביעות מסוימת ומספק למוען </w:t>
      </w:r>
      <w:r w:rsidR="0059629B" w:rsidRPr="00D86F17">
        <w:rPr>
          <w:rFonts w:asciiTheme="minorBidi" w:hAnsiTheme="minorBidi"/>
          <w:rtl/>
        </w:rPr>
        <w:t>תבנית צורנית</w:t>
      </w:r>
      <w:r w:rsidR="0044775D" w:rsidRPr="00D86F17">
        <w:rPr>
          <w:rFonts w:asciiTheme="minorBidi" w:hAnsiTheme="minorBidi"/>
          <w:rtl/>
        </w:rPr>
        <w:t xml:space="preserve"> שלתוכה הוא יכול לצקת תכנים חדשים. לנמען </w:t>
      </w:r>
      <w:r w:rsidR="0059629B" w:rsidRPr="00D86F17">
        <w:rPr>
          <w:rFonts w:asciiTheme="minorBidi" w:hAnsiTheme="minorBidi"/>
          <w:rtl/>
        </w:rPr>
        <w:t xml:space="preserve">הוא מספק </w:t>
      </w:r>
      <w:r w:rsidR="0044775D" w:rsidRPr="00D86F17">
        <w:rPr>
          <w:rFonts w:asciiTheme="minorBidi" w:hAnsiTheme="minorBidi"/>
          <w:rtl/>
        </w:rPr>
        <w:t xml:space="preserve">מערכת ציפיות שמאפשרות לו לזהות את סוג המסר ואת תכליתו.   </w:t>
      </w:r>
    </w:p>
    <w:p w14:paraId="1EA38680" w14:textId="2AC3DA9B" w:rsidR="003F50E3" w:rsidRPr="00D86F17" w:rsidRDefault="008B3A21" w:rsidP="00D86F17">
      <w:pPr>
        <w:bidi/>
        <w:spacing w:line="360" w:lineRule="auto"/>
        <w:jc w:val="both"/>
        <w:rPr>
          <w:rFonts w:asciiTheme="minorBidi" w:hAnsiTheme="minorBidi"/>
          <w:rtl/>
        </w:rPr>
      </w:pPr>
      <w:r w:rsidRPr="00D86F17">
        <w:rPr>
          <w:rFonts w:asciiTheme="minorBidi" w:hAnsiTheme="minorBidi"/>
          <w:rtl/>
        </w:rPr>
        <w:lastRenderedPageBreak/>
        <w:t>מקורה של החלוקה לז'אנרים הוא בכתבי אפלטון ואריסטו, שהבחינו בין שלושה סוגי ז'אנר: האפי, הלירי והדרמטי (</w:t>
      </w:r>
      <w:r w:rsidRPr="00D86F17">
        <w:rPr>
          <w:rFonts w:asciiTheme="minorBidi" w:hAnsiTheme="minorBidi"/>
        </w:rPr>
        <w:t>(Aristotle, 1941</w:t>
      </w:r>
      <w:r w:rsidRPr="00D86F17">
        <w:rPr>
          <w:rFonts w:asciiTheme="minorBidi" w:hAnsiTheme="minorBidi"/>
          <w:rtl/>
        </w:rPr>
        <w:t>. אריסטו הבחין באופן שיטתי בין סוגי ז'אנרים בספרות לבין הרטוריקה, וקבע מאפיינים וקריטריונים לשימוש בכל ז'אנר (</w:t>
      </w:r>
      <w:r w:rsidRPr="00D86F17">
        <w:rPr>
          <w:rFonts w:asciiTheme="minorBidi" w:hAnsiTheme="minorBidi"/>
        </w:rPr>
        <w:t>1454-87</w:t>
      </w:r>
      <w:r w:rsidRPr="00D86F17">
        <w:rPr>
          <w:rFonts w:asciiTheme="minorBidi" w:hAnsiTheme="minorBidi"/>
          <w:rtl/>
        </w:rPr>
        <w:t xml:space="preserve"> </w:t>
      </w:r>
      <w:r w:rsidRPr="00D86F17">
        <w:rPr>
          <w:rFonts w:asciiTheme="minorBidi" w:hAnsiTheme="minorBidi"/>
        </w:rPr>
        <w:t>Aristotle, 1941:</w:t>
      </w:r>
      <w:r w:rsidRPr="00D86F17">
        <w:rPr>
          <w:rFonts w:asciiTheme="minorBidi" w:hAnsiTheme="minorBidi"/>
          <w:rtl/>
        </w:rPr>
        <w:t>).</w:t>
      </w:r>
      <w:r w:rsidR="002E39CF" w:rsidRPr="00D86F17">
        <w:rPr>
          <w:rFonts w:asciiTheme="minorBidi" w:hAnsiTheme="minorBidi"/>
          <w:rtl/>
        </w:rPr>
        <w:t xml:space="preserve"> </w:t>
      </w:r>
      <w:r w:rsidR="00BD25FD" w:rsidRPr="00D86F17">
        <w:rPr>
          <w:rFonts w:asciiTheme="minorBidi" w:hAnsiTheme="minorBidi"/>
          <w:rtl/>
        </w:rPr>
        <w:t>במהלך ההיסטוריה ה</w:t>
      </w:r>
      <w:r w:rsidR="0044775D" w:rsidRPr="00D86F17">
        <w:rPr>
          <w:rFonts w:asciiTheme="minorBidi" w:hAnsiTheme="minorBidi"/>
          <w:rtl/>
        </w:rPr>
        <w:t>תערער</w:t>
      </w:r>
      <w:r w:rsidR="00BD25FD" w:rsidRPr="00D86F17">
        <w:rPr>
          <w:rFonts w:asciiTheme="minorBidi" w:hAnsiTheme="minorBidi"/>
          <w:rtl/>
        </w:rPr>
        <w:t xml:space="preserve"> </w:t>
      </w:r>
      <w:r w:rsidRPr="00D86F17">
        <w:rPr>
          <w:rFonts w:asciiTheme="minorBidi" w:hAnsiTheme="minorBidi"/>
          <w:rtl/>
        </w:rPr>
        <w:t>מעמד החלוקה לז'אנרים</w:t>
      </w:r>
      <w:r w:rsidR="00362F3E" w:rsidRPr="00D86F17">
        <w:rPr>
          <w:rFonts w:asciiTheme="minorBidi" w:hAnsiTheme="minorBidi"/>
          <w:rtl/>
        </w:rPr>
        <w:t>,</w:t>
      </w:r>
      <w:r w:rsidRPr="00D86F17">
        <w:rPr>
          <w:rFonts w:asciiTheme="minorBidi" w:hAnsiTheme="minorBidi"/>
          <w:rtl/>
        </w:rPr>
        <w:t xml:space="preserve"> ובמאה ה</w:t>
      </w:r>
      <w:r w:rsidR="00362F3E" w:rsidRPr="00D86F17">
        <w:rPr>
          <w:rFonts w:asciiTheme="minorBidi" w:hAnsiTheme="minorBidi"/>
          <w:rtl/>
        </w:rPr>
        <w:t>־20</w:t>
      </w:r>
      <w:r w:rsidR="0044775D" w:rsidRPr="00D86F17">
        <w:rPr>
          <w:rFonts w:asciiTheme="minorBidi" w:hAnsiTheme="minorBidi"/>
          <w:rtl/>
        </w:rPr>
        <w:t xml:space="preserve"> </w:t>
      </w:r>
      <w:r w:rsidRPr="00D86F17">
        <w:rPr>
          <w:rFonts w:asciiTheme="minorBidi" w:hAnsiTheme="minorBidi"/>
          <w:rtl/>
        </w:rPr>
        <w:t>נעשה ניסיון של הוגים פוס</w:t>
      </w:r>
      <w:r w:rsidR="00362F3E" w:rsidRPr="00D86F17">
        <w:rPr>
          <w:rFonts w:asciiTheme="minorBidi" w:hAnsiTheme="minorBidi"/>
          <w:rtl/>
        </w:rPr>
        <w:t>ט־מ</w:t>
      </w:r>
      <w:r w:rsidRPr="00D86F17">
        <w:rPr>
          <w:rFonts w:asciiTheme="minorBidi" w:hAnsiTheme="minorBidi"/>
          <w:rtl/>
        </w:rPr>
        <w:t xml:space="preserve">ודרניים </w:t>
      </w:r>
      <w:proofErr w:type="spellStart"/>
      <w:r w:rsidRPr="00D86F17">
        <w:rPr>
          <w:rFonts w:asciiTheme="minorBidi" w:hAnsiTheme="minorBidi"/>
          <w:rtl/>
        </w:rPr>
        <w:t>כדרידה</w:t>
      </w:r>
      <w:proofErr w:type="spellEnd"/>
      <w:r w:rsidRPr="00D86F17">
        <w:rPr>
          <w:rFonts w:asciiTheme="minorBidi" w:hAnsiTheme="minorBidi"/>
          <w:rtl/>
        </w:rPr>
        <w:t xml:space="preserve"> ורולאן </w:t>
      </w:r>
      <w:proofErr w:type="spellStart"/>
      <w:r w:rsidRPr="00D86F17">
        <w:rPr>
          <w:rFonts w:asciiTheme="minorBidi" w:hAnsiTheme="minorBidi"/>
          <w:rtl/>
        </w:rPr>
        <w:t>בארת</w:t>
      </w:r>
      <w:proofErr w:type="spellEnd"/>
      <w:r w:rsidRPr="00D86F17">
        <w:rPr>
          <w:rFonts w:asciiTheme="minorBidi" w:hAnsiTheme="minorBidi"/>
          <w:rtl/>
        </w:rPr>
        <w:t xml:space="preserve"> לטשטש גבולות </w:t>
      </w:r>
      <w:proofErr w:type="spellStart"/>
      <w:r w:rsidRPr="00D86F17">
        <w:rPr>
          <w:rFonts w:asciiTheme="minorBidi" w:hAnsiTheme="minorBidi"/>
          <w:rtl/>
        </w:rPr>
        <w:t>ז'אנריים</w:t>
      </w:r>
      <w:proofErr w:type="spellEnd"/>
      <w:r w:rsidR="00AF33AB" w:rsidRPr="00D86F17">
        <w:rPr>
          <w:rFonts w:asciiTheme="minorBidi" w:hAnsiTheme="minorBidi"/>
          <w:rtl/>
        </w:rPr>
        <w:t>,</w:t>
      </w:r>
      <w:r w:rsidRPr="00D86F17">
        <w:rPr>
          <w:rFonts w:asciiTheme="minorBidi" w:hAnsiTheme="minorBidi"/>
          <w:rtl/>
        </w:rPr>
        <w:t xml:space="preserve"> ולהמעיט בחשיבות ההבחנה ביניהם.</w:t>
      </w:r>
      <w:r w:rsidR="0044775D" w:rsidRPr="00D86F17">
        <w:rPr>
          <w:rFonts w:asciiTheme="minorBidi" w:hAnsiTheme="minorBidi"/>
          <w:rtl/>
        </w:rPr>
        <w:t xml:space="preserve"> אך </w:t>
      </w:r>
      <w:r w:rsidR="003F50E3" w:rsidRPr="00D86F17">
        <w:rPr>
          <w:rFonts w:asciiTheme="minorBidi" w:hAnsiTheme="minorBidi"/>
          <w:rtl/>
        </w:rPr>
        <w:t>במחצית השנייה של המאה ה־20</w:t>
      </w:r>
      <w:r w:rsidR="004904BF" w:rsidRPr="00D86F17">
        <w:rPr>
          <w:rFonts w:asciiTheme="minorBidi" w:hAnsiTheme="minorBidi"/>
          <w:rtl/>
        </w:rPr>
        <w:t xml:space="preserve">, במקביל </w:t>
      </w:r>
      <w:r w:rsidR="00F66C50" w:rsidRPr="00D86F17">
        <w:rPr>
          <w:rFonts w:asciiTheme="minorBidi" w:hAnsiTheme="minorBidi"/>
          <w:rtl/>
        </w:rPr>
        <w:t>ל</w:t>
      </w:r>
      <w:r w:rsidR="004904BF" w:rsidRPr="00D86F17">
        <w:rPr>
          <w:rFonts w:asciiTheme="minorBidi" w:hAnsiTheme="minorBidi"/>
          <w:rtl/>
        </w:rPr>
        <w:t>היווצרות סוגות-שיח חדשות במדיה לסוגיה (</w:t>
      </w:r>
      <w:proofErr w:type="spellStart"/>
      <w:r w:rsidR="004C2D3E" w:rsidRPr="00D86F17">
        <w:rPr>
          <w:rFonts w:asciiTheme="minorBidi" w:hAnsiTheme="minorBidi"/>
        </w:rPr>
        <w:t>Giltrow</w:t>
      </w:r>
      <w:proofErr w:type="spellEnd"/>
      <w:r w:rsidR="004C2D3E" w:rsidRPr="00D86F17">
        <w:rPr>
          <w:rFonts w:asciiTheme="minorBidi" w:hAnsiTheme="minorBidi"/>
        </w:rPr>
        <w:t xml:space="preserve"> </w:t>
      </w:r>
      <w:r w:rsidR="00334D1D" w:rsidRPr="00D86F17">
        <w:rPr>
          <w:rFonts w:asciiTheme="minorBidi" w:hAnsiTheme="minorBidi"/>
        </w:rPr>
        <w:t xml:space="preserve">and Stein, 2009; </w:t>
      </w:r>
      <w:r w:rsidR="00B876F3" w:rsidRPr="00D86F17">
        <w:rPr>
          <w:rFonts w:asciiTheme="minorBidi" w:hAnsiTheme="minorBidi"/>
        </w:rPr>
        <w:t>Lomborg 2013</w:t>
      </w:r>
      <w:r w:rsidR="00634657" w:rsidRPr="00D86F17">
        <w:rPr>
          <w:rFonts w:asciiTheme="minorBidi" w:hAnsiTheme="minorBidi"/>
        </w:rPr>
        <w:t xml:space="preserve">; </w:t>
      </w:r>
      <w:r w:rsidR="007D3E24" w:rsidRPr="00D86F17">
        <w:rPr>
          <w:rFonts w:asciiTheme="minorBidi" w:hAnsiTheme="minorBidi"/>
        </w:rPr>
        <w:t xml:space="preserve">Kelly and </w:t>
      </w:r>
      <w:r w:rsidR="00634657" w:rsidRPr="00D86F17">
        <w:rPr>
          <w:rFonts w:asciiTheme="minorBidi" w:hAnsiTheme="minorBidi"/>
        </w:rPr>
        <w:t>Mil</w:t>
      </w:r>
      <w:r w:rsidR="007D3E24" w:rsidRPr="00D86F17">
        <w:rPr>
          <w:rFonts w:asciiTheme="minorBidi" w:hAnsiTheme="minorBidi"/>
        </w:rPr>
        <w:t>ler, 2017 et al).</w:t>
      </w:r>
      <w:r w:rsidR="004904BF" w:rsidRPr="00D86F17">
        <w:rPr>
          <w:rFonts w:asciiTheme="minorBidi" w:hAnsiTheme="minorBidi"/>
          <w:rtl/>
        </w:rPr>
        <w:t xml:space="preserve">), </w:t>
      </w:r>
      <w:r w:rsidR="003F50E3" w:rsidRPr="00D86F17">
        <w:rPr>
          <w:rFonts w:asciiTheme="minorBidi" w:hAnsiTheme="minorBidi"/>
          <w:rtl/>
        </w:rPr>
        <w:t xml:space="preserve">חלה </w:t>
      </w:r>
      <w:r w:rsidR="00DE4D9D" w:rsidRPr="00D86F17">
        <w:rPr>
          <w:rFonts w:asciiTheme="minorBidi" w:hAnsiTheme="minorBidi"/>
          <w:rtl/>
        </w:rPr>
        <w:t>פריחה מחודשת של חקר הז׳אנרים</w:t>
      </w:r>
      <w:r w:rsidR="004E23D6" w:rsidRPr="00D86F17">
        <w:rPr>
          <w:rFonts w:asciiTheme="minorBidi" w:hAnsiTheme="minorBidi"/>
          <w:rtl/>
        </w:rPr>
        <w:t>.</w:t>
      </w:r>
      <w:r w:rsidR="006065D6" w:rsidRPr="00D86F17">
        <w:rPr>
          <w:rFonts w:asciiTheme="minorBidi" w:hAnsiTheme="minorBidi"/>
          <w:rtl/>
        </w:rPr>
        <w:t xml:space="preserve"> </w:t>
      </w:r>
      <w:r w:rsidR="000067CB" w:rsidRPr="00D86F17">
        <w:rPr>
          <w:rFonts w:asciiTheme="minorBidi" w:hAnsiTheme="minorBidi"/>
          <w:rtl/>
        </w:rPr>
        <w:t xml:space="preserve">זאת, </w:t>
      </w:r>
      <w:r w:rsidR="00DE4D9D" w:rsidRPr="00D86F17">
        <w:rPr>
          <w:rFonts w:asciiTheme="minorBidi" w:hAnsiTheme="minorBidi"/>
          <w:rtl/>
        </w:rPr>
        <w:t>בי</w:t>
      </w:r>
      <w:r w:rsidR="00FB2E7E" w:rsidRPr="00D86F17">
        <w:rPr>
          <w:rFonts w:asciiTheme="minorBidi" w:hAnsiTheme="minorBidi"/>
          <w:rtl/>
        </w:rPr>
        <w:t>ן</w:t>
      </w:r>
      <w:r w:rsidR="00DE4D9D" w:rsidRPr="00D86F17">
        <w:rPr>
          <w:rFonts w:asciiTheme="minorBidi" w:hAnsiTheme="minorBidi"/>
          <w:rtl/>
        </w:rPr>
        <w:t xml:space="preserve"> היתר </w:t>
      </w:r>
      <w:r w:rsidRPr="00D86F17">
        <w:rPr>
          <w:rFonts w:asciiTheme="minorBidi" w:hAnsiTheme="minorBidi"/>
          <w:rtl/>
        </w:rPr>
        <w:t xml:space="preserve">בזכות </w:t>
      </w:r>
      <w:r w:rsidR="00DE4D9D" w:rsidRPr="00D86F17">
        <w:rPr>
          <w:rFonts w:asciiTheme="minorBidi" w:hAnsiTheme="minorBidi"/>
          <w:rtl/>
        </w:rPr>
        <w:t xml:space="preserve">עבודתו </w:t>
      </w:r>
      <w:r w:rsidRPr="00D86F17">
        <w:rPr>
          <w:rFonts w:asciiTheme="minorBidi" w:hAnsiTheme="minorBidi"/>
          <w:rtl/>
        </w:rPr>
        <w:t>של</w:t>
      </w:r>
      <w:r w:rsidRPr="00D86F17">
        <w:rPr>
          <w:rFonts w:asciiTheme="minorBidi" w:hAnsiTheme="minorBidi"/>
        </w:rPr>
        <w:t xml:space="preserve">Mikhail Bakhtin (1895-1975) </w:t>
      </w:r>
      <w:r w:rsidRPr="00D86F17">
        <w:rPr>
          <w:rFonts w:asciiTheme="minorBidi" w:hAnsiTheme="minorBidi"/>
          <w:rtl/>
        </w:rPr>
        <w:t xml:space="preserve"> (</w:t>
      </w:r>
      <w:r w:rsidRPr="00D86F17">
        <w:rPr>
          <w:rFonts w:asciiTheme="minorBidi" w:hAnsiTheme="minorBidi"/>
        </w:rPr>
        <w:t>(Swales, 2009</w:t>
      </w:r>
      <w:r w:rsidR="00DE4D9D" w:rsidRPr="00D86F17">
        <w:rPr>
          <w:rFonts w:asciiTheme="minorBidi" w:hAnsiTheme="minorBidi"/>
          <w:rtl/>
        </w:rPr>
        <w:t xml:space="preserve">, </w:t>
      </w:r>
      <w:r w:rsidR="003F50E3" w:rsidRPr="00D86F17">
        <w:rPr>
          <w:rFonts w:asciiTheme="minorBidi" w:hAnsiTheme="minorBidi"/>
          <w:rtl/>
        </w:rPr>
        <w:t>וכן בזכות התפתחות</w:t>
      </w:r>
      <w:r w:rsidR="009249C9" w:rsidRPr="00D86F17">
        <w:rPr>
          <w:rFonts w:asciiTheme="minorBidi" w:hAnsiTheme="minorBidi"/>
          <w:rtl/>
        </w:rPr>
        <w:t xml:space="preserve"> תחום</w:t>
      </w:r>
      <w:r w:rsidR="003F50E3" w:rsidRPr="00D86F17">
        <w:rPr>
          <w:rFonts w:asciiTheme="minorBidi" w:hAnsiTheme="minorBidi"/>
          <w:rtl/>
        </w:rPr>
        <w:t xml:space="preserve"> חקר השיח בבלשנות המודרנית. </w:t>
      </w:r>
    </w:p>
    <w:p w14:paraId="1C74DD72" w14:textId="190F82E7" w:rsidR="00E91B90" w:rsidRPr="00D86F17" w:rsidRDefault="003F50E3" w:rsidP="00D86F17">
      <w:pPr>
        <w:autoSpaceDE w:val="0"/>
        <w:autoSpaceDN w:val="0"/>
        <w:bidi/>
        <w:adjustRightInd w:val="0"/>
        <w:spacing w:line="360" w:lineRule="auto"/>
        <w:jc w:val="both"/>
        <w:rPr>
          <w:rFonts w:asciiTheme="minorBidi" w:hAnsiTheme="minorBidi"/>
          <w:rtl/>
        </w:rPr>
      </w:pPr>
      <w:proofErr w:type="spellStart"/>
      <w:r w:rsidRPr="00D86F17">
        <w:rPr>
          <w:rFonts w:asciiTheme="minorBidi" w:hAnsiTheme="minorBidi"/>
          <w:rtl/>
        </w:rPr>
        <w:t>בחטין</w:t>
      </w:r>
      <w:proofErr w:type="spellEnd"/>
      <w:r w:rsidRPr="00D86F17">
        <w:rPr>
          <w:rFonts w:asciiTheme="minorBidi" w:hAnsiTheme="minorBidi"/>
          <w:rtl/>
        </w:rPr>
        <w:t xml:space="preserve"> </w:t>
      </w:r>
      <w:r w:rsidR="00DE4D9D" w:rsidRPr="00D86F17">
        <w:rPr>
          <w:rFonts w:asciiTheme="minorBidi" w:hAnsiTheme="minorBidi"/>
          <w:rtl/>
        </w:rPr>
        <w:t xml:space="preserve">היה הראשון לנסח את בעיית הז׳אנרים של השיח וטבע מושגי יסוד בחקר הז׳אנרים כמו </w:t>
      </w:r>
      <w:r w:rsidR="00DE4D9D" w:rsidRPr="00D86F17">
        <w:rPr>
          <w:rFonts w:asciiTheme="minorBidi" w:hAnsiTheme="minorBidi"/>
        </w:rPr>
        <w:t>speech-genres, utterance and dialogism and heteroglossia</w:t>
      </w:r>
      <w:r w:rsidR="00DE4D9D" w:rsidRPr="00D86F17">
        <w:rPr>
          <w:rFonts w:asciiTheme="minorBidi" w:hAnsiTheme="minorBidi"/>
          <w:rtl/>
        </w:rPr>
        <w:t xml:space="preserve"> (</w:t>
      </w:r>
      <w:r w:rsidR="008837DD" w:rsidRPr="00D86F17">
        <w:rPr>
          <w:rFonts w:asciiTheme="minorBidi" w:hAnsiTheme="minorBidi"/>
        </w:rPr>
        <w:t>Bakhtin</w:t>
      </w:r>
      <w:r w:rsidR="008F2C22" w:rsidRPr="00D86F17">
        <w:rPr>
          <w:rFonts w:asciiTheme="minorBidi" w:hAnsiTheme="minorBidi"/>
        </w:rPr>
        <w:t>, 1981,</w:t>
      </w:r>
      <w:r w:rsidR="00430E7A" w:rsidRPr="00D86F17">
        <w:rPr>
          <w:rFonts w:asciiTheme="minorBidi" w:hAnsiTheme="minorBidi"/>
        </w:rPr>
        <w:t xml:space="preserve">1984, </w:t>
      </w:r>
      <w:r w:rsidR="008F2C22" w:rsidRPr="00D86F17">
        <w:rPr>
          <w:rFonts w:asciiTheme="minorBidi" w:hAnsiTheme="minorBidi"/>
        </w:rPr>
        <w:t>1986</w:t>
      </w:r>
      <w:r w:rsidR="00DE4D9D" w:rsidRPr="00D86F17">
        <w:rPr>
          <w:rFonts w:asciiTheme="minorBidi" w:hAnsiTheme="minorBidi"/>
          <w:rtl/>
        </w:rPr>
        <w:t>)</w:t>
      </w:r>
      <w:r w:rsidR="00D10189" w:rsidRPr="00D86F17">
        <w:rPr>
          <w:rFonts w:asciiTheme="minorBidi" w:hAnsiTheme="minorBidi"/>
          <w:rtl/>
        </w:rPr>
        <w:t xml:space="preserve">, בשלב ראשון במחקריו על הרומן ובשלב מאוחר יותר </w:t>
      </w:r>
      <w:r w:rsidR="00D37416" w:rsidRPr="00D86F17">
        <w:rPr>
          <w:rFonts w:asciiTheme="minorBidi" w:hAnsiTheme="minorBidi"/>
          <w:rtl/>
        </w:rPr>
        <w:t>בחקר שיח יומיומי (</w:t>
      </w:r>
      <w:r w:rsidR="00E44791" w:rsidRPr="00D86F17">
        <w:rPr>
          <w:rFonts w:asciiTheme="minorBidi" w:hAnsiTheme="minorBidi"/>
        </w:rPr>
        <w:t>Bakhtin, 1986</w:t>
      </w:r>
      <w:r w:rsidR="00D37416" w:rsidRPr="00D86F17">
        <w:rPr>
          <w:rFonts w:asciiTheme="minorBidi" w:hAnsiTheme="minorBidi"/>
          <w:rtl/>
        </w:rPr>
        <w:t>)</w:t>
      </w:r>
      <w:r w:rsidR="00DE4D9D" w:rsidRPr="00D86F17">
        <w:rPr>
          <w:rFonts w:asciiTheme="minorBidi" w:hAnsiTheme="minorBidi"/>
          <w:rtl/>
        </w:rPr>
        <w:t>.</w:t>
      </w:r>
      <w:r w:rsidRPr="00D86F17">
        <w:rPr>
          <w:rFonts w:asciiTheme="minorBidi" w:hAnsiTheme="minorBidi"/>
          <w:rtl/>
        </w:rPr>
        <w:t xml:space="preserve"> </w:t>
      </w:r>
      <w:r w:rsidR="009E5DB7" w:rsidRPr="00D86F17">
        <w:rPr>
          <w:rFonts w:asciiTheme="minorBidi" w:hAnsiTheme="minorBidi"/>
          <w:rtl/>
        </w:rPr>
        <w:t xml:space="preserve">במחקריו הראה </w:t>
      </w:r>
      <w:proofErr w:type="spellStart"/>
      <w:r w:rsidR="009E5DB7" w:rsidRPr="00D86F17">
        <w:rPr>
          <w:rFonts w:asciiTheme="minorBidi" w:hAnsiTheme="minorBidi"/>
          <w:rtl/>
        </w:rPr>
        <w:t>בחטין</w:t>
      </w:r>
      <w:proofErr w:type="spellEnd"/>
      <w:r w:rsidR="009E5DB7" w:rsidRPr="00D86F17">
        <w:rPr>
          <w:rFonts w:asciiTheme="minorBidi" w:hAnsiTheme="minorBidi"/>
          <w:rtl/>
        </w:rPr>
        <w:t xml:space="preserve"> שמושגי הז'אנרים נתונים לשינוי כתוצאה מתהליכים חברתיים </w:t>
      </w:r>
      <w:r w:rsidR="00C62070" w:rsidRPr="00D86F17">
        <w:rPr>
          <w:rFonts w:asciiTheme="minorBidi" w:hAnsiTheme="minorBidi"/>
          <w:rtl/>
        </w:rPr>
        <w:t>ש</w:t>
      </w:r>
      <w:r w:rsidR="009E5DB7" w:rsidRPr="00D86F17">
        <w:rPr>
          <w:rFonts w:asciiTheme="minorBidi" w:hAnsiTheme="minorBidi"/>
          <w:rtl/>
        </w:rPr>
        <w:t>מתרחשים בחיי היומיום  (</w:t>
      </w:r>
      <w:r w:rsidR="009E5DB7" w:rsidRPr="00D86F17">
        <w:rPr>
          <w:rFonts w:asciiTheme="minorBidi" w:hAnsiTheme="minorBidi"/>
        </w:rPr>
        <w:t>(Bakhtin, 1986</w:t>
      </w:r>
      <w:r w:rsidR="009E5DB7" w:rsidRPr="00D86F17">
        <w:rPr>
          <w:rFonts w:asciiTheme="minorBidi" w:hAnsiTheme="minorBidi"/>
          <w:rtl/>
        </w:rPr>
        <w:t>. א</w:t>
      </w:r>
      <w:r w:rsidR="006B0337" w:rsidRPr="00D86F17">
        <w:rPr>
          <w:rFonts w:asciiTheme="minorBidi" w:hAnsiTheme="minorBidi"/>
          <w:rtl/>
        </w:rPr>
        <w:t>חת מה</w:t>
      </w:r>
      <w:r w:rsidRPr="00D86F17">
        <w:rPr>
          <w:rFonts w:asciiTheme="minorBidi" w:hAnsiTheme="minorBidi"/>
          <w:rtl/>
        </w:rPr>
        <w:t>צעותיו</w:t>
      </w:r>
      <w:r w:rsidR="006B0337" w:rsidRPr="00D86F17">
        <w:rPr>
          <w:rFonts w:asciiTheme="minorBidi" w:hAnsiTheme="minorBidi"/>
          <w:rtl/>
        </w:rPr>
        <w:t xml:space="preserve"> החשובות </w:t>
      </w:r>
      <w:r w:rsidR="00B44CD5" w:rsidRPr="00D86F17">
        <w:rPr>
          <w:rFonts w:asciiTheme="minorBidi" w:hAnsiTheme="minorBidi"/>
          <w:rtl/>
        </w:rPr>
        <w:t xml:space="preserve">של </w:t>
      </w:r>
      <w:proofErr w:type="spellStart"/>
      <w:r w:rsidR="00B44CD5" w:rsidRPr="00D86F17">
        <w:rPr>
          <w:rFonts w:asciiTheme="minorBidi" w:hAnsiTheme="minorBidi"/>
          <w:rtl/>
        </w:rPr>
        <w:t>בחטין</w:t>
      </w:r>
      <w:proofErr w:type="spellEnd"/>
      <w:r w:rsidR="00B44CD5" w:rsidRPr="00D86F17">
        <w:rPr>
          <w:rFonts w:asciiTheme="minorBidi" w:hAnsiTheme="minorBidi"/>
          <w:rtl/>
        </w:rPr>
        <w:t xml:space="preserve"> </w:t>
      </w:r>
      <w:proofErr w:type="spellStart"/>
      <w:r w:rsidR="00B44CD5" w:rsidRPr="00D86F17">
        <w:rPr>
          <w:rFonts w:asciiTheme="minorBidi" w:hAnsiTheme="minorBidi"/>
          <w:rtl/>
        </w:rPr>
        <w:t>היתה</w:t>
      </w:r>
      <w:proofErr w:type="spellEnd"/>
      <w:r w:rsidR="006B0337" w:rsidRPr="00D86F17">
        <w:rPr>
          <w:rFonts w:asciiTheme="minorBidi" w:hAnsiTheme="minorBidi"/>
          <w:rtl/>
        </w:rPr>
        <w:t xml:space="preserve"> לראות בז׳אנרים ספרותיים חלק ממערך כולל ועשיר של </w:t>
      </w:r>
      <w:r w:rsidR="006B0337" w:rsidRPr="00D86F17">
        <w:rPr>
          <w:rFonts w:asciiTheme="minorBidi" w:hAnsiTheme="minorBidi"/>
        </w:rPr>
        <w:t>speech-genres</w:t>
      </w:r>
      <w:r w:rsidR="00DE4D9D" w:rsidRPr="00D86F17">
        <w:rPr>
          <w:rFonts w:asciiTheme="minorBidi" w:hAnsiTheme="minorBidi"/>
          <w:rtl/>
        </w:rPr>
        <w:t xml:space="preserve"> (</w:t>
      </w:r>
      <w:r w:rsidR="00DE4D9D" w:rsidRPr="00D86F17">
        <w:rPr>
          <w:rFonts w:asciiTheme="minorBidi" w:hAnsiTheme="minorBidi"/>
        </w:rPr>
        <w:t>Bakhtin, 1986: 60-61</w:t>
      </w:r>
      <w:r w:rsidR="00DE4D9D" w:rsidRPr="00D86F17">
        <w:rPr>
          <w:rFonts w:asciiTheme="minorBidi" w:hAnsiTheme="minorBidi"/>
          <w:rtl/>
        </w:rPr>
        <w:t>)</w:t>
      </w:r>
      <w:r w:rsidR="00B44CD5" w:rsidRPr="00D86F17">
        <w:rPr>
          <w:rFonts w:asciiTheme="minorBidi" w:hAnsiTheme="minorBidi"/>
          <w:rtl/>
        </w:rPr>
        <w:t>, כאשר</w:t>
      </w:r>
      <w:r w:rsidR="00DE4D9D" w:rsidRPr="00D86F17">
        <w:rPr>
          <w:rFonts w:asciiTheme="minorBidi" w:hAnsiTheme="minorBidi"/>
          <w:rtl/>
        </w:rPr>
        <w:t xml:space="preserve"> כל ז'אנר מתבסס על תכונות קיימות של השפה כמערכת, ומבליט חלק מהן. הבעיה, בניסוחו של </w:t>
      </w:r>
      <w:proofErr w:type="spellStart"/>
      <w:r w:rsidR="00DE4D9D" w:rsidRPr="00D86F17">
        <w:rPr>
          <w:rFonts w:asciiTheme="minorBidi" w:hAnsiTheme="minorBidi"/>
          <w:rtl/>
        </w:rPr>
        <w:t>בחטין</w:t>
      </w:r>
      <w:proofErr w:type="spellEnd"/>
      <w:r w:rsidR="00DE4D9D" w:rsidRPr="00D86F17">
        <w:rPr>
          <w:rFonts w:asciiTheme="minorBidi" w:hAnsiTheme="minorBidi"/>
          <w:rtl/>
        </w:rPr>
        <w:t xml:space="preserve">, היא שבעוד שאת הז'אנרים בספרות ניתן לחקור בטקסטים </w:t>
      </w:r>
      <w:r w:rsidR="00D16C44" w:rsidRPr="00D86F17">
        <w:rPr>
          <w:rFonts w:asciiTheme="minorBidi" w:hAnsiTheme="minorBidi"/>
        </w:rPr>
        <w:t xml:space="preserve">) </w:t>
      </w:r>
      <w:r w:rsidR="00DE4D9D" w:rsidRPr="00D86F17">
        <w:rPr>
          <w:rFonts w:asciiTheme="minorBidi" w:hAnsiTheme="minorBidi"/>
        </w:rPr>
        <w:t>"in and of itself"</w:t>
      </w:r>
      <w:r w:rsidR="00D16C44" w:rsidRPr="00D86F17">
        <w:rPr>
          <w:rFonts w:asciiTheme="minorBidi" w:hAnsiTheme="minorBidi"/>
          <w:rtl/>
        </w:rPr>
        <w:t xml:space="preserve">ברוח ה </w:t>
      </w:r>
      <w:r w:rsidR="00D16C44" w:rsidRPr="00D86F17">
        <w:rPr>
          <w:rFonts w:asciiTheme="minorBidi" w:hAnsiTheme="minorBidi"/>
        </w:rPr>
        <w:t>"new-criticism"</w:t>
      </w:r>
      <w:r w:rsidR="00D16C44" w:rsidRPr="00D86F17">
        <w:rPr>
          <w:rFonts w:asciiTheme="minorBidi" w:hAnsiTheme="minorBidi"/>
          <w:rtl/>
        </w:rPr>
        <w:t xml:space="preserve">) </w:t>
      </w:r>
      <w:r w:rsidR="00DE4D9D" w:rsidRPr="00D86F17">
        <w:rPr>
          <w:rFonts w:asciiTheme="minorBidi" w:hAnsiTheme="minorBidi"/>
          <w:rtl/>
        </w:rPr>
        <w:t xml:space="preserve">הז'אנרים של השיח לא נחקרו </w:t>
      </w:r>
      <w:r w:rsidR="00951503" w:rsidRPr="00D86F17">
        <w:rPr>
          <w:rFonts w:asciiTheme="minorBidi" w:hAnsiTheme="minorBidi"/>
          <w:rtl/>
        </w:rPr>
        <w:t>בהתחשב</w:t>
      </w:r>
      <w:r w:rsidR="00907B17" w:rsidRPr="00D86F17">
        <w:rPr>
          <w:rFonts w:asciiTheme="minorBidi" w:hAnsiTheme="minorBidi"/>
          <w:rtl/>
        </w:rPr>
        <w:t xml:space="preserve"> ב</w:t>
      </w:r>
      <w:r w:rsidR="00DE4D9D" w:rsidRPr="00D86F17">
        <w:rPr>
          <w:rFonts w:asciiTheme="minorBidi" w:hAnsiTheme="minorBidi"/>
          <w:rtl/>
        </w:rPr>
        <w:t>שני מאפייניהם העיקריים: השונות הקיצונית בין הז'אנרים של השיח</w:t>
      </w:r>
      <w:r w:rsidR="008B67DA" w:rsidRPr="00D86F17">
        <w:rPr>
          <w:rFonts w:asciiTheme="minorBidi" w:hAnsiTheme="minorBidi"/>
          <w:rtl/>
        </w:rPr>
        <w:t xml:space="preserve"> (למשל, בין </w:t>
      </w:r>
      <w:r w:rsidR="00512A58" w:rsidRPr="00D86F17">
        <w:rPr>
          <w:rFonts w:asciiTheme="minorBidi" w:hAnsiTheme="minorBidi"/>
          <w:rtl/>
        </w:rPr>
        <w:t xml:space="preserve">מכתב למס-הכנסה לבין ראיון </w:t>
      </w:r>
      <w:proofErr w:type="spellStart"/>
      <w:r w:rsidR="00512A58" w:rsidRPr="00D86F17">
        <w:rPr>
          <w:rFonts w:asciiTheme="minorBidi" w:hAnsiTheme="minorBidi"/>
          <w:rtl/>
        </w:rPr>
        <w:t>בטלויזיה</w:t>
      </w:r>
      <w:proofErr w:type="spellEnd"/>
      <w:r w:rsidR="00512A58" w:rsidRPr="00D86F17">
        <w:rPr>
          <w:rFonts w:asciiTheme="minorBidi" w:hAnsiTheme="minorBidi"/>
          <w:rtl/>
        </w:rPr>
        <w:t>)</w:t>
      </w:r>
      <w:r w:rsidR="00DE4D9D" w:rsidRPr="00D86F17">
        <w:rPr>
          <w:rFonts w:asciiTheme="minorBidi" w:hAnsiTheme="minorBidi"/>
          <w:rtl/>
        </w:rPr>
        <w:t xml:space="preserve"> והקושי להגדיר את </w:t>
      </w:r>
      <w:r w:rsidR="00DE4D9D" w:rsidRPr="00D86F17">
        <w:rPr>
          <w:rFonts w:asciiTheme="minorBidi" w:hAnsiTheme="minorBidi"/>
        </w:rPr>
        <w:t>the utterance</w:t>
      </w:r>
      <w:r w:rsidR="00DE4D9D" w:rsidRPr="00D86F17">
        <w:rPr>
          <w:rFonts w:asciiTheme="minorBidi" w:hAnsiTheme="minorBidi"/>
          <w:rtl/>
        </w:rPr>
        <w:t xml:space="preserve">, </w:t>
      </w:r>
      <w:r w:rsidR="003145BE" w:rsidRPr="00D86F17">
        <w:rPr>
          <w:rFonts w:asciiTheme="minorBidi" w:hAnsiTheme="minorBidi"/>
          <w:rtl/>
        </w:rPr>
        <w:t>בשל היותה מצד אחד ביטוי אינדיבידואלי, שניתן להגדיר את תחילתו וסופו</w:t>
      </w:r>
      <w:r w:rsidR="00E91B90" w:rsidRPr="00D86F17">
        <w:rPr>
          <w:rFonts w:asciiTheme="minorBidi" w:hAnsiTheme="minorBidi"/>
          <w:rtl/>
        </w:rPr>
        <w:t>, ומצד שני, חלק מ</w:t>
      </w:r>
      <w:r w:rsidR="003145BE" w:rsidRPr="00D86F17">
        <w:rPr>
          <w:rFonts w:asciiTheme="minorBidi" w:hAnsiTheme="minorBidi"/>
          <w:rtl/>
        </w:rPr>
        <w:t xml:space="preserve"> </w:t>
      </w:r>
      <w:r w:rsidR="00E91B90" w:rsidRPr="00D86F17">
        <w:rPr>
          <w:rFonts w:asciiTheme="minorBidi" w:hAnsiTheme="minorBidi"/>
        </w:rPr>
        <w:t xml:space="preserve"> "an ocean of heteroglossi</w:t>
      </w:r>
      <w:r w:rsidR="000A3D5F" w:rsidRPr="00D86F17">
        <w:rPr>
          <w:rFonts w:asciiTheme="minorBidi" w:hAnsiTheme="minorBidi"/>
        </w:rPr>
        <w:t>a</w:t>
      </w:r>
      <w:r w:rsidR="00E91B90" w:rsidRPr="00D86F17">
        <w:rPr>
          <w:rFonts w:asciiTheme="minorBidi" w:hAnsiTheme="minorBidi"/>
        </w:rPr>
        <w:t>"</w:t>
      </w:r>
      <w:r w:rsidR="00786CA5" w:rsidRPr="00D86F17">
        <w:rPr>
          <w:rFonts w:asciiTheme="minorBidi" w:hAnsiTheme="minorBidi"/>
          <w:rtl/>
        </w:rPr>
        <w:t xml:space="preserve"> </w:t>
      </w:r>
    </w:p>
    <w:p w14:paraId="4E00B87F" w14:textId="0C1854AB" w:rsidR="00E866A2" w:rsidRPr="00D86F17" w:rsidRDefault="00E866A2" w:rsidP="00D86F17">
      <w:pPr>
        <w:autoSpaceDE w:val="0"/>
        <w:autoSpaceDN w:val="0"/>
        <w:bidi/>
        <w:adjustRightInd w:val="0"/>
        <w:spacing w:line="360" w:lineRule="auto"/>
        <w:jc w:val="both"/>
        <w:rPr>
          <w:rFonts w:asciiTheme="minorBidi" w:hAnsiTheme="minorBidi"/>
          <w:rtl/>
        </w:rPr>
      </w:pPr>
      <w:proofErr w:type="spellStart"/>
      <w:r w:rsidRPr="00D86F17">
        <w:rPr>
          <w:rFonts w:asciiTheme="minorBidi" w:hAnsiTheme="minorBidi"/>
          <w:rtl/>
        </w:rPr>
        <w:t>בחטין</w:t>
      </w:r>
      <w:proofErr w:type="spellEnd"/>
      <w:r w:rsidRPr="00D86F17">
        <w:rPr>
          <w:rFonts w:asciiTheme="minorBidi" w:hAnsiTheme="minorBidi"/>
          <w:rtl/>
        </w:rPr>
        <w:t xml:space="preserve"> התנגד לרעיון </w:t>
      </w:r>
    </w:p>
    <w:p w14:paraId="0CB2B808" w14:textId="77777777" w:rsidR="00E866A2" w:rsidRPr="00D86F17" w:rsidRDefault="00E866A2" w:rsidP="00D86F17">
      <w:pPr>
        <w:autoSpaceDE w:val="0"/>
        <w:autoSpaceDN w:val="0"/>
        <w:adjustRightInd w:val="0"/>
        <w:spacing w:after="0" w:line="360" w:lineRule="auto"/>
        <w:jc w:val="both"/>
        <w:rPr>
          <w:rFonts w:asciiTheme="minorBidi" w:hAnsiTheme="minorBidi"/>
          <w:color w:val="000000"/>
        </w:rPr>
      </w:pPr>
      <w:r w:rsidRPr="00D86F17">
        <w:rPr>
          <w:rFonts w:asciiTheme="minorBidi" w:hAnsiTheme="minorBidi"/>
          <w:color w:val="000000"/>
        </w:rPr>
        <w:t>of language as inherently 'unitary', or homogeneous (as implied in Saussure's concept of 'langue'),</w:t>
      </w:r>
    </w:p>
    <w:p w14:paraId="3F4AC0DB" w14:textId="77777777" w:rsidR="00E866A2" w:rsidRPr="00D86F17" w:rsidRDefault="00E866A2" w:rsidP="00D86F17">
      <w:pPr>
        <w:autoSpaceDE w:val="0"/>
        <w:autoSpaceDN w:val="0"/>
        <w:bidi/>
        <w:adjustRightInd w:val="0"/>
        <w:spacing w:after="0" w:line="360" w:lineRule="auto"/>
        <w:jc w:val="both"/>
        <w:rPr>
          <w:rFonts w:asciiTheme="minorBidi" w:hAnsiTheme="minorBidi"/>
          <w:color w:val="000000"/>
          <w:rtl/>
        </w:rPr>
      </w:pPr>
      <w:r w:rsidRPr="00D86F17">
        <w:rPr>
          <w:rFonts w:asciiTheme="minorBidi" w:hAnsiTheme="minorBidi"/>
          <w:color w:val="000000"/>
          <w:rtl/>
        </w:rPr>
        <w:t>וטען ש</w:t>
      </w:r>
    </w:p>
    <w:p w14:paraId="62440836" w14:textId="3FA79EC4" w:rsidR="00E866A2" w:rsidRPr="00D86F17" w:rsidRDefault="007771DB" w:rsidP="00D86F17">
      <w:pPr>
        <w:autoSpaceDE w:val="0"/>
        <w:autoSpaceDN w:val="0"/>
        <w:adjustRightInd w:val="0"/>
        <w:spacing w:after="0" w:line="360" w:lineRule="auto"/>
        <w:jc w:val="both"/>
        <w:rPr>
          <w:rFonts w:asciiTheme="minorBidi" w:hAnsiTheme="minorBidi"/>
          <w:color w:val="000000"/>
        </w:rPr>
      </w:pPr>
      <w:r w:rsidRPr="00D86F17">
        <w:rPr>
          <w:rFonts w:asciiTheme="minorBidi" w:hAnsiTheme="minorBidi"/>
          <w:color w:val="000000"/>
        </w:rPr>
        <w:t>"</w:t>
      </w:r>
      <w:proofErr w:type="gramStart"/>
      <w:r w:rsidR="00E866A2" w:rsidRPr="00D86F17">
        <w:rPr>
          <w:rFonts w:asciiTheme="minorBidi" w:hAnsiTheme="minorBidi"/>
          <w:color w:val="000000"/>
        </w:rPr>
        <w:t>each</w:t>
      </w:r>
      <w:proofErr w:type="gramEnd"/>
      <w:r w:rsidR="00E866A2" w:rsidRPr="00D86F17">
        <w:rPr>
          <w:rFonts w:asciiTheme="minorBidi" w:hAnsiTheme="minorBidi"/>
          <w:color w:val="000000"/>
        </w:rPr>
        <w:t xml:space="preserve"> socio-ideological grouping in society has its own 'language': 'languages of social groups, "professional" and "generic" languages, languages of generations and so forth' (Bakhtin, 1981: 272). </w:t>
      </w:r>
    </w:p>
    <w:p w14:paraId="66FBDA34" w14:textId="1C829873" w:rsidR="00E866A2" w:rsidRPr="00D86F17" w:rsidRDefault="00E866A2" w:rsidP="00D86F17">
      <w:pPr>
        <w:autoSpaceDE w:val="0"/>
        <w:autoSpaceDN w:val="0"/>
        <w:adjustRightInd w:val="0"/>
        <w:spacing w:after="0" w:line="360" w:lineRule="auto"/>
        <w:jc w:val="both"/>
        <w:rPr>
          <w:rFonts w:asciiTheme="minorBidi" w:eastAsia="Times New Roman" w:hAnsiTheme="minorBidi"/>
          <w:color w:val="2A2A2A"/>
        </w:rPr>
      </w:pPr>
      <w:r w:rsidRPr="00D86F17">
        <w:rPr>
          <w:rFonts w:asciiTheme="minorBidi" w:hAnsiTheme="minorBidi"/>
          <w:color w:val="000000"/>
        </w:rPr>
        <w:t xml:space="preserve">against which unifying, centralizing forces in the society attempt to establish homogeneity. A text […] </w:t>
      </w:r>
      <w:r w:rsidRPr="00D86F17">
        <w:rPr>
          <w:rFonts w:asciiTheme="minorBidi" w:hAnsiTheme="minorBidi"/>
        </w:rPr>
        <w:t>may draw on these different languages, which appear as more or less distinct, identifiable voices</w:t>
      </w:r>
      <w:r w:rsidRPr="00D86F17">
        <w:rPr>
          <w:rFonts w:asciiTheme="minorBidi" w:eastAsia="Times New Roman" w:hAnsiTheme="minorBidi"/>
          <w:color w:val="2A2A2A"/>
        </w:rPr>
        <w:t>" (Thompson 1996:).</w:t>
      </w:r>
    </w:p>
    <w:p w14:paraId="66EEEDE1" w14:textId="6AF3D94A" w:rsidR="00E866A2" w:rsidRPr="00D86F17" w:rsidRDefault="00B27C3F" w:rsidP="00D86F17">
      <w:pPr>
        <w:bidi/>
        <w:spacing w:line="360" w:lineRule="auto"/>
        <w:jc w:val="both"/>
        <w:rPr>
          <w:rFonts w:asciiTheme="minorBidi" w:hAnsiTheme="minorBidi"/>
          <w:rtl/>
        </w:rPr>
      </w:pPr>
      <w:r w:rsidRPr="00D86F17">
        <w:rPr>
          <w:rFonts w:asciiTheme="minorBidi" w:hAnsiTheme="minorBidi"/>
        </w:rPr>
        <w:t>U</w:t>
      </w:r>
      <w:r w:rsidR="00E866A2" w:rsidRPr="00D86F17">
        <w:rPr>
          <w:rFonts w:asciiTheme="minorBidi" w:hAnsiTheme="minorBidi"/>
        </w:rPr>
        <w:t>tterance</w:t>
      </w:r>
      <w:r w:rsidR="00E866A2" w:rsidRPr="00D86F17">
        <w:rPr>
          <w:rFonts w:asciiTheme="minorBidi" w:hAnsiTheme="minorBidi"/>
          <w:rtl/>
        </w:rPr>
        <w:t xml:space="preserve"> </w:t>
      </w:r>
      <w:r w:rsidR="00D0746B" w:rsidRPr="00D86F17">
        <w:rPr>
          <w:rFonts w:asciiTheme="minorBidi" w:hAnsiTheme="minorBidi"/>
          <w:rtl/>
        </w:rPr>
        <w:t xml:space="preserve">אמנם נוצרת במערך </w:t>
      </w:r>
      <w:proofErr w:type="spellStart"/>
      <w:r w:rsidR="00D0746B" w:rsidRPr="00D86F17">
        <w:rPr>
          <w:rFonts w:asciiTheme="minorBidi" w:hAnsiTheme="minorBidi"/>
          <w:rtl/>
        </w:rPr>
        <w:t>הטרוגלוסי</w:t>
      </w:r>
      <w:proofErr w:type="spellEnd"/>
      <w:r w:rsidR="00BF728D" w:rsidRPr="00D86F17">
        <w:rPr>
          <w:rFonts w:asciiTheme="minorBidi" w:hAnsiTheme="minorBidi"/>
          <w:rtl/>
        </w:rPr>
        <w:t xml:space="preserve"> </w:t>
      </w:r>
      <w:proofErr w:type="spellStart"/>
      <w:r w:rsidR="00BF728D" w:rsidRPr="00D86F17">
        <w:rPr>
          <w:rFonts w:asciiTheme="minorBidi" w:hAnsiTheme="minorBidi"/>
          <w:rtl/>
        </w:rPr>
        <w:t>ודיאלוגי</w:t>
      </w:r>
      <w:proofErr w:type="spellEnd"/>
      <w:r w:rsidR="00D0746B" w:rsidRPr="00D86F17">
        <w:rPr>
          <w:rFonts w:asciiTheme="minorBidi" w:hAnsiTheme="minorBidi"/>
          <w:rtl/>
        </w:rPr>
        <w:t xml:space="preserve">, אך </w:t>
      </w:r>
      <w:proofErr w:type="spellStart"/>
      <w:r w:rsidR="00D0746B" w:rsidRPr="00D86F17">
        <w:rPr>
          <w:rFonts w:asciiTheme="minorBidi" w:hAnsiTheme="minorBidi"/>
          <w:rtl/>
        </w:rPr>
        <w:t>בחטין</w:t>
      </w:r>
      <w:proofErr w:type="spellEnd"/>
      <w:r w:rsidR="00D0746B" w:rsidRPr="00D86F17">
        <w:rPr>
          <w:rFonts w:asciiTheme="minorBidi" w:hAnsiTheme="minorBidi"/>
          <w:rtl/>
        </w:rPr>
        <w:t xml:space="preserve"> טען ש</w:t>
      </w:r>
      <w:r w:rsidR="00E866A2" w:rsidRPr="00D86F17">
        <w:rPr>
          <w:rFonts w:asciiTheme="minorBidi" w:hAnsiTheme="minorBidi"/>
          <w:rtl/>
        </w:rPr>
        <w:t xml:space="preserve">היא אינדיבידואלית ולכן יכולה לשקף את </w:t>
      </w:r>
      <w:r w:rsidR="00F140C5" w:rsidRPr="00D86F17">
        <w:rPr>
          <w:rFonts w:asciiTheme="minorBidi" w:hAnsiTheme="minorBidi"/>
          <w:rtl/>
        </w:rPr>
        <w:t xml:space="preserve">כוונתו </w:t>
      </w:r>
      <w:r w:rsidR="00E866A2" w:rsidRPr="00D86F17">
        <w:rPr>
          <w:rFonts w:asciiTheme="minorBidi" w:hAnsiTheme="minorBidi"/>
          <w:rtl/>
        </w:rPr>
        <w:t xml:space="preserve">של הדובר. טענה מרכזית שנייה </w:t>
      </w:r>
      <w:r w:rsidR="00423B93" w:rsidRPr="00D86F17">
        <w:rPr>
          <w:rFonts w:asciiTheme="minorBidi" w:hAnsiTheme="minorBidi"/>
          <w:rtl/>
        </w:rPr>
        <w:t xml:space="preserve">של </w:t>
      </w:r>
      <w:proofErr w:type="spellStart"/>
      <w:r w:rsidR="00423B93" w:rsidRPr="00D86F17">
        <w:rPr>
          <w:rFonts w:asciiTheme="minorBidi" w:hAnsiTheme="minorBidi"/>
          <w:rtl/>
        </w:rPr>
        <w:t>בחטין</w:t>
      </w:r>
      <w:proofErr w:type="spellEnd"/>
      <w:r w:rsidR="00423B93" w:rsidRPr="00D86F17">
        <w:rPr>
          <w:rFonts w:asciiTheme="minorBidi" w:hAnsiTheme="minorBidi"/>
          <w:rtl/>
        </w:rPr>
        <w:t xml:space="preserve"> </w:t>
      </w:r>
      <w:r w:rsidR="00E866A2" w:rsidRPr="00D86F17">
        <w:rPr>
          <w:rFonts w:asciiTheme="minorBidi" w:hAnsiTheme="minorBidi"/>
          <w:rtl/>
        </w:rPr>
        <w:t>היא שישנם הבדלים בין יכולתם של הז'אנרים השונים לשקף אופי אינדיבידואלי. ככל שהז'אנר יותר פורמלי (למשל, מסמך רשמי) כך קשה יותר לשקף במסגרתו אופי אינדיבידואלי. טענה שלישית</w:t>
      </w:r>
      <w:r w:rsidR="00423B93" w:rsidRPr="00D86F17">
        <w:rPr>
          <w:rFonts w:asciiTheme="minorBidi" w:hAnsiTheme="minorBidi"/>
          <w:rtl/>
        </w:rPr>
        <w:t xml:space="preserve"> היא ש</w:t>
      </w:r>
      <w:r w:rsidR="00E866A2" w:rsidRPr="00D86F17">
        <w:rPr>
          <w:rFonts w:asciiTheme="minorBidi" w:hAnsiTheme="minorBidi"/>
          <w:rtl/>
        </w:rPr>
        <w:t>צדדים שונים של אישיות אינדיבידואלית יכולים להיחשף בז'אנרים שונים (</w:t>
      </w:r>
      <w:r w:rsidR="00E866A2" w:rsidRPr="00D86F17">
        <w:rPr>
          <w:rFonts w:asciiTheme="minorBidi" w:hAnsiTheme="minorBidi"/>
        </w:rPr>
        <w:t xml:space="preserve">Bakhtin, 1986: 163-165 </w:t>
      </w:r>
      <w:r w:rsidR="00E866A2" w:rsidRPr="00D86F17">
        <w:rPr>
          <w:rFonts w:asciiTheme="minorBidi" w:hAnsiTheme="minorBidi"/>
          <w:rtl/>
        </w:rPr>
        <w:t xml:space="preserve">). </w:t>
      </w:r>
    </w:p>
    <w:p w14:paraId="4EE77078" w14:textId="77777777" w:rsidR="00EC64D1" w:rsidRPr="00D86F17" w:rsidRDefault="00EC64D1" w:rsidP="00D86F17">
      <w:pPr>
        <w:autoSpaceDE w:val="0"/>
        <w:autoSpaceDN w:val="0"/>
        <w:bidi/>
        <w:adjustRightInd w:val="0"/>
        <w:spacing w:line="360" w:lineRule="auto"/>
        <w:jc w:val="both"/>
        <w:rPr>
          <w:rFonts w:asciiTheme="minorBidi" w:hAnsiTheme="minorBidi"/>
          <w:rtl/>
        </w:rPr>
      </w:pPr>
      <w:r w:rsidRPr="00D86F17">
        <w:rPr>
          <w:rFonts w:asciiTheme="minorBidi" w:hAnsiTheme="minorBidi"/>
          <w:rtl/>
        </w:rPr>
        <w:t xml:space="preserve">המונח וכלי-העבודה המשמעותי ביותר בדיוניו של </w:t>
      </w:r>
      <w:proofErr w:type="spellStart"/>
      <w:r w:rsidRPr="00D86F17">
        <w:rPr>
          <w:rFonts w:asciiTheme="minorBidi" w:hAnsiTheme="minorBidi"/>
          <w:rtl/>
        </w:rPr>
        <w:t>בחטין</w:t>
      </w:r>
      <w:proofErr w:type="spellEnd"/>
      <w:r w:rsidRPr="00D86F17">
        <w:rPr>
          <w:rFonts w:asciiTheme="minorBidi" w:hAnsiTheme="minorBidi"/>
          <w:rtl/>
        </w:rPr>
        <w:t xml:space="preserve"> הוא המונח </w:t>
      </w:r>
      <w:r w:rsidRPr="00D86F17">
        <w:rPr>
          <w:rFonts w:asciiTheme="minorBidi" w:hAnsiTheme="minorBidi"/>
        </w:rPr>
        <w:t>heteroglossia</w:t>
      </w:r>
      <w:r w:rsidRPr="00D86F17">
        <w:rPr>
          <w:rFonts w:asciiTheme="minorBidi" w:hAnsiTheme="minorBidi"/>
          <w:rtl/>
        </w:rPr>
        <w:t xml:space="preserve">. מקורו בצירוף מיוונית של </w:t>
      </w:r>
      <w:r w:rsidRPr="00D86F17">
        <w:rPr>
          <w:rFonts w:asciiTheme="minorBidi" w:hAnsiTheme="minorBidi"/>
        </w:rPr>
        <w:t>"other" and "speech"</w:t>
      </w:r>
      <w:r w:rsidRPr="00D86F17">
        <w:rPr>
          <w:rFonts w:asciiTheme="minorBidi" w:hAnsiTheme="minorBidi"/>
          <w:rtl/>
        </w:rPr>
        <w:t xml:space="preserve">, </w:t>
      </w:r>
      <w:proofErr w:type="spellStart"/>
      <w:r w:rsidRPr="00D86F17">
        <w:rPr>
          <w:rFonts w:asciiTheme="minorBidi" w:hAnsiTheme="minorBidi"/>
          <w:rtl/>
        </w:rPr>
        <w:t>ובחטין</w:t>
      </w:r>
      <w:proofErr w:type="spellEnd"/>
      <w:r w:rsidRPr="00D86F17">
        <w:rPr>
          <w:rFonts w:asciiTheme="minorBidi" w:hAnsiTheme="minorBidi"/>
          <w:rtl/>
        </w:rPr>
        <w:t xml:space="preserve"> פרץ בעזרתו את הדרך לחקר משמעויות חברתיות של שיח (</w:t>
      </w:r>
      <w:r w:rsidRPr="00D86F17">
        <w:rPr>
          <w:rFonts w:asciiTheme="minorBidi" w:hAnsiTheme="minorBidi"/>
        </w:rPr>
        <w:t>Bailey, 2007</w:t>
      </w:r>
      <w:r w:rsidRPr="00D86F17">
        <w:rPr>
          <w:rFonts w:asciiTheme="minorBidi" w:hAnsiTheme="minorBidi"/>
          <w:rtl/>
        </w:rPr>
        <w:t>). מאז שנות השמונים הפך המושג לכלי פרשני בעיקר בחקר הספרות ובאנתרופולוגיה (</w:t>
      </w:r>
      <w:r w:rsidRPr="00D86F17">
        <w:rPr>
          <w:rFonts w:asciiTheme="minorBidi" w:hAnsiTheme="minorBidi"/>
        </w:rPr>
        <w:t>Ivanov, 2008</w:t>
      </w:r>
      <w:r w:rsidRPr="00D86F17">
        <w:rPr>
          <w:rFonts w:asciiTheme="minorBidi" w:hAnsiTheme="minorBidi"/>
          <w:rtl/>
        </w:rPr>
        <w:t>), ובראשית המאה העשרים ואחת התרחב השימוש בו גם לחקר השיח החינוכי (</w:t>
      </w:r>
      <w:r w:rsidRPr="00D86F17">
        <w:rPr>
          <w:rFonts w:asciiTheme="minorBidi" w:hAnsiTheme="minorBidi"/>
        </w:rPr>
        <w:t>(Creese, 2014</w:t>
      </w:r>
      <w:r w:rsidRPr="00D86F17">
        <w:rPr>
          <w:rFonts w:asciiTheme="minorBidi" w:hAnsiTheme="minorBidi"/>
          <w:rtl/>
        </w:rPr>
        <w:t xml:space="preserve"> וכמובן לחקר </w:t>
      </w:r>
      <w:r w:rsidRPr="00D86F17">
        <w:rPr>
          <w:rFonts w:asciiTheme="minorBidi" w:hAnsiTheme="minorBidi"/>
        </w:rPr>
        <w:t>multilingualism and discourse studies</w:t>
      </w:r>
      <w:r w:rsidRPr="00D86F17">
        <w:rPr>
          <w:rFonts w:asciiTheme="minorBidi" w:hAnsiTheme="minorBidi"/>
          <w:rtl/>
        </w:rPr>
        <w:t xml:space="preserve"> (</w:t>
      </w:r>
      <w:r w:rsidRPr="00D86F17">
        <w:rPr>
          <w:rFonts w:asciiTheme="minorBidi" w:hAnsiTheme="minorBidi"/>
        </w:rPr>
        <w:t>Bailey, 2012</w:t>
      </w:r>
      <w:r w:rsidRPr="00D86F17">
        <w:rPr>
          <w:rFonts w:asciiTheme="minorBidi" w:hAnsiTheme="minorBidi"/>
          <w:rtl/>
        </w:rPr>
        <w:t xml:space="preserve">). </w:t>
      </w:r>
      <w:proofErr w:type="spellStart"/>
      <w:r w:rsidRPr="00D86F17">
        <w:rPr>
          <w:rFonts w:asciiTheme="minorBidi" w:hAnsiTheme="minorBidi"/>
          <w:rtl/>
        </w:rPr>
        <w:t>בחטין</w:t>
      </w:r>
      <w:proofErr w:type="spellEnd"/>
      <w:r w:rsidRPr="00D86F17">
        <w:rPr>
          <w:rFonts w:asciiTheme="minorBidi" w:hAnsiTheme="minorBidi"/>
          <w:rtl/>
        </w:rPr>
        <w:t xml:space="preserve"> טבע את המונח בספרו (1981) </w:t>
      </w:r>
      <w:r w:rsidRPr="00D86F17">
        <w:rPr>
          <w:rFonts w:asciiTheme="minorBidi" w:hAnsiTheme="minorBidi"/>
          <w:i/>
          <w:iCs/>
        </w:rPr>
        <w:t>The Dialogic imagination</w:t>
      </w:r>
      <w:r w:rsidRPr="00D86F17">
        <w:rPr>
          <w:rFonts w:asciiTheme="minorBidi" w:hAnsiTheme="minorBidi"/>
          <w:i/>
          <w:iCs/>
          <w:rtl/>
        </w:rPr>
        <w:t xml:space="preserve">, </w:t>
      </w:r>
      <w:r w:rsidRPr="00D86F17">
        <w:rPr>
          <w:rFonts w:asciiTheme="minorBidi" w:hAnsiTheme="minorBidi"/>
          <w:rtl/>
        </w:rPr>
        <w:t>כמאפיין טבעי של המערכת הלשונית:</w:t>
      </w:r>
    </w:p>
    <w:p w14:paraId="1FD29CD0" w14:textId="77777777" w:rsidR="00EC64D1" w:rsidRPr="00D86F17" w:rsidRDefault="00EC64D1" w:rsidP="00D86F17">
      <w:pPr>
        <w:autoSpaceDE w:val="0"/>
        <w:autoSpaceDN w:val="0"/>
        <w:adjustRightInd w:val="0"/>
        <w:spacing w:line="360" w:lineRule="auto"/>
        <w:jc w:val="both"/>
        <w:rPr>
          <w:rFonts w:asciiTheme="minorBidi" w:hAnsiTheme="minorBidi"/>
          <w:i/>
          <w:iCs/>
        </w:rPr>
      </w:pPr>
      <w:r w:rsidRPr="00D86F17">
        <w:rPr>
          <w:rFonts w:asciiTheme="minorBidi" w:hAnsiTheme="minorBidi"/>
        </w:rPr>
        <w:lastRenderedPageBreak/>
        <w:t xml:space="preserve">"At any given moment of historical existence, language is </w:t>
      </w:r>
      <w:proofErr w:type="spellStart"/>
      <w:r w:rsidRPr="00D86F17">
        <w:rPr>
          <w:rFonts w:asciiTheme="minorBidi" w:hAnsiTheme="minorBidi"/>
        </w:rPr>
        <w:t>heteroglot</w:t>
      </w:r>
      <w:proofErr w:type="spellEnd"/>
      <w:r w:rsidRPr="00D86F17">
        <w:rPr>
          <w:rFonts w:asciiTheme="minorBidi" w:hAnsiTheme="minorBidi"/>
        </w:rPr>
        <w:t xml:space="preserve"> from top to bottom: it represents the co-existence of socio-ideological contradictions between the present and the past, between differing epochs of the past, between socio-ideological groups in the present, between tendencies, schools, circles and so forth., all given a bodily form. These "languages" of heteroglossia intersect each other in a variety of ways" (Bakhtin, 1981: 108).</w:t>
      </w:r>
    </w:p>
    <w:p w14:paraId="63353588" w14:textId="2A0242F3" w:rsidR="000B0C84" w:rsidRPr="00D86F17" w:rsidRDefault="008217A6" w:rsidP="00D86F17">
      <w:pPr>
        <w:bidi/>
        <w:spacing w:line="360" w:lineRule="auto"/>
        <w:jc w:val="both"/>
        <w:rPr>
          <w:rFonts w:asciiTheme="minorBidi" w:hAnsiTheme="minorBidi"/>
          <w:rtl/>
        </w:rPr>
      </w:pPr>
      <w:r w:rsidRPr="00D86F17">
        <w:rPr>
          <w:rFonts w:asciiTheme="minorBidi" w:hAnsiTheme="minorBidi"/>
          <w:rtl/>
        </w:rPr>
        <w:t>תמורות בחקר השפה השפיעו</w:t>
      </w:r>
      <w:r w:rsidR="00E274B7" w:rsidRPr="00D86F17">
        <w:rPr>
          <w:rFonts w:asciiTheme="minorBidi" w:hAnsiTheme="minorBidi"/>
          <w:rtl/>
        </w:rPr>
        <w:t xml:space="preserve"> גם הן</w:t>
      </w:r>
      <w:r w:rsidRPr="00D86F17">
        <w:rPr>
          <w:rFonts w:asciiTheme="minorBidi" w:hAnsiTheme="minorBidi"/>
          <w:rtl/>
        </w:rPr>
        <w:t xml:space="preserve"> על חקר הז׳אנרים. </w:t>
      </w:r>
      <w:r w:rsidR="000B0C84" w:rsidRPr="00D86F17">
        <w:rPr>
          <w:rFonts w:asciiTheme="minorBidi" w:hAnsiTheme="minorBidi"/>
          <w:rtl/>
        </w:rPr>
        <w:t>החל משנות ה־50 של המאה ה־20 החלו חוקרי שפה לתאר ולחקור באופן מדעי גם יחידות לשוניות גדולות מן המשפט</w:t>
      </w:r>
      <w:r w:rsidR="008103AA" w:rsidRPr="00D86F17">
        <w:rPr>
          <w:rFonts w:asciiTheme="minorBidi" w:hAnsiTheme="minorBidi"/>
          <w:rtl/>
        </w:rPr>
        <w:t xml:space="preserve"> ולהתמקד בשימוש טבעי בשפה. בכך הם </w:t>
      </w:r>
      <w:r w:rsidR="000B0C84" w:rsidRPr="00D86F17">
        <w:rPr>
          <w:rFonts w:asciiTheme="minorBidi" w:hAnsiTheme="minorBidi"/>
          <w:rtl/>
        </w:rPr>
        <w:t>נתנו מענה לשתי בעיות מרכזיות בחקר השפה:</w:t>
      </w:r>
      <w:r w:rsidR="000B0C84" w:rsidRPr="00D86F17">
        <w:rPr>
          <w:rFonts w:asciiTheme="minorBidi" w:hAnsiTheme="minorBidi"/>
        </w:rPr>
        <w:t xml:space="preserve"> </w:t>
      </w:r>
      <w:r w:rsidR="000B0C84" w:rsidRPr="00D86F17">
        <w:rPr>
          <w:rFonts w:asciiTheme="minorBidi" w:hAnsiTheme="minorBidi"/>
          <w:rtl/>
        </w:rPr>
        <w:t>(1) תיאור וניתוח המבנה הכללי של השיח מעבר לגבולות המשפט ובחינת היחסים בין הטקסט להקשר שבו הוא מיוצר; (2) שאלות על קורלציות בין תרבות לשפה (</w:t>
      </w:r>
      <w:r w:rsidR="000B0C84" w:rsidRPr="00D86F17">
        <w:rPr>
          <w:rFonts w:asciiTheme="minorBidi" w:hAnsiTheme="minorBidi"/>
        </w:rPr>
        <w:t>Harris, 1952</w:t>
      </w:r>
      <w:r w:rsidR="000B0C84" w:rsidRPr="00D86F17">
        <w:rPr>
          <w:rFonts w:asciiTheme="minorBidi" w:hAnsiTheme="minorBidi"/>
          <w:rtl/>
        </w:rPr>
        <w:t xml:space="preserve">). </w:t>
      </w:r>
    </w:p>
    <w:p w14:paraId="5ECC299A" w14:textId="19DF795C" w:rsidR="0059629B" w:rsidRPr="00D86F17" w:rsidRDefault="008217A6" w:rsidP="00D86F17">
      <w:pPr>
        <w:autoSpaceDE w:val="0"/>
        <w:autoSpaceDN w:val="0"/>
        <w:bidi/>
        <w:adjustRightInd w:val="0"/>
        <w:spacing w:line="360" w:lineRule="auto"/>
        <w:jc w:val="both"/>
        <w:rPr>
          <w:rFonts w:asciiTheme="minorBidi" w:hAnsiTheme="minorBidi"/>
          <w:rtl/>
        </w:rPr>
      </w:pPr>
      <w:r w:rsidRPr="00D86F17">
        <w:rPr>
          <w:rFonts w:asciiTheme="minorBidi" w:hAnsiTheme="minorBidi"/>
          <w:rtl/>
        </w:rPr>
        <w:t xml:space="preserve">חקר הז׳אנרים של השיח במסגרת </w:t>
      </w:r>
      <w:r w:rsidRPr="00D86F17">
        <w:rPr>
          <w:rFonts w:asciiTheme="minorBidi" w:hAnsiTheme="minorBidi"/>
        </w:rPr>
        <w:t>language studies</w:t>
      </w:r>
      <w:r w:rsidRPr="00D86F17">
        <w:rPr>
          <w:rFonts w:asciiTheme="minorBidi" w:hAnsiTheme="minorBidi"/>
          <w:rtl/>
        </w:rPr>
        <w:t xml:space="preserve"> הוא </w:t>
      </w:r>
      <w:proofErr w:type="spellStart"/>
      <w:r w:rsidRPr="00D86F17">
        <w:rPr>
          <w:rFonts w:asciiTheme="minorBidi" w:hAnsiTheme="minorBidi"/>
          <w:rtl/>
        </w:rPr>
        <w:t>תת־תחום</w:t>
      </w:r>
      <w:proofErr w:type="spellEnd"/>
      <w:r w:rsidRPr="00D86F17">
        <w:rPr>
          <w:rFonts w:asciiTheme="minorBidi" w:hAnsiTheme="minorBidi"/>
          <w:rtl/>
        </w:rPr>
        <w:t xml:space="preserve"> בחקר השיח, ומטרתו היא לנתח ולהבהיר כיצד אנשים משתמשים במשאבי השפה ל-</w:t>
      </w:r>
      <w:r w:rsidRPr="00D86F17">
        <w:rPr>
          <w:rFonts w:asciiTheme="minorBidi" w:hAnsiTheme="minorBidi"/>
        </w:rPr>
        <w:t>discursive actions</w:t>
      </w:r>
      <w:r w:rsidRPr="00D86F17">
        <w:rPr>
          <w:rFonts w:asciiTheme="minorBidi" w:hAnsiTheme="minorBidi"/>
          <w:rtl/>
        </w:rPr>
        <w:t xml:space="preserve"> שונים שמתרחשים בהקשרים מסוימים. חקר הז׳אנרים נעשה בהשפעת גישות תאורטיות שונות, בהן הגישה של</w:t>
      </w:r>
      <w:r w:rsidRPr="00D86F17">
        <w:rPr>
          <w:rFonts w:asciiTheme="minorBidi" w:hAnsiTheme="minorBidi"/>
        </w:rPr>
        <w:t xml:space="preserve">rhetoric studies </w:t>
      </w:r>
      <w:r w:rsidRPr="00D86F17">
        <w:rPr>
          <w:rFonts w:asciiTheme="minorBidi" w:hAnsiTheme="minorBidi"/>
          <w:rtl/>
        </w:rPr>
        <w:t xml:space="preserve"> (</w:t>
      </w:r>
      <w:r w:rsidRPr="00D86F17">
        <w:rPr>
          <w:rFonts w:asciiTheme="minorBidi" w:hAnsiTheme="minorBidi"/>
        </w:rPr>
        <w:t>Miller, 1984</w:t>
      </w:r>
      <w:r w:rsidRPr="00D86F17">
        <w:rPr>
          <w:rFonts w:asciiTheme="minorBidi" w:hAnsiTheme="minorBidi"/>
          <w:rtl/>
        </w:rPr>
        <w:t xml:space="preserve">), הגישה </w:t>
      </w:r>
      <w:proofErr w:type="spellStart"/>
      <w:r w:rsidRPr="00D86F17">
        <w:rPr>
          <w:rFonts w:asciiTheme="minorBidi" w:hAnsiTheme="minorBidi"/>
          <w:rtl/>
        </w:rPr>
        <w:t>הסמיוטית־חברתית</w:t>
      </w:r>
      <w:proofErr w:type="spellEnd"/>
      <w:r w:rsidRPr="00D86F17">
        <w:rPr>
          <w:rFonts w:asciiTheme="minorBidi" w:hAnsiTheme="minorBidi"/>
          <w:rtl/>
        </w:rPr>
        <w:t xml:space="preserve"> של הבלשנות הסיסטמית פונקציונלית (</w:t>
      </w:r>
      <w:r w:rsidRPr="00D86F17">
        <w:rPr>
          <w:rFonts w:asciiTheme="minorBidi" w:hAnsiTheme="minorBidi"/>
        </w:rPr>
        <w:t>Halliday, 1994</w:t>
      </w:r>
      <w:r w:rsidRPr="00D86F17">
        <w:rPr>
          <w:rFonts w:asciiTheme="minorBidi" w:hAnsiTheme="minorBidi"/>
          <w:rtl/>
        </w:rPr>
        <w:t xml:space="preserve">), הגישה של </w:t>
      </w:r>
      <w:r w:rsidRPr="00D86F17">
        <w:rPr>
          <w:rFonts w:asciiTheme="minorBidi" w:hAnsiTheme="minorBidi"/>
        </w:rPr>
        <w:t>rhetoric studies</w:t>
      </w:r>
      <w:r w:rsidRPr="00D86F17">
        <w:rPr>
          <w:rFonts w:asciiTheme="minorBidi" w:hAnsiTheme="minorBidi"/>
          <w:rtl/>
        </w:rPr>
        <w:t xml:space="preserve"> (</w:t>
      </w:r>
      <w:r w:rsidRPr="00D86F17">
        <w:rPr>
          <w:rFonts w:asciiTheme="minorBidi" w:hAnsiTheme="minorBidi"/>
        </w:rPr>
        <w:t>Miller, 1984</w:t>
      </w:r>
      <w:r w:rsidRPr="00D86F17">
        <w:rPr>
          <w:rFonts w:asciiTheme="minorBidi" w:hAnsiTheme="minorBidi"/>
          <w:rtl/>
        </w:rPr>
        <w:t xml:space="preserve">) והגישה של </w:t>
      </w:r>
      <w:r w:rsidRPr="00D86F17">
        <w:rPr>
          <w:rFonts w:asciiTheme="minorBidi" w:hAnsiTheme="minorBidi"/>
        </w:rPr>
        <w:t>applied linguistics</w:t>
      </w:r>
      <w:r w:rsidRPr="00D86F17">
        <w:rPr>
          <w:rFonts w:asciiTheme="minorBidi" w:hAnsiTheme="minorBidi"/>
          <w:rtl/>
        </w:rPr>
        <w:t xml:space="preserve"> (</w:t>
      </w:r>
      <w:r w:rsidRPr="00D86F17">
        <w:rPr>
          <w:rFonts w:asciiTheme="minorBidi" w:hAnsiTheme="minorBidi"/>
        </w:rPr>
        <w:t>Bhatia, 1993; Swales, 1990</w:t>
      </w:r>
      <w:r w:rsidR="00F36961" w:rsidRPr="00D86F17">
        <w:rPr>
          <w:rFonts w:asciiTheme="minorBidi" w:hAnsiTheme="minorBidi"/>
        </w:rPr>
        <w:t>, 2004</w:t>
      </w:r>
      <w:r w:rsidRPr="00D86F17">
        <w:rPr>
          <w:rFonts w:asciiTheme="minorBidi" w:hAnsiTheme="minorBidi"/>
          <w:rtl/>
        </w:rPr>
        <w:t xml:space="preserve">). </w:t>
      </w:r>
      <w:r w:rsidR="00F36961" w:rsidRPr="00D86F17">
        <w:rPr>
          <w:rFonts w:asciiTheme="minorBidi" w:hAnsiTheme="minorBidi"/>
          <w:rtl/>
        </w:rPr>
        <w:t xml:space="preserve">יש לציין שכל הגישות הללו מדגישות את העובדה שהדובר פועל במסגרת </w:t>
      </w:r>
    </w:p>
    <w:p w14:paraId="2D3F82D5" w14:textId="4A70A8E4" w:rsidR="00F36961" w:rsidRPr="00D86F17" w:rsidRDefault="00F36961" w:rsidP="00D86F17">
      <w:pPr>
        <w:autoSpaceDE w:val="0"/>
        <w:autoSpaceDN w:val="0"/>
        <w:adjustRightInd w:val="0"/>
        <w:spacing w:after="0" w:line="360" w:lineRule="auto"/>
        <w:jc w:val="both"/>
        <w:rPr>
          <w:rFonts w:asciiTheme="minorBidi" w:hAnsiTheme="minorBidi"/>
        </w:rPr>
      </w:pPr>
      <w:r w:rsidRPr="00D86F17">
        <w:rPr>
          <w:rFonts w:asciiTheme="minorBidi" w:hAnsiTheme="minorBidi"/>
          <w:color w:val="000000"/>
        </w:rPr>
        <w:t>“</w:t>
      </w:r>
      <w:proofErr w:type="gramStart"/>
      <w:r w:rsidRPr="00D86F17">
        <w:rPr>
          <w:rFonts w:asciiTheme="minorBidi" w:hAnsiTheme="minorBidi"/>
          <w:color w:val="000000"/>
        </w:rPr>
        <w:t>discourse</w:t>
      </w:r>
      <w:proofErr w:type="gramEnd"/>
      <w:r w:rsidRPr="00D86F17">
        <w:rPr>
          <w:rFonts w:asciiTheme="minorBidi" w:hAnsiTheme="minorBidi"/>
          <w:color w:val="000000"/>
        </w:rPr>
        <w:t xml:space="preserve"> community knowledge” (Beaufort, 1998: 64)</w:t>
      </w:r>
      <w:r w:rsidRPr="00D86F17">
        <w:rPr>
          <w:rFonts w:asciiTheme="minorBidi" w:hAnsiTheme="minorBidi"/>
        </w:rPr>
        <w:t>.</w:t>
      </w:r>
    </w:p>
    <w:p w14:paraId="5F0C2252" w14:textId="05C561CC" w:rsidR="00F36961" w:rsidRPr="00D86F17" w:rsidRDefault="00F36961" w:rsidP="00D86F17">
      <w:pPr>
        <w:autoSpaceDE w:val="0"/>
        <w:autoSpaceDN w:val="0"/>
        <w:bidi/>
        <w:adjustRightInd w:val="0"/>
        <w:spacing w:after="0" w:line="360" w:lineRule="auto"/>
        <w:jc w:val="both"/>
        <w:rPr>
          <w:rFonts w:asciiTheme="minorBidi" w:hAnsiTheme="minorBidi"/>
          <w:rtl/>
        </w:rPr>
      </w:pPr>
      <w:r w:rsidRPr="00D86F17">
        <w:rPr>
          <w:rFonts w:asciiTheme="minorBidi" w:hAnsiTheme="minorBidi"/>
          <w:rtl/>
        </w:rPr>
        <w:t>ידע זה כולל ארבעה מרכיבים:</w:t>
      </w:r>
    </w:p>
    <w:p w14:paraId="1573F628" w14:textId="794FD918" w:rsidR="00F36961" w:rsidRPr="00D86F17" w:rsidRDefault="00F36961" w:rsidP="00D86F17">
      <w:pPr>
        <w:autoSpaceDE w:val="0"/>
        <w:autoSpaceDN w:val="0"/>
        <w:adjustRightInd w:val="0"/>
        <w:spacing w:after="0" w:line="360" w:lineRule="auto"/>
        <w:jc w:val="both"/>
        <w:rPr>
          <w:rFonts w:asciiTheme="minorBidi" w:hAnsiTheme="minorBidi"/>
          <w:color w:val="000000"/>
        </w:rPr>
      </w:pPr>
      <w:r w:rsidRPr="00D86F17">
        <w:rPr>
          <w:rFonts w:asciiTheme="minorBidi" w:hAnsiTheme="minorBidi"/>
          <w:color w:val="000000"/>
        </w:rPr>
        <w:t xml:space="preserve">Subject matter knowledge, </w:t>
      </w:r>
      <w:r w:rsidR="00B05335" w:rsidRPr="00D86F17">
        <w:rPr>
          <w:rFonts w:asciiTheme="minorBidi" w:hAnsiTheme="minorBidi"/>
          <w:color w:val="000000"/>
        </w:rPr>
        <w:t>r</w:t>
      </w:r>
      <w:r w:rsidRPr="00D86F17">
        <w:rPr>
          <w:rFonts w:asciiTheme="minorBidi" w:hAnsiTheme="minorBidi"/>
          <w:color w:val="000000"/>
        </w:rPr>
        <w:t xml:space="preserve">hetorical knowledge, </w:t>
      </w:r>
      <w:r w:rsidR="00B05335" w:rsidRPr="00D86F17">
        <w:rPr>
          <w:rFonts w:asciiTheme="minorBidi" w:hAnsiTheme="minorBidi"/>
          <w:color w:val="000000"/>
        </w:rPr>
        <w:t>w</w:t>
      </w:r>
      <w:r w:rsidRPr="00D86F17">
        <w:rPr>
          <w:rFonts w:asciiTheme="minorBidi" w:hAnsiTheme="minorBidi"/>
          <w:color w:val="000000"/>
        </w:rPr>
        <w:t>riting process knowledge and Genre knowledge</w:t>
      </w:r>
      <w:r w:rsidRPr="00D86F17">
        <w:rPr>
          <w:rFonts w:asciiTheme="minorBidi" w:hAnsiTheme="minorBidi"/>
        </w:rPr>
        <w:t xml:space="preserve">. </w:t>
      </w:r>
    </w:p>
    <w:p w14:paraId="00459300" w14:textId="5DE597B7" w:rsidR="00F36961" w:rsidRPr="00D86F17" w:rsidRDefault="00F36961" w:rsidP="00D86F17">
      <w:pPr>
        <w:autoSpaceDE w:val="0"/>
        <w:autoSpaceDN w:val="0"/>
        <w:adjustRightInd w:val="0"/>
        <w:spacing w:after="0" w:line="360" w:lineRule="auto"/>
        <w:jc w:val="both"/>
        <w:rPr>
          <w:rFonts w:asciiTheme="minorBidi" w:hAnsiTheme="minorBidi"/>
        </w:rPr>
      </w:pPr>
      <w:r w:rsidRPr="00D86F17">
        <w:rPr>
          <w:rFonts w:asciiTheme="minorBidi" w:hAnsiTheme="minorBidi"/>
          <w:color w:val="000000"/>
        </w:rPr>
        <w:t xml:space="preserve">According to Beaufort then, genre is indeed a frame, a shuttering, that provides only a relatively small part of what might in the end be needed for fully effective communicative action. As a result, genre knowledge is often a necessary but never a sufficient condition for discoursal success </w:t>
      </w:r>
    </w:p>
    <w:p w14:paraId="4BFA30E7" w14:textId="2D17E897" w:rsidR="00555152" w:rsidRPr="00D86F17" w:rsidRDefault="00555152" w:rsidP="00D86F17">
      <w:pPr>
        <w:autoSpaceDE w:val="0"/>
        <w:autoSpaceDN w:val="0"/>
        <w:adjustRightInd w:val="0"/>
        <w:spacing w:after="0" w:line="360" w:lineRule="auto"/>
        <w:jc w:val="both"/>
        <w:rPr>
          <w:rFonts w:asciiTheme="minorBidi" w:hAnsiTheme="minorBidi"/>
        </w:rPr>
      </w:pPr>
      <w:r w:rsidRPr="00D86F17">
        <w:rPr>
          <w:rFonts w:asciiTheme="minorBidi" w:hAnsiTheme="minorBidi"/>
        </w:rPr>
        <w:t>(Porter, 1992)</w:t>
      </w:r>
    </w:p>
    <w:p w14:paraId="3DF72321" w14:textId="2FC1B67A" w:rsidR="008217A6" w:rsidRPr="00D86F17" w:rsidRDefault="0059629B" w:rsidP="00D86F17">
      <w:pPr>
        <w:bidi/>
        <w:spacing w:line="360" w:lineRule="auto"/>
        <w:jc w:val="both"/>
        <w:rPr>
          <w:rFonts w:asciiTheme="minorBidi" w:hAnsiTheme="minorBidi"/>
          <w:rtl/>
        </w:rPr>
      </w:pPr>
      <w:r w:rsidRPr="00D86F17">
        <w:rPr>
          <w:rFonts w:asciiTheme="minorBidi" w:hAnsiTheme="minorBidi"/>
          <w:rtl/>
        </w:rPr>
        <w:t>במאה העשרים ואחת מוסכם במחקר שהמושג "ז'אנר" הוא מושג עם גבולות פתוחים (</w:t>
      </w:r>
      <w:r w:rsidRPr="00D86F17">
        <w:rPr>
          <w:rFonts w:asciiTheme="minorBidi" w:hAnsiTheme="minorBidi"/>
        </w:rPr>
        <w:t>Frow, 2005</w:t>
      </w:r>
      <w:r w:rsidRPr="00D86F17">
        <w:rPr>
          <w:rFonts w:asciiTheme="minorBidi" w:hAnsiTheme="minorBidi"/>
          <w:rtl/>
        </w:rPr>
        <w:t xml:space="preserve">). </w:t>
      </w:r>
      <w:r w:rsidR="008217A6" w:rsidRPr="00D86F17">
        <w:rPr>
          <w:rFonts w:asciiTheme="minorBidi" w:hAnsiTheme="minorBidi"/>
          <w:rtl/>
        </w:rPr>
        <w:t>בשנים האחרונות</w:t>
      </w:r>
      <w:r w:rsidRPr="00D86F17">
        <w:rPr>
          <w:rFonts w:asciiTheme="minorBidi" w:hAnsiTheme="minorBidi"/>
          <w:rtl/>
        </w:rPr>
        <w:t xml:space="preserve"> מתמקד המחקר </w:t>
      </w:r>
      <w:r w:rsidR="008217A6" w:rsidRPr="00D86F17">
        <w:rPr>
          <w:rFonts w:asciiTheme="minorBidi" w:hAnsiTheme="minorBidi"/>
          <w:rtl/>
        </w:rPr>
        <w:t xml:space="preserve">בניסיון להסביר כיצד </w:t>
      </w:r>
      <w:r w:rsidR="00F36961" w:rsidRPr="00D86F17">
        <w:rPr>
          <w:rFonts w:asciiTheme="minorBidi" w:hAnsiTheme="minorBidi"/>
          <w:rtl/>
        </w:rPr>
        <w:t>נעשה שימוש ב</w:t>
      </w:r>
      <w:r w:rsidR="008217A6" w:rsidRPr="00D86F17">
        <w:rPr>
          <w:rFonts w:asciiTheme="minorBidi" w:hAnsiTheme="minorBidi"/>
          <w:rtl/>
        </w:rPr>
        <w:t>ז׳אנרים שונים במטרה להשיג פעולות שונות ומוקדשת תשומת מיוחדת ל-</w:t>
      </w:r>
      <w:r w:rsidR="008217A6" w:rsidRPr="00D86F17">
        <w:rPr>
          <w:rFonts w:asciiTheme="minorBidi" w:hAnsiTheme="minorBidi"/>
        </w:rPr>
        <w:t xml:space="preserve">hybridization of genres </w:t>
      </w:r>
      <w:r w:rsidR="008217A6" w:rsidRPr="00D86F17">
        <w:rPr>
          <w:rFonts w:asciiTheme="minorBidi" w:hAnsiTheme="minorBidi"/>
          <w:rtl/>
        </w:rPr>
        <w:t xml:space="preserve"> (</w:t>
      </w:r>
      <w:proofErr w:type="spellStart"/>
      <w:r w:rsidR="00456858" w:rsidRPr="00D86F17">
        <w:rPr>
          <w:rFonts w:asciiTheme="minorBidi" w:eastAsia="Times New Roman" w:hAnsiTheme="minorBidi"/>
          <w:color w:val="000000"/>
        </w:rPr>
        <w:t>Polese</w:t>
      </w:r>
      <w:proofErr w:type="spellEnd"/>
      <w:r w:rsidR="00456858" w:rsidRPr="00D86F17">
        <w:rPr>
          <w:rFonts w:asciiTheme="minorBidi" w:eastAsia="Times New Roman" w:hAnsiTheme="minorBidi"/>
          <w:color w:val="000000"/>
        </w:rPr>
        <w:t xml:space="preserve"> and Caliendo, 2011</w:t>
      </w:r>
      <w:r w:rsidR="00202972" w:rsidRPr="00D86F17">
        <w:rPr>
          <w:rFonts w:asciiTheme="minorBidi" w:eastAsia="Times New Roman" w:hAnsiTheme="minorBidi"/>
          <w:color w:val="000000"/>
        </w:rPr>
        <w:t>; Bentall, 2016</w:t>
      </w:r>
      <w:r w:rsidR="00363432" w:rsidRPr="00D86F17">
        <w:rPr>
          <w:rFonts w:asciiTheme="minorBidi" w:eastAsia="Times New Roman" w:hAnsiTheme="minorBidi"/>
          <w:color w:val="000000"/>
        </w:rPr>
        <w:t xml:space="preserve"> et al</w:t>
      </w:r>
      <w:r w:rsidR="008217A6" w:rsidRPr="00D86F17">
        <w:rPr>
          <w:rFonts w:asciiTheme="minorBidi" w:hAnsiTheme="minorBidi"/>
          <w:rtl/>
        </w:rPr>
        <w:t>).</w:t>
      </w:r>
      <w:r w:rsidRPr="00D86F17">
        <w:rPr>
          <w:rFonts w:asciiTheme="minorBidi" w:hAnsiTheme="minorBidi"/>
          <w:rtl/>
        </w:rPr>
        <w:t xml:space="preserve"> </w:t>
      </w:r>
      <w:r w:rsidR="008217A6" w:rsidRPr="00D86F17">
        <w:rPr>
          <w:rFonts w:asciiTheme="minorBidi" w:hAnsiTheme="minorBidi"/>
          <w:rtl/>
        </w:rPr>
        <w:t>במובן הזה אין עוד התייחסות לז׳אנר כקבוצה קבועה ואבסולוטית של קונבנציות אלא יותר כ-</w:t>
      </w:r>
      <w:r w:rsidR="008217A6" w:rsidRPr="00D86F17">
        <w:rPr>
          <w:rFonts w:asciiTheme="minorBidi" w:hAnsiTheme="minorBidi"/>
        </w:rPr>
        <w:t>"dynamic set of conventions that are related to changing social institutions and purposes</w:t>
      </w:r>
      <w:r w:rsidR="008217A6" w:rsidRPr="00D86F17">
        <w:rPr>
          <w:rFonts w:asciiTheme="minorBidi" w:hAnsiTheme="minorBidi"/>
          <w:rtl/>
        </w:rPr>
        <w:t>״ (</w:t>
      </w:r>
      <w:r w:rsidR="008217A6" w:rsidRPr="00D86F17">
        <w:rPr>
          <w:rFonts w:asciiTheme="minorBidi" w:hAnsiTheme="minorBidi"/>
        </w:rPr>
        <w:t>Corbett, 2006: 287</w:t>
      </w:r>
      <w:r w:rsidR="008217A6" w:rsidRPr="00D86F17">
        <w:rPr>
          <w:rFonts w:asciiTheme="minorBidi" w:hAnsiTheme="minorBidi"/>
          <w:rtl/>
        </w:rPr>
        <w:t xml:space="preserve">). במסגרת זאת נעשה שימוש במונח ״דמיון משפחתי״ של </w:t>
      </w:r>
      <w:proofErr w:type="spellStart"/>
      <w:r w:rsidR="008217A6" w:rsidRPr="00D86F17">
        <w:rPr>
          <w:rFonts w:asciiTheme="minorBidi" w:hAnsiTheme="minorBidi"/>
          <w:rtl/>
        </w:rPr>
        <w:t>ויטגנשטיין</w:t>
      </w:r>
      <w:proofErr w:type="spellEnd"/>
      <w:r w:rsidR="008217A6" w:rsidRPr="00D86F17">
        <w:rPr>
          <w:rFonts w:asciiTheme="minorBidi" w:hAnsiTheme="minorBidi"/>
          <w:rtl/>
        </w:rPr>
        <w:t xml:space="preserve"> כדי להציע הגדרה פתוחה וגמישה יותר של ז׳אנר (</w:t>
      </w:r>
      <w:r w:rsidR="008217A6" w:rsidRPr="00D86F17">
        <w:rPr>
          <w:rFonts w:asciiTheme="minorBidi" w:hAnsiTheme="minorBidi"/>
        </w:rPr>
        <w:t>Swales, 1990</w:t>
      </w:r>
      <w:r w:rsidR="008217A6" w:rsidRPr="00D86F17">
        <w:rPr>
          <w:rFonts w:asciiTheme="minorBidi" w:hAnsiTheme="minorBidi"/>
          <w:rtl/>
        </w:rPr>
        <w:t xml:space="preserve">) או במושג </w:t>
      </w:r>
      <w:r w:rsidR="008217A6" w:rsidRPr="00D86F17">
        <w:rPr>
          <w:rFonts w:asciiTheme="minorBidi" w:hAnsiTheme="minorBidi"/>
        </w:rPr>
        <w:t>prototype</w:t>
      </w:r>
      <w:r w:rsidR="008217A6" w:rsidRPr="00D86F17">
        <w:rPr>
          <w:rFonts w:asciiTheme="minorBidi" w:hAnsiTheme="minorBidi"/>
          <w:rtl/>
        </w:rPr>
        <w:t xml:space="preserve"> הלקוח מתורת האבטיפוסים (</w:t>
      </w:r>
      <w:r w:rsidR="008217A6" w:rsidRPr="00D86F17">
        <w:rPr>
          <w:rFonts w:asciiTheme="minorBidi" w:hAnsiTheme="minorBidi"/>
        </w:rPr>
        <w:t>prototype theory</w:t>
      </w:r>
      <w:r w:rsidR="008217A6" w:rsidRPr="00D86F17">
        <w:rPr>
          <w:rFonts w:asciiTheme="minorBidi" w:hAnsiTheme="minorBidi"/>
          <w:rtl/>
        </w:rPr>
        <w:t xml:space="preserve">) של </w:t>
      </w:r>
      <w:proofErr w:type="spellStart"/>
      <w:r w:rsidR="008217A6" w:rsidRPr="00D86F17">
        <w:rPr>
          <w:rFonts w:asciiTheme="minorBidi" w:hAnsiTheme="minorBidi"/>
          <w:rtl/>
        </w:rPr>
        <w:t>אלנור</w:t>
      </w:r>
      <w:proofErr w:type="spellEnd"/>
      <w:r w:rsidR="008217A6" w:rsidRPr="00D86F17">
        <w:rPr>
          <w:rFonts w:asciiTheme="minorBidi" w:hAnsiTheme="minorBidi"/>
          <w:rtl/>
        </w:rPr>
        <w:t xml:space="preserve"> רוש (</w:t>
      </w:r>
      <w:r w:rsidR="008217A6" w:rsidRPr="00D86F17">
        <w:rPr>
          <w:rFonts w:asciiTheme="minorBidi" w:hAnsiTheme="minorBidi"/>
        </w:rPr>
        <w:t xml:space="preserve">Rosch &amp; </w:t>
      </w:r>
      <w:proofErr w:type="spellStart"/>
      <w:r w:rsidR="008217A6" w:rsidRPr="00D86F17">
        <w:rPr>
          <w:rFonts w:asciiTheme="minorBidi" w:hAnsiTheme="minorBidi"/>
        </w:rPr>
        <w:t>Mervis</w:t>
      </w:r>
      <w:proofErr w:type="spellEnd"/>
      <w:r w:rsidR="008217A6" w:rsidRPr="00D86F17">
        <w:rPr>
          <w:rFonts w:asciiTheme="minorBidi" w:hAnsiTheme="minorBidi"/>
        </w:rPr>
        <w:t>, 1975</w:t>
      </w:r>
      <w:r w:rsidR="008217A6" w:rsidRPr="00D86F17">
        <w:rPr>
          <w:rFonts w:asciiTheme="minorBidi" w:hAnsiTheme="minorBidi"/>
          <w:rtl/>
        </w:rPr>
        <w:t>). ז'אנרים נתפסים כקטגוריות במונחים של אבטיפוס או דוגמה טיפוסית, כלומר יש מקרים מובהקים ומרכזיים יותר בקטגוריה ויש כאלה שפחות (</w:t>
      </w:r>
      <w:proofErr w:type="spellStart"/>
      <w:r w:rsidR="008217A6" w:rsidRPr="00D86F17">
        <w:rPr>
          <w:rFonts w:asciiTheme="minorBidi" w:hAnsiTheme="minorBidi"/>
        </w:rPr>
        <w:t>Paltridge</w:t>
      </w:r>
      <w:proofErr w:type="spellEnd"/>
      <w:r w:rsidR="008217A6" w:rsidRPr="00D86F17">
        <w:rPr>
          <w:rFonts w:asciiTheme="minorBidi" w:hAnsiTheme="minorBidi"/>
        </w:rPr>
        <w:t>, 1995</w:t>
      </w:r>
      <w:r w:rsidR="008217A6" w:rsidRPr="00D86F17">
        <w:rPr>
          <w:rFonts w:asciiTheme="minorBidi" w:hAnsiTheme="minorBidi"/>
          <w:rtl/>
        </w:rPr>
        <w:t xml:space="preserve">). </w:t>
      </w:r>
    </w:p>
    <w:p w14:paraId="5CBBD186" w14:textId="79B56FE9" w:rsidR="009249C9" w:rsidRPr="00D86F17" w:rsidRDefault="009249C9" w:rsidP="00D86F17">
      <w:pPr>
        <w:bidi/>
        <w:spacing w:line="360" w:lineRule="auto"/>
        <w:jc w:val="both"/>
        <w:rPr>
          <w:rFonts w:asciiTheme="minorBidi" w:hAnsiTheme="minorBidi"/>
          <w:rtl/>
        </w:rPr>
      </w:pPr>
      <w:r w:rsidRPr="00D86F17">
        <w:rPr>
          <w:rFonts w:asciiTheme="minorBidi" w:hAnsiTheme="minorBidi"/>
          <w:rtl/>
        </w:rPr>
        <w:t>מתודולוגיית חקר השיח במחקר תבחן את ה</w:t>
      </w:r>
      <w:r w:rsidRPr="00D86F17">
        <w:rPr>
          <w:rFonts w:asciiTheme="minorBidi" w:hAnsiTheme="minorBidi"/>
        </w:rPr>
        <w:t>properties-</w:t>
      </w:r>
      <w:r w:rsidRPr="00D86F17">
        <w:rPr>
          <w:rFonts w:asciiTheme="minorBidi" w:hAnsiTheme="minorBidi"/>
          <w:rtl/>
        </w:rPr>
        <w:t xml:space="preserve"> שבאמצעותם אנשים כותבים מסות במטרה לבצע פעולה חברתית, פוליטית, תרבותית ופרסונלית. גישה זו התפתחה במסגרת הבלשנות </w:t>
      </w:r>
      <w:proofErr w:type="spellStart"/>
      <w:r w:rsidRPr="00D86F17">
        <w:rPr>
          <w:rFonts w:asciiTheme="minorBidi" w:hAnsiTheme="minorBidi"/>
          <w:rtl/>
        </w:rPr>
        <w:t>הסיסטמית־פונקציונלית</w:t>
      </w:r>
      <w:proofErr w:type="spellEnd"/>
      <w:r w:rsidRPr="00D86F17">
        <w:rPr>
          <w:rFonts w:asciiTheme="minorBidi" w:hAnsiTheme="minorBidi"/>
          <w:rtl/>
        </w:rPr>
        <w:t xml:space="preserve">, שבמסגרתה נמצאו קורלציות שיטתיות בין גיוון בצורות הלשון לבין משתנים חברתיים. במסגרת גישה זו הדגש הוא על </w:t>
      </w:r>
      <w:proofErr w:type="spellStart"/>
      <w:r w:rsidRPr="00D86F17">
        <w:rPr>
          <w:rFonts w:asciiTheme="minorBidi" w:hAnsiTheme="minorBidi"/>
          <w:rtl/>
        </w:rPr>
        <w:t>המולטי־פונקציונליות</w:t>
      </w:r>
      <w:proofErr w:type="spellEnd"/>
      <w:r w:rsidRPr="00D86F17">
        <w:rPr>
          <w:rFonts w:asciiTheme="minorBidi" w:hAnsiTheme="minorBidi"/>
          <w:rtl/>
        </w:rPr>
        <w:t xml:space="preserve"> הבו-זמנית של הטקסט: </w:t>
      </w:r>
      <w:r w:rsidRPr="00D86F17">
        <w:rPr>
          <w:rFonts w:asciiTheme="minorBidi" w:hAnsiTheme="minorBidi"/>
        </w:rPr>
        <w:t>ideational</w:t>
      </w:r>
      <w:r w:rsidRPr="00D86F17">
        <w:rPr>
          <w:rFonts w:asciiTheme="minorBidi" w:hAnsiTheme="minorBidi"/>
          <w:rtl/>
        </w:rPr>
        <w:t xml:space="preserve"> – ייצוג העולם (הפיזי, החברתי והמנטלי); </w:t>
      </w:r>
      <w:r w:rsidRPr="00D86F17">
        <w:rPr>
          <w:rFonts w:asciiTheme="minorBidi" w:hAnsiTheme="minorBidi"/>
        </w:rPr>
        <w:t>interpersonal</w:t>
      </w:r>
      <w:r w:rsidRPr="00D86F17">
        <w:rPr>
          <w:rFonts w:asciiTheme="minorBidi" w:hAnsiTheme="minorBidi"/>
          <w:rtl/>
        </w:rPr>
        <w:t xml:space="preserve"> (</w:t>
      </w:r>
      <w:r w:rsidRPr="00D86F17">
        <w:rPr>
          <w:rFonts w:asciiTheme="minorBidi" w:hAnsiTheme="minorBidi"/>
        </w:rPr>
        <w:t>enact social relations</w:t>
      </w:r>
      <w:r w:rsidRPr="00D86F17">
        <w:rPr>
          <w:rFonts w:asciiTheme="minorBidi" w:hAnsiTheme="minorBidi"/>
          <w:rtl/>
        </w:rPr>
        <w:t>) ו-</w:t>
      </w:r>
      <w:r w:rsidRPr="00D86F17">
        <w:rPr>
          <w:rFonts w:asciiTheme="minorBidi" w:hAnsiTheme="minorBidi"/>
        </w:rPr>
        <w:t>textual</w:t>
      </w:r>
      <w:r w:rsidRPr="00D86F17">
        <w:rPr>
          <w:rFonts w:asciiTheme="minorBidi" w:hAnsiTheme="minorBidi"/>
          <w:rtl/>
        </w:rPr>
        <w:t xml:space="preserve"> (התמקדות בתכונות הדקדוקיות והמבניות של הטקסט) (</w:t>
      </w:r>
      <w:r w:rsidRPr="00D86F17">
        <w:rPr>
          <w:rFonts w:asciiTheme="minorBidi" w:hAnsiTheme="minorBidi"/>
        </w:rPr>
        <w:t>Halliday, 1978, 1994</w:t>
      </w:r>
      <w:r w:rsidRPr="00D86F17">
        <w:rPr>
          <w:rFonts w:asciiTheme="minorBidi" w:hAnsiTheme="minorBidi"/>
          <w:rtl/>
        </w:rPr>
        <w:t xml:space="preserve">). </w:t>
      </w:r>
      <w:r w:rsidRPr="00D86F17">
        <w:rPr>
          <w:rFonts w:asciiTheme="minorBidi" w:hAnsiTheme="minorBidi"/>
          <w:rtl/>
        </w:rPr>
        <w:lastRenderedPageBreak/>
        <w:t xml:space="preserve">בניסוח אחר מדובר ב- </w:t>
      </w:r>
      <w:r w:rsidRPr="00D86F17">
        <w:rPr>
          <w:rFonts w:asciiTheme="minorBidi" w:hAnsiTheme="minorBidi"/>
        </w:rPr>
        <w:t>three types of meaning: ways of acting, ways of representing, ways of being</w:t>
      </w:r>
      <w:r w:rsidRPr="00D86F17">
        <w:rPr>
          <w:rFonts w:asciiTheme="minorBidi" w:hAnsiTheme="minorBidi"/>
          <w:rtl/>
        </w:rPr>
        <w:t xml:space="preserve"> </w:t>
      </w:r>
      <w:r w:rsidRPr="00D86F17">
        <w:rPr>
          <w:rFonts w:asciiTheme="minorBidi" w:hAnsiTheme="minorBidi"/>
        </w:rPr>
        <w:t>(Fairclough, 2003)</w:t>
      </w:r>
      <w:r w:rsidRPr="00D86F17">
        <w:rPr>
          <w:rFonts w:asciiTheme="minorBidi" w:hAnsiTheme="minorBidi"/>
          <w:rtl/>
        </w:rPr>
        <w:t xml:space="preserve">. במסגרת התאוריה החברתית של השיח הפרקטיקה </w:t>
      </w:r>
      <w:proofErr w:type="spellStart"/>
      <w:r w:rsidRPr="00D86F17">
        <w:rPr>
          <w:rFonts w:asciiTheme="minorBidi" w:hAnsiTheme="minorBidi"/>
          <w:rtl/>
        </w:rPr>
        <w:t>השיחית</w:t>
      </w:r>
      <w:proofErr w:type="spellEnd"/>
      <w:r w:rsidRPr="00D86F17">
        <w:rPr>
          <w:rFonts w:asciiTheme="minorBidi" w:hAnsiTheme="minorBidi"/>
          <w:rtl/>
        </w:rPr>
        <w:t xml:space="preserve"> היא </w:t>
      </w:r>
    </w:p>
    <w:p w14:paraId="2C61F36C" w14:textId="77777777" w:rsidR="009249C9" w:rsidRPr="00D86F17" w:rsidRDefault="009249C9" w:rsidP="00D86F17">
      <w:pPr>
        <w:spacing w:line="360" w:lineRule="auto"/>
        <w:jc w:val="both"/>
        <w:rPr>
          <w:rFonts w:asciiTheme="minorBidi" w:hAnsiTheme="minorBidi"/>
          <w:rtl/>
        </w:rPr>
      </w:pPr>
      <w:r w:rsidRPr="00D86F17">
        <w:rPr>
          <w:rFonts w:asciiTheme="minorBidi" w:hAnsiTheme="minorBidi"/>
        </w:rPr>
        <w:t>"</w:t>
      </w:r>
      <w:proofErr w:type="gramStart"/>
      <w:r w:rsidRPr="00D86F17">
        <w:rPr>
          <w:rFonts w:asciiTheme="minorBidi" w:hAnsiTheme="minorBidi"/>
        </w:rPr>
        <w:t>constitutive</w:t>
      </w:r>
      <w:proofErr w:type="gramEnd"/>
      <w:r w:rsidRPr="00D86F17">
        <w:rPr>
          <w:rFonts w:asciiTheme="minorBidi" w:hAnsiTheme="minorBidi"/>
        </w:rPr>
        <w:t xml:space="preserve"> in both conventional and creative ways: it contributes to reproducing society (social identities, social relationships, systems of knowledge and belief) as it is, yet also contributes to transforming society"(ibid: 65).</w:t>
      </w:r>
      <w:r w:rsidRPr="00D86F17">
        <w:rPr>
          <w:rFonts w:asciiTheme="minorBidi" w:hAnsiTheme="minorBidi"/>
          <w:rtl/>
        </w:rPr>
        <w:t xml:space="preserve"> </w:t>
      </w:r>
    </w:p>
    <w:p w14:paraId="339EAD62" w14:textId="3CF00967" w:rsidR="000B0C84" w:rsidRPr="00D86F17" w:rsidRDefault="008217A6" w:rsidP="00D86F17">
      <w:pPr>
        <w:bidi/>
        <w:spacing w:line="360" w:lineRule="auto"/>
        <w:jc w:val="both"/>
        <w:rPr>
          <w:rFonts w:asciiTheme="minorBidi" w:hAnsiTheme="minorBidi"/>
          <w:b/>
          <w:bCs/>
          <w:rtl/>
        </w:rPr>
      </w:pPr>
      <w:r w:rsidRPr="00D86F17">
        <w:rPr>
          <w:rFonts w:asciiTheme="minorBidi" w:hAnsiTheme="minorBidi"/>
          <w:b/>
          <w:bCs/>
          <w:rtl/>
        </w:rPr>
        <w:t>ז׳אנר המסה</w:t>
      </w:r>
    </w:p>
    <w:p w14:paraId="2C6F5E2E" w14:textId="1579D872" w:rsidR="00EC64D1" w:rsidRPr="00D86F17" w:rsidRDefault="00EC64D1" w:rsidP="00D86F17">
      <w:pPr>
        <w:bidi/>
        <w:spacing w:line="360" w:lineRule="auto"/>
        <w:jc w:val="both"/>
        <w:rPr>
          <w:rFonts w:asciiTheme="minorBidi" w:hAnsiTheme="minorBidi"/>
          <w:rtl/>
        </w:rPr>
      </w:pPr>
      <w:r w:rsidRPr="00D86F17">
        <w:rPr>
          <w:rFonts w:asciiTheme="minorBidi" w:hAnsiTheme="minorBidi"/>
          <w:shd w:val="clear" w:color="auto" w:fill="FFFFFF"/>
        </w:rPr>
        <w:t>Michel de Montaigne</w:t>
      </w:r>
      <w:r w:rsidRPr="00D86F17">
        <w:rPr>
          <w:rFonts w:asciiTheme="minorBidi" w:hAnsiTheme="minorBidi"/>
          <w:rtl/>
        </w:rPr>
        <w:t xml:space="preserve"> (1592-1533) נחשב לכותב המסות הראשון ב</w:t>
      </w:r>
      <w:r w:rsidR="006B4D82" w:rsidRPr="00D86F17">
        <w:rPr>
          <w:rFonts w:asciiTheme="minorBidi" w:hAnsiTheme="minorBidi"/>
          <w:rtl/>
        </w:rPr>
        <w:t>תרבות ה</w:t>
      </w:r>
      <w:r w:rsidRPr="00D86F17">
        <w:rPr>
          <w:rFonts w:asciiTheme="minorBidi" w:hAnsiTheme="minorBidi"/>
          <w:rtl/>
        </w:rPr>
        <w:t>מערב</w:t>
      </w:r>
      <w:r w:rsidR="00606E63" w:rsidRPr="00D86F17">
        <w:rPr>
          <w:rFonts w:asciiTheme="minorBidi" w:hAnsiTheme="minorBidi"/>
          <w:rtl/>
        </w:rPr>
        <w:t>,</w:t>
      </w:r>
      <w:r w:rsidRPr="00D86F17">
        <w:rPr>
          <w:rFonts w:asciiTheme="minorBidi" w:hAnsiTheme="minorBidi"/>
          <w:rtl/>
        </w:rPr>
        <w:t xml:space="preserve"> ולמי שייסד את המבנה והמהלך הבסיסיים של המסה המודרנית</w:t>
      </w:r>
      <w:r w:rsidRPr="00D86F17">
        <w:rPr>
          <w:rFonts w:asciiTheme="minorBidi" w:hAnsiTheme="minorBidi"/>
        </w:rPr>
        <w:t xml:space="preserve"> </w:t>
      </w:r>
      <w:r w:rsidRPr="00D86F17">
        <w:rPr>
          <w:rFonts w:asciiTheme="minorBidi" w:hAnsiTheme="minorBidi"/>
          <w:rtl/>
        </w:rPr>
        <w:t xml:space="preserve">למרות שקדמו לו כותבים כ </w:t>
      </w:r>
      <w:r w:rsidRPr="00D86F17">
        <w:rPr>
          <w:rFonts w:asciiTheme="minorBidi" w:hAnsiTheme="minorBidi"/>
        </w:rPr>
        <w:t>Cicero and Seneca</w:t>
      </w:r>
      <w:r w:rsidRPr="00D86F17">
        <w:rPr>
          <w:rFonts w:asciiTheme="minorBidi" w:hAnsiTheme="minorBidi"/>
          <w:rtl/>
        </w:rPr>
        <w:t xml:space="preserve">. </w:t>
      </w:r>
      <w:proofErr w:type="spellStart"/>
      <w:r w:rsidRPr="00D86F17">
        <w:rPr>
          <w:rFonts w:asciiTheme="minorBidi" w:hAnsiTheme="minorBidi"/>
          <w:rtl/>
        </w:rPr>
        <w:t>מונטיין</w:t>
      </w:r>
      <w:proofErr w:type="spellEnd"/>
      <w:r w:rsidRPr="00D86F17">
        <w:rPr>
          <w:rFonts w:asciiTheme="minorBidi" w:hAnsiTheme="minorBidi"/>
          <w:rtl/>
        </w:rPr>
        <w:t xml:space="preserve"> טבע את המונח </w:t>
      </w:r>
      <w:r w:rsidRPr="00D86F17">
        <w:rPr>
          <w:rFonts w:asciiTheme="minorBidi" w:hAnsiTheme="minorBidi"/>
        </w:rPr>
        <w:t xml:space="preserve">Les </w:t>
      </w:r>
      <w:proofErr w:type="spellStart"/>
      <w:r w:rsidRPr="00D86F17">
        <w:rPr>
          <w:rFonts w:asciiTheme="minorBidi" w:hAnsiTheme="minorBidi"/>
        </w:rPr>
        <w:t>Essais</w:t>
      </w:r>
      <w:proofErr w:type="spellEnd"/>
      <w:r w:rsidRPr="00D86F17">
        <w:rPr>
          <w:rFonts w:asciiTheme="minorBidi" w:hAnsiTheme="minorBidi"/>
          <w:rtl/>
        </w:rPr>
        <w:t xml:space="preserve">, שמשמעויותיו הן: </w:t>
      </w:r>
      <w:r w:rsidRPr="00D86F17">
        <w:rPr>
          <w:rFonts w:asciiTheme="minorBidi" w:hAnsiTheme="minorBidi"/>
        </w:rPr>
        <w:t>experience, endeavor, attempts</w:t>
      </w:r>
      <w:r w:rsidRPr="00D86F17">
        <w:rPr>
          <w:rFonts w:asciiTheme="minorBidi" w:hAnsiTheme="minorBidi"/>
          <w:rtl/>
        </w:rPr>
        <w:t>, והדגיש פעמים רבות במסותיו את הצורך להתנסות במציאות</w:t>
      </w:r>
      <w:r w:rsidR="009736DB" w:rsidRPr="00D86F17">
        <w:rPr>
          <w:rFonts w:asciiTheme="minorBidi" w:hAnsiTheme="minorBidi"/>
          <w:rtl/>
        </w:rPr>
        <w:t xml:space="preserve"> החברתית</w:t>
      </w:r>
      <w:r w:rsidRPr="00D86F17">
        <w:rPr>
          <w:rFonts w:asciiTheme="minorBidi" w:hAnsiTheme="minorBidi"/>
          <w:rtl/>
        </w:rPr>
        <w:t xml:space="preserve"> באופן אינדיבידואלי:</w:t>
      </w:r>
    </w:p>
    <w:p w14:paraId="477CD2A4" w14:textId="77777777" w:rsidR="00EC64D1" w:rsidRPr="00D86F17" w:rsidRDefault="00EC64D1" w:rsidP="00D86F17">
      <w:pPr>
        <w:autoSpaceDE w:val="0"/>
        <w:autoSpaceDN w:val="0"/>
        <w:adjustRightInd w:val="0"/>
        <w:spacing w:after="0" w:line="360" w:lineRule="auto"/>
        <w:jc w:val="both"/>
        <w:rPr>
          <w:rFonts w:asciiTheme="minorBidi" w:hAnsiTheme="minorBidi"/>
        </w:rPr>
      </w:pPr>
      <w:r w:rsidRPr="00D86F17">
        <w:rPr>
          <w:rFonts w:asciiTheme="minorBidi" w:hAnsiTheme="minorBidi"/>
        </w:rPr>
        <w:t xml:space="preserve">"My trade and art </w:t>
      </w:r>
      <w:proofErr w:type="gramStart"/>
      <w:r w:rsidRPr="00D86F17">
        <w:rPr>
          <w:rFonts w:asciiTheme="minorBidi" w:hAnsiTheme="minorBidi"/>
        </w:rPr>
        <w:t>is</w:t>
      </w:r>
      <w:proofErr w:type="gramEnd"/>
      <w:r w:rsidRPr="00D86F17">
        <w:rPr>
          <w:rFonts w:asciiTheme="minorBidi" w:hAnsiTheme="minorBidi"/>
        </w:rPr>
        <w:t xml:space="preserve"> to live; he that forbids me to speak according to my own sense, experience, and practice, may as well enjoin an architect not to speak of building according to his own knowledge, but according to that of his neighbor; according to the knowledge of another, and not according to his own" (</w:t>
      </w:r>
      <w:r w:rsidRPr="00D86F17">
        <w:rPr>
          <w:rFonts w:asciiTheme="minorBidi" w:hAnsiTheme="minorBidi"/>
          <w:shd w:val="clear" w:color="auto" w:fill="FFFFFF"/>
        </w:rPr>
        <w:t>Montaigne</w:t>
      </w:r>
      <w:r w:rsidRPr="00D86F17">
        <w:rPr>
          <w:rFonts w:asciiTheme="minorBidi" w:hAnsiTheme="minorBidi"/>
        </w:rPr>
        <w:t>, 2002: 248).</w:t>
      </w:r>
    </w:p>
    <w:p w14:paraId="1AA9C5CE" w14:textId="5D7C5B28" w:rsidR="00EC64D1" w:rsidRPr="00D86F17" w:rsidRDefault="00EC64D1" w:rsidP="00D86F17">
      <w:pPr>
        <w:bidi/>
        <w:spacing w:line="360" w:lineRule="auto"/>
        <w:jc w:val="both"/>
        <w:rPr>
          <w:rFonts w:asciiTheme="minorBidi" w:hAnsiTheme="minorBidi"/>
          <w:rtl/>
        </w:rPr>
      </w:pPr>
      <w:r w:rsidRPr="00D86F17">
        <w:rPr>
          <w:rFonts w:asciiTheme="minorBidi" w:hAnsiTheme="minorBidi"/>
          <w:rtl/>
        </w:rPr>
        <w:t xml:space="preserve">מבנה המסות של </w:t>
      </w:r>
      <w:proofErr w:type="spellStart"/>
      <w:r w:rsidRPr="00D86F17">
        <w:rPr>
          <w:rFonts w:asciiTheme="minorBidi" w:hAnsiTheme="minorBidi"/>
          <w:rtl/>
        </w:rPr>
        <w:t>מונטיין</w:t>
      </w:r>
      <w:proofErr w:type="spellEnd"/>
      <w:r w:rsidRPr="00D86F17">
        <w:rPr>
          <w:rFonts w:asciiTheme="minorBidi" w:hAnsiTheme="minorBidi"/>
          <w:rtl/>
        </w:rPr>
        <w:t xml:space="preserve"> כולל דובר בגוף-ראשון, שמציג מהלך רטורי (בין-תחומי) שפונה לקהל מסוים, ומנסה לשכנעו בצדקת עמדתו האישית לגבי </w:t>
      </w:r>
      <w:r w:rsidR="00015725" w:rsidRPr="00D86F17">
        <w:rPr>
          <w:rFonts w:asciiTheme="minorBidi" w:hAnsiTheme="minorBidi"/>
          <w:rtl/>
        </w:rPr>
        <w:t>ה</w:t>
      </w:r>
      <w:r w:rsidRPr="00D86F17">
        <w:rPr>
          <w:rFonts w:asciiTheme="minorBidi" w:hAnsiTheme="minorBidi"/>
          <w:rtl/>
        </w:rPr>
        <w:t xml:space="preserve">צורך בשינוי עמדה ביחס לעניין חברתי מסוים. מסותיו של </w:t>
      </w:r>
      <w:proofErr w:type="spellStart"/>
      <w:r w:rsidRPr="00D86F17">
        <w:rPr>
          <w:rFonts w:asciiTheme="minorBidi" w:hAnsiTheme="minorBidi"/>
          <w:rtl/>
        </w:rPr>
        <w:t>מונטיין</w:t>
      </w:r>
      <w:proofErr w:type="spellEnd"/>
      <w:r w:rsidRPr="00D86F17">
        <w:rPr>
          <w:rFonts w:asciiTheme="minorBidi" w:hAnsiTheme="minorBidi"/>
          <w:rtl/>
        </w:rPr>
        <w:t xml:space="preserve"> מראות שהמסה לא התעצבה בהקשר דיסציפלינרי מוגדר, אלא התגבשה כשיח של תגובה לבעיה חברתית קונקרטית. </w:t>
      </w:r>
    </w:p>
    <w:p w14:paraId="0CE04F8F" w14:textId="6DB04CBF" w:rsidR="00EC64D1" w:rsidRPr="00D86F17" w:rsidRDefault="00EC64D1" w:rsidP="00D86F17">
      <w:pPr>
        <w:bidi/>
        <w:spacing w:line="360" w:lineRule="auto"/>
        <w:jc w:val="both"/>
        <w:rPr>
          <w:rFonts w:asciiTheme="minorBidi" w:hAnsiTheme="minorBidi"/>
          <w:rtl/>
        </w:rPr>
      </w:pPr>
      <w:r w:rsidRPr="00D86F17">
        <w:rPr>
          <w:rFonts w:asciiTheme="minorBidi" w:hAnsiTheme="minorBidi"/>
          <w:rtl/>
        </w:rPr>
        <w:t xml:space="preserve">הפילוסוף </w:t>
      </w:r>
      <w:r w:rsidRPr="00D86F17">
        <w:rPr>
          <w:rFonts w:asciiTheme="minorBidi" w:hAnsiTheme="minorBidi"/>
        </w:rPr>
        <w:t>Theodor Adorno</w:t>
      </w:r>
      <w:r w:rsidRPr="00D86F17">
        <w:rPr>
          <w:rFonts w:asciiTheme="minorBidi" w:hAnsiTheme="minorBidi"/>
          <w:rtl/>
        </w:rPr>
        <w:t xml:space="preserve"> במאמרו (1984) "</w:t>
      </w:r>
      <w:r w:rsidRPr="00D86F17">
        <w:rPr>
          <w:rFonts w:asciiTheme="minorBidi" w:hAnsiTheme="minorBidi"/>
        </w:rPr>
        <w:t>The Essay as Form</w:t>
      </w:r>
      <w:r w:rsidRPr="00D86F17">
        <w:rPr>
          <w:rFonts w:asciiTheme="minorBidi" w:hAnsiTheme="minorBidi"/>
          <w:rtl/>
        </w:rPr>
        <w:t xml:space="preserve">" תיאר את המסה כז'אנר היברידי, נטול מסורת מוגדרת, שאינו מחויב ל'כללי-משחק' אלא לבחינה </w:t>
      </w:r>
      <w:proofErr w:type="spellStart"/>
      <w:r w:rsidRPr="00D86F17">
        <w:rPr>
          <w:rFonts w:asciiTheme="minorBidi" w:hAnsiTheme="minorBidi"/>
          <w:rtl/>
        </w:rPr>
        <w:t>בלתי־מתפשרת</w:t>
      </w:r>
      <w:proofErr w:type="spellEnd"/>
      <w:r w:rsidRPr="00D86F17">
        <w:rPr>
          <w:rFonts w:asciiTheme="minorBidi" w:hAnsiTheme="minorBidi"/>
          <w:rtl/>
        </w:rPr>
        <w:t xml:space="preserve"> של רעיון כלשהו, שמטרתו לחולל שינוי חברתי. עמימותו של מבנה המסה נובע</w:t>
      </w:r>
      <w:r w:rsidR="00D50A7F" w:rsidRPr="00D86F17">
        <w:rPr>
          <w:rFonts w:asciiTheme="minorBidi" w:hAnsiTheme="minorBidi"/>
          <w:rtl/>
        </w:rPr>
        <w:t>ת</w:t>
      </w:r>
      <w:r w:rsidRPr="00D86F17">
        <w:rPr>
          <w:rFonts w:asciiTheme="minorBidi" w:hAnsiTheme="minorBidi"/>
          <w:rtl/>
        </w:rPr>
        <w:t xml:space="preserve"> משתי סיבות עיקריות: הראשונה היא שאורכו יכול לנוע בין עמוד לספר שלם; </w:t>
      </w:r>
    </w:p>
    <w:p w14:paraId="1458C6CA" w14:textId="06785C7E" w:rsidR="00EC64D1" w:rsidRPr="00D86F17" w:rsidRDefault="00EC64D1" w:rsidP="00D86F17">
      <w:pPr>
        <w:spacing w:line="360" w:lineRule="auto"/>
        <w:jc w:val="both"/>
        <w:rPr>
          <w:rFonts w:asciiTheme="minorBidi" w:hAnsiTheme="minorBidi"/>
        </w:rPr>
      </w:pPr>
      <w:r w:rsidRPr="00D86F17">
        <w:rPr>
          <w:rFonts w:asciiTheme="minorBidi" w:hAnsiTheme="minorBidi"/>
        </w:rPr>
        <w:t>(</w:t>
      </w:r>
      <w:proofErr w:type="gramStart"/>
      <w:r w:rsidRPr="00D86F17">
        <w:rPr>
          <w:rFonts w:asciiTheme="minorBidi" w:hAnsiTheme="minorBidi"/>
        </w:rPr>
        <w:t>everything</w:t>
      </w:r>
      <w:proofErr w:type="gramEnd"/>
      <w:r w:rsidRPr="00D86F17">
        <w:rPr>
          <w:rFonts w:asciiTheme="minorBidi" w:hAnsiTheme="minorBidi"/>
        </w:rPr>
        <w:t xml:space="preserve"> from Locke's </w:t>
      </w:r>
      <w:r w:rsidRPr="00D86F17">
        <w:rPr>
          <w:rFonts w:asciiTheme="minorBidi" w:hAnsiTheme="minorBidi"/>
          <w:i/>
          <w:iCs/>
        </w:rPr>
        <w:t>An Essay on Human Understanding</w:t>
      </w:r>
      <w:r w:rsidRPr="00D86F17">
        <w:rPr>
          <w:rFonts w:asciiTheme="minorBidi" w:hAnsiTheme="minorBidi"/>
        </w:rPr>
        <w:t xml:space="preserve"> to a school-boy composition [Abrams 1971; Chadbourne, 1983; Gross, 1991])</w:t>
      </w:r>
      <w:r w:rsidR="007C2FC6" w:rsidRPr="00D86F17">
        <w:rPr>
          <w:rFonts w:asciiTheme="minorBidi" w:hAnsiTheme="minorBidi"/>
        </w:rPr>
        <w:t>.</w:t>
      </w:r>
    </w:p>
    <w:p w14:paraId="2CCF02CF" w14:textId="0EC9923B" w:rsidR="00EC64D1" w:rsidRPr="00D86F17" w:rsidRDefault="00EC64D1" w:rsidP="00D86F17">
      <w:pPr>
        <w:bidi/>
        <w:spacing w:line="360" w:lineRule="auto"/>
        <w:jc w:val="both"/>
        <w:rPr>
          <w:rFonts w:asciiTheme="minorBidi" w:hAnsiTheme="minorBidi"/>
          <w:rtl/>
        </w:rPr>
      </w:pPr>
      <w:r w:rsidRPr="00D86F17">
        <w:rPr>
          <w:rFonts w:asciiTheme="minorBidi" w:hAnsiTheme="minorBidi"/>
          <w:rtl/>
        </w:rPr>
        <w:t xml:space="preserve">הסיבה השנייה היא שייעודה של המסה מוגדר באופן כללי, כ </w:t>
      </w:r>
      <w:r w:rsidRPr="00D86F17">
        <w:rPr>
          <w:rStyle w:val="a3"/>
          <w:rFonts w:asciiTheme="minorBidi" w:hAnsiTheme="minorBidi"/>
        </w:rPr>
        <w:t>discussion</w:t>
      </w:r>
      <w:r w:rsidRPr="00D86F17">
        <w:rPr>
          <w:rFonts w:asciiTheme="minorBidi" w:hAnsiTheme="minorBidi"/>
          <w:i/>
          <w:iCs/>
        </w:rPr>
        <w:t> </w:t>
      </w:r>
      <w:r w:rsidRPr="00D86F17">
        <w:rPr>
          <w:rFonts w:asciiTheme="minorBidi" w:hAnsiTheme="minorBidi"/>
        </w:rPr>
        <w:t>of some topic</w:t>
      </w:r>
      <w:r w:rsidRPr="00D86F17">
        <w:rPr>
          <w:rFonts w:asciiTheme="minorBidi" w:hAnsiTheme="minorBidi"/>
          <w:rtl/>
        </w:rPr>
        <w:t xml:space="preserve">, ללא מאפיינים של </w:t>
      </w:r>
      <w:r w:rsidRPr="00D86F17">
        <w:rPr>
          <w:rFonts w:asciiTheme="minorBidi" w:hAnsiTheme="minorBidi"/>
        </w:rPr>
        <w:t>form</w:t>
      </w:r>
      <w:r w:rsidRPr="00D86F17">
        <w:rPr>
          <w:rFonts w:asciiTheme="minorBidi" w:hAnsiTheme="minorBidi"/>
          <w:rtl/>
        </w:rPr>
        <w:t xml:space="preserve">, או של יחס כלשהו בין </w:t>
      </w:r>
      <w:r w:rsidRPr="00D86F17">
        <w:rPr>
          <w:rFonts w:asciiTheme="minorBidi" w:hAnsiTheme="minorBidi"/>
        </w:rPr>
        <w:t>form and content</w:t>
      </w:r>
      <w:r w:rsidRPr="00D86F17">
        <w:rPr>
          <w:rFonts w:asciiTheme="minorBidi" w:hAnsiTheme="minorBidi"/>
          <w:rtl/>
        </w:rPr>
        <w:t xml:space="preserve">. ההבחנה היחידה שקיימת היא בין </w:t>
      </w:r>
      <w:r w:rsidRPr="00D86F17">
        <w:rPr>
          <w:rFonts w:asciiTheme="minorBidi" w:hAnsiTheme="minorBidi"/>
        </w:rPr>
        <w:t>"formal" and "informal"</w:t>
      </w:r>
      <w:r w:rsidRPr="00D86F17">
        <w:rPr>
          <w:rFonts w:asciiTheme="minorBidi" w:hAnsiTheme="minorBidi"/>
          <w:rtl/>
        </w:rPr>
        <w:t xml:space="preserve"> והיא מבוססת על הבחנה בין שני אופני-שיח: בשיח בסוג הפורמלי הנושא הוא דיון תיאורטי עקרוני, הדובר הוא </w:t>
      </w:r>
      <w:r w:rsidRPr="00D86F17">
        <w:rPr>
          <w:rFonts w:asciiTheme="minorBidi" w:hAnsiTheme="minorBidi"/>
        </w:rPr>
        <w:t>impersonal</w:t>
      </w:r>
      <w:r w:rsidRPr="00D86F17">
        <w:rPr>
          <w:rFonts w:asciiTheme="minorBidi" w:hAnsiTheme="minorBidi"/>
          <w:rtl/>
        </w:rPr>
        <w:t>, והדברים משדרים סמכות של ידע ומאורגנים באופן סדור. לעומת זאת, בסוג השני, הדובר נוקט בטון אינטימי, משלב נושאים יומיומיים</w:t>
      </w:r>
      <w:r w:rsidR="00BB198E" w:rsidRPr="00D86F17">
        <w:rPr>
          <w:rFonts w:asciiTheme="minorBidi" w:hAnsiTheme="minorBidi"/>
          <w:rtl/>
        </w:rPr>
        <w:t>,</w:t>
      </w:r>
      <w:r w:rsidRPr="00D86F17">
        <w:rPr>
          <w:rFonts w:asciiTheme="minorBidi" w:hAnsiTheme="minorBidi"/>
          <w:rtl/>
        </w:rPr>
        <w:t xml:space="preserve"> וארגון השיח עשוי להיות ייחודי למסה הספציפית. עם זאת, ניתן למצוא דוגמאות למסות שמשלבות את שני אופני-השיח</w:t>
      </w:r>
      <w:r w:rsidR="0086492C" w:rsidRPr="00D86F17">
        <w:rPr>
          <w:rFonts w:asciiTheme="minorBidi" w:hAnsiTheme="minorBidi"/>
          <w:rtl/>
        </w:rPr>
        <w:t xml:space="preserve"> (</w:t>
      </w:r>
      <w:r w:rsidR="00143118" w:rsidRPr="00D86F17">
        <w:rPr>
          <w:rFonts w:asciiTheme="minorBidi" w:hAnsiTheme="minorBidi"/>
          <w:rtl/>
        </w:rPr>
        <w:t xml:space="preserve">בראש ובראשונה, במסותיו של </w:t>
      </w:r>
      <w:proofErr w:type="spellStart"/>
      <w:r w:rsidR="00143118" w:rsidRPr="00D86F17">
        <w:rPr>
          <w:rFonts w:asciiTheme="minorBidi" w:hAnsiTheme="minorBidi"/>
          <w:rtl/>
        </w:rPr>
        <w:t>מונטיין</w:t>
      </w:r>
      <w:proofErr w:type="spellEnd"/>
      <w:r w:rsidR="0086492C" w:rsidRPr="00D86F17">
        <w:rPr>
          <w:rFonts w:asciiTheme="minorBidi" w:hAnsiTheme="minorBidi"/>
          <w:rtl/>
        </w:rPr>
        <w:t>)</w:t>
      </w:r>
      <w:r w:rsidRPr="00D86F17">
        <w:rPr>
          <w:rFonts w:asciiTheme="minorBidi" w:hAnsiTheme="minorBidi"/>
          <w:rtl/>
        </w:rPr>
        <w:t xml:space="preserve">. </w:t>
      </w:r>
    </w:p>
    <w:p w14:paraId="5C521AA8" w14:textId="54D57BB7" w:rsidR="00131169" w:rsidRPr="00D86F17" w:rsidRDefault="00131169" w:rsidP="00D86F17">
      <w:pPr>
        <w:bidi/>
        <w:spacing w:line="360" w:lineRule="auto"/>
        <w:jc w:val="both"/>
        <w:rPr>
          <w:rFonts w:asciiTheme="minorBidi" w:hAnsiTheme="minorBidi"/>
          <w:rtl/>
        </w:rPr>
      </w:pPr>
      <w:r w:rsidRPr="00D86F17">
        <w:rPr>
          <w:rFonts w:asciiTheme="minorBidi" w:hAnsiTheme="minorBidi"/>
          <w:rtl/>
        </w:rPr>
        <w:t>מתודית, מסה כז'אנר כוללת היבט אישי-קונסטרוקטיבי, כשהסקירה ההיסטורית והפניה למקורות מדיסציפלינות אחרות משתתפות בהבניה</w:t>
      </w:r>
      <w:r w:rsidRPr="00D86F17">
        <w:rPr>
          <w:rFonts w:asciiTheme="minorBidi" w:hAnsiTheme="minorBidi"/>
          <w:color w:val="FF0000"/>
          <w:rtl/>
        </w:rPr>
        <w:t>.</w:t>
      </w:r>
      <w:r w:rsidRPr="00D86F17">
        <w:rPr>
          <w:rFonts w:asciiTheme="minorBidi" w:hAnsiTheme="minorBidi"/>
          <w:rtl/>
        </w:rPr>
        <w:t xml:space="preserve"> זאת לעומת הסקירה העובדתית שחותרת להצגה אובייקטיבית. מסה מציגה קונפליקט באופן ישיר ומציעה דרך ישירה להתמודדות עמו (בהמשך למחקרה האיכותני של שוקרון-נגר ובניגוד למחקר </w:t>
      </w:r>
      <w:proofErr w:type="spellStart"/>
      <w:r w:rsidRPr="00D86F17">
        <w:rPr>
          <w:rFonts w:asciiTheme="minorBidi" w:hAnsiTheme="minorBidi"/>
          <w:rtl/>
        </w:rPr>
        <w:t>סוצילוגי</w:t>
      </w:r>
      <w:proofErr w:type="spellEnd"/>
      <w:r w:rsidRPr="00D86F17">
        <w:rPr>
          <w:rFonts w:asciiTheme="minorBidi" w:hAnsiTheme="minorBidi"/>
          <w:rtl/>
        </w:rPr>
        <w:t>-היסטורי).</w:t>
      </w:r>
    </w:p>
    <w:p w14:paraId="1E3AFF64" w14:textId="244DB579" w:rsidR="008217A6" w:rsidRPr="00D86F17" w:rsidRDefault="008217A6" w:rsidP="00D86F17">
      <w:pPr>
        <w:bidi/>
        <w:spacing w:line="360" w:lineRule="auto"/>
        <w:jc w:val="both"/>
        <w:rPr>
          <w:rFonts w:asciiTheme="minorBidi" w:hAnsiTheme="minorBidi"/>
          <w:rtl/>
        </w:rPr>
      </w:pPr>
      <w:r w:rsidRPr="00D86F17">
        <w:rPr>
          <w:rFonts w:asciiTheme="minorBidi" w:hAnsiTheme="minorBidi"/>
          <w:rtl/>
        </w:rPr>
        <w:t xml:space="preserve">ז'אנר המסה ומאפייניו הייחודיים לא זכה עד עתה למחקר אקדמי </w:t>
      </w:r>
      <w:r w:rsidR="0098159F" w:rsidRPr="00D86F17">
        <w:rPr>
          <w:rFonts w:asciiTheme="minorBidi" w:hAnsiTheme="minorBidi"/>
          <w:rtl/>
        </w:rPr>
        <w:t>שיטתי</w:t>
      </w:r>
      <w:r w:rsidRPr="00D86F17">
        <w:rPr>
          <w:rFonts w:asciiTheme="minorBidi" w:hAnsiTheme="minorBidi"/>
          <w:rtl/>
        </w:rPr>
        <w:t xml:space="preserve"> (בעברית ובכלל) ולהגדרה</w:t>
      </w:r>
      <w:r w:rsidR="0098159F" w:rsidRPr="00D86F17">
        <w:rPr>
          <w:rFonts w:asciiTheme="minorBidi" w:hAnsiTheme="minorBidi"/>
          <w:rtl/>
        </w:rPr>
        <w:t xml:space="preserve"> מוסכמת</w:t>
      </w:r>
      <w:r w:rsidRPr="00D86F17">
        <w:rPr>
          <w:rFonts w:asciiTheme="minorBidi" w:hAnsiTheme="minorBidi"/>
          <w:rtl/>
        </w:rPr>
        <w:t xml:space="preserve">. עד כה התמקדו במחקר בז׳אנר המסה רק </w:t>
      </w:r>
      <w:proofErr w:type="spellStart"/>
      <w:r w:rsidRPr="00D86F17">
        <w:rPr>
          <w:rFonts w:asciiTheme="minorBidi" w:hAnsiTheme="minorBidi"/>
          <w:rtl/>
        </w:rPr>
        <w:t>בוריאציה</w:t>
      </w:r>
      <w:proofErr w:type="spellEnd"/>
      <w:r w:rsidRPr="00D86F17">
        <w:rPr>
          <w:rFonts w:asciiTheme="minorBidi" w:hAnsiTheme="minorBidi"/>
          <w:rtl/>
        </w:rPr>
        <w:t xml:space="preserve"> של </w:t>
      </w:r>
      <w:r w:rsidRPr="00D86F17">
        <w:rPr>
          <w:rFonts w:asciiTheme="minorBidi" w:hAnsiTheme="minorBidi"/>
        </w:rPr>
        <w:t>scientific</w:t>
      </w:r>
      <w:r w:rsidR="007A4B88" w:rsidRPr="00D86F17">
        <w:rPr>
          <w:rFonts w:asciiTheme="minorBidi" w:hAnsiTheme="minorBidi"/>
        </w:rPr>
        <w:t xml:space="preserve"> article</w:t>
      </w:r>
      <w:r w:rsidRPr="00D86F17">
        <w:rPr>
          <w:rFonts w:asciiTheme="minorBidi" w:hAnsiTheme="minorBidi"/>
        </w:rPr>
        <w:t xml:space="preserve"> </w:t>
      </w:r>
      <w:r w:rsidRPr="00D86F17">
        <w:rPr>
          <w:rFonts w:asciiTheme="minorBidi" w:hAnsiTheme="minorBidi"/>
          <w:rtl/>
        </w:rPr>
        <w:t xml:space="preserve"> (</w:t>
      </w:r>
      <w:r w:rsidRPr="00D86F17">
        <w:rPr>
          <w:rFonts w:asciiTheme="minorBidi" w:hAnsiTheme="minorBidi"/>
        </w:rPr>
        <w:t>Livnat, 2010</w:t>
      </w:r>
      <w:r w:rsidRPr="00D86F17">
        <w:rPr>
          <w:rFonts w:asciiTheme="minorBidi" w:hAnsiTheme="minorBidi"/>
          <w:rtl/>
        </w:rPr>
        <w:t xml:space="preserve">), </w:t>
      </w:r>
      <w:proofErr w:type="spellStart"/>
      <w:r w:rsidRPr="00D86F17">
        <w:rPr>
          <w:rFonts w:asciiTheme="minorBidi" w:hAnsiTheme="minorBidi"/>
          <w:rtl/>
        </w:rPr>
        <w:t>ובגירסה</w:t>
      </w:r>
      <w:proofErr w:type="spellEnd"/>
      <w:r w:rsidRPr="00D86F17">
        <w:rPr>
          <w:rFonts w:asciiTheme="minorBidi" w:hAnsiTheme="minorBidi"/>
          <w:rtl/>
        </w:rPr>
        <w:t xml:space="preserve"> הנרחבת שלו: </w:t>
      </w:r>
      <w:r w:rsidRPr="00D86F17">
        <w:rPr>
          <w:rFonts w:asciiTheme="minorBidi" w:hAnsiTheme="minorBidi"/>
        </w:rPr>
        <w:t>The academic dissertation (</w:t>
      </w:r>
      <w:r w:rsidR="00D05F75" w:rsidRPr="00D86F17">
        <w:rPr>
          <w:rFonts w:asciiTheme="minorBidi" w:hAnsiTheme="minorBidi"/>
        </w:rPr>
        <w:t xml:space="preserve">Thompson, 1996; </w:t>
      </w:r>
      <w:proofErr w:type="spellStart"/>
      <w:r w:rsidRPr="00D86F17">
        <w:rPr>
          <w:rFonts w:asciiTheme="minorBidi" w:hAnsiTheme="minorBidi"/>
        </w:rPr>
        <w:t>Paré</w:t>
      </w:r>
      <w:proofErr w:type="spellEnd"/>
      <w:r w:rsidRPr="00D86F17">
        <w:rPr>
          <w:rFonts w:asciiTheme="minorBidi" w:hAnsiTheme="minorBidi"/>
        </w:rPr>
        <w:t>, Starke-</w:t>
      </w:r>
      <w:proofErr w:type="spellStart"/>
      <w:r w:rsidRPr="00D86F17">
        <w:rPr>
          <w:rFonts w:asciiTheme="minorBidi" w:hAnsiTheme="minorBidi"/>
        </w:rPr>
        <w:t>Meyerring</w:t>
      </w:r>
      <w:proofErr w:type="spellEnd"/>
      <w:r w:rsidRPr="00D86F17">
        <w:rPr>
          <w:rFonts w:asciiTheme="minorBidi" w:hAnsiTheme="minorBidi"/>
        </w:rPr>
        <w:t xml:space="preserve"> and McAlpine, 2009</w:t>
      </w:r>
      <w:r w:rsidR="00D05F75" w:rsidRPr="00D86F17">
        <w:rPr>
          <w:rFonts w:asciiTheme="minorBidi" w:hAnsiTheme="minorBidi"/>
        </w:rPr>
        <w:t>, et al</w:t>
      </w:r>
      <w:r w:rsidRPr="00D86F17">
        <w:rPr>
          <w:rFonts w:asciiTheme="minorBidi" w:hAnsiTheme="minorBidi"/>
        </w:rPr>
        <w:t>).</w:t>
      </w:r>
      <w:r w:rsidRPr="00D86F17">
        <w:rPr>
          <w:rFonts w:asciiTheme="minorBidi" w:hAnsiTheme="minorBidi"/>
          <w:rtl/>
        </w:rPr>
        <w:t xml:space="preserve"> בחקר </w:t>
      </w:r>
      <w:r w:rsidRPr="00D86F17">
        <w:rPr>
          <w:rFonts w:asciiTheme="minorBidi" w:hAnsiTheme="minorBidi"/>
          <w:rtl/>
        </w:rPr>
        <w:lastRenderedPageBreak/>
        <w:t xml:space="preserve">השיח של לשון-העיתונות נבחנו </w:t>
      </w:r>
      <w:r w:rsidR="00CE3CBA" w:rsidRPr="00D86F17">
        <w:rPr>
          <w:rFonts w:asciiTheme="minorBidi" w:hAnsiTheme="minorBidi"/>
          <w:rtl/>
        </w:rPr>
        <w:t>טקסטים</w:t>
      </w:r>
      <w:r w:rsidRPr="00D86F17">
        <w:rPr>
          <w:rFonts w:asciiTheme="minorBidi" w:hAnsiTheme="minorBidi"/>
          <w:rtl/>
        </w:rPr>
        <w:t xml:space="preserve"> בהקשרים שונים, כמו למשל כדי לאתר ולאפיין תופעות לשוניות שונות כמו אירוניה, שיח ישיר ועקיף והיבטים אידיאולוגיים (</w:t>
      </w:r>
      <w:proofErr w:type="spellStart"/>
      <w:r w:rsidRPr="00D86F17">
        <w:rPr>
          <w:rFonts w:asciiTheme="minorBidi" w:hAnsiTheme="minorBidi"/>
          <w:rtl/>
        </w:rPr>
        <w:t>טניה</w:t>
      </w:r>
      <w:proofErr w:type="spellEnd"/>
      <w:r w:rsidRPr="00D86F17">
        <w:rPr>
          <w:rFonts w:asciiTheme="minorBidi" w:hAnsiTheme="minorBidi"/>
          <w:rtl/>
        </w:rPr>
        <w:t xml:space="preserve">, </w:t>
      </w:r>
      <w:proofErr w:type="spellStart"/>
      <w:r w:rsidRPr="00D86F17">
        <w:rPr>
          <w:rFonts w:asciiTheme="minorBidi" w:hAnsiTheme="minorBidi"/>
          <w:rtl/>
        </w:rPr>
        <w:t>אלדעה</w:t>
      </w:r>
      <w:proofErr w:type="spellEnd"/>
      <w:r w:rsidRPr="00D86F17">
        <w:rPr>
          <w:rFonts w:asciiTheme="minorBidi" w:hAnsiTheme="minorBidi"/>
          <w:rtl/>
        </w:rPr>
        <w:t xml:space="preserve"> ויצמן). עם זאת, טרם הוקדש דיון נפרד לעובדה ש</w:t>
      </w:r>
      <w:r w:rsidR="00EE0925" w:rsidRPr="00D86F17">
        <w:rPr>
          <w:rFonts w:asciiTheme="minorBidi" w:hAnsiTheme="minorBidi"/>
          <w:rtl/>
        </w:rPr>
        <w:t>טקסטים</w:t>
      </w:r>
      <w:r w:rsidRPr="00D86F17">
        <w:rPr>
          <w:rFonts w:asciiTheme="minorBidi" w:hAnsiTheme="minorBidi"/>
          <w:rtl/>
        </w:rPr>
        <w:t xml:space="preserve"> </w:t>
      </w:r>
      <w:r w:rsidR="00EE0925" w:rsidRPr="00D86F17">
        <w:rPr>
          <w:rFonts w:asciiTheme="minorBidi" w:hAnsiTheme="minorBidi"/>
          <w:rtl/>
        </w:rPr>
        <w:t>רבים בלשון-העיתונות</w:t>
      </w:r>
      <w:r w:rsidRPr="00D86F17">
        <w:rPr>
          <w:rFonts w:asciiTheme="minorBidi" w:hAnsiTheme="minorBidi"/>
          <w:rtl/>
        </w:rPr>
        <w:t xml:space="preserve"> נכתבים </w:t>
      </w:r>
      <w:proofErr w:type="spellStart"/>
      <w:r w:rsidRPr="00D86F17">
        <w:rPr>
          <w:rFonts w:asciiTheme="minorBidi" w:hAnsiTheme="minorBidi"/>
          <w:rtl/>
        </w:rPr>
        <w:t>בזא'נר</w:t>
      </w:r>
      <w:proofErr w:type="spellEnd"/>
      <w:r w:rsidRPr="00D86F17">
        <w:rPr>
          <w:rFonts w:asciiTheme="minorBidi" w:hAnsiTheme="minorBidi"/>
          <w:rtl/>
        </w:rPr>
        <w:t xml:space="preserve"> המסה. כמו-כן, מסות נכתבות גם לצורך כנסים אקדמיים, או קבצים ספרותיים והגותיים, וגם למסות שנכתבו בבמות אלה, לא הוקדש די</w:t>
      </w:r>
      <w:r w:rsidR="00EC64D1" w:rsidRPr="00D86F17">
        <w:rPr>
          <w:rFonts w:asciiTheme="minorBidi" w:hAnsiTheme="minorBidi"/>
          <w:rtl/>
        </w:rPr>
        <w:t>[</w:t>
      </w:r>
      <w:proofErr w:type="spellStart"/>
      <w:r w:rsidRPr="00D86F17">
        <w:rPr>
          <w:rFonts w:asciiTheme="minorBidi" w:hAnsiTheme="minorBidi"/>
          <w:rtl/>
        </w:rPr>
        <w:t>ון</w:t>
      </w:r>
      <w:proofErr w:type="spellEnd"/>
      <w:r w:rsidRPr="00D86F17">
        <w:rPr>
          <w:rFonts w:asciiTheme="minorBidi" w:hAnsiTheme="minorBidi"/>
          <w:rtl/>
        </w:rPr>
        <w:t xml:space="preserve"> נפרד שמנסה לענות על שאלת הקשרים בין מאפייני המסה </w:t>
      </w:r>
      <w:proofErr w:type="spellStart"/>
      <w:r w:rsidRPr="00D86F17">
        <w:rPr>
          <w:rFonts w:asciiTheme="minorBidi" w:hAnsiTheme="minorBidi"/>
          <w:rtl/>
        </w:rPr>
        <w:t>כזא'נר</w:t>
      </w:r>
      <w:proofErr w:type="spellEnd"/>
      <w:r w:rsidRPr="00D86F17">
        <w:rPr>
          <w:rFonts w:asciiTheme="minorBidi" w:hAnsiTheme="minorBidi"/>
          <w:rtl/>
        </w:rPr>
        <w:t xml:space="preserve"> היברידי לבין תוכן המסה.</w:t>
      </w:r>
    </w:p>
    <w:p w14:paraId="0B6A3B29" w14:textId="5514660E" w:rsidR="00CE2F80" w:rsidRPr="00D86F17" w:rsidRDefault="00CE2F80" w:rsidP="00D86F17">
      <w:pPr>
        <w:pStyle w:val="NormalWeb"/>
        <w:spacing w:before="0" w:beforeAutospacing="0" w:after="0" w:afterAutospacing="0" w:line="360" w:lineRule="auto"/>
        <w:jc w:val="both"/>
        <w:textAlignment w:val="baseline"/>
        <w:rPr>
          <w:rFonts w:asciiTheme="minorBidi" w:hAnsiTheme="minorBidi" w:cstheme="minorBidi"/>
          <w:b/>
          <w:bCs/>
          <w:sz w:val="22"/>
          <w:szCs w:val="22"/>
        </w:rPr>
      </w:pPr>
      <w:r w:rsidRPr="00D86F17">
        <w:rPr>
          <w:rFonts w:asciiTheme="minorBidi" w:hAnsiTheme="minorBidi" w:cstheme="minorBidi"/>
          <w:b/>
          <w:bCs/>
          <w:sz w:val="22"/>
          <w:szCs w:val="22"/>
        </w:rPr>
        <w:t xml:space="preserve">Essays of Mizrahi </w:t>
      </w:r>
      <w:r w:rsidR="00E7357D" w:rsidRPr="00D86F17">
        <w:rPr>
          <w:rFonts w:asciiTheme="minorBidi" w:hAnsiTheme="minorBidi" w:cstheme="minorBidi"/>
          <w:b/>
          <w:bCs/>
          <w:sz w:val="22"/>
          <w:szCs w:val="22"/>
        </w:rPr>
        <w:t>authors</w:t>
      </w:r>
      <w:r w:rsidRPr="00D86F17">
        <w:rPr>
          <w:rFonts w:asciiTheme="minorBidi" w:hAnsiTheme="minorBidi" w:cstheme="minorBidi"/>
          <w:b/>
          <w:bCs/>
          <w:sz w:val="22"/>
          <w:szCs w:val="22"/>
        </w:rPr>
        <w:t xml:space="preserve"> </w:t>
      </w:r>
    </w:p>
    <w:p w14:paraId="27B913C2" w14:textId="77777777" w:rsidR="00121208" w:rsidRPr="00D86F17" w:rsidRDefault="00121208" w:rsidP="00D86F17">
      <w:pPr>
        <w:pStyle w:val="NormalWeb"/>
        <w:bidi/>
        <w:spacing w:before="0" w:beforeAutospacing="0" w:after="0" w:afterAutospacing="0" w:line="360" w:lineRule="auto"/>
        <w:jc w:val="both"/>
        <w:textAlignment w:val="baseline"/>
        <w:rPr>
          <w:rFonts w:asciiTheme="minorBidi" w:hAnsiTheme="minorBidi" w:cstheme="minorBidi"/>
          <w:sz w:val="22"/>
          <w:szCs w:val="22"/>
          <w:rtl/>
        </w:rPr>
      </w:pPr>
    </w:p>
    <w:p w14:paraId="5C4626D0" w14:textId="79103CCA" w:rsidR="00CE2F80" w:rsidRPr="00D86F17" w:rsidRDefault="00CE2F80" w:rsidP="00D86F17">
      <w:pPr>
        <w:pStyle w:val="NormalWeb"/>
        <w:bidi/>
        <w:spacing w:before="0" w:beforeAutospacing="0" w:after="0" w:afterAutospacing="0" w:line="360" w:lineRule="auto"/>
        <w:jc w:val="both"/>
        <w:textAlignment w:val="baseline"/>
        <w:rPr>
          <w:rFonts w:asciiTheme="minorBidi" w:hAnsiTheme="minorBidi" w:cstheme="minorBidi"/>
          <w:sz w:val="22"/>
          <w:szCs w:val="22"/>
          <w:rtl/>
        </w:rPr>
      </w:pPr>
      <w:r w:rsidRPr="00D86F17">
        <w:rPr>
          <w:rFonts w:asciiTheme="minorBidi" w:hAnsiTheme="minorBidi" w:cstheme="minorBidi"/>
          <w:sz w:val="22"/>
          <w:szCs w:val="22"/>
          <w:rtl/>
        </w:rPr>
        <w:t xml:space="preserve">נקודת-המוצא התאורטית </w:t>
      </w:r>
      <w:r w:rsidR="00485E67" w:rsidRPr="00D86F17">
        <w:rPr>
          <w:rFonts w:asciiTheme="minorBidi" w:hAnsiTheme="minorBidi" w:cstheme="minorBidi"/>
          <w:sz w:val="22"/>
          <w:szCs w:val="22"/>
          <w:rtl/>
        </w:rPr>
        <w:t xml:space="preserve">של חלקו השני של המחקר </w:t>
      </w:r>
      <w:r w:rsidRPr="00D86F17">
        <w:rPr>
          <w:rFonts w:asciiTheme="minorBidi" w:hAnsiTheme="minorBidi" w:cstheme="minorBidi"/>
          <w:sz w:val="22"/>
          <w:szCs w:val="22"/>
          <w:rtl/>
        </w:rPr>
        <w:t>מ</w:t>
      </w:r>
      <w:r w:rsidR="00485E67" w:rsidRPr="00D86F17">
        <w:rPr>
          <w:rFonts w:asciiTheme="minorBidi" w:hAnsiTheme="minorBidi" w:cstheme="minorBidi"/>
          <w:sz w:val="22"/>
          <w:szCs w:val="22"/>
          <w:rtl/>
        </w:rPr>
        <w:t>בוססת על</w:t>
      </w:r>
      <w:r w:rsidRPr="00D86F17">
        <w:rPr>
          <w:rFonts w:asciiTheme="minorBidi" w:hAnsiTheme="minorBidi" w:cstheme="minorBidi"/>
          <w:sz w:val="22"/>
          <w:szCs w:val="22"/>
          <w:rtl/>
        </w:rPr>
        <w:t xml:space="preserve"> ההבחנה הסוציולוגית בין 'מזרחים' לבין 'אשכנזים'</w:t>
      </w:r>
      <w:r w:rsidR="00CD3F09" w:rsidRPr="00D86F17">
        <w:rPr>
          <w:rFonts w:asciiTheme="minorBidi" w:hAnsiTheme="minorBidi" w:cstheme="minorBidi"/>
          <w:sz w:val="22"/>
          <w:szCs w:val="22"/>
          <w:rtl/>
        </w:rPr>
        <w:t>, כלומר -</w:t>
      </w:r>
      <w:r w:rsidRPr="00D86F17">
        <w:rPr>
          <w:rFonts w:asciiTheme="minorBidi" w:hAnsiTheme="minorBidi" w:cstheme="minorBidi"/>
          <w:sz w:val="22"/>
          <w:szCs w:val="22"/>
          <w:rtl/>
        </w:rPr>
        <w:t xml:space="preserve"> ההבחנה בין יהודים שמוצאם בארצות </w:t>
      </w:r>
      <w:proofErr w:type="spellStart"/>
      <w:r w:rsidRPr="00D86F17">
        <w:rPr>
          <w:rFonts w:asciiTheme="minorBidi" w:hAnsiTheme="minorBidi" w:cstheme="minorBidi"/>
          <w:sz w:val="22"/>
          <w:szCs w:val="22"/>
          <w:rtl/>
        </w:rPr>
        <w:t>האיסלאם</w:t>
      </w:r>
      <w:proofErr w:type="spellEnd"/>
      <w:r w:rsidRPr="00D86F17">
        <w:rPr>
          <w:rFonts w:asciiTheme="minorBidi" w:hAnsiTheme="minorBidi" w:cstheme="minorBidi"/>
          <w:sz w:val="22"/>
          <w:szCs w:val="22"/>
          <w:rtl/>
        </w:rPr>
        <w:t xml:space="preserve"> לבין יהודים שמוצאם במזרח ומרכז אירופה (</w:t>
      </w:r>
      <w:r w:rsidRPr="00D86F17">
        <w:rPr>
          <w:rFonts w:asciiTheme="minorBidi" w:hAnsiTheme="minorBidi" w:cstheme="minorBidi"/>
          <w:sz w:val="22"/>
          <w:szCs w:val="22"/>
        </w:rPr>
        <w:t>Shalom-</w:t>
      </w:r>
      <w:proofErr w:type="spellStart"/>
      <w:r w:rsidRPr="00D86F17">
        <w:rPr>
          <w:rFonts w:asciiTheme="minorBidi" w:hAnsiTheme="minorBidi" w:cstheme="minorBidi"/>
          <w:sz w:val="22"/>
          <w:szCs w:val="22"/>
        </w:rPr>
        <w:t>Shitrit</w:t>
      </w:r>
      <w:proofErr w:type="spellEnd"/>
      <w:r w:rsidR="00F608FE" w:rsidRPr="00D86F17">
        <w:rPr>
          <w:rFonts w:asciiTheme="minorBidi" w:hAnsiTheme="minorBidi" w:cstheme="minorBidi"/>
          <w:sz w:val="22"/>
          <w:szCs w:val="22"/>
        </w:rPr>
        <w:t xml:space="preserve">; </w:t>
      </w:r>
      <w:proofErr w:type="spellStart"/>
      <w:r w:rsidR="00F608FE" w:rsidRPr="00D86F17">
        <w:rPr>
          <w:rFonts w:asciiTheme="minorBidi" w:hAnsiTheme="minorBidi" w:cstheme="minorBidi"/>
          <w:sz w:val="22"/>
          <w:szCs w:val="22"/>
        </w:rPr>
        <w:t>Buzaglo</w:t>
      </w:r>
      <w:proofErr w:type="spellEnd"/>
      <w:r w:rsidR="00F608FE" w:rsidRPr="00D86F17">
        <w:rPr>
          <w:rFonts w:asciiTheme="minorBidi" w:hAnsiTheme="minorBidi" w:cstheme="minorBidi"/>
          <w:sz w:val="22"/>
          <w:szCs w:val="22"/>
        </w:rPr>
        <w:t xml:space="preserve">; </w:t>
      </w:r>
      <w:proofErr w:type="spellStart"/>
      <w:r w:rsidRPr="00D86F17">
        <w:rPr>
          <w:rFonts w:asciiTheme="minorBidi" w:hAnsiTheme="minorBidi" w:cstheme="minorBidi"/>
          <w:sz w:val="22"/>
          <w:szCs w:val="22"/>
        </w:rPr>
        <w:t>Abutbul</w:t>
      </w:r>
      <w:proofErr w:type="spellEnd"/>
      <w:r w:rsidRPr="00D86F17">
        <w:rPr>
          <w:rFonts w:asciiTheme="minorBidi" w:hAnsiTheme="minorBidi" w:cstheme="minorBidi"/>
          <w:sz w:val="22"/>
          <w:szCs w:val="22"/>
        </w:rPr>
        <w:t>-Selinger, 2022</w:t>
      </w:r>
      <w:r w:rsidR="00F608FE" w:rsidRPr="00D86F17">
        <w:rPr>
          <w:rFonts w:asciiTheme="minorBidi" w:hAnsiTheme="minorBidi" w:cstheme="minorBidi"/>
          <w:sz w:val="22"/>
          <w:szCs w:val="22"/>
        </w:rPr>
        <w:t>et al</w:t>
      </w:r>
      <w:r w:rsidRPr="00D86F17">
        <w:rPr>
          <w:rFonts w:asciiTheme="minorBidi" w:hAnsiTheme="minorBidi" w:cstheme="minorBidi"/>
          <w:sz w:val="22"/>
          <w:szCs w:val="22"/>
          <w:rtl/>
        </w:rPr>
        <w:t>). מנקודת-מבט סוציו-היסטורית, חלוקה זו החלה בשני העשורים הראשונים לאחר קום המדינה, והתבטאה ב'גאוגרפיה אתנית' ובהקצאת משאבים דיפרנציאלית. בהמשך, התפתחו כתוצאה משני אלה מעמדות כלכליים-תרבותיים, ובשנות השבעים החלו שינויים במבנה אתנו-מעמדי זה (</w:t>
      </w:r>
      <w:r w:rsidRPr="00D86F17">
        <w:rPr>
          <w:rFonts w:asciiTheme="minorBidi" w:hAnsiTheme="minorBidi" w:cstheme="minorBidi"/>
          <w:sz w:val="22"/>
          <w:szCs w:val="22"/>
        </w:rPr>
        <w:t>Cohen &amp; Leon, 2008</w:t>
      </w:r>
      <w:r w:rsidRPr="00D86F17">
        <w:rPr>
          <w:rFonts w:asciiTheme="minorBidi" w:hAnsiTheme="minorBidi" w:cstheme="minorBidi"/>
          <w:sz w:val="22"/>
          <w:szCs w:val="22"/>
          <w:rtl/>
        </w:rPr>
        <w:t xml:space="preserve">). פערי ההכנסה בין משקי-בית משתי הקטגוריות הצטמצמו משמעותית, וכך גם ההבדלים התרבותיים. </w:t>
      </w:r>
      <w:proofErr w:type="spellStart"/>
      <w:r w:rsidRPr="00D86F17">
        <w:rPr>
          <w:rFonts w:asciiTheme="minorBidi" w:hAnsiTheme="minorBidi" w:cstheme="minorBidi"/>
          <w:sz w:val="22"/>
          <w:szCs w:val="22"/>
          <w:rtl/>
        </w:rPr>
        <w:t>העליה</w:t>
      </w:r>
      <w:proofErr w:type="spellEnd"/>
      <w:r w:rsidRPr="00D86F17">
        <w:rPr>
          <w:rFonts w:asciiTheme="minorBidi" w:hAnsiTheme="minorBidi" w:cstheme="minorBidi"/>
          <w:sz w:val="22"/>
          <w:szCs w:val="22"/>
          <w:rtl/>
        </w:rPr>
        <w:t xml:space="preserve"> בשיעור הנישואים המעורבים תרמה תרומה משמעותית לצמצום ההבדלים התרבותיים וכבר הצביעו סוציולוגים על התגבשותה של 'זהות ישראלית'. במקביל, חל גם שינוי משמעותי במחקר, מכיוון פוסט-קול</w:t>
      </w:r>
      <w:r w:rsidR="00304B1F" w:rsidRPr="00D86F17">
        <w:rPr>
          <w:rFonts w:asciiTheme="minorBidi" w:hAnsiTheme="minorBidi" w:cstheme="minorBidi"/>
          <w:sz w:val="22"/>
          <w:szCs w:val="22"/>
          <w:rtl/>
        </w:rPr>
        <w:t>ו</w:t>
      </w:r>
      <w:r w:rsidRPr="00D86F17">
        <w:rPr>
          <w:rFonts w:asciiTheme="minorBidi" w:hAnsiTheme="minorBidi" w:cstheme="minorBidi"/>
          <w:sz w:val="22"/>
          <w:szCs w:val="22"/>
          <w:rtl/>
        </w:rPr>
        <w:t xml:space="preserve">ניאלי שהתבסס על ביקורת כלפי מדיניות 'כור ההיתוך' ומשמעויותיה </w:t>
      </w:r>
      <w:proofErr w:type="spellStart"/>
      <w:r w:rsidRPr="00D86F17">
        <w:rPr>
          <w:rFonts w:asciiTheme="minorBidi" w:hAnsiTheme="minorBidi" w:cstheme="minorBidi"/>
          <w:sz w:val="22"/>
          <w:szCs w:val="22"/>
        </w:rPr>
        <w:t>Shenhav</w:t>
      </w:r>
      <w:proofErr w:type="spellEnd"/>
      <w:r w:rsidRPr="00D86F17">
        <w:rPr>
          <w:rFonts w:asciiTheme="minorBidi" w:hAnsiTheme="minorBidi" w:cstheme="minorBidi"/>
          <w:sz w:val="22"/>
          <w:szCs w:val="22"/>
        </w:rPr>
        <w:t>, 2003)</w:t>
      </w:r>
      <w:r w:rsidRPr="00D86F17">
        <w:rPr>
          <w:rFonts w:asciiTheme="minorBidi" w:hAnsiTheme="minorBidi" w:cstheme="minorBidi"/>
          <w:sz w:val="22"/>
          <w:szCs w:val="22"/>
          <w:rtl/>
        </w:rPr>
        <w:t>) לכיוון פוסט-ליברלי. הסוציולוג ניסים מזרחי ניסח כיוון זה שמבוסס על 'סוציולוגיה של משמעות' (</w:t>
      </w:r>
      <w:r w:rsidRPr="00D86F17">
        <w:rPr>
          <w:rFonts w:asciiTheme="minorBidi" w:hAnsiTheme="minorBidi" w:cstheme="minorBidi"/>
          <w:sz w:val="22"/>
          <w:szCs w:val="22"/>
        </w:rPr>
        <w:t>Mizrahi 2011, 2017</w:t>
      </w:r>
      <w:r w:rsidRPr="00D86F17">
        <w:rPr>
          <w:rFonts w:asciiTheme="minorBidi" w:hAnsiTheme="minorBidi" w:cstheme="minorBidi"/>
          <w:sz w:val="22"/>
          <w:szCs w:val="22"/>
          <w:rtl/>
        </w:rPr>
        <w:t>)</w:t>
      </w:r>
      <w:r w:rsidR="00440840" w:rsidRPr="00D86F17">
        <w:rPr>
          <w:rFonts w:asciiTheme="minorBidi" w:hAnsiTheme="minorBidi" w:cstheme="minorBidi"/>
          <w:sz w:val="22"/>
          <w:szCs w:val="22"/>
          <w:rtl/>
        </w:rPr>
        <w:t>,</w:t>
      </w:r>
      <w:r w:rsidRPr="00D86F17">
        <w:rPr>
          <w:rFonts w:asciiTheme="minorBidi" w:hAnsiTheme="minorBidi" w:cstheme="minorBidi"/>
          <w:sz w:val="22"/>
          <w:szCs w:val="22"/>
          <w:rtl/>
        </w:rPr>
        <w:t xml:space="preserve"> ועיקרו הוא שיש לבחון ולהבין את משמעותה של הזהות האתנית לאו-דווקא על-פי הערכים הליברליים, אלא על-פי הערכים המשמעותיים למחזיקי אותה זהות אתנית. </w:t>
      </w:r>
      <w:r w:rsidR="00C53F2C" w:rsidRPr="00D86F17">
        <w:rPr>
          <w:rFonts w:asciiTheme="minorBidi" w:hAnsiTheme="minorBidi" w:cstheme="minorBidi"/>
          <w:sz w:val="22"/>
          <w:szCs w:val="22"/>
          <w:rtl/>
        </w:rPr>
        <w:t xml:space="preserve">ברוח דומה, </w:t>
      </w:r>
      <w:r w:rsidRPr="00D86F17">
        <w:rPr>
          <w:rFonts w:asciiTheme="minorBidi" w:hAnsiTheme="minorBidi" w:cstheme="minorBidi"/>
          <w:sz w:val="22"/>
          <w:szCs w:val="22"/>
          <w:rtl/>
        </w:rPr>
        <w:t xml:space="preserve">מאיר בוזגלו, פילוסוף ופעיל מרכזי בתנועת 'הקשת המזרחית', הציע במסתו 'פנומנולוגיה חדשה' לכינון-זהות, שמושתתת על ערכים כמו המשכיות מסורת ההורים, </w:t>
      </w:r>
      <w:r w:rsidRPr="00D86F17">
        <w:rPr>
          <w:rFonts w:asciiTheme="minorBidi" w:hAnsiTheme="minorBidi" w:cstheme="minorBidi"/>
          <w:noProof/>
          <w:sz w:val="22"/>
          <w:szCs w:val="22"/>
          <w:rtl/>
        </w:rPr>
        <w:t>ויתור על תוקף אוניברסלי של העקרונות שמנחים את חיי האדם, ומחוייבות לעבר ולמסורת היהודיים (</w:t>
      </w:r>
      <w:r w:rsidRPr="00D86F17">
        <w:rPr>
          <w:rFonts w:asciiTheme="minorBidi" w:hAnsiTheme="minorBidi" w:cstheme="minorBidi"/>
          <w:noProof/>
          <w:sz w:val="22"/>
          <w:szCs w:val="22"/>
        </w:rPr>
        <w:t>Buzaglo 2009</w:t>
      </w:r>
      <w:r w:rsidRPr="00D86F17">
        <w:rPr>
          <w:rFonts w:asciiTheme="minorBidi" w:hAnsiTheme="minorBidi" w:cstheme="minorBidi"/>
          <w:spacing w:val="-5"/>
          <w:sz w:val="22"/>
          <w:szCs w:val="22"/>
          <w:rtl/>
        </w:rPr>
        <w:t xml:space="preserve">). </w:t>
      </w:r>
    </w:p>
    <w:p w14:paraId="0A4BD3A1" w14:textId="7139C143" w:rsidR="00CE2F80" w:rsidRPr="00D86F17" w:rsidRDefault="00CE2F80" w:rsidP="00D86F17">
      <w:pPr>
        <w:pStyle w:val="NormalWeb"/>
        <w:bidi/>
        <w:spacing w:before="0" w:beforeAutospacing="0" w:after="0" w:afterAutospacing="0" w:line="360" w:lineRule="auto"/>
        <w:jc w:val="both"/>
        <w:textAlignment w:val="baseline"/>
        <w:rPr>
          <w:rFonts w:asciiTheme="minorBidi" w:hAnsiTheme="minorBidi" w:cstheme="minorBidi"/>
          <w:sz w:val="22"/>
          <w:szCs w:val="22"/>
          <w:rtl/>
        </w:rPr>
      </w:pPr>
      <w:r w:rsidRPr="00D86F17">
        <w:rPr>
          <w:rFonts w:asciiTheme="minorBidi" w:hAnsiTheme="minorBidi" w:cstheme="minorBidi"/>
          <w:sz w:val="22"/>
          <w:szCs w:val="22"/>
          <w:rtl/>
        </w:rPr>
        <w:t xml:space="preserve">למרות המוביליות האתנית והשינויים המשמעותיים במקומה של התרבות המזרחית בחברה הישראלית, עדיין ניכרים מתחים מסוגים שונים, שנובעים מתחושת השתייכות אתנית. במאמרם "שאלת </w:t>
      </w:r>
      <w:proofErr w:type="spellStart"/>
      <w:r w:rsidRPr="00D86F17">
        <w:rPr>
          <w:rFonts w:asciiTheme="minorBidi" w:hAnsiTheme="minorBidi" w:cstheme="minorBidi"/>
          <w:sz w:val="22"/>
          <w:szCs w:val="22"/>
          <w:rtl/>
        </w:rPr>
        <w:t>ההשתכנזות</w:t>
      </w:r>
      <w:proofErr w:type="spellEnd"/>
      <w:r w:rsidRPr="00D86F17">
        <w:rPr>
          <w:rFonts w:asciiTheme="minorBidi" w:hAnsiTheme="minorBidi" w:cstheme="minorBidi"/>
          <w:sz w:val="22"/>
          <w:szCs w:val="22"/>
          <w:rtl/>
        </w:rPr>
        <w:t xml:space="preserve"> במעמד הבינוני-מזרחי: לקראת תיאוריה של דריכות אתנית", תארו </w:t>
      </w:r>
      <w:proofErr w:type="spellStart"/>
      <w:r w:rsidRPr="00D86F17">
        <w:rPr>
          <w:rFonts w:asciiTheme="minorBidi" w:hAnsiTheme="minorBidi" w:cstheme="minorBidi"/>
          <w:sz w:val="22"/>
          <w:szCs w:val="22"/>
        </w:rPr>
        <w:t>Orna</w:t>
      </w:r>
      <w:proofErr w:type="spellEnd"/>
      <w:r w:rsidRPr="00D86F17">
        <w:rPr>
          <w:rFonts w:asciiTheme="minorBidi" w:hAnsiTheme="minorBidi" w:cstheme="minorBidi"/>
          <w:sz w:val="22"/>
          <w:szCs w:val="22"/>
        </w:rPr>
        <w:t xml:space="preserve"> </w:t>
      </w:r>
      <w:proofErr w:type="spellStart"/>
      <w:r w:rsidRPr="00D86F17">
        <w:rPr>
          <w:rFonts w:asciiTheme="minorBidi" w:hAnsiTheme="minorBidi" w:cstheme="minorBidi"/>
          <w:sz w:val="22"/>
          <w:szCs w:val="22"/>
        </w:rPr>
        <w:t>Sasson</w:t>
      </w:r>
      <w:proofErr w:type="spellEnd"/>
      <w:r w:rsidRPr="00D86F17">
        <w:rPr>
          <w:rFonts w:asciiTheme="minorBidi" w:hAnsiTheme="minorBidi" w:cstheme="minorBidi"/>
          <w:sz w:val="22"/>
          <w:szCs w:val="22"/>
        </w:rPr>
        <w:t>-Levi &amp; Nissim Leon</w:t>
      </w:r>
      <w:r w:rsidRPr="00D86F17">
        <w:rPr>
          <w:rFonts w:asciiTheme="minorBidi" w:hAnsiTheme="minorBidi" w:cstheme="minorBidi"/>
          <w:sz w:val="22"/>
          <w:szCs w:val="22"/>
          <w:rtl/>
        </w:rPr>
        <w:t xml:space="preserve"> כיצד מתבטאת אתניות בתהליך המוביליות החברתית, וגורמת ל"דריכות אתנית": לחוסר-מנוחה ולהתנהלות דו-משמעית באשר לזהות. מושג זה מייצג מורכבות וכלי-עבודה פרשני למחקר זה, שיצטרף למתודולוגיה של חקר-השיח של </w:t>
      </w:r>
      <w:proofErr w:type="spellStart"/>
      <w:r w:rsidRPr="00D86F17">
        <w:rPr>
          <w:rFonts w:asciiTheme="minorBidi" w:hAnsiTheme="minorBidi" w:cstheme="minorBidi"/>
          <w:sz w:val="22"/>
          <w:szCs w:val="22"/>
          <w:rtl/>
        </w:rPr>
        <w:t>בחטין</w:t>
      </w:r>
      <w:proofErr w:type="spellEnd"/>
      <w:r w:rsidRPr="00D86F17">
        <w:rPr>
          <w:rFonts w:asciiTheme="minorBidi" w:hAnsiTheme="minorBidi" w:cstheme="minorBidi"/>
          <w:sz w:val="22"/>
          <w:szCs w:val="22"/>
          <w:rtl/>
        </w:rPr>
        <w:t xml:space="preserve"> ושל </w:t>
      </w:r>
      <w:r w:rsidR="00F608FE" w:rsidRPr="00D86F17">
        <w:rPr>
          <w:rFonts w:asciiTheme="minorBidi" w:hAnsiTheme="minorBidi" w:cstheme="minorBidi"/>
          <w:sz w:val="22"/>
          <w:szCs w:val="22"/>
          <w:rtl/>
        </w:rPr>
        <w:t xml:space="preserve">חוקרי-שיח </w:t>
      </w:r>
      <w:r w:rsidRPr="00D86F17">
        <w:rPr>
          <w:rFonts w:asciiTheme="minorBidi" w:hAnsiTheme="minorBidi" w:cstheme="minorBidi"/>
          <w:sz w:val="22"/>
          <w:szCs w:val="22"/>
          <w:rtl/>
        </w:rPr>
        <w:t xml:space="preserve">נוספים. </w:t>
      </w:r>
    </w:p>
    <w:p w14:paraId="6E1CD16A" w14:textId="11895A02" w:rsidR="00CE2F80" w:rsidRPr="00D86F17" w:rsidRDefault="00CE2F80" w:rsidP="00D86F17">
      <w:pPr>
        <w:pStyle w:val="NormalWeb"/>
        <w:bidi/>
        <w:spacing w:before="0" w:beforeAutospacing="0" w:after="0" w:afterAutospacing="0" w:line="360" w:lineRule="auto"/>
        <w:jc w:val="both"/>
        <w:textAlignment w:val="baseline"/>
        <w:rPr>
          <w:rFonts w:asciiTheme="minorBidi" w:hAnsiTheme="minorBidi" w:cstheme="minorBidi"/>
          <w:sz w:val="22"/>
          <w:szCs w:val="22"/>
          <w:rtl/>
        </w:rPr>
      </w:pPr>
      <w:r w:rsidRPr="00D86F17">
        <w:rPr>
          <w:rFonts w:asciiTheme="minorBidi" w:hAnsiTheme="minorBidi" w:cstheme="minorBidi"/>
          <w:sz w:val="22"/>
          <w:szCs w:val="22"/>
          <w:rtl/>
        </w:rPr>
        <w:t>השימוש במונח 'מזרחיות' היה קיים מראשית הדיון האקדמי ביחסים בין מזרחים לאשכנזים, בראשית שנות השמונים של המאה העשרים (</w:t>
      </w:r>
      <w:r w:rsidRPr="00D86F17">
        <w:rPr>
          <w:rFonts w:asciiTheme="minorBidi" w:hAnsiTheme="minorBidi" w:cstheme="minorBidi"/>
          <w:sz w:val="22"/>
          <w:szCs w:val="22"/>
        </w:rPr>
        <w:t>Shalom Chetrit, 2004: 45</w:t>
      </w:r>
      <w:r w:rsidRPr="00D86F17">
        <w:rPr>
          <w:rFonts w:asciiTheme="minorBidi" w:hAnsiTheme="minorBidi" w:cstheme="minorBidi"/>
          <w:sz w:val="22"/>
          <w:szCs w:val="22"/>
          <w:rtl/>
        </w:rPr>
        <w:t>), והוא רווח במחקר ההיסטורי-סוציולוגי גם כיום (</w:t>
      </w:r>
      <w:proofErr w:type="spellStart"/>
      <w:r w:rsidRPr="00D86F17">
        <w:rPr>
          <w:rFonts w:asciiTheme="minorBidi" w:hAnsiTheme="minorBidi" w:cstheme="minorBidi"/>
          <w:sz w:val="22"/>
          <w:szCs w:val="22"/>
        </w:rPr>
        <w:t>Abutbul</w:t>
      </w:r>
      <w:proofErr w:type="spellEnd"/>
      <w:r w:rsidRPr="00D86F17">
        <w:rPr>
          <w:rFonts w:asciiTheme="minorBidi" w:hAnsiTheme="minorBidi" w:cstheme="minorBidi"/>
          <w:sz w:val="22"/>
          <w:szCs w:val="22"/>
        </w:rPr>
        <w:t>-Selinger, 2022</w:t>
      </w:r>
      <w:r w:rsidRPr="00D86F17">
        <w:rPr>
          <w:rFonts w:asciiTheme="minorBidi" w:hAnsiTheme="minorBidi" w:cstheme="minorBidi"/>
          <w:i/>
          <w:iCs/>
          <w:sz w:val="22"/>
          <w:szCs w:val="22"/>
        </w:rPr>
        <w:t xml:space="preserve"> </w:t>
      </w:r>
      <w:r w:rsidRPr="00D86F17">
        <w:rPr>
          <w:rFonts w:asciiTheme="minorBidi" w:hAnsiTheme="minorBidi" w:cstheme="minorBidi"/>
          <w:sz w:val="22"/>
          <w:szCs w:val="22"/>
          <w:rtl/>
        </w:rPr>
        <w:t xml:space="preserve">). </w:t>
      </w:r>
      <w:r w:rsidR="00C46EF4" w:rsidRPr="00D86F17">
        <w:rPr>
          <w:rFonts w:asciiTheme="minorBidi" w:hAnsiTheme="minorBidi" w:cstheme="minorBidi"/>
          <w:sz w:val="22"/>
          <w:szCs w:val="22"/>
          <w:rtl/>
        </w:rPr>
        <w:t xml:space="preserve">עם זאת, </w:t>
      </w:r>
      <w:r w:rsidRPr="00D86F17">
        <w:rPr>
          <w:rFonts w:asciiTheme="minorBidi" w:hAnsiTheme="minorBidi" w:cstheme="minorBidi"/>
          <w:sz w:val="22"/>
          <w:szCs w:val="22"/>
          <w:rtl/>
        </w:rPr>
        <w:t xml:space="preserve">מקובל להבחין בהבדלים בין 'הדור הראשון', 'הדור השני' ו'הדור השלישי', של המזרחיים, </w:t>
      </w:r>
      <w:r w:rsidR="00640C90" w:rsidRPr="00D86F17">
        <w:rPr>
          <w:rFonts w:asciiTheme="minorBidi" w:hAnsiTheme="minorBidi" w:cstheme="minorBidi"/>
          <w:sz w:val="22"/>
          <w:szCs w:val="22"/>
          <w:rtl/>
        </w:rPr>
        <w:t>ו</w:t>
      </w:r>
      <w:r w:rsidRPr="00D86F17">
        <w:rPr>
          <w:rFonts w:asciiTheme="minorBidi" w:hAnsiTheme="minorBidi" w:cstheme="minorBidi"/>
          <w:sz w:val="22"/>
          <w:szCs w:val="22"/>
          <w:rtl/>
        </w:rPr>
        <w:t>ניתן להצביע על מנעד שנע בין אי-נחת ועד תסכול וזעם עמוקים בנוגע לשייכות לחברה הישראלית.</w:t>
      </w:r>
    </w:p>
    <w:p w14:paraId="629AC538" w14:textId="687C3ADF" w:rsidR="00CE2F80" w:rsidRPr="00D86F17" w:rsidRDefault="00CE2F80" w:rsidP="00D86F17">
      <w:pPr>
        <w:pStyle w:val="NormalWeb"/>
        <w:bidi/>
        <w:spacing w:before="0" w:beforeAutospacing="0" w:after="0" w:afterAutospacing="0" w:line="360" w:lineRule="auto"/>
        <w:jc w:val="both"/>
        <w:textAlignment w:val="baseline"/>
        <w:rPr>
          <w:rFonts w:asciiTheme="minorBidi" w:hAnsiTheme="minorBidi" w:cstheme="minorBidi"/>
          <w:sz w:val="22"/>
          <w:szCs w:val="22"/>
          <w:rtl/>
        </w:rPr>
      </w:pPr>
      <w:r w:rsidRPr="00D86F17">
        <w:rPr>
          <w:rFonts w:asciiTheme="minorBidi" w:hAnsiTheme="minorBidi" w:cstheme="minorBidi"/>
          <w:sz w:val="22"/>
          <w:szCs w:val="22"/>
          <w:rtl/>
        </w:rPr>
        <w:t xml:space="preserve"> המושג מזרחיות אינו עומד בפני עצמו, אלא הוא חלק משדה סמנטי מורכב, שכולל את מושג המסורתיות, וכן מושגים שמבטאים </w:t>
      </w:r>
      <w:proofErr w:type="spellStart"/>
      <w:r w:rsidRPr="00D86F17">
        <w:rPr>
          <w:rFonts w:asciiTheme="minorBidi" w:hAnsiTheme="minorBidi" w:cstheme="minorBidi"/>
          <w:sz w:val="22"/>
          <w:szCs w:val="22"/>
          <w:rtl/>
        </w:rPr>
        <w:t>קונפליקטואליות</w:t>
      </w:r>
      <w:proofErr w:type="spellEnd"/>
      <w:r w:rsidRPr="00D86F17">
        <w:rPr>
          <w:rFonts w:asciiTheme="minorBidi" w:hAnsiTheme="minorBidi" w:cstheme="minorBidi"/>
          <w:sz w:val="22"/>
          <w:szCs w:val="22"/>
          <w:rtl/>
        </w:rPr>
        <w:t xml:space="preserve"> כמו 'כור-היתוך', 'דיכוי', 'אותנטיות' ועוד. שורשה של המורכבות (כפי שהראו למשל </w:t>
      </w:r>
      <w:proofErr w:type="spellStart"/>
      <w:r w:rsidRPr="00D86F17">
        <w:rPr>
          <w:rFonts w:asciiTheme="minorBidi" w:hAnsiTheme="minorBidi" w:cstheme="minorBidi"/>
          <w:sz w:val="22"/>
          <w:szCs w:val="22"/>
        </w:rPr>
        <w:t>Buzaglo</w:t>
      </w:r>
      <w:proofErr w:type="spellEnd"/>
      <w:r w:rsidRPr="00D86F17">
        <w:rPr>
          <w:rFonts w:asciiTheme="minorBidi" w:hAnsiTheme="minorBidi" w:cstheme="minorBidi"/>
          <w:sz w:val="22"/>
          <w:szCs w:val="22"/>
        </w:rPr>
        <w:t xml:space="preserve">, </w:t>
      </w:r>
      <w:proofErr w:type="spellStart"/>
      <w:r w:rsidRPr="00D86F17">
        <w:rPr>
          <w:rFonts w:asciiTheme="minorBidi" w:hAnsiTheme="minorBidi" w:cstheme="minorBidi"/>
          <w:sz w:val="22"/>
          <w:szCs w:val="22"/>
        </w:rPr>
        <w:t>Shenhav</w:t>
      </w:r>
      <w:proofErr w:type="spellEnd"/>
      <w:r w:rsidRPr="00D86F17">
        <w:rPr>
          <w:rFonts w:asciiTheme="minorBidi" w:hAnsiTheme="minorBidi" w:cstheme="minorBidi"/>
          <w:sz w:val="22"/>
          <w:szCs w:val="22"/>
        </w:rPr>
        <w:t xml:space="preserve">, </w:t>
      </w:r>
      <w:proofErr w:type="spellStart"/>
      <w:r w:rsidRPr="00D86F17">
        <w:rPr>
          <w:rFonts w:asciiTheme="minorBidi" w:hAnsiTheme="minorBidi" w:cstheme="minorBidi"/>
          <w:sz w:val="22"/>
          <w:szCs w:val="22"/>
        </w:rPr>
        <w:t>Rachamim</w:t>
      </w:r>
      <w:proofErr w:type="spellEnd"/>
      <w:r w:rsidRPr="00D86F17">
        <w:rPr>
          <w:rFonts w:asciiTheme="minorBidi" w:hAnsiTheme="minorBidi" w:cstheme="minorBidi"/>
          <w:sz w:val="22"/>
          <w:szCs w:val="22"/>
        </w:rPr>
        <w:t xml:space="preserve">, et al </w:t>
      </w:r>
      <w:r w:rsidRPr="00D86F17">
        <w:rPr>
          <w:rFonts w:asciiTheme="minorBidi" w:hAnsiTheme="minorBidi" w:cstheme="minorBidi"/>
          <w:sz w:val="22"/>
          <w:szCs w:val="22"/>
          <w:rtl/>
        </w:rPr>
        <w:t xml:space="preserve">) הוא בהיותו של המושג חלק מניגוד ('מזרחי-אשכנזי') שמאפיין את החברה </w:t>
      </w:r>
      <w:r w:rsidR="00BA3A87" w:rsidRPr="00D86F17">
        <w:rPr>
          <w:rFonts w:asciiTheme="minorBidi" w:hAnsiTheme="minorBidi" w:cstheme="minorBidi"/>
          <w:sz w:val="22"/>
          <w:szCs w:val="22"/>
          <w:rtl/>
        </w:rPr>
        <w:t xml:space="preserve">היהודית </w:t>
      </w:r>
      <w:r w:rsidRPr="00D86F17">
        <w:rPr>
          <w:rFonts w:asciiTheme="minorBidi" w:hAnsiTheme="minorBidi" w:cstheme="minorBidi"/>
          <w:sz w:val="22"/>
          <w:szCs w:val="22"/>
          <w:rtl/>
        </w:rPr>
        <w:t>בישראל (</w:t>
      </w:r>
      <w:proofErr w:type="spellStart"/>
      <w:r w:rsidRPr="00D86F17">
        <w:rPr>
          <w:rFonts w:asciiTheme="minorBidi" w:hAnsiTheme="minorBidi" w:cstheme="minorBidi"/>
          <w:sz w:val="22"/>
          <w:szCs w:val="22"/>
        </w:rPr>
        <w:t>Buzaglo</w:t>
      </w:r>
      <w:proofErr w:type="spellEnd"/>
      <w:r w:rsidRPr="00D86F17">
        <w:rPr>
          <w:rFonts w:asciiTheme="minorBidi" w:hAnsiTheme="minorBidi" w:cstheme="minorBidi"/>
          <w:sz w:val="22"/>
          <w:szCs w:val="22"/>
        </w:rPr>
        <w:t>, 2002</w:t>
      </w:r>
      <w:r w:rsidRPr="00D86F17">
        <w:rPr>
          <w:rFonts w:asciiTheme="minorBidi" w:hAnsiTheme="minorBidi" w:cstheme="minorBidi"/>
          <w:sz w:val="22"/>
          <w:szCs w:val="22"/>
          <w:rtl/>
        </w:rPr>
        <w:t>). בהמשך לכך, התגבש שיח של מזרחים על מזרחיות תוך הבחנה בין "שיח ישן" (שנות השמונים של המאה העשרים עד סופה) לבין "שיח חדש" (במאה העשרים ואחת)</w:t>
      </w:r>
    </w:p>
    <w:p w14:paraId="668CDCF8" w14:textId="2F01C017" w:rsidR="00CE2F80" w:rsidRPr="00D86F17" w:rsidRDefault="00CE2F80" w:rsidP="00D86F17">
      <w:pPr>
        <w:pStyle w:val="NormalWeb"/>
        <w:spacing w:before="0" w:beforeAutospacing="0" w:after="0" w:afterAutospacing="0" w:line="360" w:lineRule="auto"/>
        <w:jc w:val="both"/>
        <w:textAlignment w:val="baseline"/>
        <w:rPr>
          <w:rFonts w:asciiTheme="minorBidi" w:hAnsiTheme="minorBidi" w:cstheme="minorBidi"/>
          <w:sz w:val="22"/>
          <w:szCs w:val="22"/>
        </w:rPr>
      </w:pPr>
      <w:r w:rsidRPr="00D86F17">
        <w:rPr>
          <w:rFonts w:asciiTheme="minorBidi" w:hAnsiTheme="minorBidi" w:cstheme="minorBidi"/>
          <w:sz w:val="22"/>
          <w:szCs w:val="22"/>
        </w:rPr>
        <w:t>(</w:t>
      </w:r>
      <w:proofErr w:type="spellStart"/>
      <w:r w:rsidRPr="00D86F17">
        <w:rPr>
          <w:rFonts w:asciiTheme="minorBidi" w:hAnsiTheme="minorBidi" w:cstheme="minorBidi"/>
          <w:sz w:val="22"/>
          <w:szCs w:val="22"/>
        </w:rPr>
        <w:t>Abutbul</w:t>
      </w:r>
      <w:proofErr w:type="spellEnd"/>
      <w:r w:rsidRPr="00D86F17">
        <w:rPr>
          <w:rFonts w:asciiTheme="minorBidi" w:hAnsiTheme="minorBidi" w:cstheme="minorBidi"/>
          <w:sz w:val="22"/>
          <w:szCs w:val="22"/>
        </w:rPr>
        <w:t xml:space="preserve">, Grinberg, </w:t>
      </w:r>
      <w:proofErr w:type="spellStart"/>
      <w:r w:rsidRPr="00D86F17">
        <w:rPr>
          <w:rFonts w:asciiTheme="minorBidi" w:hAnsiTheme="minorBidi" w:cstheme="minorBidi"/>
          <w:color w:val="3A3A3A"/>
          <w:sz w:val="22"/>
          <w:szCs w:val="22"/>
          <w:shd w:val="clear" w:color="auto" w:fill="FFFFFF"/>
        </w:rPr>
        <w:t>Motzafi</w:t>
      </w:r>
      <w:proofErr w:type="spellEnd"/>
      <w:r w:rsidRPr="00D86F17">
        <w:rPr>
          <w:rFonts w:asciiTheme="minorBidi" w:hAnsiTheme="minorBidi" w:cstheme="minorBidi"/>
          <w:color w:val="3A3A3A"/>
          <w:sz w:val="22"/>
          <w:szCs w:val="22"/>
          <w:shd w:val="clear" w:color="auto" w:fill="FFFFFF"/>
        </w:rPr>
        <w:t>-Haller, 20</w:t>
      </w:r>
      <w:r w:rsidR="005D1458" w:rsidRPr="00D86F17">
        <w:rPr>
          <w:rFonts w:asciiTheme="minorBidi" w:hAnsiTheme="minorBidi" w:cstheme="minorBidi"/>
          <w:color w:val="3A3A3A"/>
          <w:sz w:val="22"/>
          <w:szCs w:val="22"/>
          <w:shd w:val="clear" w:color="auto" w:fill="FFFFFF"/>
        </w:rPr>
        <w:t>0</w:t>
      </w:r>
      <w:r w:rsidRPr="00D86F17">
        <w:rPr>
          <w:rFonts w:asciiTheme="minorBidi" w:hAnsiTheme="minorBidi" w:cstheme="minorBidi"/>
          <w:color w:val="3A3A3A"/>
          <w:sz w:val="22"/>
          <w:szCs w:val="22"/>
          <w:shd w:val="clear" w:color="auto" w:fill="FFFFFF"/>
        </w:rPr>
        <w:t>5)</w:t>
      </w:r>
      <w:r w:rsidRPr="00D86F17">
        <w:rPr>
          <w:rFonts w:asciiTheme="minorBidi" w:hAnsiTheme="minorBidi" w:cstheme="minorBidi"/>
          <w:sz w:val="22"/>
          <w:szCs w:val="22"/>
        </w:rPr>
        <w:t>.</w:t>
      </w:r>
    </w:p>
    <w:p w14:paraId="4505F7F3" w14:textId="77777777" w:rsidR="00CE2F80" w:rsidRPr="00D86F17" w:rsidRDefault="00CE2F80" w:rsidP="00D86F17">
      <w:pPr>
        <w:pStyle w:val="NormalWeb"/>
        <w:bidi/>
        <w:spacing w:before="0" w:beforeAutospacing="0" w:after="0" w:afterAutospacing="0" w:line="360" w:lineRule="auto"/>
        <w:jc w:val="both"/>
        <w:textAlignment w:val="baseline"/>
        <w:rPr>
          <w:rFonts w:asciiTheme="minorBidi" w:hAnsiTheme="minorBidi" w:cstheme="minorBidi"/>
          <w:sz w:val="22"/>
          <w:szCs w:val="22"/>
          <w:rtl/>
        </w:rPr>
      </w:pPr>
      <w:r w:rsidRPr="00D86F17">
        <w:rPr>
          <w:rFonts w:asciiTheme="minorBidi" w:hAnsiTheme="minorBidi" w:cstheme="minorBidi"/>
          <w:color w:val="3A3A3A"/>
          <w:sz w:val="22"/>
          <w:szCs w:val="22"/>
          <w:shd w:val="clear" w:color="auto" w:fill="FFFFFF"/>
        </w:rPr>
        <w:t>the new Mizrahi discourse</w:t>
      </w:r>
      <w:r w:rsidRPr="00D86F17">
        <w:rPr>
          <w:rFonts w:asciiTheme="minorBidi" w:hAnsiTheme="minorBidi" w:cstheme="minorBidi"/>
          <w:sz w:val="22"/>
          <w:szCs w:val="22"/>
          <w:rtl/>
        </w:rPr>
        <w:t xml:space="preserve"> מרחיב את נקודות-המבט על מזרחיות כך שהדיונים אינם מתמקדים בנסיבות ההיסטוריות והחברתיות שיצרו את האתוס המזרחי, ובתגובות לכך, אלא בהיבטים נוספים. שיח המזרחיות במאה </w:t>
      </w:r>
      <w:r w:rsidRPr="00D86F17">
        <w:rPr>
          <w:rFonts w:asciiTheme="minorBidi" w:hAnsiTheme="minorBidi" w:cstheme="minorBidi"/>
          <w:sz w:val="22"/>
          <w:szCs w:val="22"/>
          <w:rtl/>
        </w:rPr>
        <w:lastRenderedPageBreak/>
        <w:t xml:space="preserve">העשרים ואחת מתייחס לאיכויות ייחודיות של התרבות המזרחית וללגיטימציה לתת להן מקום בציבוריות הישראלית. בין איכויות אלה ניתן למנות את </w:t>
      </w:r>
      <w:proofErr w:type="spellStart"/>
      <w:r w:rsidRPr="00D86F17">
        <w:rPr>
          <w:rFonts w:asciiTheme="minorBidi" w:hAnsiTheme="minorBidi" w:cstheme="minorBidi"/>
          <w:sz w:val="22"/>
          <w:szCs w:val="22"/>
          <w:rtl/>
        </w:rPr>
        <w:t>המימד</w:t>
      </w:r>
      <w:proofErr w:type="spellEnd"/>
      <w:r w:rsidRPr="00D86F17">
        <w:rPr>
          <w:rFonts w:asciiTheme="minorBidi" w:hAnsiTheme="minorBidi" w:cstheme="minorBidi"/>
          <w:sz w:val="22"/>
          <w:szCs w:val="22"/>
          <w:rtl/>
        </w:rPr>
        <w:t xml:space="preserve"> הפוליטי של הלשון </w:t>
      </w:r>
      <w:proofErr w:type="spellStart"/>
      <w:r w:rsidRPr="00D86F17">
        <w:rPr>
          <w:rFonts w:asciiTheme="minorBidi" w:hAnsiTheme="minorBidi" w:cstheme="minorBidi"/>
          <w:sz w:val="22"/>
          <w:szCs w:val="22"/>
          <w:rtl/>
        </w:rPr>
        <w:t>והורסטיליות</w:t>
      </w:r>
      <w:proofErr w:type="spellEnd"/>
      <w:r w:rsidRPr="00D86F17">
        <w:rPr>
          <w:rFonts w:asciiTheme="minorBidi" w:hAnsiTheme="minorBidi" w:cstheme="minorBidi"/>
          <w:sz w:val="22"/>
          <w:szCs w:val="22"/>
          <w:rtl/>
        </w:rPr>
        <w:t xml:space="preserve"> הלשונית של המזרחיים (</w:t>
      </w:r>
      <w:proofErr w:type="spellStart"/>
      <w:r w:rsidRPr="00D86F17">
        <w:rPr>
          <w:rFonts w:asciiTheme="minorBidi" w:hAnsiTheme="minorBidi" w:cstheme="minorBidi"/>
          <w:sz w:val="22"/>
          <w:szCs w:val="22"/>
        </w:rPr>
        <w:t>Adaf</w:t>
      </w:r>
      <w:proofErr w:type="spellEnd"/>
      <w:r w:rsidRPr="00D86F17">
        <w:rPr>
          <w:rFonts w:asciiTheme="minorBidi" w:hAnsiTheme="minorBidi" w:cstheme="minorBidi"/>
          <w:sz w:val="22"/>
          <w:szCs w:val="22"/>
        </w:rPr>
        <w:t xml:space="preserve"> 2007; </w:t>
      </w:r>
      <w:proofErr w:type="spellStart"/>
      <w:r w:rsidRPr="00D86F17">
        <w:rPr>
          <w:rFonts w:asciiTheme="minorBidi" w:hAnsiTheme="minorBidi" w:cstheme="minorBidi"/>
          <w:sz w:val="22"/>
          <w:szCs w:val="22"/>
        </w:rPr>
        <w:t>Buzaglo</w:t>
      </w:r>
      <w:proofErr w:type="spellEnd"/>
      <w:r w:rsidRPr="00D86F17">
        <w:rPr>
          <w:rFonts w:asciiTheme="minorBidi" w:hAnsiTheme="minorBidi" w:cstheme="minorBidi"/>
          <w:sz w:val="22"/>
          <w:szCs w:val="22"/>
        </w:rPr>
        <w:t xml:space="preserve"> 2015 et al</w:t>
      </w:r>
      <w:r w:rsidRPr="00D86F17">
        <w:rPr>
          <w:rFonts w:asciiTheme="minorBidi" w:hAnsiTheme="minorBidi" w:cstheme="minorBidi"/>
          <w:sz w:val="22"/>
          <w:szCs w:val="22"/>
          <w:rtl/>
        </w:rPr>
        <w:t>); הסובלנות והפתיחות בהקשר ההלכתי-דתי</w:t>
      </w:r>
    </w:p>
    <w:p w14:paraId="110607A9" w14:textId="77777777" w:rsidR="00CE2F80" w:rsidRPr="00D86F17" w:rsidRDefault="00CE2F80" w:rsidP="00D86F17">
      <w:pPr>
        <w:pStyle w:val="NormalWeb"/>
        <w:spacing w:before="0" w:beforeAutospacing="0" w:after="0" w:afterAutospacing="0" w:line="360" w:lineRule="auto"/>
        <w:jc w:val="both"/>
        <w:textAlignment w:val="baseline"/>
        <w:rPr>
          <w:rFonts w:asciiTheme="minorBidi" w:hAnsiTheme="minorBidi" w:cstheme="minorBidi"/>
          <w:sz w:val="22"/>
          <w:szCs w:val="22"/>
        </w:rPr>
      </w:pPr>
      <w:r w:rsidRPr="00D86F17">
        <w:rPr>
          <w:rFonts w:asciiTheme="minorBidi" w:hAnsiTheme="minorBidi" w:cstheme="minorBidi"/>
          <w:sz w:val="22"/>
          <w:szCs w:val="22"/>
        </w:rPr>
        <w:t>(</w:t>
      </w:r>
      <w:proofErr w:type="spellStart"/>
      <w:r w:rsidRPr="00D86F17">
        <w:rPr>
          <w:rFonts w:asciiTheme="minorBidi" w:hAnsiTheme="minorBidi" w:cstheme="minorBidi"/>
          <w:sz w:val="22"/>
          <w:szCs w:val="22"/>
        </w:rPr>
        <w:t>Buzaglo</w:t>
      </w:r>
      <w:proofErr w:type="spellEnd"/>
      <w:r w:rsidRPr="00D86F17">
        <w:rPr>
          <w:rFonts w:asciiTheme="minorBidi" w:hAnsiTheme="minorBidi" w:cstheme="minorBidi"/>
          <w:sz w:val="22"/>
          <w:szCs w:val="22"/>
        </w:rPr>
        <w:t xml:space="preserve">, 2008; </w:t>
      </w:r>
      <w:proofErr w:type="spellStart"/>
      <w:r w:rsidRPr="00D86F17">
        <w:rPr>
          <w:rFonts w:asciiTheme="minorBidi" w:hAnsiTheme="minorBidi" w:cstheme="minorBidi"/>
          <w:sz w:val="22"/>
          <w:szCs w:val="22"/>
        </w:rPr>
        <w:t>Yadgar</w:t>
      </w:r>
      <w:proofErr w:type="spellEnd"/>
      <w:r w:rsidRPr="00D86F17">
        <w:rPr>
          <w:rFonts w:asciiTheme="minorBidi" w:hAnsiTheme="minorBidi" w:cstheme="minorBidi"/>
          <w:sz w:val="22"/>
          <w:szCs w:val="22"/>
        </w:rPr>
        <w:t>, 2011, Ben-Haim, 2022),</w:t>
      </w:r>
    </w:p>
    <w:p w14:paraId="2F60A4D4" w14:textId="77777777" w:rsidR="00CE2F80" w:rsidRPr="00D86F17" w:rsidRDefault="00CE2F80" w:rsidP="00D86F17">
      <w:pPr>
        <w:pStyle w:val="NormalWeb"/>
        <w:bidi/>
        <w:spacing w:before="0" w:beforeAutospacing="0" w:after="0" w:afterAutospacing="0" w:line="360" w:lineRule="auto"/>
        <w:jc w:val="both"/>
        <w:textAlignment w:val="baseline"/>
        <w:rPr>
          <w:rFonts w:asciiTheme="minorBidi" w:hAnsiTheme="minorBidi" w:cstheme="minorBidi"/>
          <w:sz w:val="22"/>
          <w:szCs w:val="22"/>
          <w:rtl/>
        </w:rPr>
      </w:pPr>
      <w:r w:rsidRPr="00D86F17">
        <w:rPr>
          <w:rFonts w:asciiTheme="minorBidi" w:hAnsiTheme="minorBidi" w:cstheme="minorBidi"/>
          <w:sz w:val="22"/>
          <w:szCs w:val="22"/>
          <w:rtl/>
        </w:rPr>
        <w:t xml:space="preserve">ובהמשך לכך, מאפיין של קשת רחבה של אפשרויות זהות יהודית ואתנית, שהתבטא בראש ובראשונה בהקמת </w:t>
      </w:r>
      <w:r w:rsidRPr="00D86F17">
        <w:rPr>
          <w:rFonts w:asciiTheme="minorBidi" w:hAnsiTheme="minorBidi" w:cstheme="minorBidi"/>
          <w:sz w:val="22"/>
          <w:szCs w:val="22"/>
          <w:shd w:val="clear" w:color="auto" w:fill="FFFFFF"/>
        </w:rPr>
        <w:t>"The </w:t>
      </w:r>
      <w:r w:rsidRPr="00D86F17">
        <w:rPr>
          <w:rStyle w:val="a3"/>
          <w:rFonts w:asciiTheme="minorBidi" w:hAnsiTheme="minorBidi" w:cstheme="minorBidi"/>
          <w:sz w:val="22"/>
          <w:szCs w:val="22"/>
          <w:shd w:val="clear" w:color="auto" w:fill="FFFFFF"/>
        </w:rPr>
        <w:t>Mizrahi</w:t>
      </w:r>
      <w:r w:rsidRPr="00D86F17">
        <w:rPr>
          <w:rFonts w:asciiTheme="minorBidi" w:hAnsiTheme="minorBidi" w:cstheme="minorBidi"/>
          <w:sz w:val="22"/>
          <w:szCs w:val="22"/>
          <w:shd w:val="clear" w:color="auto" w:fill="FFFFFF"/>
        </w:rPr>
        <w:t> Democratic </w:t>
      </w:r>
      <w:r w:rsidRPr="00D86F17">
        <w:rPr>
          <w:rStyle w:val="a3"/>
          <w:rFonts w:asciiTheme="minorBidi" w:hAnsiTheme="minorBidi" w:cstheme="minorBidi"/>
          <w:sz w:val="22"/>
          <w:szCs w:val="22"/>
          <w:shd w:val="clear" w:color="auto" w:fill="FFFFFF"/>
        </w:rPr>
        <w:t>Rainbow"</w:t>
      </w:r>
      <w:r w:rsidRPr="00D86F17">
        <w:rPr>
          <w:rStyle w:val="a3"/>
          <w:rFonts w:asciiTheme="minorBidi" w:hAnsiTheme="minorBidi" w:cstheme="minorBidi"/>
          <w:b/>
          <w:bCs/>
          <w:color w:val="5F6368"/>
          <w:sz w:val="22"/>
          <w:szCs w:val="22"/>
          <w:shd w:val="clear" w:color="auto" w:fill="FFFFFF"/>
        </w:rPr>
        <w:t xml:space="preserve"> </w:t>
      </w:r>
      <w:r w:rsidRPr="00D86F17">
        <w:rPr>
          <w:rFonts w:asciiTheme="minorBidi" w:hAnsiTheme="minorBidi" w:cstheme="minorBidi"/>
          <w:sz w:val="22"/>
          <w:szCs w:val="22"/>
          <w:rtl/>
        </w:rPr>
        <w:t xml:space="preserve"> בשנת 1996. הבעייתיות המרכזית עליה הצביעו מייסדי ה"קשת" </w:t>
      </w:r>
      <w:proofErr w:type="spellStart"/>
      <w:r w:rsidRPr="00D86F17">
        <w:rPr>
          <w:rFonts w:asciiTheme="minorBidi" w:hAnsiTheme="minorBidi" w:cstheme="minorBidi"/>
          <w:sz w:val="22"/>
          <w:szCs w:val="22"/>
          <w:rtl/>
        </w:rPr>
        <w:t>היתה</w:t>
      </w:r>
      <w:proofErr w:type="spellEnd"/>
      <w:r w:rsidRPr="00D86F17">
        <w:rPr>
          <w:rFonts w:asciiTheme="minorBidi" w:hAnsiTheme="minorBidi" w:cstheme="minorBidi"/>
          <w:sz w:val="22"/>
          <w:szCs w:val="22"/>
          <w:rtl/>
        </w:rPr>
        <w:t xml:space="preserve"> שנכפה על המזרחיים נרטיב של כור-היתוך בלי שהיו שותפים להחלטה על כך. לפיכך נדרש לנסח-מחדש את טיבה של המזרחיות. </w:t>
      </w:r>
    </w:p>
    <w:p w14:paraId="29A028F7" w14:textId="35AFACB2" w:rsidR="00CE2F80" w:rsidRPr="00D86F17" w:rsidRDefault="00CE2F80" w:rsidP="00D86F17">
      <w:pPr>
        <w:bidi/>
        <w:spacing w:line="360" w:lineRule="auto"/>
        <w:jc w:val="both"/>
        <w:rPr>
          <w:rFonts w:asciiTheme="minorBidi" w:hAnsiTheme="minorBidi"/>
          <w:rtl/>
        </w:rPr>
      </w:pPr>
      <w:r w:rsidRPr="00D86F17">
        <w:rPr>
          <w:rFonts w:asciiTheme="minorBidi" w:hAnsiTheme="minorBidi"/>
          <w:rtl/>
        </w:rPr>
        <w:t>מראשית שנות ה 2000 ניתן להצביע על מגמה מעניינת וחשובה במחקרים סוציולוגיים שבחנו דפוסי-זהות של מזרחיות במדינת-ישראל. ראשית, ניתן לראות התגבשות משמעותית של מעמד-ביניים של יוצאי עדות המזרח. שנית, ניכרת מגמה הולכת ומתרחבת של משפחות "מעורבות". שלישית, בתחומים רבים כמו יצירה אומנותית (מוסיקה, תיאטרון, ספרות ועוד), שלטון מוניציפלי,</w:t>
      </w:r>
      <w:r w:rsidR="00F77606" w:rsidRPr="00D86F17">
        <w:rPr>
          <w:rFonts w:asciiTheme="minorBidi" w:hAnsiTheme="minorBidi"/>
          <w:rtl/>
        </w:rPr>
        <w:t xml:space="preserve"> </w:t>
      </w:r>
      <w:r w:rsidRPr="00D86F17">
        <w:rPr>
          <w:rFonts w:asciiTheme="minorBidi" w:hAnsiTheme="minorBidi"/>
          <w:rtl/>
        </w:rPr>
        <w:t xml:space="preserve">היי-טק </w:t>
      </w:r>
      <w:r w:rsidR="00F77606" w:rsidRPr="00D86F17">
        <w:rPr>
          <w:rFonts w:asciiTheme="minorBidi" w:hAnsiTheme="minorBidi"/>
          <w:rtl/>
        </w:rPr>
        <w:t xml:space="preserve">וכמובן בתחום הפוליטי </w:t>
      </w:r>
      <w:r w:rsidRPr="00D86F17">
        <w:rPr>
          <w:rFonts w:asciiTheme="minorBidi" w:hAnsiTheme="minorBidi"/>
          <w:rtl/>
        </w:rPr>
        <w:t>השתנה היחס בין מזרחים לאשכנזים</w:t>
      </w:r>
      <w:r w:rsidR="00F77606" w:rsidRPr="00D86F17">
        <w:rPr>
          <w:rFonts w:asciiTheme="minorBidi" w:hAnsiTheme="minorBidi"/>
          <w:rtl/>
        </w:rPr>
        <w:t>.</w:t>
      </w:r>
      <w:r w:rsidRPr="00D86F17">
        <w:rPr>
          <w:rFonts w:asciiTheme="minorBidi" w:hAnsiTheme="minorBidi"/>
          <w:rtl/>
        </w:rPr>
        <w:t xml:space="preserve"> עם זאת, עדיין ניתן להצביע על פערים ניכרים בתחומים </w:t>
      </w:r>
      <w:r w:rsidR="0053442B" w:rsidRPr="00D86F17">
        <w:rPr>
          <w:rFonts w:asciiTheme="minorBidi" w:hAnsiTheme="minorBidi"/>
          <w:rtl/>
        </w:rPr>
        <w:t xml:space="preserve">אחרים </w:t>
      </w:r>
      <w:r w:rsidRPr="00D86F17">
        <w:rPr>
          <w:rFonts w:asciiTheme="minorBidi" w:hAnsiTheme="minorBidi"/>
          <w:rtl/>
        </w:rPr>
        <w:t xml:space="preserve">כמו אקדמיה, רפואה, </w:t>
      </w:r>
      <w:r w:rsidR="0027684B" w:rsidRPr="00D86F17">
        <w:rPr>
          <w:rFonts w:asciiTheme="minorBidi" w:hAnsiTheme="minorBidi"/>
          <w:rtl/>
        </w:rPr>
        <w:t>מערכת המשפט</w:t>
      </w:r>
      <w:r w:rsidRPr="00D86F17">
        <w:rPr>
          <w:rFonts w:asciiTheme="minorBidi" w:hAnsiTheme="minorBidi"/>
          <w:rtl/>
        </w:rPr>
        <w:t xml:space="preserve"> וכלי-התקשורת.</w:t>
      </w:r>
    </w:p>
    <w:p w14:paraId="2F80F6F7" w14:textId="72824895" w:rsidR="009E32F6" w:rsidRPr="00D86F17" w:rsidRDefault="00B92462" w:rsidP="00D86F17">
      <w:pPr>
        <w:bidi/>
        <w:spacing w:line="360" w:lineRule="auto"/>
        <w:jc w:val="both"/>
        <w:rPr>
          <w:rFonts w:asciiTheme="minorBidi" w:hAnsiTheme="minorBidi"/>
          <w:rtl/>
        </w:rPr>
      </w:pPr>
      <w:r w:rsidRPr="00D86F17">
        <w:rPr>
          <w:rFonts w:asciiTheme="minorBidi" w:hAnsiTheme="minorBidi"/>
          <w:rtl/>
        </w:rPr>
        <w:t xml:space="preserve">עד עתה נחקר שיח המזרחיות בדיסציפלינות שונות כמו </w:t>
      </w:r>
      <w:r w:rsidR="008466A4" w:rsidRPr="00D86F17">
        <w:rPr>
          <w:rFonts w:asciiTheme="minorBidi" w:hAnsiTheme="minorBidi"/>
          <w:rtl/>
        </w:rPr>
        <w:t>סוציולוגיה, חקר-תרבות, מגדר וספרות.</w:t>
      </w:r>
      <w:r w:rsidR="00994119" w:rsidRPr="00D86F17">
        <w:rPr>
          <w:rFonts w:asciiTheme="minorBidi" w:hAnsiTheme="minorBidi"/>
          <w:rtl/>
        </w:rPr>
        <w:t xml:space="preserve"> </w:t>
      </w:r>
      <w:r w:rsidR="00B668AC" w:rsidRPr="00D86F17">
        <w:rPr>
          <w:rFonts w:asciiTheme="minorBidi" w:hAnsiTheme="minorBidi"/>
          <w:rtl/>
        </w:rPr>
        <w:t>מחקר זה יבחן מנקודת-מוצא בלשנית של חקר-השיח</w:t>
      </w:r>
      <w:r w:rsidR="00170324" w:rsidRPr="00D86F17">
        <w:rPr>
          <w:rFonts w:asciiTheme="minorBidi" w:hAnsiTheme="minorBidi"/>
          <w:rtl/>
        </w:rPr>
        <w:t xml:space="preserve"> בז'אנר המסה, שטרם נחקר.</w:t>
      </w:r>
    </w:p>
    <w:p w14:paraId="29FEF9A2" w14:textId="77777777" w:rsidR="003A0D0F" w:rsidRPr="00D86F17" w:rsidRDefault="003A0D0F" w:rsidP="00D86F17">
      <w:pPr>
        <w:spacing w:after="120" w:line="360" w:lineRule="auto"/>
        <w:jc w:val="both"/>
        <w:rPr>
          <w:rFonts w:asciiTheme="minorBidi" w:hAnsiTheme="minorBidi"/>
          <w:b/>
          <w:bCs/>
        </w:rPr>
      </w:pPr>
      <w:r w:rsidRPr="00D86F17">
        <w:rPr>
          <w:rFonts w:asciiTheme="minorBidi" w:hAnsiTheme="minorBidi"/>
          <w:b/>
        </w:rPr>
        <w:t>Research objectives and expected significance</w:t>
      </w:r>
    </w:p>
    <w:p w14:paraId="35BB764C" w14:textId="742B457C" w:rsidR="003A0D0F" w:rsidRPr="00D86F17" w:rsidRDefault="00EC64D1" w:rsidP="00D86F17">
      <w:pPr>
        <w:bidi/>
        <w:spacing w:after="120" w:line="360" w:lineRule="auto"/>
        <w:jc w:val="both"/>
        <w:rPr>
          <w:rFonts w:asciiTheme="minorBidi" w:hAnsiTheme="minorBidi"/>
          <w:rtl/>
        </w:rPr>
      </w:pPr>
      <w:r w:rsidRPr="00D86F17">
        <w:rPr>
          <w:rFonts w:asciiTheme="minorBidi" w:hAnsiTheme="minorBidi"/>
          <w:rtl/>
        </w:rPr>
        <w:t xml:space="preserve">עמימותו המבנית </w:t>
      </w:r>
      <w:r w:rsidR="003A0D0F" w:rsidRPr="00D86F17">
        <w:rPr>
          <w:rFonts w:asciiTheme="minorBidi" w:hAnsiTheme="minorBidi"/>
          <w:rtl/>
        </w:rPr>
        <w:t xml:space="preserve">של ז׳אנר המסה מהווה אתגר מרכזי לחקר הז׳אנר ולאיתור מאפייניו הייחודיים. המחקר הנוכחי </w:t>
      </w:r>
      <w:r w:rsidR="003A0D0F" w:rsidRPr="00D86F17">
        <w:rPr>
          <w:rFonts w:asciiTheme="minorBidi" w:hAnsiTheme="minorBidi"/>
        </w:rPr>
        <w:t>proposes to undertake an initial investigation of the genre from a multi-method approach</w:t>
      </w:r>
      <w:r w:rsidR="003A0D0F" w:rsidRPr="00D86F17">
        <w:rPr>
          <w:rFonts w:asciiTheme="minorBidi" w:hAnsiTheme="minorBidi"/>
          <w:rtl/>
        </w:rPr>
        <w:t xml:space="preserve">, שנשענת על מושגים מהגותו של </w:t>
      </w:r>
      <w:proofErr w:type="spellStart"/>
      <w:r w:rsidR="003A0D0F" w:rsidRPr="00D86F17">
        <w:rPr>
          <w:rFonts w:asciiTheme="minorBidi" w:hAnsiTheme="minorBidi"/>
          <w:rtl/>
        </w:rPr>
        <w:t>בחטין</w:t>
      </w:r>
      <w:proofErr w:type="spellEnd"/>
      <w:r w:rsidR="003A0D0F" w:rsidRPr="00D86F17">
        <w:rPr>
          <w:rFonts w:asciiTheme="minorBidi" w:hAnsiTheme="minorBidi"/>
          <w:rtl/>
        </w:rPr>
        <w:t xml:space="preserve"> ומתחומי חקר השיח ו־</w:t>
      </w:r>
      <w:r w:rsidR="003A0D0F" w:rsidRPr="00D86F17">
        <w:rPr>
          <w:rFonts w:asciiTheme="minorBidi" w:hAnsiTheme="minorBidi"/>
        </w:rPr>
        <w:t>critical discourse analysis</w:t>
      </w:r>
      <w:r w:rsidR="003A0D0F" w:rsidRPr="00D86F17">
        <w:rPr>
          <w:rFonts w:asciiTheme="minorBidi" w:hAnsiTheme="minorBidi"/>
          <w:rtl/>
        </w:rPr>
        <w:t xml:space="preserve">. </w:t>
      </w:r>
    </w:p>
    <w:p w14:paraId="73B61AA9" w14:textId="09196774" w:rsidR="003A0D0F" w:rsidRPr="00D86F17" w:rsidRDefault="003A0D0F" w:rsidP="00D86F17">
      <w:pPr>
        <w:bidi/>
        <w:spacing w:after="120" w:line="360" w:lineRule="auto"/>
        <w:jc w:val="both"/>
        <w:rPr>
          <w:rFonts w:asciiTheme="minorBidi" w:hAnsiTheme="minorBidi"/>
          <w:rtl/>
        </w:rPr>
      </w:pPr>
      <w:r w:rsidRPr="00D86F17">
        <w:rPr>
          <w:rFonts w:asciiTheme="minorBidi" w:hAnsiTheme="minorBidi"/>
          <w:rtl/>
        </w:rPr>
        <w:t>מטרתו של המחקר היא כפולה:</w:t>
      </w:r>
      <w:r w:rsidRPr="00D86F17">
        <w:rPr>
          <w:rFonts w:asciiTheme="minorBidi" w:hAnsiTheme="minorBidi"/>
        </w:rPr>
        <w:t xml:space="preserve"> </w:t>
      </w:r>
      <w:r w:rsidRPr="00D86F17">
        <w:rPr>
          <w:rFonts w:asciiTheme="minorBidi" w:hAnsiTheme="minorBidi"/>
          <w:rtl/>
        </w:rPr>
        <w:t xml:space="preserve">(א) להבנות מתודולוגיה של חקר ז׳אנר המסה שבאמצעותה ניתן יהיה לחשוף את מאפייניו הייחודיים של הז׳אנר; ו־(ב) לבחון כיצד ז׳אנר המסה תורם להתמודדות עם כינון עצמי אינדיבידואלי בהקשר לסוגיה חברתית </w:t>
      </w:r>
      <w:r w:rsidR="00763219" w:rsidRPr="00D86F17">
        <w:rPr>
          <w:rFonts w:asciiTheme="minorBidi" w:hAnsiTheme="minorBidi"/>
          <w:rtl/>
        </w:rPr>
        <w:t>אקטואלית</w:t>
      </w:r>
      <w:r w:rsidRPr="00D86F17">
        <w:rPr>
          <w:rFonts w:asciiTheme="minorBidi" w:hAnsiTheme="minorBidi"/>
          <w:rtl/>
        </w:rPr>
        <w:t xml:space="preserve">, כמו </w:t>
      </w:r>
      <w:proofErr w:type="spellStart"/>
      <w:r w:rsidRPr="00D86F17">
        <w:rPr>
          <w:rFonts w:asciiTheme="minorBidi" w:hAnsiTheme="minorBidi"/>
          <w:rtl/>
        </w:rPr>
        <w:t>במקרה־המבחן</w:t>
      </w:r>
      <w:proofErr w:type="spellEnd"/>
      <w:r w:rsidRPr="00D86F17">
        <w:rPr>
          <w:rFonts w:asciiTheme="minorBidi" w:hAnsiTheme="minorBidi"/>
          <w:rtl/>
        </w:rPr>
        <w:t xml:space="preserve"> שיידון במחקר הנוכחי – כינון זהות מזרחית בהקשר לקונפליקט העדתי בישראל של המאה ה־21. </w:t>
      </w:r>
    </w:p>
    <w:p w14:paraId="2C29ADD9" w14:textId="77777777" w:rsidR="003A0D0F" w:rsidRPr="00D86F17" w:rsidRDefault="003A0D0F" w:rsidP="00D86F17">
      <w:pPr>
        <w:spacing w:after="120" w:line="360" w:lineRule="auto"/>
        <w:jc w:val="both"/>
        <w:rPr>
          <w:rFonts w:asciiTheme="minorBidi" w:hAnsiTheme="minorBidi"/>
        </w:rPr>
      </w:pPr>
      <w:r w:rsidRPr="00D86F17">
        <w:rPr>
          <w:rFonts w:asciiTheme="minorBidi" w:hAnsiTheme="minorBidi"/>
        </w:rPr>
        <w:t xml:space="preserve">In more specific terms, the current study sets the following objectives: </w:t>
      </w:r>
    </w:p>
    <w:p w14:paraId="55FF1966" w14:textId="619475FF" w:rsidR="003A0D0F" w:rsidRPr="00D86F17" w:rsidRDefault="003A0D0F" w:rsidP="00D86F17">
      <w:pPr>
        <w:pStyle w:val="a4"/>
        <w:numPr>
          <w:ilvl w:val="0"/>
          <w:numId w:val="3"/>
        </w:numPr>
        <w:spacing w:after="120" w:line="360" w:lineRule="auto"/>
        <w:jc w:val="both"/>
        <w:rPr>
          <w:rFonts w:asciiTheme="minorBidi" w:hAnsiTheme="minorBidi"/>
          <w:sz w:val="22"/>
          <w:szCs w:val="22"/>
        </w:rPr>
      </w:pPr>
      <w:r w:rsidRPr="00D86F17">
        <w:rPr>
          <w:rFonts w:asciiTheme="minorBidi" w:hAnsiTheme="minorBidi"/>
          <w:sz w:val="22"/>
          <w:szCs w:val="22"/>
          <w:rtl/>
        </w:rPr>
        <w:t>לחשוף את ה־</w:t>
      </w:r>
      <w:r w:rsidRPr="00D86F17">
        <w:rPr>
          <w:rFonts w:asciiTheme="minorBidi" w:hAnsiTheme="minorBidi"/>
          <w:sz w:val="22"/>
          <w:szCs w:val="22"/>
        </w:rPr>
        <w:t>properties</w:t>
      </w:r>
      <w:r w:rsidRPr="00D86F17">
        <w:rPr>
          <w:rFonts w:asciiTheme="minorBidi" w:hAnsiTheme="minorBidi"/>
          <w:sz w:val="22"/>
          <w:szCs w:val="22"/>
          <w:rtl/>
        </w:rPr>
        <w:t xml:space="preserve"> התחביריות, הסמנטיות, הלקסיקליות, הפרגמטיות והרטוריות של ז׳אנר המסה באמצעות הצבעה על דמיון משפחתי בין מסות קנוניות. זיהוי מאפיינים אלה יאפשר לגבש את דמותם של מקרים אב-טיפוסיים בז׳אנר, לעומת מקרים פחות טיפוסיים, שנמצאים בשולי הקטגוריה. בכך המחקר מציע לעסוק בז׳אנר שטרם נחקר באופן שיטתי ומסודר עד כה. המחקר יוסיף לחקר הז׳אנרים את מאפייניו הבולטים של ז׳אנר המסה ויציב</w:t>
      </w:r>
      <w:r w:rsidR="00BC3FAA" w:rsidRPr="00D86F17">
        <w:rPr>
          <w:rFonts w:asciiTheme="minorBidi" w:hAnsiTheme="minorBidi"/>
          <w:sz w:val="22"/>
          <w:szCs w:val="22"/>
          <w:rtl/>
        </w:rPr>
        <w:t xml:space="preserve"> את ז'אנר המסה</w:t>
      </w:r>
      <w:r w:rsidRPr="00D86F17">
        <w:rPr>
          <w:rFonts w:asciiTheme="minorBidi" w:hAnsiTheme="minorBidi"/>
          <w:sz w:val="22"/>
          <w:szCs w:val="22"/>
          <w:rtl/>
        </w:rPr>
        <w:t xml:space="preserve"> בניגוד לז׳אנרים דומים כמו </w:t>
      </w:r>
      <w:r w:rsidR="00BC3FAA" w:rsidRPr="00D86F17">
        <w:rPr>
          <w:rFonts w:asciiTheme="minorBidi" w:hAnsiTheme="minorBidi"/>
          <w:sz w:val="22"/>
          <w:szCs w:val="22"/>
        </w:rPr>
        <w:t>scientific articles</w:t>
      </w:r>
      <w:r w:rsidRPr="00D86F17">
        <w:rPr>
          <w:rFonts w:asciiTheme="minorBidi" w:hAnsiTheme="minorBidi"/>
          <w:sz w:val="22"/>
          <w:szCs w:val="22"/>
          <w:rtl/>
        </w:rPr>
        <w:t xml:space="preserve">, מאמרי חדשות </w:t>
      </w:r>
      <w:proofErr w:type="spellStart"/>
      <w:r w:rsidRPr="00D86F17">
        <w:rPr>
          <w:rFonts w:asciiTheme="minorBidi" w:hAnsiTheme="minorBidi"/>
          <w:sz w:val="22"/>
          <w:szCs w:val="22"/>
          <w:rtl/>
        </w:rPr>
        <w:t>וכו</w:t>
      </w:r>
      <w:proofErr w:type="spellEnd"/>
      <w:r w:rsidRPr="00D86F17">
        <w:rPr>
          <w:rFonts w:asciiTheme="minorBidi" w:hAnsiTheme="minorBidi"/>
          <w:sz w:val="22"/>
          <w:szCs w:val="22"/>
          <w:rtl/>
        </w:rPr>
        <w:t xml:space="preserve">׳.  </w:t>
      </w:r>
    </w:p>
    <w:p w14:paraId="367E4768" w14:textId="77777777" w:rsidR="003A0D0F" w:rsidRPr="00D86F17" w:rsidRDefault="003A0D0F" w:rsidP="00D86F17">
      <w:pPr>
        <w:pStyle w:val="a4"/>
        <w:numPr>
          <w:ilvl w:val="0"/>
          <w:numId w:val="3"/>
        </w:numPr>
        <w:spacing w:after="120" w:line="360" w:lineRule="auto"/>
        <w:jc w:val="both"/>
        <w:rPr>
          <w:rFonts w:asciiTheme="minorBidi" w:hAnsiTheme="minorBidi"/>
          <w:sz w:val="22"/>
          <w:szCs w:val="22"/>
        </w:rPr>
      </w:pPr>
      <w:r w:rsidRPr="00D86F17">
        <w:rPr>
          <w:rFonts w:asciiTheme="minorBidi" w:hAnsiTheme="minorBidi"/>
          <w:sz w:val="22"/>
          <w:szCs w:val="22"/>
          <w:rtl/>
        </w:rPr>
        <w:t xml:space="preserve">לבחון את הקשר בין מאפיינים לשוניים של </w:t>
      </w:r>
      <w:r w:rsidRPr="00D86F17">
        <w:rPr>
          <w:rFonts w:asciiTheme="minorBidi" w:hAnsiTheme="minorBidi"/>
          <w:sz w:val="22"/>
          <w:szCs w:val="22"/>
        </w:rPr>
        <w:t>forms of language use</w:t>
      </w:r>
      <w:r w:rsidRPr="00D86F17">
        <w:rPr>
          <w:rFonts w:asciiTheme="minorBidi" w:hAnsiTheme="minorBidi"/>
          <w:sz w:val="22"/>
          <w:szCs w:val="22"/>
          <w:rtl/>
        </w:rPr>
        <w:t xml:space="preserve"> לבין היבטים חברתיים שונים. </w:t>
      </w:r>
    </w:p>
    <w:p w14:paraId="25862318" w14:textId="3C8ADA44" w:rsidR="003A0D0F" w:rsidRPr="00D86F17" w:rsidRDefault="003A0D0F" w:rsidP="00D86F17">
      <w:pPr>
        <w:pStyle w:val="a4"/>
        <w:numPr>
          <w:ilvl w:val="0"/>
          <w:numId w:val="3"/>
        </w:numPr>
        <w:spacing w:after="120" w:line="360" w:lineRule="auto"/>
        <w:jc w:val="both"/>
        <w:rPr>
          <w:rFonts w:asciiTheme="minorBidi" w:hAnsiTheme="minorBidi"/>
          <w:sz w:val="22"/>
          <w:szCs w:val="22"/>
        </w:rPr>
      </w:pPr>
      <w:r w:rsidRPr="00D86F17">
        <w:rPr>
          <w:rFonts w:asciiTheme="minorBidi" w:hAnsiTheme="minorBidi"/>
          <w:sz w:val="22"/>
          <w:szCs w:val="22"/>
          <w:rtl/>
        </w:rPr>
        <w:t xml:space="preserve">לבחון באמצעות המונח </w:t>
      </w:r>
      <w:proofErr w:type="spellStart"/>
      <w:r w:rsidRPr="00D86F17">
        <w:rPr>
          <w:rFonts w:asciiTheme="minorBidi" w:hAnsiTheme="minorBidi"/>
          <w:sz w:val="22"/>
          <w:szCs w:val="22"/>
          <w:rtl/>
        </w:rPr>
        <w:t>הטרוגלוסיה</w:t>
      </w:r>
      <w:proofErr w:type="spellEnd"/>
      <w:r w:rsidRPr="00D86F17">
        <w:rPr>
          <w:rFonts w:asciiTheme="minorBidi" w:hAnsiTheme="minorBidi"/>
          <w:sz w:val="22"/>
          <w:szCs w:val="22"/>
          <w:rtl/>
        </w:rPr>
        <w:t xml:space="preserve"> של </w:t>
      </w:r>
      <w:proofErr w:type="spellStart"/>
      <w:r w:rsidRPr="00D86F17">
        <w:rPr>
          <w:rFonts w:asciiTheme="minorBidi" w:hAnsiTheme="minorBidi"/>
          <w:sz w:val="22"/>
          <w:szCs w:val="22"/>
          <w:rtl/>
        </w:rPr>
        <w:t>בחטין</w:t>
      </w:r>
      <w:proofErr w:type="spellEnd"/>
      <w:r w:rsidRPr="00D86F17">
        <w:rPr>
          <w:rFonts w:asciiTheme="minorBidi" w:hAnsiTheme="minorBidi"/>
          <w:sz w:val="22"/>
          <w:szCs w:val="22"/>
          <w:rtl/>
        </w:rPr>
        <w:t xml:space="preserve"> כיצד המסה פועלת בשלושת מישורי ריבוי: </w:t>
      </w:r>
    </w:p>
    <w:p w14:paraId="22D66734" w14:textId="01FFCC8D" w:rsidR="003A0D0F" w:rsidRPr="00D86F17" w:rsidRDefault="003A0D0F" w:rsidP="00D86F17">
      <w:pPr>
        <w:spacing w:line="360" w:lineRule="auto"/>
        <w:jc w:val="both"/>
        <w:rPr>
          <w:rFonts w:asciiTheme="minorBidi" w:hAnsiTheme="minorBidi"/>
        </w:rPr>
      </w:pPr>
      <w:proofErr w:type="spellStart"/>
      <w:r w:rsidRPr="00D86F17">
        <w:rPr>
          <w:rFonts w:asciiTheme="minorBidi" w:hAnsiTheme="minorBidi"/>
        </w:rPr>
        <w:t>Multidiscursivity</w:t>
      </w:r>
      <w:proofErr w:type="spellEnd"/>
      <w:r w:rsidRPr="00D86F17">
        <w:rPr>
          <w:rFonts w:asciiTheme="minorBidi" w:hAnsiTheme="minorBidi"/>
        </w:rPr>
        <w:t xml:space="preserve">, </w:t>
      </w:r>
      <w:proofErr w:type="spellStart"/>
      <w:r w:rsidRPr="00D86F17">
        <w:rPr>
          <w:rFonts w:asciiTheme="minorBidi" w:hAnsiTheme="minorBidi"/>
        </w:rPr>
        <w:t>Multivoicedness</w:t>
      </w:r>
      <w:proofErr w:type="spellEnd"/>
      <w:r w:rsidRPr="00D86F17">
        <w:rPr>
          <w:rFonts w:asciiTheme="minorBidi" w:hAnsiTheme="minorBidi"/>
        </w:rPr>
        <w:t xml:space="preserve">, and Linguistic diversity </w:t>
      </w:r>
      <w:r w:rsidRPr="00D86F17">
        <w:rPr>
          <w:rFonts w:asciiTheme="minorBidi" w:eastAsia="Times New Roman" w:hAnsiTheme="minorBidi"/>
        </w:rPr>
        <w:t>(Bakhtin 1981, 1999; Busch 2014</w:t>
      </w:r>
      <w:r w:rsidRPr="00D86F17">
        <w:rPr>
          <w:rFonts w:asciiTheme="minorBidi" w:hAnsiTheme="minorBidi"/>
          <w:rtl/>
        </w:rPr>
        <w:t>(</w:t>
      </w:r>
      <w:r w:rsidRPr="00D86F17">
        <w:rPr>
          <w:rFonts w:asciiTheme="minorBidi" w:hAnsiTheme="minorBidi"/>
        </w:rPr>
        <w:t>.</w:t>
      </w:r>
    </w:p>
    <w:p w14:paraId="25FD200B" w14:textId="4D56FD70" w:rsidR="003A0D0F" w:rsidRPr="00D86F17" w:rsidRDefault="003A0D0F" w:rsidP="00D86F17">
      <w:pPr>
        <w:pStyle w:val="a4"/>
        <w:numPr>
          <w:ilvl w:val="0"/>
          <w:numId w:val="3"/>
        </w:numPr>
        <w:spacing w:after="120" w:line="360" w:lineRule="auto"/>
        <w:jc w:val="both"/>
        <w:rPr>
          <w:rFonts w:asciiTheme="minorBidi" w:hAnsiTheme="minorBidi"/>
          <w:sz w:val="22"/>
          <w:szCs w:val="22"/>
        </w:rPr>
      </w:pPr>
      <w:r w:rsidRPr="00D86F17">
        <w:rPr>
          <w:rFonts w:asciiTheme="minorBidi" w:hAnsiTheme="minorBidi"/>
          <w:sz w:val="22"/>
          <w:szCs w:val="22"/>
          <w:rtl/>
        </w:rPr>
        <w:t xml:space="preserve">לבחון כיצד </w:t>
      </w:r>
      <w:proofErr w:type="spellStart"/>
      <w:r w:rsidRPr="00D86F17">
        <w:rPr>
          <w:rFonts w:asciiTheme="minorBidi" w:hAnsiTheme="minorBidi"/>
          <w:sz w:val="22"/>
          <w:szCs w:val="22"/>
          <w:rtl/>
        </w:rPr>
        <w:t>מולטי־פונקציונליות</w:t>
      </w:r>
      <w:proofErr w:type="spellEnd"/>
      <w:r w:rsidRPr="00D86F17">
        <w:rPr>
          <w:rFonts w:asciiTheme="minorBidi" w:hAnsiTheme="minorBidi"/>
          <w:sz w:val="22"/>
          <w:szCs w:val="22"/>
          <w:rtl/>
        </w:rPr>
        <w:t xml:space="preserve"> של המסה (ה-</w:t>
      </w:r>
      <w:r w:rsidRPr="00D86F17">
        <w:rPr>
          <w:rFonts w:asciiTheme="minorBidi" w:hAnsiTheme="minorBidi"/>
          <w:sz w:val="22"/>
          <w:szCs w:val="22"/>
        </w:rPr>
        <w:t>ideational</w:t>
      </w:r>
      <w:r w:rsidRPr="00D86F17">
        <w:rPr>
          <w:rFonts w:asciiTheme="minorBidi" w:hAnsiTheme="minorBidi"/>
          <w:sz w:val="22"/>
          <w:szCs w:val="22"/>
          <w:rtl/>
        </w:rPr>
        <w:t xml:space="preserve">, </w:t>
      </w:r>
      <w:r w:rsidRPr="00D86F17">
        <w:rPr>
          <w:rFonts w:asciiTheme="minorBidi" w:hAnsiTheme="minorBidi"/>
          <w:sz w:val="22"/>
          <w:szCs w:val="22"/>
        </w:rPr>
        <w:t>interpersonal</w:t>
      </w:r>
      <w:r w:rsidRPr="00D86F17">
        <w:rPr>
          <w:rFonts w:asciiTheme="minorBidi" w:hAnsiTheme="minorBidi"/>
          <w:sz w:val="22"/>
          <w:szCs w:val="22"/>
          <w:rtl/>
        </w:rPr>
        <w:t xml:space="preserve"> ו-</w:t>
      </w:r>
      <w:r w:rsidRPr="00D86F17">
        <w:rPr>
          <w:rFonts w:asciiTheme="minorBidi" w:hAnsiTheme="minorBidi"/>
          <w:sz w:val="22"/>
          <w:szCs w:val="22"/>
        </w:rPr>
        <w:t>textual</w:t>
      </w:r>
      <w:r w:rsidRPr="00D86F17">
        <w:rPr>
          <w:rFonts w:asciiTheme="minorBidi" w:hAnsiTheme="minorBidi"/>
          <w:sz w:val="22"/>
          <w:szCs w:val="22"/>
          <w:rtl/>
        </w:rPr>
        <w:t xml:space="preserve">) או במילותיו של </w:t>
      </w:r>
      <w:r w:rsidRPr="00D86F17">
        <w:rPr>
          <w:rFonts w:asciiTheme="minorBidi" w:hAnsiTheme="minorBidi"/>
          <w:sz w:val="22"/>
          <w:szCs w:val="22"/>
        </w:rPr>
        <w:t>Fairclough</w:t>
      </w:r>
      <w:r w:rsidRPr="00D86F17">
        <w:rPr>
          <w:rFonts w:asciiTheme="minorBidi" w:hAnsiTheme="minorBidi"/>
          <w:sz w:val="22"/>
          <w:szCs w:val="22"/>
          <w:rtl/>
        </w:rPr>
        <w:t xml:space="preserve">  (2003) – שלושת רובדי המשמעות שלה - </w:t>
      </w:r>
      <w:r w:rsidRPr="00D86F17">
        <w:rPr>
          <w:rFonts w:asciiTheme="minorBidi" w:hAnsiTheme="minorBidi"/>
          <w:sz w:val="22"/>
          <w:szCs w:val="22"/>
        </w:rPr>
        <w:t>ways of acting, ways of representing, ways of being</w:t>
      </w:r>
      <w:r w:rsidRPr="00D86F17">
        <w:rPr>
          <w:rFonts w:asciiTheme="minorBidi" w:hAnsiTheme="minorBidi"/>
          <w:sz w:val="22"/>
          <w:szCs w:val="22"/>
          <w:rtl/>
        </w:rPr>
        <w:t xml:space="preserve"> – יחד </w:t>
      </w:r>
      <w:r w:rsidRPr="00D86F17">
        <w:rPr>
          <w:rFonts w:asciiTheme="minorBidi" w:hAnsiTheme="minorBidi"/>
          <w:sz w:val="22"/>
          <w:szCs w:val="22"/>
          <w:rtl/>
        </w:rPr>
        <w:lastRenderedPageBreak/>
        <w:t xml:space="preserve">עם מאפייניה ההיברידיים </w:t>
      </w:r>
      <w:proofErr w:type="spellStart"/>
      <w:r w:rsidRPr="00D86F17">
        <w:rPr>
          <w:rFonts w:asciiTheme="minorBidi" w:hAnsiTheme="minorBidi"/>
          <w:sz w:val="22"/>
          <w:szCs w:val="22"/>
          <w:rtl/>
        </w:rPr>
        <w:t>וההטרוגלוסיים</w:t>
      </w:r>
      <w:proofErr w:type="spellEnd"/>
      <w:r w:rsidRPr="00D86F17">
        <w:rPr>
          <w:rFonts w:asciiTheme="minorBidi" w:hAnsiTheme="minorBidi"/>
          <w:sz w:val="22"/>
          <w:szCs w:val="22"/>
          <w:rtl/>
        </w:rPr>
        <w:t xml:space="preserve">, מאפשרים לשלב בין גיבוש זהות אינדיבידואלית לבין היבטים חברתיים והשתייכות קבוצתית. </w:t>
      </w:r>
    </w:p>
    <w:p w14:paraId="7AC3150B" w14:textId="77777777" w:rsidR="003A0D0F" w:rsidRPr="00D86F17" w:rsidRDefault="003A0D0F" w:rsidP="00D86F17">
      <w:pPr>
        <w:pStyle w:val="a4"/>
        <w:numPr>
          <w:ilvl w:val="0"/>
          <w:numId w:val="3"/>
        </w:numPr>
        <w:spacing w:after="120" w:line="360" w:lineRule="auto"/>
        <w:jc w:val="both"/>
        <w:rPr>
          <w:rFonts w:asciiTheme="minorBidi" w:hAnsiTheme="minorBidi"/>
          <w:sz w:val="22"/>
          <w:szCs w:val="22"/>
        </w:rPr>
      </w:pPr>
      <w:r w:rsidRPr="00D86F17">
        <w:rPr>
          <w:rFonts w:asciiTheme="minorBidi" w:hAnsiTheme="minorBidi"/>
          <w:sz w:val="22"/>
          <w:szCs w:val="22"/>
          <w:rtl/>
        </w:rPr>
        <w:t xml:space="preserve">בהקשר של הקונפליקט </w:t>
      </w:r>
      <w:proofErr w:type="spellStart"/>
      <w:r w:rsidRPr="00D86F17">
        <w:rPr>
          <w:rFonts w:asciiTheme="minorBidi" w:hAnsiTheme="minorBidi"/>
          <w:sz w:val="22"/>
          <w:szCs w:val="22"/>
          <w:rtl/>
        </w:rPr>
        <w:t>האשכנזי־מזרחי</w:t>
      </w:r>
      <w:proofErr w:type="spellEnd"/>
      <w:r w:rsidRPr="00D86F17">
        <w:rPr>
          <w:rFonts w:asciiTheme="minorBidi" w:hAnsiTheme="minorBidi"/>
          <w:sz w:val="22"/>
          <w:szCs w:val="22"/>
          <w:rtl/>
        </w:rPr>
        <w:t xml:space="preserve"> המחקר חותר לשפוך אור על הקונפליקט מנקודת מבט של חקר שיח מסאי שטרם בוצע בהקשר זה. בכך המחקר תורם הן להעשרת ארגז הכלים המתודולוגי לחקר הקונפליקט </w:t>
      </w:r>
      <w:proofErr w:type="spellStart"/>
      <w:r w:rsidRPr="00D86F17">
        <w:rPr>
          <w:rFonts w:asciiTheme="minorBidi" w:hAnsiTheme="minorBidi"/>
          <w:sz w:val="22"/>
          <w:szCs w:val="22"/>
          <w:rtl/>
        </w:rPr>
        <w:t>בן־ימינו</w:t>
      </w:r>
      <w:proofErr w:type="spellEnd"/>
      <w:r w:rsidRPr="00D86F17">
        <w:rPr>
          <w:rFonts w:asciiTheme="minorBidi" w:hAnsiTheme="minorBidi"/>
          <w:sz w:val="22"/>
          <w:szCs w:val="22"/>
          <w:rtl/>
        </w:rPr>
        <w:t xml:space="preserve">, הן לגיוון ולהרחבת הפרספקטיבה שדרכה הקונפליקט נחקר עד היום, והן  לפענוח הקשרים בין תמות שונות הנוגעות לקונפליקט לבין צורות לשון. </w:t>
      </w:r>
    </w:p>
    <w:p w14:paraId="290B390A" w14:textId="512A5908" w:rsidR="003A0D0F" w:rsidRPr="00D86F17" w:rsidRDefault="003A0D0F" w:rsidP="00D86F17">
      <w:pPr>
        <w:pStyle w:val="a4"/>
        <w:numPr>
          <w:ilvl w:val="0"/>
          <w:numId w:val="3"/>
        </w:numPr>
        <w:spacing w:after="120" w:line="360" w:lineRule="auto"/>
        <w:jc w:val="both"/>
        <w:rPr>
          <w:rFonts w:asciiTheme="minorBidi" w:hAnsiTheme="minorBidi"/>
          <w:sz w:val="22"/>
          <w:szCs w:val="22"/>
        </w:rPr>
      </w:pPr>
      <w:r w:rsidRPr="00D86F17">
        <w:rPr>
          <w:rFonts w:asciiTheme="minorBidi" w:hAnsiTheme="minorBidi"/>
          <w:sz w:val="22"/>
          <w:szCs w:val="22"/>
          <w:rtl/>
        </w:rPr>
        <w:t>בהמשך לתפיסה שרואה בשיח פרקטיקה חברתית</w:t>
      </w:r>
      <w:r w:rsidR="00556ACC" w:rsidRPr="00D86F17">
        <w:rPr>
          <w:rFonts w:asciiTheme="minorBidi" w:hAnsiTheme="minorBidi"/>
          <w:sz w:val="22"/>
          <w:szCs w:val="22"/>
          <w:rtl/>
        </w:rPr>
        <w:t>,</w:t>
      </w:r>
      <w:r w:rsidRPr="00D86F17">
        <w:rPr>
          <w:rFonts w:asciiTheme="minorBidi" w:hAnsiTheme="minorBidi"/>
          <w:sz w:val="22"/>
          <w:szCs w:val="22"/>
          <w:rtl/>
        </w:rPr>
        <w:t xml:space="preserve"> נבחן כיצד ז׳אנר המסה פועל כפעולת דיבור שחותרת לחולל שינוי חברתי דרך הפריזמה של חקר מסות שנכתבו על ידי יוצרים מזרחיים ועוסקות בקונפליקט.</w:t>
      </w:r>
    </w:p>
    <w:p w14:paraId="60A65DFF" w14:textId="5F1E3949" w:rsidR="00A608C3" w:rsidRPr="00D86F17" w:rsidRDefault="00A608C3" w:rsidP="00D86F17">
      <w:pPr>
        <w:pStyle w:val="a4"/>
        <w:numPr>
          <w:ilvl w:val="0"/>
          <w:numId w:val="3"/>
        </w:numPr>
        <w:spacing w:after="120" w:line="360" w:lineRule="auto"/>
        <w:jc w:val="both"/>
        <w:rPr>
          <w:rFonts w:asciiTheme="minorBidi" w:hAnsiTheme="minorBidi"/>
          <w:sz w:val="22"/>
          <w:szCs w:val="22"/>
        </w:rPr>
      </w:pPr>
      <w:r w:rsidRPr="00D86F17">
        <w:rPr>
          <w:rFonts w:asciiTheme="minorBidi" w:hAnsiTheme="minorBidi"/>
          <w:sz w:val="22"/>
          <w:szCs w:val="22"/>
          <w:rtl/>
        </w:rPr>
        <w:t xml:space="preserve">במסגרת </w:t>
      </w:r>
      <w:r w:rsidR="009D24A5" w:rsidRPr="00D86F17">
        <w:rPr>
          <w:rFonts w:asciiTheme="minorBidi" w:hAnsiTheme="minorBidi"/>
          <w:sz w:val="22"/>
          <w:szCs w:val="22"/>
          <w:rtl/>
        </w:rPr>
        <w:t>אסכול</w:t>
      </w:r>
      <w:r w:rsidRPr="00D86F17">
        <w:rPr>
          <w:rFonts w:asciiTheme="minorBidi" w:hAnsiTheme="minorBidi"/>
          <w:sz w:val="22"/>
          <w:szCs w:val="22"/>
          <w:rtl/>
        </w:rPr>
        <w:t xml:space="preserve">ת הבלשנות </w:t>
      </w:r>
      <w:proofErr w:type="spellStart"/>
      <w:r w:rsidRPr="00D86F17">
        <w:rPr>
          <w:rFonts w:asciiTheme="minorBidi" w:hAnsiTheme="minorBidi"/>
          <w:sz w:val="22"/>
          <w:szCs w:val="22"/>
          <w:rtl/>
        </w:rPr>
        <w:t>הישומית</w:t>
      </w:r>
      <w:proofErr w:type="spellEnd"/>
      <w:r w:rsidRPr="00D86F17">
        <w:rPr>
          <w:rFonts w:asciiTheme="minorBidi" w:hAnsiTheme="minorBidi"/>
          <w:sz w:val="22"/>
          <w:szCs w:val="22"/>
          <w:rtl/>
        </w:rPr>
        <w:t>, איתור</w:t>
      </w:r>
      <w:r w:rsidR="00F41F04" w:rsidRPr="00D86F17">
        <w:rPr>
          <w:rFonts w:asciiTheme="minorBidi" w:hAnsiTheme="minorBidi"/>
          <w:sz w:val="22"/>
          <w:szCs w:val="22"/>
          <w:rtl/>
        </w:rPr>
        <w:t xml:space="preserve"> וניסוח </w:t>
      </w:r>
      <w:r w:rsidRPr="00D86F17">
        <w:rPr>
          <w:rFonts w:asciiTheme="minorBidi" w:hAnsiTheme="minorBidi"/>
          <w:sz w:val="22"/>
          <w:szCs w:val="22"/>
          <w:rtl/>
        </w:rPr>
        <w:t>מאפייני ז'אנר המסה</w:t>
      </w:r>
      <w:r w:rsidR="00F41F04" w:rsidRPr="00D86F17">
        <w:rPr>
          <w:rFonts w:asciiTheme="minorBidi" w:hAnsiTheme="minorBidi"/>
          <w:sz w:val="22"/>
          <w:szCs w:val="22"/>
          <w:rtl/>
        </w:rPr>
        <w:t xml:space="preserve"> </w:t>
      </w:r>
      <w:r w:rsidR="006317FD" w:rsidRPr="00D86F17">
        <w:rPr>
          <w:rFonts w:asciiTheme="minorBidi" w:hAnsiTheme="minorBidi"/>
          <w:sz w:val="22"/>
          <w:szCs w:val="22"/>
          <w:rtl/>
        </w:rPr>
        <w:t xml:space="preserve">יאפשרו </w:t>
      </w:r>
      <w:r w:rsidR="005B1CC8" w:rsidRPr="00D86F17">
        <w:rPr>
          <w:rFonts w:asciiTheme="minorBidi" w:hAnsiTheme="minorBidi"/>
          <w:sz w:val="22"/>
          <w:szCs w:val="22"/>
          <w:rtl/>
        </w:rPr>
        <w:t>ל</w:t>
      </w:r>
      <w:r w:rsidR="00F24B6F" w:rsidRPr="00D86F17">
        <w:rPr>
          <w:rFonts w:asciiTheme="minorBidi" w:hAnsiTheme="minorBidi"/>
          <w:sz w:val="22"/>
          <w:szCs w:val="22"/>
          <w:rtl/>
        </w:rPr>
        <w:t>גבש</w:t>
      </w:r>
      <w:r w:rsidR="005B1CC8" w:rsidRPr="00D86F17">
        <w:rPr>
          <w:rFonts w:asciiTheme="minorBidi" w:hAnsiTheme="minorBidi"/>
          <w:sz w:val="22"/>
          <w:szCs w:val="22"/>
          <w:rtl/>
        </w:rPr>
        <w:t xml:space="preserve"> קורסי</w:t>
      </w:r>
      <w:r w:rsidR="006317FD" w:rsidRPr="00D86F17">
        <w:rPr>
          <w:rFonts w:asciiTheme="minorBidi" w:hAnsiTheme="minorBidi"/>
          <w:sz w:val="22"/>
          <w:szCs w:val="22"/>
          <w:rtl/>
        </w:rPr>
        <w:t xml:space="preserve"> הכשרה לכתיבה מסאית </w:t>
      </w:r>
      <w:r w:rsidR="005B1CC8" w:rsidRPr="00D86F17">
        <w:rPr>
          <w:rFonts w:asciiTheme="minorBidi" w:hAnsiTheme="minorBidi"/>
          <w:sz w:val="22"/>
          <w:szCs w:val="22"/>
          <w:rtl/>
        </w:rPr>
        <w:t>במסגרת האקדמיה</w:t>
      </w:r>
      <w:r w:rsidR="0031609F" w:rsidRPr="00D86F17">
        <w:rPr>
          <w:rFonts w:asciiTheme="minorBidi" w:hAnsiTheme="minorBidi"/>
          <w:sz w:val="22"/>
          <w:szCs w:val="22"/>
          <w:rtl/>
        </w:rPr>
        <w:t xml:space="preserve"> </w:t>
      </w:r>
      <w:r w:rsidR="00F6227C" w:rsidRPr="00D86F17">
        <w:rPr>
          <w:rFonts w:asciiTheme="minorBidi" w:hAnsiTheme="minorBidi"/>
          <w:sz w:val="22"/>
          <w:szCs w:val="22"/>
          <w:rtl/>
        </w:rPr>
        <w:t>(</w:t>
      </w:r>
      <w:r w:rsidR="009D24A5" w:rsidRPr="00D86F17">
        <w:rPr>
          <w:rFonts w:asciiTheme="minorBidi" w:hAnsiTheme="minorBidi"/>
          <w:sz w:val="22"/>
          <w:szCs w:val="22"/>
          <w:rtl/>
        </w:rPr>
        <w:t xml:space="preserve">תרומה חשובה </w:t>
      </w:r>
      <w:r w:rsidR="00F6227C" w:rsidRPr="00D86F17">
        <w:rPr>
          <w:rFonts w:asciiTheme="minorBidi" w:hAnsiTheme="minorBidi"/>
          <w:sz w:val="22"/>
          <w:szCs w:val="22"/>
          <w:rtl/>
        </w:rPr>
        <w:t xml:space="preserve">במיוחד </w:t>
      </w:r>
      <w:r w:rsidR="0031609F" w:rsidRPr="00D86F17">
        <w:rPr>
          <w:rFonts w:asciiTheme="minorBidi" w:hAnsiTheme="minorBidi"/>
          <w:sz w:val="22"/>
          <w:szCs w:val="22"/>
          <w:rtl/>
        </w:rPr>
        <w:t xml:space="preserve">לאור </w:t>
      </w:r>
      <w:r w:rsidR="006964E2" w:rsidRPr="00D86F17">
        <w:rPr>
          <w:rFonts w:asciiTheme="minorBidi" w:hAnsiTheme="minorBidi"/>
          <w:sz w:val="22"/>
          <w:szCs w:val="22"/>
          <w:rtl/>
        </w:rPr>
        <w:t xml:space="preserve">הנחיות </w:t>
      </w:r>
      <w:proofErr w:type="spellStart"/>
      <w:r w:rsidR="006964E2" w:rsidRPr="00D86F17">
        <w:rPr>
          <w:rFonts w:asciiTheme="minorBidi" w:hAnsiTheme="minorBidi"/>
          <w:sz w:val="22"/>
          <w:szCs w:val="22"/>
          <w:rtl/>
        </w:rPr>
        <w:t>המל"ג</w:t>
      </w:r>
      <w:proofErr w:type="spellEnd"/>
      <w:r w:rsidR="006964E2" w:rsidRPr="00D86F17">
        <w:rPr>
          <w:rFonts w:asciiTheme="minorBidi" w:hAnsiTheme="minorBidi"/>
          <w:sz w:val="22"/>
          <w:szCs w:val="22"/>
          <w:rtl/>
        </w:rPr>
        <w:t xml:space="preserve"> לכלול בקריטריונים האקדמיים </w:t>
      </w:r>
      <w:r w:rsidR="000B2ED8" w:rsidRPr="00D86F17">
        <w:rPr>
          <w:rFonts w:asciiTheme="minorBidi" w:hAnsiTheme="minorBidi"/>
          <w:sz w:val="22"/>
          <w:szCs w:val="22"/>
          <w:rtl/>
        </w:rPr>
        <w:t>קידום קשרי אקדמיה</w:t>
      </w:r>
      <w:r w:rsidR="00F6227C" w:rsidRPr="00D86F17">
        <w:rPr>
          <w:rFonts w:asciiTheme="minorBidi" w:hAnsiTheme="minorBidi"/>
          <w:sz w:val="22"/>
          <w:szCs w:val="22"/>
          <w:rtl/>
        </w:rPr>
        <w:t>-חברה).</w:t>
      </w:r>
      <w:r w:rsidRPr="00D86F17">
        <w:rPr>
          <w:rFonts w:asciiTheme="minorBidi" w:hAnsiTheme="minorBidi"/>
          <w:sz w:val="22"/>
          <w:szCs w:val="22"/>
          <w:rtl/>
        </w:rPr>
        <w:t xml:space="preserve"> </w:t>
      </w:r>
    </w:p>
    <w:p w14:paraId="47F13015" w14:textId="1F33AFA5" w:rsidR="00F608FE" w:rsidRPr="00D86F17" w:rsidRDefault="00F608FE" w:rsidP="00D86F17">
      <w:pPr>
        <w:spacing w:after="120" w:line="360" w:lineRule="auto"/>
        <w:jc w:val="both"/>
        <w:rPr>
          <w:rFonts w:asciiTheme="minorBidi" w:hAnsiTheme="minorBidi"/>
          <w:b/>
          <w:bCs/>
        </w:rPr>
      </w:pPr>
      <w:r w:rsidRPr="00D86F17">
        <w:rPr>
          <w:rFonts w:asciiTheme="minorBidi" w:hAnsiTheme="minorBidi"/>
          <w:b/>
        </w:rPr>
        <w:t>Detailed description of the proposed research</w:t>
      </w:r>
    </w:p>
    <w:p w14:paraId="0ACE78B0" w14:textId="09AED1D8" w:rsidR="00F608FE" w:rsidRPr="00D86F17" w:rsidRDefault="00F608FE" w:rsidP="00D86F17">
      <w:pPr>
        <w:spacing w:after="120" w:line="360" w:lineRule="auto"/>
        <w:jc w:val="both"/>
        <w:rPr>
          <w:rFonts w:asciiTheme="minorBidi" w:hAnsiTheme="minorBidi"/>
          <w:b/>
          <w:bCs/>
        </w:rPr>
      </w:pPr>
      <w:r w:rsidRPr="00D86F17">
        <w:rPr>
          <w:rFonts w:asciiTheme="minorBidi" w:hAnsiTheme="minorBidi"/>
          <w:b/>
          <w:color w:val="000000"/>
        </w:rPr>
        <w:t>Working hypotheses</w:t>
      </w:r>
      <w:r w:rsidRPr="00D86F17">
        <w:rPr>
          <w:rFonts w:asciiTheme="minorBidi" w:hAnsiTheme="minorBidi"/>
          <w:b/>
          <w:bCs/>
        </w:rPr>
        <w:t xml:space="preserve"> </w:t>
      </w:r>
    </w:p>
    <w:p w14:paraId="2DF8B05C" w14:textId="21AA09FD" w:rsidR="00F608FE" w:rsidRPr="00D86F17" w:rsidRDefault="00F608FE" w:rsidP="00D86F17">
      <w:pPr>
        <w:bidi/>
        <w:spacing w:line="360" w:lineRule="auto"/>
        <w:ind w:left="720"/>
        <w:jc w:val="both"/>
        <w:rPr>
          <w:rFonts w:asciiTheme="minorBidi" w:hAnsiTheme="minorBidi"/>
          <w:rtl/>
        </w:rPr>
      </w:pPr>
      <w:r w:rsidRPr="00D86F17">
        <w:rPr>
          <w:rFonts w:asciiTheme="minorBidi" w:hAnsiTheme="minorBidi"/>
          <w:rtl/>
        </w:rPr>
        <w:t xml:space="preserve">מסה, בהיותה ז'אנר היברידי שנוצר בשיח יומיומי של חיים חברתיים, כוללת מאפיינים שמאפשרים ביטוי של ניסיון אישי, מצד אחד, והתייחסות לסוגיה חברתית, מצד שני. נקודת-המבט הפרשנית של </w:t>
      </w:r>
      <w:proofErr w:type="spellStart"/>
      <w:r w:rsidRPr="00D86F17">
        <w:rPr>
          <w:rFonts w:asciiTheme="minorBidi" w:hAnsiTheme="minorBidi"/>
          <w:rtl/>
        </w:rPr>
        <w:t>ההטרוגלוסיה</w:t>
      </w:r>
      <w:proofErr w:type="spellEnd"/>
      <w:r w:rsidRPr="00D86F17">
        <w:rPr>
          <w:rFonts w:asciiTheme="minorBidi" w:hAnsiTheme="minorBidi"/>
          <w:rtl/>
        </w:rPr>
        <w:t xml:space="preserve"> משמעה בחינה של המעברים בין ז'אנרים בשיח כמפתח להבנה של משמעות דינמית של זהות ושל תרבות. </w:t>
      </w:r>
    </w:p>
    <w:p w14:paraId="38928AA5" w14:textId="1926F321" w:rsidR="00F608FE" w:rsidRPr="00D86F17" w:rsidRDefault="00F608FE" w:rsidP="00D86F17">
      <w:pPr>
        <w:pStyle w:val="a4"/>
        <w:numPr>
          <w:ilvl w:val="0"/>
          <w:numId w:val="7"/>
        </w:numPr>
        <w:spacing w:line="360" w:lineRule="auto"/>
        <w:jc w:val="both"/>
        <w:rPr>
          <w:rFonts w:asciiTheme="minorBidi" w:hAnsiTheme="minorBidi"/>
          <w:sz w:val="22"/>
          <w:szCs w:val="22"/>
        </w:rPr>
      </w:pPr>
      <w:r w:rsidRPr="00D86F17">
        <w:rPr>
          <w:rFonts w:asciiTheme="minorBidi" w:hAnsiTheme="minorBidi"/>
          <w:sz w:val="22"/>
          <w:szCs w:val="22"/>
          <w:rtl/>
        </w:rPr>
        <w:t xml:space="preserve">ז'אנרים ספרותיים משקפים מגמות תרבותיות ועשויים להשפיע עליהן. עם זאת, מאחר שיעודה העיקרי של המסה – מיסודה על-ידי </w:t>
      </w:r>
      <w:proofErr w:type="spellStart"/>
      <w:r w:rsidRPr="00D86F17">
        <w:rPr>
          <w:rFonts w:asciiTheme="minorBidi" w:hAnsiTheme="minorBidi"/>
          <w:sz w:val="22"/>
          <w:szCs w:val="22"/>
          <w:rtl/>
        </w:rPr>
        <w:t>מונטיין</w:t>
      </w:r>
      <w:proofErr w:type="spellEnd"/>
      <w:r w:rsidRPr="00D86F17">
        <w:rPr>
          <w:rFonts w:asciiTheme="minorBidi" w:hAnsiTheme="minorBidi"/>
          <w:sz w:val="22"/>
          <w:szCs w:val="22"/>
          <w:rtl/>
        </w:rPr>
        <w:t xml:space="preserve"> במאה השש-עשרה ועד למאה העשרים ואחת - הוא לבטא עמדה ביחס לחיים החברתיים, </w:t>
      </w:r>
      <w:r w:rsidRPr="00D86F17">
        <w:rPr>
          <w:rFonts w:asciiTheme="minorBidi" w:hAnsiTheme="minorBidi"/>
          <w:sz w:val="22"/>
          <w:szCs w:val="22"/>
        </w:rPr>
        <w:t>the intentionality</w:t>
      </w:r>
      <w:r w:rsidRPr="00D86F17">
        <w:rPr>
          <w:rFonts w:asciiTheme="minorBidi" w:hAnsiTheme="minorBidi"/>
          <w:sz w:val="22"/>
          <w:szCs w:val="22"/>
          <w:rtl/>
        </w:rPr>
        <w:t xml:space="preserve">, בלשונו של </w:t>
      </w:r>
      <w:r w:rsidRPr="00D86F17">
        <w:rPr>
          <w:rFonts w:asciiTheme="minorBidi" w:hAnsiTheme="minorBidi"/>
          <w:sz w:val="22"/>
          <w:szCs w:val="22"/>
        </w:rPr>
        <w:t>John Searle (1983)</w:t>
      </w:r>
      <w:r w:rsidRPr="00D86F17">
        <w:rPr>
          <w:rFonts w:asciiTheme="minorBidi" w:hAnsiTheme="minorBidi"/>
          <w:sz w:val="22"/>
          <w:szCs w:val="22"/>
          <w:rtl/>
        </w:rPr>
        <w:t>, מכוונת את פעולת-הדיבור של המסה ליצור השפעה ציבורית. ל</w:t>
      </w:r>
      <w:r w:rsidR="00D2560E" w:rsidRPr="00D86F17">
        <w:rPr>
          <w:rFonts w:asciiTheme="minorBidi" w:hAnsiTheme="minorBidi"/>
          <w:sz w:val="22"/>
          <w:szCs w:val="22"/>
          <w:rtl/>
        </w:rPr>
        <w:t xml:space="preserve">פיכך, </w:t>
      </w:r>
      <w:r w:rsidR="00761213" w:rsidRPr="00D86F17">
        <w:rPr>
          <w:rFonts w:asciiTheme="minorBidi" w:hAnsiTheme="minorBidi"/>
          <w:sz w:val="22"/>
          <w:szCs w:val="22"/>
          <w:rtl/>
        </w:rPr>
        <w:t>ל</w:t>
      </w:r>
      <w:r w:rsidRPr="00D86F17">
        <w:rPr>
          <w:rFonts w:asciiTheme="minorBidi" w:hAnsiTheme="minorBidi"/>
          <w:sz w:val="22"/>
          <w:szCs w:val="22"/>
          <w:rtl/>
        </w:rPr>
        <w:t xml:space="preserve">מסה עשויה להיות תרומה סגולית לדמוקרטיזציה של השיח. בהקשר של הקונפליקט המזרחי-אשכנזי, בשנים האחרונות ניתן לראות עליה משמעותית בכתיבה על הקונפליקט, במוספי-העיתונים, בקובצי מסות ובכנסים שמוקדשים לנושא. בהמשך לכך, הנחת המחקר היא שבחינה של מאפייני שיח המזרחיות בז'אנר המסה תעמיק ותעשיר את הידע, ההבנה והתקשורת בין הקוראים אודות </w:t>
      </w:r>
      <w:proofErr w:type="spellStart"/>
      <w:r w:rsidRPr="00D86F17">
        <w:rPr>
          <w:rFonts w:asciiTheme="minorBidi" w:hAnsiTheme="minorBidi"/>
          <w:sz w:val="22"/>
          <w:szCs w:val="22"/>
          <w:rtl/>
        </w:rPr>
        <w:t>ההטרוגלוסיה</w:t>
      </w:r>
      <w:proofErr w:type="spellEnd"/>
      <w:r w:rsidRPr="00D86F17">
        <w:rPr>
          <w:rFonts w:asciiTheme="minorBidi" w:hAnsiTheme="minorBidi"/>
          <w:sz w:val="22"/>
          <w:szCs w:val="22"/>
          <w:rtl/>
        </w:rPr>
        <w:t xml:space="preserve"> של שיח המזרחיות. </w:t>
      </w:r>
    </w:p>
    <w:p w14:paraId="68DDB1E2" w14:textId="595EF81E" w:rsidR="00F608FE" w:rsidRPr="00D86F17" w:rsidRDefault="00F608FE" w:rsidP="00D86F17">
      <w:pPr>
        <w:pStyle w:val="a4"/>
        <w:spacing w:line="360" w:lineRule="auto"/>
        <w:jc w:val="both"/>
        <w:rPr>
          <w:rFonts w:asciiTheme="minorBidi" w:hAnsiTheme="minorBidi"/>
          <w:sz w:val="22"/>
          <w:szCs w:val="22"/>
          <w:rtl/>
        </w:rPr>
      </w:pPr>
      <w:r w:rsidRPr="00D86F17">
        <w:rPr>
          <w:rFonts w:asciiTheme="minorBidi" w:hAnsiTheme="minorBidi"/>
          <w:sz w:val="22"/>
          <w:szCs w:val="22"/>
          <w:rtl/>
        </w:rPr>
        <w:t>הקונפליקט המזרחי-אשכנזי הוא קונפליקט מרכזי בחברה הישראלית, ומראשית המאה העשרים ואחת חלה פריחה של כתיבה מסאית אודותיו. במחקר ההיסטורי-סוציולוגי דנו בין השאר בשיח המזרחי, אולם טרם נעשה מחקר מקיף שנקודת-המוצא שלו היא התמקדות בשפה ובמחקר אנליטי שלה. בכך אין הכוונה שניתן לצמצם את המזרחיות לשפה בלבד, אלא שהשפה היא חלק בלתי נפרד מהחיים החברתיים ולכן הכרחי להתמקד גם בניתוחה (</w:t>
      </w:r>
      <w:r w:rsidRPr="00D86F17">
        <w:rPr>
          <w:rFonts w:asciiTheme="minorBidi" w:hAnsiTheme="minorBidi"/>
          <w:sz w:val="22"/>
          <w:szCs w:val="22"/>
        </w:rPr>
        <w:t>Fairclough, 2003</w:t>
      </w:r>
      <w:r w:rsidRPr="00D86F17">
        <w:rPr>
          <w:rFonts w:asciiTheme="minorBidi" w:hAnsiTheme="minorBidi"/>
          <w:sz w:val="22"/>
          <w:szCs w:val="22"/>
          <w:rtl/>
        </w:rPr>
        <w:t>).</w:t>
      </w:r>
    </w:p>
    <w:p w14:paraId="1BFE120E" w14:textId="30C3D834" w:rsidR="00F608FE" w:rsidRPr="00D86F17" w:rsidRDefault="00F608FE" w:rsidP="00D86F17">
      <w:pPr>
        <w:pStyle w:val="a4"/>
        <w:numPr>
          <w:ilvl w:val="0"/>
          <w:numId w:val="7"/>
        </w:numPr>
        <w:spacing w:line="360" w:lineRule="auto"/>
        <w:jc w:val="both"/>
        <w:rPr>
          <w:rFonts w:asciiTheme="minorBidi" w:hAnsiTheme="minorBidi"/>
          <w:sz w:val="22"/>
          <w:szCs w:val="22"/>
        </w:rPr>
      </w:pPr>
      <w:r w:rsidRPr="00D86F17">
        <w:rPr>
          <w:rFonts w:asciiTheme="minorBidi" w:hAnsiTheme="minorBidi"/>
          <w:sz w:val="22"/>
          <w:szCs w:val="22"/>
          <w:rtl/>
        </w:rPr>
        <w:t xml:space="preserve"> בהשראתו של </w:t>
      </w:r>
      <w:proofErr w:type="spellStart"/>
      <w:r w:rsidRPr="00D86F17">
        <w:rPr>
          <w:rFonts w:asciiTheme="minorBidi" w:hAnsiTheme="minorBidi"/>
          <w:sz w:val="22"/>
          <w:szCs w:val="22"/>
          <w:rtl/>
        </w:rPr>
        <w:t>בחטין</w:t>
      </w:r>
      <w:proofErr w:type="spellEnd"/>
      <w:r w:rsidRPr="00D86F17">
        <w:rPr>
          <w:rFonts w:asciiTheme="minorBidi" w:hAnsiTheme="minorBidi"/>
          <w:sz w:val="22"/>
          <w:szCs w:val="22"/>
          <w:rtl/>
        </w:rPr>
        <w:t xml:space="preserve">, </w:t>
      </w:r>
      <w:r w:rsidR="008B7DBD" w:rsidRPr="00D86F17">
        <w:rPr>
          <w:rFonts w:asciiTheme="minorBidi" w:hAnsiTheme="minorBidi"/>
          <w:sz w:val="22"/>
          <w:szCs w:val="22"/>
          <w:rtl/>
        </w:rPr>
        <w:t>המחקר יתבסס על ההנחה ש</w:t>
      </w:r>
      <w:r w:rsidRPr="00D86F17">
        <w:rPr>
          <w:rFonts w:asciiTheme="minorBidi" w:hAnsiTheme="minorBidi"/>
          <w:sz w:val="22"/>
          <w:szCs w:val="22"/>
          <w:rtl/>
        </w:rPr>
        <w:t xml:space="preserve">שיח מושתת על מערכת השפה, שהיא דינמית ומשתנה-תמידית, בהתאם לנסיבות החברתיות מצד אחד, ולהכרעות אינדיבידואליות, מצד שני. כמו כל ז'אנר של שיח, שהוא מיסודו פעולת-תקשורת, מסה הוא כלי להשגת מטרות תקשורתיות הן בתחום האינדיבידואלי והן בתחום החברתי. לפיכך, המחקר יחתור לחשוף את הקשרים בין המטרות האינדיבידואליות והחברתיות של הטקסט לבין אמצעי הלשון השונים המכוונים להשגתן. </w:t>
      </w:r>
    </w:p>
    <w:p w14:paraId="20DDBDF7" w14:textId="34BE50B1" w:rsidR="00F608FE" w:rsidRPr="00D86F17" w:rsidRDefault="000C59EC" w:rsidP="00D86F17">
      <w:pPr>
        <w:pStyle w:val="a4"/>
        <w:numPr>
          <w:ilvl w:val="0"/>
          <w:numId w:val="7"/>
        </w:numPr>
        <w:spacing w:line="360" w:lineRule="auto"/>
        <w:jc w:val="both"/>
        <w:rPr>
          <w:rFonts w:asciiTheme="minorBidi" w:hAnsiTheme="minorBidi"/>
          <w:sz w:val="22"/>
          <w:szCs w:val="22"/>
        </w:rPr>
      </w:pPr>
      <w:r w:rsidRPr="00D86F17">
        <w:rPr>
          <w:rFonts w:asciiTheme="minorBidi" w:hAnsiTheme="minorBidi"/>
          <w:sz w:val="22"/>
          <w:szCs w:val="22"/>
          <w:rtl/>
        </w:rPr>
        <w:t xml:space="preserve">ניתוח המסות יתבצע על בסיס הנחת </w:t>
      </w:r>
      <w:r w:rsidR="00F608FE" w:rsidRPr="00D86F17">
        <w:rPr>
          <w:rFonts w:asciiTheme="minorBidi" w:hAnsiTheme="minorBidi"/>
          <w:sz w:val="22"/>
          <w:szCs w:val="22"/>
          <w:rtl/>
        </w:rPr>
        <w:t xml:space="preserve">עקרון הבחירה החופשית:  </w:t>
      </w:r>
      <w:r w:rsidR="00421915" w:rsidRPr="00D86F17">
        <w:rPr>
          <w:rFonts w:asciiTheme="minorBidi" w:hAnsiTheme="minorBidi"/>
          <w:sz w:val="22"/>
          <w:szCs w:val="22"/>
          <w:rtl/>
        </w:rPr>
        <w:t>בזמן ש</w:t>
      </w:r>
      <w:r w:rsidR="00F608FE" w:rsidRPr="00D86F17">
        <w:rPr>
          <w:rFonts w:asciiTheme="minorBidi" w:hAnsiTheme="minorBidi"/>
          <w:sz w:val="22"/>
          <w:szCs w:val="22"/>
          <w:rtl/>
        </w:rPr>
        <w:t xml:space="preserve">חלק מהרכיבים הלשוניים ומהארגון הטקסטואלי </w:t>
      </w:r>
      <w:proofErr w:type="spellStart"/>
      <w:r w:rsidR="001810BB" w:rsidRPr="00D86F17">
        <w:rPr>
          <w:rFonts w:asciiTheme="minorBidi" w:hAnsiTheme="minorBidi"/>
          <w:sz w:val="22"/>
          <w:szCs w:val="22"/>
          <w:rtl/>
        </w:rPr>
        <w:t>מחוייבים</w:t>
      </w:r>
      <w:proofErr w:type="spellEnd"/>
      <w:r w:rsidR="001810BB" w:rsidRPr="00D86F17">
        <w:rPr>
          <w:rFonts w:asciiTheme="minorBidi" w:hAnsiTheme="minorBidi"/>
          <w:sz w:val="22"/>
          <w:szCs w:val="22"/>
          <w:rtl/>
        </w:rPr>
        <w:t xml:space="preserve"> מ</w:t>
      </w:r>
      <w:r w:rsidR="00F608FE" w:rsidRPr="00D86F17">
        <w:rPr>
          <w:rFonts w:asciiTheme="minorBidi" w:hAnsiTheme="minorBidi"/>
          <w:sz w:val="22"/>
          <w:szCs w:val="22"/>
          <w:rtl/>
        </w:rPr>
        <w:t xml:space="preserve">מוסכמות הז׳אנר, </w:t>
      </w:r>
      <w:r w:rsidR="00EF2048" w:rsidRPr="00D86F17">
        <w:rPr>
          <w:rFonts w:asciiTheme="minorBidi" w:hAnsiTheme="minorBidi"/>
          <w:sz w:val="22"/>
          <w:szCs w:val="22"/>
          <w:rtl/>
        </w:rPr>
        <w:t>ש</w:t>
      </w:r>
      <w:r w:rsidR="00F608FE" w:rsidRPr="00D86F17">
        <w:rPr>
          <w:rFonts w:asciiTheme="minorBidi" w:hAnsiTheme="minorBidi"/>
          <w:sz w:val="22"/>
          <w:szCs w:val="22"/>
          <w:rtl/>
        </w:rPr>
        <w:t>צפויים להתגלות במחקר</w:t>
      </w:r>
      <w:r w:rsidR="00EF2048" w:rsidRPr="00D86F17">
        <w:rPr>
          <w:rFonts w:asciiTheme="minorBidi" w:hAnsiTheme="minorBidi"/>
          <w:sz w:val="22"/>
          <w:szCs w:val="22"/>
          <w:rtl/>
        </w:rPr>
        <w:t>, עדיין יש</w:t>
      </w:r>
      <w:r w:rsidR="00F608FE" w:rsidRPr="00D86F17">
        <w:rPr>
          <w:rFonts w:asciiTheme="minorBidi" w:hAnsiTheme="minorBidi"/>
          <w:sz w:val="22"/>
          <w:szCs w:val="22"/>
          <w:rtl/>
        </w:rPr>
        <w:t xml:space="preserve"> מידה רבה של בחירה בין אופני הכתיבה בז'אנר המסה. החופש האינדיבידואלי הקיים בעיצוב ה </w:t>
      </w:r>
      <w:r w:rsidR="00F608FE" w:rsidRPr="00D86F17">
        <w:rPr>
          <w:rFonts w:asciiTheme="minorBidi" w:hAnsiTheme="minorBidi"/>
          <w:sz w:val="22"/>
          <w:szCs w:val="22"/>
        </w:rPr>
        <w:t>utterance</w:t>
      </w:r>
      <w:r w:rsidR="00F608FE" w:rsidRPr="00D86F17">
        <w:rPr>
          <w:rFonts w:asciiTheme="minorBidi" w:hAnsiTheme="minorBidi"/>
          <w:sz w:val="22"/>
          <w:szCs w:val="22"/>
          <w:rtl/>
        </w:rPr>
        <w:t xml:space="preserve">, לפי </w:t>
      </w:r>
      <w:proofErr w:type="spellStart"/>
      <w:r w:rsidR="00F608FE" w:rsidRPr="00D86F17">
        <w:rPr>
          <w:rFonts w:asciiTheme="minorBidi" w:hAnsiTheme="minorBidi"/>
          <w:sz w:val="22"/>
          <w:szCs w:val="22"/>
          <w:rtl/>
        </w:rPr>
        <w:t>בחטין</w:t>
      </w:r>
      <w:proofErr w:type="spellEnd"/>
      <w:r w:rsidR="00F608FE" w:rsidRPr="00D86F17">
        <w:rPr>
          <w:rFonts w:asciiTheme="minorBidi" w:hAnsiTheme="minorBidi"/>
          <w:sz w:val="22"/>
          <w:szCs w:val="22"/>
          <w:rtl/>
        </w:rPr>
        <w:t xml:space="preserve">,  הוא הנחת מוצא </w:t>
      </w:r>
      <w:r w:rsidR="00F608FE" w:rsidRPr="00D86F17">
        <w:rPr>
          <w:rFonts w:asciiTheme="minorBidi" w:hAnsiTheme="minorBidi"/>
          <w:sz w:val="22"/>
          <w:szCs w:val="22"/>
          <w:rtl/>
        </w:rPr>
        <w:lastRenderedPageBreak/>
        <w:t xml:space="preserve">לצורך איתור קולות אינדיבידואלים בטקסטים השונים. על בסיס זה נשענת ההנחה שקיים מנעד של אפשרויות זהות מזרחית, שטרם נחשף והוצג. מנעד זה עשוי להעשיר את השיח החברתי בישראל בכלל, ואת השיח שנוגע לקונפליקט המזרחי-אשכנזי, בפרט. </w:t>
      </w:r>
    </w:p>
    <w:p w14:paraId="75CD6FCA" w14:textId="2C2CCC38" w:rsidR="00F608FE" w:rsidRPr="00D86F17" w:rsidRDefault="00F608FE" w:rsidP="00D86F17">
      <w:pPr>
        <w:pStyle w:val="a4"/>
        <w:numPr>
          <w:ilvl w:val="0"/>
          <w:numId w:val="7"/>
        </w:numPr>
        <w:spacing w:line="360" w:lineRule="auto"/>
        <w:jc w:val="both"/>
        <w:rPr>
          <w:rFonts w:asciiTheme="minorBidi" w:hAnsiTheme="minorBidi"/>
          <w:sz w:val="22"/>
          <w:szCs w:val="22"/>
        </w:rPr>
      </w:pPr>
      <w:r w:rsidRPr="00D86F17">
        <w:rPr>
          <w:rFonts w:asciiTheme="minorBidi" w:hAnsiTheme="minorBidi"/>
          <w:sz w:val="22"/>
          <w:szCs w:val="22"/>
          <w:rtl/>
        </w:rPr>
        <w:t xml:space="preserve">בהשראת תאוריית פעולות הדיבור של אוסטין </w:t>
      </w:r>
      <w:proofErr w:type="spellStart"/>
      <w:r w:rsidRPr="00D86F17">
        <w:rPr>
          <w:rFonts w:asciiTheme="minorBidi" w:hAnsiTheme="minorBidi"/>
          <w:sz w:val="22"/>
          <w:szCs w:val="22"/>
          <w:rtl/>
        </w:rPr>
        <w:t>וסרל</w:t>
      </w:r>
      <w:proofErr w:type="spellEnd"/>
      <w:r w:rsidRPr="00D86F17">
        <w:rPr>
          <w:rFonts w:asciiTheme="minorBidi" w:hAnsiTheme="minorBidi"/>
          <w:sz w:val="22"/>
          <w:szCs w:val="22"/>
          <w:rtl/>
        </w:rPr>
        <w:t xml:space="preserve"> ובהשראת </w:t>
      </w:r>
      <w:r w:rsidRPr="00D86F17">
        <w:rPr>
          <w:rFonts w:asciiTheme="minorBidi" w:hAnsiTheme="minorBidi"/>
          <w:sz w:val="22"/>
          <w:szCs w:val="22"/>
        </w:rPr>
        <w:t>the social theory of discourse</w:t>
      </w:r>
      <w:r w:rsidRPr="00D86F17">
        <w:rPr>
          <w:rFonts w:asciiTheme="minorBidi" w:hAnsiTheme="minorBidi"/>
          <w:sz w:val="22"/>
          <w:szCs w:val="22"/>
          <w:rtl/>
        </w:rPr>
        <w:t xml:space="preserve"> של </w:t>
      </w:r>
      <w:r w:rsidRPr="00D86F17">
        <w:rPr>
          <w:rFonts w:asciiTheme="minorBidi" w:hAnsiTheme="minorBidi"/>
          <w:sz w:val="22"/>
          <w:szCs w:val="22"/>
        </w:rPr>
        <w:t>Fairclough (1992)</w:t>
      </w:r>
      <w:r w:rsidRPr="00D86F17">
        <w:rPr>
          <w:rFonts w:asciiTheme="minorBidi" w:hAnsiTheme="minorBidi"/>
          <w:sz w:val="22"/>
          <w:szCs w:val="22"/>
          <w:rtl/>
        </w:rPr>
        <w:t>, המחקר מתייחס לטקסט כפעולה (</w:t>
      </w:r>
      <w:r w:rsidRPr="00D86F17">
        <w:rPr>
          <w:rFonts w:asciiTheme="minorBidi" w:hAnsiTheme="minorBidi"/>
          <w:sz w:val="22"/>
          <w:szCs w:val="22"/>
        </w:rPr>
        <w:t>text as action</w:t>
      </w:r>
      <w:r w:rsidRPr="00D86F17">
        <w:rPr>
          <w:rFonts w:asciiTheme="minorBidi" w:hAnsiTheme="minorBidi"/>
          <w:sz w:val="22"/>
          <w:szCs w:val="22"/>
          <w:rtl/>
        </w:rPr>
        <w:t xml:space="preserve">). מסה מהווה ״ביצוע לשוני״, שבה בעת מגלם פעילות אינדיבידואלית (במונחיו של </w:t>
      </w:r>
      <w:proofErr w:type="spellStart"/>
      <w:r w:rsidRPr="00D86F17">
        <w:rPr>
          <w:rFonts w:asciiTheme="minorBidi" w:hAnsiTheme="minorBidi"/>
          <w:sz w:val="22"/>
          <w:szCs w:val="22"/>
          <w:rtl/>
        </w:rPr>
        <w:t>בחטין</w:t>
      </w:r>
      <w:proofErr w:type="spellEnd"/>
      <w:r w:rsidRPr="00D86F17">
        <w:rPr>
          <w:rFonts w:asciiTheme="minorBidi" w:hAnsiTheme="minorBidi"/>
          <w:sz w:val="22"/>
          <w:szCs w:val="22"/>
          <w:rtl/>
        </w:rPr>
        <w:t>) וצורה של פעולה, שבאמצעותה אנשים פועלים בעולם ובחברה. במסגרת זאת, ניתוח הטקסטים יתמקד בשלושה רבדים:</w:t>
      </w:r>
      <w:r w:rsidRPr="00D86F17">
        <w:rPr>
          <w:rFonts w:asciiTheme="minorBidi" w:hAnsiTheme="minorBidi"/>
          <w:sz w:val="22"/>
          <w:szCs w:val="22"/>
        </w:rPr>
        <w:t xml:space="preserve"> </w:t>
      </w:r>
      <w:r w:rsidRPr="00D86F17">
        <w:rPr>
          <w:rFonts w:asciiTheme="minorBidi" w:hAnsiTheme="minorBidi"/>
          <w:sz w:val="22"/>
          <w:szCs w:val="22"/>
          <w:rtl/>
        </w:rPr>
        <w:t xml:space="preserve">ראשית, באופן שבו כותבי המסות ישתמשו בשפה כדי </w:t>
      </w:r>
      <w:r w:rsidRPr="00D86F17">
        <w:rPr>
          <w:rFonts w:asciiTheme="minorBidi" w:hAnsiTheme="minorBidi"/>
          <w:sz w:val="22"/>
          <w:szCs w:val="22"/>
        </w:rPr>
        <w:t>"to construct and disseminate discourses – ideologically specific representations of some aspect of the world (Van Leeuwen, 2006: 166)</w:t>
      </w:r>
      <w:r w:rsidRPr="00D86F17">
        <w:rPr>
          <w:rFonts w:asciiTheme="minorBidi" w:hAnsiTheme="minorBidi"/>
          <w:sz w:val="22"/>
          <w:szCs w:val="22"/>
          <w:rtl/>
        </w:rPr>
        <w:t>, במקרה הנוכחי בקשר לסכסוך האשכנזי-מזרחי; באופן שבו ישתמשו בשפה כדי לבקר את המציאות הקיימת ולהשיג מטרות חברתיות מסוימות; ולבסוף, גם כיצד הם משתמשים בשפה כדי להבנות ו-</w:t>
      </w:r>
      <w:r w:rsidRPr="00D86F17">
        <w:rPr>
          <w:rFonts w:asciiTheme="minorBidi" w:hAnsiTheme="minorBidi"/>
          <w:sz w:val="22"/>
          <w:szCs w:val="22"/>
        </w:rPr>
        <w:t>enact</w:t>
      </w:r>
      <w:r w:rsidRPr="00D86F17">
        <w:rPr>
          <w:rFonts w:asciiTheme="minorBidi" w:hAnsiTheme="minorBidi"/>
          <w:sz w:val="22"/>
          <w:szCs w:val="22"/>
          <w:rtl/>
        </w:rPr>
        <w:t xml:space="preserve"> זהויות חברתיות (</w:t>
      </w:r>
      <w:r w:rsidRPr="00D86F17">
        <w:rPr>
          <w:rFonts w:asciiTheme="minorBidi" w:hAnsiTheme="minorBidi"/>
          <w:sz w:val="22"/>
          <w:szCs w:val="22"/>
        </w:rPr>
        <w:t>Fairclough, 1993: 134</w:t>
      </w:r>
      <w:r w:rsidRPr="00D86F17">
        <w:rPr>
          <w:rFonts w:asciiTheme="minorBidi" w:hAnsiTheme="minorBidi"/>
          <w:sz w:val="22"/>
          <w:szCs w:val="22"/>
          <w:rtl/>
        </w:rPr>
        <w:t>).</w:t>
      </w:r>
    </w:p>
    <w:p w14:paraId="65468806" w14:textId="765A4CEA" w:rsidR="00F608FE" w:rsidRPr="00D86F17" w:rsidRDefault="00F608FE" w:rsidP="00D86F17">
      <w:pPr>
        <w:pStyle w:val="a4"/>
        <w:numPr>
          <w:ilvl w:val="0"/>
          <w:numId w:val="7"/>
        </w:numPr>
        <w:spacing w:line="360" w:lineRule="auto"/>
        <w:jc w:val="both"/>
        <w:rPr>
          <w:rFonts w:asciiTheme="minorBidi" w:hAnsiTheme="minorBidi"/>
          <w:sz w:val="22"/>
          <w:szCs w:val="22"/>
          <w:rtl/>
        </w:rPr>
      </w:pPr>
      <w:r w:rsidRPr="00D86F17">
        <w:rPr>
          <w:rFonts w:asciiTheme="minorBidi" w:hAnsiTheme="minorBidi"/>
          <w:sz w:val="22"/>
          <w:szCs w:val="22"/>
          <w:rtl/>
        </w:rPr>
        <w:t xml:space="preserve">המחקר </w:t>
      </w:r>
      <w:r w:rsidR="007C7A6D" w:rsidRPr="00D86F17">
        <w:rPr>
          <w:rFonts w:asciiTheme="minorBidi" w:hAnsiTheme="minorBidi"/>
          <w:sz w:val="22"/>
          <w:szCs w:val="22"/>
          <w:rtl/>
        </w:rPr>
        <w:t>מ</w:t>
      </w:r>
      <w:r w:rsidRPr="00D86F17">
        <w:rPr>
          <w:rFonts w:asciiTheme="minorBidi" w:hAnsiTheme="minorBidi"/>
          <w:sz w:val="22"/>
          <w:szCs w:val="22"/>
          <w:rtl/>
        </w:rPr>
        <w:t xml:space="preserve">אמץ את אסכולת הבלשנות הסיסטמית פונקציונלית מיסודו של </w:t>
      </w:r>
      <w:r w:rsidRPr="00D86F17">
        <w:rPr>
          <w:rFonts w:asciiTheme="minorBidi" w:hAnsiTheme="minorBidi"/>
          <w:sz w:val="22"/>
          <w:szCs w:val="22"/>
        </w:rPr>
        <w:t>Halliday</w:t>
      </w:r>
      <w:r w:rsidRPr="00D86F17">
        <w:rPr>
          <w:rFonts w:asciiTheme="minorBidi" w:hAnsiTheme="minorBidi"/>
          <w:sz w:val="22"/>
          <w:szCs w:val="22"/>
          <w:rtl/>
        </w:rPr>
        <w:t xml:space="preserve"> שמצא קורלציות שיטתיות בין גיוון בצורות הלשון לבין משתנים חברתיים. על בסיס הנחה זו המחקר יציע להתחקות אחר מאפיינים לשוניים של </w:t>
      </w:r>
      <w:r w:rsidRPr="00D86F17">
        <w:rPr>
          <w:rFonts w:asciiTheme="minorBidi" w:hAnsiTheme="minorBidi"/>
          <w:sz w:val="22"/>
          <w:szCs w:val="22"/>
        </w:rPr>
        <w:t>forms of language use</w:t>
      </w:r>
      <w:r w:rsidRPr="00D86F17">
        <w:rPr>
          <w:rFonts w:asciiTheme="minorBidi" w:hAnsiTheme="minorBidi"/>
          <w:sz w:val="22"/>
          <w:szCs w:val="22"/>
          <w:rtl/>
        </w:rPr>
        <w:t xml:space="preserve"> ויבחן את הקשרים שלהם להיבטים חברתיים ותקשורתיים. במסגרת זאת נאמץ גם את הפיתוח של </w:t>
      </w:r>
      <w:r w:rsidRPr="00D86F17">
        <w:rPr>
          <w:rFonts w:asciiTheme="minorBidi" w:hAnsiTheme="minorBidi"/>
          <w:sz w:val="22"/>
          <w:szCs w:val="22"/>
        </w:rPr>
        <w:t>Fairclough</w:t>
      </w:r>
      <w:r w:rsidRPr="00D86F17">
        <w:rPr>
          <w:rFonts w:asciiTheme="minorBidi" w:hAnsiTheme="minorBidi"/>
          <w:sz w:val="22"/>
          <w:szCs w:val="22"/>
          <w:rtl/>
        </w:rPr>
        <w:t xml:space="preserve"> לתאוריית המולטי-פונקציונלית של הטקסט מיסודו של </w:t>
      </w:r>
      <w:proofErr w:type="spellStart"/>
      <w:r w:rsidRPr="00D86F17">
        <w:rPr>
          <w:rFonts w:asciiTheme="minorBidi" w:hAnsiTheme="minorBidi"/>
          <w:sz w:val="22"/>
          <w:szCs w:val="22"/>
          <w:rtl/>
        </w:rPr>
        <w:t>האלידיי</w:t>
      </w:r>
      <w:proofErr w:type="spellEnd"/>
      <w:r w:rsidRPr="00D86F17">
        <w:rPr>
          <w:rFonts w:asciiTheme="minorBidi" w:hAnsiTheme="minorBidi"/>
          <w:sz w:val="22"/>
          <w:szCs w:val="22"/>
          <w:rtl/>
        </w:rPr>
        <w:t xml:space="preserve"> (</w:t>
      </w:r>
      <w:r w:rsidRPr="00D86F17">
        <w:rPr>
          <w:rFonts w:asciiTheme="minorBidi" w:hAnsiTheme="minorBidi"/>
          <w:sz w:val="22"/>
          <w:szCs w:val="22"/>
        </w:rPr>
        <w:t>Halliday, 1978, 1994</w:t>
      </w:r>
      <w:r w:rsidRPr="00D86F17">
        <w:rPr>
          <w:rFonts w:asciiTheme="minorBidi" w:hAnsiTheme="minorBidi"/>
          <w:sz w:val="22"/>
          <w:szCs w:val="22"/>
          <w:rtl/>
        </w:rPr>
        <w:t xml:space="preserve">). לפי </w:t>
      </w:r>
      <w:r w:rsidRPr="00D86F17">
        <w:rPr>
          <w:rFonts w:asciiTheme="minorBidi" w:hAnsiTheme="minorBidi"/>
          <w:sz w:val="22"/>
          <w:szCs w:val="22"/>
        </w:rPr>
        <w:t>Fairclough</w:t>
      </w:r>
      <w:r w:rsidRPr="00D86F17">
        <w:rPr>
          <w:rFonts w:asciiTheme="minorBidi" w:hAnsiTheme="minorBidi"/>
          <w:sz w:val="22"/>
          <w:szCs w:val="22"/>
          <w:rtl/>
        </w:rPr>
        <w:t xml:space="preserve">, יש שלושה אספקטים של </w:t>
      </w:r>
      <w:r w:rsidRPr="00D86F17">
        <w:rPr>
          <w:rFonts w:asciiTheme="minorBidi" w:hAnsiTheme="minorBidi"/>
          <w:sz w:val="22"/>
          <w:szCs w:val="22"/>
        </w:rPr>
        <w:t>constructive effects of discourse</w:t>
      </w:r>
      <w:r w:rsidRPr="00D86F17">
        <w:rPr>
          <w:rFonts w:asciiTheme="minorBidi" w:hAnsiTheme="minorBidi"/>
          <w:sz w:val="22"/>
          <w:szCs w:val="22"/>
          <w:rtl/>
        </w:rPr>
        <w:t xml:space="preserve">. ראשית, השיח תורם ל- </w:t>
      </w:r>
      <w:r w:rsidRPr="00D86F17">
        <w:rPr>
          <w:rFonts w:asciiTheme="minorBidi" w:hAnsiTheme="minorBidi"/>
          <w:sz w:val="22"/>
          <w:szCs w:val="22"/>
        </w:rPr>
        <w:t>construction of social identities and subject positions for social subjects and types of self</w:t>
      </w:r>
      <w:r w:rsidRPr="00D86F17">
        <w:rPr>
          <w:rFonts w:asciiTheme="minorBidi" w:hAnsiTheme="minorBidi"/>
          <w:sz w:val="22"/>
          <w:szCs w:val="22"/>
          <w:rtl/>
        </w:rPr>
        <w:t xml:space="preserve">. שנית, הוא תורם ל- </w:t>
      </w:r>
      <w:r w:rsidRPr="00D86F17">
        <w:rPr>
          <w:rFonts w:asciiTheme="minorBidi" w:hAnsiTheme="minorBidi"/>
          <w:sz w:val="22"/>
          <w:szCs w:val="22"/>
        </w:rPr>
        <w:t>construct social relationships between people</w:t>
      </w:r>
      <w:r w:rsidRPr="00D86F17">
        <w:rPr>
          <w:rFonts w:asciiTheme="minorBidi" w:hAnsiTheme="minorBidi"/>
          <w:sz w:val="22"/>
          <w:szCs w:val="22"/>
          <w:rtl/>
        </w:rPr>
        <w:t>, ושלישית, ל</w:t>
      </w:r>
      <w:r w:rsidRPr="00D86F17">
        <w:rPr>
          <w:rFonts w:asciiTheme="minorBidi" w:hAnsiTheme="minorBidi"/>
          <w:sz w:val="22"/>
          <w:szCs w:val="22"/>
        </w:rPr>
        <w:t>construction of systems of knowledge and belief</w:t>
      </w:r>
      <w:r w:rsidRPr="00D86F17">
        <w:rPr>
          <w:rFonts w:asciiTheme="minorBidi" w:hAnsiTheme="minorBidi"/>
          <w:sz w:val="22"/>
          <w:szCs w:val="22"/>
          <w:rtl/>
        </w:rPr>
        <w:t xml:space="preserve"> (</w:t>
      </w:r>
      <w:r w:rsidRPr="00D86F17">
        <w:rPr>
          <w:rFonts w:asciiTheme="minorBidi" w:hAnsiTheme="minorBidi"/>
          <w:sz w:val="22"/>
          <w:szCs w:val="22"/>
        </w:rPr>
        <w:t>Fairclough, 1992: 64</w:t>
      </w:r>
      <w:r w:rsidRPr="00D86F17">
        <w:rPr>
          <w:rFonts w:asciiTheme="minorBidi" w:hAnsiTheme="minorBidi"/>
          <w:sz w:val="22"/>
          <w:szCs w:val="22"/>
          <w:rtl/>
        </w:rPr>
        <w:t xml:space="preserve">). דרך אחרת להסתכל על זה היא בניסוחו של </w:t>
      </w:r>
      <w:r w:rsidRPr="00D86F17">
        <w:rPr>
          <w:rFonts w:asciiTheme="minorBidi" w:hAnsiTheme="minorBidi"/>
          <w:sz w:val="22"/>
          <w:szCs w:val="22"/>
        </w:rPr>
        <w:t xml:space="preserve"> Fairclough</w:t>
      </w:r>
      <w:r w:rsidRPr="00D86F17">
        <w:rPr>
          <w:rFonts w:asciiTheme="minorBidi" w:hAnsiTheme="minorBidi"/>
          <w:sz w:val="22"/>
          <w:szCs w:val="22"/>
          <w:rtl/>
        </w:rPr>
        <w:t xml:space="preserve"> כשלושה סוגי משמעות: </w:t>
      </w:r>
      <w:r w:rsidRPr="00D86F17">
        <w:rPr>
          <w:rFonts w:asciiTheme="minorBidi" w:hAnsiTheme="minorBidi"/>
          <w:sz w:val="22"/>
          <w:szCs w:val="22"/>
        </w:rPr>
        <w:t>ways of acting, ways of representing, ways of being</w:t>
      </w:r>
      <w:r w:rsidRPr="00D86F17">
        <w:rPr>
          <w:rFonts w:asciiTheme="minorBidi" w:hAnsiTheme="minorBidi"/>
          <w:sz w:val="22"/>
          <w:szCs w:val="22"/>
          <w:rtl/>
        </w:rPr>
        <w:t xml:space="preserve"> </w:t>
      </w:r>
      <w:r w:rsidRPr="00D86F17">
        <w:rPr>
          <w:rFonts w:asciiTheme="minorBidi" w:hAnsiTheme="minorBidi"/>
          <w:sz w:val="22"/>
          <w:szCs w:val="22"/>
        </w:rPr>
        <w:t>(Fairclough, 2003)</w:t>
      </w:r>
      <w:r w:rsidRPr="00D86F17">
        <w:rPr>
          <w:rFonts w:asciiTheme="minorBidi" w:hAnsiTheme="minorBidi"/>
          <w:sz w:val="22"/>
          <w:szCs w:val="22"/>
          <w:rtl/>
        </w:rPr>
        <w:t>.</w:t>
      </w:r>
    </w:p>
    <w:p w14:paraId="5DDD40E5" w14:textId="70CD291B" w:rsidR="00F608FE" w:rsidRPr="00D86F17" w:rsidRDefault="00F608FE" w:rsidP="00D86F17">
      <w:pPr>
        <w:spacing w:after="120" w:line="360" w:lineRule="auto"/>
        <w:jc w:val="both"/>
        <w:rPr>
          <w:rFonts w:asciiTheme="minorBidi" w:hAnsiTheme="minorBidi"/>
          <w:color w:val="000000"/>
        </w:rPr>
      </w:pPr>
      <w:r w:rsidRPr="00D86F17">
        <w:rPr>
          <w:rFonts w:asciiTheme="minorBidi" w:hAnsiTheme="minorBidi"/>
          <w:b/>
          <w:color w:val="000000"/>
        </w:rPr>
        <w:t>Research design and methods</w:t>
      </w:r>
      <w:r w:rsidRPr="00D86F17">
        <w:rPr>
          <w:rFonts w:asciiTheme="minorBidi" w:hAnsiTheme="minorBidi"/>
          <w:color w:val="000000"/>
        </w:rPr>
        <w:t xml:space="preserve"> </w:t>
      </w:r>
    </w:p>
    <w:p w14:paraId="34F8A04D" w14:textId="77777777" w:rsidR="00C112A9" w:rsidRPr="00D86F17" w:rsidRDefault="00C112A9" w:rsidP="00D86F17">
      <w:pPr>
        <w:bidi/>
        <w:spacing w:line="360" w:lineRule="auto"/>
        <w:jc w:val="both"/>
        <w:rPr>
          <w:rFonts w:asciiTheme="minorBidi" w:eastAsia="Times New Roman" w:hAnsiTheme="minorBidi"/>
          <w:rtl/>
        </w:rPr>
      </w:pPr>
      <w:r w:rsidRPr="00D86F17">
        <w:rPr>
          <w:rFonts w:asciiTheme="minorBidi" w:eastAsia="Times New Roman" w:hAnsiTheme="minorBidi"/>
          <w:rtl/>
        </w:rPr>
        <w:t xml:space="preserve">המחקר מתמקד בז׳אנר המסה ולכן הקורפוס יכלול טקסטים שהוגדרו על-ידי כותביהם או עורכיהם </w:t>
      </w:r>
      <w:proofErr w:type="spellStart"/>
      <w:r w:rsidRPr="00D86F17">
        <w:rPr>
          <w:rFonts w:asciiTheme="minorBidi" w:eastAsia="Times New Roman" w:hAnsiTheme="minorBidi"/>
          <w:rtl/>
        </w:rPr>
        <w:t>כ״מסות</w:t>
      </w:r>
      <w:proofErr w:type="spellEnd"/>
      <w:r w:rsidRPr="00D86F17">
        <w:rPr>
          <w:rFonts w:asciiTheme="minorBidi" w:eastAsia="Times New Roman" w:hAnsiTheme="minorBidi"/>
          <w:rtl/>
        </w:rPr>
        <w:t xml:space="preserve">". במחקר יאותרו וינוסחו מאפיינים </w:t>
      </w:r>
      <w:proofErr w:type="spellStart"/>
      <w:r w:rsidRPr="00D86F17">
        <w:rPr>
          <w:rFonts w:asciiTheme="minorBidi" w:eastAsia="Times New Roman" w:hAnsiTheme="minorBidi"/>
          <w:rtl/>
        </w:rPr>
        <w:t>יחודיים</w:t>
      </w:r>
      <w:proofErr w:type="spellEnd"/>
      <w:r w:rsidRPr="00D86F17">
        <w:rPr>
          <w:rFonts w:asciiTheme="minorBidi" w:eastAsia="Times New Roman" w:hAnsiTheme="minorBidi"/>
          <w:rtl/>
        </w:rPr>
        <w:t xml:space="preserve"> למסות, בשלושה מישורים לשוניים: המישור הצורני, המישור הלקסיקלי-סמנטי והמישור הפונקציונלי. </w:t>
      </w:r>
    </w:p>
    <w:p w14:paraId="0C0F6E8E" w14:textId="69207AAD" w:rsidR="00F608FE" w:rsidRPr="00D86F17" w:rsidRDefault="00C17E7C" w:rsidP="00D86F17">
      <w:pPr>
        <w:bidi/>
        <w:spacing w:line="360" w:lineRule="auto"/>
        <w:jc w:val="both"/>
        <w:rPr>
          <w:rFonts w:asciiTheme="minorBidi" w:eastAsia="Times New Roman" w:hAnsiTheme="minorBidi"/>
          <w:rtl/>
        </w:rPr>
      </w:pPr>
      <w:r w:rsidRPr="00D86F17">
        <w:rPr>
          <w:rFonts w:asciiTheme="minorBidi" w:eastAsia="Times New Roman" w:hAnsiTheme="minorBidi"/>
          <w:rtl/>
        </w:rPr>
        <w:t xml:space="preserve">המחקר </w:t>
      </w:r>
      <w:r w:rsidR="00260017" w:rsidRPr="00D86F17">
        <w:rPr>
          <w:rFonts w:asciiTheme="minorBidi" w:eastAsia="Times New Roman" w:hAnsiTheme="minorBidi"/>
          <w:rtl/>
        </w:rPr>
        <w:t>כולל שני מהלכים: הראשון</w:t>
      </w:r>
      <w:r w:rsidR="00E17DDC" w:rsidRPr="00D86F17">
        <w:rPr>
          <w:rFonts w:asciiTheme="minorBidi" w:eastAsia="Times New Roman" w:hAnsiTheme="minorBidi"/>
          <w:rtl/>
        </w:rPr>
        <w:t>, דיאכרוני, ש</w:t>
      </w:r>
      <w:r w:rsidR="00260017" w:rsidRPr="00D86F17">
        <w:rPr>
          <w:rFonts w:asciiTheme="minorBidi" w:eastAsia="Times New Roman" w:hAnsiTheme="minorBidi"/>
          <w:rtl/>
        </w:rPr>
        <w:t>נועד לאפיין את ז'אנר המסה על-ידי ניתוח</w:t>
      </w:r>
      <w:r w:rsidR="00C15015" w:rsidRPr="00D86F17">
        <w:rPr>
          <w:rFonts w:asciiTheme="minorBidi" w:eastAsia="Times New Roman" w:hAnsiTheme="minorBidi"/>
          <w:rtl/>
        </w:rPr>
        <w:t>-שיח של</w:t>
      </w:r>
      <w:r w:rsidR="00260017" w:rsidRPr="00D86F17">
        <w:rPr>
          <w:rFonts w:asciiTheme="minorBidi" w:eastAsia="Times New Roman" w:hAnsiTheme="minorBidi"/>
          <w:rtl/>
        </w:rPr>
        <w:t xml:space="preserve"> טקסטים </w:t>
      </w:r>
      <w:proofErr w:type="spellStart"/>
      <w:r w:rsidR="00C15015" w:rsidRPr="00D86F17">
        <w:rPr>
          <w:rFonts w:asciiTheme="minorBidi" w:eastAsia="Times New Roman" w:hAnsiTheme="minorBidi"/>
          <w:rtl/>
        </w:rPr>
        <w:t>מסאיים</w:t>
      </w:r>
      <w:proofErr w:type="spellEnd"/>
      <w:r w:rsidR="00C15015" w:rsidRPr="00D86F17">
        <w:rPr>
          <w:rFonts w:asciiTheme="minorBidi" w:eastAsia="Times New Roman" w:hAnsiTheme="minorBidi"/>
          <w:rtl/>
        </w:rPr>
        <w:t xml:space="preserve"> </w:t>
      </w:r>
      <w:proofErr w:type="spellStart"/>
      <w:r w:rsidR="00260017" w:rsidRPr="00D86F17">
        <w:rPr>
          <w:rFonts w:asciiTheme="minorBidi" w:eastAsia="Times New Roman" w:hAnsiTheme="minorBidi"/>
          <w:rtl/>
        </w:rPr>
        <w:t>קאנוניים</w:t>
      </w:r>
      <w:proofErr w:type="spellEnd"/>
      <w:r w:rsidR="00C15015" w:rsidRPr="00D86F17">
        <w:rPr>
          <w:rFonts w:asciiTheme="minorBidi" w:eastAsia="Times New Roman" w:hAnsiTheme="minorBidi"/>
          <w:rtl/>
        </w:rPr>
        <w:t>. המהלך השני</w:t>
      </w:r>
      <w:r w:rsidR="00153799" w:rsidRPr="00D86F17">
        <w:rPr>
          <w:rFonts w:asciiTheme="minorBidi" w:eastAsia="Times New Roman" w:hAnsiTheme="minorBidi"/>
          <w:rtl/>
        </w:rPr>
        <w:t>,</w:t>
      </w:r>
      <w:r w:rsidR="001D30D5" w:rsidRPr="00D86F17">
        <w:rPr>
          <w:rFonts w:asciiTheme="minorBidi" w:eastAsia="Times New Roman" w:hAnsiTheme="minorBidi"/>
          <w:rtl/>
        </w:rPr>
        <w:t xml:space="preserve"> סינכרוני,</w:t>
      </w:r>
      <w:r w:rsidR="00153799" w:rsidRPr="00D86F17">
        <w:rPr>
          <w:rFonts w:asciiTheme="minorBidi" w:eastAsia="Times New Roman" w:hAnsiTheme="minorBidi"/>
          <w:rtl/>
        </w:rPr>
        <w:t xml:space="preserve"> יכלו</w:t>
      </w:r>
      <w:r w:rsidR="00351C2B" w:rsidRPr="00D86F17">
        <w:rPr>
          <w:rFonts w:asciiTheme="minorBidi" w:eastAsia="Times New Roman" w:hAnsiTheme="minorBidi"/>
          <w:rtl/>
        </w:rPr>
        <w:t>ל ניתוח</w:t>
      </w:r>
      <w:r w:rsidR="00DC4D9C" w:rsidRPr="00D86F17">
        <w:rPr>
          <w:rFonts w:asciiTheme="minorBidi" w:eastAsia="Times New Roman" w:hAnsiTheme="minorBidi"/>
          <w:rtl/>
        </w:rPr>
        <w:t xml:space="preserve"> של מסות שנכתבו על-ידי יוצרים מזרחיים</w:t>
      </w:r>
      <w:r w:rsidR="001D30D5" w:rsidRPr="00D86F17">
        <w:rPr>
          <w:rFonts w:asciiTheme="minorBidi" w:eastAsia="Times New Roman" w:hAnsiTheme="minorBidi"/>
          <w:rtl/>
        </w:rPr>
        <w:t xml:space="preserve"> במאה ה-21,</w:t>
      </w:r>
      <w:r w:rsidR="00DC4D9C" w:rsidRPr="00D86F17">
        <w:rPr>
          <w:rFonts w:asciiTheme="minorBidi" w:eastAsia="Times New Roman" w:hAnsiTheme="minorBidi"/>
          <w:rtl/>
        </w:rPr>
        <w:t xml:space="preserve"> ועוסקים ב</w:t>
      </w:r>
      <w:r w:rsidR="0058157B" w:rsidRPr="00D86F17">
        <w:rPr>
          <w:rFonts w:asciiTheme="minorBidi" w:eastAsia="Times New Roman" w:hAnsiTheme="minorBidi"/>
          <w:rtl/>
        </w:rPr>
        <w:t>כינון-עצמי אינדיבידואלי אל מול הקונפליקט המזרחי-אשכנזי והקולות השונים ש</w:t>
      </w:r>
      <w:r w:rsidR="005C39DB" w:rsidRPr="00D86F17">
        <w:rPr>
          <w:rFonts w:asciiTheme="minorBidi" w:eastAsia="Times New Roman" w:hAnsiTheme="minorBidi"/>
          <w:rtl/>
        </w:rPr>
        <w:t>מבטאים אותו.</w:t>
      </w:r>
    </w:p>
    <w:p w14:paraId="535ECF6A" w14:textId="5E8B5FE8" w:rsidR="00D26CEA" w:rsidRPr="00D86F17" w:rsidRDefault="00F608FE" w:rsidP="00D86F17">
      <w:pPr>
        <w:bidi/>
        <w:spacing w:line="360" w:lineRule="auto"/>
        <w:jc w:val="both"/>
        <w:rPr>
          <w:rFonts w:asciiTheme="minorBidi" w:eastAsia="Times New Roman" w:hAnsiTheme="minorBidi"/>
          <w:rtl/>
        </w:rPr>
      </w:pPr>
      <w:r w:rsidRPr="00D86F17">
        <w:rPr>
          <w:rFonts w:asciiTheme="minorBidi" w:eastAsia="Times New Roman" w:hAnsiTheme="minorBidi"/>
          <w:rtl/>
        </w:rPr>
        <w:t>הקורפוס יכלול מסות</w:t>
      </w:r>
      <w:r w:rsidR="006A6FA7" w:rsidRPr="00D86F17">
        <w:rPr>
          <w:rFonts w:asciiTheme="minorBidi" w:eastAsia="Times New Roman" w:hAnsiTheme="minorBidi"/>
          <w:rtl/>
        </w:rPr>
        <w:t xml:space="preserve"> מתקופות שונות</w:t>
      </w:r>
      <w:r w:rsidR="00015696" w:rsidRPr="00D86F17">
        <w:rPr>
          <w:rFonts w:asciiTheme="minorBidi" w:eastAsia="Times New Roman" w:hAnsiTheme="minorBidi"/>
          <w:rtl/>
        </w:rPr>
        <w:t xml:space="preserve">, </w:t>
      </w:r>
      <w:r w:rsidR="005B1EA6" w:rsidRPr="00D86F17">
        <w:rPr>
          <w:rFonts w:asciiTheme="minorBidi" w:eastAsia="Times New Roman" w:hAnsiTheme="minorBidi"/>
          <w:rtl/>
        </w:rPr>
        <w:t xml:space="preserve">שנכתבו על-ידי </w:t>
      </w:r>
      <w:r w:rsidR="00814597" w:rsidRPr="00D86F17">
        <w:rPr>
          <w:rFonts w:asciiTheme="minorBidi" w:eastAsia="Times New Roman" w:hAnsiTheme="minorBidi"/>
          <w:rtl/>
        </w:rPr>
        <w:t>יוצר</w:t>
      </w:r>
      <w:r w:rsidR="005B1EA6" w:rsidRPr="00D86F17">
        <w:rPr>
          <w:rFonts w:asciiTheme="minorBidi" w:eastAsia="Times New Roman" w:hAnsiTheme="minorBidi"/>
          <w:rtl/>
        </w:rPr>
        <w:t>ים</w:t>
      </w:r>
      <w:r w:rsidR="00814597" w:rsidRPr="00D86F17">
        <w:rPr>
          <w:rFonts w:asciiTheme="minorBidi" w:eastAsia="Times New Roman" w:hAnsiTheme="minorBidi"/>
          <w:rtl/>
        </w:rPr>
        <w:t xml:space="preserve"> בולט</w:t>
      </w:r>
      <w:r w:rsidR="007F4100" w:rsidRPr="00D86F17">
        <w:rPr>
          <w:rFonts w:asciiTheme="minorBidi" w:eastAsia="Times New Roman" w:hAnsiTheme="minorBidi"/>
          <w:rtl/>
        </w:rPr>
        <w:t>ים</w:t>
      </w:r>
      <w:r w:rsidR="00814597" w:rsidRPr="00D86F17">
        <w:rPr>
          <w:rFonts w:asciiTheme="minorBidi" w:eastAsia="Times New Roman" w:hAnsiTheme="minorBidi"/>
          <w:rtl/>
        </w:rPr>
        <w:t xml:space="preserve"> (מהמאה השש-עשרה עד למאה העשרים)</w:t>
      </w:r>
      <w:r w:rsidR="00015696" w:rsidRPr="00D86F17">
        <w:rPr>
          <w:rFonts w:asciiTheme="minorBidi" w:eastAsia="Times New Roman" w:hAnsiTheme="minorBidi"/>
          <w:rtl/>
        </w:rPr>
        <w:t xml:space="preserve">, שכל אחד מהם תרם תרומה משמעותית להבנת טיבו של ז'אנר המסה. מאחר שז'אנר המסה התהווה על-ידי יוצריו, חקר מסות אלה נועד להאיר את המאפיינים </w:t>
      </w:r>
      <w:proofErr w:type="spellStart"/>
      <w:r w:rsidR="00015696" w:rsidRPr="00D86F17">
        <w:rPr>
          <w:rFonts w:asciiTheme="minorBidi" w:eastAsia="Times New Roman" w:hAnsiTheme="minorBidi"/>
          <w:rtl/>
        </w:rPr>
        <w:t>היחודיים</w:t>
      </w:r>
      <w:proofErr w:type="spellEnd"/>
      <w:r w:rsidR="00015696" w:rsidRPr="00D86F17">
        <w:rPr>
          <w:rFonts w:asciiTheme="minorBidi" w:eastAsia="Times New Roman" w:hAnsiTheme="minorBidi"/>
          <w:rtl/>
        </w:rPr>
        <w:t xml:space="preserve"> לז'אנר זה.</w:t>
      </w:r>
      <w:r w:rsidR="00D95933" w:rsidRPr="00D86F17">
        <w:rPr>
          <w:rFonts w:asciiTheme="minorBidi" w:eastAsia="Times New Roman" w:hAnsiTheme="minorBidi"/>
          <w:rtl/>
        </w:rPr>
        <w:t xml:space="preserve"> </w:t>
      </w:r>
      <w:r w:rsidR="006A6FA7" w:rsidRPr="00D86F17">
        <w:rPr>
          <w:rFonts w:asciiTheme="minorBidi" w:eastAsia="Times New Roman" w:hAnsiTheme="minorBidi"/>
          <w:rtl/>
        </w:rPr>
        <w:t>ב</w:t>
      </w:r>
      <w:r w:rsidRPr="00D86F17">
        <w:rPr>
          <w:rFonts w:asciiTheme="minorBidi" w:eastAsia="Times New Roman" w:hAnsiTheme="minorBidi"/>
          <w:rtl/>
        </w:rPr>
        <w:t xml:space="preserve">חלק </w:t>
      </w:r>
      <w:r w:rsidR="006A6FA7" w:rsidRPr="00D86F17">
        <w:rPr>
          <w:rFonts w:asciiTheme="minorBidi" w:eastAsia="Times New Roman" w:hAnsiTheme="minorBidi"/>
          <w:rtl/>
        </w:rPr>
        <w:t xml:space="preserve">הראשון </w:t>
      </w:r>
      <w:r w:rsidR="00CF7FAA" w:rsidRPr="00D86F17">
        <w:rPr>
          <w:rFonts w:asciiTheme="minorBidi" w:eastAsia="Times New Roman" w:hAnsiTheme="minorBidi"/>
          <w:rtl/>
        </w:rPr>
        <w:t xml:space="preserve">תנותח התשתית שהניח </w:t>
      </w:r>
      <w:r w:rsidR="00976097" w:rsidRPr="00D86F17">
        <w:rPr>
          <w:rFonts w:asciiTheme="minorBidi" w:hAnsiTheme="minorBidi"/>
          <w:color w:val="202122"/>
          <w:shd w:val="clear" w:color="auto" w:fill="FFFFFF"/>
        </w:rPr>
        <w:t>Michel de Montaigne (1533-1592)</w:t>
      </w:r>
      <w:r w:rsidR="00976097" w:rsidRPr="00D86F17">
        <w:rPr>
          <w:rFonts w:asciiTheme="minorBidi" w:hAnsiTheme="minorBidi"/>
          <w:color w:val="202122"/>
          <w:shd w:val="clear" w:color="auto" w:fill="FFFFFF"/>
          <w:rtl/>
        </w:rPr>
        <w:t xml:space="preserve">‏ </w:t>
      </w:r>
      <w:r w:rsidR="00CF7FAA" w:rsidRPr="00D86F17">
        <w:rPr>
          <w:rFonts w:asciiTheme="minorBidi" w:eastAsia="Times New Roman" w:hAnsiTheme="minorBidi"/>
          <w:rtl/>
        </w:rPr>
        <w:t>לז'אנר המסה</w:t>
      </w:r>
      <w:r w:rsidR="00976097" w:rsidRPr="00D86F17">
        <w:rPr>
          <w:rFonts w:asciiTheme="minorBidi" w:eastAsia="Times New Roman" w:hAnsiTheme="minorBidi"/>
          <w:rtl/>
        </w:rPr>
        <w:t xml:space="preserve">. </w:t>
      </w:r>
      <w:r w:rsidR="00BC2F48" w:rsidRPr="00D86F17">
        <w:rPr>
          <w:rFonts w:asciiTheme="minorBidi" w:eastAsia="Times New Roman" w:hAnsiTheme="minorBidi"/>
          <w:rtl/>
        </w:rPr>
        <w:t xml:space="preserve">לאחר מכן </w:t>
      </w:r>
      <w:r w:rsidR="00A8398F" w:rsidRPr="00D86F17">
        <w:rPr>
          <w:rFonts w:asciiTheme="minorBidi" w:eastAsia="Times New Roman" w:hAnsiTheme="minorBidi"/>
          <w:rtl/>
        </w:rPr>
        <w:t>תנותחנה מסות</w:t>
      </w:r>
      <w:r w:rsidR="00D05FF4" w:rsidRPr="00D86F17">
        <w:rPr>
          <w:rFonts w:asciiTheme="minorBidi" w:eastAsia="Times New Roman" w:hAnsiTheme="minorBidi"/>
          <w:rtl/>
        </w:rPr>
        <w:t xml:space="preserve"> של </w:t>
      </w:r>
      <w:r w:rsidR="00F07EC2" w:rsidRPr="00D86F17">
        <w:rPr>
          <w:rFonts w:asciiTheme="minorBidi" w:eastAsia="Times New Roman" w:hAnsiTheme="minorBidi"/>
          <w:rtl/>
        </w:rPr>
        <w:t xml:space="preserve">מסאים מרכזיים כמו </w:t>
      </w:r>
    </w:p>
    <w:p w14:paraId="08E5EBDA" w14:textId="464B3516" w:rsidR="00697EBB" w:rsidRPr="00D86F17" w:rsidRDefault="008539BA" w:rsidP="00D86F17">
      <w:pPr>
        <w:spacing w:line="360" w:lineRule="auto"/>
        <w:jc w:val="both"/>
        <w:rPr>
          <w:rFonts w:asciiTheme="minorBidi" w:hAnsiTheme="minorBidi"/>
          <w:color w:val="202122"/>
          <w:shd w:val="clear" w:color="auto" w:fill="FFFFFF"/>
          <w:rtl/>
        </w:rPr>
      </w:pPr>
      <w:r w:rsidRPr="00D86F17">
        <w:rPr>
          <w:rFonts w:asciiTheme="minorBidi" w:eastAsia="Times New Roman" w:hAnsiTheme="minorBidi"/>
        </w:rPr>
        <w:t xml:space="preserve">Joseph Eddison </w:t>
      </w:r>
      <w:r w:rsidR="00E84319" w:rsidRPr="00D86F17">
        <w:rPr>
          <w:rFonts w:asciiTheme="minorBidi" w:eastAsia="Times New Roman" w:hAnsiTheme="minorBidi"/>
        </w:rPr>
        <w:t>(</w:t>
      </w:r>
      <w:r w:rsidR="005D1621" w:rsidRPr="00D86F17">
        <w:rPr>
          <w:rFonts w:asciiTheme="minorBidi" w:eastAsia="Times New Roman" w:hAnsiTheme="minorBidi"/>
        </w:rPr>
        <w:t>[</w:t>
      </w:r>
      <w:r w:rsidR="00E84319" w:rsidRPr="00D86F17">
        <w:rPr>
          <w:rFonts w:asciiTheme="minorBidi" w:eastAsia="Times New Roman" w:hAnsiTheme="minorBidi"/>
        </w:rPr>
        <w:t>1672-1719</w:t>
      </w:r>
      <w:r w:rsidR="005D1621" w:rsidRPr="00D86F17">
        <w:rPr>
          <w:rFonts w:asciiTheme="minorBidi" w:eastAsia="Times New Roman" w:hAnsiTheme="minorBidi"/>
        </w:rPr>
        <w:t>]</w:t>
      </w:r>
      <w:r w:rsidR="003A3EE2" w:rsidRPr="00D86F17">
        <w:rPr>
          <w:rFonts w:asciiTheme="minorBidi" w:eastAsia="Times New Roman" w:hAnsiTheme="minorBidi"/>
        </w:rPr>
        <w:t xml:space="preserve">, </w:t>
      </w:r>
      <w:r w:rsidRPr="00D86F17">
        <w:rPr>
          <w:rFonts w:asciiTheme="minorBidi" w:eastAsia="Times New Roman" w:hAnsiTheme="minorBidi"/>
        </w:rPr>
        <w:t xml:space="preserve">considered </w:t>
      </w:r>
      <w:r w:rsidR="00B43277" w:rsidRPr="00D86F17">
        <w:rPr>
          <w:rFonts w:asciiTheme="minorBidi" w:eastAsia="Times New Roman" w:hAnsiTheme="minorBidi"/>
        </w:rPr>
        <w:t>to be</w:t>
      </w:r>
      <w:r w:rsidRPr="00D86F17">
        <w:rPr>
          <w:rFonts w:asciiTheme="minorBidi" w:eastAsia="Times New Roman" w:hAnsiTheme="minorBidi"/>
        </w:rPr>
        <w:t xml:space="preserve"> the </w:t>
      </w:r>
      <w:r w:rsidR="00B06842" w:rsidRPr="00D86F17">
        <w:rPr>
          <w:rFonts w:asciiTheme="minorBidi" w:eastAsia="Times New Roman" w:hAnsiTheme="minorBidi"/>
        </w:rPr>
        <w:t>i</w:t>
      </w:r>
      <w:r w:rsidR="00D05FF4" w:rsidRPr="00D86F17">
        <w:rPr>
          <w:rFonts w:asciiTheme="minorBidi" w:eastAsia="Times New Roman" w:hAnsiTheme="minorBidi"/>
        </w:rPr>
        <w:t>nventor of modern informal essay</w:t>
      </w:r>
      <w:r w:rsidR="005D1621" w:rsidRPr="00D86F17">
        <w:rPr>
          <w:rFonts w:asciiTheme="minorBidi" w:eastAsia="Times New Roman" w:hAnsiTheme="minorBidi"/>
        </w:rPr>
        <w:t>)</w:t>
      </w:r>
      <w:r w:rsidR="003A3EE2" w:rsidRPr="00D86F17">
        <w:rPr>
          <w:rFonts w:asciiTheme="minorBidi" w:eastAsia="Times New Roman" w:hAnsiTheme="minorBidi"/>
        </w:rPr>
        <w:t xml:space="preserve">, </w:t>
      </w:r>
      <w:r w:rsidR="00F608FE" w:rsidRPr="00D86F17">
        <w:rPr>
          <w:rFonts w:asciiTheme="minorBidi" w:hAnsiTheme="minorBidi"/>
          <w:color w:val="202122"/>
          <w:shd w:val="clear" w:color="auto" w:fill="FFFFFF"/>
        </w:rPr>
        <w:t>Ralph Waldo Emerson (1803-1882)</w:t>
      </w:r>
      <w:r w:rsidR="003A3EE2" w:rsidRPr="00D86F17">
        <w:rPr>
          <w:rFonts w:asciiTheme="minorBidi" w:hAnsiTheme="minorBidi"/>
          <w:color w:val="202122"/>
          <w:shd w:val="clear" w:color="auto" w:fill="FFFFFF"/>
        </w:rPr>
        <w:t xml:space="preserve">, </w:t>
      </w:r>
      <w:r w:rsidR="00794B67" w:rsidRPr="00D86F17">
        <w:rPr>
          <w:rFonts w:asciiTheme="minorBidi" w:hAnsiTheme="minorBidi"/>
          <w:color w:val="202122"/>
          <w:shd w:val="clear" w:color="auto" w:fill="FFFFFF"/>
        </w:rPr>
        <w:t>Gilbert Keith Chester</w:t>
      </w:r>
      <w:r w:rsidR="00CF7EFB" w:rsidRPr="00D86F17">
        <w:rPr>
          <w:rFonts w:asciiTheme="minorBidi" w:hAnsiTheme="minorBidi"/>
          <w:color w:val="202122"/>
          <w:shd w:val="clear" w:color="auto" w:fill="FFFFFF"/>
        </w:rPr>
        <w:t>ton (1874-1936</w:t>
      </w:r>
      <w:r w:rsidR="007C6B9F" w:rsidRPr="00D86F17">
        <w:rPr>
          <w:rFonts w:asciiTheme="minorBidi" w:hAnsiTheme="minorBidi"/>
          <w:color w:val="202122"/>
          <w:shd w:val="clear" w:color="auto" w:fill="FFFFFF"/>
        </w:rPr>
        <w:t>)</w:t>
      </w:r>
      <w:r w:rsidR="00A33F66" w:rsidRPr="00D86F17">
        <w:rPr>
          <w:rFonts w:asciiTheme="minorBidi" w:hAnsiTheme="minorBidi"/>
          <w:color w:val="202122"/>
          <w:shd w:val="clear" w:color="auto" w:fill="FFFFFF"/>
        </w:rPr>
        <w:t xml:space="preserve"> and George Orwell</w:t>
      </w:r>
      <w:r w:rsidR="007C6B9F" w:rsidRPr="00D86F17">
        <w:rPr>
          <w:rFonts w:asciiTheme="minorBidi" w:hAnsiTheme="minorBidi"/>
          <w:color w:val="202122"/>
          <w:shd w:val="clear" w:color="auto" w:fill="FFFFFF"/>
        </w:rPr>
        <w:t xml:space="preserve"> (</w:t>
      </w:r>
      <w:r w:rsidR="0036325E" w:rsidRPr="00D86F17">
        <w:rPr>
          <w:rFonts w:asciiTheme="minorBidi" w:hAnsiTheme="minorBidi"/>
          <w:color w:val="202122"/>
          <w:shd w:val="clear" w:color="auto" w:fill="FFFFFF"/>
        </w:rPr>
        <w:t>1903-1950)</w:t>
      </w:r>
      <w:r w:rsidR="00081C05" w:rsidRPr="00D86F17">
        <w:rPr>
          <w:rFonts w:asciiTheme="minorBidi" w:hAnsiTheme="minorBidi"/>
          <w:color w:val="202122"/>
          <w:shd w:val="clear" w:color="auto" w:fill="FFFFFF"/>
        </w:rPr>
        <w:t xml:space="preserve">, </w:t>
      </w:r>
      <w:r w:rsidR="00081C05" w:rsidRPr="00D86F17">
        <w:rPr>
          <w:rFonts w:asciiTheme="minorBidi" w:hAnsiTheme="minorBidi"/>
        </w:rPr>
        <w:t>Virginia Woolf</w:t>
      </w:r>
      <w:r w:rsidR="006E67A3" w:rsidRPr="00D86F17">
        <w:rPr>
          <w:rFonts w:asciiTheme="minorBidi" w:hAnsiTheme="minorBidi"/>
        </w:rPr>
        <w:t xml:space="preserve"> </w:t>
      </w:r>
      <w:r w:rsidR="00010F63" w:rsidRPr="00D86F17">
        <w:rPr>
          <w:rFonts w:asciiTheme="minorBidi" w:hAnsiTheme="minorBidi"/>
        </w:rPr>
        <w:t xml:space="preserve">(1882-1941) </w:t>
      </w:r>
      <w:r w:rsidR="006E67A3" w:rsidRPr="00D86F17">
        <w:rPr>
          <w:rFonts w:asciiTheme="minorBidi" w:hAnsiTheme="minorBidi"/>
        </w:rPr>
        <w:t xml:space="preserve">and </w:t>
      </w:r>
      <w:r w:rsidR="00EA6EC8" w:rsidRPr="00D86F17">
        <w:rPr>
          <w:rFonts w:asciiTheme="minorBidi" w:hAnsiTheme="minorBidi"/>
          <w:color w:val="202122"/>
          <w:shd w:val="clear" w:color="auto" w:fill="FFFFFF"/>
        </w:rPr>
        <w:t>Susan Sontag (1933-2004)</w:t>
      </w:r>
      <w:r w:rsidR="00DA22DC" w:rsidRPr="00D86F17">
        <w:rPr>
          <w:rFonts w:asciiTheme="minorBidi" w:hAnsiTheme="minorBidi"/>
          <w:color w:val="202122"/>
          <w:shd w:val="clear" w:color="auto" w:fill="FFFFFF"/>
        </w:rPr>
        <w:t>.</w:t>
      </w:r>
    </w:p>
    <w:p w14:paraId="3385BC32" w14:textId="0DA1A471" w:rsidR="00F608FE" w:rsidRPr="00D86F17" w:rsidRDefault="00F608FE" w:rsidP="00D86F17">
      <w:pPr>
        <w:bidi/>
        <w:spacing w:line="360" w:lineRule="auto"/>
        <w:jc w:val="both"/>
        <w:rPr>
          <w:rFonts w:asciiTheme="minorBidi" w:eastAsia="Times New Roman" w:hAnsiTheme="minorBidi"/>
          <w:rtl/>
        </w:rPr>
      </w:pPr>
      <w:r w:rsidRPr="00D86F17">
        <w:rPr>
          <w:rFonts w:asciiTheme="minorBidi" w:eastAsia="Times New Roman" w:hAnsiTheme="minorBidi"/>
          <w:rtl/>
        </w:rPr>
        <w:lastRenderedPageBreak/>
        <w:t xml:space="preserve">חלקו השני של הקורפוס יכלול מסות שהתפרסמו בעברית ועוסקות בסוגיה חברתית </w:t>
      </w:r>
      <w:r w:rsidR="00F73201" w:rsidRPr="00D86F17">
        <w:rPr>
          <w:rFonts w:asciiTheme="minorBidi" w:eastAsia="Times New Roman" w:hAnsiTheme="minorBidi"/>
          <w:rtl/>
        </w:rPr>
        <w:t>אקטואלי</w:t>
      </w:r>
      <w:r w:rsidRPr="00D86F17">
        <w:rPr>
          <w:rFonts w:asciiTheme="minorBidi" w:eastAsia="Times New Roman" w:hAnsiTheme="minorBidi"/>
          <w:rtl/>
        </w:rPr>
        <w:t>ת - הקונפליקט האשכנזי-מזרחי בימינו בישראל. כל המסות משלבות בין נקודת מבט אישית על הקונפליקט לבין נקודת מבט חברתית.</w:t>
      </w:r>
    </w:p>
    <w:p w14:paraId="2C918EBA" w14:textId="77777777" w:rsidR="00F608FE" w:rsidRPr="00D86F17" w:rsidRDefault="00F608FE" w:rsidP="00D86F17">
      <w:pPr>
        <w:bidi/>
        <w:spacing w:line="360" w:lineRule="auto"/>
        <w:jc w:val="both"/>
        <w:rPr>
          <w:rFonts w:asciiTheme="minorBidi" w:eastAsia="Times New Roman" w:hAnsiTheme="minorBidi"/>
          <w:rtl/>
        </w:rPr>
      </w:pPr>
      <w:r w:rsidRPr="00D86F17">
        <w:rPr>
          <w:rFonts w:asciiTheme="minorBidi" w:eastAsia="Times New Roman" w:hAnsiTheme="minorBidi"/>
          <w:rtl/>
        </w:rPr>
        <w:t>הקריטריונים לבחירת המסות שייכללו בקורפוס המחקר הם:</w:t>
      </w:r>
    </w:p>
    <w:p w14:paraId="671D30C3" w14:textId="77777777" w:rsidR="00F608FE" w:rsidRPr="00D86F17" w:rsidRDefault="00F608FE" w:rsidP="00D86F17">
      <w:pPr>
        <w:bidi/>
        <w:spacing w:line="360" w:lineRule="auto"/>
        <w:jc w:val="both"/>
        <w:rPr>
          <w:rFonts w:asciiTheme="minorBidi" w:eastAsia="Times New Roman" w:hAnsiTheme="minorBidi"/>
          <w:rtl/>
        </w:rPr>
      </w:pPr>
      <w:r w:rsidRPr="00D86F17">
        <w:rPr>
          <w:rFonts w:asciiTheme="minorBidi" w:eastAsia="Times New Roman" w:hAnsiTheme="minorBidi"/>
          <w:rtl/>
        </w:rPr>
        <w:t>א. המחבר - המסות נכתבו על ידי יוצרים ויוצרות ממוצא מזרחי</w:t>
      </w:r>
    </w:p>
    <w:p w14:paraId="65E495B5" w14:textId="77777777" w:rsidR="00F608FE" w:rsidRPr="00D86F17" w:rsidRDefault="00F608FE" w:rsidP="00D86F17">
      <w:pPr>
        <w:bidi/>
        <w:spacing w:line="360" w:lineRule="auto"/>
        <w:jc w:val="both"/>
        <w:rPr>
          <w:rFonts w:asciiTheme="minorBidi" w:eastAsia="Times New Roman" w:hAnsiTheme="minorBidi"/>
          <w:rtl/>
        </w:rPr>
      </w:pPr>
      <w:r w:rsidRPr="00D86F17">
        <w:rPr>
          <w:rFonts w:asciiTheme="minorBidi" w:eastAsia="Times New Roman" w:hAnsiTheme="minorBidi"/>
          <w:rtl/>
        </w:rPr>
        <w:t>ב. התוכן - המסות עוסקות במישרין בקונפליקט האשכנזי-מזרחי בישראל </w:t>
      </w:r>
    </w:p>
    <w:p w14:paraId="0D503E0A" w14:textId="77777777" w:rsidR="00F608FE" w:rsidRPr="00D86F17" w:rsidRDefault="00F608FE" w:rsidP="00D86F17">
      <w:pPr>
        <w:bidi/>
        <w:spacing w:line="360" w:lineRule="auto"/>
        <w:jc w:val="both"/>
        <w:rPr>
          <w:rFonts w:asciiTheme="minorBidi" w:eastAsia="Times New Roman" w:hAnsiTheme="minorBidi"/>
          <w:rtl/>
        </w:rPr>
      </w:pPr>
      <w:r w:rsidRPr="00D86F17">
        <w:rPr>
          <w:rFonts w:asciiTheme="minorBidi" w:eastAsia="Times New Roman" w:hAnsiTheme="minorBidi"/>
          <w:rtl/>
        </w:rPr>
        <w:t>ג. המסות פורסמו בין השנים 1980-2022</w:t>
      </w:r>
    </w:p>
    <w:p w14:paraId="5A68ADB8" w14:textId="77777777" w:rsidR="00F608FE" w:rsidRPr="00D86F17" w:rsidRDefault="00F608FE" w:rsidP="00D86F17">
      <w:pPr>
        <w:bidi/>
        <w:spacing w:line="360" w:lineRule="auto"/>
        <w:jc w:val="both"/>
        <w:rPr>
          <w:rFonts w:asciiTheme="minorBidi" w:eastAsia="Times New Roman" w:hAnsiTheme="minorBidi"/>
          <w:rtl/>
        </w:rPr>
      </w:pPr>
      <w:r w:rsidRPr="00D86F17">
        <w:rPr>
          <w:rFonts w:asciiTheme="minorBidi" w:eastAsia="Times New Roman" w:hAnsiTheme="minorBidi"/>
          <w:rtl/>
        </w:rPr>
        <w:t xml:space="preserve">ד. המסות משלבות בין עיסוק בכינון זהות אינדיבידואלית בהקשר העדתי לבין התמודדות עם קונפליקט חברתי. במילים אחרות הן משלבות בין </w:t>
      </w:r>
      <w:proofErr w:type="spellStart"/>
      <w:r w:rsidRPr="00D86F17">
        <w:rPr>
          <w:rFonts w:asciiTheme="minorBidi" w:eastAsia="Times New Roman" w:hAnsiTheme="minorBidi"/>
          <w:rtl/>
        </w:rPr>
        <w:t>האינידבידואלי</w:t>
      </w:r>
      <w:proofErr w:type="spellEnd"/>
      <w:r w:rsidRPr="00D86F17">
        <w:rPr>
          <w:rFonts w:asciiTheme="minorBidi" w:eastAsia="Times New Roman" w:hAnsiTheme="minorBidi"/>
          <w:rtl/>
        </w:rPr>
        <w:t> (סובייקטיבי) לחברתי. </w:t>
      </w:r>
    </w:p>
    <w:p w14:paraId="7CDD4C7F" w14:textId="4F1E791C" w:rsidR="00F608FE" w:rsidRPr="00D86F17" w:rsidRDefault="00F608FE" w:rsidP="00D86F17">
      <w:pPr>
        <w:bidi/>
        <w:spacing w:line="360" w:lineRule="auto"/>
        <w:jc w:val="both"/>
        <w:rPr>
          <w:rFonts w:asciiTheme="minorBidi" w:eastAsia="Times New Roman" w:hAnsiTheme="minorBidi"/>
          <w:rtl/>
        </w:rPr>
      </w:pPr>
      <w:r w:rsidRPr="00D86F17">
        <w:rPr>
          <w:rFonts w:asciiTheme="minorBidi" w:eastAsia="Times New Roman" w:hAnsiTheme="minorBidi"/>
          <w:rtl/>
        </w:rPr>
        <w:t>המסות בקורפוס נבדלות זו מזו מהיבטים רבים: האורך, המאפיינים הלשוניים,</w:t>
      </w:r>
      <w:r w:rsidR="00F73201" w:rsidRPr="00D86F17">
        <w:rPr>
          <w:rFonts w:asciiTheme="minorBidi" w:eastAsia="Times New Roman" w:hAnsiTheme="minorBidi"/>
          <w:rtl/>
        </w:rPr>
        <w:t xml:space="preserve"> והעמדות האינדיבידואליות לגבי מזרחיות ולגבי פתרון הקונפליקט.</w:t>
      </w:r>
    </w:p>
    <w:p w14:paraId="50CCB07A" w14:textId="42EB9E4E" w:rsidR="00F608FE" w:rsidRPr="00D86F17" w:rsidRDefault="00F608FE" w:rsidP="00D86F17">
      <w:pPr>
        <w:bidi/>
        <w:spacing w:line="360" w:lineRule="auto"/>
        <w:jc w:val="both"/>
        <w:rPr>
          <w:rFonts w:asciiTheme="minorBidi" w:eastAsia="Times New Roman" w:hAnsiTheme="minorBidi"/>
          <w:rtl/>
        </w:rPr>
      </w:pPr>
      <w:r w:rsidRPr="00D86F17">
        <w:rPr>
          <w:rFonts w:asciiTheme="minorBidi" w:eastAsia="Times New Roman" w:hAnsiTheme="minorBidi"/>
          <w:rtl/>
        </w:rPr>
        <w:t xml:space="preserve">המסות נעות ממסה בת </w:t>
      </w:r>
      <w:r w:rsidR="00F73201" w:rsidRPr="00D86F17">
        <w:rPr>
          <w:rFonts w:asciiTheme="minorBidi" w:eastAsia="Times New Roman" w:hAnsiTheme="minorBidi"/>
          <w:rtl/>
        </w:rPr>
        <w:t xml:space="preserve">5 </w:t>
      </w:r>
      <w:r w:rsidRPr="00D86F17">
        <w:rPr>
          <w:rFonts w:asciiTheme="minorBidi" w:eastAsia="Times New Roman" w:hAnsiTheme="minorBidi"/>
          <w:rtl/>
        </w:rPr>
        <w:t>עמו</w:t>
      </w:r>
      <w:r w:rsidR="006B4504" w:rsidRPr="00D86F17">
        <w:rPr>
          <w:rFonts w:asciiTheme="minorBidi" w:eastAsia="Times New Roman" w:hAnsiTheme="minorBidi"/>
          <w:rtl/>
        </w:rPr>
        <w:t xml:space="preserve">דים </w:t>
      </w:r>
      <w:r w:rsidR="004F6B61" w:rsidRPr="00D86F17">
        <w:rPr>
          <w:rFonts w:asciiTheme="minorBidi" w:eastAsia="Times New Roman" w:hAnsiTheme="minorBidi"/>
          <w:rtl/>
        </w:rPr>
        <w:t>עד 25 עמודים.</w:t>
      </w:r>
      <w:r w:rsidR="00313210" w:rsidRPr="00D86F17">
        <w:rPr>
          <w:rFonts w:asciiTheme="minorBidi" w:eastAsia="Times New Roman" w:hAnsiTheme="minorBidi"/>
          <w:rtl/>
        </w:rPr>
        <w:t xml:space="preserve"> </w:t>
      </w:r>
    </w:p>
    <w:p w14:paraId="7450B256" w14:textId="03FFF534" w:rsidR="00F608FE" w:rsidRPr="00D86F17" w:rsidRDefault="00F608FE" w:rsidP="00D86F17">
      <w:pPr>
        <w:bidi/>
        <w:spacing w:line="360" w:lineRule="auto"/>
        <w:jc w:val="both"/>
        <w:rPr>
          <w:rFonts w:asciiTheme="minorBidi" w:eastAsia="Times New Roman" w:hAnsiTheme="minorBidi"/>
          <w:rtl/>
        </w:rPr>
      </w:pPr>
      <w:r w:rsidRPr="00D86F17">
        <w:rPr>
          <w:rFonts w:asciiTheme="minorBidi" w:eastAsia="Times New Roman" w:hAnsiTheme="minorBidi"/>
          <w:rtl/>
        </w:rPr>
        <w:t>קורפוס</w:t>
      </w:r>
      <w:r w:rsidR="000418D3" w:rsidRPr="00D86F17">
        <w:rPr>
          <w:rFonts w:asciiTheme="minorBidi" w:eastAsia="Times New Roman" w:hAnsiTheme="minorBidi"/>
          <w:rtl/>
        </w:rPr>
        <w:t xml:space="preserve"> המסות</w:t>
      </w:r>
      <w:r w:rsidR="000930C1" w:rsidRPr="00D86F17">
        <w:rPr>
          <w:rFonts w:asciiTheme="minorBidi" w:eastAsia="Times New Roman" w:hAnsiTheme="minorBidi"/>
          <w:rtl/>
        </w:rPr>
        <w:t xml:space="preserve"> </w:t>
      </w:r>
      <w:r w:rsidR="00173598" w:rsidRPr="00D86F17">
        <w:rPr>
          <w:rFonts w:asciiTheme="minorBidi" w:eastAsia="Times New Roman" w:hAnsiTheme="minorBidi"/>
          <w:rtl/>
        </w:rPr>
        <w:t>שינותח</w:t>
      </w:r>
      <w:r w:rsidR="000418D3" w:rsidRPr="00D86F17">
        <w:rPr>
          <w:rFonts w:asciiTheme="minorBidi" w:eastAsia="Times New Roman" w:hAnsiTheme="minorBidi"/>
          <w:rtl/>
        </w:rPr>
        <w:t xml:space="preserve"> </w:t>
      </w:r>
      <w:r w:rsidR="00E72FE6" w:rsidRPr="00D86F17">
        <w:rPr>
          <w:rFonts w:asciiTheme="minorBidi" w:eastAsia="Times New Roman" w:hAnsiTheme="minorBidi"/>
          <w:rtl/>
        </w:rPr>
        <w:t>יכלול</w:t>
      </w:r>
      <w:r w:rsidR="00901764" w:rsidRPr="00D86F17">
        <w:rPr>
          <w:rFonts w:asciiTheme="minorBidi" w:eastAsia="Times New Roman" w:hAnsiTheme="minorBidi"/>
          <w:rtl/>
        </w:rPr>
        <w:t xml:space="preserve"> 30</w:t>
      </w:r>
      <w:r w:rsidR="00E72FE6" w:rsidRPr="00D86F17">
        <w:rPr>
          <w:rFonts w:asciiTheme="minorBidi" w:eastAsia="Times New Roman" w:hAnsiTheme="minorBidi"/>
          <w:rtl/>
        </w:rPr>
        <w:t xml:space="preserve"> מסות בחלק הראשון </w:t>
      </w:r>
      <w:proofErr w:type="spellStart"/>
      <w:r w:rsidR="00E72FE6" w:rsidRPr="00D86F17">
        <w:rPr>
          <w:rFonts w:asciiTheme="minorBidi" w:eastAsia="Times New Roman" w:hAnsiTheme="minorBidi"/>
          <w:rtl/>
        </w:rPr>
        <w:t>ו</w:t>
      </w:r>
      <w:r w:rsidR="00255BBA" w:rsidRPr="00D86F17">
        <w:rPr>
          <w:rFonts w:asciiTheme="minorBidi" w:eastAsia="Times New Roman" w:hAnsiTheme="minorBidi"/>
          <w:rtl/>
        </w:rPr>
        <w:t>כ</w:t>
      </w:r>
      <w:proofErr w:type="spellEnd"/>
      <w:r w:rsidR="00255BBA" w:rsidRPr="00D86F17">
        <w:rPr>
          <w:rFonts w:asciiTheme="minorBidi" w:eastAsia="Times New Roman" w:hAnsiTheme="minorBidi"/>
          <w:rtl/>
        </w:rPr>
        <w:t xml:space="preserve"> 30</w:t>
      </w:r>
      <w:r w:rsidR="00B83214" w:rsidRPr="00D86F17">
        <w:rPr>
          <w:rFonts w:asciiTheme="minorBidi" w:eastAsia="Times New Roman" w:hAnsiTheme="minorBidi"/>
          <w:rtl/>
        </w:rPr>
        <w:t xml:space="preserve"> מסות בחלק השני.</w:t>
      </w:r>
    </w:p>
    <w:p w14:paraId="6543D1DC" w14:textId="77777777" w:rsidR="00D01B88" w:rsidRPr="00D86F17" w:rsidRDefault="00D01B88" w:rsidP="00D86F17">
      <w:pPr>
        <w:spacing w:line="360" w:lineRule="auto"/>
        <w:jc w:val="both"/>
        <w:rPr>
          <w:rFonts w:asciiTheme="minorBidi" w:hAnsiTheme="minorBidi"/>
          <w:b/>
          <w:bCs/>
        </w:rPr>
      </w:pPr>
      <w:r w:rsidRPr="00D86F17">
        <w:rPr>
          <w:rFonts w:asciiTheme="minorBidi" w:hAnsiTheme="minorBidi"/>
          <w:b/>
          <w:bCs/>
        </w:rPr>
        <w:t>The Analysis</w:t>
      </w:r>
    </w:p>
    <w:p w14:paraId="75D6C893" w14:textId="77777777" w:rsidR="00D01B88" w:rsidRPr="00D86F17" w:rsidRDefault="00D01B88" w:rsidP="00D86F17">
      <w:pPr>
        <w:bidi/>
        <w:spacing w:line="360" w:lineRule="auto"/>
        <w:jc w:val="both"/>
        <w:rPr>
          <w:rFonts w:asciiTheme="minorBidi" w:hAnsiTheme="minorBidi"/>
          <w:rtl/>
        </w:rPr>
      </w:pPr>
      <w:r w:rsidRPr="00D86F17">
        <w:rPr>
          <w:rFonts w:asciiTheme="minorBidi" w:hAnsiTheme="minorBidi"/>
          <w:rtl/>
        </w:rPr>
        <w:t xml:space="preserve">תחום חקר הז׳אנרים התפתח מאוד בשנים האחרונות במסגרת תחום חקר השיח הרחב יותר וכן תחום החקר הביקורתי של השיח. לפיכך, שיטת הניתוח שנשתמש בה במחקר הנוכחי משלבת בין כלים משני התחומים. </w:t>
      </w:r>
    </w:p>
    <w:p w14:paraId="4BD99F92" w14:textId="77777777" w:rsidR="00D01B88" w:rsidRPr="00D86F17" w:rsidRDefault="00D01B88" w:rsidP="00D86F17">
      <w:pPr>
        <w:spacing w:line="360" w:lineRule="auto"/>
        <w:jc w:val="both"/>
        <w:rPr>
          <w:rFonts w:asciiTheme="minorBidi" w:hAnsiTheme="minorBidi"/>
          <w:rtl/>
        </w:rPr>
      </w:pPr>
      <w:r w:rsidRPr="00D86F17">
        <w:rPr>
          <w:rFonts w:asciiTheme="minorBidi" w:hAnsiTheme="minorBidi"/>
        </w:rPr>
        <w:t xml:space="preserve">In order to allow an understanding of the multi-genre of the essay genre we will use a multi-method approach to genre analysis which aims to examine the different dimensions of the essay genre, its patterns and features, its different uses and the different ways authors use it. We will explore syntactic, </w:t>
      </w:r>
      <w:proofErr w:type="gramStart"/>
      <w:r w:rsidRPr="00D86F17">
        <w:rPr>
          <w:rFonts w:asciiTheme="minorBidi" w:hAnsiTheme="minorBidi"/>
        </w:rPr>
        <w:t>semantic</w:t>
      </w:r>
      <w:proofErr w:type="gramEnd"/>
      <w:r w:rsidRPr="00D86F17">
        <w:rPr>
          <w:rFonts w:asciiTheme="minorBidi" w:hAnsiTheme="minorBidi"/>
        </w:rPr>
        <w:t xml:space="preserve"> and lexical properties of the texts corresponding the essay genre from both discourse analysis and critical discourse analysis. </w:t>
      </w:r>
    </w:p>
    <w:p w14:paraId="76CB7ABA" w14:textId="77777777" w:rsidR="00D01B88" w:rsidRPr="00D86F17" w:rsidRDefault="00D01B88" w:rsidP="00D86F17">
      <w:pPr>
        <w:spacing w:line="360" w:lineRule="auto"/>
        <w:jc w:val="both"/>
        <w:rPr>
          <w:rFonts w:asciiTheme="minorBidi" w:hAnsiTheme="minorBidi"/>
          <w:rtl/>
        </w:rPr>
      </w:pPr>
      <w:r w:rsidRPr="00D86F17">
        <w:rPr>
          <w:rFonts w:asciiTheme="minorBidi" w:hAnsiTheme="minorBidi"/>
          <w:rtl/>
        </w:rPr>
        <w:t>הליך הניתוח של הטקסטים יכלול את השלבים הבאים:</w:t>
      </w:r>
    </w:p>
    <w:p w14:paraId="773037D7" w14:textId="77777777" w:rsidR="00D01B88" w:rsidRPr="00D86F17" w:rsidRDefault="00D01B88" w:rsidP="00D86F17">
      <w:pPr>
        <w:pStyle w:val="a4"/>
        <w:numPr>
          <w:ilvl w:val="0"/>
          <w:numId w:val="9"/>
        </w:numPr>
        <w:spacing w:line="360" w:lineRule="auto"/>
        <w:jc w:val="both"/>
        <w:rPr>
          <w:rFonts w:asciiTheme="minorBidi" w:hAnsiTheme="minorBidi"/>
          <w:sz w:val="22"/>
          <w:szCs w:val="22"/>
        </w:rPr>
      </w:pPr>
      <w:r w:rsidRPr="00D86F17">
        <w:rPr>
          <w:rFonts w:asciiTheme="minorBidi" w:hAnsiTheme="minorBidi"/>
          <w:b/>
          <w:bCs/>
          <w:sz w:val="22"/>
          <w:szCs w:val="22"/>
        </w:rPr>
        <w:t xml:space="preserve">Text </w:t>
      </w:r>
      <w:proofErr w:type="gramStart"/>
      <w:r w:rsidRPr="00D86F17">
        <w:rPr>
          <w:rFonts w:asciiTheme="minorBidi" w:hAnsiTheme="minorBidi"/>
          <w:b/>
          <w:bCs/>
          <w:sz w:val="22"/>
          <w:szCs w:val="22"/>
        </w:rPr>
        <w:t xml:space="preserve">Analysis </w:t>
      </w:r>
      <w:r w:rsidRPr="00D86F17">
        <w:rPr>
          <w:rFonts w:asciiTheme="minorBidi" w:hAnsiTheme="minorBidi"/>
          <w:sz w:val="22"/>
          <w:szCs w:val="22"/>
          <w:rtl/>
        </w:rPr>
        <w:t xml:space="preserve"> -</w:t>
      </w:r>
      <w:proofErr w:type="gramEnd"/>
      <w:r w:rsidRPr="00D86F17">
        <w:rPr>
          <w:rFonts w:asciiTheme="minorBidi" w:hAnsiTheme="minorBidi"/>
          <w:sz w:val="22"/>
          <w:szCs w:val="22"/>
          <w:rtl/>
        </w:rPr>
        <w:t xml:space="preserve"> הניתוח ברמה הטקסט יחתור לאתר דפוסים דקדוקיים משותפים לעומת דפוסים ייחודיים בשימוש בשפה בין הכותבים השונים. בין היתר ייבחן השימוש במושגים האלה:</w:t>
      </w:r>
    </w:p>
    <w:p w14:paraId="0FDB2021" w14:textId="77777777" w:rsidR="00D01B88" w:rsidRPr="00D86F17" w:rsidRDefault="00D01B88" w:rsidP="00D86F17">
      <w:pPr>
        <w:pStyle w:val="a4"/>
        <w:numPr>
          <w:ilvl w:val="0"/>
          <w:numId w:val="8"/>
        </w:numPr>
        <w:spacing w:line="360" w:lineRule="auto"/>
        <w:jc w:val="both"/>
        <w:rPr>
          <w:rFonts w:asciiTheme="minorBidi" w:hAnsiTheme="minorBidi"/>
          <w:sz w:val="22"/>
          <w:szCs w:val="22"/>
        </w:rPr>
      </w:pPr>
      <w:r w:rsidRPr="00D86F17">
        <w:rPr>
          <w:rFonts w:asciiTheme="minorBidi" w:hAnsiTheme="minorBidi"/>
          <w:sz w:val="22"/>
          <w:szCs w:val="22"/>
        </w:rPr>
        <w:t>Words frequency</w:t>
      </w:r>
      <w:r w:rsidRPr="00D86F17">
        <w:rPr>
          <w:rFonts w:asciiTheme="minorBidi" w:hAnsiTheme="minorBidi"/>
          <w:sz w:val="22"/>
          <w:szCs w:val="22"/>
          <w:rtl/>
        </w:rPr>
        <w:t xml:space="preserve"> – באמצעות </w:t>
      </w:r>
      <w:r w:rsidRPr="00D86F17">
        <w:rPr>
          <w:rFonts w:asciiTheme="minorBidi" w:hAnsiTheme="minorBidi"/>
          <w:sz w:val="22"/>
          <w:szCs w:val="22"/>
        </w:rPr>
        <w:t xml:space="preserve">computer </w:t>
      </w:r>
      <w:proofErr w:type="spellStart"/>
      <w:r w:rsidRPr="00D86F17">
        <w:rPr>
          <w:rFonts w:asciiTheme="minorBidi" w:hAnsiTheme="minorBidi"/>
          <w:sz w:val="22"/>
          <w:szCs w:val="22"/>
        </w:rPr>
        <w:t>concordancing</w:t>
      </w:r>
      <w:proofErr w:type="spellEnd"/>
      <w:r w:rsidRPr="00D86F17">
        <w:rPr>
          <w:rFonts w:asciiTheme="minorBidi" w:hAnsiTheme="minorBidi"/>
          <w:sz w:val="22"/>
          <w:szCs w:val="22"/>
        </w:rPr>
        <w:t xml:space="preserve"> program</w:t>
      </w:r>
      <w:r w:rsidRPr="00D86F17">
        <w:rPr>
          <w:rFonts w:asciiTheme="minorBidi" w:hAnsiTheme="minorBidi"/>
          <w:sz w:val="22"/>
          <w:szCs w:val="22"/>
          <w:rtl/>
        </w:rPr>
        <w:t xml:space="preserve"> נבחן את </w:t>
      </w:r>
      <w:r w:rsidRPr="00D86F17">
        <w:rPr>
          <w:rFonts w:asciiTheme="minorBidi" w:hAnsiTheme="minorBidi"/>
          <w:sz w:val="22"/>
          <w:szCs w:val="22"/>
        </w:rPr>
        <w:t>the most frequently occurring content words and phrases</w:t>
      </w:r>
      <w:r w:rsidRPr="00D86F17">
        <w:rPr>
          <w:rFonts w:asciiTheme="minorBidi" w:hAnsiTheme="minorBidi"/>
          <w:sz w:val="22"/>
          <w:szCs w:val="22"/>
          <w:rtl/>
        </w:rPr>
        <w:t>.</w:t>
      </w:r>
    </w:p>
    <w:p w14:paraId="646C508D" w14:textId="77777777" w:rsidR="00D01B88" w:rsidRPr="00D86F17" w:rsidRDefault="00D01B88" w:rsidP="00D86F17">
      <w:pPr>
        <w:pStyle w:val="a4"/>
        <w:numPr>
          <w:ilvl w:val="0"/>
          <w:numId w:val="8"/>
        </w:numPr>
        <w:spacing w:line="360" w:lineRule="auto"/>
        <w:jc w:val="both"/>
        <w:rPr>
          <w:rFonts w:asciiTheme="minorBidi" w:hAnsiTheme="minorBidi"/>
          <w:sz w:val="22"/>
          <w:szCs w:val="22"/>
        </w:rPr>
      </w:pPr>
      <w:r w:rsidRPr="00D86F17">
        <w:rPr>
          <w:rFonts w:asciiTheme="minorBidi" w:hAnsiTheme="minorBidi"/>
          <w:sz w:val="22"/>
          <w:szCs w:val="22"/>
        </w:rPr>
        <w:t>Lexical choices</w:t>
      </w:r>
      <w:r w:rsidRPr="00D86F17">
        <w:rPr>
          <w:rFonts w:asciiTheme="minorBidi" w:hAnsiTheme="minorBidi"/>
          <w:sz w:val="22"/>
          <w:szCs w:val="22"/>
          <w:rtl/>
        </w:rPr>
        <w:t xml:space="preserve"> – מושג זה מאפשר לערוך השוואה פרדיגמטית בין בחירות לקסיקליות שונות שהפונקציה הרפרנציאלית שלהם זהה. כך, למשל, ניתן להשוות בין הבחירה של מוען מסוים להשתמש במונח ״מזרחים״ לעומת מוען אחר שיבחר להשתמש במונח ״ספרדים״. בחירות אלה, גם אם אינן תמיד לגמרי מודעות, עשויות להעיד על רגשותיו, דעותיו, </w:t>
      </w:r>
      <w:r w:rsidRPr="00D86F17">
        <w:rPr>
          <w:rFonts w:asciiTheme="minorBidi" w:hAnsiTheme="minorBidi"/>
          <w:sz w:val="22"/>
          <w:szCs w:val="22"/>
        </w:rPr>
        <w:t>attitudes</w:t>
      </w:r>
      <w:r w:rsidRPr="00D86F17">
        <w:rPr>
          <w:rFonts w:asciiTheme="minorBidi" w:hAnsiTheme="minorBidi"/>
          <w:sz w:val="22"/>
          <w:szCs w:val="22"/>
          <w:rtl/>
        </w:rPr>
        <w:t xml:space="preserve"> ועמדותיו של המוען, ואף על האופן שבו הוא תופס את השתייכותו לקהילה מסוימת (</w:t>
      </w:r>
      <w:r w:rsidRPr="00D86F17">
        <w:rPr>
          <w:rFonts w:asciiTheme="minorBidi" w:hAnsiTheme="minorBidi"/>
          <w:sz w:val="22"/>
          <w:szCs w:val="22"/>
        </w:rPr>
        <w:t>Van Dijk, 1997a: 11</w:t>
      </w:r>
      <w:r w:rsidRPr="00D86F17">
        <w:rPr>
          <w:rFonts w:asciiTheme="minorBidi" w:hAnsiTheme="minorBidi"/>
          <w:sz w:val="22"/>
          <w:szCs w:val="22"/>
          <w:rtl/>
        </w:rPr>
        <w:t>).</w:t>
      </w:r>
    </w:p>
    <w:p w14:paraId="2A5B24C4" w14:textId="77777777" w:rsidR="00D01B88" w:rsidRPr="00D86F17" w:rsidRDefault="00D01B88" w:rsidP="00D86F17">
      <w:pPr>
        <w:pStyle w:val="a4"/>
        <w:numPr>
          <w:ilvl w:val="0"/>
          <w:numId w:val="8"/>
        </w:numPr>
        <w:spacing w:line="360" w:lineRule="auto"/>
        <w:jc w:val="both"/>
        <w:rPr>
          <w:rFonts w:asciiTheme="minorBidi" w:hAnsiTheme="minorBidi"/>
          <w:sz w:val="22"/>
          <w:szCs w:val="22"/>
        </w:rPr>
      </w:pPr>
      <w:r w:rsidRPr="00D86F17">
        <w:rPr>
          <w:rFonts w:asciiTheme="minorBidi" w:hAnsiTheme="minorBidi"/>
          <w:sz w:val="22"/>
          <w:szCs w:val="22"/>
        </w:rPr>
        <w:t>Pronouns</w:t>
      </w:r>
      <w:r w:rsidRPr="00D86F17">
        <w:rPr>
          <w:rFonts w:asciiTheme="minorBidi" w:hAnsiTheme="minorBidi"/>
          <w:sz w:val="22"/>
          <w:szCs w:val="22"/>
          <w:rtl/>
        </w:rPr>
        <w:t xml:space="preserve"> - שימוש בכינויי גוף כדי להתייחס לכותב, לקהל היעד ולצדדים נוספים בסכסוך.</w:t>
      </w:r>
    </w:p>
    <w:p w14:paraId="059E2A21" w14:textId="77777777" w:rsidR="00D01B88" w:rsidRPr="00D86F17" w:rsidRDefault="00D01B88" w:rsidP="00D86F17">
      <w:pPr>
        <w:pStyle w:val="a4"/>
        <w:numPr>
          <w:ilvl w:val="0"/>
          <w:numId w:val="8"/>
        </w:numPr>
        <w:spacing w:line="360" w:lineRule="auto"/>
        <w:jc w:val="both"/>
        <w:rPr>
          <w:rFonts w:asciiTheme="minorBidi" w:hAnsiTheme="minorBidi"/>
          <w:sz w:val="22"/>
          <w:szCs w:val="22"/>
        </w:rPr>
      </w:pPr>
      <w:r w:rsidRPr="00D86F17">
        <w:rPr>
          <w:rFonts w:asciiTheme="minorBidi" w:hAnsiTheme="minorBidi"/>
          <w:sz w:val="22"/>
          <w:szCs w:val="22"/>
        </w:rPr>
        <w:t>Self-representation</w:t>
      </w:r>
      <w:r w:rsidRPr="00D86F17">
        <w:rPr>
          <w:rFonts w:asciiTheme="minorBidi" w:hAnsiTheme="minorBidi"/>
          <w:sz w:val="22"/>
          <w:szCs w:val="22"/>
          <w:rtl/>
        </w:rPr>
        <w:t xml:space="preserve"> – נבחן את האופן שבו הכותבים מציגים את עצמם באופן כללי ובפרט ביחס למוצאם המזרחי. </w:t>
      </w:r>
    </w:p>
    <w:p w14:paraId="1FC2ECF0" w14:textId="77777777" w:rsidR="00D01B88" w:rsidRPr="00D86F17" w:rsidRDefault="00D01B88" w:rsidP="00D86F17">
      <w:pPr>
        <w:pStyle w:val="a4"/>
        <w:numPr>
          <w:ilvl w:val="0"/>
          <w:numId w:val="8"/>
        </w:numPr>
        <w:spacing w:line="360" w:lineRule="auto"/>
        <w:jc w:val="both"/>
        <w:rPr>
          <w:rFonts w:asciiTheme="minorBidi" w:hAnsiTheme="minorBidi"/>
          <w:sz w:val="22"/>
          <w:szCs w:val="22"/>
        </w:rPr>
      </w:pPr>
      <w:r w:rsidRPr="00D86F17">
        <w:rPr>
          <w:rFonts w:asciiTheme="minorBidi" w:hAnsiTheme="minorBidi"/>
          <w:sz w:val="22"/>
          <w:szCs w:val="22"/>
        </w:rPr>
        <w:lastRenderedPageBreak/>
        <w:t>Stance</w:t>
      </w:r>
      <w:r w:rsidRPr="00D86F17">
        <w:rPr>
          <w:rFonts w:asciiTheme="minorBidi" w:hAnsiTheme="minorBidi"/>
          <w:sz w:val="22"/>
          <w:szCs w:val="22"/>
          <w:rtl/>
        </w:rPr>
        <w:t xml:space="preserve"> – כביטוי לסובייקטיביות של הדובר. באמצעות בחינת השימוש ב-</w:t>
      </w:r>
      <w:r w:rsidRPr="00D86F17">
        <w:rPr>
          <w:rFonts w:asciiTheme="minorBidi" w:hAnsiTheme="minorBidi"/>
          <w:sz w:val="22"/>
          <w:szCs w:val="22"/>
        </w:rPr>
        <w:t>modal verbs, adverbs, adjectives and nouns</w:t>
      </w:r>
      <w:r w:rsidRPr="00D86F17">
        <w:rPr>
          <w:rFonts w:asciiTheme="minorBidi" w:hAnsiTheme="minorBidi"/>
          <w:sz w:val="22"/>
          <w:szCs w:val="22"/>
          <w:rtl/>
        </w:rPr>
        <w:t xml:space="preserve"> ו-</w:t>
      </w:r>
      <w:r w:rsidRPr="00D86F17">
        <w:rPr>
          <w:rFonts w:asciiTheme="minorBidi" w:hAnsiTheme="minorBidi"/>
          <w:sz w:val="22"/>
          <w:szCs w:val="22"/>
        </w:rPr>
        <w:t>attitude markers</w:t>
      </w:r>
      <w:r w:rsidRPr="00D86F17">
        <w:rPr>
          <w:rFonts w:asciiTheme="minorBidi" w:hAnsiTheme="minorBidi"/>
          <w:sz w:val="22"/>
          <w:szCs w:val="22"/>
          <w:rtl/>
        </w:rPr>
        <w:t xml:space="preserve"> נעמוד על אספקטים שבאמצעותם הדוברים מבטאים את הערכתם הסובייקטיבית לנושאים הנידונים במסה ולזהותם ביחס למוצאם המזרחי.  </w:t>
      </w:r>
    </w:p>
    <w:p w14:paraId="14086877" w14:textId="77777777" w:rsidR="00D01B88" w:rsidRPr="00D86F17" w:rsidRDefault="00D01B88" w:rsidP="00D86F17">
      <w:pPr>
        <w:pStyle w:val="a4"/>
        <w:numPr>
          <w:ilvl w:val="0"/>
          <w:numId w:val="8"/>
        </w:numPr>
        <w:spacing w:line="360" w:lineRule="auto"/>
        <w:jc w:val="both"/>
        <w:rPr>
          <w:rFonts w:asciiTheme="minorBidi" w:hAnsiTheme="minorBidi"/>
          <w:sz w:val="22"/>
          <w:szCs w:val="22"/>
        </w:rPr>
      </w:pPr>
      <w:r w:rsidRPr="00D86F17">
        <w:rPr>
          <w:rFonts w:asciiTheme="minorBidi" w:hAnsiTheme="minorBidi"/>
          <w:sz w:val="22"/>
          <w:szCs w:val="22"/>
          <w:rtl/>
        </w:rPr>
        <w:t xml:space="preserve">שימוש בשפה פיגורטיבית - נבחן את השימוש במטפורות ובאמצעים פיגורטיביים נוספים (דימויים, </w:t>
      </w:r>
      <w:proofErr w:type="spellStart"/>
      <w:r w:rsidRPr="00D86F17">
        <w:rPr>
          <w:rFonts w:asciiTheme="minorBidi" w:hAnsiTheme="minorBidi"/>
          <w:sz w:val="22"/>
          <w:szCs w:val="22"/>
          <w:rtl/>
        </w:rPr>
        <w:t>מיטונימיות</w:t>
      </w:r>
      <w:proofErr w:type="spellEnd"/>
      <w:r w:rsidRPr="00D86F17">
        <w:rPr>
          <w:rFonts w:asciiTheme="minorBidi" w:hAnsiTheme="minorBidi"/>
          <w:sz w:val="22"/>
          <w:szCs w:val="22"/>
          <w:rtl/>
        </w:rPr>
        <w:t>) בהתאם לתאוריית המטפורה הקונספטואלית שהראתה כיצד מטפורות יכולות לספק הצצה לכלי מחשבה ותפיסה ואף להשפיע על תפיסת המציאות שלנו (</w:t>
      </w:r>
      <w:r w:rsidRPr="00D86F17">
        <w:rPr>
          <w:rFonts w:asciiTheme="minorBidi" w:hAnsiTheme="minorBidi"/>
          <w:sz w:val="22"/>
          <w:szCs w:val="22"/>
        </w:rPr>
        <w:t>Lakoff and Johnson, 1980</w:t>
      </w:r>
      <w:r w:rsidRPr="00D86F17">
        <w:rPr>
          <w:rFonts w:asciiTheme="minorBidi" w:hAnsiTheme="minorBidi"/>
          <w:sz w:val="22"/>
          <w:szCs w:val="22"/>
          <w:rtl/>
        </w:rPr>
        <w:t>).</w:t>
      </w:r>
    </w:p>
    <w:p w14:paraId="219C5654" w14:textId="77777777" w:rsidR="00D01B88" w:rsidRPr="00D86F17" w:rsidRDefault="00D01B88" w:rsidP="00D86F17">
      <w:pPr>
        <w:pStyle w:val="a4"/>
        <w:numPr>
          <w:ilvl w:val="0"/>
          <w:numId w:val="8"/>
        </w:numPr>
        <w:spacing w:line="360" w:lineRule="auto"/>
        <w:jc w:val="both"/>
        <w:rPr>
          <w:rFonts w:asciiTheme="minorBidi" w:hAnsiTheme="minorBidi"/>
          <w:sz w:val="22"/>
          <w:szCs w:val="22"/>
        </w:rPr>
      </w:pPr>
      <w:r w:rsidRPr="00D86F17">
        <w:rPr>
          <w:rFonts w:asciiTheme="minorBidi" w:hAnsiTheme="minorBidi"/>
          <w:sz w:val="22"/>
          <w:szCs w:val="22"/>
          <w:rtl/>
        </w:rPr>
        <w:t xml:space="preserve">קדם הנחות – נבחן את השימוש במילים כמו מבין, יודע, זוכר וכו׳ שלרוב נושאות איתן קדם-הנחה שאיננה נמסרת במשפט במפורש, ולפיה התוכן שנמסר אחריהן הוא אמת מוסכמת. </w:t>
      </w:r>
    </w:p>
    <w:p w14:paraId="05A897BB" w14:textId="77777777" w:rsidR="00D01B88" w:rsidRPr="00D86F17" w:rsidRDefault="00D01B88" w:rsidP="00D86F17">
      <w:pPr>
        <w:pStyle w:val="a4"/>
        <w:numPr>
          <w:ilvl w:val="0"/>
          <w:numId w:val="8"/>
        </w:numPr>
        <w:spacing w:line="360" w:lineRule="auto"/>
        <w:jc w:val="both"/>
        <w:rPr>
          <w:rFonts w:asciiTheme="minorBidi" w:hAnsiTheme="minorBidi"/>
          <w:sz w:val="22"/>
          <w:szCs w:val="22"/>
        </w:rPr>
      </w:pPr>
      <w:r w:rsidRPr="00D86F17">
        <w:rPr>
          <w:rFonts w:asciiTheme="minorBidi" w:hAnsiTheme="minorBidi"/>
          <w:sz w:val="22"/>
          <w:szCs w:val="22"/>
          <w:rtl/>
        </w:rPr>
        <w:t>נומינליזציה – נבחן שימוש במבני נומינליזציה ובמשפטים סבילים שמעלימים את ה-</w:t>
      </w:r>
      <w:r w:rsidRPr="00D86F17">
        <w:rPr>
          <w:rFonts w:asciiTheme="minorBidi" w:hAnsiTheme="minorBidi"/>
          <w:sz w:val="22"/>
          <w:szCs w:val="22"/>
        </w:rPr>
        <w:t>agent</w:t>
      </w:r>
      <w:r w:rsidRPr="00D86F17">
        <w:rPr>
          <w:rFonts w:asciiTheme="minorBidi" w:hAnsiTheme="minorBidi"/>
          <w:sz w:val="22"/>
          <w:szCs w:val="22"/>
          <w:rtl/>
        </w:rPr>
        <w:t xml:space="preserve"> של הפעולה. </w:t>
      </w:r>
    </w:p>
    <w:p w14:paraId="2FD191CA" w14:textId="77777777" w:rsidR="00D01B88" w:rsidRPr="00D86F17" w:rsidRDefault="00D01B88" w:rsidP="00D86F17">
      <w:pPr>
        <w:pStyle w:val="NormalWeb"/>
        <w:numPr>
          <w:ilvl w:val="0"/>
          <w:numId w:val="9"/>
        </w:numPr>
        <w:bidi/>
        <w:spacing w:line="360" w:lineRule="auto"/>
        <w:jc w:val="both"/>
        <w:rPr>
          <w:rFonts w:asciiTheme="minorBidi" w:hAnsiTheme="minorBidi" w:cstheme="minorBidi"/>
          <w:sz w:val="22"/>
          <w:szCs w:val="22"/>
        </w:rPr>
      </w:pPr>
      <w:r w:rsidRPr="00D86F17">
        <w:rPr>
          <w:rFonts w:asciiTheme="minorBidi" w:hAnsiTheme="minorBidi" w:cstheme="minorBidi"/>
          <w:b/>
          <w:bCs/>
          <w:sz w:val="22"/>
          <w:szCs w:val="22"/>
        </w:rPr>
        <w:t xml:space="preserve">Move structure </w:t>
      </w:r>
      <w:proofErr w:type="gramStart"/>
      <w:r w:rsidRPr="00D86F17">
        <w:rPr>
          <w:rFonts w:asciiTheme="minorBidi" w:hAnsiTheme="minorBidi" w:cstheme="minorBidi"/>
          <w:b/>
          <w:bCs/>
          <w:sz w:val="22"/>
          <w:szCs w:val="22"/>
        </w:rPr>
        <w:t>analysis </w:t>
      </w:r>
      <w:r w:rsidRPr="00D86F17">
        <w:rPr>
          <w:rFonts w:asciiTheme="minorBidi" w:hAnsiTheme="minorBidi" w:cstheme="minorBidi"/>
          <w:b/>
          <w:bCs/>
          <w:sz w:val="22"/>
          <w:szCs w:val="22"/>
          <w:rtl/>
        </w:rPr>
        <w:t xml:space="preserve"> -</w:t>
      </w:r>
      <w:proofErr w:type="gramEnd"/>
      <w:r w:rsidRPr="00D86F17">
        <w:rPr>
          <w:rFonts w:asciiTheme="minorBidi" w:hAnsiTheme="minorBidi" w:cstheme="minorBidi"/>
          <w:b/>
          <w:bCs/>
          <w:sz w:val="22"/>
          <w:szCs w:val="22"/>
          <w:rtl/>
        </w:rPr>
        <w:t xml:space="preserve"> </w:t>
      </w:r>
      <w:r w:rsidRPr="00D86F17">
        <w:rPr>
          <w:rFonts w:asciiTheme="minorBidi" w:hAnsiTheme="minorBidi" w:cstheme="minorBidi"/>
          <w:sz w:val="22"/>
          <w:szCs w:val="22"/>
          <w:rtl/>
        </w:rPr>
        <w:t xml:space="preserve">הגדרת הז׳אנר כאירוע תקשורתי בעל מטרות תקשורתיות מעניקה לז׳אנר מבנה </w:t>
      </w:r>
      <w:proofErr w:type="spellStart"/>
      <w:r w:rsidRPr="00D86F17">
        <w:rPr>
          <w:rFonts w:asciiTheme="minorBidi" w:hAnsiTheme="minorBidi" w:cstheme="minorBidi"/>
          <w:sz w:val="22"/>
          <w:szCs w:val="22"/>
          <w:rtl/>
        </w:rPr>
        <w:t>סכמטי</w:t>
      </w:r>
      <w:proofErr w:type="spellEnd"/>
      <w:r w:rsidRPr="00D86F17">
        <w:rPr>
          <w:rFonts w:asciiTheme="minorBidi" w:hAnsiTheme="minorBidi" w:cstheme="minorBidi"/>
          <w:sz w:val="22"/>
          <w:szCs w:val="22"/>
          <w:rtl/>
        </w:rPr>
        <w:t xml:space="preserve"> פנימי. לפיכך, ניתוח ברמה זה יחתור לחשוף את המבנה </w:t>
      </w:r>
      <w:proofErr w:type="spellStart"/>
      <w:r w:rsidRPr="00D86F17">
        <w:rPr>
          <w:rFonts w:asciiTheme="minorBidi" w:hAnsiTheme="minorBidi" w:cstheme="minorBidi"/>
          <w:sz w:val="22"/>
          <w:szCs w:val="22"/>
          <w:rtl/>
        </w:rPr>
        <w:t>הסכמטי</w:t>
      </w:r>
      <w:proofErr w:type="spellEnd"/>
      <w:r w:rsidRPr="00D86F17">
        <w:rPr>
          <w:rFonts w:asciiTheme="minorBidi" w:hAnsiTheme="minorBidi" w:cstheme="minorBidi"/>
          <w:sz w:val="22"/>
          <w:szCs w:val="22"/>
          <w:rtl/>
        </w:rPr>
        <w:t xml:space="preserve"> במטרה לאפיין את האופן שבו הם משיגים את מטרותיהם התקשורתיות. </w:t>
      </w:r>
      <w:r w:rsidRPr="00D86F17">
        <w:rPr>
          <w:rFonts w:asciiTheme="minorBidi" w:hAnsiTheme="minorBidi" w:cstheme="minorBidi"/>
          <w:sz w:val="22"/>
          <w:szCs w:val="22"/>
        </w:rPr>
        <w:t>a move is defined as a "discoursal or rhetorical unit that performs a coherent communicative function (Swales, 2004: 228-229</w:t>
      </w:r>
      <w:proofErr w:type="gramStart"/>
      <w:r w:rsidRPr="00D86F17">
        <w:rPr>
          <w:rFonts w:asciiTheme="minorBidi" w:hAnsiTheme="minorBidi" w:cstheme="minorBidi"/>
          <w:sz w:val="22"/>
          <w:szCs w:val="22"/>
        </w:rPr>
        <w:t>).</w:t>
      </w:r>
      <w:r w:rsidRPr="00D86F17">
        <w:rPr>
          <w:rFonts w:asciiTheme="minorBidi" w:hAnsiTheme="minorBidi" w:cstheme="minorBidi"/>
          <w:sz w:val="22"/>
          <w:szCs w:val="22"/>
          <w:rtl/>
        </w:rPr>
        <w:t>.</w:t>
      </w:r>
      <w:proofErr w:type="gramEnd"/>
      <w:r w:rsidRPr="00D86F17">
        <w:rPr>
          <w:rFonts w:asciiTheme="minorBidi" w:hAnsiTheme="minorBidi" w:cstheme="minorBidi"/>
          <w:sz w:val="22"/>
          <w:szCs w:val="22"/>
          <w:rtl/>
        </w:rPr>
        <w:t xml:space="preserve"> גיוון בארגון הרטורי של הטקסטים יסייע לנו להבין את מבנה הז׳אנר. השוואה בין הארגון </w:t>
      </w:r>
      <w:proofErr w:type="spellStart"/>
      <w:r w:rsidRPr="00D86F17">
        <w:rPr>
          <w:rFonts w:asciiTheme="minorBidi" w:hAnsiTheme="minorBidi" w:cstheme="minorBidi"/>
          <w:sz w:val="22"/>
          <w:szCs w:val="22"/>
          <w:rtl/>
        </w:rPr>
        <w:t>הסכמטי</w:t>
      </w:r>
      <w:proofErr w:type="spellEnd"/>
      <w:r w:rsidRPr="00D86F17">
        <w:rPr>
          <w:rFonts w:asciiTheme="minorBidi" w:hAnsiTheme="minorBidi" w:cstheme="minorBidi"/>
          <w:sz w:val="22"/>
          <w:szCs w:val="22"/>
          <w:rtl/>
        </w:rPr>
        <w:t xml:space="preserve"> של כל אחד מהטקסטים הנכללים בקורפוס תאפשר לנו לזהות מאפיינים ייחודיים לז׳אנר המסה. העניין יהיה בשאלה כיצד הכותבים השונים מבנים את הטקסט שלהם על מנת ליצור קוהרנטיות. מושג הקוהרנטיות יסייע לנו לבחון את האופן שבו המוען בוחר לארגן את נושאי השיח, את היחסים בין המשפטים בטקסט ואפילו את המשמעויות הגלובליות שנוצרות כתוצאה מהיחסים בין הטקסטים השונים באותו שיח. מונח נוסף שרלוונטי כאן הוא </w:t>
      </w:r>
      <w:r w:rsidRPr="00D86F17">
        <w:rPr>
          <w:rFonts w:asciiTheme="minorBidi" w:hAnsiTheme="minorBidi" w:cstheme="minorBidi"/>
          <w:sz w:val="22"/>
          <w:szCs w:val="22"/>
        </w:rPr>
        <w:t>sequentially</w:t>
      </w:r>
      <w:r w:rsidRPr="00D86F17">
        <w:rPr>
          <w:rFonts w:asciiTheme="minorBidi" w:hAnsiTheme="minorBidi" w:cstheme="minorBidi"/>
          <w:sz w:val="22"/>
          <w:szCs w:val="22"/>
          <w:rtl/>
        </w:rPr>
        <w:t xml:space="preserve">, כלומר הבחינה של כיצד יחידות מבניות כמו משפטים או פסקאות מתוארות או מפורשות ביחס לחלקים האחרים. בחירות אלה יכולות להעיד על סדר חשיבות או על קשרים לוגיים (סיבתיים ואחרים) בין אירועים שונים, ובסופו של דבר לשקף את תמונת העולם של המוען ולהשפיע גם על תמונת העולם הציבורית. במסגרת זאת נשלב גם ניתוח ביקורתי הבוחן ״שתיקה טקסטואלית״ או ״הדרה״, כלומר אילו נושאים נעדרים מן השיח. </w:t>
      </w:r>
    </w:p>
    <w:p w14:paraId="00FA14C9" w14:textId="77777777" w:rsidR="00F608FE" w:rsidRPr="00D86F17" w:rsidRDefault="00F608FE" w:rsidP="00D86F17">
      <w:pPr>
        <w:autoSpaceDE w:val="0"/>
        <w:autoSpaceDN w:val="0"/>
        <w:adjustRightInd w:val="0"/>
        <w:spacing w:after="120" w:line="360" w:lineRule="auto"/>
        <w:jc w:val="both"/>
        <w:rPr>
          <w:rFonts w:asciiTheme="minorBidi" w:hAnsiTheme="minorBidi"/>
        </w:rPr>
      </w:pPr>
      <w:r w:rsidRPr="00D86F17">
        <w:rPr>
          <w:rFonts w:asciiTheme="minorBidi" w:hAnsiTheme="minorBidi"/>
          <w:b/>
        </w:rPr>
        <w:t>Initial chapter list for the study</w:t>
      </w:r>
    </w:p>
    <w:p w14:paraId="3DF0E5A5" w14:textId="09A9A2BE" w:rsidR="00331B6F" w:rsidRPr="00D86F17" w:rsidRDefault="00331B6F" w:rsidP="00D86F17">
      <w:pPr>
        <w:bidi/>
        <w:spacing w:line="360" w:lineRule="auto"/>
        <w:jc w:val="both"/>
        <w:rPr>
          <w:rFonts w:asciiTheme="minorBidi" w:hAnsiTheme="minorBidi"/>
          <w:b/>
          <w:bCs/>
          <w:rtl/>
        </w:rPr>
      </w:pPr>
      <w:r w:rsidRPr="00D86F17">
        <w:rPr>
          <w:rFonts w:asciiTheme="minorBidi" w:hAnsiTheme="minorBidi"/>
          <w:b/>
          <w:bCs/>
          <w:rtl/>
        </w:rPr>
        <w:t>הקדמה:</w:t>
      </w:r>
    </w:p>
    <w:p w14:paraId="4BD50C45" w14:textId="10536C52" w:rsidR="00331B6F" w:rsidRPr="00D86F17" w:rsidRDefault="00160292" w:rsidP="00D86F17">
      <w:pPr>
        <w:spacing w:line="360" w:lineRule="auto"/>
        <w:jc w:val="both"/>
        <w:rPr>
          <w:rFonts w:asciiTheme="minorBidi" w:hAnsiTheme="minorBidi"/>
        </w:rPr>
      </w:pPr>
      <w:r w:rsidRPr="00D86F17">
        <w:rPr>
          <w:rFonts w:asciiTheme="minorBidi" w:hAnsiTheme="minorBidi"/>
        </w:rPr>
        <w:t>Adorno: The essay as a form and the essayist as</w:t>
      </w:r>
      <w:r w:rsidR="00C22832" w:rsidRPr="00D86F17">
        <w:rPr>
          <w:rFonts w:asciiTheme="minorBidi" w:hAnsiTheme="minorBidi"/>
        </w:rPr>
        <w:t xml:space="preserve"> a c</w:t>
      </w:r>
      <w:r w:rsidR="00A31021" w:rsidRPr="00D86F17">
        <w:rPr>
          <w:rFonts w:asciiTheme="minorBidi" w:hAnsiTheme="minorBidi"/>
        </w:rPr>
        <w:t>reator and</w:t>
      </w:r>
      <w:r w:rsidR="00CD27C9" w:rsidRPr="00D86F17">
        <w:rPr>
          <w:rFonts w:asciiTheme="minorBidi" w:hAnsiTheme="minorBidi"/>
        </w:rPr>
        <w:t xml:space="preserve"> a</w:t>
      </w:r>
      <w:r w:rsidR="00A31021" w:rsidRPr="00D86F17">
        <w:rPr>
          <w:rFonts w:asciiTheme="minorBidi" w:hAnsiTheme="minorBidi"/>
        </w:rPr>
        <w:t xml:space="preserve"> cultural critic</w:t>
      </w:r>
    </w:p>
    <w:p w14:paraId="1742F30D" w14:textId="128CC867" w:rsidR="00D05F75" w:rsidRPr="00D86F17" w:rsidRDefault="00697EBB" w:rsidP="00D86F17">
      <w:pPr>
        <w:bidi/>
        <w:spacing w:line="360" w:lineRule="auto"/>
        <w:jc w:val="both"/>
        <w:rPr>
          <w:rFonts w:asciiTheme="minorBidi" w:hAnsiTheme="minorBidi"/>
          <w:b/>
          <w:bCs/>
          <w:rtl/>
        </w:rPr>
      </w:pPr>
      <w:r w:rsidRPr="00D86F17">
        <w:rPr>
          <w:rFonts w:asciiTheme="minorBidi" w:hAnsiTheme="minorBidi"/>
          <w:b/>
          <w:bCs/>
          <w:rtl/>
        </w:rPr>
        <w:t>מבוא מתודולוגי לחקר מסה:</w:t>
      </w:r>
    </w:p>
    <w:p w14:paraId="52BA252D" w14:textId="57B85081" w:rsidR="00697EBB" w:rsidRPr="00D86F17" w:rsidRDefault="00697EBB" w:rsidP="00D86F17">
      <w:pPr>
        <w:pStyle w:val="a4"/>
        <w:numPr>
          <w:ilvl w:val="0"/>
          <w:numId w:val="4"/>
        </w:numPr>
        <w:spacing w:line="360" w:lineRule="auto"/>
        <w:jc w:val="both"/>
        <w:rPr>
          <w:rFonts w:asciiTheme="minorBidi" w:hAnsiTheme="minorBidi"/>
          <w:sz w:val="22"/>
          <w:szCs w:val="22"/>
        </w:rPr>
      </w:pPr>
      <w:r w:rsidRPr="00D86F17">
        <w:rPr>
          <w:rFonts w:asciiTheme="minorBidi" w:hAnsiTheme="minorBidi"/>
          <w:sz w:val="22"/>
          <w:szCs w:val="22"/>
          <w:rtl/>
        </w:rPr>
        <w:t xml:space="preserve">חקר השיח של </w:t>
      </w:r>
      <w:proofErr w:type="spellStart"/>
      <w:r w:rsidRPr="00D86F17">
        <w:rPr>
          <w:rFonts w:asciiTheme="minorBidi" w:hAnsiTheme="minorBidi"/>
          <w:sz w:val="22"/>
          <w:szCs w:val="22"/>
          <w:rtl/>
        </w:rPr>
        <w:t>בחטין</w:t>
      </w:r>
      <w:proofErr w:type="spellEnd"/>
      <w:r w:rsidRPr="00D86F17">
        <w:rPr>
          <w:rFonts w:asciiTheme="minorBidi" w:hAnsiTheme="minorBidi"/>
          <w:sz w:val="22"/>
          <w:szCs w:val="22"/>
          <w:rtl/>
        </w:rPr>
        <w:t xml:space="preserve">: שפה כמערכת </w:t>
      </w:r>
      <w:proofErr w:type="spellStart"/>
      <w:r w:rsidRPr="00D86F17">
        <w:rPr>
          <w:rFonts w:asciiTheme="minorBidi" w:hAnsiTheme="minorBidi"/>
          <w:sz w:val="22"/>
          <w:szCs w:val="22"/>
          <w:rtl/>
        </w:rPr>
        <w:t>הטרוגלוסית</w:t>
      </w:r>
      <w:proofErr w:type="spellEnd"/>
      <w:r w:rsidRPr="00D86F17">
        <w:rPr>
          <w:rFonts w:asciiTheme="minorBidi" w:hAnsiTheme="minorBidi"/>
          <w:sz w:val="22"/>
          <w:szCs w:val="22"/>
          <w:rtl/>
        </w:rPr>
        <w:t xml:space="preserve"> </w:t>
      </w:r>
      <w:r w:rsidR="004B0903" w:rsidRPr="00D86F17">
        <w:rPr>
          <w:rFonts w:asciiTheme="minorBidi" w:hAnsiTheme="minorBidi"/>
          <w:sz w:val="22"/>
          <w:szCs w:val="22"/>
          <w:rtl/>
        </w:rPr>
        <w:t>ו</w:t>
      </w:r>
      <w:r w:rsidRPr="00D86F17">
        <w:rPr>
          <w:rFonts w:asciiTheme="minorBidi" w:hAnsiTheme="minorBidi"/>
          <w:sz w:val="22"/>
          <w:szCs w:val="22"/>
          <w:rtl/>
        </w:rPr>
        <w:t>הז'אנרים של השיח</w:t>
      </w:r>
    </w:p>
    <w:p w14:paraId="74F01D1A" w14:textId="73F5B4BC" w:rsidR="00697EBB" w:rsidRPr="00D86F17" w:rsidRDefault="00871238" w:rsidP="00D86F17">
      <w:pPr>
        <w:pStyle w:val="a4"/>
        <w:numPr>
          <w:ilvl w:val="0"/>
          <w:numId w:val="4"/>
        </w:numPr>
        <w:spacing w:line="360" w:lineRule="auto"/>
        <w:jc w:val="both"/>
        <w:rPr>
          <w:rFonts w:asciiTheme="minorBidi" w:hAnsiTheme="minorBidi"/>
          <w:sz w:val="22"/>
          <w:szCs w:val="22"/>
        </w:rPr>
      </w:pPr>
      <w:r w:rsidRPr="00D86F17">
        <w:rPr>
          <w:rFonts w:asciiTheme="minorBidi" w:hAnsiTheme="minorBidi"/>
          <w:sz w:val="22"/>
          <w:szCs w:val="22"/>
          <w:rtl/>
        </w:rPr>
        <w:t xml:space="preserve">מקומו של </w:t>
      </w:r>
      <w:r w:rsidR="00697EBB" w:rsidRPr="00D86F17">
        <w:rPr>
          <w:rFonts w:asciiTheme="minorBidi" w:hAnsiTheme="minorBidi"/>
          <w:sz w:val="22"/>
          <w:szCs w:val="22"/>
          <w:rtl/>
        </w:rPr>
        <w:t>חקר הז'אנרים</w:t>
      </w:r>
      <w:r w:rsidRPr="00D86F17">
        <w:rPr>
          <w:rFonts w:asciiTheme="minorBidi" w:hAnsiTheme="minorBidi"/>
          <w:sz w:val="22"/>
          <w:szCs w:val="22"/>
          <w:rtl/>
        </w:rPr>
        <w:t xml:space="preserve"> בחקר-השיח</w:t>
      </w:r>
      <w:r w:rsidR="00697EBB" w:rsidRPr="00D86F17">
        <w:rPr>
          <w:rFonts w:asciiTheme="minorBidi" w:hAnsiTheme="minorBidi"/>
          <w:sz w:val="22"/>
          <w:szCs w:val="22"/>
          <w:rtl/>
        </w:rPr>
        <w:t xml:space="preserve"> </w:t>
      </w:r>
    </w:p>
    <w:p w14:paraId="20BE19F6" w14:textId="7A4FA7DE" w:rsidR="00697EBB" w:rsidRPr="00D86F17" w:rsidRDefault="00697EBB" w:rsidP="00D86F17">
      <w:pPr>
        <w:pStyle w:val="a4"/>
        <w:numPr>
          <w:ilvl w:val="0"/>
          <w:numId w:val="4"/>
        </w:numPr>
        <w:spacing w:line="360" w:lineRule="auto"/>
        <w:jc w:val="both"/>
        <w:rPr>
          <w:rFonts w:asciiTheme="minorBidi" w:hAnsiTheme="minorBidi"/>
          <w:sz w:val="22"/>
          <w:szCs w:val="22"/>
        </w:rPr>
      </w:pPr>
      <w:r w:rsidRPr="00D86F17">
        <w:rPr>
          <w:rFonts w:asciiTheme="minorBidi" w:hAnsiTheme="minorBidi"/>
          <w:sz w:val="22"/>
          <w:szCs w:val="22"/>
          <w:rtl/>
        </w:rPr>
        <w:t>מסה כפעולת-דיבור:</w:t>
      </w:r>
      <w:r w:rsidR="002D1371" w:rsidRPr="00D86F17">
        <w:rPr>
          <w:rFonts w:asciiTheme="minorBidi" w:hAnsiTheme="minorBidi"/>
          <w:sz w:val="22"/>
          <w:szCs w:val="22"/>
          <w:rtl/>
        </w:rPr>
        <w:t xml:space="preserve"> </w:t>
      </w:r>
      <w:r w:rsidR="00793083" w:rsidRPr="00D86F17">
        <w:rPr>
          <w:rFonts w:asciiTheme="minorBidi" w:hAnsiTheme="minorBidi"/>
          <w:sz w:val="22"/>
          <w:szCs w:val="22"/>
        </w:rPr>
        <w:t xml:space="preserve">Between </w:t>
      </w:r>
      <w:r w:rsidR="002D1371" w:rsidRPr="00D86F17">
        <w:rPr>
          <w:rFonts w:asciiTheme="minorBidi" w:hAnsiTheme="minorBidi"/>
          <w:sz w:val="22"/>
          <w:szCs w:val="22"/>
        </w:rPr>
        <w:t>intentionality</w:t>
      </w:r>
      <w:r w:rsidR="00793083" w:rsidRPr="00D86F17">
        <w:rPr>
          <w:rFonts w:asciiTheme="minorBidi" w:hAnsiTheme="minorBidi"/>
          <w:sz w:val="22"/>
          <w:szCs w:val="22"/>
        </w:rPr>
        <w:t xml:space="preserve"> </w:t>
      </w:r>
      <w:r w:rsidR="00871238" w:rsidRPr="00D86F17">
        <w:rPr>
          <w:rFonts w:asciiTheme="minorBidi" w:hAnsiTheme="minorBidi"/>
          <w:sz w:val="22"/>
          <w:szCs w:val="22"/>
        </w:rPr>
        <w:t>and social conventions</w:t>
      </w:r>
      <w:r w:rsidR="002D1371" w:rsidRPr="00D86F17">
        <w:rPr>
          <w:rFonts w:asciiTheme="minorBidi" w:hAnsiTheme="minorBidi"/>
          <w:sz w:val="22"/>
          <w:szCs w:val="22"/>
        </w:rPr>
        <w:t xml:space="preserve"> </w:t>
      </w:r>
    </w:p>
    <w:p w14:paraId="26D7E212" w14:textId="77777777" w:rsidR="007E7E02" w:rsidRPr="00D86F17" w:rsidRDefault="007E7E02" w:rsidP="00D86F17">
      <w:pPr>
        <w:bidi/>
        <w:spacing w:line="360" w:lineRule="auto"/>
        <w:jc w:val="both"/>
        <w:rPr>
          <w:rFonts w:asciiTheme="minorBidi" w:hAnsiTheme="minorBidi"/>
          <w:b/>
          <w:bCs/>
          <w:rtl/>
        </w:rPr>
      </w:pPr>
      <w:r w:rsidRPr="00D86F17">
        <w:rPr>
          <w:rFonts w:asciiTheme="minorBidi" w:hAnsiTheme="minorBidi"/>
          <w:b/>
          <w:bCs/>
          <w:rtl/>
        </w:rPr>
        <w:t>חלק ראשון</w:t>
      </w:r>
    </w:p>
    <w:p w14:paraId="31716AFA" w14:textId="1AA4297A" w:rsidR="002D1371" w:rsidRPr="00D86F17" w:rsidRDefault="002D1371" w:rsidP="00D86F17">
      <w:pPr>
        <w:bidi/>
        <w:spacing w:line="360" w:lineRule="auto"/>
        <w:jc w:val="both"/>
        <w:rPr>
          <w:rFonts w:asciiTheme="minorBidi" w:hAnsiTheme="minorBidi"/>
          <w:b/>
          <w:bCs/>
          <w:rtl/>
        </w:rPr>
      </w:pPr>
      <w:r w:rsidRPr="00D86F17">
        <w:rPr>
          <w:rFonts w:asciiTheme="minorBidi" w:hAnsiTheme="minorBidi"/>
          <w:b/>
          <w:bCs/>
          <w:rtl/>
        </w:rPr>
        <w:t>אבני-דרך:</w:t>
      </w:r>
      <w:r w:rsidR="000D0DF8" w:rsidRPr="00D86F17">
        <w:rPr>
          <w:rFonts w:asciiTheme="minorBidi" w:hAnsiTheme="minorBidi"/>
          <w:b/>
          <w:bCs/>
          <w:rtl/>
        </w:rPr>
        <w:t xml:space="preserve"> יוצרים שכוננו את ז'אנר המסה הלא-פורמלית</w:t>
      </w:r>
    </w:p>
    <w:p w14:paraId="344E4E75" w14:textId="4B4E9FAF" w:rsidR="00904B14" w:rsidRPr="00D86F17" w:rsidRDefault="00904B14" w:rsidP="00D86F17">
      <w:pPr>
        <w:pStyle w:val="a4"/>
        <w:numPr>
          <w:ilvl w:val="0"/>
          <w:numId w:val="5"/>
        </w:numPr>
        <w:bidi w:val="0"/>
        <w:spacing w:line="360" w:lineRule="auto"/>
        <w:jc w:val="both"/>
        <w:rPr>
          <w:rFonts w:asciiTheme="minorBidi" w:hAnsiTheme="minorBidi"/>
          <w:color w:val="202122"/>
          <w:sz w:val="22"/>
          <w:szCs w:val="22"/>
          <w:shd w:val="clear" w:color="auto" w:fill="FFFFFF"/>
          <w:rtl/>
        </w:rPr>
      </w:pPr>
      <w:r w:rsidRPr="00D86F17">
        <w:rPr>
          <w:rFonts w:asciiTheme="minorBidi" w:hAnsiTheme="minorBidi"/>
          <w:color w:val="202122"/>
          <w:sz w:val="22"/>
          <w:szCs w:val="22"/>
          <w:shd w:val="clear" w:color="auto" w:fill="FFFFFF"/>
        </w:rPr>
        <w:t>Michel de Montaigne (1533-1592)</w:t>
      </w:r>
      <w:r w:rsidRPr="00D86F17">
        <w:rPr>
          <w:rFonts w:asciiTheme="minorBidi" w:hAnsiTheme="minorBidi"/>
          <w:color w:val="202122"/>
          <w:sz w:val="22"/>
          <w:szCs w:val="22"/>
          <w:shd w:val="clear" w:color="auto" w:fill="FFFFFF"/>
          <w:rtl/>
        </w:rPr>
        <w:t>‏</w:t>
      </w:r>
    </w:p>
    <w:p w14:paraId="5F98DD01" w14:textId="5E4037EB" w:rsidR="002D1371" w:rsidRPr="00D86F17" w:rsidRDefault="000D0DF8" w:rsidP="00D86F17">
      <w:pPr>
        <w:pStyle w:val="a4"/>
        <w:numPr>
          <w:ilvl w:val="0"/>
          <w:numId w:val="5"/>
        </w:numPr>
        <w:bidi w:val="0"/>
        <w:spacing w:line="360" w:lineRule="auto"/>
        <w:jc w:val="both"/>
        <w:rPr>
          <w:rFonts w:asciiTheme="minorBidi" w:hAnsiTheme="minorBidi"/>
          <w:sz w:val="22"/>
          <w:szCs w:val="22"/>
          <w:rtl/>
        </w:rPr>
      </w:pPr>
      <w:r w:rsidRPr="00D86F17">
        <w:rPr>
          <w:rFonts w:asciiTheme="minorBidi" w:eastAsia="Times New Roman" w:hAnsiTheme="minorBidi"/>
          <w:sz w:val="22"/>
          <w:szCs w:val="22"/>
        </w:rPr>
        <w:t>Joseph Eddison (1672-1719</w:t>
      </w:r>
      <w:r w:rsidRPr="00D86F17">
        <w:rPr>
          <w:rFonts w:asciiTheme="minorBidi" w:hAnsiTheme="minorBidi"/>
          <w:sz w:val="22"/>
          <w:szCs w:val="22"/>
        </w:rPr>
        <w:t>)</w:t>
      </w:r>
    </w:p>
    <w:p w14:paraId="3BAC4796" w14:textId="621C0483" w:rsidR="00F00EA1" w:rsidRPr="00D86F17" w:rsidRDefault="00A0282D" w:rsidP="00D86F17">
      <w:pPr>
        <w:pStyle w:val="a4"/>
        <w:numPr>
          <w:ilvl w:val="0"/>
          <w:numId w:val="5"/>
        </w:numPr>
        <w:bidi w:val="0"/>
        <w:spacing w:line="360" w:lineRule="auto"/>
        <w:jc w:val="both"/>
        <w:rPr>
          <w:rFonts w:asciiTheme="minorBidi" w:hAnsiTheme="minorBidi"/>
          <w:sz w:val="22"/>
          <w:szCs w:val="22"/>
        </w:rPr>
      </w:pPr>
      <w:r w:rsidRPr="00D86F17">
        <w:rPr>
          <w:rFonts w:asciiTheme="minorBidi" w:hAnsiTheme="minorBidi"/>
          <w:color w:val="4D5156"/>
          <w:sz w:val="22"/>
          <w:szCs w:val="22"/>
        </w:rPr>
        <w:t xml:space="preserve">Jonathan Swift </w:t>
      </w:r>
      <w:r w:rsidR="003B6BAA" w:rsidRPr="00D86F17">
        <w:rPr>
          <w:rFonts w:asciiTheme="minorBidi" w:hAnsiTheme="minorBidi"/>
          <w:color w:val="4D5156"/>
          <w:sz w:val="22"/>
          <w:szCs w:val="22"/>
        </w:rPr>
        <w:t>(1667-1745)</w:t>
      </w:r>
    </w:p>
    <w:p w14:paraId="4328EA41" w14:textId="1D08860A" w:rsidR="002D1371" w:rsidRPr="00D86F17" w:rsidRDefault="00150B06" w:rsidP="00D86F17">
      <w:pPr>
        <w:pStyle w:val="a4"/>
        <w:numPr>
          <w:ilvl w:val="0"/>
          <w:numId w:val="5"/>
        </w:numPr>
        <w:bidi w:val="0"/>
        <w:spacing w:line="360" w:lineRule="auto"/>
        <w:jc w:val="both"/>
        <w:rPr>
          <w:rFonts w:asciiTheme="minorBidi" w:hAnsiTheme="minorBidi"/>
          <w:sz w:val="22"/>
          <w:szCs w:val="22"/>
          <w:rtl/>
        </w:rPr>
      </w:pPr>
      <w:r w:rsidRPr="00D86F17">
        <w:rPr>
          <w:rFonts w:asciiTheme="minorBidi" w:hAnsiTheme="minorBidi"/>
          <w:color w:val="202122"/>
          <w:sz w:val="22"/>
          <w:szCs w:val="22"/>
          <w:shd w:val="clear" w:color="auto" w:fill="FFFFFF"/>
        </w:rPr>
        <w:lastRenderedPageBreak/>
        <w:t>Ralph Waldo Emerson (1803-1882)</w:t>
      </w:r>
    </w:p>
    <w:p w14:paraId="7FBCCECB" w14:textId="53A9A6F6" w:rsidR="0061429A" w:rsidRPr="00D86F17" w:rsidRDefault="00150B06" w:rsidP="00D86F17">
      <w:pPr>
        <w:pStyle w:val="a4"/>
        <w:numPr>
          <w:ilvl w:val="0"/>
          <w:numId w:val="5"/>
        </w:numPr>
        <w:bidi w:val="0"/>
        <w:spacing w:line="360" w:lineRule="auto"/>
        <w:jc w:val="both"/>
        <w:rPr>
          <w:rFonts w:asciiTheme="minorBidi" w:hAnsiTheme="minorBidi"/>
          <w:color w:val="202122"/>
          <w:sz w:val="22"/>
          <w:szCs w:val="22"/>
          <w:shd w:val="clear" w:color="auto" w:fill="FFFFFF"/>
        </w:rPr>
      </w:pPr>
      <w:r w:rsidRPr="00D86F17">
        <w:rPr>
          <w:rFonts w:asciiTheme="minorBidi" w:hAnsiTheme="minorBidi"/>
          <w:color w:val="202122"/>
          <w:sz w:val="22"/>
          <w:szCs w:val="22"/>
          <w:shd w:val="clear" w:color="auto" w:fill="FFFFFF"/>
        </w:rPr>
        <w:t>Gilbert Keith Chesterton (1874-1936)</w:t>
      </w:r>
    </w:p>
    <w:p w14:paraId="150C47A4" w14:textId="1D190BB1" w:rsidR="00363797" w:rsidRPr="00D86F17" w:rsidRDefault="007E7E02" w:rsidP="00D86F17">
      <w:pPr>
        <w:bidi/>
        <w:spacing w:line="360" w:lineRule="auto"/>
        <w:jc w:val="both"/>
        <w:rPr>
          <w:rFonts w:asciiTheme="minorBidi" w:hAnsiTheme="minorBidi"/>
          <w:b/>
          <w:bCs/>
          <w:rtl/>
        </w:rPr>
      </w:pPr>
      <w:r w:rsidRPr="00D86F17">
        <w:rPr>
          <w:rFonts w:asciiTheme="minorBidi" w:hAnsiTheme="minorBidi"/>
          <w:b/>
          <w:bCs/>
          <w:rtl/>
        </w:rPr>
        <w:t>חלק שני</w:t>
      </w:r>
    </w:p>
    <w:p w14:paraId="35DFEE21" w14:textId="77777777" w:rsidR="00FD06B2" w:rsidRPr="00D86F17" w:rsidRDefault="00B036D2" w:rsidP="00D86F17">
      <w:pPr>
        <w:bidi/>
        <w:spacing w:line="360" w:lineRule="auto"/>
        <w:jc w:val="both"/>
        <w:rPr>
          <w:rFonts w:asciiTheme="minorBidi" w:hAnsiTheme="minorBidi"/>
          <w:b/>
          <w:bCs/>
          <w:rtl/>
        </w:rPr>
      </w:pPr>
      <w:proofErr w:type="spellStart"/>
      <w:r w:rsidRPr="00D86F17">
        <w:rPr>
          <w:rFonts w:asciiTheme="minorBidi" w:hAnsiTheme="minorBidi"/>
          <w:b/>
          <w:bCs/>
          <w:rtl/>
        </w:rPr>
        <w:t>הטרוגלוסיה</w:t>
      </w:r>
      <w:proofErr w:type="spellEnd"/>
      <w:r w:rsidRPr="00D86F17">
        <w:rPr>
          <w:rFonts w:asciiTheme="minorBidi" w:hAnsiTheme="minorBidi"/>
          <w:b/>
          <w:bCs/>
          <w:rtl/>
        </w:rPr>
        <w:t xml:space="preserve"> מזרחית</w:t>
      </w:r>
      <w:r w:rsidR="002D1371" w:rsidRPr="00D86F17">
        <w:rPr>
          <w:rFonts w:asciiTheme="minorBidi" w:hAnsiTheme="minorBidi"/>
          <w:b/>
          <w:bCs/>
          <w:rtl/>
        </w:rPr>
        <w:t>: מסות נבחרות</w:t>
      </w:r>
    </w:p>
    <w:p w14:paraId="1D825E8F" w14:textId="2B4BF0F7" w:rsidR="00C449E4" w:rsidRPr="00D86F17" w:rsidRDefault="00C449E4" w:rsidP="00D86F17">
      <w:pPr>
        <w:bidi/>
        <w:spacing w:line="360" w:lineRule="auto"/>
        <w:jc w:val="both"/>
        <w:rPr>
          <w:rFonts w:asciiTheme="minorBidi" w:hAnsiTheme="minorBidi"/>
          <w:rtl/>
        </w:rPr>
      </w:pPr>
      <w:r w:rsidRPr="00D86F17">
        <w:rPr>
          <w:rFonts w:asciiTheme="minorBidi" w:hAnsiTheme="minorBidi"/>
          <w:rtl/>
        </w:rPr>
        <w:t>שמעון אדף, סמי ברדוגו</w:t>
      </w:r>
      <w:r w:rsidR="00185985" w:rsidRPr="00D86F17">
        <w:rPr>
          <w:rFonts w:asciiTheme="minorBidi" w:hAnsiTheme="minorBidi"/>
          <w:rtl/>
        </w:rPr>
        <w:t xml:space="preserve">, </w:t>
      </w:r>
      <w:r w:rsidR="00D422F2" w:rsidRPr="00D86F17">
        <w:rPr>
          <w:rFonts w:asciiTheme="minorBidi" w:hAnsiTheme="minorBidi"/>
          <w:rtl/>
        </w:rPr>
        <w:t xml:space="preserve">שבא </w:t>
      </w:r>
      <w:proofErr w:type="spellStart"/>
      <w:r w:rsidR="00D422F2" w:rsidRPr="00D86F17">
        <w:rPr>
          <w:rFonts w:asciiTheme="minorBidi" w:hAnsiTheme="minorBidi"/>
          <w:rtl/>
        </w:rPr>
        <w:t>סלהוב</w:t>
      </w:r>
      <w:proofErr w:type="spellEnd"/>
      <w:r w:rsidR="00D422F2" w:rsidRPr="00D86F17">
        <w:rPr>
          <w:rFonts w:asciiTheme="minorBidi" w:hAnsiTheme="minorBidi"/>
          <w:rtl/>
        </w:rPr>
        <w:t xml:space="preserve">, </w:t>
      </w:r>
      <w:r w:rsidR="002612FB" w:rsidRPr="00D86F17">
        <w:rPr>
          <w:rFonts w:asciiTheme="minorBidi" w:hAnsiTheme="minorBidi"/>
          <w:rtl/>
        </w:rPr>
        <w:t>אדמית פרא</w:t>
      </w:r>
      <w:r w:rsidR="000A41C2" w:rsidRPr="00D86F17">
        <w:rPr>
          <w:rFonts w:asciiTheme="minorBidi" w:hAnsiTheme="minorBidi"/>
          <w:rtl/>
        </w:rPr>
        <w:t>,</w:t>
      </w:r>
      <w:r w:rsidR="00FD06B2" w:rsidRPr="00D86F17">
        <w:rPr>
          <w:rFonts w:asciiTheme="minorBidi" w:hAnsiTheme="minorBidi"/>
          <w:b/>
          <w:bCs/>
          <w:rtl/>
        </w:rPr>
        <w:t xml:space="preserve"> </w:t>
      </w:r>
      <w:r w:rsidRPr="00D86F17">
        <w:rPr>
          <w:rFonts w:asciiTheme="minorBidi" w:hAnsiTheme="minorBidi"/>
          <w:rtl/>
        </w:rPr>
        <w:t>דוד בנון, מאיר בוזגלו, חביבה פדיה, שולה קשת</w:t>
      </w:r>
      <w:r w:rsidR="00FD06B2" w:rsidRPr="00D86F17">
        <w:rPr>
          <w:rFonts w:asciiTheme="minorBidi" w:hAnsiTheme="minorBidi"/>
          <w:rtl/>
        </w:rPr>
        <w:t xml:space="preserve">, </w:t>
      </w:r>
      <w:proofErr w:type="spellStart"/>
      <w:r w:rsidR="00FD06B2" w:rsidRPr="00D86F17">
        <w:rPr>
          <w:rFonts w:asciiTheme="minorBidi" w:hAnsiTheme="minorBidi"/>
          <w:rtl/>
        </w:rPr>
        <w:t>קציעה</w:t>
      </w:r>
      <w:proofErr w:type="spellEnd"/>
      <w:r w:rsidR="00FD06B2" w:rsidRPr="00D86F17">
        <w:rPr>
          <w:rFonts w:asciiTheme="minorBidi" w:hAnsiTheme="minorBidi"/>
          <w:rtl/>
        </w:rPr>
        <w:t xml:space="preserve"> </w:t>
      </w:r>
      <w:r w:rsidR="00A74E79" w:rsidRPr="00D86F17">
        <w:rPr>
          <w:rFonts w:asciiTheme="minorBidi" w:hAnsiTheme="minorBidi"/>
          <w:rtl/>
        </w:rPr>
        <w:t>ע</w:t>
      </w:r>
      <w:r w:rsidR="00FD06B2" w:rsidRPr="00D86F17">
        <w:rPr>
          <w:rFonts w:asciiTheme="minorBidi" w:hAnsiTheme="minorBidi"/>
          <w:rtl/>
        </w:rPr>
        <w:t>לון</w:t>
      </w:r>
      <w:r w:rsidR="001F5ED5" w:rsidRPr="00D86F17">
        <w:rPr>
          <w:rFonts w:asciiTheme="minorBidi" w:hAnsiTheme="minorBidi"/>
          <w:rtl/>
        </w:rPr>
        <w:t xml:space="preserve">, יחזקאל רחמים, </w:t>
      </w:r>
      <w:r w:rsidR="00A94EFF" w:rsidRPr="00D86F17">
        <w:rPr>
          <w:rFonts w:asciiTheme="minorBidi" w:hAnsiTheme="minorBidi"/>
          <w:rtl/>
        </w:rPr>
        <w:t xml:space="preserve">מתי </w:t>
      </w:r>
      <w:proofErr w:type="spellStart"/>
      <w:r w:rsidR="00A94EFF" w:rsidRPr="00D86F17">
        <w:rPr>
          <w:rFonts w:asciiTheme="minorBidi" w:hAnsiTheme="minorBidi"/>
          <w:rtl/>
        </w:rPr>
        <w:t>שמואלוף</w:t>
      </w:r>
      <w:proofErr w:type="spellEnd"/>
      <w:r w:rsidR="00A94EFF" w:rsidRPr="00D86F17">
        <w:rPr>
          <w:rFonts w:asciiTheme="minorBidi" w:hAnsiTheme="minorBidi"/>
          <w:rtl/>
        </w:rPr>
        <w:t xml:space="preserve">, </w:t>
      </w:r>
      <w:r w:rsidR="00AE758B" w:rsidRPr="00D86F17">
        <w:rPr>
          <w:rFonts w:asciiTheme="minorBidi" w:hAnsiTheme="minorBidi"/>
          <w:rtl/>
        </w:rPr>
        <w:t xml:space="preserve">אלמוג בהר, סיגלית בנאי, </w:t>
      </w:r>
      <w:r w:rsidR="003333DB" w:rsidRPr="00D86F17">
        <w:rPr>
          <w:rFonts w:asciiTheme="minorBidi" w:hAnsiTheme="minorBidi"/>
          <w:rtl/>
        </w:rPr>
        <w:t>יונית נעמן</w:t>
      </w:r>
      <w:r w:rsidR="00DB26BA" w:rsidRPr="00D86F17">
        <w:rPr>
          <w:rFonts w:asciiTheme="minorBidi" w:hAnsiTheme="minorBidi"/>
          <w:rtl/>
        </w:rPr>
        <w:t xml:space="preserve"> ועוד.</w:t>
      </w:r>
    </w:p>
    <w:p w14:paraId="1B680721" w14:textId="72E6B570" w:rsidR="0069387A" w:rsidRPr="00D86F17" w:rsidRDefault="00960125" w:rsidP="00D86F17">
      <w:pPr>
        <w:bidi/>
        <w:spacing w:line="360" w:lineRule="auto"/>
        <w:jc w:val="both"/>
        <w:rPr>
          <w:rFonts w:asciiTheme="minorBidi" w:hAnsiTheme="minorBidi"/>
          <w:rtl/>
        </w:rPr>
      </w:pPr>
      <w:r w:rsidRPr="00D86F17">
        <w:rPr>
          <w:rFonts w:asciiTheme="minorBidi" w:hAnsiTheme="minorBidi"/>
          <w:rtl/>
        </w:rPr>
        <w:t xml:space="preserve">חלוקה של פרק זה לתת-פרקים תערך תוך כדי המחקר, בהתאם לקווי דמיון ושוני </w:t>
      </w:r>
      <w:r w:rsidR="00E245D5" w:rsidRPr="00D86F17">
        <w:rPr>
          <w:rFonts w:asciiTheme="minorBidi" w:hAnsiTheme="minorBidi"/>
          <w:rtl/>
        </w:rPr>
        <w:t>בין היוצרים.</w:t>
      </w:r>
    </w:p>
    <w:p w14:paraId="4EECCE37" w14:textId="1B0822DD" w:rsidR="00A72D4F" w:rsidRPr="00D86F17" w:rsidRDefault="00A72D4F" w:rsidP="00D86F17">
      <w:pPr>
        <w:bidi/>
        <w:spacing w:line="360" w:lineRule="auto"/>
        <w:jc w:val="both"/>
        <w:rPr>
          <w:rFonts w:asciiTheme="minorBidi" w:hAnsiTheme="minorBidi"/>
          <w:b/>
          <w:bCs/>
          <w:rtl/>
        </w:rPr>
      </w:pPr>
      <w:r w:rsidRPr="00D86F17">
        <w:rPr>
          <w:rFonts w:asciiTheme="minorBidi" w:hAnsiTheme="minorBidi"/>
          <w:b/>
          <w:bCs/>
          <w:rtl/>
        </w:rPr>
        <w:t>חלק שלישי: דמיון משפחתי</w:t>
      </w:r>
      <w:r w:rsidR="0047707A" w:rsidRPr="00D86F17">
        <w:rPr>
          <w:rFonts w:asciiTheme="minorBidi" w:hAnsiTheme="minorBidi"/>
          <w:b/>
          <w:bCs/>
          <w:rtl/>
        </w:rPr>
        <w:t xml:space="preserve"> בין מסות – </w:t>
      </w:r>
      <w:r w:rsidR="00C9252B" w:rsidRPr="00D86F17">
        <w:rPr>
          <w:rFonts w:asciiTheme="minorBidi" w:hAnsiTheme="minorBidi"/>
          <w:b/>
          <w:bCs/>
        </w:rPr>
        <w:t>an intercultural discourse investigation</w:t>
      </w:r>
    </w:p>
    <w:p w14:paraId="222E45B0" w14:textId="032413FB" w:rsidR="00C9252B" w:rsidRPr="00D86F17" w:rsidRDefault="00C9252B" w:rsidP="00D86F17">
      <w:pPr>
        <w:bidi/>
        <w:spacing w:line="360" w:lineRule="auto"/>
        <w:jc w:val="both"/>
        <w:rPr>
          <w:rFonts w:asciiTheme="minorBidi" w:hAnsiTheme="minorBidi"/>
          <w:rtl/>
        </w:rPr>
      </w:pPr>
      <w:r w:rsidRPr="00D86F17">
        <w:rPr>
          <w:rFonts w:asciiTheme="minorBidi" w:hAnsiTheme="minorBidi"/>
          <w:rtl/>
        </w:rPr>
        <w:t xml:space="preserve">חלק זה יכלול דיון השוואתי מסכם בין </w:t>
      </w:r>
      <w:r w:rsidR="008E3213" w:rsidRPr="00D86F17">
        <w:rPr>
          <w:rFonts w:asciiTheme="minorBidi" w:hAnsiTheme="minorBidi"/>
          <w:rtl/>
        </w:rPr>
        <w:t>מרכיבי השיח המסאי בתקופות השונות ובתרבויות השונות.</w:t>
      </w:r>
    </w:p>
    <w:p w14:paraId="1A1F3C88" w14:textId="69CB91DB" w:rsidR="008E3213" w:rsidRPr="00D86F17" w:rsidRDefault="008E3213" w:rsidP="00D86F17">
      <w:pPr>
        <w:bidi/>
        <w:spacing w:line="360" w:lineRule="auto"/>
        <w:jc w:val="both"/>
        <w:rPr>
          <w:rFonts w:asciiTheme="minorBidi" w:hAnsiTheme="minorBidi"/>
        </w:rPr>
      </w:pPr>
      <w:r w:rsidRPr="00D86F17">
        <w:rPr>
          <w:rFonts w:asciiTheme="minorBidi" w:hAnsiTheme="minorBidi"/>
          <w:rtl/>
        </w:rPr>
        <w:t xml:space="preserve">החלק יבחין בין מאפיינים משותפים למסות השונות, לבין הבדלים </w:t>
      </w:r>
      <w:r w:rsidR="00AA0EED" w:rsidRPr="00D86F17">
        <w:rPr>
          <w:rFonts w:asciiTheme="minorBidi" w:hAnsiTheme="minorBidi"/>
          <w:rtl/>
        </w:rPr>
        <w:t>ומאפיינים ש</w:t>
      </w:r>
      <w:r w:rsidR="003F73E6" w:rsidRPr="00D86F17">
        <w:rPr>
          <w:rFonts w:asciiTheme="minorBidi" w:hAnsiTheme="minorBidi"/>
          <w:rtl/>
        </w:rPr>
        <w:t>מייחדים את הכותבים.</w:t>
      </w:r>
    </w:p>
    <w:p w14:paraId="7699F8A1" w14:textId="77777777" w:rsidR="00B44DE9" w:rsidRPr="00D86F17" w:rsidRDefault="00B44DE9" w:rsidP="00D86F17">
      <w:pPr>
        <w:autoSpaceDE w:val="0"/>
        <w:autoSpaceDN w:val="0"/>
        <w:adjustRightInd w:val="0"/>
        <w:spacing w:after="120" w:line="360" w:lineRule="auto"/>
        <w:jc w:val="both"/>
        <w:rPr>
          <w:rFonts w:asciiTheme="minorBidi" w:hAnsiTheme="minorBidi"/>
          <w:b/>
          <w:bCs/>
          <w:color w:val="000000"/>
        </w:rPr>
      </w:pPr>
      <w:r w:rsidRPr="00D86F17">
        <w:rPr>
          <w:rFonts w:asciiTheme="minorBidi" w:hAnsiTheme="minorBidi"/>
          <w:b/>
          <w:color w:val="000000"/>
        </w:rPr>
        <w:t>Preliminary results</w:t>
      </w:r>
    </w:p>
    <w:p w14:paraId="0ECDF3B5" w14:textId="7106D55B" w:rsidR="0078436C" w:rsidRPr="00D86F17" w:rsidRDefault="0078436C" w:rsidP="00D86F17">
      <w:pPr>
        <w:pStyle w:val="a4"/>
        <w:numPr>
          <w:ilvl w:val="0"/>
          <w:numId w:val="6"/>
        </w:numPr>
        <w:autoSpaceDE w:val="0"/>
        <w:autoSpaceDN w:val="0"/>
        <w:adjustRightInd w:val="0"/>
        <w:spacing w:after="120" w:line="360" w:lineRule="auto"/>
        <w:jc w:val="both"/>
        <w:rPr>
          <w:rFonts w:asciiTheme="minorBidi" w:hAnsiTheme="minorBidi"/>
          <w:color w:val="000000"/>
          <w:sz w:val="22"/>
          <w:szCs w:val="22"/>
        </w:rPr>
      </w:pPr>
      <w:r w:rsidRPr="00D86F17">
        <w:rPr>
          <w:rFonts w:asciiTheme="minorBidi" w:hAnsiTheme="minorBidi"/>
          <w:color w:val="000000"/>
          <w:sz w:val="22"/>
          <w:szCs w:val="22"/>
          <w:rtl/>
        </w:rPr>
        <w:t>מאמר</w:t>
      </w:r>
      <w:r w:rsidR="00495343" w:rsidRPr="00D86F17">
        <w:rPr>
          <w:rFonts w:asciiTheme="minorBidi" w:hAnsiTheme="minorBidi"/>
          <w:color w:val="000000"/>
          <w:sz w:val="22"/>
          <w:szCs w:val="22"/>
          <w:rtl/>
        </w:rPr>
        <w:t>ים</w:t>
      </w:r>
      <w:r w:rsidRPr="00D86F17">
        <w:rPr>
          <w:rFonts w:asciiTheme="minorBidi" w:hAnsiTheme="minorBidi"/>
          <w:color w:val="000000"/>
          <w:sz w:val="22"/>
          <w:szCs w:val="22"/>
          <w:rtl/>
        </w:rPr>
        <w:t xml:space="preserve"> על </w:t>
      </w:r>
      <w:r w:rsidR="000F5126" w:rsidRPr="00D86F17">
        <w:rPr>
          <w:rFonts w:asciiTheme="minorBidi" w:hAnsiTheme="minorBidi"/>
          <w:color w:val="000000"/>
          <w:sz w:val="22"/>
          <w:szCs w:val="22"/>
          <w:rtl/>
        </w:rPr>
        <w:t xml:space="preserve">המתודה של </w:t>
      </w:r>
      <w:proofErr w:type="spellStart"/>
      <w:r w:rsidR="000F5126" w:rsidRPr="00D86F17">
        <w:rPr>
          <w:rFonts w:asciiTheme="minorBidi" w:hAnsiTheme="minorBidi"/>
          <w:color w:val="000000"/>
          <w:sz w:val="22"/>
          <w:szCs w:val="22"/>
          <w:rtl/>
        </w:rPr>
        <w:t>בחטין</w:t>
      </w:r>
      <w:proofErr w:type="spellEnd"/>
      <w:r w:rsidR="000F5126" w:rsidRPr="00D86F17">
        <w:rPr>
          <w:rFonts w:asciiTheme="minorBidi" w:hAnsiTheme="minorBidi"/>
          <w:color w:val="000000"/>
          <w:sz w:val="22"/>
          <w:szCs w:val="22"/>
          <w:rtl/>
        </w:rPr>
        <w:t xml:space="preserve"> ועל </w:t>
      </w:r>
      <w:r w:rsidRPr="00D86F17">
        <w:rPr>
          <w:rFonts w:asciiTheme="minorBidi" w:hAnsiTheme="minorBidi"/>
          <w:color w:val="000000"/>
          <w:sz w:val="22"/>
          <w:szCs w:val="22"/>
          <w:rtl/>
        </w:rPr>
        <w:t xml:space="preserve">יצירת שמעון אדף </w:t>
      </w:r>
      <w:r w:rsidR="000F5126" w:rsidRPr="00D86F17">
        <w:rPr>
          <w:rFonts w:asciiTheme="minorBidi" w:hAnsiTheme="minorBidi"/>
          <w:color w:val="000000"/>
          <w:sz w:val="22"/>
          <w:szCs w:val="22"/>
          <w:rtl/>
        </w:rPr>
        <w:t>(</w:t>
      </w:r>
      <w:r w:rsidR="00495343" w:rsidRPr="00D86F17">
        <w:rPr>
          <w:rFonts w:asciiTheme="minorBidi" w:hAnsiTheme="minorBidi"/>
          <w:color w:val="000000"/>
          <w:sz w:val="22"/>
          <w:szCs w:val="22"/>
          <w:rtl/>
        </w:rPr>
        <w:t xml:space="preserve">שכוללים </w:t>
      </w:r>
      <w:r w:rsidRPr="00D86F17">
        <w:rPr>
          <w:rFonts w:asciiTheme="minorBidi" w:hAnsiTheme="minorBidi"/>
          <w:color w:val="000000"/>
          <w:sz w:val="22"/>
          <w:szCs w:val="22"/>
          <w:rtl/>
        </w:rPr>
        <w:t>התייחסות ל</w:t>
      </w:r>
      <w:r w:rsidR="00495343" w:rsidRPr="00D86F17">
        <w:rPr>
          <w:rFonts w:asciiTheme="minorBidi" w:hAnsiTheme="minorBidi"/>
          <w:color w:val="000000"/>
          <w:sz w:val="22"/>
          <w:szCs w:val="22"/>
          <w:rtl/>
        </w:rPr>
        <w:t>מסות</w:t>
      </w:r>
      <w:r w:rsidR="000F5126" w:rsidRPr="00D86F17">
        <w:rPr>
          <w:rFonts w:asciiTheme="minorBidi" w:hAnsiTheme="minorBidi"/>
          <w:color w:val="000000"/>
          <w:sz w:val="22"/>
          <w:szCs w:val="22"/>
          <w:rtl/>
        </w:rPr>
        <w:t>יו)</w:t>
      </w:r>
      <w:r w:rsidR="00495343" w:rsidRPr="00D86F17">
        <w:rPr>
          <w:rFonts w:asciiTheme="minorBidi" w:hAnsiTheme="minorBidi"/>
          <w:color w:val="000000"/>
          <w:sz w:val="22"/>
          <w:szCs w:val="22"/>
          <w:rtl/>
        </w:rPr>
        <w:t>:</w:t>
      </w:r>
    </w:p>
    <w:p w14:paraId="021759E4" w14:textId="2E1F1986" w:rsidR="000F5126" w:rsidRPr="00D86F17" w:rsidRDefault="000F5126" w:rsidP="00D86F17">
      <w:pPr>
        <w:pStyle w:val="a8"/>
        <w:numPr>
          <w:ilvl w:val="0"/>
          <w:numId w:val="12"/>
        </w:numPr>
        <w:bidi w:val="0"/>
        <w:spacing w:line="360" w:lineRule="auto"/>
        <w:jc w:val="both"/>
        <w:rPr>
          <w:rFonts w:asciiTheme="minorBidi" w:hAnsiTheme="minorBidi"/>
          <w:color w:val="000000"/>
          <w:sz w:val="22"/>
          <w:szCs w:val="22"/>
          <w:bdr w:val="none" w:sz="0" w:space="0" w:color="auto" w:frame="1"/>
        </w:rPr>
      </w:pPr>
      <w:r w:rsidRPr="00D86F17">
        <w:rPr>
          <w:rFonts w:asciiTheme="minorBidi" w:hAnsiTheme="minorBidi"/>
          <w:sz w:val="22"/>
          <w:szCs w:val="22"/>
        </w:rPr>
        <w:t>Lemberger, Dorit.</w:t>
      </w:r>
      <w:r w:rsidRPr="00D86F17">
        <w:rPr>
          <w:rFonts w:asciiTheme="minorBidi" w:hAnsiTheme="minorBidi"/>
          <w:color w:val="000000"/>
          <w:sz w:val="22"/>
          <w:szCs w:val="22"/>
          <w:bdr w:val="none" w:sz="0" w:space="0" w:color="auto" w:frame="1"/>
        </w:rPr>
        <w:t xml:space="preserve"> 2015. </w:t>
      </w:r>
      <w:r w:rsidRPr="00D86F17">
        <w:rPr>
          <w:rFonts w:asciiTheme="minorBidi" w:hAnsiTheme="minorBidi"/>
          <w:sz w:val="22"/>
          <w:szCs w:val="22"/>
        </w:rPr>
        <w:t xml:space="preserve">"Questioning Boundaries of Language and World: Ambivalence and Disillusionment in the Work of Shimon </w:t>
      </w:r>
      <w:proofErr w:type="spellStart"/>
      <w:r w:rsidRPr="00D86F17">
        <w:rPr>
          <w:rFonts w:asciiTheme="minorBidi" w:hAnsiTheme="minorBidi"/>
          <w:sz w:val="22"/>
          <w:szCs w:val="22"/>
        </w:rPr>
        <w:t>Adaf</w:t>
      </w:r>
      <w:proofErr w:type="spellEnd"/>
      <w:r w:rsidRPr="00D86F17">
        <w:rPr>
          <w:rFonts w:asciiTheme="minorBidi" w:hAnsiTheme="minorBidi"/>
          <w:sz w:val="22"/>
          <w:szCs w:val="22"/>
        </w:rPr>
        <w:t>",</w:t>
      </w:r>
      <w:r w:rsidRPr="00D86F17">
        <w:rPr>
          <w:rFonts w:asciiTheme="minorBidi" w:hAnsiTheme="minorBidi"/>
          <w:i/>
          <w:iCs/>
          <w:sz w:val="22"/>
          <w:szCs w:val="22"/>
        </w:rPr>
        <w:t xml:space="preserve"> Hebrew Studies</w:t>
      </w:r>
      <w:r w:rsidRPr="00D86F17">
        <w:rPr>
          <w:rFonts w:asciiTheme="minorBidi" w:hAnsiTheme="minorBidi"/>
          <w:sz w:val="22"/>
          <w:szCs w:val="22"/>
        </w:rPr>
        <w:t xml:space="preserve"> 56, pp. 201-230.</w:t>
      </w:r>
    </w:p>
    <w:p w14:paraId="54E0431D" w14:textId="35805ECD" w:rsidR="000F5126" w:rsidRPr="00D86F17" w:rsidRDefault="000F5126" w:rsidP="00D86F17">
      <w:pPr>
        <w:pStyle w:val="a4"/>
        <w:numPr>
          <w:ilvl w:val="0"/>
          <w:numId w:val="12"/>
        </w:numPr>
        <w:bidi w:val="0"/>
        <w:spacing w:line="360" w:lineRule="auto"/>
        <w:jc w:val="both"/>
        <w:rPr>
          <w:rFonts w:asciiTheme="minorBidi" w:hAnsiTheme="minorBidi"/>
          <w:sz w:val="22"/>
          <w:szCs w:val="22"/>
        </w:rPr>
      </w:pPr>
      <w:r w:rsidRPr="00D86F17">
        <w:rPr>
          <w:rFonts w:asciiTheme="minorBidi" w:hAnsiTheme="minorBidi"/>
          <w:sz w:val="22"/>
          <w:szCs w:val="22"/>
        </w:rPr>
        <w:t xml:space="preserve">Lemberger, Dorit. 2019. </w:t>
      </w:r>
      <w:r w:rsidRPr="00D86F17">
        <w:rPr>
          <w:rFonts w:asciiTheme="minorBidi" w:hAnsiTheme="minorBidi"/>
          <w:color w:val="414042"/>
          <w:sz w:val="22"/>
          <w:szCs w:val="22"/>
          <w:shd w:val="clear" w:color="auto" w:fill="FFFFFF"/>
        </w:rPr>
        <w:t>"</w:t>
      </w:r>
      <w:r w:rsidRPr="00D86F17">
        <w:rPr>
          <w:rFonts w:asciiTheme="minorBidi" w:hAnsiTheme="minorBidi"/>
          <w:sz w:val="22"/>
          <w:szCs w:val="22"/>
        </w:rPr>
        <w:t xml:space="preserve">Bakhtin and Wittgenstein on Dialogue as a Methodological Concept and Theme", </w:t>
      </w:r>
      <w:r w:rsidRPr="00D86F17">
        <w:rPr>
          <w:rFonts w:asciiTheme="minorBidi" w:hAnsiTheme="minorBidi"/>
          <w:i/>
          <w:sz w:val="22"/>
          <w:szCs w:val="22"/>
        </w:rPr>
        <w:t>Journal of Dialogue Studies</w:t>
      </w:r>
      <w:r w:rsidRPr="00D86F17">
        <w:rPr>
          <w:rFonts w:asciiTheme="minorBidi" w:hAnsiTheme="minorBidi"/>
          <w:sz w:val="22"/>
          <w:szCs w:val="22"/>
        </w:rPr>
        <w:t xml:space="preserve"> 6, pp. 37-54.</w:t>
      </w:r>
    </w:p>
    <w:p w14:paraId="3A7B8DB9" w14:textId="6CF05787" w:rsidR="000F5126" w:rsidRPr="00D86F17" w:rsidRDefault="000F5126" w:rsidP="00D86F17">
      <w:pPr>
        <w:pStyle w:val="a4"/>
        <w:numPr>
          <w:ilvl w:val="0"/>
          <w:numId w:val="12"/>
        </w:numPr>
        <w:bidi w:val="0"/>
        <w:spacing w:after="200" w:line="360" w:lineRule="auto"/>
        <w:jc w:val="both"/>
        <w:rPr>
          <w:rFonts w:asciiTheme="minorBidi" w:hAnsiTheme="minorBidi"/>
          <w:sz w:val="22"/>
          <w:szCs w:val="22"/>
        </w:rPr>
      </w:pPr>
      <w:r w:rsidRPr="00D86F17">
        <w:rPr>
          <w:rFonts w:asciiTheme="minorBidi" w:hAnsiTheme="minorBidi"/>
          <w:sz w:val="22"/>
          <w:szCs w:val="22"/>
        </w:rPr>
        <w:t>Lemberger, Dorit.</w:t>
      </w:r>
      <w:r w:rsidRPr="00D86F17">
        <w:rPr>
          <w:rFonts w:asciiTheme="minorBidi" w:hAnsiTheme="minorBidi"/>
          <w:color w:val="000000"/>
          <w:sz w:val="22"/>
          <w:szCs w:val="22"/>
          <w:bdr w:val="none" w:sz="0" w:space="0" w:color="auto" w:frame="1"/>
        </w:rPr>
        <w:t xml:space="preserve"> 20</w:t>
      </w:r>
      <w:r w:rsidRPr="00D86F17">
        <w:rPr>
          <w:rFonts w:asciiTheme="minorBidi" w:hAnsiTheme="minorBidi"/>
          <w:sz w:val="22"/>
          <w:szCs w:val="22"/>
        </w:rPr>
        <w:t xml:space="preserve">21. </w:t>
      </w:r>
      <w:r w:rsidRPr="00D86F17">
        <w:rPr>
          <w:rFonts w:asciiTheme="minorBidi" w:hAnsiTheme="minorBidi"/>
          <w:sz w:val="22"/>
          <w:szCs w:val="22"/>
          <w:shd w:val="clear" w:color="auto" w:fill="FFFFFF"/>
        </w:rPr>
        <w:t xml:space="preserve">"Traces of my happiness's gaze": Between language as a theme and language as a method in Shimon </w:t>
      </w:r>
      <w:proofErr w:type="spellStart"/>
      <w:r w:rsidRPr="00D86F17">
        <w:rPr>
          <w:rFonts w:asciiTheme="minorBidi" w:hAnsiTheme="minorBidi"/>
          <w:sz w:val="22"/>
          <w:szCs w:val="22"/>
          <w:shd w:val="clear" w:color="auto" w:fill="FFFFFF"/>
        </w:rPr>
        <w:t>Adaf's</w:t>
      </w:r>
      <w:proofErr w:type="spellEnd"/>
      <w:r w:rsidRPr="00D86F17">
        <w:rPr>
          <w:rFonts w:asciiTheme="minorBidi" w:hAnsiTheme="minorBidi"/>
          <w:sz w:val="22"/>
          <w:szCs w:val="22"/>
          <w:shd w:val="clear" w:color="auto" w:fill="FFFFFF"/>
        </w:rPr>
        <w:t xml:space="preserve"> prose, </w:t>
      </w:r>
      <w:r w:rsidRPr="00D86F17">
        <w:rPr>
          <w:rFonts w:asciiTheme="minorBidi" w:hAnsiTheme="minorBidi"/>
          <w:i/>
          <w:iCs/>
          <w:sz w:val="22"/>
          <w:szCs w:val="22"/>
          <w:shd w:val="clear" w:color="auto" w:fill="FFFFFF"/>
        </w:rPr>
        <w:t>Mikan</w:t>
      </w:r>
      <w:r w:rsidRPr="00D86F17">
        <w:rPr>
          <w:rFonts w:asciiTheme="minorBidi" w:hAnsiTheme="minorBidi"/>
          <w:sz w:val="22"/>
          <w:szCs w:val="22"/>
          <w:shd w:val="clear" w:color="auto" w:fill="FFFFFF"/>
        </w:rPr>
        <w:t xml:space="preserve"> 21, pp.  </w:t>
      </w:r>
      <w:r w:rsidRPr="00D86F17">
        <w:rPr>
          <w:rFonts w:asciiTheme="minorBidi" w:hAnsiTheme="minorBidi"/>
          <w:sz w:val="22"/>
          <w:szCs w:val="22"/>
        </w:rPr>
        <w:t>87-113.</w:t>
      </w:r>
    </w:p>
    <w:p w14:paraId="0D16C673" w14:textId="46964B27" w:rsidR="006403AE" w:rsidRPr="00D86F17" w:rsidRDefault="00627FF8" w:rsidP="00D86F17">
      <w:pPr>
        <w:pStyle w:val="a4"/>
        <w:numPr>
          <w:ilvl w:val="0"/>
          <w:numId w:val="6"/>
        </w:numPr>
        <w:autoSpaceDE w:val="0"/>
        <w:autoSpaceDN w:val="0"/>
        <w:adjustRightInd w:val="0"/>
        <w:spacing w:after="120" w:line="360" w:lineRule="auto"/>
        <w:jc w:val="both"/>
        <w:rPr>
          <w:rFonts w:asciiTheme="minorBidi" w:hAnsiTheme="minorBidi"/>
          <w:color w:val="000000"/>
          <w:sz w:val="22"/>
          <w:szCs w:val="22"/>
        </w:rPr>
      </w:pPr>
      <w:r w:rsidRPr="00D86F17">
        <w:rPr>
          <w:rFonts w:asciiTheme="minorBidi" w:hAnsiTheme="minorBidi"/>
          <w:color w:val="000000"/>
          <w:sz w:val="22"/>
          <w:szCs w:val="22"/>
          <w:rtl/>
        </w:rPr>
        <w:t xml:space="preserve">איתור וניסוח </w:t>
      </w:r>
      <w:r w:rsidR="006403AE" w:rsidRPr="00D86F17">
        <w:rPr>
          <w:rFonts w:asciiTheme="minorBidi" w:hAnsiTheme="minorBidi"/>
          <w:color w:val="000000"/>
          <w:sz w:val="22"/>
          <w:szCs w:val="22"/>
          <w:rtl/>
        </w:rPr>
        <w:t>מאפיינים של ז'אנר המסה</w:t>
      </w:r>
    </w:p>
    <w:p w14:paraId="797B1E69" w14:textId="23912743" w:rsidR="006C65E8" w:rsidRPr="00D86F17" w:rsidRDefault="001E576D" w:rsidP="00D86F17">
      <w:pPr>
        <w:pStyle w:val="a4"/>
        <w:numPr>
          <w:ilvl w:val="0"/>
          <w:numId w:val="6"/>
        </w:numPr>
        <w:autoSpaceDE w:val="0"/>
        <w:autoSpaceDN w:val="0"/>
        <w:adjustRightInd w:val="0"/>
        <w:spacing w:after="120" w:line="360" w:lineRule="auto"/>
        <w:jc w:val="both"/>
        <w:rPr>
          <w:rFonts w:asciiTheme="minorBidi" w:hAnsiTheme="minorBidi"/>
          <w:color w:val="000000"/>
          <w:sz w:val="22"/>
          <w:szCs w:val="22"/>
          <w:rtl/>
        </w:rPr>
      </w:pPr>
      <w:r w:rsidRPr="00D86F17">
        <w:rPr>
          <w:rFonts w:asciiTheme="minorBidi" w:hAnsiTheme="minorBidi"/>
          <w:color w:val="000000"/>
          <w:sz w:val="22"/>
          <w:szCs w:val="22"/>
          <w:rtl/>
        </w:rPr>
        <w:t>הבחנה בין</w:t>
      </w:r>
      <w:r w:rsidR="006C65E8" w:rsidRPr="00D86F17">
        <w:rPr>
          <w:rFonts w:asciiTheme="minorBidi" w:hAnsiTheme="minorBidi"/>
          <w:color w:val="000000"/>
          <w:sz w:val="22"/>
          <w:szCs w:val="22"/>
          <w:rtl/>
        </w:rPr>
        <w:t xml:space="preserve"> </w:t>
      </w:r>
      <w:r w:rsidR="00AC2C85" w:rsidRPr="00D86F17">
        <w:rPr>
          <w:rFonts w:asciiTheme="minorBidi" w:hAnsiTheme="minorBidi"/>
          <w:color w:val="000000"/>
          <w:sz w:val="22"/>
          <w:szCs w:val="22"/>
        </w:rPr>
        <w:t>cultural and transcultural characteristics</w:t>
      </w:r>
    </w:p>
    <w:p w14:paraId="0BE43BEB" w14:textId="1E8E3138" w:rsidR="00B44DE9" w:rsidRPr="00D86F17" w:rsidRDefault="006403AE" w:rsidP="00D86F17">
      <w:pPr>
        <w:pStyle w:val="a4"/>
        <w:numPr>
          <w:ilvl w:val="0"/>
          <w:numId w:val="6"/>
        </w:numPr>
        <w:autoSpaceDE w:val="0"/>
        <w:autoSpaceDN w:val="0"/>
        <w:adjustRightInd w:val="0"/>
        <w:spacing w:after="120" w:line="360" w:lineRule="auto"/>
        <w:jc w:val="both"/>
        <w:rPr>
          <w:rFonts w:asciiTheme="minorBidi" w:hAnsiTheme="minorBidi"/>
          <w:color w:val="000000"/>
          <w:sz w:val="22"/>
          <w:szCs w:val="22"/>
          <w:rtl/>
        </w:rPr>
      </w:pPr>
      <w:r w:rsidRPr="00D86F17">
        <w:rPr>
          <w:rFonts w:asciiTheme="minorBidi" w:hAnsiTheme="minorBidi"/>
          <w:color w:val="000000"/>
          <w:sz w:val="22"/>
          <w:szCs w:val="22"/>
          <w:rtl/>
        </w:rPr>
        <w:t xml:space="preserve">הצגת </w:t>
      </w:r>
      <w:proofErr w:type="spellStart"/>
      <w:r w:rsidR="002B74D7" w:rsidRPr="00D86F17">
        <w:rPr>
          <w:rFonts w:asciiTheme="minorBidi" w:hAnsiTheme="minorBidi"/>
          <w:color w:val="000000"/>
          <w:sz w:val="22"/>
          <w:szCs w:val="22"/>
          <w:rtl/>
        </w:rPr>
        <w:t>הטרוגלוסיה</w:t>
      </w:r>
      <w:proofErr w:type="spellEnd"/>
      <w:r w:rsidR="002B74D7" w:rsidRPr="00D86F17">
        <w:rPr>
          <w:rFonts w:asciiTheme="minorBidi" w:hAnsiTheme="minorBidi"/>
          <w:color w:val="000000"/>
          <w:sz w:val="22"/>
          <w:szCs w:val="22"/>
          <w:rtl/>
        </w:rPr>
        <w:t xml:space="preserve"> של קולות </w:t>
      </w:r>
      <w:r w:rsidRPr="00D86F17">
        <w:rPr>
          <w:rFonts w:asciiTheme="minorBidi" w:hAnsiTheme="minorBidi"/>
          <w:color w:val="000000"/>
          <w:sz w:val="22"/>
          <w:szCs w:val="22"/>
          <w:rtl/>
        </w:rPr>
        <w:t>מזרחיים</w:t>
      </w:r>
      <w:r w:rsidR="003B0FF8" w:rsidRPr="00D86F17">
        <w:rPr>
          <w:rFonts w:asciiTheme="minorBidi" w:hAnsiTheme="minorBidi"/>
          <w:color w:val="000000"/>
          <w:sz w:val="22"/>
          <w:szCs w:val="22"/>
          <w:rtl/>
        </w:rPr>
        <w:t xml:space="preserve"> כפי שמיוצגים במסות</w:t>
      </w:r>
    </w:p>
    <w:p w14:paraId="4DDB4A90" w14:textId="21B398BB" w:rsidR="00B44DE9" w:rsidRPr="00D86F17" w:rsidRDefault="00D767B3" w:rsidP="00D86F17">
      <w:pPr>
        <w:pStyle w:val="a4"/>
        <w:numPr>
          <w:ilvl w:val="0"/>
          <w:numId w:val="6"/>
        </w:numPr>
        <w:autoSpaceDE w:val="0"/>
        <w:autoSpaceDN w:val="0"/>
        <w:adjustRightInd w:val="0"/>
        <w:spacing w:after="120" w:line="360" w:lineRule="auto"/>
        <w:jc w:val="both"/>
        <w:rPr>
          <w:rFonts w:asciiTheme="minorBidi" w:hAnsiTheme="minorBidi"/>
          <w:color w:val="000000"/>
          <w:sz w:val="22"/>
          <w:szCs w:val="22"/>
          <w:rtl/>
        </w:rPr>
      </w:pPr>
      <w:r w:rsidRPr="00D86F17">
        <w:rPr>
          <w:rFonts w:asciiTheme="minorBidi" w:hAnsiTheme="minorBidi"/>
          <w:color w:val="000000"/>
          <w:sz w:val="22"/>
          <w:szCs w:val="22"/>
          <w:rtl/>
        </w:rPr>
        <w:t>הצעה של דרכי התמודדות עם הקונפליקט המזרחי-אשכנזי בחברה הישראלית</w:t>
      </w:r>
    </w:p>
    <w:p w14:paraId="6D612BF3" w14:textId="6B001F6D" w:rsidR="00741D7A" w:rsidRPr="00D86F17" w:rsidRDefault="00741D7A" w:rsidP="00D86F17">
      <w:pPr>
        <w:pStyle w:val="a4"/>
        <w:numPr>
          <w:ilvl w:val="0"/>
          <w:numId w:val="6"/>
        </w:numPr>
        <w:autoSpaceDE w:val="0"/>
        <w:autoSpaceDN w:val="0"/>
        <w:adjustRightInd w:val="0"/>
        <w:spacing w:after="120" w:line="360" w:lineRule="auto"/>
        <w:jc w:val="both"/>
        <w:rPr>
          <w:rFonts w:asciiTheme="minorBidi" w:hAnsiTheme="minorBidi"/>
          <w:color w:val="000000"/>
          <w:sz w:val="22"/>
          <w:szCs w:val="22"/>
          <w:rtl/>
        </w:rPr>
      </w:pPr>
      <w:r w:rsidRPr="00D86F17">
        <w:rPr>
          <w:rFonts w:asciiTheme="minorBidi" w:hAnsiTheme="minorBidi"/>
          <w:color w:val="000000"/>
          <w:sz w:val="22"/>
          <w:szCs w:val="22"/>
          <w:rtl/>
        </w:rPr>
        <w:t>בהמשך לת</w:t>
      </w:r>
      <w:r w:rsidR="00510DD6" w:rsidRPr="00D86F17">
        <w:rPr>
          <w:rFonts w:asciiTheme="minorBidi" w:hAnsiTheme="minorBidi"/>
          <w:color w:val="000000"/>
          <w:sz w:val="22"/>
          <w:szCs w:val="22"/>
          <w:rtl/>
        </w:rPr>
        <w:t>ו</w:t>
      </w:r>
      <w:r w:rsidRPr="00D86F17">
        <w:rPr>
          <w:rFonts w:asciiTheme="minorBidi" w:hAnsiTheme="minorBidi"/>
          <w:color w:val="000000"/>
          <w:sz w:val="22"/>
          <w:szCs w:val="22"/>
          <w:rtl/>
        </w:rPr>
        <w:t xml:space="preserve">כנית ניסיונית שהוקמה </w:t>
      </w:r>
      <w:proofErr w:type="spellStart"/>
      <w:r w:rsidRPr="00D86F17">
        <w:rPr>
          <w:rFonts w:asciiTheme="minorBidi" w:hAnsiTheme="minorBidi"/>
          <w:color w:val="000000"/>
          <w:sz w:val="22"/>
          <w:szCs w:val="22"/>
          <w:rtl/>
        </w:rPr>
        <w:t>בתשפ"ב</w:t>
      </w:r>
      <w:proofErr w:type="spellEnd"/>
      <w:r w:rsidRPr="00D86F17">
        <w:rPr>
          <w:rFonts w:asciiTheme="minorBidi" w:hAnsiTheme="minorBidi"/>
          <w:color w:val="000000"/>
          <w:sz w:val="22"/>
          <w:szCs w:val="22"/>
          <w:rtl/>
        </w:rPr>
        <w:t xml:space="preserve"> לכתיבה מסאית במחלקה לפילוסופיה יהודית באוניברסיטת בר-אילן, בניה של ת</w:t>
      </w:r>
      <w:r w:rsidR="00510DD6" w:rsidRPr="00D86F17">
        <w:rPr>
          <w:rFonts w:asciiTheme="minorBidi" w:hAnsiTheme="minorBidi"/>
          <w:color w:val="000000"/>
          <w:sz w:val="22"/>
          <w:szCs w:val="22"/>
          <w:rtl/>
        </w:rPr>
        <w:t>ו</w:t>
      </w:r>
      <w:r w:rsidRPr="00D86F17">
        <w:rPr>
          <w:rFonts w:asciiTheme="minorBidi" w:hAnsiTheme="minorBidi"/>
          <w:color w:val="000000"/>
          <w:sz w:val="22"/>
          <w:szCs w:val="22"/>
          <w:rtl/>
        </w:rPr>
        <w:t xml:space="preserve">כנית הכשרה </w:t>
      </w:r>
      <w:r w:rsidR="007C6CC7" w:rsidRPr="00D86F17">
        <w:rPr>
          <w:rFonts w:asciiTheme="minorBidi" w:hAnsiTheme="minorBidi"/>
          <w:color w:val="000000"/>
          <w:sz w:val="22"/>
          <w:szCs w:val="22"/>
          <w:rtl/>
        </w:rPr>
        <w:t xml:space="preserve">אקדמית </w:t>
      </w:r>
      <w:r w:rsidRPr="00D86F17">
        <w:rPr>
          <w:rFonts w:asciiTheme="minorBidi" w:hAnsiTheme="minorBidi"/>
          <w:color w:val="000000"/>
          <w:sz w:val="22"/>
          <w:szCs w:val="22"/>
          <w:rtl/>
        </w:rPr>
        <w:t>לכתיבה מסאית.</w:t>
      </w:r>
    </w:p>
    <w:p w14:paraId="70C845E2" w14:textId="77777777" w:rsidR="00B44DE9" w:rsidRPr="00D86F17" w:rsidRDefault="00B44DE9" w:rsidP="00D86F17">
      <w:pPr>
        <w:autoSpaceDE w:val="0"/>
        <w:autoSpaceDN w:val="0"/>
        <w:adjustRightInd w:val="0"/>
        <w:spacing w:after="120" w:line="360" w:lineRule="auto"/>
        <w:jc w:val="both"/>
        <w:rPr>
          <w:rFonts w:asciiTheme="minorBidi" w:hAnsiTheme="minorBidi"/>
          <w:b/>
          <w:bCs/>
          <w:color w:val="000000"/>
        </w:rPr>
      </w:pPr>
      <w:r w:rsidRPr="00D86F17">
        <w:rPr>
          <w:rFonts w:asciiTheme="minorBidi" w:hAnsiTheme="minorBidi"/>
          <w:b/>
          <w:color w:val="000000"/>
        </w:rPr>
        <w:t>The researcher’s resources for conducting the research</w:t>
      </w:r>
    </w:p>
    <w:p w14:paraId="4E2DEB8F" w14:textId="77777777" w:rsidR="00B44DE9" w:rsidRPr="00D86F17" w:rsidRDefault="00B44DE9" w:rsidP="00D86F17">
      <w:pPr>
        <w:autoSpaceDE w:val="0"/>
        <w:autoSpaceDN w:val="0"/>
        <w:adjustRightInd w:val="0"/>
        <w:spacing w:after="120" w:line="360" w:lineRule="auto"/>
        <w:jc w:val="both"/>
        <w:rPr>
          <w:rFonts w:asciiTheme="minorBidi" w:hAnsiTheme="minorBidi"/>
          <w:b/>
          <w:bCs/>
          <w:color w:val="000000"/>
        </w:rPr>
      </w:pPr>
    </w:p>
    <w:p w14:paraId="4852ADA4" w14:textId="77777777" w:rsidR="00697EBB" w:rsidRPr="00D86F17" w:rsidRDefault="00697EBB" w:rsidP="00D86F17">
      <w:pPr>
        <w:bidi/>
        <w:spacing w:line="360" w:lineRule="auto"/>
        <w:jc w:val="both"/>
        <w:rPr>
          <w:rFonts w:asciiTheme="minorBidi" w:hAnsiTheme="minorBidi"/>
          <w:rtl/>
        </w:rPr>
      </w:pPr>
    </w:p>
    <w:sectPr w:rsidR="00697EBB" w:rsidRPr="00D86F17" w:rsidSect="002E495E">
      <w:footerReference w:type="even" r:id="rId7"/>
      <w:footerReference w:type="default" r:id="rId8"/>
      <w:pgSz w:w="11900" w:h="16840"/>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1D85" w14:textId="77777777" w:rsidR="00B25F88" w:rsidRDefault="00B25F88" w:rsidP="009249C9">
      <w:pPr>
        <w:spacing w:after="0" w:line="240" w:lineRule="auto"/>
      </w:pPr>
      <w:r>
        <w:separator/>
      </w:r>
    </w:p>
  </w:endnote>
  <w:endnote w:type="continuationSeparator" w:id="0">
    <w:p w14:paraId="100135DA" w14:textId="77777777" w:rsidR="00B25F88" w:rsidRDefault="00B25F88" w:rsidP="0092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391039852"/>
      <w:docPartObj>
        <w:docPartGallery w:val="Page Numbers (Bottom of Page)"/>
        <w:docPartUnique/>
      </w:docPartObj>
    </w:sdtPr>
    <w:sdtEndPr>
      <w:rPr>
        <w:rStyle w:val="a7"/>
      </w:rPr>
    </w:sdtEndPr>
    <w:sdtContent>
      <w:p w14:paraId="4A3090C0" w14:textId="329AB687" w:rsidR="009249C9" w:rsidRDefault="009249C9" w:rsidP="00457877">
        <w:pPr>
          <w:pStyle w:val="a5"/>
          <w:framePr w:wrap="none" w:vAnchor="text" w:hAnchor="text" w:xAlign="center" w:y="1"/>
          <w:rPr>
            <w:rStyle w:val="a7"/>
          </w:rPr>
        </w:pPr>
        <w:r>
          <w:rPr>
            <w:rStyle w:val="a7"/>
          </w:rPr>
          <w:fldChar w:fldCharType="begin"/>
        </w:r>
        <w:r>
          <w:rPr>
            <w:rStyle w:val="a7"/>
          </w:rPr>
          <w:instrText xml:space="preserve"> PAGE </w:instrText>
        </w:r>
        <w:r>
          <w:rPr>
            <w:rStyle w:val="a7"/>
          </w:rPr>
          <w:fldChar w:fldCharType="end"/>
        </w:r>
      </w:p>
    </w:sdtContent>
  </w:sdt>
  <w:p w14:paraId="27BAF408" w14:textId="77777777" w:rsidR="009249C9" w:rsidRDefault="009249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877119397"/>
      <w:docPartObj>
        <w:docPartGallery w:val="Page Numbers (Bottom of Page)"/>
        <w:docPartUnique/>
      </w:docPartObj>
    </w:sdtPr>
    <w:sdtEndPr>
      <w:rPr>
        <w:rStyle w:val="a7"/>
      </w:rPr>
    </w:sdtEndPr>
    <w:sdtContent>
      <w:p w14:paraId="39D42FE9" w14:textId="762B8C0B" w:rsidR="009249C9" w:rsidRDefault="009249C9" w:rsidP="00457877">
        <w:pPr>
          <w:pStyle w:val="a5"/>
          <w:framePr w:wrap="none" w:vAnchor="text" w:hAnchor="text"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35CDF8F2" w14:textId="77777777" w:rsidR="009249C9" w:rsidRDefault="009249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E494" w14:textId="77777777" w:rsidR="00B25F88" w:rsidRDefault="00B25F88" w:rsidP="009249C9">
      <w:pPr>
        <w:spacing w:after="0" w:line="240" w:lineRule="auto"/>
      </w:pPr>
      <w:r>
        <w:separator/>
      </w:r>
    </w:p>
  </w:footnote>
  <w:footnote w:type="continuationSeparator" w:id="0">
    <w:p w14:paraId="53951848" w14:textId="77777777" w:rsidR="00B25F88" w:rsidRDefault="00B25F88" w:rsidP="00924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B51"/>
    <w:multiLevelType w:val="hybridMultilevel"/>
    <w:tmpl w:val="6D84D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37132"/>
    <w:multiLevelType w:val="hybridMultilevel"/>
    <w:tmpl w:val="29ECA48E"/>
    <w:lvl w:ilvl="0" w:tplc="96EC46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9248F3"/>
    <w:multiLevelType w:val="hybridMultilevel"/>
    <w:tmpl w:val="91E8D72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34D301A"/>
    <w:multiLevelType w:val="hybridMultilevel"/>
    <w:tmpl w:val="EF00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E490C"/>
    <w:multiLevelType w:val="hybridMultilevel"/>
    <w:tmpl w:val="C478A6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01269"/>
    <w:multiLevelType w:val="hybridMultilevel"/>
    <w:tmpl w:val="0088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30691"/>
    <w:multiLevelType w:val="hybridMultilevel"/>
    <w:tmpl w:val="DF08AF8A"/>
    <w:lvl w:ilvl="0" w:tplc="9B36EEB0">
      <w:start w:val="1"/>
      <w:numFmt w:val="decimal"/>
      <w:lvlText w:val="%1."/>
      <w:lvlJc w:val="left"/>
      <w:pPr>
        <w:tabs>
          <w:tab w:val="num" w:pos="720"/>
        </w:tabs>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rPr>
        <w:rFonts w:cs="Times New Roman"/>
      </w:rPr>
    </w:lvl>
    <w:lvl w:ilvl="2" w:tplc="C77EBD4E">
      <w:start w:val="1"/>
      <w:numFmt w:val="decimal"/>
      <w:lvlText w:val="%3."/>
      <w:lvlJc w:val="left"/>
      <w:pPr>
        <w:tabs>
          <w:tab w:val="num" w:pos="2160"/>
        </w:tabs>
        <w:ind w:left="2160" w:hanging="360"/>
      </w:pPr>
      <w:rPr>
        <w:rFonts w:ascii="Times New Roman" w:eastAsia="Calibri"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FEB522B"/>
    <w:multiLevelType w:val="hybridMultilevel"/>
    <w:tmpl w:val="F544ED3A"/>
    <w:lvl w:ilvl="0" w:tplc="05B43E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660C8"/>
    <w:multiLevelType w:val="hybridMultilevel"/>
    <w:tmpl w:val="6540C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B5544"/>
    <w:multiLevelType w:val="hybridMultilevel"/>
    <w:tmpl w:val="D56083A8"/>
    <w:lvl w:ilvl="0" w:tplc="372E6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222CB4"/>
    <w:multiLevelType w:val="hybridMultilevel"/>
    <w:tmpl w:val="59A6BC1E"/>
    <w:lvl w:ilvl="0" w:tplc="F7F293AA">
      <w:start w:val="1"/>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81A32"/>
    <w:multiLevelType w:val="hybridMultilevel"/>
    <w:tmpl w:val="EA544E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8"/>
  </w:num>
  <w:num w:numId="7">
    <w:abstractNumId w:val="3"/>
  </w:num>
  <w:num w:numId="8">
    <w:abstractNumId w:val="9"/>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55"/>
    <w:rsid w:val="00005A75"/>
    <w:rsid w:val="000067CB"/>
    <w:rsid w:val="00010F63"/>
    <w:rsid w:val="00015696"/>
    <w:rsid w:val="00015725"/>
    <w:rsid w:val="00035130"/>
    <w:rsid w:val="000418D3"/>
    <w:rsid w:val="000568A0"/>
    <w:rsid w:val="00057844"/>
    <w:rsid w:val="000620E1"/>
    <w:rsid w:val="00062B17"/>
    <w:rsid w:val="00081C05"/>
    <w:rsid w:val="000930C1"/>
    <w:rsid w:val="000A3D5F"/>
    <w:rsid w:val="000A41C2"/>
    <w:rsid w:val="000B0C84"/>
    <w:rsid w:val="000B2ED8"/>
    <w:rsid w:val="000C1B34"/>
    <w:rsid w:val="000C59EC"/>
    <w:rsid w:val="000D0DF8"/>
    <w:rsid w:val="000D6F57"/>
    <w:rsid w:val="000F5126"/>
    <w:rsid w:val="001113BC"/>
    <w:rsid w:val="00121208"/>
    <w:rsid w:val="00131169"/>
    <w:rsid w:val="00141881"/>
    <w:rsid w:val="00143118"/>
    <w:rsid w:val="00146326"/>
    <w:rsid w:val="00150B06"/>
    <w:rsid w:val="001517B0"/>
    <w:rsid w:val="0015315B"/>
    <w:rsid w:val="00153799"/>
    <w:rsid w:val="00160292"/>
    <w:rsid w:val="00170324"/>
    <w:rsid w:val="00173598"/>
    <w:rsid w:val="001810BB"/>
    <w:rsid w:val="00185985"/>
    <w:rsid w:val="001B6AD5"/>
    <w:rsid w:val="001C7039"/>
    <w:rsid w:val="001D30D5"/>
    <w:rsid w:val="001E576D"/>
    <w:rsid w:val="001E7517"/>
    <w:rsid w:val="001F0493"/>
    <w:rsid w:val="001F5ED5"/>
    <w:rsid w:val="00202972"/>
    <w:rsid w:val="002106D8"/>
    <w:rsid w:val="00211305"/>
    <w:rsid w:val="00212253"/>
    <w:rsid w:val="002174D2"/>
    <w:rsid w:val="00220AE2"/>
    <w:rsid w:val="00235FEA"/>
    <w:rsid w:val="002435DC"/>
    <w:rsid w:val="002451FF"/>
    <w:rsid w:val="00255BBA"/>
    <w:rsid w:val="00260017"/>
    <w:rsid w:val="002612FB"/>
    <w:rsid w:val="00263E02"/>
    <w:rsid w:val="0027684B"/>
    <w:rsid w:val="002A7381"/>
    <w:rsid w:val="002B13C3"/>
    <w:rsid w:val="002B74D7"/>
    <w:rsid w:val="002D1371"/>
    <w:rsid w:val="002D3708"/>
    <w:rsid w:val="002E39CF"/>
    <w:rsid w:val="002E414B"/>
    <w:rsid w:val="002E495E"/>
    <w:rsid w:val="002E4CA4"/>
    <w:rsid w:val="002F437B"/>
    <w:rsid w:val="00302F4E"/>
    <w:rsid w:val="00304B1F"/>
    <w:rsid w:val="00313210"/>
    <w:rsid w:val="003145BE"/>
    <w:rsid w:val="0031609F"/>
    <w:rsid w:val="00325FF2"/>
    <w:rsid w:val="00326E5B"/>
    <w:rsid w:val="00331B6F"/>
    <w:rsid w:val="003333DB"/>
    <w:rsid w:val="00334D1D"/>
    <w:rsid w:val="003359B3"/>
    <w:rsid w:val="00335DF3"/>
    <w:rsid w:val="003366E0"/>
    <w:rsid w:val="003369AF"/>
    <w:rsid w:val="00341AF3"/>
    <w:rsid w:val="00346E17"/>
    <w:rsid w:val="00351C2B"/>
    <w:rsid w:val="00362F3E"/>
    <w:rsid w:val="0036325E"/>
    <w:rsid w:val="00363432"/>
    <w:rsid w:val="00363797"/>
    <w:rsid w:val="0038795C"/>
    <w:rsid w:val="003A0D0F"/>
    <w:rsid w:val="003A3EE2"/>
    <w:rsid w:val="003B0FF8"/>
    <w:rsid w:val="003B3A4A"/>
    <w:rsid w:val="003B6BAA"/>
    <w:rsid w:val="003C14B1"/>
    <w:rsid w:val="003F50E3"/>
    <w:rsid w:val="003F73E6"/>
    <w:rsid w:val="00406A85"/>
    <w:rsid w:val="00421915"/>
    <w:rsid w:val="00421A28"/>
    <w:rsid w:val="00423B93"/>
    <w:rsid w:val="004275B7"/>
    <w:rsid w:val="00430E7A"/>
    <w:rsid w:val="00440840"/>
    <w:rsid w:val="004430A4"/>
    <w:rsid w:val="00444048"/>
    <w:rsid w:val="0044775D"/>
    <w:rsid w:val="00453A65"/>
    <w:rsid w:val="004543FF"/>
    <w:rsid w:val="00455269"/>
    <w:rsid w:val="00456858"/>
    <w:rsid w:val="00466479"/>
    <w:rsid w:val="0047707A"/>
    <w:rsid w:val="0048302D"/>
    <w:rsid w:val="00485E67"/>
    <w:rsid w:val="004904BF"/>
    <w:rsid w:val="004922E9"/>
    <w:rsid w:val="00495343"/>
    <w:rsid w:val="004A423C"/>
    <w:rsid w:val="004B0903"/>
    <w:rsid w:val="004B1889"/>
    <w:rsid w:val="004B4BE1"/>
    <w:rsid w:val="004B5E5E"/>
    <w:rsid w:val="004C2D3E"/>
    <w:rsid w:val="004E211F"/>
    <w:rsid w:val="004E23D6"/>
    <w:rsid w:val="004F6B61"/>
    <w:rsid w:val="00503DD3"/>
    <w:rsid w:val="00510DD6"/>
    <w:rsid w:val="00512A58"/>
    <w:rsid w:val="00523033"/>
    <w:rsid w:val="00530D45"/>
    <w:rsid w:val="0053442B"/>
    <w:rsid w:val="00553D9A"/>
    <w:rsid w:val="00555152"/>
    <w:rsid w:val="00556ACC"/>
    <w:rsid w:val="00570904"/>
    <w:rsid w:val="0058157B"/>
    <w:rsid w:val="0059629B"/>
    <w:rsid w:val="005B1CC8"/>
    <w:rsid w:val="005B1EA6"/>
    <w:rsid w:val="005B26D8"/>
    <w:rsid w:val="005B5F65"/>
    <w:rsid w:val="005C39DB"/>
    <w:rsid w:val="005D1458"/>
    <w:rsid w:val="005D1621"/>
    <w:rsid w:val="005D55BF"/>
    <w:rsid w:val="006065D6"/>
    <w:rsid w:val="00606E63"/>
    <w:rsid w:val="0060748E"/>
    <w:rsid w:val="0061429A"/>
    <w:rsid w:val="00616605"/>
    <w:rsid w:val="00627FF8"/>
    <w:rsid w:val="006317FD"/>
    <w:rsid w:val="00634657"/>
    <w:rsid w:val="006403AE"/>
    <w:rsid w:val="00640C90"/>
    <w:rsid w:val="00670457"/>
    <w:rsid w:val="00670A14"/>
    <w:rsid w:val="00674BDC"/>
    <w:rsid w:val="0069387A"/>
    <w:rsid w:val="00693986"/>
    <w:rsid w:val="006964E2"/>
    <w:rsid w:val="00697EBB"/>
    <w:rsid w:val="006A4AD7"/>
    <w:rsid w:val="006A6FA7"/>
    <w:rsid w:val="006B0337"/>
    <w:rsid w:val="006B4504"/>
    <w:rsid w:val="006B4D82"/>
    <w:rsid w:val="006C59B6"/>
    <w:rsid w:val="006C65E8"/>
    <w:rsid w:val="006E67A3"/>
    <w:rsid w:val="006F0D00"/>
    <w:rsid w:val="0072252C"/>
    <w:rsid w:val="00730CB8"/>
    <w:rsid w:val="00736329"/>
    <w:rsid w:val="00741D7A"/>
    <w:rsid w:val="00741EDC"/>
    <w:rsid w:val="00761213"/>
    <w:rsid w:val="00762A05"/>
    <w:rsid w:val="00763219"/>
    <w:rsid w:val="00777086"/>
    <w:rsid w:val="007771DB"/>
    <w:rsid w:val="00780118"/>
    <w:rsid w:val="0078436C"/>
    <w:rsid w:val="00786CA5"/>
    <w:rsid w:val="00792DE8"/>
    <w:rsid w:val="00793083"/>
    <w:rsid w:val="00794356"/>
    <w:rsid w:val="00794840"/>
    <w:rsid w:val="00794B67"/>
    <w:rsid w:val="007A4B88"/>
    <w:rsid w:val="007A7DCF"/>
    <w:rsid w:val="007B569F"/>
    <w:rsid w:val="007C2FC6"/>
    <w:rsid w:val="007C31C3"/>
    <w:rsid w:val="007C4623"/>
    <w:rsid w:val="007C6B9F"/>
    <w:rsid w:val="007C6CC7"/>
    <w:rsid w:val="007C7A6D"/>
    <w:rsid w:val="007D159C"/>
    <w:rsid w:val="007D3E24"/>
    <w:rsid w:val="007E7E02"/>
    <w:rsid w:val="007F4100"/>
    <w:rsid w:val="00803705"/>
    <w:rsid w:val="008049C4"/>
    <w:rsid w:val="008103AA"/>
    <w:rsid w:val="00814597"/>
    <w:rsid w:val="008217A6"/>
    <w:rsid w:val="008322D0"/>
    <w:rsid w:val="0083247E"/>
    <w:rsid w:val="008466A4"/>
    <w:rsid w:val="008539BA"/>
    <w:rsid w:val="00857C58"/>
    <w:rsid w:val="0086492C"/>
    <w:rsid w:val="008660F0"/>
    <w:rsid w:val="00871238"/>
    <w:rsid w:val="008837DD"/>
    <w:rsid w:val="00892409"/>
    <w:rsid w:val="008A3FBA"/>
    <w:rsid w:val="008A7EA8"/>
    <w:rsid w:val="008B3650"/>
    <w:rsid w:val="008B3A21"/>
    <w:rsid w:val="008B67DA"/>
    <w:rsid w:val="008B70F9"/>
    <w:rsid w:val="008B7DBD"/>
    <w:rsid w:val="008E3213"/>
    <w:rsid w:val="008F23D5"/>
    <w:rsid w:val="008F2C22"/>
    <w:rsid w:val="00901764"/>
    <w:rsid w:val="00901B77"/>
    <w:rsid w:val="00904B14"/>
    <w:rsid w:val="00907B17"/>
    <w:rsid w:val="009249C9"/>
    <w:rsid w:val="00951503"/>
    <w:rsid w:val="00952E01"/>
    <w:rsid w:val="00960125"/>
    <w:rsid w:val="00971F01"/>
    <w:rsid w:val="009736DB"/>
    <w:rsid w:val="00976097"/>
    <w:rsid w:val="0098159F"/>
    <w:rsid w:val="0098770F"/>
    <w:rsid w:val="00994119"/>
    <w:rsid w:val="00997180"/>
    <w:rsid w:val="009A2EBB"/>
    <w:rsid w:val="009B034E"/>
    <w:rsid w:val="009B6D65"/>
    <w:rsid w:val="009D24A5"/>
    <w:rsid w:val="009E32F6"/>
    <w:rsid w:val="009E5DB7"/>
    <w:rsid w:val="009F4DC5"/>
    <w:rsid w:val="00A0282D"/>
    <w:rsid w:val="00A14814"/>
    <w:rsid w:val="00A24EFA"/>
    <w:rsid w:val="00A31021"/>
    <w:rsid w:val="00A33F66"/>
    <w:rsid w:val="00A57820"/>
    <w:rsid w:val="00A608C3"/>
    <w:rsid w:val="00A613CD"/>
    <w:rsid w:val="00A640CA"/>
    <w:rsid w:val="00A67715"/>
    <w:rsid w:val="00A72D4F"/>
    <w:rsid w:val="00A74E79"/>
    <w:rsid w:val="00A8398F"/>
    <w:rsid w:val="00A94EFF"/>
    <w:rsid w:val="00AA0EED"/>
    <w:rsid w:val="00AC2C85"/>
    <w:rsid w:val="00AC72C5"/>
    <w:rsid w:val="00AE01DE"/>
    <w:rsid w:val="00AE758B"/>
    <w:rsid w:val="00AF33AB"/>
    <w:rsid w:val="00B01585"/>
    <w:rsid w:val="00B02C30"/>
    <w:rsid w:val="00B036D2"/>
    <w:rsid w:val="00B05335"/>
    <w:rsid w:val="00B06842"/>
    <w:rsid w:val="00B25F88"/>
    <w:rsid w:val="00B27C3F"/>
    <w:rsid w:val="00B35195"/>
    <w:rsid w:val="00B36AFD"/>
    <w:rsid w:val="00B43277"/>
    <w:rsid w:val="00B44CD5"/>
    <w:rsid w:val="00B44DE9"/>
    <w:rsid w:val="00B5135F"/>
    <w:rsid w:val="00B61374"/>
    <w:rsid w:val="00B659C6"/>
    <w:rsid w:val="00B668AC"/>
    <w:rsid w:val="00B83214"/>
    <w:rsid w:val="00B876F3"/>
    <w:rsid w:val="00B92462"/>
    <w:rsid w:val="00BA3A87"/>
    <w:rsid w:val="00BB198E"/>
    <w:rsid w:val="00BC016E"/>
    <w:rsid w:val="00BC2F48"/>
    <w:rsid w:val="00BC3FAA"/>
    <w:rsid w:val="00BC7658"/>
    <w:rsid w:val="00BD25FD"/>
    <w:rsid w:val="00BF0295"/>
    <w:rsid w:val="00BF728D"/>
    <w:rsid w:val="00C10D3F"/>
    <w:rsid w:val="00C112A9"/>
    <w:rsid w:val="00C15015"/>
    <w:rsid w:val="00C17E7C"/>
    <w:rsid w:val="00C22832"/>
    <w:rsid w:val="00C449E4"/>
    <w:rsid w:val="00C46EF4"/>
    <w:rsid w:val="00C53F2C"/>
    <w:rsid w:val="00C62070"/>
    <w:rsid w:val="00C66AC2"/>
    <w:rsid w:val="00C66B0B"/>
    <w:rsid w:val="00C80E3A"/>
    <w:rsid w:val="00C9252B"/>
    <w:rsid w:val="00CD27C9"/>
    <w:rsid w:val="00CD3F09"/>
    <w:rsid w:val="00CE2F80"/>
    <w:rsid w:val="00CE3CBA"/>
    <w:rsid w:val="00CE721E"/>
    <w:rsid w:val="00CF1C8B"/>
    <w:rsid w:val="00CF21D6"/>
    <w:rsid w:val="00CF7EFB"/>
    <w:rsid w:val="00CF7FAA"/>
    <w:rsid w:val="00D00ABC"/>
    <w:rsid w:val="00D01B88"/>
    <w:rsid w:val="00D02ED3"/>
    <w:rsid w:val="00D05F75"/>
    <w:rsid w:val="00D05FF4"/>
    <w:rsid w:val="00D0746B"/>
    <w:rsid w:val="00D10189"/>
    <w:rsid w:val="00D12FEC"/>
    <w:rsid w:val="00D16C44"/>
    <w:rsid w:val="00D226B7"/>
    <w:rsid w:val="00D22905"/>
    <w:rsid w:val="00D2560E"/>
    <w:rsid w:val="00D26CEA"/>
    <w:rsid w:val="00D37416"/>
    <w:rsid w:val="00D422F2"/>
    <w:rsid w:val="00D46666"/>
    <w:rsid w:val="00D50A7F"/>
    <w:rsid w:val="00D67F72"/>
    <w:rsid w:val="00D767B3"/>
    <w:rsid w:val="00D86F17"/>
    <w:rsid w:val="00D95933"/>
    <w:rsid w:val="00DA16E0"/>
    <w:rsid w:val="00DA22DC"/>
    <w:rsid w:val="00DB26BA"/>
    <w:rsid w:val="00DC382C"/>
    <w:rsid w:val="00DC4D9C"/>
    <w:rsid w:val="00DC6F06"/>
    <w:rsid w:val="00DD483F"/>
    <w:rsid w:val="00DD555E"/>
    <w:rsid w:val="00DE4D9D"/>
    <w:rsid w:val="00DF110C"/>
    <w:rsid w:val="00DF39E7"/>
    <w:rsid w:val="00DF5C21"/>
    <w:rsid w:val="00E17DDC"/>
    <w:rsid w:val="00E245D5"/>
    <w:rsid w:val="00E274B7"/>
    <w:rsid w:val="00E44791"/>
    <w:rsid w:val="00E5463C"/>
    <w:rsid w:val="00E72FE6"/>
    <w:rsid w:val="00E7357D"/>
    <w:rsid w:val="00E84319"/>
    <w:rsid w:val="00E866A2"/>
    <w:rsid w:val="00E91B90"/>
    <w:rsid w:val="00EA6EC8"/>
    <w:rsid w:val="00EC3D65"/>
    <w:rsid w:val="00EC64D1"/>
    <w:rsid w:val="00ED0B98"/>
    <w:rsid w:val="00ED7565"/>
    <w:rsid w:val="00EE0925"/>
    <w:rsid w:val="00EF00E5"/>
    <w:rsid w:val="00EF2048"/>
    <w:rsid w:val="00EF580D"/>
    <w:rsid w:val="00EF5CA8"/>
    <w:rsid w:val="00F00EA1"/>
    <w:rsid w:val="00F073E7"/>
    <w:rsid w:val="00F07EC2"/>
    <w:rsid w:val="00F13A5A"/>
    <w:rsid w:val="00F140C5"/>
    <w:rsid w:val="00F15D34"/>
    <w:rsid w:val="00F2065B"/>
    <w:rsid w:val="00F20B17"/>
    <w:rsid w:val="00F24B6F"/>
    <w:rsid w:val="00F36961"/>
    <w:rsid w:val="00F41F04"/>
    <w:rsid w:val="00F608FE"/>
    <w:rsid w:val="00F6227C"/>
    <w:rsid w:val="00F66C50"/>
    <w:rsid w:val="00F73201"/>
    <w:rsid w:val="00F77606"/>
    <w:rsid w:val="00F809C8"/>
    <w:rsid w:val="00F841F6"/>
    <w:rsid w:val="00F8596A"/>
    <w:rsid w:val="00F944EB"/>
    <w:rsid w:val="00FB2E7E"/>
    <w:rsid w:val="00FC7255"/>
    <w:rsid w:val="00FD06B2"/>
    <w:rsid w:val="00FE1CF6"/>
    <w:rsid w:val="00FF4C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52B2"/>
  <w15:chartTrackingRefBased/>
  <w15:docId w15:val="{28B8E2F3-89EC-EE45-B868-7D779D11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A21"/>
    <w:pPr>
      <w:spacing w:after="160" w:line="259" w:lineRule="auto"/>
    </w:pPr>
    <w:rPr>
      <w:sz w:val="22"/>
      <w:szCs w:val="22"/>
    </w:rPr>
  </w:style>
  <w:style w:type="paragraph" w:styleId="1">
    <w:name w:val="heading 1"/>
    <w:basedOn w:val="a"/>
    <w:next w:val="a"/>
    <w:link w:val="10"/>
    <w:uiPriority w:val="9"/>
    <w:qFormat/>
    <w:rsid w:val="008B3650"/>
    <w:pPr>
      <w:keepNext/>
      <w:keepLines/>
      <w:bidi/>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E4D9D"/>
    <w:rPr>
      <w:i/>
      <w:iCs/>
    </w:rPr>
  </w:style>
  <w:style w:type="paragraph" w:styleId="a4">
    <w:name w:val="List Paragraph"/>
    <w:basedOn w:val="a"/>
    <w:uiPriority w:val="99"/>
    <w:qFormat/>
    <w:rsid w:val="000B0C84"/>
    <w:pPr>
      <w:bidi/>
      <w:spacing w:after="0" w:line="240" w:lineRule="auto"/>
      <w:ind w:left="720"/>
      <w:contextualSpacing/>
    </w:pPr>
    <w:rPr>
      <w:sz w:val="24"/>
      <w:szCs w:val="24"/>
    </w:rPr>
  </w:style>
  <w:style w:type="paragraph" w:styleId="NormalWeb">
    <w:name w:val="Normal (Web)"/>
    <w:basedOn w:val="a"/>
    <w:uiPriority w:val="99"/>
    <w:unhideWhenUsed/>
    <w:rsid w:val="009249C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9249C9"/>
    <w:pPr>
      <w:tabs>
        <w:tab w:val="center" w:pos="4153"/>
        <w:tab w:val="right" w:pos="8306"/>
      </w:tabs>
      <w:spacing w:after="0" w:line="240" w:lineRule="auto"/>
    </w:pPr>
  </w:style>
  <w:style w:type="character" w:customStyle="1" w:styleId="a6">
    <w:name w:val="כותרת תחתונה תו"/>
    <w:basedOn w:val="a0"/>
    <w:link w:val="a5"/>
    <w:uiPriority w:val="99"/>
    <w:rsid w:val="009249C9"/>
    <w:rPr>
      <w:sz w:val="22"/>
      <w:szCs w:val="22"/>
    </w:rPr>
  </w:style>
  <w:style w:type="character" w:styleId="a7">
    <w:name w:val="page number"/>
    <w:basedOn w:val="a0"/>
    <w:uiPriority w:val="99"/>
    <w:semiHidden/>
    <w:unhideWhenUsed/>
    <w:rsid w:val="009249C9"/>
  </w:style>
  <w:style w:type="character" w:customStyle="1" w:styleId="10">
    <w:name w:val="כותרת 1 תו"/>
    <w:basedOn w:val="a0"/>
    <w:link w:val="1"/>
    <w:uiPriority w:val="9"/>
    <w:rsid w:val="008B3650"/>
    <w:rPr>
      <w:rFonts w:asciiTheme="majorHAnsi" w:eastAsiaTheme="majorEastAsia" w:hAnsiTheme="majorHAnsi" w:cstheme="majorBidi"/>
      <w:color w:val="2F5496" w:themeColor="accent1" w:themeShade="BF"/>
      <w:sz w:val="32"/>
      <w:szCs w:val="32"/>
    </w:rPr>
  </w:style>
  <w:style w:type="paragraph" w:styleId="a8">
    <w:name w:val="footnote text"/>
    <w:basedOn w:val="a"/>
    <w:link w:val="a9"/>
    <w:uiPriority w:val="99"/>
    <w:unhideWhenUsed/>
    <w:rsid w:val="000F5126"/>
    <w:pPr>
      <w:bidi/>
      <w:spacing w:after="0" w:line="240" w:lineRule="auto"/>
    </w:pPr>
    <w:rPr>
      <w:sz w:val="20"/>
      <w:szCs w:val="20"/>
    </w:rPr>
  </w:style>
  <w:style w:type="character" w:customStyle="1" w:styleId="a9">
    <w:name w:val="טקסט הערת שוליים תו"/>
    <w:basedOn w:val="a0"/>
    <w:link w:val="a8"/>
    <w:uiPriority w:val="99"/>
    <w:rsid w:val="000F51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3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5085</Words>
  <Characters>25429</Characters>
  <Application>Microsoft Office Word</Application>
  <DocSecurity>0</DocSecurity>
  <Lines>211</Lines>
  <Paragraphs>60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lugassi</dc:creator>
  <cp:keywords/>
  <dc:description/>
  <cp:lastModifiedBy>ANONYMOUS</cp:lastModifiedBy>
  <cp:revision>2</cp:revision>
  <dcterms:created xsi:type="dcterms:W3CDTF">2022-10-14T14:01:00Z</dcterms:created>
  <dcterms:modified xsi:type="dcterms:W3CDTF">2022-10-14T14:01:00Z</dcterms:modified>
</cp:coreProperties>
</file>