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ECFBE" w14:textId="77777777" w:rsidR="003B1720" w:rsidRDefault="00DB04C2">
      <w:pPr>
        <w:pStyle w:val="BodyText"/>
        <w:rPr>
          <w:rFonts w:ascii="Times New Roman"/>
        </w:rPr>
      </w:pPr>
      <w:r>
        <w:rPr>
          <w:noProof/>
        </w:rPr>
        <w:pict w14:anchorId="46318D6A">
          <v:rect id="docshape1" o:spid="_x0000_s2133" alt="" style="position:absolute;margin-left:0;margin-top:0;width:595.3pt;height:841.9pt;z-index:-18019328;mso-wrap-edited:f;mso-width-percent:0;mso-height-percent:0;mso-position-horizontal-relative:page;mso-position-vertical-relative:page;mso-width-percent:0;mso-height-percent:0" fillcolor="#f1f1f1" stroked="f">
            <w10:wrap anchorx="page" anchory="page"/>
          </v:rect>
        </w:pict>
      </w:r>
    </w:p>
    <w:p w14:paraId="0B64A2A3" w14:textId="77777777" w:rsidR="003B1720" w:rsidRDefault="003B1720">
      <w:pPr>
        <w:pStyle w:val="BodyText"/>
        <w:rPr>
          <w:rFonts w:ascii="Times New Roman"/>
        </w:rPr>
      </w:pPr>
    </w:p>
    <w:p w14:paraId="2EC00F4C" w14:textId="77777777" w:rsidR="003B1720" w:rsidRDefault="003B1720">
      <w:pPr>
        <w:pStyle w:val="BodyText"/>
        <w:spacing w:before="10"/>
        <w:rPr>
          <w:rFonts w:ascii="Times New Roman"/>
          <w:sz w:val="29"/>
        </w:rPr>
      </w:pPr>
    </w:p>
    <w:p w14:paraId="1917A669" w14:textId="77777777" w:rsidR="003B1720" w:rsidRDefault="00E001A8">
      <w:pPr>
        <w:pStyle w:val="Title"/>
      </w:pPr>
      <w:r>
        <w:rPr>
          <w:color w:val="ADB4BC"/>
          <w:spacing w:val="-2"/>
          <w:w w:val="85"/>
        </w:rPr>
        <w:t>STUDIENSKRIPT</w:t>
      </w:r>
    </w:p>
    <w:p w14:paraId="3B57CEC8" w14:textId="77777777" w:rsidR="003B1720" w:rsidRDefault="003B1720">
      <w:pPr>
        <w:pStyle w:val="BodyText"/>
        <w:spacing w:before="8"/>
        <w:rPr>
          <w:sz w:val="8"/>
        </w:rPr>
      </w:pPr>
    </w:p>
    <w:p w14:paraId="32A490D2" w14:textId="77777777" w:rsidR="003B1720" w:rsidRDefault="00DB04C2">
      <w:pPr>
        <w:ind w:left="-460"/>
        <w:rPr>
          <w:sz w:val="20"/>
        </w:rPr>
      </w:pPr>
      <w:r>
        <w:rPr>
          <w:noProof/>
          <w:sz w:val="20"/>
        </w:rPr>
      </w:r>
      <w:r>
        <w:rPr>
          <w:noProof/>
          <w:sz w:val="20"/>
        </w:rPr>
        <w:pict w14:anchorId="1BA73DB3">
          <v:group id="docshapegroup2" o:spid="_x0000_s2131" alt="" style="width:62.4pt;height:330.75pt;mso-position-horizontal-relative:char;mso-position-vertical-relative:line" coordsize="1248,6615">
            <v:rect id="docshape3" o:spid="_x0000_s2132" alt="" style="position:absolute;width:1248;height:6615" fillcolor="#adb4bc" stroked="f"/>
            <w10:anchorlock/>
          </v:group>
        </w:pict>
      </w:r>
      <w:r w:rsidR="008B6E0A">
        <w:rPr>
          <w:rFonts w:ascii="Times New Roman"/>
          <w:spacing w:val="97"/>
          <w:sz w:val="20"/>
        </w:rPr>
        <w:t xml:space="preserve"> </w:t>
      </w:r>
      <w:r w:rsidR="008B6E0A">
        <w:rPr>
          <w:noProof/>
          <w:spacing w:val="97"/>
          <w:sz w:val="20"/>
        </w:rPr>
        <w:drawing>
          <wp:inline distT="0" distB="0" distL="0" distR="0" wp14:anchorId="08C02DA4" wp14:editId="4FA3A440">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6E548AAC" w14:textId="77777777" w:rsidR="003B1720" w:rsidRDefault="00E001A8">
      <w:pPr>
        <w:pStyle w:val="Heading2"/>
        <w:spacing w:before="451"/>
        <w:ind w:left="917"/>
      </w:pPr>
      <w:r>
        <w:rPr>
          <w:color w:val="003946"/>
          <w:w w:val="95"/>
        </w:rPr>
        <w:t>Smart</w:t>
      </w:r>
      <w:r>
        <w:rPr>
          <w:color w:val="003946"/>
          <w:spacing w:val="21"/>
        </w:rPr>
        <w:t xml:space="preserve"> </w:t>
      </w:r>
      <w:r>
        <w:rPr>
          <w:color w:val="003946"/>
          <w:w w:val="95"/>
        </w:rPr>
        <w:t>Services</w:t>
      </w:r>
      <w:r>
        <w:rPr>
          <w:color w:val="003946"/>
          <w:spacing w:val="22"/>
        </w:rPr>
        <w:t xml:space="preserve"> </w:t>
      </w:r>
      <w:r>
        <w:rPr>
          <w:color w:val="003946"/>
          <w:spacing w:val="-10"/>
          <w:w w:val="95"/>
        </w:rPr>
        <w:t>I</w:t>
      </w:r>
    </w:p>
    <w:p w14:paraId="3C58E624" w14:textId="77777777" w:rsidR="003B1720" w:rsidRDefault="00E001A8">
      <w:pPr>
        <w:spacing w:before="202"/>
        <w:ind w:left="957"/>
        <w:rPr>
          <w:sz w:val="26"/>
        </w:rPr>
      </w:pPr>
      <w:r>
        <w:rPr>
          <w:color w:val="003946"/>
          <w:spacing w:val="-2"/>
          <w:sz w:val="26"/>
        </w:rPr>
        <w:t>DLBINGSS01</w:t>
      </w:r>
    </w:p>
    <w:p w14:paraId="3981BE15" w14:textId="77777777" w:rsidR="003B1720" w:rsidRDefault="003B1720">
      <w:pPr>
        <w:pStyle w:val="BodyText"/>
      </w:pPr>
    </w:p>
    <w:p w14:paraId="4165FEA6" w14:textId="77777777" w:rsidR="003B1720" w:rsidRDefault="003B1720">
      <w:pPr>
        <w:pStyle w:val="BodyText"/>
      </w:pPr>
    </w:p>
    <w:p w14:paraId="00E70A0A" w14:textId="77777777" w:rsidR="003B1720" w:rsidRDefault="003B1720">
      <w:pPr>
        <w:pStyle w:val="BodyText"/>
      </w:pPr>
    </w:p>
    <w:p w14:paraId="3A78CC0B" w14:textId="77777777" w:rsidR="003B1720" w:rsidRDefault="003B1720">
      <w:pPr>
        <w:pStyle w:val="BodyText"/>
      </w:pPr>
    </w:p>
    <w:p w14:paraId="4738947E" w14:textId="77777777" w:rsidR="003B1720" w:rsidRDefault="003B1720">
      <w:pPr>
        <w:pStyle w:val="BodyText"/>
      </w:pPr>
    </w:p>
    <w:p w14:paraId="60A58A8D" w14:textId="77777777" w:rsidR="003B1720" w:rsidRDefault="003B1720">
      <w:pPr>
        <w:pStyle w:val="BodyText"/>
      </w:pPr>
    </w:p>
    <w:p w14:paraId="49C128D3" w14:textId="77777777" w:rsidR="003B1720" w:rsidRDefault="003B1720">
      <w:pPr>
        <w:pStyle w:val="BodyText"/>
      </w:pPr>
    </w:p>
    <w:p w14:paraId="12480C2F" w14:textId="77777777" w:rsidR="003B1720" w:rsidRDefault="003B1720">
      <w:pPr>
        <w:pStyle w:val="BodyText"/>
      </w:pPr>
    </w:p>
    <w:p w14:paraId="71081F45" w14:textId="77777777" w:rsidR="003B1720" w:rsidRDefault="003B1720">
      <w:pPr>
        <w:pStyle w:val="BodyText"/>
      </w:pPr>
    </w:p>
    <w:p w14:paraId="5FA47CBF" w14:textId="77777777" w:rsidR="003B1720" w:rsidRDefault="003B1720">
      <w:pPr>
        <w:pStyle w:val="BodyText"/>
      </w:pPr>
    </w:p>
    <w:p w14:paraId="44528DC5" w14:textId="77777777" w:rsidR="003B1720" w:rsidRDefault="003B1720">
      <w:pPr>
        <w:pStyle w:val="BodyText"/>
      </w:pPr>
    </w:p>
    <w:p w14:paraId="2E158500" w14:textId="77777777" w:rsidR="003B1720" w:rsidRDefault="003B1720">
      <w:pPr>
        <w:pStyle w:val="BodyText"/>
      </w:pPr>
    </w:p>
    <w:p w14:paraId="0A9C20F4" w14:textId="77777777" w:rsidR="003B1720" w:rsidRDefault="003B1720">
      <w:pPr>
        <w:pStyle w:val="BodyText"/>
      </w:pPr>
    </w:p>
    <w:p w14:paraId="22A8DCDA" w14:textId="77777777" w:rsidR="003B1720" w:rsidRDefault="00DB04C2">
      <w:pPr>
        <w:pStyle w:val="BodyText"/>
        <w:spacing w:before="6"/>
        <w:rPr>
          <w:sz w:val="21"/>
        </w:rPr>
      </w:pPr>
      <w:r>
        <w:rPr>
          <w:noProof/>
        </w:rPr>
        <w:pict w14:anchorId="53E10384">
          <v:shape id="docshape4" o:spid="_x0000_s2130" alt="" style="position:absolute;margin-left:457.25pt;margin-top:13.55pt;width:109.7pt;height:38.35pt;z-index:-15728128;mso-wrap-edited:f;mso-width-percent:0;mso-height-percent:0;mso-wrap-distance-left:0;mso-wrap-distance-right:0;mso-position-horizontal-relative:page;mso-width-percent:0;mso-height-percent:0" coordsize="2194,767" o:spt="100" adj="0,,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stroke joinstyle="round"/>
            <v:formulas/>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w:r>
    </w:p>
    <w:p w14:paraId="432D511D" w14:textId="77777777" w:rsidR="003B1720" w:rsidRDefault="003B1720">
      <w:pPr>
        <w:rPr>
          <w:sz w:val="21"/>
        </w:rPr>
        <w:sectPr w:rsidR="003B1720">
          <w:footerReference w:type="default" r:id="rId8"/>
          <w:type w:val="continuous"/>
          <w:pgSz w:w="11910" w:h="16840"/>
          <w:pgMar w:top="1920" w:right="240" w:bottom="280" w:left="460" w:header="0" w:footer="0" w:gutter="0"/>
          <w:pgNumType w:start="9"/>
          <w:cols w:space="720"/>
        </w:sectPr>
      </w:pPr>
    </w:p>
    <w:p w14:paraId="3C8DAF09" w14:textId="77777777" w:rsidR="003B1720" w:rsidRDefault="003B1720">
      <w:pPr>
        <w:pStyle w:val="BodyText"/>
      </w:pPr>
    </w:p>
    <w:p w14:paraId="2280BC85" w14:textId="77777777" w:rsidR="003B1720" w:rsidRDefault="003B1720">
      <w:pPr>
        <w:sectPr w:rsidR="003B1720">
          <w:pgSz w:w="11910" w:h="16840"/>
          <w:pgMar w:top="0" w:right="240" w:bottom="280" w:left="460" w:header="0" w:footer="0" w:gutter="0"/>
          <w:cols w:space="720"/>
        </w:sectPr>
      </w:pPr>
    </w:p>
    <w:p w14:paraId="3FCD0266" w14:textId="77777777" w:rsidR="003B1720" w:rsidRDefault="003B1720">
      <w:pPr>
        <w:pStyle w:val="BodyText"/>
        <w:rPr>
          <w:sz w:val="58"/>
        </w:rPr>
      </w:pPr>
    </w:p>
    <w:p w14:paraId="36E1D2DB" w14:textId="77777777" w:rsidR="003B1720" w:rsidRDefault="00DB04C2">
      <w:pPr>
        <w:spacing w:before="519"/>
        <w:ind w:left="938" w:right="21"/>
        <w:jc w:val="center"/>
        <w:rPr>
          <w:sz w:val="48"/>
        </w:rPr>
      </w:pPr>
      <w:r>
        <w:rPr>
          <w:noProof/>
        </w:rPr>
        <w:pict w14:anchorId="05A5D73B">
          <v:rect id="docshape5" o:spid="_x0000_s2129" alt="" style="position:absolute;left:0;text-align:left;margin-left:532.15pt;margin-top:-45.45pt;width:.5pt;height:48.2pt;z-index:-18018304;mso-wrap-edited:f;mso-width-percent:0;mso-height-percent:0;mso-position-horizontal-relative:page;mso-width-percent:0;mso-height-percent:0" fillcolor="#003946" stroked="f">
            <w10:wrap anchorx="page"/>
          </v:rect>
        </w:pict>
      </w:r>
      <w:r w:rsidR="008B6E0A">
        <w:rPr>
          <w:color w:val="003946"/>
          <w:spacing w:val="-2"/>
          <w:sz w:val="48"/>
        </w:rPr>
        <w:t>Übergeordnete</w:t>
      </w:r>
      <w:r w:rsidR="008B6E0A">
        <w:rPr>
          <w:color w:val="003946"/>
          <w:spacing w:val="-9"/>
          <w:sz w:val="48"/>
        </w:rPr>
        <w:t xml:space="preserve"> </w:t>
      </w:r>
      <w:r w:rsidR="008B6E0A">
        <w:rPr>
          <w:color w:val="003946"/>
          <w:spacing w:val="-2"/>
          <w:sz w:val="48"/>
        </w:rPr>
        <w:t>Lernziele</w:t>
      </w:r>
    </w:p>
    <w:p w14:paraId="1062E032" w14:textId="77777777" w:rsidR="003B1720" w:rsidRDefault="00E001A8">
      <w:pPr>
        <w:pStyle w:val="Heading5"/>
        <w:tabs>
          <w:tab w:val="right" w:pos="3038"/>
        </w:tabs>
        <w:spacing w:before="273"/>
        <w:ind w:left="957"/>
        <w:rPr>
          <w:sz w:val="30"/>
        </w:rPr>
      </w:pPr>
      <w:r>
        <w:br w:type="column"/>
      </w:r>
      <w:r>
        <w:rPr>
          <w:color w:val="003946"/>
          <w:spacing w:val="-2"/>
        </w:rPr>
        <w:t>Einleitung</w:t>
      </w:r>
      <w:r>
        <w:rPr>
          <w:rFonts w:ascii="Times New Roman"/>
          <w:color w:val="003946"/>
        </w:rPr>
        <w:tab/>
      </w:r>
      <w:r>
        <w:rPr>
          <w:color w:val="003946"/>
          <w:spacing w:val="-10"/>
          <w:sz w:val="30"/>
        </w:rPr>
        <w:t>9</w:t>
      </w:r>
    </w:p>
    <w:p w14:paraId="3C3FA054" w14:textId="77777777" w:rsidR="003B1720" w:rsidRDefault="003B1720">
      <w:pPr>
        <w:rPr>
          <w:sz w:val="30"/>
        </w:rPr>
        <w:sectPr w:rsidR="003B1720">
          <w:type w:val="continuous"/>
          <w:pgSz w:w="11910" w:h="16840"/>
          <w:pgMar w:top="1920" w:right="240" w:bottom="280" w:left="460" w:header="0" w:footer="0" w:gutter="0"/>
          <w:cols w:num="2" w:space="720" w:equalWidth="0">
            <w:col w:w="6230" w:space="1610"/>
            <w:col w:w="3370"/>
          </w:cols>
        </w:sectPr>
      </w:pPr>
    </w:p>
    <w:p w14:paraId="6FF678E6" w14:textId="77777777" w:rsidR="003B1720" w:rsidRDefault="00DB04C2">
      <w:pPr>
        <w:pStyle w:val="BodyText"/>
        <w:rPr>
          <w:sz w:val="24"/>
        </w:rPr>
      </w:pPr>
      <w:r>
        <w:rPr>
          <w:noProof/>
        </w:rPr>
        <w:pict w14:anchorId="6F440CB9">
          <v:group id="docshapegroup6" o:spid="_x0000_s2126" alt="" style="position:absolute;margin-left:0;margin-top:147.4pt;width:595.3pt;height:170.1pt;z-index:-18018816;mso-position-horizontal-relative:page;mso-position-vertical-relative:page" coordorigin=",2948" coordsize="11906,3402">
            <v:rect id="docshape7" o:spid="_x0000_s2127"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28" type="#_x0000_t75" alt="" style="position:absolute;left:1417;top:2947;width:8334;height:3402">
              <v:imagedata r:id="rId9" o:title=""/>
            </v:shape>
            <w10:wrap anchorx="page" anchory="page"/>
          </v:group>
        </w:pict>
      </w:r>
    </w:p>
    <w:p w14:paraId="5D890D35" w14:textId="77777777" w:rsidR="003B1720" w:rsidRDefault="003B1720">
      <w:pPr>
        <w:pStyle w:val="BodyText"/>
        <w:rPr>
          <w:sz w:val="24"/>
        </w:rPr>
      </w:pPr>
    </w:p>
    <w:p w14:paraId="6DCC9B9E" w14:textId="77777777" w:rsidR="003B1720" w:rsidRDefault="003B1720">
      <w:pPr>
        <w:pStyle w:val="BodyText"/>
        <w:rPr>
          <w:sz w:val="24"/>
        </w:rPr>
      </w:pPr>
    </w:p>
    <w:p w14:paraId="5D7AF5C8" w14:textId="77777777" w:rsidR="003B1720" w:rsidRDefault="003B1720">
      <w:pPr>
        <w:pStyle w:val="BodyText"/>
        <w:rPr>
          <w:sz w:val="24"/>
        </w:rPr>
      </w:pPr>
    </w:p>
    <w:p w14:paraId="5133DD63" w14:textId="77777777" w:rsidR="003B1720" w:rsidRDefault="003B1720">
      <w:pPr>
        <w:pStyle w:val="BodyText"/>
        <w:rPr>
          <w:sz w:val="24"/>
        </w:rPr>
      </w:pPr>
    </w:p>
    <w:p w14:paraId="4DC0EFBD" w14:textId="77777777" w:rsidR="003B1720" w:rsidRDefault="003B1720">
      <w:pPr>
        <w:pStyle w:val="BodyText"/>
        <w:rPr>
          <w:sz w:val="24"/>
        </w:rPr>
      </w:pPr>
    </w:p>
    <w:p w14:paraId="7DB9F827" w14:textId="77777777" w:rsidR="003B1720" w:rsidRDefault="003B1720">
      <w:pPr>
        <w:pStyle w:val="BodyText"/>
        <w:rPr>
          <w:sz w:val="24"/>
        </w:rPr>
      </w:pPr>
    </w:p>
    <w:p w14:paraId="6271EFD8" w14:textId="77777777" w:rsidR="003B1720" w:rsidRDefault="003B1720">
      <w:pPr>
        <w:pStyle w:val="BodyText"/>
        <w:rPr>
          <w:sz w:val="24"/>
        </w:rPr>
      </w:pPr>
    </w:p>
    <w:p w14:paraId="480B1F17" w14:textId="77777777" w:rsidR="003B1720" w:rsidRDefault="003B1720">
      <w:pPr>
        <w:pStyle w:val="BodyText"/>
        <w:rPr>
          <w:sz w:val="24"/>
        </w:rPr>
      </w:pPr>
    </w:p>
    <w:p w14:paraId="6DB4853A" w14:textId="77777777" w:rsidR="003B1720" w:rsidRDefault="003B1720">
      <w:pPr>
        <w:pStyle w:val="BodyText"/>
        <w:rPr>
          <w:sz w:val="24"/>
        </w:rPr>
      </w:pPr>
    </w:p>
    <w:p w14:paraId="4167F409" w14:textId="77777777" w:rsidR="003B1720" w:rsidRDefault="003B1720">
      <w:pPr>
        <w:pStyle w:val="BodyText"/>
        <w:rPr>
          <w:sz w:val="24"/>
        </w:rPr>
      </w:pPr>
    </w:p>
    <w:p w14:paraId="4C09E1BF" w14:textId="77777777" w:rsidR="003B1720" w:rsidRDefault="003B1720">
      <w:pPr>
        <w:pStyle w:val="BodyText"/>
        <w:rPr>
          <w:sz w:val="24"/>
        </w:rPr>
      </w:pPr>
    </w:p>
    <w:p w14:paraId="32264C7B" w14:textId="77777777" w:rsidR="003B1720" w:rsidRDefault="003B1720">
      <w:pPr>
        <w:pStyle w:val="BodyText"/>
        <w:rPr>
          <w:sz w:val="24"/>
        </w:rPr>
      </w:pPr>
    </w:p>
    <w:p w14:paraId="0250DA56" w14:textId="77777777" w:rsidR="003B1720" w:rsidRDefault="003B1720">
      <w:pPr>
        <w:pStyle w:val="BodyText"/>
        <w:rPr>
          <w:sz w:val="24"/>
        </w:rPr>
      </w:pPr>
    </w:p>
    <w:p w14:paraId="72D4CBF0" w14:textId="77777777" w:rsidR="003B1720" w:rsidRDefault="003B1720">
      <w:pPr>
        <w:pStyle w:val="BodyText"/>
        <w:rPr>
          <w:sz w:val="24"/>
        </w:rPr>
      </w:pPr>
    </w:p>
    <w:p w14:paraId="68A0A6F4" w14:textId="77777777" w:rsidR="003B1720" w:rsidRDefault="003B1720">
      <w:pPr>
        <w:pStyle w:val="BodyText"/>
        <w:rPr>
          <w:sz w:val="24"/>
        </w:rPr>
      </w:pPr>
    </w:p>
    <w:p w14:paraId="7631DDA4" w14:textId="77777777" w:rsidR="003B1720" w:rsidRDefault="003B1720">
      <w:pPr>
        <w:pStyle w:val="BodyText"/>
        <w:rPr>
          <w:sz w:val="24"/>
        </w:rPr>
      </w:pPr>
    </w:p>
    <w:p w14:paraId="7210D835" w14:textId="77777777" w:rsidR="003B1720" w:rsidRDefault="003B1720">
      <w:pPr>
        <w:pStyle w:val="BodyText"/>
        <w:rPr>
          <w:sz w:val="24"/>
        </w:rPr>
      </w:pPr>
    </w:p>
    <w:p w14:paraId="0B435E5F" w14:textId="77777777" w:rsidR="003B1720" w:rsidRDefault="00E001A8">
      <w:pPr>
        <w:pStyle w:val="BodyText"/>
        <w:spacing w:before="140" w:line="271" w:lineRule="auto"/>
        <w:ind w:left="957" w:right="1911"/>
        <w:jc w:val="both"/>
      </w:pPr>
      <w:r>
        <w:rPr>
          <w:color w:val="231F20"/>
        </w:rPr>
        <w:t xml:space="preserve">Der Kurs </w:t>
      </w:r>
      <w:r w:rsidRPr="00E001A8">
        <w:rPr>
          <w:b/>
          <w:bCs/>
          <w:color w:val="231F20"/>
        </w:rPr>
        <w:t>Smart Services I</w:t>
      </w:r>
      <w:r>
        <w:rPr>
          <w:color w:val="231F20"/>
        </w:rPr>
        <w:t xml:space="preserve"> vermittelt Ihnen Konzepte und Methoden zur Entwicklung von Smart Services. Hierzu wird zunächst eine Einführung des Begriffs im Kontext der Digitalisie- rung und der Industrie 4.0 vorgenommen. Darauf aufbauend wird gezeigt, inwiefern innova- tive Services am Beispiel digitaler Intermediäre auf bestehende Geschäftsmodelle oder sogar Märkte disruptiv einwirken können. Anschließend werden Ihnen ausgewählte Methoden und Techniken vermittelt, mit denen Digitalisierungspotenziale erkannt und modelliert werden können. Zudem werden Ihnen ausgewählte Architekturen und Plattformen zur Integration von Services vorgestellt. Abschließend werden relevante Technologien zur Implementierung von Smart Services vermittelt und es wird kurz dargestellt, wie die Qualität von Services verein- bart werden kann.</w:t>
      </w:r>
    </w:p>
    <w:p w14:paraId="32881264" w14:textId="77777777" w:rsidR="003B1720" w:rsidRDefault="003B1720">
      <w:pPr>
        <w:pStyle w:val="BodyText"/>
        <w:spacing w:before="8"/>
        <w:rPr>
          <w:sz w:val="22"/>
        </w:rPr>
      </w:pPr>
    </w:p>
    <w:p w14:paraId="2209C6A7" w14:textId="77777777" w:rsidR="003B1720" w:rsidRDefault="003B1720">
      <w:pPr>
        <w:rPr>
          <w:sz w:val="20"/>
        </w:rPr>
      </w:pPr>
    </w:p>
    <w:p w14:paraId="490B7DC4" w14:textId="1E32E862" w:rsidR="00B451D2" w:rsidRDefault="00B451D2">
      <w:pPr>
        <w:rPr>
          <w:sz w:val="20"/>
        </w:rPr>
        <w:sectPr w:rsidR="00B451D2">
          <w:type w:val="continuous"/>
          <w:pgSz w:w="11910" w:h="16840"/>
          <w:pgMar w:top="1920" w:right="240" w:bottom="280" w:left="460" w:header="0" w:footer="0" w:gutter="0"/>
          <w:cols w:space="720"/>
        </w:sectPr>
      </w:pPr>
    </w:p>
    <w:p w14:paraId="58E4B55F" w14:textId="77777777" w:rsidR="003B1720" w:rsidRDefault="00DB04C2">
      <w:pPr>
        <w:pStyle w:val="BodyText"/>
      </w:pPr>
      <w:r>
        <w:rPr>
          <w:noProof/>
        </w:rPr>
        <w:lastRenderedPageBreak/>
        <w:pict w14:anchorId="112E7453">
          <v:group id="docshapegroup9" o:spid="_x0000_s2123" alt="" style="position:absolute;margin-left:-14.15pt;margin-top:198.45pt;width:581.15pt;height:170.1pt;z-index:-18017792;mso-position-horizontal-relative:page;mso-position-vertical-relative:page" coordorigin="-283,3969" coordsize="11623,3402">
            <v:rect id="docshape10" o:spid="_x0000_s2124" alt="" style="position:absolute;left:-284;top:3968;width:6520;height:3402" fillcolor="#f1f1f1" stroked="f"/>
            <v:shape id="docshape11" o:spid="_x0000_s2125" type="#_x0000_t75" alt="" style="position:absolute;left:6236;top:3968;width:5103;height:3402">
              <v:imagedata r:id="rId10" o:title=""/>
            </v:shape>
            <w10:wrap anchorx="page" anchory="page"/>
          </v:group>
        </w:pict>
      </w:r>
    </w:p>
    <w:p w14:paraId="590EF04D" w14:textId="77777777" w:rsidR="003B1720" w:rsidRDefault="003B1720">
      <w:pPr>
        <w:pStyle w:val="BodyText"/>
      </w:pPr>
    </w:p>
    <w:p w14:paraId="2D259E4E" w14:textId="77777777" w:rsidR="003B1720" w:rsidRDefault="003B1720">
      <w:pPr>
        <w:pStyle w:val="BodyText"/>
      </w:pPr>
    </w:p>
    <w:p w14:paraId="1736D222" w14:textId="77777777" w:rsidR="003B1720" w:rsidRDefault="003B1720">
      <w:pPr>
        <w:pStyle w:val="BodyText"/>
      </w:pPr>
    </w:p>
    <w:p w14:paraId="2D2813E1" w14:textId="77777777" w:rsidR="003B1720" w:rsidRDefault="003B1720">
      <w:pPr>
        <w:pStyle w:val="BodyText"/>
      </w:pPr>
    </w:p>
    <w:p w14:paraId="758F7B0C" w14:textId="77777777" w:rsidR="003B1720" w:rsidRDefault="003B1720">
      <w:pPr>
        <w:pStyle w:val="BodyText"/>
      </w:pPr>
    </w:p>
    <w:p w14:paraId="1C70732C" w14:textId="77777777" w:rsidR="003B1720" w:rsidRDefault="003B1720">
      <w:pPr>
        <w:pStyle w:val="BodyText"/>
      </w:pPr>
    </w:p>
    <w:p w14:paraId="20FF238C" w14:textId="77777777" w:rsidR="003B1720" w:rsidRDefault="003B1720">
      <w:pPr>
        <w:pStyle w:val="BodyText"/>
      </w:pPr>
    </w:p>
    <w:p w14:paraId="77036D0D" w14:textId="77777777" w:rsidR="003B1720" w:rsidRDefault="003B1720">
      <w:pPr>
        <w:pStyle w:val="BodyText"/>
      </w:pPr>
    </w:p>
    <w:p w14:paraId="597B7898" w14:textId="77777777" w:rsidR="003B1720" w:rsidRDefault="003B1720">
      <w:pPr>
        <w:pStyle w:val="BodyText"/>
      </w:pPr>
    </w:p>
    <w:p w14:paraId="70CE3635" w14:textId="77777777" w:rsidR="003B1720" w:rsidRDefault="003B1720">
      <w:pPr>
        <w:pStyle w:val="BodyText"/>
      </w:pPr>
    </w:p>
    <w:p w14:paraId="32028B09" w14:textId="77777777" w:rsidR="003B1720" w:rsidRDefault="003B1720">
      <w:pPr>
        <w:pStyle w:val="BodyText"/>
      </w:pPr>
    </w:p>
    <w:p w14:paraId="269CB4CF" w14:textId="77777777" w:rsidR="003B1720" w:rsidRDefault="003B1720">
      <w:pPr>
        <w:pStyle w:val="BodyText"/>
      </w:pPr>
    </w:p>
    <w:p w14:paraId="64D12930" w14:textId="77777777" w:rsidR="003B1720" w:rsidRDefault="003B1720">
      <w:pPr>
        <w:pStyle w:val="BodyText"/>
      </w:pPr>
    </w:p>
    <w:p w14:paraId="4725F4EC" w14:textId="77777777" w:rsidR="003B1720" w:rsidRDefault="003B1720">
      <w:pPr>
        <w:pStyle w:val="BodyText"/>
      </w:pPr>
    </w:p>
    <w:p w14:paraId="1631DD73" w14:textId="77777777" w:rsidR="003B1720" w:rsidRDefault="003B1720">
      <w:pPr>
        <w:pStyle w:val="BodyText"/>
      </w:pPr>
    </w:p>
    <w:p w14:paraId="120944D8" w14:textId="77777777" w:rsidR="003B1720" w:rsidRDefault="003B1720">
      <w:pPr>
        <w:pStyle w:val="BodyText"/>
      </w:pPr>
    </w:p>
    <w:p w14:paraId="08A2D190" w14:textId="77777777" w:rsidR="003B1720" w:rsidRDefault="003B1720">
      <w:pPr>
        <w:pStyle w:val="BodyText"/>
      </w:pPr>
    </w:p>
    <w:p w14:paraId="694E328A" w14:textId="77777777" w:rsidR="003B1720" w:rsidRDefault="003B1720">
      <w:pPr>
        <w:pStyle w:val="BodyText"/>
      </w:pPr>
    </w:p>
    <w:p w14:paraId="77F5BEEE" w14:textId="77777777" w:rsidR="003B1720" w:rsidRDefault="003B1720">
      <w:pPr>
        <w:pStyle w:val="BodyText"/>
        <w:spacing w:before="3"/>
        <w:rPr>
          <w:sz w:val="27"/>
        </w:rPr>
      </w:pPr>
    </w:p>
    <w:p w14:paraId="29AAB8C2" w14:textId="77777777" w:rsidR="003B1720" w:rsidRDefault="00E001A8">
      <w:pPr>
        <w:pStyle w:val="Heading1"/>
      </w:pPr>
      <w:r>
        <w:rPr>
          <w:color w:val="ADB4BC"/>
        </w:rPr>
        <w:t>Lektion</w:t>
      </w:r>
      <w:r>
        <w:rPr>
          <w:color w:val="ADB4BC"/>
          <w:spacing w:val="72"/>
        </w:rPr>
        <w:t xml:space="preserve"> </w:t>
      </w:r>
      <w:r>
        <w:rPr>
          <w:color w:val="ADB4BC"/>
          <w:spacing w:val="-10"/>
        </w:rPr>
        <w:t>1</w:t>
      </w:r>
    </w:p>
    <w:p w14:paraId="157EAD8A" w14:textId="77777777" w:rsidR="003B1720" w:rsidRDefault="00E001A8">
      <w:pPr>
        <w:pStyle w:val="Heading2"/>
        <w:spacing w:line="261" w:lineRule="auto"/>
      </w:pPr>
      <w:r>
        <w:rPr>
          <w:color w:val="003946"/>
        </w:rPr>
        <w:t xml:space="preserve">Digitalisierung, Industrie 4.0 und Smart </w:t>
      </w:r>
      <w:r>
        <w:rPr>
          <w:color w:val="003946"/>
          <w:spacing w:val="-2"/>
        </w:rPr>
        <w:t>Services</w:t>
      </w:r>
    </w:p>
    <w:p w14:paraId="37D4506A" w14:textId="77777777" w:rsidR="003B1720" w:rsidRDefault="003B1720">
      <w:pPr>
        <w:pStyle w:val="BodyText"/>
      </w:pPr>
    </w:p>
    <w:p w14:paraId="671DBEB5" w14:textId="77777777" w:rsidR="003B1720" w:rsidRDefault="003B1720">
      <w:pPr>
        <w:pStyle w:val="BodyText"/>
      </w:pPr>
    </w:p>
    <w:p w14:paraId="7B2A1B8A" w14:textId="77777777" w:rsidR="003B1720" w:rsidRDefault="003B1720">
      <w:pPr>
        <w:pStyle w:val="BodyText"/>
      </w:pPr>
    </w:p>
    <w:p w14:paraId="196F6BA8" w14:textId="77777777" w:rsidR="003B1720" w:rsidRDefault="003B1720">
      <w:pPr>
        <w:pStyle w:val="BodyText"/>
      </w:pPr>
    </w:p>
    <w:p w14:paraId="6281BC82" w14:textId="77777777" w:rsidR="003B1720" w:rsidRDefault="003B1720">
      <w:pPr>
        <w:pStyle w:val="BodyText"/>
      </w:pPr>
    </w:p>
    <w:p w14:paraId="2629B513" w14:textId="77777777" w:rsidR="003B1720" w:rsidRDefault="00E001A8">
      <w:pPr>
        <w:pStyle w:val="Heading4"/>
        <w:spacing w:before="229"/>
      </w:pPr>
      <w:commentRangeStart w:id="0"/>
      <w:r>
        <w:rPr>
          <w:color w:val="003946"/>
          <w:spacing w:val="-2"/>
          <w:w w:val="95"/>
        </w:rPr>
        <w:t>LERNZIELE</w:t>
      </w:r>
      <w:commentRangeEnd w:id="0"/>
      <w:r w:rsidR="008826F1">
        <w:rPr>
          <w:rStyle w:val="CommentReference"/>
        </w:rPr>
        <w:commentReference w:id="0"/>
      </w:r>
    </w:p>
    <w:p w14:paraId="29145852" w14:textId="77777777" w:rsidR="003B1720" w:rsidRDefault="003B1720">
      <w:pPr>
        <w:pStyle w:val="BodyText"/>
        <w:spacing w:before="9"/>
        <w:rPr>
          <w:sz w:val="29"/>
        </w:rPr>
      </w:pPr>
    </w:p>
    <w:p w14:paraId="0C8D0108" w14:textId="77777777" w:rsidR="003B1720" w:rsidRDefault="00E001A8">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Pr>
          <w:color w:val="231F20"/>
          <w:spacing w:val="-10"/>
        </w:rPr>
        <w:t>…</w:t>
      </w:r>
    </w:p>
    <w:p w14:paraId="186D4F13" w14:textId="77777777" w:rsidR="003B1720" w:rsidRDefault="003B1720">
      <w:pPr>
        <w:pStyle w:val="BodyText"/>
        <w:spacing w:before="3"/>
        <w:rPr>
          <w:sz w:val="25"/>
        </w:rPr>
      </w:pPr>
    </w:p>
    <w:p w14:paraId="347F4419" w14:textId="77777777" w:rsidR="003B1720" w:rsidRDefault="00E001A8">
      <w:pPr>
        <w:pStyle w:val="BodyText"/>
        <w:spacing w:line="271" w:lineRule="auto"/>
        <w:ind w:left="1945" w:right="1216" w:hanging="280"/>
      </w:pPr>
      <w:r>
        <w:rPr>
          <w:color w:val="231F20"/>
        </w:rPr>
        <w:t>…</w:t>
      </w:r>
      <w:r>
        <w:rPr>
          <w:color w:val="231F20"/>
          <w:spacing w:val="80"/>
        </w:rPr>
        <w:t xml:space="preserve"> </w:t>
      </w:r>
      <w:r>
        <w:rPr>
          <w:color w:val="231F20"/>
        </w:rPr>
        <w:t>mit</w:t>
      </w:r>
      <w:r>
        <w:rPr>
          <w:color w:val="231F20"/>
          <w:spacing w:val="-1"/>
        </w:rPr>
        <w:t xml:space="preserve"> </w:t>
      </w:r>
      <w:r>
        <w:rPr>
          <w:color w:val="231F20"/>
        </w:rPr>
        <w:t>den</w:t>
      </w:r>
      <w:r>
        <w:rPr>
          <w:color w:val="231F20"/>
          <w:spacing w:val="-1"/>
        </w:rPr>
        <w:t xml:space="preserve"> </w:t>
      </w:r>
      <w:r>
        <w:rPr>
          <w:color w:val="231F20"/>
        </w:rPr>
        <w:t>einführenden</w:t>
      </w:r>
      <w:r>
        <w:rPr>
          <w:color w:val="231F20"/>
          <w:spacing w:val="-1"/>
        </w:rPr>
        <w:t xml:space="preserve"> </w:t>
      </w:r>
      <w:r>
        <w:rPr>
          <w:color w:val="231F20"/>
        </w:rPr>
        <w:t>Grundlagen</w:t>
      </w:r>
      <w:r>
        <w:rPr>
          <w:color w:val="231F20"/>
          <w:spacing w:val="-1"/>
        </w:rPr>
        <w:t xml:space="preserve"> </w:t>
      </w:r>
      <w:r>
        <w:rPr>
          <w:color w:val="231F20"/>
        </w:rPr>
        <w:t>und</w:t>
      </w:r>
      <w:r>
        <w:rPr>
          <w:color w:val="231F20"/>
          <w:spacing w:val="-1"/>
        </w:rPr>
        <w:t xml:space="preserve"> </w:t>
      </w:r>
      <w:r>
        <w:rPr>
          <w:color w:val="231F20"/>
        </w:rPr>
        <w:t>Zusammenhängen</w:t>
      </w:r>
      <w:r>
        <w:rPr>
          <w:color w:val="231F20"/>
          <w:spacing w:val="-1"/>
        </w:rPr>
        <w:t xml:space="preserve"> </w:t>
      </w:r>
      <w:r>
        <w:rPr>
          <w:color w:val="231F20"/>
        </w:rPr>
        <w:t>der</w:t>
      </w:r>
      <w:r>
        <w:rPr>
          <w:color w:val="231F20"/>
          <w:spacing w:val="-1"/>
        </w:rPr>
        <w:t xml:space="preserve"> </w:t>
      </w:r>
      <w:r>
        <w:rPr>
          <w:color w:val="231F20"/>
        </w:rPr>
        <w:t>Digitalisierung</w:t>
      </w:r>
      <w:r>
        <w:rPr>
          <w:color w:val="231F20"/>
          <w:spacing w:val="-1"/>
        </w:rPr>
        <w:t xml:space="preserve"> </w:t>
      </w:r>
      <w:r>
        <w:rPr>
          <w:color w:val="231F20"/>
        </w:rPr>
        <w:t>und</w:t>
      </w:r>
      <w:r>
        <w:rPr>
          <w:color w:val="231F20"/>
          <w:spacing w:val="-1"/>
        </w:rPr>
        <w:t xml:space="preserve"> </w:t>
      </w:r>
      <w:r>
        <w:rPr>
          <w:color w:val="231F20"/>
        </w:rPr>
        <w:t>cyber- physischen Produktionssystemen vertraut sein.</w:t>
      </w:r>
    </w:p>
    <w:p w14:paraId="116455C4" w14:textId="77777777" w:rsidR="003B1720" w:rsidRDefault="00E001A8">
      <w:pPr>
        <w:pStyle w:val="BodyText"/>
        <w:spacing w:before="142"/>
        <w:ind w:left="1665"/>
      </w:pPr>
      <w:r>
        <w:rPr>
          <w:color w:val="231F20"/>
        </w:rPr>
        <w:t>…</w:t>
      </w:r>
      <w:r>
        <w:rPr>
          <w:color w:val="231F20"/>
          <w:spacing w:val="61"/>
          <w:w w:val="150"/>
        </w:rPr>
        <w:t xml:space="preserve"> </w:t>
      </w:r>
      <w:r>
        <w:rPr>
          <w:color w:val="231F20"/>
        </w:rPr>
        <w:t>über</w:t>
      </w:r>
      <w:r>
        <w:rPr>
          <w:color w:val="231F20"/>
          <w:spacing w:val="-3"/>
        </w:rPr>
        <w:t xml:space="preserve"> </w:t>
      </w:r>
      <w:r>
        <w:rPr>
          <w:color w:val="231F20"/>
        </w:rPr>
        <w:t>die</w:t>
      </w:r>
      <w:r>
        <w:rPr>
          <w:color w:val="231F20"/>
          <w:spacing w:val="-3"/>
        </w:rPr>
        <w:t xml:space="preserve"> </w:t>
      </w:r>
      <w:r>
        <w:rPr>
          <w:color w:val="231F20"/>
        </w:rPr>
        <w:t>Grundlagen</w:t>
      </w:r>
      <w:r>
        <w:rPr>
          <w:color w:val="231F20"/>
          <w:spacing w:val="-3"/>
        </w:rPr>
        <w:t xml:space="preserve"> </w:t>
      </w:r>
      <w:r>
        <w:rPr>
          <w:color w:val="231F20"/>
        </w:rPr>
        <w:t>von</w:t>
      </w:r>
      <w:r>
        <w:rPr>
          <w:color w:val="231F20"/>
          <w:spacing w:val="-3"/>
        </w:rPr>
        <w:t xml:space="preserve"> </w:t>
      </w:r>
      <w:r>
        <w:rPr>
          <w:color w:val="231F20"/>
        </w:rPr>
        <w:t>Smart</w:t>
      </w:r>
      <w:r>
        <w:rPr>
          <w:color w:val="231F20"/>
          <w:spacing w:val="-3"/>
        </w:rPr>
        <w:t xml:space="preserve"> </w:t>
      </w:r>
      <w:r>
        <w:rPr>
          <w:color w:val="231F20"/>
        </w:rPr>
        <w:t>Services</w:t>
      </w:r>
      <w:r>
        <w:rPr>
          <w:color w:val="231F20"/>
          <w:spacing w:val="-3"/>
        </w:rPr>
        <w:t xml:space="preserve"> </w:t>
      </w:r>
      <w:r>
        <w:rPr>
          <w:color w:val="231F20"/>
        </w:rPr>
        <w:t>in</w:t>
      </w:r>
      <w:r>
        <w:rPr>
          <w:color w:val="231F20"/>
          <w:spacing w:val="-4"/>
        </w:rPr>
        <w:t xml:space="preserve"> </w:t>
      </w:r>
      <w:r>
        <w:rPr>
          <w:color w:val="231F20"/>
        </w:rPr>
        <w:t>der</w:t>
      </w:r>
      <w:r>
        <w:rPr>
          <w:color w:val="231F20"/>
          <w:spacing w:val="-3"/>
        </w:rPr>
        <w:t xml:space="preserve"> </w:t>
      </w:r>
      <w:r>
        <w:rPr>
          <w:color w:val="231F20"/>
        </w:rPr>
        <w:t>Industrie</w:t>
      </w:r>
      <w:r>
        <w:rPr>
          <w:color w:val="231F20"/>
          <w:spacing w:val="-3"/>
        </w:rPr>
        <w:t xml:space="preserve"> </w:t>
      </w:r>
      <w:r>
        <w:rPr>
          <w:color w:val="231F20"/>
        </w:rPr>
        <w:t>4.0</w:t>
      </w:r>
      <w:r>
        <w:rPr>
          <w:color w:val="231F20"/>
          <w:spacing w:val="-3"/>
        </w:rPr>
        <w:t xml:space="preserve"> </w:t>
      </w:r>
      <w:r>
        <w:rPr>
          <w:color w:val="231F20"/>
        </w:rPr>
        <w:t>informiert</w:t>
      </w:r>
      <w:r>
        <w:rPr>
          <w:color w:val="231F20"/>
          <w:spacing w:val="-3"/>
        </w:rPr>
        <w:t xml:space="preserve"> </w:t>
      </w:r>
      <w:r>
        <w:rPr>
          <w:color w:val="231F20"/>
          <w:spacing w:val="-2"/>
        </w:rPr>
        <w:t>sein.</w:t>
      </w:r>
    </w:p>
    <w:p w14:paraId="513AFC25" w14:textId="77777777" w:rsidR="003B1720" w:rsidRDefault="00E001A8">
      <w:pPr>
        <w:pStyle w:val="BodyText"/>
        <w:spacing w:before="172"/>
        <w:ind w:left="1665"/>
      </w:pPr>
      <w:r>
        <w:rPr>
          <w:color w:val="231F20"/>
        </w:rPr>
        <w:t>…</w:t>
      </w:r>
      <w:r>
        <w:rPr>
          <w:color w:val="231F20"/>
          <w:spacing w:val="50"/>
        </w:rPr>
        <w:t xml:space="preserve"> </w:t>
      </w:r>
      <w:r>
        <w:rPr>
          <w:color w:val="231F20"/>
        </w:rPr>
        <w:t>Beispiele</w:t>
      </w:r>
      <w:r>
        <w:rPr>
          <w:color w:val="231F20"/>
          <w:spacing w:val="-14"/>
        </w:rPr>
        <w:t xml:space="preserve"> </w:t>
      </w:r>
      <w:r>
        <w:rPr>
          <w:color w:val="231F20"/>
        </w:rPr>
        <w:t>für</w:t>
      </w:r>
      <w:r>
        <w:rPr>
          <w:color w:val="231F20"/>
          <w:spacing w:val="-14"/>
        </w:rPr>
        <w:t xml:space="preserve"> </w:t>
      </w:r>
      <w:r>
        <w:rPr>
          <w:color w:val="231F20"/>
        </w:rPr>
        <w:t>Smart</w:t>
      </w:r>
      <w:r>
        <w:rPr>
          <w:color w:val="231F20"/>
          <w:spacing w:val="-14"/>
        </w:rPr>
        <w:t xml:space="preserve"> </w:t>
      </w:r>
      <w:r>
        <w:rPr>
          <w:color w:val="231F20"/>
        </w:rPr>
        <w:t>Services</w:t>
      </w:r>
      <w:r>
        <w:rPr>
          <w:color w:val="231F20"/>
          <w:spacing w:val="-14"/>
        </w:rPr>
        <w:t xml:space="preserve"> </w:t>
      </w:r>
      <w:r>
        <w:rPr>
          <w:color w:val="231F20"/>
          <w:spacing w:val="-2"/>
        </w:rPr>
        <w:t>kennen.</w:t>
      </w:r>
    </w:p>
    <w:p w14:paraId="5EE7FD44" w14:textId="77777777" w:rsidR="003B1720" w:rsidRDefault="003B1720">
      <w:pPr>
        <w:pStyle w:val="BodyText"/>
      </w:pPr>
    </w:p>
    <w:p w14:paraId="04EC1424" w14:textId="77777777" w:rsidR="003B1720" w:rsidRDefault="003B1720">
      <w:pPr>
        <w:pStyle w:val="BodyText"/>
      </w:pPr>
    </w:p>
    <w:p w14:paraId="6FCD54E9" w14:textId="77777777" w:rsidR="003B1720" w:rsidRDefault="003B1720">
      <w:pPr>
        <w:pStyle w:val="BodyText"/>
      </w:pPr>
    </w:p>
    <w:p w14:paraId="333F5273" w14:textId="77777777" w:rsidR="003B1720" w:rsidRDefault="003B1720">
      <w:pPr>
        <w:pStyle w:val="BodyText"/>
      </w:pPr>
    </w:p>
    <w:p w14:paraId="1F4ADD85" w14:textId="77777777" w:rsidR="003B1720" w:rsidRDefault="003B1720">
      <w:pPr>
        <w:pStyle w:val="BodyText"/>
      </w:pPr>
    </w:p>
    <w:p w14:paraId="162105B2" w14:textId="77777777" w:rsidR="003B1720" w:rsidRDefault="003B1720">
      <w:pPr>
        <w:pStyle w:val="BodyText"/>
      </w:pPr>
    </w:p>
    <w:p w14:paraId="0BE430FE" w14:textId="77777777" w:rsidR="003B1720" w:rsidRDefault="003B1720">
      <w:pPr>
        <w:pStyle w:val="BodyText"/>
      </w:pPr>
    </w:p>
    <w:p w14:paraId="4C384402" w14:textId="77777777" w:rsidR="003B1720" w:rsidRDefault="003B1720">
      <w:pPr>
        <w:pStyle w:val="BodyText"/>
      </w:pPr>
    </w:p>
    <w:p w14:paraId="2595E25C" w14:textId="77777777" w:rsidR="003B1720" w:rsidRDefault="003B1720">
      <w:pPr>
        <w:pStyle w:val="BodyText"/>
      </w:pPr>
    </w:p>
    <w:p w14:paraId="0219B0E7" w14:textId="77777777" w:rsidR="003B1720" w:rsidRDefault="003B1720">
      <w:pPr>
        <w:pStyle w:val="BodyText"/>
      </w:pPr>
    </w:p>
    <w:p w14:paraId="2EA43A5A" w14:textId="77777777" w:rsidR="003B1720" w:rsidRDefault="003B1720">
      <w:pPr>
        <w:pStyle w:val="BodyText"/>
      </w:pPr>
    </w:p>
    <w:p w14:paraId="6D5F5D85" w14:textId="77777777" w:rsidR="003B1720" w:rsidRDefault="003B1720">
      <w:pPr>
        <w:pStyle w:val="BodyText"/>
      </w:pPr>
    </w:p>
    <w:p w14:paraId="7E93AB74" w14:textId="77777777" w:rsidR="003B1720" w:rsidRDefault="003B1720">
      <w:pPr>
        <w:pStyle w:val="BodyText"/>
        <w:rPr>
          <w:sz w:val="22"/>
        </w:rPr>
      </w:pPr>
    </w:p>
    <w:p w14:paraId="02256FF7" w14:textId="77777777" w:rsidR="003B1720" w:rsidRDefault="00E001A8">
      <w:pPr>
        <w:ind w:right="324"/>
        <w:jc w:val="right"/>
        <w:rPr>
          <w:sz w:val="14"/>
        </w:rPr>
      </w:pPr>
      <w:r>
        <w:rPr>
          <w:color w:val="231F20"/>
          <w:w w:val="85"/>
          <w:sz w:val="14"/>
        </w:rPr>
        <w:t>DL-D-DLBINGSS01-</w:t>
      </w:r>
      <w:r>
        <w:rPr>
          <w:color w:val="231F20"/>
          <w:spacing w:val="-5"/>
          <w:w w:val="85"/>
          <w:sz w:val="14"/>
        </w:rPr>
        <w:t>L01</w:t>
      </w:r>
    </w:p>
    <w:p w14:paraId="7144FCB7" w14:textId="77777777" w:rsidR="003B1720" w:rsidRDefault="003B1720">
      <w:pPr>
        <w:jc w:val="right"/>
        <w:rPr>
          <w:sz w:val="14"/>
        </w:rPr>
        <w:sectPr w:rsidR="003B1720">
          <w:pgSz w:w="11910" w:h="16840"/>
          <w:pgMar w:top="1920" w:right="240" w:bottom="280" w:left="460" w:header="0" w:footer="0" w:gutter="0"/>
          <w:cols w:space="720"/>
        </w:sectPr>
      </w:pPr>
    </w:p>
    <w:p w14:paraId="7E9FFC34" w14:textId="77777777" w:rsidR="003B1720" w:rsidRDefault="003B1720">
      <w:pPr>
        <w:pStyle w:val="BodyText"/>
      </w:pPr>
    </w:p>
    <w:p w14:paraId="5A9B543F" w14:textId="77777777" w:rsidR="003B1720" w:rsidRDefault="00E001A8">
      <w:pPr>
        <w:pStyle w:val="ListParagraph"/>
        <w:numPr>
          <w:ilvl w:val="0"/>
          <w:numId w:val="28"/>
        </w:numPr>
        <w:tabs>
          <w:tab w:val="left" w:pos="787"/>
          <w:tab w:val="left" w:pos="788"/>
        </w:tabs>
        <w:spacing w:before="234" w:line="261" w:lineRule="auto"/>
        <w:ind w:right="2069"/>
        <w:rPr>
          <w:sz w:val="48"/>
        </w:rPr>
      </w:pPr>
      <w:r>
        <w:rPr>
          <w:color w:val="003946"/>
          <w:sz w:val="48"/>
        </w:rPr>
        <w:t xml:space="preserve">Digitalisierung, Industrie 4.0 und Smart </w:t>
      </w:r>
      <w:r>
        <w:rPr>
          <w:color w:val="003946"/>
          <w:spacing w:val="-2"/>
          <w:sz w:val="48"/>
        </w:rPr>
        <w:t>Services</w:t>
      </w:r>
    </w:p>
    <w:p w14:paraId="13FBCA62" w14:textId="77777777" w:rsidR="003B1720" w:rsidRDefault="003B1720">
      <w:pPr>
        <w:pStyle w:val="BodyText"/>
        <w:spacing w:before="9"/>
        <w:rPr>
          <w:sz w:val="62"/>
        </w:rPr>
      </w:pPr>
    </w:p>
    <w:p w14:paraId="3D8FCEBE" w14:textId="77777777" w:rsidR="003B1720" w:rsidRDefault="00E001A8">
      <w:pPr>
        <w:pStyle w:val="Heading3"/>
        <w:ind w:left="2204" w:firstLine="0"/>
      </w:pPr>
      <w:r>
        <w:rPr>
          <w:color w:val="003946"/>
          <w:spacing w:val="-2"/>
        </w:rPr>
        <w:t>Einführung</w:t>
      </w:r>
    </w:p>
    <w:p w14:paraId="50FB3141" w14:textId="77777777" w:rsidR="003B1720" w:rsidRDefault="00E001A8">
      <w:pPr>
        <w:pStyle w:val="BodyText"/>
        <w:spacing w:before="269" w:line="271" w:lineRule="auto"/>
        <w:ind w:left="2204" w:right="1174"/>
        <w:jc w:val="both"/>
      </w:pPr>
      <w:r>
        <w:rPr>
          <w:color w:val="231F20"/>
        </w:rPr>
        <w:t>Herr Müller beabsichtigt, sich bei einem namhaften deutschen Autobauer ein Auto zu konﬁgurieren, welches auf ihn persönlich zugeschnitten werden soll. Ist das schon</w:t>
      </w:r>
      <w:r>
        <w:rPr>
          <w:color w:val="231F20"/>
          <w:spacing w:val="80"/>
        </w:rPr>
        <w:t xml:space="preserve"> </w:t>
      </w:r>
      <w:r>
        <w:rPr>
          <w:color w:val="231F20"/>
        </w:rPr>
        <w:t>heute möglich oder gar selbstverständlich? Und wenn ja, dann in welchem Ausmaß</w:t>
      </w:r>
      <w:r>
        <w:rPr>
          <w:color w:val="231F20"/>
          <w:spacing w:val="40"/>
        </w:rPr>
        <w:t xml:space="preserve"> </w:t>
      </w:r>
      <w:r>
        <w:rPr>
          <w:color w:val="231F20"/>
        </w:rPr>
        <w:t>bzw. Umfang und unter welchen Voraussetzungen bzw. Bedingungen?</w:t>
      </w:r>
    </w:p>
    <w:p w14:paraId="4F9D6979" w14:textId="77777777" w:rsidR="003B1720" w:rsidRDefault="003B1720">
      <w:pPr>
        <w:pStyle w:val="BodyText"/>
        <w:spacing w:before="8"/>
        <w:rPr>
          <w:sz w:val="22"/>
        </w:rPr>
      </w:pPr>
    </w:p>
    <w:p w14:paraId="64E41F25" w14:textId="77777777" w:rsidR="003B1720" w:rsidRDefault="00E001A8">
      <w:pPr>
        <w:pStyle w:val="BodyText"/>
        <w:spacing w:line="271" w:lineRule="auto"/>
        <w:ind w:left="2204" w:right="1175" w:hanging="1"/>
        <w:jc w:val="both"/>
      </w:pPr>
      <w:r>
        <w:rPr>
          <w:color w:val="231F20"/>
        </w:rPr>
        <w:t>Auf den ersten Blick hört sich das nicht besonders anspruchsvoll, sondern eher reali- sierbar an. Die genaue Betrachtung von Einzelfällen lässt – nach heutigem Stand – jedoch noch manche Fragen und vor allem Kundenwünsche offen und unerfüllt. Dies betrifft im konkreten Beispiel Fragestellungen der folgenden Art:</w:t>
      </w:r>
    </w:p>
    <w:p w14:paraId="1E8BC6A1" w14:textId="77777777" w:rsidR="003B1720" w:rsidRDefault="003B1720">
      <w:pPr>
        <w:pStyle w:val="BodyText"/>
        <w:spacing w:before="7"/>
        <w:rPr>
          <w:sz w:val="22"/>
        </w:rPr>
      </w:pPr>
    </w:p>
    <w:p w14:paraId="734FCF73" w14:textId="77777777" w:rsidR="003B1720" w:rsidRDefault="00E001A8">
      <w:pPr>
        <w:pStyle w:val="ListParagraph"/>
        <w:numPr>
          <w:ilvl w:val="0"/>
          <w:numId w:val="27"/>
        </w:numPr>
        <w:tabs>
          <w:tab w:val="left" w:pos="2484"/>
          <w:tab w:val="left" w:pos="2485"/>
        </w:tabs>
        <w:spacing w:before="0" w:line="271" w:lineRule="auto"/>
        <w:ind w:right="1243"/>
        <w:rPr>
          <w:sz w:val="20"/>
        </w:rPr>
      </w:pPr>
      <w:r>
        <w:rPr>
          <w:color w:val="231F20"/>
          <w:sz w:val="20"/>
        </w:rPr>
        <w:t>Der</w:t>
      </w:r>
      <w:r>
        <w:rPr>
          <w:color w:val="231F20"/>
          <w:spacing w:val="-1"/>
          <w:sz w:val="20"/>
        </w:rPr>
        <w:t xml:space="preserve"> </w:t>
      </w:r>
      <w:r>
        <w:rPr>
          <w:color w:val="231F20"/>
          <w:sz w:val="20"/>
        </w:rPr>
        <w:t>Kunde</w:t>
      </w:r>
      <w:r>
        <w:rPr>
          <w:color w:val="231F20"/>
          <w:spacing w:val="-1"/>
          <w:sz w:val="20"/>
        </w:rPr>
        <w:t xml:space="preserve"> </w:t>
      </w:r>
      <w:r>
        <w:rPr>
          <w:color w:val="231F20"/>
          <w:sz w:val="20"/>
        </w:rPr>
        <w:t>ist</w:t>
      </w:r>
      <w:r>
        <w:rPr>
          <w:color w:val="231F20"/>
          <w:spacing w:val="-1"/>
          <w:sz w:val="20"/>
        </w:rPr>
        <w:t xml:space="preserve"> </w:t>
      </w:r>
      <w:r>
        <w:rPr>
          <w:color w:val="231F20"/>
          <w:sz w:val="20"/>
        </w:rPr>
        <w:t>2,06</w:t>
      </w:r>
      <w:r>
        <w:rPr>
          <w:color w:val="231F20"/>
          <w:spacing w:val="-1"/>
          <w:sz w:val="20"/>
        </w:rPr>
        <w:t xml:space="preserve"> </w:t>
      </w:r>
      <w:r>
        <w:rPr>
          <w:color w:val="231F20"/>
          <w:sz w:val="20"/>
        </w:rPr>
        <w:t>m</w:t>
      </w:r>
      <w:r>
        <w:rPr>
          <w:color w:val="231F20"/>
          <w:spacing w:val="-1"/>
          <w:sz w:val="20"/>
        </w:rPr>
        <w:t xml:space="preserve"> </w:t>
      </w:r>
      <w:r>
        <w:rPr>
          <w:color w:val="231F20"/>
          <w:sz w:val="20"/>
        </w:rPr>
        <w:t>groß.</w:t>
      </w:r>
      <w:r>
        <w:rPr>
          <w:color w:val="231F20"/>
          <w:spacing w:val="-1"/>
          <w:sz w:val="20"/>
        </w:rPr>
        <w:t xml:space="preserve"> </w:t>
      </w:r>
      <w:r>
        <w:rPr>
          <w:color w:val="231F20"/>
          <w:sz w:val="20"/>
        </w:rPr>
        <w:t>Er</w:t>
      </w:r>
      <w:r>
        <w:rPr>
          <w:color w:val="231F20"/>
          <w:spacing w:val="-1"/>
          <w:sz w:val="20"/>
        </w:rPr>
        <w:t xml:space="preserve"> </w:t>
      </w:r>
      <w:r>
        <w:rPr>
          <w:color w:val="231F20"/>
          <w:sz w:val="20"/>
        </w:rPr>
        <w:t>kann</w:t>
      </w:r>
      <w:r>
        <w:rPr>
          <w:color w:val="231F20"/>
          <w:spacing w:val="-1"/>
          <w:sz w:val="20"/>
        </w:rPr>
        <w:t xml:space="preserve"> </w:t>
      </w:r>
      <w:r>
        <w:rPr>
          <w:color w:val="231F20"/>
          <w:sz w:val="20"/>
        </w:rPr>
        <w:t>infolge</w:t>
      </w:r>
      <w:r>
        <w:rPr>
          <w:color w:val="231F20"/>
          <w:spacing w:val="-1"/>
          <w:sz w:val="20"/>
        </w:rPr>
        <w:t xml:space="preserve"> </w:t>
      </w:r>
      <w:r>
        <w:rPr>
          <w:color w:val="231F20"/>
          <w:sz w:val="20"/>
        </w:rPr>
        <w:t>der</w:t>
      </w:r>
      <w:r>
        <w:rPr>
          <w:color w:val="231F20"/>
          <w:spacing w:val="-1"/>
          <w:sz w:val="20"/>
        </w:rPr>
        <w:t xml:space="preserve"> </w:t>
      </w:r>
      <w:r>
        <w:rPr>
          <w:color w:val="231F20"/>
          <w:sz w:val="20"/>
        </w:rPr>
        <w:t>Sitzhöhe</w:t>
      </w:r>
      <w:r>
        <w:rPr>
          <w:color w:val="231F20"/>
          <w:spacing w:val="-1"/>
          <w:sz w:val="20"/>
        </w:rPr>
        <w:t xml:space="preserve"> </w:t>
      </w:r>
      <w:r>
        <w:rPr>
          <w:color w:val="231F20"/>
          <w:sz w:val="20"/>
        </w:rPr>
        <w:t>in</w:t>
      </w:r>
      <w:r>
        <w:rPr>
          <w:color w:val="231F20"/>
          <w:spacing w:val="-1"/>
          <w:sz w:val="20"/>
        </w:rPr>
        <w:t xml:space="preserve"> </w:t>
      </w:r>
      <w:r>
        <w:rPr>
          <w:color w:val="231F20"/>
          <w:sz w:val="20"/>
        </w:rPr>
        <w:t>den</w:t>
      </w:r>
      <w:r>
        <w:rPr>
          <w:color w:val="231F20"/>
          <w:spacing w:val="-1"/>
          <w:sz w:val="20"/>
        </w:rPr>
        <w:t xml:space="preserve"> </w:t>
      </w:r>
      <w:r>
        <w:rPr>
          <w:color w:val="231F20"/>
          <w:sz w:val="20"/>
        </w:rPr>
        <w:t>meisten</w:t>
      </w:r>
      <w:r>
        <w:rPr>
          <w:color w:val="231F20"/>
          <w:spacing w:val="-1"/>
          <w:sz w:val="20"/>
        </w:rPr>
        <w:t xml:space="preserve"> </w:t>
      </w:r>
      <w:r>
        <w:rPr>
          <w:color w:val="231F20"/>
          <w:sz w:val="20"/>
        </w:rPr>
        <w:t>Fahrzeugen nicht aufrecht und damit auch nicht bequem sitzen. Beim Konﬁgurieren seines</w:t>
      </w:r>
      <w:r>
        <w:rPr>
          <w:color w:val="231F20"/>
          <w:spacing w:val="40"/>
          <w:sz w:val="20"/>
        </w:rPr>
        <w:t xml:space="preserve"> </w:t>
      </w:r>
      <w:r>
        <w:rPr>
          <w:color w:val="231F20"/>
          <w:sz w:val="20"/>
        </w:rPr>
        <w:t>neuen</w:t>
      </w:r>
      <w:r>
        <w:rPr>
          <w:color w:val="231F20"/>
          <w:spacing w:val="-8"/>
          <w:sz w:val="20"/>
        </w:rPr>
        <w:t xml:space="preserve"> </w:t>
      </w:r>
      <w:r>
        <w:rPr>
          <w:color w:val="231F20"/>
          <w:sz w:val="20"/>
        </w:rPr>
        <w:t>Fahrzeuges</w:t>
      </w:r>
      <w:r>
        <w:rPr>
          <w:color w:val="231F20"/>
          <w:spacing w:val="-8"/>
          <w:sz w:val="20"/>
        </w:rPr>
        <w:t xml:space="preserve"> </w:t>
      </w:r>
      <w:r>
        <w:rPr>
          <w:color w:val="231F20"/>
          <w:sz w:val="20"/>
        </w:rPr>
        <w:t>wählt</w:t>
      </w:r>
      <w:r>
        <w:rPr>
          <w:color w:val="231F20"/>
          <w:spacing w:val="-8"/>
          <w:sz w:val="20"/>
        </w:rPr>
        <w:t xml:space="preserve"> </w:t>
      </w:r>
      <w:r>
        <w:rPr>
          <w:color w:val="231F20"/>
          <w:sz w:val="20"/>
        </w:rPr>
        <w:t>er</w:t>
      </w:r>
      <w:r>
        <w:rPr>
          <w:color w:val="231F20"/>
          <w:spacing w:val="-8"/>
          <w:sz w:val="20"/>
        </w:rPr>
        <w:t xml:space="preserve"> </w:t>
      </w:r>
      <w:r>
        <w:rPr>
          <w:color w:val="231F20"/>
          <w:sz w:val="20"/>
        </w:rPr>
        <w:t>zunächst</w:t>
      </w:r>
      <w:r>
        <w:rPr>
          <w:color w:val="231F20"/>
          <w:spacing w:val="-8"/>
          <w:sz w:val="20"/>
        </w:rPr>
        <w:t xml:space="preserve"> </w:t>
      </w:r>
      <w:r>
        <w:rPr>
          <w:color w:val="231F20"/>
          <w:sz w:val="20"/>
        </w:rPr>
        <w:t>das</w:t>
      </w:r>
      <w:r>
        <w:rPr>
          <w:color w:val="231F20"/>
          <w:spacing w:val="-8"/>
          <w:sz w:val="20"/>
        </w:rPr>
        <w:t xml:space="preserve"> </w:t>
      </w:r>
      <w:r>
        <w:rPr>
          <w:color w:val="231F20"/>
          <w:sz w:val="20"/>
        </w:rPr>
        <w:t>Modell,</w:t>
      </w:r>
      <w:r>
        <w:rPr>
          <w:color w:val="231F20"/>
          <w:spacing w:val="-8"/>
          <w:sz w:val="20"/>
        </w:rPr>
        <w:t xml:space="preserve"> </w:t>
      </w:r>
      <w:r>
        <w:rPr>
          <w:color w:val="231F20"/>
          <w:sz w:val="20"/>
        </w:rPr>
        <w:t>den</w:t>
      </w:r>
      <w:r>
        <w:rPr>
          <w:color w:val="231F20"/>
          <w:spacing w:val="-8"/>
          <w:sz w:val="20"/>
        </w:rPr>
        <w:t xml:space="preserve"> </w:t>
      </w:r>
      <w:r>
        <w:rPr>
          <w:color w:val="231F20"/>
          <w:sz w:val="20"/>
        </w:rPr>
        <w:t>Motor,</w:t>
      </w:r>
      <w:r>
        <w:rPr>
          <w:color w:val="231F20"/>
          <w:spacing w:val="-8"/>
          <w:sz w:val="20"/>
        </w:rPr>
        <w:t xml:space="preserve"> </w:t>
      </w:r>
      <w:r>
        <w:rPr>
          <w:color w:val="231F20"/>
          <w:sz w:val="20"/>
        </w:rPr>
        <w:t>die</w:t>
      </w:r>
      <w:r>
        <w:rPr>
          <w:color w:val="231F20"/>
          <w:spacing w:val="-8"/>
          <w:sz w:val="20"/>
        </w:rPr>
        <w:t xml:space="preserve"> </w:t>
      </w:r>
      <w:r>
        <w:rPr>
          <w:color w:val="231F20"/>
          <w:sz w:val="20"/>
        </w:rPr>
        <w:t>Leistung</w:t>
      </w:r>
      <w:r>
        <w:rPr>
          <w:color w:val="231F20"/>
          <w:spacing w:val="-8"/>
          <w:sz w:val="20"/>
        </w:rPr>
        <w:t xml:space="preserve"> </w:t>
      </w:r>
      <w:r>
        <w:rPr>
          <w:color w:val="231F20"/>
          <w:sz w:val="20"/>
        </w:rPr>
        <w:t>und</w:t>
      </w:r>
      <w:r>
        <w:rPr>
          <w:color w:val="231F20"/>
          <w:spacing w:val="-8"/>
          <w:sz w:val="20"/>
        </w:rPr>
        <w:t xml:space="preserve"> </w:t>
      </w:r>
      <w:r>
        <w:rPr>
          <w:color w:val="231F20"/>
          <w:sz w:val="20"/>
        </w:rPr>
        <w:t>Karos- seriefarbe. Nun gibt er zusätzlich an, dass der Sitz 23 cm tiefer sein soll als bei der Standardausführung. Kann der Autobauer diesem Wunsch nachkommen?</w:t>
      </w:r>
    </w:p>
    <w:p w14:paraId="57D65B1F" w14:textId="77777777" w:rsidR="003B1720" w:rsidRDefault="00E001A8">
      <w:pPr>
        <w:pStyle w:val="ListParagraph"/>
        <w:numPr>
          <w:ilvl w:val="0"/>
          <w:numId w:val="27"/>
        </w:numPr>
        <w:tabs>
          <w:tab w:val="left" w:pos="2484"/>
          <w:tab w:val="left" w:pos="2485"/>
        </w:tabs>
        <w:spacing w:before="1" w:line="271" w:lineRule="auto"/>
        <w:ind w:right="1224"/>
        <w:rPr>
          <w:sz w:val="20"/>
        </w:rPr>
      </w:pPr>
      <w:r>
        <w:rPr>
          <w:color w:val="231F20"/>
          <w:sz w:val="20"/>
        </w:rPr>
        <w:t>Über den Produktkonﬁgurator erhält der Autobauer diese Kundenanfrage. Da eine kundenspeziﬁsche</w:t>
      </w:r>
      <w:r>
        <w:rPr>
          <w:color w:val="231F20"/>
          <w:spacing w:val="-14"/>
          <w:sz w:val="20"/>
        </w:rPr>
        <w:t xml:space="preserve"> </w:t>
      </w:r>
      <w:r>
        <w:rPr>
          <w:color w:val="231F20"/>
          <w:sz w:val="20"/>
        </w:rPr>
        <w:t>Entwicklung,</w:t>
      </w:r>
      <w:r>
        <w:rPr>
          <w:color w:val="231F20"/>
          <w:spacing w:val="-14"/>
          <w:sz w:val="20"/>
        </w:rPr>
        <w:t xml:space="preserve"> </w:t>
      </w:r>
      <w:r>
        <w:rPr>
          <w:color w:val="231F20"/>
          <w:sz w:val="20"/>
        </w:rPr>
        <w:t>der</w:t>
      </w:r>
      <w:r>
        <w:rPr>
          <w:color w:val="231F20"/>
          <w:spacing w:val="-14"/>
          <w:sz w:val="20"/>
        </w:rPr>
        <w:t xml:space="preserve"> </w:t>
      </w:r>
      <w:r>
        <w:rPr>
          <w:color w:val="231F20"/>
          <w:sz w:val="20"/>
        </w:rPr>
        <w:t>sogenannte</w:t>
      </w:r>
      <w:r>
        <w:rPr>
          <w:color w:val="231F20"/>
          <w:spacing w:val="-14"/>
          <w:sz w:val="20"/>
        </w:rPr>
        <w:t xml:space="preserve"> </w:t>
      </w:r>
      <w:r>
        <w:rPr>
          <w:color w:val="231F20"/>
          <w:sz w:val="20"/>
        </w:rPr>
        <w:t>Engineer-to-Order-Prozess,</w:t>
      </w:r>
      <w:r>
        <w:rPr>
          <w:color w:val="231F20"/>
          <w:spacing w:val="-14"/>
          <w:sz w:val="20"/>
        </w:rPr>
        <w:t xml:space="preserve"> </w:t>
      </w:r>
      <w:r>
        <w:rPr>
          <w:color w:val="231F20"/>
          <w:sz w:val="20"/>
        </w:rPr>
        <w:t>aufwen- dig und für den Kunden zu teuer wäre, wird die Anfrage über den Serienprozess abgewickelt. Autobauer und Sitzhersteller führen gemeinsam eine Engineering- Simulation des Sitzes durch. Im positiven Fall wäre eine Gesamtkonstruktion erfor- derlich. Sind nach der Sitzänderung Gurtstraffer und Airbag passend bzw. (noch) in der richtigen Position? Sind die Werkzeuge für diese Produktion geeignet?</w:t>
      </w:r>
    </w:p>
    <w:p w14:paraId="5572A747" w14:textId="77777777" w:rsidR="003B1720" w:rsidRDefault="00E001A8">
      <w:pPr>
        <w:pStyle w:val="ListParagraph"/>
        <w:numPr>
          <w:ilvl w:val="0"/>
          <w:numId w:val="27"/>
        </w:numPr>
        <w:tabs>
          <w:tab w:val="left" w:pos="2484"/>
          <w:tab w:val="left" w:pos="2485"/>
        </w:tabs>
        <w:spacing w:before="1" w:line="271" w:lineRule="auto"/>
        <w:ind w:right="1487"/>
        <w:rPr>
          <w:sz w:val="20"/>
        </w:rPr>
      </w:pPr>
      <w:r>
        <w:rPr>
          <w:color w:val="231F20"/>
          <w:sz w:val="20"/>
        </w:rPr>
        <w:t>Im</w:t>
      </w:r>
      <w:r>
        <w:rPr>
          <w:color w:val="231F20"/>
          <w:spacing w:val="-9"/>
          <w:sz w:val="20"/>
        </w:rPr>
        <w:t xml:space="preserve"> </w:t>
      </w:r>
      <w:r>
        <w:rPr>
          <w:color w:val="231F20"/>
          <w:sz w:val="20"/>
        </w:rPr>
        <w:t>Anschluss</w:t>
      </w:r>
      <w:r>
        <w:rPr>
          <w:color w:val="231F20"/>
          <w:spacing w:val="-9"/>
          <w:sz w:val="20"/>
        </w:rPr>
        <w:t xml:space="preserve"> </w:t>
      </w:r>
      <w:r>
        <w:rPr>
          <w:color w:val="231F20"/>
          <w:sz w:val="20"/>
        </w:rPr>
        <w:t>daran</w:t>
      </w:r>
      <w:r>
        <w:rPr>
          <w:color w:val="231F20"/>
          <w:spacing w:val="-9"/>
          <w:sz w:val="20"/>
        </w:rPr>
        <w:t xml:space="preserve"> </w:t>
      </w:r>
      <w:r>
        <w:rPr>
          <w:color w:val="231F20"/>
          <w:sz w:val="20"/>
        </w:rPr>
        <w:t>wird</w:t>
      </w:r>
      <w:r>
        <w:rPr>
          <w:color w:val="231F20"/>
          <w:spacing w:val="-9"/>
          <w:sz w:val="20"/>
        </w:rPr>
        <w:t xml:space="preserve"> </w:t>
      </w:r>
      <w:r>
        <w:rPr>
          <w:color w:val="231F20"/>
          <w:sz w:val="20"/>
        </w:rPr>
        <w:t>der</w:t>
      </w:r>
      <w:r>
        <w:rPr>
          <w:color w:val="231F20"/>
          <w:spacing w:val="-9"/>
          <w:sz w:val="20"/>
        </w:rPr>
        <w:t xml:space="preserve"> </w:t>
      </w:r>
      <w:r>
        <w:rPr>
          <w:color w:val="231F20"/>
          <w:sz w:val="20"/>
        </w:rPr>
        <w:t>Preis</w:t>
      </w:r>
      <w:r>
        <w:rPr>
          <w:color w:val="231F20"/>
          <w:spacing w:val="-9"/>
          <w:sz w:val="20"/>
        </w:rPr>
        <w:t xml:space="preserve"> </w:t>
      </w:r>
      <w:r>
        <w:rPr>
          <w:color w:val="231F20"/>
          <w:sz w:val="20"/>
        </w:rPr>
        <w:t>simuliert.</w:t>
      </w:r>
      <w:r>
        <w:rPr>
          <w:color w:val="231F20"/>
          <w:spacing w:val="-9"/>
          <w:sz w:val="20"/>
        </w:rPr>
        <w:t xml:space="preserve"> </w:t>
      </w:r>
      <w:r>
        <w:rPr>
          <w:color w:val="231F20"/>
          <w:sz w:val="20"/>
        </w:rPr>
        <w:t>Was</w:t>
      </w:r>
      <w:r>
        <w:rPr>
          <w:color w:val="231F20"/>
          <w:spacing w:val="-9"/>
          <w:sz w:val="20"/>
        </w:rPr>
        <w:t xml:space="preserve"> </w:t>
      </w:r>
      <w:r>
        <w:rPr>
          <w:color w:val="231F20"/>
          <w:sz w:val="20"/>
        </w:rPr>
        <w:t>kostet</w:t>
      </w:r>
      <w:r>
        <w:rPr>
          <w:color w:val="231F20"/>
          <w:spacing w:val="-9"/>
          <w:sz w:val="20"/>
        </w:rPr>
        <w:t xml:space="preserve"> </w:t>
      </w:r>
      <w:r>
        <w:rPr>
          <w:color w:val="231F20"/>
          <w:sz w:val="20"/>
        </w:rPr>
        <w:t>diese</w:t>
      </w:r>
      <w:r>
        <w:rPr>
          <w:color w:val="231F20"/>
          <w:spacing w:val="-9"/>
          <w:sz w:val="20"/>
        </w:rPr>
        <w:t xml:space="preserve"> </w:t>
      </w:r>
      <w:r>
        <w:rPr>
          <w:color w:val="231F20"/>
          <w:sz w:val="20"/>
        </w:rPr>
        <w:t>Änderung?</w:t>
      </w:r>
      <w:r>
        <w:rPr>
          <w:color w:val="231F20"/>
          <w:spacing w:val="-9"/>
          <w:sz w:val="20"/>
        </w:rPr>
        <w:t xml:space="preserve"> </w:t>
      </w:r>
      <w:r>
        <w:rPr>
          <w:color w:val="231F20"/>
          <w:sz w:val="20"/>
        </w:rPr>
        <w:t xml:space="preserve">Welcher Preis muss vom Kunden verlangt werden? Lässt sich diese Ausstattung auch an </w:t>
      </w:r>
      <w:r>
        <w:rPr>
          <w:color w:val="231F20"/>
          <w:spacing w:val="-2"/>
          <w:w w:val="105"/>
          <w:sz w:val="20"/>
        </w:rPr>
        <w:t>andere</w:t>
      </w:r>
      <w:r>
        <w:rPr>
          <w:color w:val="231F20"/>
          <w:spacing w:val="-5"/>
          <w:w w:val="105"/>
          <w:sz w:val="20"/>
        </w:rPr>
        <w:t xml:space="preserve"> </w:t>
      </w:r>
      <w:r>
        <w:rPr>
          <w:color w:val="231F20"/>
          <w:spacing w:val="-2"/>
          <w:w w:val="105"/>
          <w:sz w:val="20"/>
        </w:rPr>
        <w:t>Kunden</w:t>
      </w:r>
      <w:r>
        <w:rPr>
          <w:color w:val="231F20"/>
          <w:spacing w:val="-5"/>
          <w:w w:val="105"/>
          <w:sz w:val="20"/>
        </w:rPr>
        <w:t xml:space="preserve"> </w:t>
      </w:r>
      <w:r>
        <w:rPr>
          <w:color w:val="231F20"/>
          <w:spacing w:val="-2"/>
          <w:w w:val="105"/>
          <w:sz w:val="20"/>
        </w:rPr>
        <w:t>verkaufen?</w:t>
      </w:r>
      <w:r>
        <w:rPr>
          <w:color w:val="231F20"/>
          <w:spacing w:val="-5"/>
          <w:w w:val="105"/>
          <w:sz w:val="20"/>
        </w:rPr>
        <w:t xml:space="preserve"> </w:t>
      </w:r>
      <w:r>
        <w:rPr>
          <w:color w:val="231F20"/>
          <w:spacing w:val="-2"/>
          <w:w w:val="105"/>
          <w:sz w:val="20"/>
        </w:rPr>
        <w:t>Welcher</w:t>
      </w:r>
      <w:r>
        <w:rPr>
          <w:color w:val="231F20"/>
          <w:spacing w:val="-5"/>
          <w:w w:val="105"/>
          <w:sz w:val="20"/>
        </w:rPr>
        <w:t xml:space="preserve"> </w:t>
      </w:r>
      <w:r>
        <w:rPr>
          <w:color w:val="231F20"/>
          <w:spacing w:val="-2"/>
          <w:w w:val="105"/>
          <w:sz w:val="20"/>
        </w:rPr>
        <w:t>Produktionstermin</w:t>
      </w:r>
      <w:r>
        <w:rPr>
          <w:color w:val="231F20"/>
          <w:spacing w:val="-5"/>
          <w:w w:val="105"/>
          <w:sz w:val="20"/>
        </w:rPr>
        <w:t xml:space="preserve"> </w:t>
      </w:r>
      <w:r>
        <w:rPr>
          <w:color w:val="231F20"/>
          <w:spacing w:val="-2"/>
          <w:w w:val="105"/>
          <w:sz w:val="20"/>
        </w:rPr>
        <w:t>ist</w:t>
      </w:r>
      <w:r>
        <w:rPr>
          <w:color w:val="231F20"/>
          <w:spacing w:val="-5"/>
          <w:w w:val="105"/>
          <w:sz w:val="20"/>
        </w:rPr>
        <w:t xml:space="preserve"> </w:t>
      </w:r>
      <w:r>
        <w:rPr>
          <w:color w:val="231F20"/>
          <w:spacing w:val="-2"/>
          <w:w w:val="105"/>
          <w:sz w:val="20"/>
        </w:rPr>
        <w:t>realisierbar?</w:t>
      </w:r>
    </w:p>
    <w:p w14:paraId="2A8821AA" w14:textId="77777777" w:rsidR="003B1720" w:rsidRDefault="003B1720">
      <w:pPr>
        <w:pStyle w:val="BodyText"/>
        <w:spacing w:before="7"/>
        <w:rPr>
          <w:sz w:val="22"/>
        </w:rPr>
      </w:pPr>
    </w:p>
    <w:p w14:paraId="43804C8D" w14:textId="77777777" w:rsidR="003B1720" w:rsidRDefault="00E001A8">
      <w:pPr>
        <w:pStyle w:val="BodyText"/>
        <w:spacing w:line="271" w:lineRule="auto"/>
        <w:ind w:left="2204" w:right="1175" w:hanging="1"/>
        <w:jc w:val="both"/>
      </w:pPr>
      <w:r>
        <w:rPr>
          <w:color w:val="231F20"/>
        </w:rPr>
        <w:t>Sind all diese Fragen geklärt, können die Auftragsdaten des individuellen Sitzes in die Produktionsplanung ﬂießen. Die speziﬁschen Konstruktionsänderungen werden beim Lieferanten zur Maschinensteuerung geleitet. Dieses Beispiel verdeutlicht einen wesentlichen Aspekt der Industrie 4.0 als deutsche Initiative. Der globale Wettbewerb erfordert</w:t>
      </w:r>
      <w:r>
        <w:rPr>
          <w:color w:val="231F20"/>
          <w:spacing w:val="-2"/>
        </w:rPr>
        <w:t xml:space="preserve"> </w:t>
      </w:r>
      <w:r>
        <w:rPr>
          <w:color w:val="231F20"/>
        </w:rPr>
        <w:t>das</w:t>
      </w:r>
      <w:r>
        <w:rPr>
          <w:color w:val="231F20"/>
          <w:spacing w:val="-2"/>
        </w:rPr>
        <w:t xml:space="preserve"> </w:t>
      </w:r>
      <w:r>
        <w:rPr>
          <w:color w:val="231F20"/>
        </w:rPr>
        <w:t>Konzept</w:t>
      </w:r>
      <w:r>
        <w:rPr>
          <w:color w:val="231F20"/>
          <w:spacing w:val="-2"/>
        </w:rPr>
        <w:t xml:space="preserve"> </w:t>
      </w:r>
      <w:r>
        <w:rPr>
          <w:color w:val="231F20"/>
        </w:rPr>
        <w:t>des</w:t>
      </w:r>
      <w:r>
        <w:rPr>
          <w:color w:val="231F20"/>
          <w:spacing w:val="-2"/>
        </w:rPr>
        <w:t xml:space="preserve"> </w:t>
      </w:r>
      <w:r>
        <w:rPr>
          <w:color w:val="231F20"/>
        </w:rPr>
        <w:t>personalisierten</w:t>
      </w:r>
      <w:r>
        <w:rPr>
          <w:color w:val="231F20"/>
          <w:spacing w:val="-2"/>
        </w:rPr>
        <w:t xml:space="preserve"> </w:t>
      </w:r>
      <w:r>
        <w:rPr>
          <w:color w:val="231F20"/>
        </w:rPr>
        <w:t>Produktes</w:t>
      </w:r>
      <w:r>
        <w:rPr>
          <w:color w:val="231F20"/>
          <w:spacing w:val="-2"/>
        </w:rPr>
        <w:t xml:space="preserve"> </w:t>
      </w:r>
      <w:r>
        <w:rPr>
          <w:color w:val="231F20"/>
        </w:rPr>
        <w:t>(vgl.</w:t>
      </w:r>
      <w:r>
        <w:rPr>
          <w:color w:val="231F20"/>
          <w:spacing w:val="-2"/>
        </w:rPr>
        <w:t xml:space="preserve"> </w:t>
      </w:r>
      <w:r>
        <w:rPr>
          <w:color w:val="231F20"/>
        </w:rPr>
        <w:t>Kaufmann</w:t>
      </w:r>
      <w:r>
        <w:rPr>
          <w:color w:val="231F20"/>
          <w:spacing w:val="-2"/>
        </w:rPr>
        <w:t xml:space="preserve"> </w:t>
      </w:r>
      <w:r>
        <w:rPr>
          <w:color w:val="231F20"/>
        </w:rPr>
        <w:t>2015,</w:t>
      </w:r>
      <w:r>
        <w:rPr>
          <w:color w:val="231F20"/>
          <w:spacing w:val="-2"/>
        </w:rPr>
        <w:t xml:space="preserve"> </w:t>
      </w:r>
      <w:r>
        <w:rPr>
          <w:color w:val="231F20"/>
        </w:rPr>
        <w:t>S.</w:t>
      </w:r>
      <w:r>
        <w:rPr>
          <w:color w:val="231F20"/>
          <w:spacing w:val="-2"/>
        </w:rPr>
        <w:t xml:space="preserve"> </w:t>
      </w:r>
      <w:r>
        <w:rPr>
          <w:color w:val="231F20"/>
        </w:rPr>
        <w:t>1f.).</w:t>
      </w:r>
    </w:p>
    <w:p w14:paraId="2C05963D" w14:textId="77777777" w:rsidR="003B1720" w:rsidRDefault="003B1720">
      <w:pPr>
        <w:pStyle w:val="BodyText"/>
        <w:spacing w:before="8"/>
        <w:rPr>
          <w:sz w:val="22"/>
        </w:rPr>
      </w:pPr>
    </w:p>
    <w:p w14:paraId="6D6173E8" w14:textId="77777777" w:rsidR="003B1720" w:rsidRDefault="00E001A8">
      <w:pPr>
        <w:pStyle w:val="BodyText"/>
        <w:spacing w:line="271" w:lineRule="auto"/>
        <w:ind w:left="2204" w:right="1175"/>
        <w:jc w:val="both"/>
      </w:pPr>
      <w:r>
        <w:rPr>
          <w:color w:val="231F20"/>
        </w:rPr>
        <w:t>Weiter zeigt sich an diesem Beispiel die Vielschichtigkeit von Produkten und Dienstleis- tungen</w:t>
      </w:r>
      <w:r>
        <w:rPr>
          <w:color w:val="231F20"/>
          <w:spacing w:val="-2"/>
        </w:rPr>
        <w:t xml:space="preserve"> </w:t>
      </w:r>
      <w:r>
        <w:rPr>
          <w:color w:val="231F20"/>
        </w:rPr>
        <w:t>der</w:t>
      </w:r>
      <w:r>
        <w:rPr>
          <w:color w:val="231F20"/>
          <w:spacing w:val="-2"/>
        </w:rPr>
        <w:t xml:space="preserve"> </w:t>
      </w:r>
      <w:r>
        <w:rPr>
          <w:color w:val="231F20"/>
        </w:rPr>
        <w:t>heutigen</w:t>
      </w:r>
      <w:r>
        <w:rPr>
          <w:color w:val="231F20"/>
          <w:spacing w:val="-2"/>
        </w:rPr>
        <w:t xml:space="preserve"> </w:t>
      </w:r>
      <w:r>
        <w:rPr>
          <w:color w:val="231F20"/>
        </w:rPr>
        <w:t>Zeit.</w:t>
      </w:r>
      <w:r>
        <w:rPr>
          <w:color w:val="231F20"/>
          <w:spacing w:val="-2"/>
        </w:rPr>
        <w:t xml:space="preserve"> </w:t>
      </w:r>
      <w:r>
        <w:rPr>
          <w:color w:val="231F20"/>
        </w:rPr>
        <w:t>Daher</w:t>
      </w:r>
      <w:r>
        <w:rPr>
          <w:color w:val="231F20"/>
          <w:spacing w:val="-2"/>
        </w:rPr>
        <w:t xml:space="preserve"> </w:t>
      </w:r>
      <w:r>
        <w:rPr>
          <w:color w:val="231F20"/>
        </w:rPr>
        <w:t>werden</w:t>
      </w:r>
      <w:r>
        <w:rPr>
          <w:color w:val="231F20"/>
          <w:spacing w:val="-2"/>
        </w:rPr>
        <w:t xml:space="preserve"> </w:t>
      </w:r>
      <w:r>
        <w:rPr>
          <w:color w:val="231F20"/>
        </w:rPr>
        <w:t>im</w:t>
      </w:r>
      <w:r>
        <w:rPr>
          <w:color w:val="231F20"/>
          <w:spacing w:val="-2"/>
        </w:rPr>
        <w:t xml:space="preserve"> </w:t>
      </w:r>
      <w:r>
        <w:rPr>
          <w:color w:val="231F20"/>
        </w:rPr>
        <w:t>Folgenden</w:t>
      </w:r>
      <w:r>
        <w:rPr>
          <w:color w:val="231F20"/>
          <w:spacing w:val="-2"/>
        </w:rPr>
        <w:t xml:space="preserve"> </w:t>
      </w:r>
      <w:r>
        <w:rPr>
          <w:color w:val="231F20"/>
        </w:rPr>
        <w:t>die</w:t>
      </w:r>
      <w:r>
        <w:rPr>
          <w:color w:val="231F20"/>
          <w:spacing w:val="-2"/>
        </w:rPr>
        <w:t xml:space="preserve"> </w:t>
      </w:r>
      <w:r>
        <w:rPr>
          <w:color w:val="231F20"/>
        </w:rPr>
        <w:t>Grundlagen</w:t>
      </w:r>
      <w:r>
        <w:rPr>
          <w:color w:val="231F20"/>
          <w:spacing w:val="-2"/>
        </w:rPr>
        <w:t xml:space="preserve"> </w:t>
      </w:r>
      <w:r>
        <w:rPr>
          <w:color w:val="231F20"/>
        </w:rPr>
        <w:t>zum</w:t>
      </w:r>
      <w:r>
        <w:rPr>
          <w:color w:val="231F20"/>
          <w:spacing w:val="-2"/>
        </w:rPr>
        <w:t xml:space="preserve"> </w:t>
      </w:r>
      <w:r>
        <w:rPr>
          <w:color w:val="231F20"/>
        </w:rPr>
        <w:t>Thema</w:t>
      </w:r>
      <w:r>
        <w:rPr>
          <w:color w:val="231F20"/>
          <w:spacing w:val="-2"/>
        </w:rPr>
        <w:t xml:space="preserve"> </w:t>
      </w:r>
      <w:r>
        <w:rPr>
          <w:color w:val="231F20"/>
        </w:rPr>
        <w:t>Digi- talisierung geschaffen sowie die sich ergebenden die Chancen mit besonderem Schwerpunkt der cyber-physischen Produktionssystemen gegeben. Anschließend wird bezugnehmend auf die Industrie 4.0 der Begriff Smart Services eingeordnet, welche auf Daten basieren und den Kunden in den Mittelpunkt stellen. Abschließend werden ver- anschaulichende Beispiele aus verschiedenen Branchen zu Smart Services vorgestellt.</w:t>
      </w:r>
    </w:p>
    <w:p w14:paraId="4EA86BA3" w14:textId="77777777" w:rsidR="003B1720" w:rsidRDefault="003B1720">
      <w:pPr>
        <w:spacing w:line="271" w:lineRule="auto"/>
        <w:jc w:val="both"/>
        <w:sectPr w:rsidR="003B1720">
          <w:headerReference w:type="even" r:id="rId15"/>
          <w:headerReference w:type="default" r:id="rId16"/>
          <w:pgSz w:w="11910" w:h="16840"/>
          <w:pgMar w:top="960" w:right="240" w:bottom="280" w:left="460" w:header="0" w:footer="0" w:gutter="0"/>
          <w:pgNumType w:start="12"/>
          <w:cols w:space="720"/>
        </w:sectPr>
      </w:pPr>
    </w:p>
    <w:p w14:paraId="2E363CD5" w14:textId="77777777" w:rsidR="003B1720" w:rsidRDefault="003B1720">
      <w:pPr>
        <w:pStyle w:val="BodyText"/>
      </w:pPr>
    </w:p>
    <w:p w14:paraId="71C89171" w14:textId="77777777" w:rsidR="003B1720" w:rsidRDefault="003B1720">
      <w:pPr>
        <w:pStyle w:val="BodyText"/>
        <w:spacing w:before="5"/>
      </w:pPr>
    </w:p>
    <w:p w14:paraId="368082A1" w14:textId="77777777" w:rsidR="003B1720" w:rsidRDefault="00E001A8">
      <w:pPr>
        <w:ind w:left="957"/>
        <w:rPr>
          <w:sz w:val="18"/>
        </w:rPr>
      </w:pPr>
      <w:r>
        <w:rPr>
          <w:color w:val="003946"/>
          <w:sz w:val="18"/>
        </w:rPr>
        <w:t>Digitalisierung,</w:t>
      </w:r>
      <w:r>
        <w:rPr>
          <w:color w:val="003946"/>
          <w:spacing w:val="1"/>
          <w:sz w:val="18"/>
        </w:rPr>
        <w:t xml:space="preserve"> </w:t>
      </w:r>
      <w:r>
        <w:rPr>
          <w:color w:val="003946"/>
          <w:sz w:val="18"/>
        </w:rPr>
        <w:t>Industrie</w:t>
      </w:r>
      <w:r>
        <w:rPr>
          <w:color w:val="003946"/>
          <w:spacing w:val="2"/>
          <w:sz w:val="18"/>
        </w:rPr>
        <w:t xml:space="preserve"> </w:t>
      </w:r>
      <w:r>
        <w:rPr>
          <w:color w:val="003946"/>
          <w:sz w:val="18"/>
        </w:rPr>
        <w:t>4.0</w:t>
      </w:r>
      <w:r>
        <w:rPr>
          <w:color w:val="003946"/>
          <w:spacing w:val="2"/>
          <w:sz w:val="18"/>
        </w:rPr>
        <w:t xml:space="preserve"> </w:t>
      </w:r>
      <w:r>
        <w:rPr>
          <w:color w:val="003946"/>
          <w:sz w:val="18"/>
        </w:rPr>
        <w:t>und</w:t>
      </w:r>
      <w:r>
        <w:rPr>
          <w:color w:val="003946"/>
          <w:spacing w:val="2"/>
          <w:sz w:val="18"/>
        </w:rPr>
        <w:t xml:space="preserve"> </w:t>
      </w:r>
      <w:r>
        <w:rPr>
          <w:color w:val="003946"/>
          <w:sz w:val="18"/>
        </w:rPr>
        <w:t>Smart</w:t>
      </w:r>
      <w:r>
        <w:rPr>
          <w:color w:val="003946"/>
          <w:spacing w:val="2"/>
          <w:sz w:val="18"/>
        </w:rPr>
        <w:t xml:space="preserve"> </w:t>
      </w:r>
      <w:r>
        <w:rPr>
          <w:color w:val="003946"/>
          <w:spacing w:val="-2"/>
          <w:sz w:val="18"/>
        </w:rPr>
        <w:t>Services</w:t>
      </w:r>
    </w:p>
    <w:p w14:paraId="7B202796" w14:textId="77777777" w:rsidR="003B1720" w:rsidRDefault="003B1720">
      <w:pPr>
        <w:pStyle w:val="BodyText"/>
      </w:pPr>
    </w:p>
    <w:p w14:paraId="1B9BA22D" w14:textId="77777777" w:rsidR="003B1720" w:rsidRDefault="003B1720">
      <w:pPr>
        <w:pStyle w:val="BodyText"/>
      </w:pPr>
    </w:p>
    <w:p w14:paraId="3CA9556A" w14:textId="77777777" w:rsidR="003B1720" w:rsidRDefault="003B1720">
      <w:pPr>
        <w:pStyle w:val="BodyText"/>
      </w:pPr>
    </w:p>
    <w:p w14:paraId="473E9EC5" w14:textId="77777777" w:rsidR="003B1720" w:rsidRDefault="003B1720">
      <w:pPr>
        <w:pStyle w:val="BodyText"/>
      </w:pPr>
    </w:p>
    <w:p w14:paraId="485DCE8C" w14:textId="77777777" w:rsidR="003B1720" w:rsidRDefault="003B1720">
      <w:pPr>
        <w:pStyle w:val="BodyText"/>
        <w:spacing w:before="5"/>
        <w:rPr>
          <w:sz w:val="29"/>
        </w:rPr>
      </w:pPr>
    </w:p>
    <w:p w14:paraId="51C9A8AD" w14:textId="77777777" w:rsidR="003B1720" w:rsidRDefault="00E001A8">
      <w:pPr>
        <w:pStyle w:val="Heading3"/>
        <w:numPr>
          <w:ilvl w:val="1"/>
          <w:numId w:val="28"/>
        </w:numPr>
        <w:tabs>
          <w:tab w:val="left" w:pos="1524"/>
          <w:tab w:val="left" w:pos="1525"/>
        </w:tabs>
        <w:spacing w:before="99" w:line="249" w:lineRule="auto"/>
        <w:ind w:right="4818"/>
        <w:jc w:val="left"/>
      </w:pPr>
      <w:r>
        <w:rPr>
          <w:color w:val="003946"/>
        </w:rPr>
        <w:t xml:space="preserve">Digitalisierung und cyber-physische </w:t>
      </w:r>
      <w:r>
        <w:rPr>
          <w:color w:val="003946"/>
          <w:spacing w:val="-2"/>
          <w:w w:val="105"/>
        </w:rPr>
        <w:t>Produktionssysteme</w:t>
      </w:r>
    </w:p>
    <w:p w14:paraId="4058CA31" w14:textId="77777777" w:rsidR="003B1720" w:rsidRDefault="00E001A8">
      <w:pPr>
        <w:pStyle w:val="BodyText"/>
        <w:spacing w:before="256" w:line="271" w:lineRule="auto"/>
        <w:ind w:left="957" w:right="2421"/>
        <w:jc w:val="both"/>
      </w:pPr>
      <w:r>
        <w:rPr>
          <w:color w:val="231F20"/>
        </w:rPr>
        <w:t>Die Digitalisierung stellt eines der zentralen Themen unserer Zeit dar und bedeutet einschneidende Veränderungen für alle wirtschaftlichen und gesellschaftlichen Berei- che.</w:t>
      </w:r>
      <w:r>
        <w:rPr>
          <w:color w:val="231F20"/>
          <w:spacing w:val="24"/>
        </w:rPr>
        <w:t xml:space="preserve"> </w:t>
      </w:r>
      <w:r>
        <w:rPr>
          <w:color w:val="231F20"/>
        </w:rPr>
        <w:t>Digitales</w:t>
      </w:r>
      <w:r>
        <w:rPr>
          <w:color w:val="231F20"/>
          <w:spacing w:val="24"/>
        </w:rPr>
        <w:t xml:space="preserve"> </w:t>
      </w:r>
      <w:r>
        <w:rPr>
          <w:color w:val="231F20"/>
        </w:rPr>
        <w:t>Leben</w:t>
      </w:r>
      <w:r>
        <w:rPr>
          <w:color w:val="231F20"/>
          <w:spacing w:val="24"/>
        </w:rPr>
        <w:t xml:space="preserve"> </w:t>
      </w:r>
      <w:r>
        <w:rPr>
          <w:color w:val="231F20"/>
        </w:rPr>
        <w:t>und</w:t>
      </w:r>
      <w:r>
        <w:rPr>
          <w:color w:val="231F20"/>
          <w:spacing w:val="24"/>
        </w:rPr>
        <w:t xml:space="preserve"> </w:t>
      </w:r>
      <w:r>
        <w:rPr>
          <w:color w:val="231F20"/>
        </w:rPr>
        <w:t>Arbeiten</w:t>
      </w:r>
      <w:r>
        <w:rPr>
          <w:color w:val="231F20"/>
          <w:spacing w:val="24"/>
        </w:rPr>
        <w:t xml:space="preserve"> </w:t>
      </w:r>
      <w:r>
        <w:rPr>
          <w:color w:val="231F20"/>
        </w:rPr>
        <w:t>sind</w:t>
      </w:r>
      <w:r>
        <w:rPr>
          <w:color w:val="231F20"/>
          <w:spacing w:val="24"/>
        </w:rPr>
        <w:t xml:space="preserve"> </w:t>
      </w:r>
      <w:r>
        <w:rPr>
          <w:color w:val="231F20"/>
        </w:rPr>
        <w:t>mit</w:t>
      </w:r>
      <w:r>
        <w:rPr>
          <w:color w:val="231F20"/>
          <w:spacing w:val="24"/>
        </w:rPr>
        <w:t xml:space="preserve"> </w:t>
      </w:r>
      <w:r>
        <w:rPr>
          <w:color w:val="231F20"/>
        </w:rPr>
        <w:t>der</w:t>
      </w:r>
      <w:r>
        <w:rPr>
          <w:color w:val="231F20"/>
          <w:spacing w:val="24"/>
        </w:rPr>
        <w:t xml:space="preserve"> </w:t>
      </w:r>
      <w:r>
        <w:rPr>
          <w:color w:val="231F20"/>
        </w:rPr>
        <w:t>Zeit</w:t>
      </w:r>
      <w:r>
        <w:rPr>
          <w:color w:val="231F20"/>
          <w:spacing w:val="24"/>
        </w:rPr>
        <w:t xml:space="preserve"> </w:t>
      </w:r>
      <w:r>
        <w:rPr>
          <w:color w:val="231F20"/>
        </w:rPr>
        <w:t>Alltag</w:t>
      </w:r>
      <w:r>
        <w:rPr>
          <w:color w:val="231F20"/>
          <w:spacing w:val="24"/>
        </w:rPr>
        <w:t xml:space="preserve"> </w:t>
      </w:r>
      <w:r>
        <w:rPr>
          <w:color w:val="231F20"/>
        </w:rPr>
        <w:t>geworden</w:t>
      </w:r>
      <w:r>
        <w:rPr>
          <w:color w:val="231F20"/>
          <w:spacing w:val="24"/>
        </w:rPr>
        <w:t xml:space="preserve"> </w:t>
      </w:r>
      <w:r>
        <w:rPr>
          <w:color w:val="231F20"/>
        </w:rPr>
        <w:t>(vgl.</w:t>
      </w:r>
      <w:r>
        <w:rPr>
          <w:color w:val="231F20"/>
          <w:spacing w:val="24"/>
        </w:rPr>
        <w:t xml:space="preserve"> </w:t>
      </w:r>
      <w:r>
        <w:rPr>
          <w:color w:val="231F20"/>
        </w:rPr>
        <w:t>Boes</w:t>
      </w:r>
      <w:r>
        <w:rPr>
          <w:color w:val="231F20"/>
          <w:spacing w:val="24"/>
        </w:rPr>
        <w:t xml:space="preserve"> </w:t>
      </w:r>
      <w:r>
        <w:rPr>
          <w:color w:val="231F20"/>
        </w:rPr>
        <w:t xml:space="preserve">2014, S. 11). Durch die Digitalisierung wird unser Leben im Hinblick darauf verändert, „wie wir Dinge tun“ </w:t>
      </w:r>
      <w:r>
        <w:rPr>
          <w:color w:val="231F20"/>
          <w:spacing w:val="1"/>
          <w:w w:val="94"/>
        </w:rPr>
        <w:t>(Bo</w:t>
      </w:r>
      <w:r>
        <w:rPr>
          <w:color w:val="231F20"/>
          <w:spacing w:val="-3"/>
          <w:w w:val="94"/>
        </w:rPr>
        <w:t>r</w:t>
      </w:r>
      <w:r>
        <w:rPr>
          <w:color w:val="231F20"/>
          <w:spacing w:val="1"/>
          <w:w w:val="96"/>
        </w:rPr>
        <w:t>gmeie</w:t>
      </w:r>
      <w:r>
        <w:rPr>
          <w:color w:val="231F20"/>
          <w:spacing w:val="-11"/>
          <w:w w:val="96"/>
        </w:rPr>
        <w:t>r</w:t>
      </w:r>
      <w:r>
        <w:rPr>
          <w:color w:val="231F20"/>
          <w:spacing w:val="-3"/>
          <w:w w:val="183"/>
        </w:rPr>
        <w:t>/</w:t>
      </w:r>
      <w:r>
        <w:rPr>
          <w:color w:val="231F20"/>
          <w:spacing w:val="1"/>
          <w:w w:val="85"/>
        </w:rPr>
        <w:t>G</w:t>
      </w:r>
      <w:r>
        <w:rPr>
          <w:color w:val="231F20"/>
          <w:spacing w:val="-5"/>
          <w:w w:val="85"/>
        </w:rPr>
        <w:t>r</w:t>
      </w:r>
      <w:r>
        <w:rPr>
          <w:color w:val="231F20"/>
          <w:spacing w:val="1"/>
          <w:w w:val="104"/>
        </w:rPr>
        <w:t>ohmann</w:t>
      </w:r>
      <w:r>
        <w:rPr>
          <w:color w:val="231F20"/>
          <w:spacing w:val="-3"/>
          <w:w w:val="104"/>
        </w:rPr>
        <w:t>/</w:t>
      </w:r>
      <w:r>
        <w:rPr>
          <w:color w:val="231F20"/>
          <w:spacing w:val="1"/>
          <w:w w:val="85"/>
        </w:rPr>
        <w:t>G</w:t>
      </w:r>
      <w:r>
        <w:rPr>
          <w:color w:val="231F20"/>
          <w:spacing w:val="-5"/>
          <w:w w:val="85"/>
        </w:rPr>
        <w:t>r</w:t>
      </w:r>
      <w:r>
        <w:rPr>
          <w:color w:val="231F20"/>
          <w:spacing w:val="1"/>
          <w:w w:val="93"/>
        </w:rPr>
        <w:t>o</w:t>
      </w:r>
      <w:r>
        <w:rPr>
          <w:color w:val="231F20"/>
          <w:spacing w:val="-2"/>
          <w:w w:val="93"/>
        </w:rPr>
        <w:t>s</w:t>
      </w:r>
      <w:r>
        <w:rPr>
          <w:color w:val="231F20"/>
          <w:spacing w:val="1"/>
          <w:w w:val="88"/>
        </w:rPr>
        <w:t>s</w:t>
      </w:r>
      <w:r>
        <w:rPr>
          <w:color w:val="231F20"/>
          <w:spacing w:val="-1"/>
          <w:w w:val="99"/>
        </w:rPr>
        <w:t xml:space="preserve"> </w:t>
      </w:r>
      <w:r>
        <w:rPr>
          <w:color w:val="231F20"/>
        </w:rPr>
        <w:t>2017, S. XV). Im Rahmen dieser Entwicklung werden</w:t>
      </w:r>
      <w:r>
        <w:rPr>
          <w:color w:val="231F20"/>
          <w:spacing w:val="-8"/>
        </w:rPr>
        <w:t xml:space="preserve"> </w:t>
      </w:r>
      <w:r>
        <w:rPr>
          <w:color w:val="231F20"/>
        </w:rPr>
        <w:t>zunehmend</w:t>
      </w:r>
      <w:r>
        <w:rPr>
          <w:color w:val="231F20"/>
          <w:spacing w:val="-8"/>
        </w:rPr>
        <w:t xml:space="preserve"> </w:t>
      </w:r>
      <w:r>
        <w:rPr>
          <w:color w:val="231F20"/>
        </w:rPr>
        <w:t>bestehende</w:t>
      </w:r>
      <w:r>
        <w:rPr>
          <w:color w:val="231F20"/>
          <w:spacing w:val="-8"/>
        </w:rPr>
        <w:t xml:space="preserve"> </w:t>
      </w:r>
      <w:r>
        <w:rPr>
          <w:color w:val="231F20"/>
        </w:rPr>
        <w:t>Produkte,</w:t>
      </w:r>
      <w:r>
        <w:rPr>
          <w:color w:val="231F20"/>
          <w:spacing w:val="-8"/>
        </w:rPr>
        <w:t xml:space="preserve"> </w:t>
      </w:r>
      <w:r>
        <w:rPr>
          <w:color w:val="231F20"/>
        </w:rPr>
        <w:t>Services,</w:t>
      </w:r>
      <w:r>
        <w:rPr>
          <w:color w:val="231F20"/>
          <w:spacing w:val="-8"/>
        </w:rPr>
        <w:t xml:space="preserve"> </w:t>
      </w:r>
      <w:r>
        <w:rPr>
          <w:color w:val="231F20"/>
        </w:rPr>
        <w:t>Verbunde</w:t>
      </w:r>
      <w:r>
        <w:rPr>
          <w:color w:val="231F20"/>
          <w:spacing w:val="-8"/>
        </w:rPr>
        <w:t xml:space="preserve"> </w:t>
      </w:r>
      <w:r>
        <w:rPr>
          <w:color w:val="231F20"/>
        </w:rPr>
        <w:t>von</w:t>
      </w:r>
      <w:r>
        <w:rPr>
          <w:color w:val="231F20"/>
          <w:spacing w:val="-8"/>
        </w:rPr>
        <w:t xml:space="preserve"> </w:t>
      </w:r>
      <w:r>
        <w:rPr>
          <w:color w:val="231F20"/>
        </w:rPr>
        <w:t>Produkt</w:t>
      </w:r>
      <w:r>
        <w:rPr>
          <w:color w:val="231F20"/>
          <w:spacing w:val="-8"/>
        </w:rPr>
        <w:t xml:space="preserve"> </w:t>
      </w:r>
      <w:r>
        <w:rPr>
          <w:color w:val="231F20"/>
        </w:rPr>
        <w:t>und</w:t>
      </w:r>
      <w:r>
        <w:rPr>
          <w:color w:val="231F20"/>
          <w:spacing w:val="-8"/>
        </w:rPr>
        <w:t xml:space="preserve"> </w:t>
      </w:r>
      <w:r>
        <w:rPr>
          <w:color w:val="231F20"/>
        </w:rPr>
        <w:t xml:space="preserve">Service, Geschäftsprozesse, Geschäftsmodelle, ganze Industrien und deren Interaktionen, wel- che auch untereinander einem Wandel unterliegen und von diesem betroffen sind, grundlegend verändert oder ersetzt. Man bezeichnet dies als „digitale Transformation“ </w:t>
      </w:r>
      <w:r>
        <w:rPr>
          <w:color w:val="231F20"/>
          <w:spacing w:val="1"/>
          <w:w w:val="89"/>
        </w:rPr>
        <w:t>(Bo</w:t>
      </w:r>
      <w:r>
        <w:rPr>
          <w:color w:val="231F20"/>
          <w:spacing w:val="-3"/>
          <w:w w:val="89"/>
        </w:rPr>
        <w:t>r</w:t>
      </w:r>
      <w:r>
        <w:rPr>
          <w:color w:val="231F20"/>
          <w:spacing w:val="1"/>
          <w:w w:val="91"/>
        </w:rPr>
        <w:t>gmeie</w:t>
      </w:r>
      <w:r>
        <w:rPr>
          <w:color w:val="231F20"/>
          <w:spacing w:val="-11"/>
          <w:w w:val="91"/>
        </w:rPr>
        <w:t>r</w:t>
      </w:r>
      <w:r>
        <w:rPr>
          <w:color w:val="231F20"/>
          <w:spacing w:val="-3"/>
          <w:w w:val="178"/>
        </w:rPr>
        <w:t>/</w:t>
      </w:r>
      <w:r>
        <w:rPr>
          <w:color w:val="231F20"/>
          <w:spacing w:val="1"/>
          <w:w w:val="80"/>
        </w:rPr>
        <w:t>G</w:t>
      </w:r>
      <w:r>
        <w:rPr>
          <w:color w:val="231F20"/>
          <w:spacing w:val="-5"/>
          <w:w w:val="80"/>
        </w:rPr>
        <w:t>r</w:t>
      </w:r>
      <w:r>
        <w:rPr>
          <w:color w:val="231F20"/>
          <w:spacing w:val="1"/>
          <w:w w:val="99"/>
        </w:rPr>
        <w:t>ohmann</w:t>
      </w:r>
      <w:r>
        <w:rPr>
          <w:color w:val="231F20"/>
          <w:spacing w:val="-3"/>
          <w:w w:val="99"/>
        </w:rPr>
        <w:t>/</w:t>
      </w:r>
      <w:r>
        <w:rPr>
          <w:color w:val="231F20"/>
          <w:spacing w:val="1"/>
          <w:w w:val="80"/>
        </w:rPr>
        <w:t>G</w:t>
      </w:r>
      <w:r>
        <w:rPr>
          <w:color w:val="231F20"/>
          <w:spacing w:val="-5"/>
          <w:w w:val="80"/>
        </w:rPr>
        <w:t>r</w:t>
      </w:r>
      <w:r>
        <w:rPr>
          <w:color w:val="231F20"/>
          <w:spacing w:val="1"/>
          <w:w w:val="88"/>
        </w:rPr>
        <w:t>o</w:t>
      </w:r>
      <w:r>
        <w:rPr>
          <w:color w:val="231F20"/>
          <w:spacing w:val="-2"/>
          <w:w w:val="88"/>
        </w:rPr>
        <w:t>s</w:t>
      </w:r>
      <w:r>
        <w:rPr>
          <w:color w:val="231F20"/>
          <w:spacing w:val="1"/>
          <w:w w:val="83"/>
        </w:rPr>
        <w:t>s</w:t>
      </w:r>
      <w:r>
        <w:rPr>
          <w:color w:val="231F20"/>
          <w:spacing w:val="-1"/>
          <w:w w:val="94"/>
        </w:rPr>
        <w:t xml:space="preserve"> </w:t>
      </w:r>
      <w:r>
        <w:rPr>
          <w:color w:val="231F20"/>
          <w:w w:val="95"/>
        </w:rPr>
        <w:t xml:space="preserve">2017, S. XV; vgl. Boes 2014, S. 11ff.). Heute sind es insbeson- </w:t>
      </w:r>
      <w:r>
        <w:rPr>
          <w:color w:val="231F20"/>
        </w:rPr>
        <w:t>dere Leistungsbündel (Verbund von Sach- und Dienstleistungen) und E-Dienstleistun- gen,</w:t>
      </w:r>
      <w:r>
        <w:rPr>
          <w:color w:val="231F20"/>
          <w:spacing w:val="-8"/>
        </w:rPr>
        <w:t xml:space="preserve"> </w:t>
      </w:r>
      <w:r>
        <w:rPr>
          <w:color w:val="231F20"/>
        </w:rPr>
        <w:t>in</w:t>
      </w:r>
      <w:r>
        <w:rPr>
          <w:color w:val="231F20"/>
          <w:spacing w:val="-8"/>
        </w:rPr>
        <w:t xml:space="preserve"> </w:t>
      </w:r>
      <w:r>
        <w:rPr>
          <w:color w:val="231F20"/>
        </w:rPr>
        <w:t>welchen</w:t>
      </w:r>
      <w:r>
        <w:rPr>
          <w:color w:val="231F20"/>
          <w:spacing w:val="-8"/>
        </w:rPr>
        <w:t xml:space="preserve"> </w:t>
      </w:r>
      <w:r>
        <w:rPr>
          <w:color w:val="231F20"/>
        </w:rPr>
        <w:t>im</w:t>
      </w:r>
      <w:r>
        <w:rPr>
          <w:color w:val="231F20"/>
          <w:spacing w:val="-8"/>
        </w:rPr>
        <w:t xml:space="preserve"> </w:t>
      </w:r>
      <w:r>
        <w:rPr>
          <w:color w:val="231F20"/>
        </w:rPr>
        <w:t>Kontext</w:t>
      </w:r>
      <w:r>
        <w:rPr>
          <w:color w:val="231F20"/>
          <w:spacing w:val="-8"/>
        </w:rPr>
        <w:t xml:space="preserve"> </w:t>
      </w:r>
      <w:r>
        <w:rPr>
          <w:color w:val="231F20"/>
        </w:rPr>
        <w:t>von</w:t>
      </w:r>
      <w:r>
        <w:rPr>
          <w:color w:val="231F20"/>
          <w:spacing w:val="-8"/>
        </w:rPr>
        <w:t xml:space="preserve"> </w:t>
      </w:r>
      <w:r>
        <w:rPr>
          <w:color w:val="231F20"/>
        </w:rPr>
        <w:t>Smart</w:t>
      </w:r>
      <w:r>
        <w:rPr>
          <w:color w:val="231F20"/>
          <w:spacing w:val="-8"/>
        </w:rPr>
        <w:t xml:space="preserve"> </w:t>
      </w:r>
      <w:r>
        <w:rPr>
          <w:color w:val="231F20"/>
        </w:rPr>
        <w:t>Services</w:t>
      </w:r>
      <w:r>
        <w:rPr>
          <w:color w:val="231F20"/>
          <w:spacing w:val="-8"/>
        </w:rPr>
        <w:t xml:space="preserve"> </w:t>
      </w:r>
      <w:r>
        <w:rPr>
          <w:color w:val="231F20"/>
        </w:rPr>
        <w:t>bzw.</w:t>
      </w:r>
      <w:r>
        <w:rPr>
          <w:color w:val="231F20"/>
          <w:spacing w:val="-8"/>
        </w:rPr>
        <w:t xml:space="preserve"> </w:t>
      </w:r>
      <w:r>
        <w:rPr>
          <w:color w:val="231F20"/>
        </w:rPr>
        <w:t>Industrie</w:t>
      </w:r>
      <w:r>
        <w:rPr>
          <w:color w:val="231F20"/>
          <w:spacing w:val="-8"/>
        </w:rPr>
        <w:t xml:space="preserve"> </w:t>
      </w:r>
      <w:r>
        <w:rPr>
          <w:color w:val="231F20"/>
        </w:rPr>
        <w:t>4.0</w:t>
      </w:r>
      <w:r>
        <w:rPr>
          <w:color w:val="231F20"/>
          <w:spacing w:val="-8"/>
        </w:rPr>
        <w:t xml:space="preserve"> </w:t>
      </w:r>
      <w:r>
        <w:rPr>
          <w:color w:val="231F20"/>
        </w:rPr>
        <w:t>ein</w:t>
      </w:r>
      <w:r>
        <w:rPr>
          <w:color w:val="231F20"/>
          <w:spacing w:val="-8"/>
        </w:rPr>
        <w:t xml:space="preserve"> </w:t>
      </w:r>
      <w:r>
        <w:rPr>
          <w:color w:val="231F20"/>
        </w:rPr>
        <w:t>hohes</w:t>
      </w:r>
      <w:r>
        <w:rPr>
          <w:color w:val="231F20"/>
          <w:spacing w:val="-8"/>
        </w:rPr>
        <w:t xml:space="preserve"> </w:t>
      </w:r>
      <w:r>
        <w:rPr>
          <w:color w:val="231F20"/>
        </w:rPr>
        <w:t>Wachstums- potenzial steckt. Kundenwünsche und Kundenzufriedenheit sind entscheidende Erfolgsfaktoren. Die sogenannte Integration des externen Faktors (bzw. des Kunden) in die Leistungsprozesse gewinnt zunehmend an Bedeutung. Dies gilt insbesondere für E- Commerce</w:t>
      </w:r>
      <w:r>
        <w:rPr>
          <w:color w:val="231F20"/>
          <w:spacing w:val="-6"/>
        </w:rPr>
        <w:t xml:space="preserve"> </w:t>
      </w:r>
      <w:r>
        <w:rPr>
          <w:color w:val="231F20"/>
        </w:rPr>
        <w:t>und</w:t>
      </w:r>
      <w:r>
        <w:rPr>
          <w:color w:val="231F20"/>
          <w:spacing w:val="-6"/>
        </w:rPr>
        <w:t xml:space="preserve"> </w:t>
      </w:r>
      <w:r>
        <w:rPr>
          <w:color w:val="231F20"/>
        </w:rPr>
        <w:t>E-Dienstleistungen</w:t>
      </w:r>
      <w:r>
        <w:rPr>
          <w:color w:val="231F20"/>
          <w:spacing w:val="-6"/>
        </w:rPr>
        <w:t xml:space="preserve"> </w:t>
      </w:r>
      <w:r>
        <w:rPr>
          <w:color w:val="231F20"/>
        </w:rPr>
        <w:t>im</w:t>
      </w:r>
      <w:r>
        <w:rPr>
          <w:color w:val="231F20"/>
          <w:spacing w:val="-6"/>
        </w:rPr>
        <w:t xml:space="preserve"> </w:t>
      </w:r>
      <w:r>
        <w:rPr>
          <w:color w:val="231F20"/>
        </w:rPr>
        <w:t>Kontext</w:t>
      </w:r>
      <w:r>
        <w:rPr>
          <w:color w:val="231F20"/>
          <w:spacing w:val="-6"/>
        </w:rPr>
        <w:t xml:space="preserve"> </w:t>
      </w:r>
      <w:r>
        <w:rPr>
          <w:color w:val="231F20"/>
        </w:rPr>
        <w:t>von</w:t>
      </w:r>
      <w:r>
        <w:rPr>
          <w:color w:val="231F20"/>
          <w:spacing w:val="-6"/>
        </w:rPr>
        <w:t xml:space="preserve"> </w:t>
      </w:r>
      <w:r>
        <w:rPr>
          <w:color w:val="231F20"/>
        </w:rPr>
        <w:t>Smart</w:t>
      </w:r>
      <w:r>
        <w:rPr>
          <w:color w:val="231F20"/>
          <w:spacing w:val="-6"/>
        </w:rPr>
        <w:t xml:space="preserve"> </w:t>
      </w:r>
      <w:r>
        <w:rPr>
          <w:color w:val="231F20"/>
        </w:rPr>
        <w:t>Services</w:t>
      </w:r>
      <w:r>
        <w:rPr>
          <w:color w:val="231F20"/>
          <w:spacing w:val="-6"/>
        </w:rPr>
        <w:t xml:space="preserve"> </w:t>
      </w:r>
      <w:r>
        <w:rPr>
          <w:color w:val="231F20"/>
        </w:rPr>
        <w:t>bzw.</w:t>
      </w:r>
      <w:r>
        <w:rPr>
          <w:color w:val="231F20"/>
          <w:spacing w:val="-6"/>
        </w:rPr>
        <w:t xml:space="preserve"> </w:t>
      </w:r>
      <w:r>
        <w:rPr>
          <w:color w:val="231F20"/>
        </w:rPr>
        <w:t>Service</w:t>
      </w:r>
      <w:r>
        <w:rPr>
          <w:color w:val="231F20"/>
          <w:spacing w:val="-6"/>
        </w:rPr>
        <w:t xml:space="preserve"> </w:t>
      </w:r>
      <w:r>
        <w:rPr>
          <w:color w:val="231F20"/>
        </w:rPr>
        <w:t>4.0</w:t>
      </w:r>
      <w:r>
        <w:rPr>
          <w:color w:val="231F20"/>
          <w:spacing w:val="-6"/>
        </w:rPr>
        <w:t xml:space="preserve"> </w:t>
      </w:r>
      <w:r>
        <w:rPr>
          <w:color w:val="231F20"/>
        </w:rPr>
        <w:t>(vgl. Wehrlin</w:t>
      </w:r>
      <w:r>
        <w:rPr>
          <w:color w:val="231F20"/>
          <w:spacing w:val="-10"/>
        </w:rPr>
        <w:t xml:space="preserve"> </w:t>
      </w:r>
      <w:r>
        <w:rPr>
          <w:color w:val="231F20"/>
        </w:rPr>
        <w:t>2018,</w:t>
      </w:r>
      <w:r>
        <w:rPr>
          <w:color w:val="231F20"/>
          <w:spacing w:val="-10"/>
        </w:rPr>
        <w:t xml:space="preserve"> </w:t>
      </w:r>
      <w:r>
        <w:rPr>
          <w:color w:val="231F20"/>
        </w:rPr>
        <w:t>S.</w:t>
      </w:r>
      <w:r>
        <w:rPr>
          <w:color w:val="231F20"/>
          <w:spacing w:val="-10"/>
        </w:rPr>
        <w:t xml:space="preserve"> </w:t>
      </w:r>
      <w:r>
        <w:rPr>
          <w:color w:val="231F20"/>
        </w:rPr>
        <w:t>Vf.).</w:t>
      </w:r>
      <w:r>
        <w:rPr>
          <w:color w:val="231F20"/>
          <w:spacing w:val="-10"/>
        </w:rPr>
        <w:t xml:space="preserve"> </w:t>
      </w:r>
      <w:r>
        <w:rPr>
          <w:color w:val="231F20"/>
        </w:rPr>
        <w:t>Die</w:t>
      </w:r>
      <w:r>
        <w:rPr>
          <w:color w:val="231F20"/>
          <w:spacing w:val="-10"/>
        </w:rPr>
        <w:t xml:space="preserve"> </w:t>
      </w:r>
      <w:r>
        <w:rPr>
          <w:color w:val="231F20"/>
        </w:rPr>
        <w:t>folgenden</w:t>
      </w:r>
      <w:r>
        <w:rPr>
          <w:color w:val="231F20"/>
          <w:spacing w:val="-10"/>
        </w:rPr>
        <w:t xml:space="preserve"> </w:t>
      </w:r>
      <w:r>
        <w:rPr>
          <w:color w:val="231F20"/>
        </w:rPr>
        <w:t>Darstellungen</w:t>
      </w:r>
      <w:r>
        <w:rPr>
          <w:color w:val="231F20"/>
          <w:spacing w:val="-10"/>
        </w:rPr>
        <w:t xml:space="preserve"> </w:t>
      </w:r>
      <w:r>
        <w:rPr>
          <w:color w:val="231F20"/>
        </w:rPr>
        <w:t>veranschaulichen</w:t>
      </w:r>
      <w:r>
        <w:rPr>
          <w:color w:val="231F20"/>
          <w:spacing w:val="-10"/>
        </w:rPr>
        <w:t xml:space="preserve"> </w:t>
      </w:r>
      <w:r>
        <w:rPr>
          <w:color w:val="231F20"/>
        </w:rPr>
        <w:t>die</w:t>
      </w:r>
      <w:r>
        <w:rPr>
          <w:color w:val="231F20"/>
          <w:spacing w:val="-10"/>
        </w:rPr>
        <w:t xml:space="preserve"> </w:t>
      </w:r>
      <w:r>
        <w:rPr>
          <w:color w:val="231F20"/>
        </w:rPr>
        <w:t>Entwicklung</w:t>
      </w:r>
      <w:r>
        <w:rPr>
          <w:color w:val="231F20"/>
          <w:spacing w:val="-10"/>
        </w:rPr>
        <w:t xml:space="preserve"> </w:t>
      </w:r>
      <w:r>
        <w:rPr>
          <w:color w:val="231F20"/>
        </w:rPr>
        <w:t xml:space="preserve">der </w:t>
      </w:r>
      <w:r>
        <w:rPr>
          <w:color w:val="231F20"/>
          <w:spacing w:val="-2"/>
        </w:rPr>
        <w:t>Digitalisierung.</w:t>
      </w:r>
    </w:p>
    <w:p w14:paraId="29518F5F" w14:textId="77777777" w:rsidR="003B1720" w:rsidRDefault="003B1720">
      <w:pPr>
        <w:spacing w:line="271" w:lineRule="auto"/>
        <w:jc w:val="both"/>
        <w:sectPr w:rsidR="003B1720">
          <w:pgSz w:w="11910" w:h="16840"/>
          <w:pgMar w:top="960" w:right="240" w:bottom="280" w:left="460" w:header="0" w:footer="0" w:gutter="0"/>
          <w:cols w:space="720"/>
        </w:sectPr>
      </w:pPr>
    </w:p>
    <w:p w14:paraId="38F5F39F" w14:textId="77777777" w:rsidR="003B1720" w:rsidRDefault="003B1720">
      <w:pPr>
        <w:pStyle w:val="BodyText"/>
      </w:pPr>
    </w:p>
    <w:p w14:paraId="4E8FF8DF" w14:textId="77777777" w:rsidR="003B1720" w:rsidRDefault="003B1720">
      <w:pPr>
        <w:pStyle w:val="BodyText"/>
      </w:pPr>
    </w:p>
    <w:p w14:paraId="044B6240" w14:textId="77777777" w:rsidR="003B1720" w:rsidRDefault="003B1720">
      <w:pPr>
        <w:pStyle w:val="BodyText"/>
      </w:pPr>
    </w:p>
    <w:p w14:paraId="5B04DF8E" w14:textId="77777777" w:rsidR="003B1720" w:rsidRDefault="003B1720">
      <w:pPr>
        <w:pStyle w:val="BodyText"/>
      </w:pPr>
    </w:p>
    <w:p w14:paraId="65012E2A" w14:textId="77777777" w:rsidR="003B1720" w:rsidRDefault="003B1720">
      <w:pPr>
        <w:pStyle w:val="BodyText"/>
      </w:pPr>
    </w:p>
    <w:p w14:paraId="7954EA74" w14:textId="77777777" w:rsidR="003B1720" w:rsidRDefault="003B1720">
      <w:pPr>
        <w:pStyle w:val="BodyText"/>
      </w:pPr>
    </w:p>
    <w:p w14:paraId="49B3653E" w14:textId="77777777" w:rsidR="003B1720" w:rsidRDefault="003B1720">
      <w:pPr>
        <w:pStyle w:val="BodyText"/>
      </w:pPr>
    </w:p>
    <w:p w14:paraId="023FD42B" w14:textId="77777777" w:rsidR="003B1720" w:rsidRDefault="003B1720">
      <w:pPr>
        <w:pStyle w:val="BodyText"/>
      </w:pPr>
    </w:p>
    <w:p w14:paraId="65BB2486" w14:textId="77777777" w:rsidR="003B1720" w:rsidRDefault="003B1720">
      <w:pPr>
        <w:pStyle w:val="BodyText"/>
        <w:spacing w:before="6"/>
        <w:rPr>
          <w:sz w:val="12"/>
        </w:rPr>
      </w:pPr>
    </w:p>
    <w:p w14:paraId="57751DA5" w14:textId="77777777" w:rsidR="003B1720" w:rsidRDefault="00BD2F12">
      <w:pPr>
        <w:pStyle w:val="BodyText"/>
        <w:ind w:left="2204"/>
      </w:pPr>
      <w:commentRangeStart w:id="1"/>
      <w:commentRangeEnd w:id="1"/>
      <w:r>
        <w:rPr>
          <w:rStyle w:val="CommentReference"/>
        </w:rPr>
        <w:commentReference w:id="1"/>
      </w:r>
      <w:r w:rsidR="00E001A8">
        <w:rPr>
          <w:noProof/>
        </w:rPr>
        <w:drawing>
          <wp:inline distT="0" distB="0" distL="0" distR="0" wp14:anchorId="0780F007" wp14:editId="7885031F">
            <wp:extent cx="4890612" cy="4662582"/>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4890612" cy="4662582"/>
                    </a:xfrm>
                    <a:prstGeom prst="rect">
                      <a:avLst/>
                    </a:prstGeom>
                  </pic:spPr>
                </pic:pic>
              </a:graphicData>
            </a:graphic>
          </wp:inline>
        </w:drawing>
      </w:r>
    </w:p>
    <w:p w14:paraId="42FF222D" w14:textId="77777777" w:rsidR="003B1720" w:rsidRDefault="003B1720">
      <w:pPr>
        <w:sectPr w:rsidR="003B1720">
          <w:pgSz w:w="11910" w:h="16840"/>
          <w:pgMar w:top="960" w:right="240" w:bottom="280" w:left="460" w:header="0" w:footer="0" w:gutter="0"/>
          <w:cols w:space="720"/>
        </w:sectPr>
      </w:pPr>
    </w:p>
    <w:p w14:paraId="50CEED04" w14:textId="77777777" w:rsidR="003B1720" w:rsidRDefault="003B1720">
      <w:pPr>
        <w:pStyle w:val="BodyText"/>
      </w:pPr>
    </w:p>
    <w:p w14:paraId="2D679609" w14:textId="77777777" w:rsidR="003B1720" w:rsidRDefault="003B1720">
      <w:pPr>
        <w:pStyle w:val="BodyText"/>
        <w:spacing w:before="5"/>
      </w:pPr>
    </w:p>
    <w:p w14:paraId="79F39A1A" w14:textId="77777777" w:rsidR="003B1720" w:rsidRDefault="00E001A8">
      <w:pPr>
        <w:ind w:left="957"/>
        <w:rPr>
          <w:sz w:val="18"/>
        </w:rPr>
      </w:pPr>
      <w:r>
        <w:rPr>
          <w:color w:val="003946"/>
          <w:sz w:val="18"/>
        </w:rPr>
        <w:t>Digitalisierung,</w:t>
      </w:r>
      <w:r>
        <w:rPr>
          <w:color w:val="003946"/>
          <w:spacing w:val="1"/>
          <w:sz w:val="18"/>
        </w:rPr>
        <w:t xml:space="preserve"> </w:t>
      </w:r>
      <w:r>
        <w:rPr>
          <w:color w:val="003946"/>
          <w:sz w:val="18"/>
        </w:rPr>
        <w:t>Industrie</w:t>
      </w:r>
      <w:r>
        <w:rPr>
          <w:color w:val="003946"/>
          <w:spacing w:val="2"/>
          <w:sz w:val="18"/>
        </w:rPr>
        <w:t xml:space="preserve"> </w:t>
      </w:r>
      <w:r>
        <w:rPr>
          <w:color w:val="003946"/>
          <w:sz w:val="18"/>
        </w:rPr>
        <w:t>4.0</w:t>
      </w:r>
      <w:r>
        <w:rPr>
          <w:color w:val="003946"/>
          <w:spacing w:val="2"/>
          <w:sz w:val="18"/>
        </w:rPr>
        <w:t xml:space="preserve"> </w:t>
      </w:r>
      <w:r>
        <w:rPr>
          <w:color w:val="003946"/>
          <w:sz w:val="18"/>
        </w:rPr>
        <w:t>und</w:t>
      </w:r>
      <w:r>
        <w:rPr>
          <w:color w:val="003946"/>
          <w:spacing w:val="2"/>
          <w:sz w:val="18"/>
        </w:rPr>
        <w:t xml:space="preserve"> </w:t>
      </w:r>
      <w:r>
        <w:rPr>
          <w:color w:val="003946"/>
          <w:sz w:val="18"/>
        </w:rPr>
        <w:t>Smart</w:t>
      </w:r>
      <w:r>
        <w:rPr>
          <w:color w:val="003946"/>
          <w:spacing w:val="2"/>
          <w:sz w:val="18"/>
        </w:rPr>
        <w:t xml:space="preserve"> </w:t>
      </w:r>
      <w:r>
        <w:rPr>
          <w:color w:val="003946"/>
          <w:spacing w:val="-2"/>
          <w:sz w:val="18"/>
        </w:rPr>
        <w:t>Services</w:t>
      </w:r>
    </w:p>
    <w:p w14:paraId="116BD88D" w14:textId="77777777" w:rsidR="003B1720" w:rsidRDefault="003B1720">
      <w:pPr>
        <w:pStyle w:val="BodyText"/>
      </w:pPr>
    </w:p>
    <w:p w14:paraId="715F4B7F" w14:textId="77777777" w:rsidR="003B1720" w:rsidRDefault="003B1720">
      <w:pPr>
        <w:pStyle w:val="BodyText"/>
      </w:pPr>
    </w:p>
    <w:p w14:paraId="6FE042C4" w14:textId="77777777" w:rsidR="003B1720" w:rsidRDefault="003B1720">
      <w:pPr>
        <w:pStyle w:val="BodyText"/>
      </w:pPr>
    </w:p>
    <w:p w14:paraId="096E4E52" w14:textId="77777777" w:rsidR="003B1720" w:rsidRDefault="003B1720">
      <w:pPr>
        <w:pStyle w:val="BodyText"/>
      </w:pPr>
    </w:p>
    <w:p w14:paraId="67BF4FAB" w14:textId="77777777" w:rsidR="003B1720" w:rsidRDefault="003B1720">
      <w:pPr>
        <w:pStyle w:val="BodyText"/>
      </w:pPr>
    </w:p>
    <w:p w14:paraId="31602F95" w14:textId="77777777" w:rsidR="003B1720" w:rsidRDefault="00E001A8">
      <w:pPr>
        <w:pStyle w:val="BodyText"/>
        <w:rPr>
          <w:sz w:val="12"/>
        </w:rPr>
      </w:pPr>
      <w:r>
        <w:rPr>
          <w:noProof/>
        </w:rPr>
        <w:drawing>
          <wp:anchor distT="0" distB="0" distL="0" distR="0" simplePos="0" relativeHeight="6" behindDoc="0" locked="0" layoutInCell="1" allowOverlap="1" wp14:anchorId="21D5C083" wp14:editId="20472BFF">
            <wp:simplePos x="0" y="0"/>
            <wp:positionH relativeFrom="page">
              <wp:posOffset>900000</wp:posOffset>
            </wp:positionH>
            <wp:positionV relativeFrom="paragraph">
              <wp:posOffset>103130</wp:posOffset>
            </wp:positionV>
            <wp:extent cx="4968240" cy="445008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68240" cy="4450080"/>
                    </a:xfrm>
                    <a:prstGeom prst="rect">
                      <a:avLst/>
                    </a:prstGeom>
                  </pic:spPr>
                </pic:pic>
              </a:graphicData>
            </a:graphic>
          </wp:anchor>
        </w:drawing>
      </w:r>
    </w:p>
    <w:p w14:paraId="520E4683" w14:textId="77777777" w:rsidR="003B1720" w:rsidRDefault="003B1720">
      <w:pPr>
        <w:pStyle w:val="BodyText"/>
      </w:pPr>
    </w:p>
    <w:p w14:paraId="08B3F233" w14:textId="77777777" w:rsidR="003B1720" w:rsidRDefault="003B1720">
      <w:pPr>
        <w:pStyle w:val="BodyText"/>
        <w:spacing w:before="9"/>
        <w:rPr>
          <w:sz w:val="15"/>
        </w:rPr>
      </w:pPr>
    </w:p>
    <w:p w14:paraId="7A5F4380" w14:textId="77777777" w:rsidR="003B1720" w:rsidRDefault="00E001A8">
      <w:pPr>
        <w:pStyle w:val="BodyText"/>
        <w:spacing w:before="100" w:line="271" w:lineRule="auto"/>
        <w:ind w:left="957" w:right="2423" w:hanging="1"/>
        <w:jc w:val="both"/>
      </w:pPr>
      <w:r>
        <w:rPr>
          <w:color w:val="231F20"/>
        </w:rPr>
        <w:t>Die weltweit erstellte und geteilte digitale Information steigt an (vgl. Evans 2003, S. 3). Die</w:t>
      </w:r>
      <w:r>
        <w:rPr>
          <w:color w:val="231F20"/>
          <w:spacing w:val="-1"/>
        </w:rPr>
        <w:t xml:space="preserve"> </w:t>
      </w:r>
      <w:r>
        <w:rPr>
          <w:color w:val="231F20"/>
        </w:rPr>
        <w:t>Anzahl</w:t>
      </w:r>
      <w:r>
        <w:rPr>
          <w:color w:val="231F20"/>
          <w:spacing w:val="-1"/>
        </w:rPr>
        <w:t xml:space="preserve"> </w:t>
      </w:r>
      <w:r>
        <w:rPr>
          <w:color w:val="231F20"/>
        </w:rPr>
        <w:t>digital</w:t>
      </w:r>
      <w:r>
        <w:rPr>
          <w:color w:val="231F20"/>
          <w:spacing w:val="-1"/>
        </w:rPr>
        <w:t xml:space="preserve"> </w:t>
      </w:r>
      <w:r>
        <w:rPr>
          <w:color w:val="231F20"/>
        </w:rPr>
        <w:t>anschlussfähiger</w:t>
      </w:r>
      <w:r>
        <w:rPr>
          <w:color w:val="231F20"/>
          <w:spacing w:val="-1"/>
        </w:rPr>
        <w:t xml:space="preserve"> </w:t>
      </w:r>
      <w:r>
        <w:rPr>
          <w:color w:val="231F20"/>
        </w:rPr>
        <w:t>Produkte</w:t>
      </w:r>
      <w:r>
        <w:rPr>
          <w:color w:val="231F20"/>
          <w:spacing w:val="-1"/>
        </w:rPr>
        <w:t xml:space="preserve"> </w:t>
      </w:r>
      <w:r>
        <w:rPr>
          <w:color w:val="231F20"/>
        </w:rPr>
        <w:t>steigt</w:t>
      </w:r>
      <w:r>
        <w:rPr>
          <w:color w:val="231F20"/>
          <w:spacing w:val="-1"/>
        </w:rPr>
        <w:t xml:space="preserve"> </w:t>
      </w:r>
      <w:r>
        <w:rPr>
          <w:color w:val="231F20"/>
        </w:rPr>
        <w:t>in</w:t>
      </w:r>
      <w:r>
        <w:rPr>
          <w:color w:val="231F20"/>
          <w:spacing w:val="-1"/>
        </w:rPr>
        <w:t xml:space="preserve"> </w:t>
      </w:r>
      <w:r>
        <w:rPr>
          <w:color w:val="231F20"/>
        </w:rPr>
        <w:t>Wellen</w:t>
      </w:r>
      <w:r>
        <w:rPr>
          <w:color w:val="231F20"/>
          <w:spacing w:val="-1"/>
        </w:rPr>
        <w:t xml:space="preserve"> </w:t>
      </w:r>
      <w:r>
        <w:rPr>
          <w:color w:val="231F20"/>
        </w:rPr>
        <w:t>(vgl.</w:t>
      </w:r>
      <w:r>
        <w:rPr>
          <w:color w:val="231F20"/>
          <w:spacing w:val="-1"/>
        </w:rPr>
        <w:t xml:space="preserve"> </w:t>
      </w:r>
      <w:r>
        <w:rPr>
          <w:color w:val="231F20"/>
        </w:rPr>
        <w:t>Fullan/Donnelly</w:t>
      </w:r>
      <w:r>
        <w:rPr>
          <w:color w:val="231F20"/>
          <w:spacing w:val="-1"/>
        </w:rPr>
        <w:t xml:space="preserve"> </w:t>
      </w:r>
      <w:r>
        <w:rPr>
          <w:color w:val="231F20"/>
        </w:rPr>
        <w:t>2013, S. 9).</w:t>
      </w:r>
    </w:p>
    <w:p w14:paraId="33AD6F73" w14:textId="77777777" w:rsidR="003B1720" w:rsidRDefault="003B1720">
      <w:pPr>
        <w:pStyle w:val="BodyText"/>
        <w:spacing w:before="7"/>
        <w:rPr>
          <w:sz w:val="22"/>
        </w:rPr>
      </w:pPr>
    </w:p>
    <w:p w14:paraId="1F9962A0" w14:textId="77777777" w:rsidR="003B1720" w:rsidRDefault="00E001A8">
      <w:pPr>
        <w:pStyle w:val="BodyText"/>
        <w:spacing w:line="271" w:lineRule="auto"/>
        <w:ind w:left="957" w:right="2422"/>
        <w:jc w:val="both"/>
      </w:pPr>
      <w:r>
        <w:rPr>
          <w:color w:val="231F20"/>
        </w:rPr>
        <w:t>Die Entwicklung führt unter anderem dazu, dass sich wertbasierte Partnerschaften und Koproduktionen wie auch Know-how in Big Data bzw. Datenanalytik als signiﬁkante Wettbewerbsvorteile herausstellen. Dadurch erfolgt zugleich eine Substitution und Ver- drängung der zuvor geltenden klassischen Entwicklungsbedingungen und -vorteile</w:t>
      </w:r>
      <w:r>
        <w:rPr>
          <w:color w:val="231F20"/>
          <w:spacing w:val="80"/>
        </w:rPr>
        <w:t xml:space="preserve"> </w:t>
      </w:r>
      <w:r>
        <w:rPr>
          <w:color w:val="231F20"/>
        </w:rPr>
        <w:t xml:space="preserve">eines Produkts bzw. einer Dienstleistung (vgl. </w:t>
      </w:r>
      <w:r>
        <w:rPr>
          <w:color w:val="231F20"/>
          <w:spacing w:val="1"/>
          <w:w w:val="95"/>
        </w:rPr>
        <w:t>Bo</w:t>
      </w:r>
      <w:r>
        <w:rPr>
          <w:color w:val="231F20"/>
          <w:spacing w:val="-3"/>
          <w:w w:val="95"/>
        </w:rPr>
        <w:t>r</w:t>
      </w:r>
      <w:r>
        <w:rPr>
          <w:color w:val="231F20"/>
          <w:spacing w:val="1"/>
          <w:w w:val="96"/>
        </w:rPr>
        <w:t>gmeie</w:t>
      </w:r>
      <w:r>
        <w:rPr>
          <w:color w:val="231F20"/>
          <w:spacing w:val="-11"/>
          <w:w w:val="96"/>
        </w:rPr>
        <w:t>r</w:t>
      </w:r>
      <w:r>
        <w:rPr>
          <w:color w:val="231F20"/>
          <w:spacing w:val="-3"/>
          <w:w w:val="183"/>
        </w:rPr>
        <w:t>/</w:t>
      </w:r>
      <w:r>
        <w:rPr>
          <w:color w:val="231F20"/>
          <w:spacing w:val="1"/>
          <w:w w:val="85"/>
        </w:rPr>
        <w:t>G</w:t>
      </w:r>
      <w:r>
        <w:rPr>
          <w:color w:val="231F20"/>
          <w:spacing w:val="-5"/>
          <w:w w:val="85"/>
        </w:rPr>
        <w:t>r</w:t>
      </w:r>
      <w:r>
        <w:rPr>
          <w:color w:val="231F20"/>
          <w:spacing w:val="1"/>
          <w:w w:val="104"/>
        </w:rPr>
        <w:t>ohmann</w:t>
      </w:r>
      <w:r>
        <w:rPr>
          <w:color w:val="231F20"/>
          <w:spacing w:val="-3"/>
          <w:w w:val="104"/>
        </w:rPr>
        <w:t>/</w:t>
      </w:r>
      <w:r>
        <w:rPr>
          <w:color w:val="231F20"/>
          <w:spacing w:val="1"/>
          <w:w w:val="85"/>
        </w:rPr>
        <w:t>G</w:t>
      </w:r>
      <w:r>
        <w:rPr>
          <w:color w:val="231F20"/>
          <w:spacing w:val="-5"/>
          <w:w w:val="85"/>
        </w:rPr>
        <w:t>r</w:t>
      </w:r>
      <w:r>
        <w:rPr>
          <w:color w:val="231F20"/>
          <w:spacing w:val="1"/>
          <w:w w:val="93"/>
        </w:rPr>
        <w:t>o</w:t>
      </w:r>
      <w:r>
        <w:rPr>
          <w:color w:val="231F20"/>
          <w:spacing w:val="-2"/>
          <w:w w:val="93"/>
        </w:rPr>
        <w:t>s</w:t>
      </w:r>
      <w:r>
        <w:rPr>
          <w:color w:val="231F20"/>
          <w:spacing w:val="1"/>
          <w:w w:val="88"/>
        </w:rPr>
        <w:t>s</w:t>
      </w:r>
      <w:r>
        <w:rPr>
          <w:color w:val="231F20"/>
          <w:spacing w:val="-1"/>
          <w:w w:val="99"/>
        </w:rPr>
        <w:t xml:space="preserve"> </w:t>
      </w:r>
      <w:r>
        <w:rPr>
          <w:color w:val="231F20"/>
        </w:rPr>
        <w:t>2017, S. XV; Boes</w:t>
      </w:r>
      <w:r>
        <w:rPr>
          <w:color w:val="231F20"/>
          <w:spacing w:val="-7"/>
        </w:rPr>
        <w:t xml:space="preserve"> </w:t>
      </w:r>
      <w:r>
        <w:rPr>
          <w:color w:val="231F20"/>
        </w:rPr>
        <w:t>2014,</w:t>
      </w:r>
      <w:r>
        <w:rPr>
          <w:color w:val="231F20"/>
          <w:spacing w:val="-7"/>
        </w:rPr>
        <w:t xml:space="preserve"> </w:t>
      </w:r>
      <w:r>
        <w:rPr>
          <w:color w:val="231F20"/>
        </w:rPr>
        <w:t>S.</w:t>
      </w:r>
      <w:r>
        <w:rPr>
          <w:color w:val="231F20"/>
          <w:spacing w:val="-7"/>
        </w:rPr>
        <w:t xml:space="preserve"> </w:t>
      </w:r>
      <w:r>
        <w:rPr>
          <w:color w:val="231F20"/>
        </w:rPr>
        <w:t>11ff.).</w:t>
      </w:r>
      <w:r>
        <w:rPr>
          <w:color w:val="231F20"/>
          <w:spacing w:val="-7"/>
        </w:rPr>
        <w:t xml:space="preserve"> </w:t>
      </w:r>
      <w:r>
        <w:rPr>
          <w:color w:val="231F20"/>
        </w:rPr>
        <w:t>Durch</w:t>
      </w:r>
      <w:r>
        <w:rPr>
          <w:color w:val="231F20"/>
          <w:spacing w:val="-7"/>
        </w:rPr>
        <w:t xml:space="preserve"> </w:t>
      </w:r>
      <w:r>
        <w:rPr>
          <w:color w:val="231F20"/>
        </w:rPr>
        <w:t>die</w:t>
      </w:r>
      <w:r>
        <w:rPr>
          <w:color w:val="231F20"/>
          <w:spacing w:val="-7"/>
        </w:rPr>
        <w:t xml:space="preserve"> </w:t>
      </w:r>
      <w:r>
        <w:rPr>
          <w:color w:val="231F20"/>
        </w:rPr>
        <w:t>folgende</w:t>
      </w:r>
      <w:r>
        <w:rPr>
          <w:color w:val="231F20"/>
          <w:spacing w:val="-7"/>
        </w:rPr>
        <w:t xml:space="preserve"> </w:t>
      </w:r>
      <w:r>
        <w:rPr>
          <w:color w:val="231F20"/>
        </w:rPr>
        <w:t>Darstellung</w:t>
      </w:r>
      <w:r>
        <w:rPr>
          <w:color w:val="231F20"/>
          <w:spacing w:val="-7"/>
        </w:rPr>
        <w:t xml:space="preserve"> </w:t>
      </w:r>
      <w:r>
        <w:rPr>
          <w:color w:val="231F20"/>
        </w:rPr>
        <w:t>wird</w:t>
      </w:r>
      <w:r>
        <w:rPr>
          <w:color w:val="231F20"/>
          <w:spacing w:val="-7"/>
        </w:rPr>
        <w:t xml:space="preserve"> </w:t>
      </w:r>
      <w:r>
        <w:rPr>
          <w:color w:val="231F20"/>
        </w:rPr>
        <w:t>der</w:t>
      </w:r>
      <w:r>
        <w:rPr>
          <w:color w:val="231F20"/>
          <w:spacing w:val="-7"/>
        </w:rPr>
        <w:t xml:space="preserve"> </w:t>
      </w:r>
      <w:r>
        <w:rPr>
          <w:color w:val="231F20"/>
        </w:rPr>
        <w:t>digitale</w:t>
      </w:r>
      <w:r>
        <w:rPr>
          <w:color w:val="231F20"/>
          <w:spacing w:val="-7"/>
        </w:rPr>
        <w:t xml:space="preserve"> </w:t>
      </w:r>
      <w:r>
        <w:rPr>
          <w:color w:val="231F20"/>
        </w:rPr>
        <w:t>Reifegrad</w:t>
      </w:r>
      <w:r>
        <w:rPr>
          <w:color w:val="231F20"/>
          <w:spacing w:val="-7"/>
        </w:rPr>
        <w:t xml:space="preserve"> </w:t>
      </w:r>
      <w:r>
        <w:rPr>
          <w:color w:val="231F20"/>
        </w:rPr>
        <w:t>verschie- dener Branchen aufgezeigt.</w:t>
      </w:r>
    </w:p>
    <w:p w14:paraId="5A69516A" w14:textId="77777777" w:rsidR="003B1720" w:rsidRDefault="003B1720">
      <w:pPr>
        <w:spacing w:line="271" w:lineRule="auto"/>
        <w:jc w:val="both"/>
        <w:sectPr w:rsidR="003B1720">
          <w:pgSz w:w="11910" w:h="16840"/>
          <w:pgMar w:top="960" w:right="240" w:bottom="280" w:left="460" w:header="0" w:footer="0" w:gutter="0"/>
          <w:cols w:space="720"/>
        </w:sectPr>
      </w:pPr>
    </w:p>
    <w:p w14:paraId="15653FAE" w14:textId="77777777" w:rsidR="003B1720" w:rsidRDefault="003B1720">
      <w:pPr>
        <w:pStyle w:val="BodyText"/>
      </w:pPr>
    </w:p>
    <w:p w14:paraId="6848A676" w14:textId="77777777" w:rsidR="003B1720" w:rsidRDefault="003B1720">
      <w:pPr>
        <w:pStyle w:val="BodyText"/>
      </w:pPr>
    </w:p>
    <w:p w14:paraId="4626FC2C" w14:textId="77777777" w:rsidR="003B1720" w:rsidRDefault="003B1720">
      <w:pPr>
        <w:pStyle w:val="BodyText"/>
      </w:pPr>
    </w:p>
    <w:p w14:paraId="60A4EEC3" w14:textId="77777777" w:rsidR="003B1720" w:rsidRDefault="003B1720">
      <w:pPr>
        <w:pStyle w:val="BodyText"/>
      </w:pPr>
    </w:p>
    <w:p w14:paraId="32689352" w14:textId="77777777" w:rsidR="003B1720" w:rsidRDefault="003B1720">
      <w:pPr>
        <w:pStyle w:val="BodyText"/>
      </w:pPr>
    </w:p>
    <w:p w14:paraId="70E87A84" w14:textId="77777777" w:rsidR="003B1720" w:rsidRDefault="003B1720">
      <w:pPr>
        <w:pStyle w:val="BodyText"/>
      </w:pPr>
    </w:p>
    <w:p w14:paraId="21B10FF8" w14:textId="77777777" w:rsidR="003B1720" w:rsidRDefault="003B1720">
      <w:pPr>
        <w:pStyle w:val="BodyText"/>
      </w:pPr>
    </w:p>
    <w:p w14:paraId="20BE53DE" w14:textId="77777777" w:rsidR="003B1720" w:rsidRDefault="003B1720">
      <w:pPr>
        <w:pStyle w:val="BodyText"/>
      </w:pPr>
    </w:p>
    <w:p w14:paraId="40A43D05" w14:textId="77777777" w:rsidR="003B1720" w:rsidRDefault="003B1720">
      <w:pPr>
        <w:pStyle w:val="BodyText"/>
        <w:spacing w:before="6"/>
        <w:rPr>
          <w:sz w:val="12"/>
        </w:rPr>
      </w:pPr>
    </w:p>
    <w:p w14:paraId="77C5CCB1" w14:textId="77777777" w:rsidR="003B1720" w:rsidRDefault="00E001A8">
      <w:pPr>
        <w:pStyle w:val="BodyText"/>
        <w:ind w:left="2204"/>
      </w:pPr>
      <w:r>
        <w:rPr>
          <w:noProof/>
        </w:rPr>
        <w:drawing>
          <wp:inline distT="0" distB="0" distL="0" distR="0" wp14:anchorId="656F9746" wp14:editId="050B36C5">
            <wp:extent cx="4972054" cy="397459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72054" cy="3974591"/>
                    </a:xfrm>
                    <a:prstGeom prst="rect">
                      <a:avLst/>
                    </a:prstGeom>
                  </pic:spPr>
                </pic:pic>
              </a:graphicData>
            </a:graphic>
          </wp:inline>
        </w:drawing>
      </w:r>
    </w:p>
    <w:p w14:paraId="7A4AA75F" w14:textId="77777777" w:rsidR="003B1720" w:rsidRDefault="003B1720">
      <w:pPr>
        <w:pStyle w:val="BodyText"/>
        <w:spacing w:before="5"/>
        <w:rPr>
          <w:sz w:val="10"/>
        </w:rPr>
      </w:pPr>
    </w:p>
    <w:p w14:paraId="1D03D822" w14:textId="77777777" w:rsidR="003B1720" w:rsidRDefault="00E001A8">
      <w:pPr>
        <w:pStyle w:val="BodyText"/>
        <w:spacing w:before="99" w:line="271" w:lineRule="auto"/>
        <w:ind w:left="2204" w:right="1174"/>
        <w:jc w:val="both"/>
      </w:pPr>
      <w:r>
        <w:rPr>
          <w:color w:val="231F20"/>
        </w:rPr>
        <w:t>Die zunehmende Digitalisierung begann zuerst in den leicht zu digitalisierenden Bran- chen Medien und Handel. Sie setzt sich fort über die Branchen Mobilität, Gesundheit, Produktion und schließlich auch Energie (vgl. acatech 2014, S. 17). Die Digitalisierung schreitet immer weiter voran und verändert neben den Branchen auch das Verhalten</w:t>
      </w:r>
      <w:r>
        <w:rPr>
          <w:color w:val="231F20"/>
          <w:spacing w:val="40"/>
        </w:rPr>
        <w:t xml:space="preserve"> </w:t>
      </w:r>
      <w:r>
        <w:rPr>
          <w:color w:val="231F20"/>
        </w:rPr>
        <w:t>der User. Alleine in Deutschland nutzen über 62 Millionen Menschen das Internet.</w:t>
      </w:r>
      <w:r>
        <w:rPr>
          <w:color w:val="231F20"/>
          <w:spacing w:val="40"/>
        </w:rPr>
        <w:t xml:space="preserve"> </w:t>
      </w:r>
      <w:r>
        <w:rPr>
          <w:color w:val="231F20"/>
        </w:rPr>
        <w:t>Immer mehr Menschen sind immer längere Zeit online. Social Media (bzw. online- basierte Plattformen) ermöglicht die Kommunikation und Vernetzung zwischen den Nutzern untereinander und mit den Dienstleistern. Von besonderer Relevanz ist der Datenaustausch</w:t>
      </w:r>
      <w:r>
        <w:rPr>
          <w:color w:val="231F20"/>
          <w:spacing w:val="-2"/>
        </w:rPr>
        <w:t xml:space="preserve"> </w:t>
      </w:r>
      <w:r>
        <w:rPr>
          <w:color w:val="231F20"/>
        </w:rPr>
        <w:t>zwischen</w:t>
      </w:r>
      <w:r>
        <w:rPr>
          <w:color w:val="231F20"/>
          <w:spacing w:val="-2"/>
        </w:rPr>
        <w:t xml:space="preserve"> </w:t>
      </w:r>
      <w:r>
        <w:rPr>
          <w:color w:val="231F20"/>
        </w:rPr>
        <w:t>Unternehmen</w:t>
      </w:r>
      <w:r>
        <w:rPr>
          <w:color w:val="231F20"/>
          <w:spacing w:val="-2"/>
        </w:rPr>
        <w:t xml:space="preserve"> </w:t>
      </w:r>
      <w:r>
        <w:rPr>
          <w:color w:val="231F20"/>
        </w:rPr>
        <w:t>bzw.</w:t>
      </w:r>
      <w:r>
        <w:rPr>
          <w:color w:val="231F20"/>
          <w:spacing w:val="-2"/>
        </w:rPr>
        <w:t xml:space="preserve"> </w:t>
      </w:r>
      <w:r>
        <w:rPr>
          <w:color w:val="231F20"/>
        </w:rPr>
        <w:t>Dienstleistern</w:t>
      </w:r>
      <w:r>
        <w:rPr>
          <w:color w:val="231F20"/>
          <w:spacing w:val="-2"/>
        </w:rPr>
        <w:t xml:space="preserve"> </w:t>
      </w:r>
      <w:r>
        <w:rPr>
          <w:color w:val="231F20"/>
        </w:rPr>
        <w:t>und</w:t>
      </w:r>
      <w:r>
        <w:rPr>
          <w:color w:val="231F20"/>
          <w:spacing w:val="-2"/>
        </w:rPr>
        <w:t xml:space="preserve"> </w:t>
      </w:r>
      <w:r>
        <w:rPr>
          <w:color w:val="231F20"/>
        </w:rPr>
        <w:t>den</w:t>
      </w:r>
      <w:r>
        <w:rPr>
          <w:color w:val="231F20"/>
          <w:spacing w:val="-2"/>
        </w:rPr>
        <w:t xml:space="preserve"> </w:t>
      </w:r>
      <w:r>
        <w:rPr>
          <w:color w:val="231F20"/>
        </w:rPr>
        <w:t>Nutzern</w:t>
      </w:r>
      <w:r>
        <w:rPr>
          <w:color w:val="231F20"/>
          <w:spacing w:val="-2"/>
        </w:rPr>
        <w:t xml:space="preserve"> </w:t>
      </w:r>
      <w:r>
        <w:rPr>
          <w:color w:val="231F20"/>
        </w:rPr>
        <w:t>bzw.</w:t>
      </w:r>
      <w:r>
        <w:rPr>
          <w:color w:val="231F20"/>
          <w:spacing w:val="-2"/>
        </w:rPr>
        <w:t xml:space="preserve"> </w:t>
      </w:r>
      <w:r>
        <w:rPr>
          <w:color w:val="231F20"/>
        </w:rPr>
        <w:t>Kun- den (vgl. Wehrlin 2018, S. 48f.).</w:t>
      </w:r>
    </w:p>
    <w:p w14:paraId="37874421" w14:textId="77777777" w:rsidR="003B1720" w:rsidRDefault="003B1720">
      <w:pPr>
        <w:pStyle w:val="BodyText"/>
        <w:spacing w:before="1"/>
        <w:rPr>
          <w:sz w:val="14"/>
        </w:rPr>
      </w:pPr>
    </w:p>
    <w:p w14:paraId="5B4D6D2B" w14:textId="77777777" w:rsidR="003B1720" w:rsidRDefault="003B1720">
      <w:pPr>
        <w:rPr>
          <w:sz w:val="14"/>
        </w:rPr>
        <w:sectPr w:rsidR="003B1720">
          <w:pgSz w:w="11910" w:h="16840"/>
          <w:pgMar w:top="960" w:right="240" w:bottom="280" w:left="460" w:header="0" w:footer="0" w:gutter="0"/>
          <w:cols w:space="720"/>
        </w:sectPr>
      </w:pPr>
    </w:p>
    <w:p w14:paraId="4461F9E4" w14:textId="77777777" w:rsidR="003B1720" w:rsidRDefault="00E001A8">
      <w:pPr>
        <w:spacing w:before="119" w:line="302" w:lineRule="auto"/>
        <w:ind w:left="128" w:right="38" w:firstLine="527"/>
        <w:jc w:val="right"/>
        <w:rPr>
          <w:sz w:val="18"/>
        </w:rPr>
      </w:pPr>
      <w:r>
        <w:rPr>
          <w:color w:val="231F20"/>
          <w:spacing w:val="-2"/>
          <w:sz w:val="18"/>
        </w:rPr>
        <w:t xml:space="preserve">Digitalisierung </w:t>
      </w:r>
      <w:r>
        <w:rPr>
          <w:color w:val="808285"/>
          <w:sz w:val="18"/>
        </w:rPr>
        <w:t>Bei fortgeschrittener Digitalisierung sind die Unternehmen darauf angewiesen, proﬁtable</w:t>
      </w:r>
      <w:r>
        <w:rPr>
          <w:color w:val="808285"/>
          <w:spacing w:val="-13"/>
          <w:sz w:val="18"/>
        </w:rPr>
        <w:t xml:space="preserve"> </w:t>
      </w:r>
      <w:r>
        <w:rPr>
          <w:color w:val="808285"/>
          <w:sz w:val="18"/>
        </w:rPr>
        <w:t>Geschäfts- modelle und Smart Services zu entwi-</w:t>
      </w:r>
    </w:p>
    <w:p w14:paraId="7DBC6F8C" w14:textId="77777777" w:rsidR="003B1720" w:rsidRDefault="00E001A8">
      <w:pPr>
        <w:spacing w:line="204" w:lineRule="exact"/>
        <w:ind w:right="38"/>
        <w:jc w:val="right"/>
        <w:rPr>
          <w:sz w:val="18"/>
        </w:rPr>
      </w:pPr>
      <w:r>
        <w:rPr>
          <w:color w:val="808285"/>
          <w:spacing w:val="-2"/>
          <w:sz w:val="18"/>
        </w:rPr>
        <w:t>ckeln.</w:t>
      </w:r>
    </w:p>
    <w:p w14:paraId="41105841" w14:textId="77777777" w:rsidR="003B1720" w:rsidRDefault="00E001A8">
      <w:pPr>
        <w:pStyle w:val="BodyText"/>
        <w:spacing w:before="99"/>
        <w:ind w:left="128"/>
        <w:jc w:val="both"/>
      </w:pPr>
      <w:r>
        <w:br w:type="column"/>
      </w:r>
      <w:r>
        <w:rPr>
          <w:color w:val="231F20"/>
          <w:spacing w:val="-2"/>
          <w:w w:val="105"/>
        </w:rPr>
        <w:t>In der</w:t>
      </w:r>
      <w:r>
        <w:rPr>
          <w:color w:val="231F20"/>
          <w:spacing w:val="-1"/>
          <w:w w:val="105"/>
        </w:rPr>
        <w:t xml:space="preserve"> </w:t>
      </w:r>
      <w:r>
        <w:rPr>
          <w:color w:val="231F20"/>
          <w:spacing w:val="-2"/>
          <w:w w:val="105"/>
        </w:rPr>
        <w:t>weiteren Entwicklung</w:t>
      </w:r>
      <w:r>
        <w:rPr>
          <w:color w:val="231F20"/>
          <w:spacing w:val="-1"/>
          <w:w w:val="105"/>
        </w:rPr>
        <w:t xml:space="preserve"> </w:t>
      </w:r>
      <w:r>
        <w:rPr>
          <w:color w:val="231F20"/>
          <w:spacing w:val="-2"/>
          <w:w w:val="105"/>
        </w:rPr>
        <w:t>im Zeitalter</w:t>
      </w:r>
      <w:r>
        <w:rPr>
          <w:color w:val="231F20"/>
          <w:spacing w:val="-1"/>
          <w:w w:val="105"/>
        </w:rPr>
        <w:t xml:space="preserve"> </w:t>
      </w:r>
      <w:r>
        <w:rPr>
          <w:color w:val="231F20"/>
          <w:spacing w:val="-2"/>
          <w:w w:val="105"/>
        </w:rPr>
        <w:t>zur fortgeschrittenen</w:t>
      </w:r>
      <w:r>
        <w:rPr>
          <w:color w:val="231F20"/>
          <w:spacing w:val="-1"/>
          <w:w w:val="105"/>
        </w:rPr>
        <w:t xml:space="preserve"> </w:t>
      </w:r>
      <w:commentRangeStart w:id="2"/>
      <w:r w:rsidRPr="00BD2F12">
        <w:rPr>
          <w:b/>
          <w:bCs/>
          <w:color w:val="231F20"/>
          <w:spacing w:val="-2"/>
          <w:w w:val="105"/>
        </w:rPr>
        <w:t>Digitalisierung</w:t>
      </w:r>
      <w:commentRangeEnd w:id="2"/>
      <w:r w:rsidR="001F1BF8">
        <w:rPr>
          <w:rStyle w:val="CommentReference"/>
        </w:rPr>
        <w:commentReference w:id="2"/>
      </w:r>
      <w:r>
        <w:rPr>
          <w:color w:val="231F20"/>
          <w:spacing w:val="-2"/>
          <w:w w:val="105"/>
        </w:rPr>
        <w:t>, Industrie</w:t>
      </w:r>
    </w:p>
    <w:p w14:paraId="2B167BF9" w14:textId="77777777" w:rsidR="003B1720" w:rsidRDefault="00E001A8">
      <w:pPr>
        <w:pStyle w:val="BodyText"/>
        <w:spacing w:before="30" w:line="271" w:lineRule="auto"/>
        <w:ind w:left="128" w:right="1175"/>
        <w:jc w:val="both"/>
      </w:pPr>
      <w:r>
        <w:rPr>
          <w:color w:val="231F20"/>
        </w:rPr>
        <w:t>4.0 und IoT (Internet der Dinge) sind die Unternehmen darauf angewiesen, proﬁtable Geschäftsmodelle sowie Smart Services (bzw. intelligente, digitale respektive datenba- sierte Services/Dienstleistungen) zu entwickeln und diese erfolgreich umzusetzen. Hier- bei</w:t>
      </w:r>
      <w:r>
        <w:rPr>
          <w:color w:val="231F20"/>
          <w:spacing w:val="-12"/>
        </w:rPr>
        <w:t xml:space="preserve"> </w:t>
      </w:r>
      <w:r>
        <w:rPr>
          <w:color w:val="231F20"/>
        </w:rPr>
        <w:t>gilt</w:t>
      </w:r>
      <w:r>
        <w:rPr>
          <w:color w:val="231F20"/>
          <w:spacing w:val="-12"/>
        </w:rPr>
        <w:t xml:space="preserve"> </w:t>
      </w:r>
      <w:r>
        <w:rPr>
          <w:color w:val="231F20"/>
        </w:rPr>
        <w:t>es,</w:t>
      </w:r>
      <w:r>
        <w:rPr>
          <w:color w:val="231F20"/>
          <w:spacing w:val="-12"/>
        </w:rPr>
        <w:t xml:space="preserve"> </w:t>
      </w:r>
      <w:r>
        <w:rPr>
          <w:color w:val="231F20"/>
        </w:rPr>
        <w:t>den</w:t>
      </w:r>
      <w:r>
        <w:rPr>
          <w:color w:val="231F20"/>
          <w:spacing w:val="-12"/>
        </w:rPr>
        <w:t xml:space="preserve"> </w:t>
      </w:r>
      <w:r>
        <w:rPr>
          <w:color w:val="231F20"/>
        </w:rPr>
        <w:t>B2B-Bereich</w:t>
      </w:r>
      <w:r>
        <w:rPr>
          <w:color w:val="231F20"/>
          <w:spacing w:val="-12"/>
        </w:rPr>
        <w:t xml:space="preserve"> </w:t>
      </w:r>
      <w:r>
        <w:rPr>
          <w:color w:val="231F20"/>
        </w:rPr>
        <w:t>(=</w:t>
      </w:r>
      <w:r>
        <w:rPr>
          <w:color w:val="231F20"/>
          <w:spacing w:val="-12"/>
        </w:rPr>
        <w:t xml:space="preserve"> </w:t>
      </w:r>
      <w:r>
        <w:rPr>
          <w:color w:val="231F20"/>
        </w:rPr>
        <w:t>Business-to-Business)</w:t>
      </w:r>
      <w:r>
        <w:rPr>
          <w:color w:val="231F20"/>
          <w:spacing w:val="-12"/>
        </w:rPr>
        <w:t xml:space="preserve"> </w:t>
      </w:r>
      <w:r>
        <w:rPr>
          <w:color w:val="231F20"/>
        </w:rPr>
        <w:t>wie</w:t>
      </w:r>
      <w:r>
        <w:rPr>
          <w:color w:val="231F20"/>
          <w:spacing w:val="-12"/>
        </w:rPr>
        <w:t xml:space="preserve"> </w:t>
      </w:r>
      <w:r>
        <w:rPr>
          <w:color w:val="231F20"/>
        </w:rPr>
        <w:t>auch</w:t>
      </w:r>
      <w:r>
        <w:rPr>
          <w:color w:val="231F20"/>
          <w:spacing w:val="-12"/>
        </w:rPr>
        <w:t xml:space="preserve"> </w:t>
      </w:r>
      <w:r>
        <w:rPr>
          <w:color w:val="231F20"/>
        </w:rPr>
        <w:t>den</w:t>
      </w:r>
      <w:r>
        <w:rPr>
          <w:color w:val="231F20"/>
          <w:spacing w:val="-12"/>
        </w:rPr>
        <w:t xml:space="preserve"> </w:t>
      </w:r>
      <w:r>
        <w:rPr>
          <w:color w:val="231F20"/>
        </w:rPr>
        <w:t>B2C-Bereich</w:t>
      </w:r>
      <w:r>
        <w:rPr>
          <w:color w:val="231F20"/>
          <w:spacing w:val="-12"/>
        </w:rPr>
        <w:t xml:space="preserve"> </w:t>
      </w:r>
      <w:r>
        <w:rPr>
          <w:color w:val="231F20"/>
        </w:rPr>
        <w:t>(=</w:t>
      </w:r>
      <w:r>
        <w:rPr>
          <w:color w:val="231F20"/>
          <w:spacing w:val="-12"/>
        </w:rPr>
        <w:t xml:space="preserve"> </w:t>
      </w:r>
      <w:r>
        <w:rPr>
          <w:color w:val="231F20"/>
        </w:rPr>
        <w:t xml:space="preserve">Busi- ness-to-Customer) entsprechend zu erfassen und zu berücksichtigen (vgl. Borgmeier/ </w:t>
      </w:r>
      <w:r>
        <w:rPr>
          <w:color w:val="231F20"/>
          <w:w w:val="95"/>
        </w:rPr>
        <w:t>Grohmann/Gross</w:t>
      </w:r>
      <w:r>
        <w:rPr>
          <w:color w:val="231F20"/>
          <w:spacing w:val="-2"/>
          <w:w w:val="95"/>
        </w:rPr>
        <w:t xml:space="preserve"> </w:t>
      </w:r>
      <w:r>
        <w:rPr>
          <w:color w:val="231F20"/>
          <w:w w:val="95"/>
        </w:rPr>
        <w:t>2017,</w:t>
      </w:r>
      <w:r>
        <w:rPr>
          <w:color w:val="231F20"/>
          <w:spacing w:val="-2"/>
          <w:w w:val="95"/>
        </w:rPr>
        <w:t xml:space="preserve"> </w:t>
      </w:r>
      <w:r>
        <w:rPr>
          <w:color w:val="231F20"/>
          <w:w w:val="95"/>
        </w:rPr>
        <w:t>S.</w:t>
      </w:r>
      <w:r>
        <w:rPr>
          <w:color w:val="231F20"/>
          <w:spacing w:val="-2"/>
          <w:w w:val="95"/>
        </w:rPr>
        <w:t xml:space="preserve"> </w:t>
      </w:r>
      <w:r>
        <w:rPr>
          <w:color w:val="231F20"/>
          <w:w w:val="95"/>
        </w:rPr>
        <w:t>XV;</w:t>
      </w:r>
      <w:r>
        <w:rPr>
          <w:color w:val="231F20"/>
          <w:spacing w:val="-2"/>
          <w:w w:val="95"/>
        </w:rPr>
        <w:t xml:space="preserve"> </w:t>
      </w:r>
      <w:r>
        <w:rPr>
          <w:color w:val="231F20"/>
          <w:w w:val="95"/>
        </w:rPr>
        <w:t>Kagermann</w:t>
      </w:r>
      <w:r>
        <w:rPr>
          <w:color w:val="231F20"/>
          <w:spacing w:val="-2"/>
          <w:w w:val="95"/>
        </w:rPr>
        <w:t xml:space="preserve"> </w:t>
      </w:r>
      <w:r>
        <w:rPr>
          <w:color w:val="231F20"/>
          <w:w w:val="95"/>
        </w:rPr>
        <w:t>2014,</w:t>
      </w:r>
      <w:r>
        <w:rPr>
          <w:color w:val="231F20"/>
          <w:spacing w:val="-2"/>
          <w:w w:val="95"/>
        </w:rPr>
        <w:t xml:space="preserve"> </w:t>
      </w:r>
      <w:r>
        <w:rPr>
          <w:color w:val="231F20"/>
          <w:w w:val="95"/>
        </w:rPr>
        <w:t>S.</w:t>
      </w:r>
      <w:r>
        <w:rPr>
          <w:color w:val="231F20"/>
          <w:spacing w:val="-2"/>
          <w:w w:val="95"/>
        </w:rPr>
        <w:t xml:space="preserve"> </w:t>
      </w:r>
      <w:r>
        <w:rPr>
          <w:color w:val="231F20"/>
          <w:w w:val="95"/>
        </w:rPr>
        <w:t>67ff.).</w:t>
      </w:r>
    </w:p>
    <w:p w14:paraId="189EC871" w14:textId="77777777" w:rsidR="003B1720" w:rsidRDefault="003B1720">
      <w:pPr>
        <w:pStyle w:val="BodyText"/>
        <w:spacing w:before="8"/>
        <w:rPr>
          <w:sz w:val="22"/>
        </w:rPr>
      </w:pPr>
    </w:p>
    <w:p w14:paraId="1E7C4762" w14:textId="77777777" w:rsidR="003B1720" w:rsidRDefault="00E001A8">
      <w:pPr>
        <w:pStyle w:val="BodyText"/>
        <w:spacing w:line="271" w:lineRule="auto"/>
        <w:ind w:left="128" w:right="1174" w:hanging="1"/>
        <w:jc w:val="both"/>
      </w:pPr>
      <w:r>
        <w:rPr>
          <w:color w:val="231F20"/>
        </w:rPr>
        <w:t>Im Rahmen der digitalen Transformation und deren Technologien (Internet of Things = IoT, Industrie 4.0) erfahren die Unternehmen, wie ihre Produkte und Dienstleistungen beim Kunden eingesetzt werden. Dies bedeutet: „[A]us B2B wird B2B2C“ (Gassmann/ Sutter 2016).</w:t>
      </w:r>
    </w:p>
    <w:p w14:paraId="20CB3426"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27"/>
            <w:col w:w="9135"/>
          </w:cols>
        </w:sectPr>
      </w:pPr>
    </w:p>
    <w:p w14:paraId="2E9C5C77" w14:textId="77777777" w:rsidR="003B1720" w:rsidRDefault="003B1720">
      <w:pPr>
        <w:pStyle w:val="BodyText"/>
      </w:pPr>
    </w:p>
    <w:p w14:paraId="3F93FFB9" w14:textId="77777777" w:rsidR="003B1720" w:rsidRDefault="003B1720">
      <w:pPr>
        <w:pStyle w:val="BodyText"/>
        <w:spacing w:before="5"/>
      </w:pPr>
    </w:p>
    <w:p w14:paraId="2BC6226B" w14:textId="77777777" w:rsidR="003B1720" w:rsidRDefault="00E001A8">
      <w:pPr>
        <w:ind w:left="957"/>
        <w:rPr>
          <w:sz w:val="18"/>
        </w:rPr>
      </w:pPr>
      <w:r>
        <w:rPr>
          <w:color w:val="003946"/>
          <w:sz w:val="18"/>
        </w:rPr>
        <w:t>Digitalisierung,</w:t>
      </w:r>
      <w:r>
        <w:rPr>
          <w:color w:val="003946"/>
          <w:spacing w:val="1"/>
          <w:sz w:val="18"/>
        </w:rPr>
        <w:t xml:space="preserve"> </w:t>
      </w:r>
      <w:r>
        <w:rPr>
          <w:color w:val="003946"/>
          <w:sz w:val="18"/>
        </w:rPr>
        <w:t>Industrie</w:t>
      </w:r>
      <w:r>
        <w:rPr>
          <w:color w:val="003946"/>
          <w:spacing w:val="2"/>
          <w:sz w:val="18"/>
        </w:rPr>
        <w:t xml:space="preserve"> </w:t>
      </w:r>
      <w:r>
        <w:rPr>
          <w:color w:val="003946"/>
          <w:sz w:val="18"/>
        </w:rPr>
        <w:t>4.0</w:t>
      </w:r>
      <w:r>
        <w:rPr>
          <w:color w:val="003946"/>
          <w:spacing w:val="2"/>
          <w:sz w:val="18"/>
        </w:rPr>
        <w:t xml:space="preserve"> </w:t>
      </w:r>
      <w:r>
        <w:rPr>
          <w:color w:val="003946"/>
          <w:sz w:val="18"/>
        </w:rPr>
        <w:t>und</w:t>
      </w:r>
      <w:r>
        <w:rPr>
          <w:color w:val="003946"/>
          <w:spacing w:val="2"/>
          <w:sz w:val="18"/>
        </w:rPr>
        <w:t xml:space="preserve"> </w:t>
      </w:r>
      <w:r>
        <w:rPr>
          <w:color w:val="003946"/>
          <w:sz w:val="18"/>
        </w:rPr>
        <w:t>Smart</w:t>
      </w:r>
      <w:r>
        <w:rPr>
          <w:color w:val="003946"/>
          <w:spacing w:val="2"/>
          <w:sz w:val="18"/>
        </w:rPr>
        <w:t xml:space="preserve"> </w:t>
      </w:r>
      <w:r>
        <w:rPr>
          <w:color w:val="003946"/>
          <w:spacing w:val="-2"/>
          <w:sz w:val="18"/>
        </w:rPr>
        <w:t>Services</w:t>
      </w:r>
    </w:p>
    <w:p w14:paraId="6B231DEA" w14:textId="77777777" w:rsidR="003B1720" w:rsidRDefault="003B1720">
      <w:pPr>
        <w:pStyle w:val="BodyText"/>
      </w:pPr>
    </w:p>
    <w:p w14:paraId="3D3F78F1" w14:textId="77777777" w:rsidR="003B1720" w:rsidRDefault="003B1720">
      <w:pPr>
        <w:pStyle w:val="BodyText"/>
      </w:pPr>
    </w:p>
    <w:p w14:paraId="470F94C9" w14:textId="77777777" w:rsidR="003B1720" w:rsidRDefault="003B1720">
      <w:pPr>
        <w:pStyle w:val="BodyText"/>
      </w:pPr>
    </w:p>
    <w:p w14:paraId="3BCBB7B0" w14:textId="77777777" w:rsidR="003B1720" w:rsidRDefault="003B1720">
      <w:pPr>
        <w:pStyle w:val="BodyText"/>
      </w:pPr>
    </w:p>
    <w:p w14:paraId="1152BE85" w14:textId="77777777" w:rsidR="003B1720" w:rsidRDefault="003B1720">
      <w:pPr>
        <w:pStyle w:val="BodyText"/>
        <w:spacing w:before="7"/>
        <w:rPr>
          <w:sz w:val="23"/>
        </w:rPr>
      </w:pPr>
    </w:p>
    <w:p w14:paraId="2E63B727" w14:textId="77777777" w:rsidR="003B1720" w:rsidRDefault="00E001A8">
      <w:pPr>
        <w:pStyle w:val="BodyText"/>
        <w:spacing w:before="100" w:line="271" w:lineRule="auto"/>
        <w:ind w:left="957" w:right="2421"/>
        <w:jc w:val="both"/>
      </w:pPr>
      <w:r>
        <w:rPr>
          <w:color w:val="231F20"/>
        </w:rPr>
        <w:t>Es</w:t>
      </w:r>
      <w:r>
        <w:rPr>
          <w:color w:val="231F20"/>
          <w:spacing w:val="-7"/>
        </w:rPr>
        <w:t xml:space="preserve"> </w:t>
      </w:r>
      <w:r>
        <w:rPr>
          <w:color w:val="231F20"/>
        </w:rPr>
        <w:t>erfolgt</w:t>
      </w:r>
      <w:r>
        <w:rPr>
          <w:color w:val="231F20"/>
          <w:spacing w:val="-7"/>
        </w:rPr>
        <w:t xml:space="preserve"> </w:t>
      </w:r>
      <w:r>
        <w:rPr>
          <w:color w:val="231F20"/>
        </w:rPr>
        <w:t>eine</w:t>
      </w:r>
      <w:r>
        <w:rPr>
          <w:color w:val="231F20"/>
          <w:spacing w:val="-7"/>
        </w:rPr>
        <w:t xml:space="preserve"> </w:t>
      </w:r>
      <w:r>
        <w:rPr>
          <w:color w:val="231F20"/>
        </w:rPr>
        <w:t>Verschiebung</w:t>
      </w:r>
      <w:r>
        <w:rPr>
          <w:color w:val="231F20"/>
          <w:spacing w:val="-7"/>
        </w:rPr>
        <w:t xml:space="preserve"> </w:t>
      </w:r>
      <w:r>
        <w:rPr>
          <w:color w:val="231F20"/>
        </w:rPr>
        <w:t>der</w:t>
      </w:r>
      <w:r>
        <w:rPr>
          <w:color w:val="231F20"/>
          <w:spacing w:val="-7"/>
        </w:rPr>
        <w:t xml:space="preserve"> </w:t>
      </w:r>
      <w:r>
        <w:rPr>
          <w:color w:val="231F20"/>
        </w:rPr>
        <w:t>Machtverhältnisse</w:t>
      </w:r>
      <w:r>
        <w:rPr>
          <w:color w:val="231F20"/>
          <w:spacing w:val="-7"/>
        </w:rPr>
        <w:t xml:space="preserve"> </w:t>
      </w:r>
      <w:r>
        <w:rPr>
          <w:color w:val="231F20"/>
        </w:rPr>
        <w:t>zwischen</w:t>
      </w:r>
      <w:r>
        <w:rPr>
          <w:color w:val="231F20"/>
          <w:spacing w:val="-7"/>
        </w:rPr>
        <w:t xml:space="preserve"> </w:t>
      </w:r>
      <w:r>
        <w:rPr>
          <w:color w:val="231F20"/>
        </w:rPr>
        <w:t>OEM</w:t>
      </w:r>
      <w:r>
        <w:rPr>
          <w:color w:val="231F20"/>
          <w:spacing w:val="-7"/>
        </w:rPr>
        <w:t xml:space="preserve"> </w:t>
      </w:r>
      <w:r>
        <w:rPr>
          <w:color w:val="231F20"/>
        </w:rPr>
        <w:t>(„Original</w:t>
      </w:r>
      <w:r>
        <w:rPr>
          <w:color w:val="231F20"/>
          <w:spacing w:val="-7"/>
        </w:rPr>
        <w:t xml:space="preserve"> </w:t>
      </w:r>
      <w:r>
        <w:rPr>
          <w:color w:val="231F20"/>
        </w:rPr>
        <w:t xml:space="preserve">Equipment </w:t>
      </w:r>
      <w:r>
        <w:rPr>
          <w:color w:val="231F20"/>
          <w:w w:val="105"/>
        </w:rPr>
        <w:t xml:space="preserve">Manufacturer“ bzw. </w:t>
      </w:r>
      <w:r>
        <w:rPr>
          <w:color w:val="231F20"/>
          <w:w w:val="89"/>
        </w:rPr>
        <w:t>„</w:t>
      </w:r>
      <w:r>
        <w:rPr>
          <w:color w:val="231F20"/>
          <w:spacing w:val="-2"/>
          <w:w w:val="89"/>
        </w:rPr>
        <w:t>E</w:t>
      </w:r>
      <w:r>
        <w:rPr>
          <w:color w:val="231F20"/>
          <w:spacing w:val="-4"/>
          <w:w w:val="113"/>
        </w:rPr>
        <w:t>r</w:t>
      </w:r>
      <w:r>
        <w:rPr>
          <w:color w:val="231F20"/>
          <w:w w:val="104"/>
        </w:rPr>
        <w:t>s</w:t>
      </w:r>
      <w:r>
        <w:rPr>
          <w:color w:val="231F20"/>
          <w:spacing w:val="-2"/>
          <w:w w:val="104"/>
        </w:rPr>
        <w:t>t</w:t>
      </w:r>
      <w:r>
        <w:rPr>
          <w:color w:val="231F20"/>
          <w:w w:val="102"/>
        </w:rPr>
        <w:t>ausrüs</w:t>
      </w:r>
      <w:r>
        <w:rPr>
          <w:color w:val="231F20"/>
          <w:spacing w:val="-3"/>
          <w:w w:val="102"/>
        </w:rPr>
        <w:t>t</w:t>
      </w:r>
      <w:r>
        <w:rPr>
          <w:color w:val="231F20"/>
          <w:w w:val="103"/>
        </w:rPr>
        <w:t>e</w:t>
      </w:r>
      <w:r>
        <w:rPr>
          <w:color w:val="231F20"/>
          <w:spacing w:val="-12"/>
          <w:w w:val="103"/>
        </w:rPr>
        <w:t>r</w:t>
      </w:r>
      <w:r>
        <w:rPr>
          <w:color w:val="231F20"/>
          <w:spacing w:val="-4"/>
          <w:w w:val="188"/>
        </w:rPr>
        <w:t>/</w:t>
      </w:r>
      <w:r>
        <w:rPr>
          <w:color w:val="231F20"/>
          <w:w w:val="101"/>
        </w:rPr>
        <w:t>Origin</w:t>
      </w:r>
      <w:r>
        <w:rPr>
          <w:color w:val="231F20"/>
          <w:spacing w:val="-2"/>
          <w:w w:val="101"/>
        </w:rPr>
        <w:t>a</w:t>
      </w:r>
      <w:r>
        <w:rPr>
          <w:color w:val="231F20"/>
          <w:spacing w:val="-1"/>
          <w:w w:val="128"/>
        </w:rPr>
        <w:t>l</w:t>
      </w:r>
      <w:r>
        <w:rPr>
          <w:color w:val="231F20"/>
          <w:w w:val="102"/>
        </w:rPr>
        <w:t>ausrüstun</w:t>
      </w:r>
      <w:r>
        <w:rPr>
          <w:color w:val="231F20"/>
          <w:spacing w:val="-2"/>
          <w:w w:val="102"/>
        </w:rPr>
        <w:t>g</w:t>
      </w:r>
      <w:r>
        <w:rPr>
          <w:color w:val="231F20"/>
          <w:w w:val="101"/>
        </w:rPr>
        <w:t>she</w:t>
      </w:r>
      <w:r>
        <w:rPr>
          <w:color w:val="231F20"/>
          <w:spacing w:val="-4"/>
          <w:w w:val="101"/>
        </w:rPr>
        <w:t>r</w:t>
      </w:r>
      <w:r>
        <w:rPr>
          <w:color w:val="231F20"/>
          <w:w w:val="104"/>
        </w:rPr>
        <w:t>s</w:t>
      </w:r>
      <w:r>
        <w:rPr>
          <w:color w:val="231F20"/>
          <w:spacing w:val="-3"/>
          <w:w w:val="104"/>
        </w:rPr>
        <w:t>t</w:t>
      </w:r>
      <w:r>
        <w:rPr>
          <w:color w:val="231F20"/>
          <w:w w:val="111"/>
        </w:rPr>
        <w:t>el</w:t>
      </w:r>
      <w:r>
        <w:rPr>
          <w:color w:val="231F20"/>
          <w:spacing w:val="-1"/>
          <w:w w:val="111"/>
        </w:rPr>
        <w:t>l</w:t>
      </w:r>
      <w:r>
        <w:rPr>
          <w:color w:val="231F20"/>
          <w:w w:val="103"/>
        </w:rPr>
        <w:t>er</w:t>
      </w:r>
      <w:r>
        <w:rPr>
          <w:color w:val="231F20"/>
          <w:w w:val="105"/>
        </w:rPr>
        <w:t>“)</w:t>
      </w:r>
      <w:r>
        <w:rPr>
          <w:color w:val="231F20"/>
          <w:spacing w:val="-1"/>
          <w:w w:val="104"/>
        </w:rPr>
        <w:t xml:space="preserve"> </w:t>
      </w:r>
      <w:r>
        <w:rPr>
          <w:color w:val="231F20"/>
          <w:w w:val="105"/>
        </w:rPr>
        <w:t xml:space="preserve">und Zulieferer. </w:t>
      </w:r>
      <w:r>
        <w:rPr>
          <w:color w:val="231F20"/>
          <w:spacing w:val="-2"/>
          <w:w w:val="105"/>
        </w:rPr>
        <w:t>Zudem</w:t>
      </w:r>
      <w:r>
        <w:rPr>
          <w:color w:val="231F20"/>
          <w:spacing w:val="-3"/>
          <w:w w:val="105"/>
        </w:rPr>
        <w:t xml:space="preserve"> </w:t>
      </w:r>
      <w:r>
        <w:rPr>
          <w:color w:val="231F20"/>
          <w:spacing w:val="-2"/>
          <w:w w:val="105"/>
        </w:rPr>
        <w:t>kommt</w:t>
      </w:r>
      <w:r>
        <w:rPr>
          <w:color w:val="231F20"/>
          <w:spacing w:val="-3"/>
          <w:w w:val="105"/>
        </w:rPr>
        <w:t xml:space="preserve"> </w:t>
      </w:r>
      <w:r>
        <w:rPr>
          <w:color w:val="231F20"/>
          <w:spacing w:val="-2"/>
          <w:w w:val="105"/>
        </w:rPr>
        <w:t>es</w:t>
      </w:r>
      <w:r>
        <w:rPr>
          <w:color w:val="231F20"/>
          <w:spacing w:val="-3"/>
          <w:w w:val="105"/>
        </w:rPr>
        <w:t xml:space="preserve"> </w:t>
      </w:r>
      <w:r>
        <w:rPr>
          <w:color w:val="231F20"/>
          <w:spacing w:val="-2"/>
          <w:w w:val="105"/>
        </w:rPr>
        <w:t>zu</w:t>
      </w:r>
      <w:r>
        <w:rPr>
          <w:color w:val="231F20"/>
          <w:spacing w:val="-3"/>
          <w:w w:val="105"/>
        </w:rPr>
        <w:t xml:space="preserve"> </w:t>
      </w:r>
      <w:r>
        <w:rPr>
          <w:color w:val="231F20"/>
          <w:spacing w:val="-2"/>
          <w:w w:val="105"/>
        </w:rPr>
        <w:t>einer</w:t>
      </w:r>
      <w:r>
        <w:rPr>
          <w:color w:val="231F20"/>
          <w:spacing w:val="-3"/>
          <w:w w:val="105"/>
        </w:rPr>
        <w:t xml:space="preserve"> </w:t>
      </w:r>
      <w:r>
        <w:rPr>
          <w:color w:val="231F20"/>
          <w:spacing w:val="-2"/>
          <w:w w:val="105"/>
        </w:rPr>
        <w:t>disruptiven</w:t>
      </w:r>
      <w:r>
        <w:rPr>
          <w:color w:val="231F20"/>
          <w:spacing w:val="-3"/>
          <w:w w:val="105"/>
        </w:rPr>
        <w:t xml:space="preserve"> </w:t>
      </w:r>
      <w:r>
        <w:rPr>
          <w:color w:val="231F20"/>
          <w:spacing w:val="-2"/>
          <w:w w:val="105"/>
        </w:rPr>
        <w:t>Veränderung</w:t>
      </w:r>
      <w:r>
        <w:rPr>
          <w:color w:val="231F20"/>
          <w:spacing w:val="-3"/>
          <w:w w:val="105"/>
        </w:rPr>
        <w:t xml:space="preserve"> </w:t>
      </w:r>
      <w:r>
        <w:rPr>
          <w:color w:val="231F20"/>
          <w:spacing w:val="-2"/>
          <w:w w:val="105"/>
        </w:rPr>
        <w:t>der</w:t>
      </w:r>
      <w:r>
        <w:rPr>
          <w:color w:val="231F20"/>
          <w:spacing w:val="-3"/>
          <w:w w:val="105"/>
        </w:rPr>
        <w:t xml:space="preserve"> </w:t>
      </w:r>
      <w:r>
        <w:rPr>
          <w:color w:val="231F20"/>
          <w:spacing w:val="-2"/>
          <w:w w:val="105"/>
        </w:rPr>
        <w:t>Verkaufsmodelle.</w:t>
      </w:r>
      <w:r>
        <w:rPr>
          <w:color w:val="231F20"/>
          <w:spacing w:val="-3"/>
          <w:w w:val="105"/>
        </w:rPr>
        <w:t xml:space="preserve"> </w:t>
      </w:r>
      <w:r>
        <w:rPr>
          <w:color w:val="231F20"/>
          <w:spacing w:val="-2"/>
          <w:w w:val="105"/>
        </w:rPr>
        <w:t xml:space="preserve">Signiﬁkante </w:t>
      </w:r>
      <w:r>
        <w:rPr>
          <w:color w:val="231F20"/>
        </w:rPr>
        <w:t>Wettbewerbsvorteile</w:t>
      </w:r>
      <w:r>
        <w:rPr>
          <w:color w:val="231F20"/>
          <w:spacing w:val="-6"/>
        </w:rPr>
        <w:t xml:space="preserve"> </w:t>
      </w:r>
      <w:r>
        <w:rPr>
          <w:color w:val="231F20"/>
        </w:rPr>
        <w:t>werden</w:t>
      </w:r>
      <w:r>
        <w:rPr>
          <w:color w:val="231F20"/>
          <w:spacing w:val="-6"/>
        </w:rPr>
        <w:t xml:space="preserve"> </w:t>
      </w:r>
      <w:r>
        <w:rPr>
          <w:color w:val="231F20"/>
        </w:rPr>
        <w:t>erlangt</w:t>
      </w:r>
      <w:r>
        <w:rPr>
          <w:color w:val="231F20"/>
          <w:spacing w:val="-6"/>
        </w:rPr>
        <w:t xml:space="preserve"> </w:t>
      </w:r>
      <w:r>
        <w:rPr>
          <w:color w:val="231F20"/>
        </w:rPr>
        <w:t>durch</w:t>
      </w:r>
      <w:r>
        <w:rPr>
          <w:color w:val="231F20"/>
          <w:spacing w:val="-6"/>
        </w:rPr>
        <w:t xml:space="preserve"> </w:t>
      </w:r>
      <w:r>
        <w:rPr>
          <w:color w:val="231F20"/>
        </w:rPr>
        <w:t>Service</w:t>
      </w:r>
      <w:r>
        <w:rPr>
          <w:color w:val="231F20"/>
          <w:spacing w:val="-6"/>
        </w:rPr>
        <w:t xml:space="preserve"> </w:t>
      </w:r>
      <w:r>
        <w:rPr>
          <w:color w:val="231F20"/>
        </w:rPr>
        <w:t>Engineering,</w:t>
      </w:r>
      <w:r>
        <w:rPr>
          <w:color w:val="231F20"/>
          <w:spacing w:val="-6"/>
        </w:rPr>
        <w:t xml:space="preserve"> </w:t>
      </w:r>
      <w:r>
        <w:rPr>
          <w:color w:val="231F20"/>
        </w:rPr>
        <w:t>Business</w:t>
      </w:r>
      <w:r>
        <w:rPr>
          <w:color w:val="231F20"/>
          <w:spacing w:val="-6"/>
        </w:rPr>
        <w:t xml:space="preserve"> </w:t>
      </w:r>
      <w:r>
        <w:rPr>
          <w:color w:val="231F20"/>
        </w:rPr>
        <w:t>Model</w:t>
      </w:r>
      <w:r>
        <w:rPr>
          <w:color w:val="231F20"/>
          <w:spacing w:val="-6"/>
        </w:rPr>
        <w:t xml:space="preserve"> </w:t>
      </w:r>
      <w:r>
        <w:rPr>
          <w:color w:val="231F20"/>
        </w:rPr>
        <w:t>Innova- tion sowie Know-how in Datenanalytik und datenbasierten Services, sogenannte Smart Services</w:t>
      </w:r>
      <w:r>
        <w:rPr>
          <w:color w:val="231F20"/>
          <w:spacing w:val="-8"/>
        </w:rPr>
        <w:t xml:space="preserve"> </w:t>
      </w:r>
      <w:r>
        <w:rPr>
          <w:color w:val="231F20"/>
        </w:rPr>
        <w:t>(vgl.</w:t>
      </w:r>
      <w:r>
        <w:rPr>
          <w:color w:val="231F20"/>
          <w:spacing w:val="-8"/>
        </w:rPr>
        <w:t xml:space="preserve"> </w:t>
      </w:r>
      <w:r>
        <w:rPr>
          <w:color w:val="231F20"/>
        </w:rPr>
        <w:t>Grohmann</w:t>
      </w:r>
      <w:r>
        <w:rPr>
          <w:color w:val="231F20"/>
          <w:spacing w:val="-8"/>
        </w:rPr>
        <w:t xml:space="preserve"> </w:t>
      </w:r>
      <w:r>
        <w:rPr>
          <w:color w:val="231F20"/>
        </w:rPr>
        <w:t>et</w:t>
      </w:r>
      <w:r>
        <w:rPr>
          <w:color w:val="231F20"/>
          <w:spacing w:val="-8"/>
        </w:rPr>
        <w:t xml:space="preserve"> </w:t>
      </w:r>
      <w:r>
        <w:rPr>
          <w:color w:val="231F20"/>
        </w:rPr>
        <w:t>al.</w:t>
      </w:r>
      <w:r>
        <w:rPr>
          <w:color w:val="231F20"/>
          <w:spacing w:val="-8"/>
        </w:rPr>
        <w:t xml:space="preserve"> </w:t>
      </w:r>
      <w:r>
        <w:rPr>
          <w:color w:val="231F20"/>
        </w:rPr>
        <w:t>2017,</w:t>
      </w:r>
      <w:r>
        <w:rPr>
          <w:color w:val="231F20"/>
          <w:spacing w:val="-8"/>
        </w:rPr>
        <w:t xml:space="preserve"> </w:t>
      </w:r>
      <w:r>
        <w:rPr>
          <w:color w:val="231F20"/>
        </w:rPr>
        <w:t>S.</w:t>
      </w:r>
      <w:r>
        <w:rPr>
          <w:color w:val="231F20"/>
          <w:spacing w:val="-8"/>
        </w:rPr>
        <w:t xml:space="preserve"> </w:t>
      </w:r>
      <w:r>
        <w:rPr>
          <w:color w:val="231F20"/>
        </w:rPr>
        <w:t>3ff.).</w:t>
      </w:r>
      <w:r>
        <w:rPr>
          <w:color w:val="231F20"/>
          <w:spacing w:val="-8"/>
        </w:rPr>
        <w:t xml:space="preserve"> </w:t>
      </w:r>
      <w:r>
        <w:rPr>
          <w:color w:val="231F20"/>
        </w:rPr>
        <w:t>Auf</w:t>
      </w:r>
      <w:r>
        <w:rPr>
          <w:color w:val="231F20"/>
          <w:spacing w:val="-8"/>
        </w:rPr>
        <w:t xml:space="preserve"> </w:t>
      </w:r>
      <w:r>
        <w:rPr>
          <w:color w:val="231F20"/>
        </w:rPr>
        <w:t>dieser</w:t>
      </w:r>
      <w:r>
        <w:rPr>
          <w:color w:val="231F20"/>
          <w:spacing w:val="-8"/>
        </w:rPr>
        <w:t xml:space="preserve"> </w:t>
      </w:r>
      <w:r>
        <w:rPr>
          <w:color w:val="231F20"/>
        </w:rPr>
        <w:t>Grundlage</w:t>
      </w:r>
      <w:r>
        <w:rPr>
          <w:color w:val="231F20"/>
          <w:spacing w:val="-8"/>
        </w:rPr>
        <w:t xml:space="preserve"> </w:t>
      </w:r>
      <w:r>
        <w:rPr>
          <w:color w:val="231F20"/>
        </w:rPr>
        <w:t>wird</w:t>
      </w:r>
      <w:r>
        <w:rPr>
          <w:color w:val="231F20"/>
          <w:spacing w:val="-8"/>
        </w:rPr>
        <w:t xml:space="preserve"> </w:t>
      </w:r>
      <w:r>
        <w:rPr>
          <w:color w:val="231F20"/>
        </w:rPr>
        <w:t>eine</w:t>
      </w:r>
      <w:r>
        <w:rPr>
          <w:color w:val="231F20"/>
          <w:spacing w:val="-8"/>
        </w:rPr>
        <w:t xml:space="preserve"> </w:t>
      </w:r>
      <w:r>
        <w:rPr>
          <w:color w:val="231F20"/>
        </w:rPr>
        <w:t xml:space="preserve">wertbasierte </w:t>
      </w:r>
      <w:r>
        <w:rPr>
          <w:color w:val="231F20"/>
          <w:spacing w:val="-2"/>
          <w:w w:val="105"/>
        </w:rPr>
        <w:t>Kooperation</w:t>
      </w:r>
      <w:r>
        <w:rPr>
          <w:color w:val="231F20"/>
          <w:spacing w:val="-5"/>
          <w:w w:val="105"/>
        </w:rPr>
        <w:t xml:space="preserve"> </w:t>
      </w:r>
      <w:r>
        <w:rPr>
          <w:color w:val="231F20"/>
          <w:spacing w:val="-2"/>
          <w:w w:val="105"/>
        </w:rPr>
        <w:t>zwischen</w:t>
      </w:r>
      <w:r>
        <w:rPr>
          <w:color w:val="231F20"/>
          <w:spacing w:val="-5"/>
          <w:w w:val="105"/>
        </w:rPr>
        <w:t xml:space="preserve"> </w:t>
      </w:r>
      <w:r>
        <w:rPr>
          <w:color w:val="231F20"/>
          <w:spacing w:val="-2"/>
          <w:w w:val="105"/>
        </w:rPr>
        <w:t>Servicegeber</w:t>
      </w:r>
      <w:r>
        <w:rPr>
          <w:color w:val="231F20"/>
          <w:spacing w:val="-5"/>
          <w:w w:val="105"/>
        </w:rPr>
        <w:t xml:space="preserve"> </w:t>
      </w:r>
      <w:r>
        <w:rPr>
          <w:color w:val="231F20"/>
          <w:spacing w:val="-2"/>
          <w:w w:val="105"/>
        </w:rPr>
        <w:t>und</w:t>
      </w:r>
      <w:r>
        <w:rPr>
          <w:color w:val="231F20"/>
          <w:spacing w:val="-5"/>
          <w:w w:val="105"/>
        </w:rPr>
        <w:t xml:space="preserve"> </w:t>
      </w:r>
      <w:r>
        <w:rPr>
          <w:color w:val="231F20"/>
          <w:spacing w:val="-2"/>
          <w:w w:val="105"/>
        </w:rPr>
        <w:t>Servicenehmer</w:t>
      </w:r>
      <w:r>
        <w:rPr>
          <w:color w:val="231F20"/>
          <w:spacing w:val="-5"/>
          <w:w w:val="105"/>
        </w:rPr>
        <w:t xml:space="preserve"> </w:t>
      </w:r>
      <w:r>
        <w:rPr>
          <w:color w:val="231F20"/>
          <w:spacing w:val="-2"/>
          <w:w w:val="105"/>
        </w:rPr>
        <w:t>als</w:t>
      </w:r>
      <w:r>
        <w:rPr>
          <w:color w:val="231F20"/>
          <w:spacing w:val="-5"/>
          <w:w w:val="105"/>
        </w:rPr>
        <w:t xml:space="preserve"> </w:t>
      </w:r>
      <w:r>
        <w:rPr>
          <w:color w:val="231F20"/>
          <w:spacing w:val="-2"/>
          <w:w w:val="105"/>
        </w:rPr>
        <w:t>eine</w:t>
      </w:r>
      <w:r>
        <w:rPr>
          <w:color w:val="231F20"/>
          <w:spacing w:val="-5"/>
          <w:w w:val="105"/>
        </w:rPr>
        <w:t xml:space="preserve"> </w:t>
      </w:r>
      <w:r>
        <w:rPr>
          <w:color w:val="231F20"/>
          <w:spacing w:val="-2"/>
          <w:w w:val="105"/>
        </w:rPr>
        <w:t>Kooperation</w:t>
      </w:r>
      <w:r>
        <w:rPr>
          <w:color w:val="231F20"/>
          <w:spacing w:val="-5"/>
          <w:w w:val="105"/>
        </w:rPr>
        <w:t xml:space="preserve"> </w:t>
      </w:r>
      <w:r>
        <w:rPr>
          <w:color w:val="231F20"/>
          <w:spacing w:val="-2"/>
          <w:w w:val="105"/>
        </w:rPr>
        <w:t>der</w:t>
      </w:r>
      <w:r>
        <w:rPr>
          <w:color w:val="231F20"/>
          <w:spacing w:val="-5"/>
          <w:w w:val="105"/>
        </w:rPr>
        <w:t xml:space="preserve"> </w:t>
      </w:r>
      <w:r>
        <w:rPr>
          <w:color w:val="231F20"/>
          <w:spacing w:val="-2"/>
          <w:w w:val="105"/>
        </w:rPr>
        <w:t xml:space="preserve">bei- </w:t>
      </w:r>
      <w:r>
        <w:rPr>
          <w:color w:val="231F20"/>
          <w:w w:val="105"/>
        </w:rPr>
        <w:t xml:space="preserve">den Wertschöpfungsprozesse möglich. Zudem kann auch eine Gewinnpartizipation </w:t>
      </w:r>
      <w:r>
        <w:rPr>
          <w:color w:val="231F20"/>
        </w:rPr>
        <w:t>sowie eine Teilung der Risiken der Wertschöpfungsergebnisse ermöglicht werden (vgl. Grohmann</w:t>
      </w:r>
      <w:r>
        <w:rPr>
          <w:color w:val="231F20"/>
          <w:spacing w:val="-7"/>
        </w:rPr>
        <w:t xml:space="preserve"> </w:t>
      </w:r>
      <w:r>
        <w:rPr>
          <w:color w:val="231F20"/>
        </w:rPr>
        <w:t>et</w:t>
      </w:r>
      <w:r>
        <w:rPr>
          <w:color w:val="231F20"/>
          <w:spacing w:val="-7"/>
        </w:rPr>
        <w:t xml:space="preserve"> </w:t>
      </w:r>
      <w:r>
        <w:rPr>
          <w:color w:val="231F20"/>
        </w:rPr>
        <w:t>al.</w:t>
      </w:r>
      <w:r>
        <w:rPr>
          <w:color w:val="231F20"/>
          <w:spacing w:val="-7"/>
        </w:rPr>
        <w:t xml:space="preserve"> </w:t>
      </w:r>
      <w:r>
        <w:rPr>
          <w:color w:val="231F20"/>
        </w:rPr>
        <w:t>2017,</w:t>
      </w:r>
      <w:r>
        <w:rPr>
          <w:color w:val="231F20"/>
          <w:spacing w:val="-7"/>
        </w:rPr>
        <w:t xml:space="preserve"> </w:t>
      </w:r>
      <w:r>
        <w:rPr>
          <w:color w:val="231F20"/>
        </w:rPr>
        <w:t>S.</w:t>
      </w:r>
      <w:r>
        <w:rPr>
          <w:color w:val="231F20"/>
          <w:spacing w:val="-7"/>
        </w:rPr>
        <w:t xml:space="preserve"> </w:t>
      </w:r>
      <w:r>
        <w:rPr>
          <w:color w:val="231F20"/>
        </w:rPr>
        <w:t>3ff.).</w:t>
      </w:r>
    </w:p>
    <w:p w14:paraId="42762DE8" w14:textId="77777777" w:rsidR="003B1720" w:rsidRDefault="003B1720">
      <w:pPr>
        <w:pStyle w:val="BodyText"/>
        <w:rPr>
          <w:sz w:val="24"/>
        </w:rPr>
      </w:pPr>
    </w:p>
    <w:p w14:paraId="4ACBF5D9" w14:textId="77777777" w:rsidR="003B1720" w:rsidRDefault="00E001A8">
      <w:pPr>
        <w:pStyle w:val="Heading6"/>
      </w:pPr>
      <w:r>
        <w:rPr>
          <w:color w:val="003946"/>
          <w:spacing w:val="-2"/>
        </w:rPr>
        <w:t>Cyber-physische</w:t>
      </w:r>
      <w:r>
        <w:rPr>
          <w:color w:val="003946"/>
        </w:rPr>
        <w:t xml:space="preserve"> </w:t>
      </w:r>
      <w:r>
        <w:rPr>
          <w:color w:val="003946"/>
          <w:spacing w:val="-2"/>
        </w:rPr>
        <w:t>Produktionssysteme</w:t>
      </w:r>
    </w:p>
    <w:p w14:paraId="0DA35423" w14:textId="77777777" w:rsidR="003B1720" w:rsidRDefault="003B1720">
      <w:pPr>
        <w:pStyle w:val="BodyText"/>
        <w:spacing w:before="10"/>
        <w:rPr>
          <w:sz w:val="26"/>
        </w:rPr>
      </w:pPr>
    </w:p>
    <w:p w14:paraId="4DDF6F12" w14:textId="77777777" w:rsidR="003B1720" w:rsidRDefault="00E001A8">
      <w:pPr>
        <w:pStyle w:val="BodyText"/>
        <w:spacing w:line="271" w:lineRule="auto"/>
        <w:ind w:left="957" w:right="2421"/>
        <w:jc w:val="both"/>
      </w:pPr>
      <w:r>
        <w:rPr>
          <w:color w:val="231F20"/>
        </w:rPr>
        <w:t>Industrie 4.0 beinhaltet neben einer vernetzten Produktion auch eine Vernetzung mit dem Kunden und weiteren Akteuren. Im Mittelpunkt der Industrie 4.0 steht die intelli- gente Fabrik, die sogenannte Smart Factory. Menschen, Maschinen und Produkte kom- munizieren mit neuer Technologie. Lieferanten, Kunden und auch Firmen anderer Bran- chen vernetzen sich. Der Informationsﬂuss zwischen den Akteuren basiert auf gemeinsamen</w:t>
      </w:r>
      <w:r>
        <w:rPr>
          <w:color w:val="231F20"/>
          <w:spacing w:val="-1"/>
        </w:rPr>
        <w:t xml:space="preserve"> </w:t>
      </w:r>
      <w:r>
        <w:rPr>
          <w:color w:val="231F20"/>
        </w:rPr>
        <w:t>Standards</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über</w:t>
      </w:r>
      <w:r>
        <w:rPr>
          <w:color w:val="231F20"/>
          <w:spacing w:val="-1"/>
        </w:rPr>
        <w:t xml:space="preserve"> </w:t>
      </w:r>
      <w:r>
        <w:rPr>
          <w:color w:val="231F20"/>
        </w:rPr>
        <w:t>eine</w:t>
      </w:r>
      <w:r>
        <w:rPr>
          <w:color w:val="231F20"/>
          <w:spacing w:val="-1"/>
        </w:rPr>
        <w:t xml:space="preserve"> </w:t>
      </w:r>
      <w:r>
        <w:rPr>
          <w:color w:val="231F20"/>
        </w:rPr>
        <w:t>Referenzarchitektur</w:t>
      </w:r>
      <w:r>
        <w:rPr>
          <w:color w:val="231F20"/>
          <w:spacing w:val="-1"/>
        </w:rPr>
        <w:t xml:space="preserve"> </w:t>
      </w:r>
      <w:r>
        <w:rPr>
          <w:color w:val="231F20"/>
        </w:rPr>
        <w:t>in</w:t>
      </w:r>
      <w:r>
        <w:rPr>
          <w:color w:val="231F20"/>
          <w:spacing w:val="-1"/>
        </w:rPr>
        <w:t xml:space="preserve"> </w:t>
      </w:r>
      <w:r>
        <w:rPr>
          <w:color w:val="231F20"/>
        </w:rPr>
        <w:t>Form</w:t>
      </w:r>
      <w:r>
        <w:rPr>
          <w:color w:val="231F20"/>
          <w:spacing w:val="-1"/>
        </w:rPr>
        <w:t xml:space="preserve"> </w:t>
      </w:r>
      <w:r>
        <w:rPr>
          <w:color w:val="231F20"/>
        </w:rPr>
        <w:t>von</w:t>
      </w:r>
      <w:r>
        <w:rPr>
          <w:color w:val="231F20"/>
          <w:spacing w:val="-1"/>
        </w:rPr>
        <w:t xml:space="preserve"> </w:t>
      </w:r>
      <w:r>
        <w:rPr>
          <w:color w:val="231F20"/>
        </w:rPr>
        <w:t>zur</w:t>
      </w:r>
      <w:r>
        <w:rPr>
          <w:color w:val="231F20"/>
          <w:spacing w:val="-1"/>
        </w:rPr>
        <w:t xml:space="preserve"> </w:t>
      </w:r>
      <w:r>
        <w:rPr>
          <w:color w:val="231F20"/>
        </w:rPr>
        <w:t>Verfügung gestellten</w:t>
      </w:r>
      <w:r>
        <w:rPr>
          <w:color w:val="231F20"/>
          <w:spacing w:val="-9"/>
        </w:rPr>
        <w:t xml:space="preserve"> </w:t>
      </w:r>
      <w:r>
        <w:rPr>
          <w:color w:val="231F20"/>
        </w:rPr>
        <w:t>Software-Applikationen</w:t>
      </w:r>
      <w:r>
        <w:rPr>
          <w:color w:val="231F20"/>
          <w:spacing w:val="-9"/>
        </w:rPr>
        <w:t xml:space="preserve"> </w:t>
      </w:r>
      <w:r>
        <w:rPr>
          <w:color w:val="231F20"/>
        </w:rPr>
        <w:t>und/oder</w:t>
      </w:r>
      <w:r>
        <w:rPr>
          <w:color w:val="231F20"/>
          <w:spacing w:val="-9"/>
        </w:rPr>
        <w:t xml:space="preserve"> </w:t>
      </w:r>
      <w:r>
        <w:rPr>
          <w:color w:val="231F20"/>
        </w:rPr>
        <w:t>Software-Services</w:t>
      </w:r>
      <w:r>
        <w:rPr>
          <w:color w:val="231F20"/>
          <w:spacing w:val="-9"/>
        </w:rPr>
        <w:t xml:space="preserve"> </w:t>
      </w:r>
      <w:r>
        <w:rPr>
          <w:color w:val="231F20"/>
        </w:rPr>
        <w:t>(vgl.</w:t>
      </w:r>
      <w:r>
        <w:rPr>
          <w:color w:val="231F20"/>
          <w:spacing w:val="-9"/>
        </w:rPr>
        <w:t xml:space="preserve"> </w:t>
      </w:r>
      <w:r>
        <w:rPr>
          <w:color w:val="231F20"/>
        </w:rPr>
        <w:t>Wehrlin</w:t>
      </w:r>
      <w:r>
        <w:rPr>
          <w:color w:val="231F20"/>
          <w:spacing w:val="-9"/>
        </w:rPr>
        <w:t xml:space="preserve"> </w:t>
      </w:r>
      <w:r>
        <w:rPr>
          <w:color w:val="231F20"/>
        </w:rPr>
        <w:t>2018,</w:t>
      </w:r>
      <w:r>
        <w:rPr>
          <w:color w:val="231F20"/>
          <w:spacing w:val="-9"/>
        </w:rPr>
        <w:t xml:space="preserve"> </w:t>
      </w:r>
      <w:r>
        <w:rPr>
          <w:color w:val="231F20"/>
        </w:rPr>
        <w:t>S.</w:t>
      </w:r>
      <w:r>
        <w:rPr>
          <w:color w:val="231F20"/>
          <w:spacing w:val="-9"/>
        </w:rPr>
        <w:t xml:space="preserve"> </w:t>
      </w:r>
      <w:r>
        <w:rPr>
          <w:color w:val="231F20"/>
        </w:rPr>
        <w:t>52). Häuﬁg wird Industrie 4.0 in erster Linie mit dem Einsatz neuartiger Technologie in Ver- bindung gebracht. Bei genauerer Betrachtung ist jedoch festzustellen, dass zahlreiche der entsprechenden Technologien bereits schon weit vor der Zeit bestanden, seit der explizit von Industrie 4.0 gesprochen wird.</w:t>
      </w:r>
    </w:p>
    <w:p w14:paraId="0FB4F3C3" w14:textId="77777777" w:rsidR="003B1720" w:rsidRDefault="003B1720">
      <w:pPr>
        <w:pStyle w:val="BodyText"/>
        <w:spacing w:before="1"/>
        <w:rPr>
          <w:sz w:val="14"/>
        </w:rPr>
      </w:pPr>
    </w:p>
    <w:p w14:paraId="2BF83ABC" w14:textId="77777777" w:rsidR="003B1720" w:rsidRDefault="003B1720">
      <w:pPr>
        <w:rPr>
          <w:sz w:val="14"/>
        </w:rPr>
        <w:sectPr w:rsidR="003B1720">
          <w:pgSz w:w="11910" w:h="16840"/>
          <w:pgMar w:top="960" w:right="240" w:bottom="280" w:left="460" w:header="0" w:footer="0" w:gutter="0"/>
          <w:cols w:space="720"/>
        </w:sectPr>
      </w:pPr>
    </w:p>
    <w:p w14:paraId="6CF20F4B" w14:textId="77777777" w:rsidR="003B1720" w:rsidRDefault="00E001A8">
      <w:pPr>
        <w:pStyle w:val="BodyText"/>
        <w:spacing w:before="100" w:line="271" w:lineRule="auto"/>
        <w:ind w:left="957"/>
        <w:jc w:val="both"/>
      </w:pPr>
      <w:r>
        <w:rPr>
          <w:color w:val="231F20"/>
        </w:rPr>
        <w:t>Dies gilt unter anderem z. B. für Minicomputer, Radio Frequency Identiﬁcation (RFID) usw. In diesem Kontext verweist beispielsweise Armin Roth darauf, dass das wirklich Neue an Industrie 4.0 vor allem „in der Zusammenführung dieser Technologien im industriellen Umfeld zu einer einheitlichen gemeinsam agierenden Lösung“ (Roth 2016, S.</w:t>
      </w:r>
      <w:r>
        <w:rPr>
          <w:color w:val="231F20"/>
          <w:spacing w:val="-4"/>
        </w:rPr>
        <w:t xml:space="preserve"> </w:t>
      </w:r>
      <w:r>
        <w:rPr>
          <w:color w:val="231F20"/>
        </w:rPr>
        <w:t>37)</w:t>
      </w:r>
      <w:r>
        <w:rPr>
          <w:color w:val="231F20"/>
          <w:spacing w:val="-4"/>
        </w:rPr>
        <w:t xml:space="preserve"> </w:t>
      </w:r>
      <w:r>
        <w:rPr>
          <w:color w:val="231F20"/>
        </w:rPr>
        <w:t>besteht</w:t>
      </w:r>
      <w:r>
        <w:rPr>
          <w:color w:val="231F20"/>
          <w:spacing w:val="-4"/>
        </w:rPr>
        <w:t xml:space="preserve"> </w:t>
      </w:r>
      <w:r>
        <w:rPr>
          <w:color w:val="231F20"/>
        </w:rPr>
        <w:t>(vgl.</w:t>
      </w:r>
      <w:r>
        <w:rPr>
          <w:color w:val="231F20"/>
          <w:spacing w:val="-4"/>
        </w:rPr>
        <w:t xml:space="preserve"> </w:t>
      </w:r>
      <w:r>
        <w:rPr>
          <w:color w:val="231F20"/>
        </w:rPr>
        <w:t>Kagermann</w:t>
      </w:r>
      <w:r>
        <w:rPr>
          <w:color w:val="231F20"/>
          <w:spacing w:val="-4"/>
        </w:rPr>
        <w:t xml:space="preserve"> </w:t>
      </w:r>
      <w:r>
        <w:rPr>
          <w:color w:val="231F20"/>
        </w:rPr>
        <w:t>2014,</w:t>
      </w:r>
      <w:r>
        <w:rPr>
          <w:color w:val="231F20"/>
          <w:spacing w:val="-4"/>
        </w:rPr>
        <w:t xml:space="preserve"> </w:t>
      </w:r>
      <w:r>
        <w:rPr>
          <w:color w:val="231F20"/>
        </w:rPr>
        <w:t>S.</w:t>
      </w:r>
      <w:r>
        <w:rPr>
          <w:color w:val="231F20"/>
          <w:spacing w:val="-4"/>
        </w:rPr>
        <w:t xml:space="preserve"> </w:t>
      </w:r>
      <w:r>
        <w:rPr>
          <w:color w:val="231F20"/>
        </w:rPr>
        <w:t>67ff.).</w:t>
      </w:r>
      <w:r>
        <w:rPr>
          <w:color w:val="231F20"/>
          <w:spacing w:val="-4"/>
        </w:rPr>
        <w:t xml:space="preserve"> </w:t>
      </w:r>
      <w:r>
        <w:rPr>
          <w:color w:val="231F20"/>
        </w:rPr>
        <w:t>Roth</w:t>
      </w:r>
      <w:r>
        <w:rPr>
          <w:color w:val="231F20"/>
          <w:spacing w:val="-4"/>
        </w:rPr>
        <w:t xml:space="preserve"> </w:t>
      </w:r>
      <w:r>
        <w:rPr>
          <w:color w:val="231F20"/>
        </w:rPr>
        <w:t>vertritt</w:t>
      </w:r>
      <w:r>
        <w:rPr>
          <w:color w:val="231F20"/>
          <w:spacing w:val="-4"/>
        </w:rPr>
        <w:t xml:space="preserve"> </w:t>
      </w:r>
      <w:r>
        <w:rPr>
          <w:color w:val="231F20"/>
        </w:rPr>
        <w:t>die</w:t>
      </w:r>
      <w:r>
        <w:rPr>
          <w:color w:val="231F20"/>
          <w:spacing w:val="-4"/>
        </w:rPr>
        <w:t xml:space="preserve"> </w:t>
      </w:r>
      <w:r>
        <w:rPr>
          <w:color w:val="231F20"/>
        </w:rPr>
        <w:t>Auffassung,</w:t>
      </w:r>
      <w:r>
        <w:rPr>
          <w:color w:val="231F20"/>
          <w:spacing w:val="-4"/>
        </w:rPr>
        <w:t xml:space="preserve"> </w:t>
      </w:r>
      <w:r>
        <w:rPr>
          <w:color w:val="231F20"/>
        </w:rPr>
        <w:t>dass</w:t>
      </w:r>
      <w:r>
        <w:rPr>
          <w:color w:val="231F20"/>
          <w:spacing w:val="-4"/>
        </w:rPr>
        <w:t xml:space="preserve"> </w:t>
      </w:r>
      <w:r>
        <w:rPr>
          <w:color w:val="231F20"/>
        </w:rPr>
        <w:t>ein</w:t>
      </w:r>
      <w:r>
        <w:rPr>
          <w:color w:val="231F20"/>
          <w:spacing w:val="-4"/>
        </w:rPr>
        <w:t xml:space="preserve"> </w:t>
      </w:r>
      <w:r>
        <w:rPr>
          <w:color w:val="231F20"/>
        </w:rPr>
        <w:t>sol- cher Verbund von standardisierter Kommunikationstechnik und Steuerungstechnik im Ergebnis zu der Verwirklichung der Idee hinter Industrie 4.0 steht. Er lässt sich beschreiben durch die fünf nachfolgend aufgeführten zentralen Paradigmen der industriellen</w:t>
      </w:r>
      <w:r>
        <w:rPr>
          <w:color w:val="231F20"/>
          <w:spacing w:val="-6"/>
        </w:rPr>
        <w:t xml:space="preserve"> </w:t>
      </w:r>
      <w:r>
        <w:rPr>
          <w:color w:val="231F20"/>
        </w:rPr>
        <w:t>Fertigung</w:t>
      </w:r>
      <w:r>
        <w:rPr>
          <w:color w:val="231F20"/>
          <w:spacing w:val="-6"/>
        </w:rPr>
        <w:t xml:space="preserve"> </w:t>
      </w:r>
      <w:r>
        <w:rPr>
          <w:color w:val="231F20"/>
        </w:rPr>
        <w:t>(PIF)</w:t>
      </w:r>
      <w:r>
        <w:rPr>
          <w:color w:val="231F20"/>
          <w:spacing w:val="-6"/>
        </w:rPr>
        <w:t xml:space="preserve"> </w:t>
      </w:r>
      <w:r>
        <w:rPr>
          <w:color w:val="231F20"/>
        </w:rPr>
        <w:t>(vgl.</w:t>
      </w:r>
      <w:r>
        <w:rPr>
          <w:color w:val="231F20"/>
          <w:spacing w:val="-6"/>
        </w:rPr>
        <w:t xml:space="preserve"> </w:t>
      </w:r>
      <w:r>
        <w:rPr>
          <w:color w:val="231F20"/>
        </w:rPr>
        <w:t>Roth</w:t>
      </w:r>
      <w:r>
        <w:rPr>
          <w:color w:val="231F20"/>
          <w:spacing w:val="-6"/>
        </w:rPr>
        <w:t xml:space="preserve"> </w:t>
      </w:r>
      <w:r>
        <w:rPr>
          <w:color w:val="231F20"/>
        </w:rPr>
        <w:t>2016,</w:t>
      </w:r>
      <w:r>
        <w:rPr>
          <w:color w:val="231F20"/>
          <w:spacing w:val="-6"/>
        </w:rPr>
        <w:t xml:space="preserve"> </w:t>
      </w:r>
      <w:r>
        <w:rPr>
          <w:color w:val="231F20"/>
        </w:rPr>
        <w:t>S.</w:t>
      </w:r>
      <w:r>
        <w:rPr>
          <w:color w:val="231F20"/>
          <w:spacing w:val="-6"/>
        </w:rPr>
        <w:t xml:space="preserve"> </w:t>
      </w:r>
      <w:r>
        <w:rPr>
          <w:color w:val="231F20"/>
        </w:rPr>
        <w:t>37):</w:t>
      </w:r>
    </w:p>
    <w:p w14:paraId="1D4197A6" w14:textId="77777777" w:rsidR="003B1720" w:rsidRDefault="003B1720">
      <w:pPr>
        <w:pStyle w:val="BodyText"/>
        <w:spacing w:before="8"/>
        <w:rPr>
          <w:sz w:val="22"/>
        </w:rPr>
      </w:pPr>
    </w:p>
    <w:p w14:paraId="78638841" w14:textId="77777777" w:rsidR="003B1720" w:rsidRDefault="00E001A8">
      <w:pPr>
        <w:pStyle w:val="ListParagraph"/>
        <w:numPr>
          <w:ilvl w:val="0"/>
          <w:numId w:val="26"/>
        </w:numPr>
        <w:tabs>
          <w:tab w:val="left" w:pos="1237"/>
          <w:tab w:val="left" w:pos="1238"/>
        </w:tabs>
        <w:spacing w:before="0"/>
        <w:ind w:hanging="281"/>
        <w:rPr>
          <w:sz w:val="20"/>
        </w:rPr>
      </w:pPr>
      <w:r>
        <w:rPr>
          <w:color w:val="231F20"/>
          <w:sz w:val="20"/>
        </w:rPr>
        <w:t>PIF</w:t>
      </w:r>
      <w:r>
        <w:rPr>
          <w:color w:val="231F20"/>
          <w:spacing w:val="-6"/>
          <w:sz w:val="20"/>
        </w:rPr>
        <w:t xml:space="preserve"> </w:t>
      </w:r>
      <w:r>
        <w:rPr>
          <w:color w:val="231F20"/>
          <w:sz w:val="20"/>
        </w:rPr>
        <w:t>1</w:t>
      </w:r>
      <w:r>
        <w:rPr>
          <w:color w:val="231F20"/>
          <w:spacing w:val="-5"/>
          <w:sz w:val="20"/>
        </w:rPr>
        <w:t xml:space="preserve"> </w:t>
      </w:r>
      <w:r>
        <w:rPr>
          <w:color w:val="231F20"/>
          <w:sz w:val="20"/>
        </w:rPr>
        <w:t>–</w:t>
      </w:r>
      <w:r>
        <w:rPr>
          <w:color w:val="231F20"/>
          <w:spacing w:val="-6"/>
          <w:sz w:val="20"/>
        </w:rPr>
        <w:t xml:space="preserve"> </w:t>
      </w:r>
      <w:r>
        <w:rPr>
          <w:color w:val="231F20"/>
          <w:sz w:val="20"/>
        </w:rPr>
        <w:t>vertikale</w:t>
      </w:r>
      <w:r>
        <w:rPr>
          <w:color w:val="231F20"/>
          <w:spacing w:val="-6"/>
          <w:sz w:val="20"/>
        </w:rPr>
        <w:t xml:space="preserve"> </w:t>
      </w:r>
      <w:r>
        <w:rPr>
          <w:color w:val="231F20"/>
          <w:sz w:val="20"/>
        </w:rPr>
        <w:t>und</w:t>
      </w:r>
      <w:r>
        <w:rPr>
          <w:color w:val="231F20"/>
          <w:spacing w:val="-5"/>
          <w:sz w:val="20"/>
        </w:rPr>
        <w:t xml:space="preserve"> </w:t>
      </w:r>
      <w:r>
        <w:rPr>
          <w:color w:val="231F20"/>
          <w:sz w:val="20"/>
        </w:rPr>
        <w:t>horizontale</w:t>
      </w:r>
      <w:r>
        <w:rPr>
          <w:color w:val="231F20"/>
          <w:spacing w:val="-6"/>
          <w:sz w:val="20"/>
        </w:rPr>
        <w:t xml:space="preserve"> </w:t>
      </w:r>
      <w:r>
        <w:rPr>
          <w:color w:val="231F20"/>
          <w:spacing w:val="-2"/>
          <w:sz w:val="20"/>
        </w:rPr>
        <w:t>Integration,</w:t>
      </w:r>
    </w:p>
    <w:p w14:paraId="1D6F145C" w14:textId="77777777" w:rsidR="003B1720" w:rsidRDefault="00E001A8">
      <w:pPr>
        <w:pStyle w:val="ListParagraph"/>
        <w:numPr>
          <w:ilvl w:val="0"/>
          <w:numId w:val="26"/>
        </w:numPr>
        <w:tabs>
          <w:tab w:val="left" w:pos="1237"/>
          <w:tab w:val="left" w:pos="1238"/>
        </w:tabs>
        <w:ind w:hanging="281"/>
        <w:rPr>
          <w:sz w:val="20"/>
        </w:rPr>
      </w:pPr>
      <w:r>
        <w:rPr>
          <w:color w:val="231F20"/>
          <w:w w:val="95"/>
          <w:sz w:val="20"/>
        </w:rPr>
        <w:t>PIF</w:t>
      </w:r>
      <w:r>
        <w:rPr>
          <w:color w:val="231F20"/>
          <w:spacing w:val="-1"/>
          <w:sz w:val="20"/>
        </w:rPr>
        <w:t xml:space="preserve"> </w:t>
      </w:r>
      <w:r>
        <w:rPr>
          <w:color w:val="231F20"/>
          <w:w w:val="95"/>
          <w:sz w:val="20"/>
        </w:rPr>
        <w:t>2</w:t>
      </w:r>
      <w:r>
        <w:rPr>
          <w:color w:val="231F20"/>
          <w:spacing w:val="-1"/>
          <w:sz w:val="20"/>
        </w:rPr>
        <w:t xml:space="preserve"> </w:t>
      </w:r>
      <w:r>
        <w:rPr>
          <w:color w:val="231F20"/>
          <w:w w:val="95"/>
          <w:sz w:val="20"/>
        </w:rPr>
        <w:t>–</w:t>
      </w:r>
      <w:r>
        <w:rPr>
          <w:color w:val="231F20"/>
          <w:spacing w:val="-1"/>
          <w:sz w:val="20"/>
        </w:rPr>
        <w:t xml:space="preserve"> </w:t>
      </w:r>
      <w:r>
        <w:rPr>
          <w:color w:val="231F20"/>
          <w:w w:val="95"/>
          <w:sz w:val="20"/>
        </w:rPr>
        <w:t>dezentrale</w:t>
      </w:r>
      <w:r>
        <w:rPr>
          <w:color w:val="231F20"/>
          <w:sz w:val="20"/>
        </w:rPr>
        <w:t xml:space="preserve"> </w:t>
      </w:r>
      <w:r>
        <w:rPr>
          <w:color w:val="231F20"/>
          <w:spacing w:val="-2"/>
          <w:w w:val="95"/>
          <w:sz w:val="20"/>
        </w:rPr>
        <w:t>Intelligenz,</w:t>
      </w:r>
    </w:p>
    <w:p w14:paraId="496CD2E1" w14:textId="77777777" w:rsidR="003B1720" w:rsidRDefault="00E001A8">
      <w:pPr>
        <w:pStyle w:val="ListParagraph"/>
        <w:numPr>
          <w:ilvl w:val="0"/>
          <w:numId w:val="26"/>
        </w:numPr>
        <w:tabs>
          <w:tab w:val="left" w:pos="1237"/>
          <w:tab w:val="left" w:pos="1238"/>
        </w:tabs>
        <w:ind w:hanging="281"/>
        <w:rPr>
          <w:sz w:val="20"/>
        </w:rPr>
      </w:pPr>
      <w:r>
        <w:rPr>
          <w:color w:val="231F20"/>
          <w:w w:val="95"/>
          <w:sz w:val="20"/>
        </w:rPr>
        <w:t>PIF</w:t>
      </w:r>
      <w:r>
        <w:rPr>
          <w:color w:val="231F20"/>
          <w:spacing w:val="-1"/>
          <w:sz w:val="20"/>
        </w:rPr>
        <w:t xml:space="preserve"> </w:t>
      </w:r>
      <w:r>
        <w:rPr>
          <w:color w:val="231F20"/>
          <w:w w:val="95"/>
          <w:sz w:val="20"/>
        </w:rPr>
        <w:t>3</w:t>
      </w:r>
      <w:r>
        <w:rPr>
          <w:color w:val="231F20"/>
          <w:sz w:val="20"/>
        </w:rPr>
        <w:t xml:space="preserve"> </w:t>
      </w:r>
      <w:r>
        <w:rPr>
          <w:color w:val="231F20"/>
          <w:w w:val="95"/>
          <w:sz w:val="20"/>
        </w:rPr>
        <w:t>–</w:t>
      </w:r>
      <w:r>
        <w:rPr>
          <w:color w:val="231F20"/>
          <w:spacing w:val="-1"/>
          <w:sz w:val="20"/>
        </w:rPr>
        <w:t xml:space="preserve"> </w:t>
      </w:r>
      <w:r>
        <w:rPr>
          <w:color w:val="231F20"/>
          <w:w w:val="95"/>
          <w:sz w:val="20"/>
        </w:rPr>
        <w:t>dezentrale</w:t>
      </w:r>
      <w:r>
        <w:rPr>
          <w:color w:val="231F20"/>
          <w:sz w:val="20"/>
        </w:rPr>
        <w:t xml:space="preserve"> </w:t>
      </w:r>
      <w:r>
        <w:rPr>
          <w:color w:val="231F20"/>
          <w:spacing w:val="-2"/>
          <w:w w:val="95"/>
          <w:sz w:val="20"/>
        </w:rPr>
        <w:t>Steuerung,</w:t>
      </w:r>
    </w:p>
    <w:p w14:paraId="6EE2EA30" w14:textId="77777777" w:rsidR="003B1720" w:rsidRDefault="00E001A8">
      <w:pPr>
        <w:pStyle w:val="ListParagraph"/>
        <w:numPr>
          <w:ilvl w:val="0"/>
          <w:numId w:val="26"/>
        </w:numPr>
        <w:tabs>
          <w:tab w:val="left" w:pos="1237"/>
          <w:tab w:val="left" w:pos="1238"/>
        </w:tabs>
        <w:ind w:hanging="281"/>
        <w:rPr>
          <w:sz w:val="20"/>
        </w:rPr>
      </w:pPr>
      <w:r>
        <w:rPr>
          <w:color w:val="231F20"/>
          <w:spacing w:val="-2"/>
          <w:sz w:val="20"/>
        </w:rPr>
        <w:t>PIF</w:t>
      </w:r>
      <w:r>
        <w:rPr>
          <w:color w:val="231F20"/>
          <w:spacing w:val="-6"/>
          <w:sz w:val="20"/>
        </w:rPr>
        <w:t xml:space="preserve"> </w:t>
      </w:r>
      <w:r>
        <w:rPr>
          <w:color w:val="231F20"/>
          <w:spacing w:val="-2"/>
          <w:sz w:val="20"/>
        </w:rPr>
        <w:t>4</w:t>
      </w:r>
      <w:r>
        <w:rPr>
          <w:color w:val="231F20"/>
          <w:spacing w:val="-6"/>
          <w:sz w:val="20"/>
        </w:rPr>
        <w:t xml:space="preserve"> </w:t>
      </w:r>
      <w:r>
        <w:rPr>
          <w:color w:val="231F20"/>
          <w:spacing w:val="-2"/>
          <w:sz w:val="20"/>
        </w:rPr>
        <w:t>–</w:t>
      </w:r>
      <w:r>
        <w:rPr>
          <w:color w:val="231F20"/>
          <w:spacing w:val="-6"/>
          <w:sz w:val="20"/>
        </w:rPr>
        <w:t xml:space="preserve"> </w:t>
      </w:r>
      <w:r>
        <w:rPr>
          <w:color w:val="231F20"/>
          <w:spacing w:val="-2"/>
          <w:sz w:val="20"/>
        </w:rPr>
        <w:t>durchgängiges</w:t>
      </w:r>
      <w:r>
        <w:rPr>
          <w:color w:val="231F20"/>
          <w:spacing w:val="-5"/>
          <w:sz w:val="20"/>
        </w:rPr>
        <w:t xml:space="preserve"> </w:t>
      </w:r>
      <w:r>
        <w:rPr>
          <w:color w:val="231F20"/>
          <w:spacing w:val="-2"/>
          <w:sz w:val="20"/>
        </w:rPr>
        <w:t>digitales</w:t>
      </w:r>
      <w:r>
        <w:rPr>
          <w:color w:val="231F20"/>
          <w:spacing w:val="-6"/>
          <w:sz w:val="20"/>
        </w:rPr>
        <w:t xml:space="preserve"> </w:t>
      </w:r>
      <w:r>
        <w:rPr>
          <w:color w:val="231F20"/>
          <w:spacing w:val="-2"/>
          <w:sz w:val="20"/>
        </w:rPr>
        <w:t>Engineering,</w:t>
      </w:r>
    </w:p>
    <w:p w14:paraId="123F1539" w14:textId="77777777" w:rsidR="003B1720" w:rsidRDefault="00E001A8">
      <w:pPr>
        <w:pStyle w:val="ListParagraph"/>
        <w:numPr>
          <w:ilvl w:val="0"/>
          <w:numId w:val="26"/>
        </w:numPr>
        <w:tabs>
          <w:tab w:val="left" w:pos="1237"/>
          <w:tab w:val="left" w:pos="1238"/>
        </w:tabs>
        <w:ind w:hanging="281"/>
        <w:rPr>
          <w:sz w:val="20"/>
        </w:rPr>
      </w:pPr>
      <w:r>
        <w:rPr>
          <w:color w:val="231F20"/>
          <w:w w:val="95"/>
          <w:sz w:val="20"/>
        </w:rPr>
        <w:t>PIF</w:t>
      </w:r>
      <w:r>
        <w:rPr>
          <w:color w:val="231F20"/>
          <w:spacing w:val="4"/>
          <w:sz w:val="20"/>
        </w:rPr>
        <w:t xml:space="preserve"> </w:t>
      </w:r>
      <w:r>
        <w:rPr>
          <w:color w:val="231F20"/>
          <w:w w:val="95"/>
          <w:sz w:val="20"/>
        </w:rPr>
        <w:t>5</w:t>
      </w:r>
      <w:r>
        <w:rPr>
          <w:color w:val="231F20"/>
          <w:spacing w:val="4"/>
          <w:sz w:val="20"/>
        </w:rPr>
        <w:t xml:space="preserve"> </w:t>
      </w:r>
      <w:r>
        <w:rPr>
          <w:color w:val="231F20"/>
          <w:w w:val="95"/>
          <w:sz w:val="20"/>
        </w:rPr>
        <w:t>–</w:t>
      </w:r>
      <w:r>
        <w:rPr>
          <w:color w:val="231F20"/>
          <w:spacing w:val="5"/>
          <w:sz w:val="20"/>
        </w:rPr>
        <w:t xml:space="preserve"> </w:t>
      </w:r>
      <w:r>
        <w:rPr>
          <w:color w:val="231F20"/>
          <w:w w:val="95"/>
          <w:sz w:val="20"/>
        </w:rPr>
        <w:t>cyber-physische</w:t>
      </w:r>
      <w:r>
        <w:rPr>
          <w:color w:val="231F20"/>
          <w:spacing w:val="4"/>
          <w:sz w:val="20"/>
        </w:rPr>
        <w:t xml:space="preserve"> </w:t>
      </w:r>
      <w:r>
        <w:rPr>
          <w:color w:val="231F20"/>
          <w:spacing w:val="-2"/>
          <w:w w:val="95"/>
          <w:sz w:val="20"/>
        </w:rPr>
        <w:t>Produktionssysteme.</w:t>
      </w:r>
    </w:p>
    <w:p w14:paraId="191DE0D5" w14:textId="77777777" w:rsidR="003B1720" w:rsidRDefault="003B1720">
      <w:pPr>
        <w:pStyle w:val="BodyText"/>
        <w:spacing w:before="2"/>
        <w:rPr>
          <w:sz w:val="25"/>
        </w:rPr>
      </w:pPr>
    </w:p>
    <w:p w14:paraId="2A471CE7" w14:textId="77777777" w:rsidR="003B1720" w:rsidRDefault="00E001A8">
      <w:pPr>
        <w:pStyle w:val="BodyText"/>
        <w:spacing w:line="271" w:lineRule="auto"/>
        <w:ind w:left="957" w:hanging="1"/>
        <w:jc w:val="both"/>
      </w:pPr>
      <w:r>
        <w:rPr>
          <w:color w:val="231F20"/>
        </w:rPr>
        <w:t>Die genannten Paradigmen folgen einander in der Reihenfolge 1–5. Die direkt aufeinan- der folgenden Paradigmen überschneiden sich. Ein Paradigma bildet insofern auch zum Teil eine Schnittmenge zum nachfolgenden Paradigma.</w:t>
      </w:r>
    </w:p>
    <w:p w14:paraId="052C9560" w14:textId="77777777" w:rsidR="003B1720" w:rsidRDefault="00E001A8">
      <w:r>
        <w:br w:type="column"/>
      </w:r>
    </w:p>
    <w:p w14:paraId="1A6B33FB" w14:textId="77777777" w:rsidR="003B1720" w:rsidRDefault="003B1720">
      <w:pPr>
        <w:pStyle w:val="BodyText"/>
        <w:rPr>
          <w:sz w:val="22"/>
        </w:rPr>
      </w:pPr>
    </w:p>
    <w:p w14:paraId="1DB5EF30" w14:textId="77777777" w:rsidR="003B1720" w:rsidRDefault="003B1720">
      <w:pPr>
        <w:pStyle w:val="BodyText"/>
        <w:rPr>
          <w:sz w:val="22"/>
        </w:rPr>
      </w:pPr>
    </w:p>
    <w:p w14:paraId="67A5D775" w14:textId="77777777" w:rsidR="003B1720" w:rsidRDefault="003B1720">
      <w:pPr>
        <w:pStyle w:val="BodyText"/>
        <w:rPr>
          <w:sz w:val="22"/>
        </w:rPr>
      </w:pPr>
    </w:p>
    <w:p w14:paraId="6047873B" w14:textId="77777777" w:rsidR="003B1720" w:rsidRDefault="003B1720">
      <w:pPr>
        <w:pStyle w:val="BodyText"/>
        <w:rPr>
          <w:sz w:val="22"/>
        </w:rPr>
      </w:pPr>
    </w:p>
    <w:p w14:paraId="331BD992" w14:textId="77777777" w:rsidR="003B1720" w:rsidRDefault="003B1720">
      <w:pPr>
        <w:pStyle w:val="BodyText"/>
        <w:rPr>
          <w:sz w:val="22"/>
        </w:rPr>
      </w:pPr>
    </w:p>
    <w:p w14:paraId="4E768889" w14:textId="77777777" w:rsidR="003B1720" w:rsidRDefault="00E001A8">
      <w:pPr>
        <w:spacing w:before="161" w:line="302" w:lineRule="auto"/>
        <w:ind w:left="356" w:right="491"/>
        <w:rPr>
          <w:sz w:val="18"/>
        </w:rPr>
      </w:pPr>
      <w:r>
        <w:rPr>
          <w:color w:val="231F20"/>
          <w:w w:val="105"/>
          <w:sz w:val="18"/>
        </w:rPr>
        <w:t xml:space="preserve">Industrie 4.0 </w:t>
      </w:r>
      <w:r>
        <w:rPr>
          <w:color w:val="808285"/>
          <w:spacing w:val="-2"/>
          <w:w w:val="105"/>
          <w:sz w:val="18"/>
        </w:rPr>
        <w:t>Hinter</w:t>
      </w:r>
      <w:r>
        <w:rPr>
          <w:color w:val="808285"/>
          <w:spacing w:val="-12"/>
          <w:w w:val="105"/>
          <w:sz w:val="18"/>
        </w:rPr>
        <w:t xml:space="preserve"> </w:t>
      </w:r>
      <w:r>
        <w:rPr>
          <w:color w:val="808285"/>
          <w:spacing w:val="-2"/>
          <w:w w:val="105"/>
          <w:sz w:val="18"/>
        </w:rPr>
        <w:t>der</w:t>
      </w:r>
      <w:r>
        <w:rPr>
          <w:color w:val="808285"/>
          <w:spacing w:val="-11"/>
          <w:w w:val="105"/>
          <w:sz w:val="18"/>
        </w:rPr>
        <w:t xml:space="preserve"> </w:t>
      </w:r>
      <w:r>
        <w:rPr>
          <w:color w:val="808285"/>
          <w:spacing w:val="-2"/>
          <w:w w:val="105"/>
          <w:sz w:val="18"/>
        </w:rPr>
        <w:t>Idee</w:t>
      </w:r>
      <w:r>
        <w:rPr>
          <w:color w:val="808285"/>
          <w:spacing w:val="-11"/>
          <w:w w:val="105"/>
          <w:sz w:val="18"/>
        </w:rPr>
        <w:t xml:space="preserve"> </w:t>
      </w:r>
      <w:r>
        <w:rPr>
          <w:color w:val="808285"/>
          <w:spacing w:val="-2"/>
          <w:w w:val="105"/>
          <w:sz w:val="18"/>
        </w:rPr>
        <w:t xml:space="preserve">der </w:t>
      </w:r>
      <w:r>
        <w:rPr>
          <w:color w:val="808285"/>
          <w:w w:val="105"/>
          <w:sz w:val="18"/>
        </w:rPr>
        <w:t>Industrie</w:t>
      </w:r>
      <w:r>
        <w:rPr>
          <w:color w:val="808285"/>
          <w:spacing w:val="-1"/>
          <w:w w:val="105"/>
          <w:sz w:val="18"/>
        </w:rPr>
        <w:t xml:space="preserve"> </w:t>
      </w:r>
      <w:r>
        <w:rPr>
          <w:color w:val="808285"/>
          <w:w w:val="105"/>
          <w:sz w:val="18"/>
        </w:rPr>
        <w:t>4.0</w:t>
      </w:r>
      <w:r>
        <w:rPr>
          <w:color w:val="808285"/>
          <w:spacing w:val="-1"/>
          <w:w w:val="105"/>
          <w:sz w:val="18"/>
        </w:rPr>
        <w:t xml:space="preserve"> </w:t>
      </w:r>
      <w:r>
        <w:rPr>
          <w:color w:val="808285"/>
          <w:w w:val="105"/>
          <w:sz w:val="18"/>
        </w:rPr>
        <w:t xml:space="preserve">steht ein Verbund von </w:t>
      </w:r>
      <w:r>
        <w:rPr>
          <w:color w:val="808285"/>
          <w:spacing w:val="-2"/>
          <w:w w:val="105"/>
          <w:sz w:val="18"/>
        </w:rPr>
        <w:t>standardisierter Kommunikations-</w:t>
      </w:r>
    </w:p>
    <w:p w14:paraId="3460C916" w14:textId="77777777" w:rsidR="003B1720" w:rsidRDefault="00E001A8">
      <w:pPr>
        <w:spacing w:line="302" w:lineRule="auto"/>
        <w:ind w:left="356" w:right="327"/>
        <w:rPr>
          <w:sz w:val="18"/>
        </w:rPr>
      </w:pPr>
      <w:r>
        <w:rPr>
          <w:color w:val="808285"/>
          <w:sz w:val="18"/>
        </w:rPr>
        <w:t>und</w:t>
      </w:r>
      <w:r>
        <w:rPr>
          <w:color w:val="808285"/>
          <w:spacing w:val="-13"/>
          <w:sz w:val="18"/>
        </w:rPr>
        <w:t xml:space="preserve"> </w:t>
      </w:r>
      <w:r>
        <w:rPr>
          <w:color w:val="808285"/>
          <w:sz w:val="18"/>
        </w:rPr>
        <w:t xml:space="preserve">Steuerungstech- nik. Dieser lässt sich durch fünf Paradig- men der industrie- llen Fertigung (PIF) </w:t>
      </w:r>
      <w:r>
        <w:rPr>
          <w:color w:val="808285"/>
          <w:spacing w:val="-2"/>
          <w:sz w:val="18"/>
        </w:rPr>
        <w:t>beschreiben.</w:t>
      </w:r>
    </w:p>
    <w:p w14:paraId="000F1841"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5E221F1F" w14:textId="77777777" w:rsidR="003B1720" w:rsidRDefault="003B1720">
      <w:pPr>
        <w:pStyle w:val="BodyText"/>
      </w:pPr>
    </w:p>
    <w:p w14:paraId="5E10DA3A" w14:textId="77777777" w:rsidR="003B1720" w:rsidRDefault="003B1720">
      <w:pPr>
        <w:pStyle w:val="BodyText"/>
      </w:pPr>
    </w:p>
    <w:p w14:paraId="4790D51C" w14:textId="77777777" w:rsidR="003B1720" w:rsidRDefault="003B1720">
      <w:pPr>
        <w:pStyle w:val="BodyText"/>
      </w:pPr>
    </w:p>
    <w:p w14:paraId="1A4C7E8C" w14:textId="77777777" w:rsidR="003B1720" w:rsidRDefault="003B1720">
      <w:pPr>
        <w:pStyle w:val="BodyText"/>
      </w:pPr>
    </w:p>
    <w:p w14:paraId="039F7F81" w14:textId="77777777" w:rsidR="003B1720" w:rsidRDefault="003B1720">
      <w:pPr>
        <w:pStyle w:val="BodyText"/>
      </w:pPr>
    </w:p>
    <w:p w14:paraId="18EB25A6" w14:textId="77777777" w:rsidR="003B1720" w:rsidRDefault="003B1720">
      <w:pPr>
        <w:pStyle w:val="BodyText"/>
      </w:pPr>
    </w:p>
    <w:p w14:paraId="1010041C" w14:textId="77777777" w:rsidR="003B1720" w:rsidRDefault="003B1720">
      <w:pPr>
        <w:pStyle w:val="BodyText"/>
      </w:pPr>
    </w:p>
    <w:p w14:paraId="517A5F7E" w14:textId="77777777" w:rsidR="003B1720" w:rsidRDefault="003B1720">
      <w:pPr>
        <w:pStyle w:val="BodyText"/>
        <w:spacing w:before="1"/>
        <w:rPr>
          <w:sz w:val="22"/>
        </w:rPr>
      </w:pPr>
    </w:p>
    <w:p w14:paraId="5EAE3CE3" w14:textId="77777777" w:rsidR="003B1720" w:rsidRDefault="00E001A8">
      <w:pPr>
        <w:pStyle w:val="BodyText"/>
        <w:spacing w:before="100" w:line="271" w:lineRule="auto"/>
        <w:ind w:left="2204" w:right="1174"/>
        <w:jc w:val="both"/>
      </w:pPr>
      <w:r>
        <w:rPr>
          <w:color w:val="231F20"/>
        </w:rPr>
        <w:t>Bei den cyber-physischen Produktionssystemen handelt es sich um das fünfte neue Paradigma der industriellen Fertigung. Durch ein cyber-physisches Produktionssystem (CPS) wird die Gesamtheit einer Produktionsanlage im Zusammenhang mit dem Ansatz der Industrie 4.0 beschrieben (vgl. Roth 2016, S. 35ff.). Ein cyber-physisches Produkti- onssystem ist ein Konstrukt aus Produktionssystemen, welche Daten an das Steuer- ungssystem weiterleiten. Diese Datenweiterleitung erfolgt über Sensoren und Aktoren. Die gesammelten Daten werden im Steuerungssystem der Auswertung unterzogen. Danach werden die Daten vom Steuerungssystem wieder zurückgeleitet an die Produk- tion. Einem cyber-physischen Produktionssystem gehören zudem auch intelligente Pro- duktionsmittel an, die über Informationen ihres individuellen Produktionsprozesses verfügen. Die Daten und Dienste werden weltweit nutzbar über das Internet der Dinge bzw.</w:t>
      </w:r>
      <w:r>
        <w:rPr>
          <w:color w:val="231F20"/>
          <w:spacing w:val="-4"/>
        </w:rPr>
        <w:t xml:space="preserve"> </w:t>
      </w:r>
      <w:r>
        <w:rPr>
          <w:color w:val="231F20"/>
        </w:rPr>
        <w:t>Internet</w:t>
      </w:r>
      <w:r>
        <w:rPr>
          <w:color w:val="231F20"/>
          <w:spacing w:val="-4"/>
        </w:rPr>
        <w:t xml:space="preserve"> </w:t>
      </w:r>
      <w:r>
        <w:rPr>
          <w:color w:val="231F20"/>
        </w:rPr>
        <w:t>of</w:t>
      </w:r>
      <w:r>
        <w:rPr>
          <w:color w:val="231F20"/>
          <w:spacing w:val="-4"/>
        </w:rPr>
        <w:t xml:space="preserve"> </w:t>
      </w:r>
      <w:r>
        <w:rPr>
          <w:color w:val="231F20"/>
        </w:rPr>
        <w:t>Things</w:t>
      </w:r>
      <w:r>
        <w:rPr>
          <w:color w:val="231F20"/>
          <w:spacing w:val="-4"/>
        </w:rPr>
        <w:t xml:space="preserve"> </w:t>
      </w:r>
      <w:r>
        <w:rPr>
          <w:color w:val="231F20"/>
        </w:rPr>
        <w:t>und</w:t>
      </w:r>
      <w:r>
        <w:rPr>
          <w:color w:val="231F20"/>
          <w:spacing w:val="-4"/>
        </w:rPr>
        <w:t xml:space="preserve"> </w:t>
      </w:r>
      <w:r>
        <w:rPr>
          <w:color w:val="231F20"/>
        </w:rPr>
        <w:t>Cloud-Dienste</w:t>
      </w:r>
      <w:r>
        <w:rPr>
          <w:color w:val="231F20"/>
          <w:spacing w:val="-4"/>
        </w:rPr>
        <w:t xml:space="preserve"> </w:t>
      </w:r>
      <w:r>
        <w:rPr>
          <w:color w:val="231F20"/>
        </w:rPr>
        <w:t>(vgl.</w:t>
      </w:r>
      <w:r>
        <w:rPr>
          <w:color w:val="231F20"/>
          <w:spacing w:val="-4"/>
        </w:rPr>
        <w:t xml:space="preserve"> </w:t>
      </w:r>
      <w:r>
        <w:rPr>
          <w:color w:val="231F20"/>
        </w:rPr>
        <w:t>Roth</w:t>
      </w:r>
      <w:r>
        <w:rPr>
          <w:color w:val="231F20"/>
          <w:spacing w:val="-4"/>
        </w:rPr>
        <w:t xml:space="preserve"> </w:t>
      </w:r>
      <w:r>
        <w:rPr>
          <w:color w:val="231F20"/>
        </w:rPr>
        <w:t>2016,</w:t>
      </w:r>
      <w:r>
        <w:rPr>
          <w:color w:val="231F20"/>
          <w:spacing w:val="-4"/>
        </w:rPr>
        <w:t xml:space="preserve"> </w:t>
      </w:r>
      <w:r>
        <w:rPr>
          <w:color w:val="231F20"/>
        </w:rPr>
        <w:t>S.</w:t>
      </w:r>
      <w:r>
        <w:rPr>
          <w:color w:val="231F20"/>
          <w:spacing w:val="-4"/>
        </w:rPr>
        <w:t xml:space="preserve"> </w:t>
      </w:r>
      <w:r>
        <w:rPr>
          <w:color w:val="231F20"/>
        </w:rPr>
        <w:t>35ff.).</w:t>
      </w:r>
    </w:p>
    <w:p w14:paraId="5D62C1AE" w14:textId="77777777" w:rsidR="003B1720" w:rsidRDefault="003B1720">
      <w:pPr>
        <w:pStyle w:val="BodyText"/>
        <w:rPr>
          <w:sz w:val="14"/>
        </w:rPr>
      </w:pPr>
    </w:p>
    <w:p w14:paraId="30AD1BA9" w14:textId="77777777" w:rsidR="003B1720" w:rsidRDefault="003B1720">
      <w:pPr>
        <w:rPr>
          <w:sz w:val="14"/>
        </w:rPr>
        <w:sectPr w:rsidR="003B1720">
          <w:pgSz w:w="11910" w:h="16840"/>
          <w:pgMar w:top="960" w:right="240" w:bottom="280" w:left="460" w:header="0" w:footer="0" w:gutter="0"/>
          <w:cols w:space="720"/>
        </w:sectPr>
      </w:pPr>
    </w:p>
    <w:p w14:paraId="7C0AE800" w14:textId="77777777" w:rsidR="003B1720" w:rsidRDefault="003B1720">
      <w:pPr>
        <w:pStyle w:val="BodyText"/>
        <w:rPr>
          <w:sz w:val="22"/>
        </w:rPr>
      </w:pPr>
    </w:p>
    <w:p w14:paraId="49733E63" w14:textId="77777777" w:rsidR="003B1720" w:rsidRDefault="00E001A8">
      <w:pPr>
        <w:spacing w:before="127" w:line="302" w:lineRule="auto"/>
        <w:ind w:left="127" w:right="38" w:firstLine="53"/>
        <w:jc w:val="right"/>
        <w:rPr>
          <w:sz w:val="18"/>
        </w:rPr>
      </w:pPr>
      <w:r>
        <w:rPr>
          <w:color w:val="231F20"/>
          <w:spacing w:val="-2"/>
          <w:sz w:val="18"/>
        </w:rPr>
        <w:t xml:space="preserve">Produktionsverbund </w:t>
      </w:r>
      <w:r>
        <w:rPr>
          <w:color w:val="808285"/>
          <w:sz w:val="18"/>
        </w:rPr>
        <w:t xml:space="preserve">Sämtliche Objekte eines Produktions- verbundes erhalten eine neue Identität über das Internet. </w:t>
      </w:r>
      <w:r>
        <w:rPr>
          <w:color w:val="808285"/>
          <w:spacing w:val="-2"/>
          <w:sz w:val="18"/>
        </w:rPr>
        <w:t>Die</w:t>
      </w:r>
      <w:r>
        <w:rPr>
          <w:color w:val="808285"/>
          <w:spacing w:val="-13"/>
          <w:sz w:val="18"/>
        </w:rPr>
        <w:t xml:space="preserve"> </w:t>
      </w:r>
      <w:r>
        <w:rPr>
          <w:color w:val="808285"/>
          <w:spacing w:val="-2"/>
          <w:sz w:val="18"/>
        </w:rPr>
        <w:t>gegenseitige</w:t>
      </w:r>
      <w:r>
        <w:rPr>
          <w:color w:val="808285"/>
          <w:spacing w:val="-10"/>
          <w:sz w:val="18"/>
        </w:rPr>
        <w:t xml:space="preserve"> </w:t>
      </w:r>
      <w:r>
        <w:rPr>
          <w:color w:val="808285"/>
          <w:spacing w:val="-2"/>
          <w:sz w:val="18"/>
        </w:rPr>
        <w:t xml:space="preserve">Ver- </w:t>
      </w:r>
      <w:r>
        <w:rPr>
          <w:color w:val="808285"/>
          <w:sz w:val="18"/>
        </w:rPr>
        <w:t xml:space="preserve">bindung produkti- onsrelevanter Sys- teme erfolgt über </w:t>
      </w:r>
      <w:r>
        <w:rPr>
          <w:color w:val="808285"/>
          <w:spacing w:val="-2"/>
          <w:sz w:val="18"/>
        </w:rPr>
        <w:t>Schnittstellen.</w:t>
      </w:r>
    </w:p>
    <w:p w14:paraId="652D3581" w14:textId="77777777" w:rsidR="003B1720" w:rsidRDefault="003B1720">
      <w:pPr>
        <w:pStyle w:val="BodyText"/>
        <w:rPr>
          <w:sz w:val="22"/>
        </w:rPr>
      </w:pPr>
    </w:p>
    <w:p w14:paraId="126A7207" w14:textId="77777777" w:rsidR="003B1720" w:rsidRDefault="003B1720">
      <w:pPr>
        <w:pStyle w:val="BodyText"/>
        <w:rPr>
          <w:sz w:val="22"/>
        </w:rPr>
      </w:pPr>
    </w:p>
    <w:p w14:paraId="18A53A0E" w14:textId="77777777" w:rsidR="003B1720" w:rsidRDefault="003B1720">
      <w:pPr>
        <w:pStyle w:val="BodyText"/>
        <w:rPr>
          <w:sz w:val="22"/>
        </w:rPr>
      </w:pPr>
    </w:p>
    <w:p w14:paraId="15B0F7D1" w14:textId="77777777" w:rsidR="003B1720" w:rsidRDefault="003B1720">
      <w:pPr>
        <w:pStyle w:val="BodyText"/>
        <w:rPr>
          <w:sz w:val="22"/>
        </w:rPr>
      </w:pPr>
    </w:p>
    <w:p w14:paraId="411FC067" w14:textId="77777777" w:rsidR="003B1720" w:rsidRDefault="003B1720">
      <w:pPr>
        <w:pStyle w:val="BodyText"/>
        <w:rPr>
          <w:sz w:val="22"/>
        </w:rPr>
      </w:pPr>
    </w:p>
    <w:p w14:paraId="7A250116" w14:textId="77777777" w:rsidR="003B1720" w:rsidRDefault="003B1720">
      <w:pPr>
        <w:pStyle w:val="BodyText"/>
        <w:rPr>
          <w:sz w:val="22"/>
        </w:rPr>
      </w:pPr>
    </w:p>
    <w:p w14:paraId="78A7A8BE" w14:textId="77777777" w:rsidR="003B1720" w:rsidRDefault="003B1720">
      <w:pPr>
        <w:pStyle w:val="BodyText"/>
        <w:rPr>
          <w:sz w:val="22"/>
        </w:rPr>
      </w:pPr>
    </w:p>
    <w:p w14:paraId="530175B0" w14:textId="77777777" w:rsidR="003B1720" w:rsidRDefault="003B1720">
      <w:pPr>
        <w:pStyle w:val="BodyText"/>
        <w:rPr>
          <w:sz w:val="22"/>
        </w:rPr>
      </w:pPr>
    </w:p>
    <w:p w14:paraId="7A0CB3BB" w14:textId="77777777" w:rsidR="003B1720" w:rsidRDefault="003B1720">
      <w:pPr>
        <w:pStyle w:val="BodyText"/>
        <w:rPr>
          <w:sz w:val="22"/>
        </w:rPr>
      </w:pPr>
    </w:p>
    <w:p w14:paraId="5458021F" w14:textId="77777777" w:rsidR="003B1720" w:rsidRDefault="003B1720">
      <w:pPr>
        <w:pStyle w:val="BodyText"/>
        <w:rPr>
          <w:sz w:val="22"/>
        </w:rPr>
      </w:pPr>
    </w:p>
    <w:p w14:paraId="4F563C66" w14:textId="77777777" w:rsidR="003B1720" w:rsidRDefault="003B1720">
      <w:pPr>
        <w:pStyle w:val="BodyText"/>
        <w:rPr>
          <w:sz w:val="22"/>
        </w:rPr>
      </w:pPr>
    </w:p>
    <w:p w14:paraId="3A57E66D" w14:textId="77777777" w:rsidR="003B1720" w:rsidRDefault="003B1720">
      <w:pPr>
        <w:pStyle w:val="BodyText"/>
        <w:rPr>
          <w:sz w:val="22"/>
        </w:rPr>
      </w:pPr>
    </w:p>
    <w:p w14:paraId="592FC77A" w14:textId="77777777" w:rsidR="003B1720" w:rsidRDefault="003B1720">
      <w:pPr>
        <w:pStyle w:val="BodyText"/>
        <w:rPr>
          <w:sz w:val="22"/>
        </w:rPr>
      </w:pPr>
    </w:p>
    <w:p w14:paraId="19047208" w14:textId="77777777" w:rsidR="003B1720" w:rsidRDefault="003B1720">
      <w:pPr>
        <w:pStyle w:val="BodyText"/>
        <w:rPr>
          <w:sz w:val="22"/>
        </w:rPr>
      </w:pPr>
    </w:p>
    <w:p w14:paraId="5A976729" w14:textId="77777777" w:rsidR="003B1720" w:rsidRDefault="003B1720">
      <w:pPr>
        <w:pStyle w:val="BodyText"/>
        <w:rPr>
          <w:sz w:val="22"/>
        </w:rPr>
      </w:pPr>
    </w:p>
    <w:p w14:paraId="7D5D69F4" w14:textId="77777777" w:rsidR="003B1720" w:rsidRDefault="003B1720">
      <w:pPr>
        <w:pStyle w:val="BodyText"/>
        <w:spacing w:before="11"/>
        <w:rPr>
          <w:sz w:val="30"/>
        </w:rPr>
      </w:pPr>
    </w:p>
    <w:p w14:paraId="03B6C296" w14:textId="77777777" w:rsidR="003B1720" w:rsidRDefault="00E001A8">
      <w:pPr>
        <w:spacing w:line="302" w:lineRule="auto"/>
        <w:ind w:left="210" w:right="38" w:firstLine="416"/>
        <w:jc w:val="both"/>
        <w:rPr>
          <w:sz w:val="18"/>
        </w:rPr>
      </w:pPr>
      <w:r>
        <w:rPr>
          <w:color w:val="231F20"/>
          <w:w w:val="95"/>
          <w:sz w:val="18"/>
        </w:rPr>
        <w:t>Smart</w:t>
      </w:r>
      <w:r>
        <w:rPr>
          <w:color w:val="231F20"/>
          <w:spacing w:val="-12"/>
          <w:w w:val="95"/>
          <w:sz w:val="18"/>
        </w:rPr>
        <w:t xml:space="preserve"> </w:t>
      </w:r>
      <w:r>
        <w:rPr>
          <w:color w:val="231F20"/>
          <w:w w:val="95"/>
          <w:sz w:val="18"/>
        </w:rPr>
        <w:t xml:space="preserve">Services </w:t>
      </w:r>
      <w:r>
        <w:rPr>
          <w:color w:val="808285"/>
          <w:sz w:val="18"/>
        </w:rPr>
        <w:t>Sie</w:t>
      </w:r>
      <w:r>
        <w:rPr>
          <w:color w:val="808285"/>
          <w:spacing w:val="-13"/>
          <w:sz w:val="18"/>
        </w:rPr>
        <w:t xml:space="preserve"> </w:t>
      </w:r>
      <w:r>
        <w:rPr>
          <w:color w:val="808285"/>
          <w:sz w:val="18"/>
        </w:rPr>
        <w:t>sind</w:t>
      </w:r>
      <w:r>
        <w:rPr>
          <w:color w:val="808285"/>
          <w:spacing w:val="-12"/>
          <w:sz w:val="18"/>
        </w:rPr>
        <w:t xml:space="preserve"> </w:t>
      </w:r>
      <w:r>
        <w:rPr>
          <w:color w:val="808285"/>
          <w:sz w:val="18"/>
        </w:rPr>
        <w:t>eine</w:t>
      </w:r>
      <w:r>
        <w:rPr>
          <w:color w:val="808285"/>
          <w:spacing w:val="-13"/>
          <w:sz w:val="18"/>
        </w:rPr>
        <w:t xml:space="preserve"> </w:t>
      </w:r>
      <w:r>
        <w:rPr>
          <w:color w:val="808285"/>
          <w:sz w:val="18"/>
        </w:rPr>
        <w:t>Ergän- zung zu Smart Pro- ducts der Industrie</w:t>
      </w:r>
    </w:p>
    <w:p w14:paraId="15539B3C" w14:textId="77777777" w:rsidR="003B1720" w:rsidRDefault="00E001A8">
      <w:pPr>
        <w:ind w:right="38"/>
        <w:jc w:val="right"/>
        <w:rPr>
          <w:sz w:val="18"/>
        </w:rPr>
      </w:pPr>
      <w:r>
        <w:rPr>
          <w:color w:val="808285"/>
          <w:spacing w:val="-4"/>
          <w:w w:val="95"/>
          <w:sz w:val="18"/>
        </w:rPr>
        <w:t>4.0.</w:t>
      </w:r>
    </w:p>
    <w:p w14:paraId="4376FCC0" w14:textId="77777777" w:rsidR="003B1720" w:rsidRDefault="00E001A8">
      <w:pPr>
        <w:pStyle w:val="BodyText"/>
        <w:spacing w:before="100" w:line="271" w:lineRule="auto"/>
        <w:ind w:left="127" w:right="1174"/>
        <w:jc w:val="both"/>
      </w:pPr>
      <w:r>
        <w:br w:type="column"/>
      </w:r>
      <w:r>
        <w:rPr>
          <w:color w:val="231F20"/>
        </w:rPr>
        <w:t>Entsprechend dem Ansatz der Industrie 4.0 bekommen sämtliche Objekte eines Pro- duktionsverbundes eine neue Identität (IPv6-Adresse) über das Internet. Es entsteht eine gegenseitige Verbindung der produktionsrelevanten Systeme. Diese gegenseitige Verbindung erfolgt über Schnittstellen. Auf diese Weise wird es möglich, diese zu integ- rieren, zu optimieren und zu testen (vgl. Roth 2016, S. 35ff.).</w:t>
      </w:r>
    </w:p>
    <w:p w14:paraId="46CB352E" w14:textId="77777777" w:rsidR="003B1720" w:rsidRDefault="003B1720">
      <w:pPr>
        <w:pStyle w:val="BodyText"/>
        <w:spacing w:before="7"/>
        <w:rPr>
          <w:sz w:val="22"/>
        </w:rPr>
      </w:pPr>
    </w:p>
    <w:p w14:paraId="7CC400F8" w14:textId="77777777" w:rsidR="003B1720" w:rsidRDefault="00E001A8">
      <w:pPr>
        <w:pStyle w:val="BodyText"/>
        <w:spacing w:before="1" w:line="271" w:lineRule="auto"/>
        <w:ind w:left="127" w:right="1174"/>
        <w:jc w:val="both"/>
      </w:pPr>
      <w:r>
        <w:rPr>
          <w:color w:val="231F20"/>
        </w:rPr>
        <w:t>Die reale und virtuelle Welt verschmelzen zunehmend miteinander. Hinzu tritt die Nut- zung von echtzeitfähigen Daten. Diese Entwicklungen eröffnen den Unternehmen neue Chancen und Möglichkeiten für die Unterstützung der Produktionsabläufe sowie der Abläufe in der Logistik. Als grundlegende Voraussetzung eines cyber-physischen Pro- duktionssystems wird eine vertikale Integration von allen Systemen in eine Art einheit- licher Systemlandschaft erachtet. Eine weitere Voraussetzung stellt die horizontale Integration für das komplette Wertschöpfungsnetzwerk dar. Die dezentral verteilten cyber-physischen Systeme können mithilfe eines Steuerungssystems relevante Infor- mationen abrufen, so z. B. Informationen hinsichtlich des aktuellen Produktionsprozes- ses,</w:t>
      </w:r>
      <w:r>
        <w:rPr>
          <w:color w:val="231F20"/>
          <w:spacing w:val="-2"/>
        </w:rPr>
        <w:t xml:space="preserve"> </w:t>
      </w:r>
      <w:r>
        <w:rPr>
          <w:color w:val="231F20"/>
        </w:rPr>
        <w:t>über</w:t>
      </w:r>
      <w:r>
        <w:rPr>
          <w:color w:val="231F20"/>
          <w:spacing w:val="-2"/>
        </w:rPr>
        <w:t xml:space="preserve"> </w:t>
      </w:r>
      <w:r>
        <w:rPr>
          <w:color w:val="231F20"/>
        </w:rPr>
        <w:t>den</w:t>
      </w:r>
      <w:r>
        <w:rPr>
          <w:color w:val="231F20"/>
          <w:spacing w:val="-2"/>
        </w:rPr>
        <w:t xml:space="preserve"> </w:t>
      </w:r>
      <w:r>
        <w:rPr>
          <w:color w:val="231F20"/>
        </w:rPr>
        <w:t>Rüstzustand</w:t>
      </w:r>
      <w:r>
        <w:rPr>
          <w:color w:val="231F20"/>
          <w:spacing w:val="-2"/>
        </w:rPr>
        <w:t xml:space="preserve"> </w:t>
      </w:r>
      <w:r>
        <w:rPr>
          <w:color w:val="231F20"/>
        </w:rPr>
        <w:t>sowie</w:t>
      </w:r>
      <w:r>
        <w:rPr>
          <w:color w:val="231F20"/>
          <w:spacing w:val="-2"/>
        </w:rPr>
        <w:t xml:space="preserve"> </w:t>
      </w:r>
      <w:r>
        <w:rPr>
          <w:color w:val="231F20"/>
        </w:rPr>
        <w:t>hinsichtlich</w:t>
      </w:r>
      <w:r>
        <w:rPr>
          <w:color w:val="231F20"/>
          <w:spacing w:val="-2"/>
        </w:rPr>
        <w:t xml:space="preserve"> </w:t>
      </w:r>
      <w:r>
        <w:rPr>
          <w:color w:val="231F20"/>
        </w:rPr>
        <w:t>der</w:t>
      </w:r>
      <w:r>
        <w:rPr>
          <w:color w:val="231F20"/>
          <w:spacing w:val="-2"/>
        </w:rPr>
        <w:t xml:space="preserve"> </w:t>
      </w:r>
      <w:r>
        <w:rPr>
          <w:color w:val="231F20"/>
        </w:rPr>
        <w:t>Auslastung</w:t>
      </w:r>
      <w:r>
        <w:rPr>
          <w:color w:val="231F20"/>
          <w:spacing w:val="-2"/>
        </w:rPr>
        <w:t xml:space="preserve"> </w:t>
      </w:r>
      <w:r>
        <w:rPr>
          <w:color w:val="231F20"/>
        </w:rPr>
        <w:t>(vgl.</w:t>
      </w:r>
      <w:r>
        <w:rPr>
          <w:color w:val="231F20"/>
          <w:spacing w:val="-2"/>
        </w:rPr>
        <w:t xml:space="preserve"> </w:t>
      </w:r>
      <w:r>
        <w:rPr>
          <w:color w:val="231F20"/>
        </w:rPr>
        <w:t>Roth</w:t>
      </w:r>
      <w:r>
        <w:rPr>
          <w:color w:val="231F20"/>
          <w:spacing w:val="-2"/>
        </w:rPr>
        <w:t xml:space="preserve"> </w:t>
      </w:r>
      <w:r>
        <w:rPr>
          <w:color w:val="231F20"/>
        </w:rPr>
        <w:t>2016,</w:t>
      </w:r>
      <w:r>
        <w:rPr>
          <w:color w:val="231F20"/>
          <w:spacing w:val="-2"/>
        </w:rPr>
        <w:t xml:space="preserve"> </w:t>
      </w:r>
      <w:r>
        <w:rPr>
          <w:color w:val="231F20"/>
        </w:rPr>
        <w:t>S.</w:t>
      </w:r>
      <w:r>
        <w:rPr>
          <w:color w:val="231F20"/>
          <w:spacing w:val="-2"/>
        </w:rPr>
        <w:t xml:space="preserve"> </w:t>
      </w:r>
      <w:r>
        <w:rPr>
          <w:color w:val="231F20"/>
        </w:rPr>
        <w:t>35ff.).</w:t>
      </w:r>
    </w:p>
    <w:p w14:paraId="06663371" w14:textId="77777777" w:rsidR="003B1720" w:rsidRDefault="003B1720">
      <w:pPr>
        <w:pStyle w:val="BodyText"/>
        <w:spacing w:before="8"/>
        <w:rPr>
          <w:sz w:val="22"/>
        </w:rPr>
      </w:pPr>
    </w:p>
    <w:p w14:paraId="19D02795" w14:textId="77777777" w:rsidR="003B1720" w:rsidRDefault="00E001A8">
      <w:pPr>
        <w:pStyle w:val="BodyText"/>
        <w:spacing w:line="271" w:lineRule="auto"/>
        <w:ind w:left="127" w:right="1174" w:hanging="1"/>
        <w:jc w:val="both"/>
      </w:pPr>
      <w:r>
        <w:rPr>
          <w:color w:val="231F20"/>
        </w:rPr>
        <w:t>Das System ist auf der Grundlage dieser Informationen in der Lage, eigenständig Ent- scheidungen zu fällen. Zudem wird dem System eine situationsabhängige Reaktion ermöglicht. Insgesamt zeigt sich ein cyber-physisches System in Form eines kooperier- enden Gesamtsystems, welches im Zusammenhang mit der Industrie 4.0 steht (vgl.</w:t>
      </w:r>
      <w:r>
        <w:rPr>
          <w:color w:val="231F20"/>
          <w:spacing w:val="40"/>
        </w:rPr>
        <w:t xml:space="preserve"> </w:t>
      </w:r>
      <w:r>
        <w:rPr>
          <w:color w:val="231F20"/>
          <w:spacing w:val="-2"/>
        </w:rPr>
        <w:t>Roth</w:t>
      </w:r>
      <w:r>
        <w:rPr>
          <w:color w:val="231F20"/>
          <w:spacing w:val="-8"/>
        </w:rPr>
        <w:t xml:space="preserve"> </w:t>
      </w:r>
      <w:r>
        <w:rPr>
          <w:color w:val="231F20"/>
          <w:spacing w:val="-2"/>
        </w:rPr>
        <w:t>2016,</w:t>
      </w:r>
      <w:r>
        <w:rPr>
          <w:color w:val="231F20"/>
          <w:spacing w:val="-8"/>
        </w:rPr>
        <w:t xml:space="preserve"> </w:t>
      </w:r>
      <w:r>
        <w:rPr>
          <w:color w:val="231F20"/>
          <w:spacing w:val="-2"/>
        </w:rPr>
        <w:t>S.</w:t>
      </w:r>
      <w:r>
        <w:rPr>
          <w:color w:val="231F20"/>
          <w:spacing w:val="-8"/>
        </w:rPr>
        <w:t xml:space="preserve"> </w:t>
      </w:r>
      <w:r>
        <w:rPr>
          <w:color w:val="231F20"/>
          <w:spacing w:val="-2"/>
        </w:rPr>
        <w:t>35ff.).</w:t>
      </w:r>
      <w:r>
        <w:rPr>
          <w:color w:val="231F20"/>
          <w:spacing w:val="-8"/>
        </w:rPr>
        <w:t xml:space="preserve"> </w:t>
      </w:r>
      <w:r>
        <w:rPr>
          <w:color w:val="231F20"/>
          <w:spacing w:val="-2"/>
        </w:rPr>
        <w:t>Cyber-physische</w:t>
      </w:r>
      <w:r>
        <w:rPr>
          <w:color w:val="231F20"/>
          <w:spacing w:val="-8"/>
        </w:rPr>
        <w:t xml:space="preserve"> </w:t>
      </w:r>
      <w:r>
        <w:rPr>
          <w:color w:val="231F20"/>
          <w:spacing w:val="-2"/>
        </w:rPr>
        <w:t>Produktionssysteme</w:t>
      </w:r>
      <w:r>
        <w:rPr>
          <w:color w:val="231F20"/>
          <w:spacing w:val="-8"/>
        </w:rPr>
        <w:t xml:space="preserve"> </w:t>
      </w:r>
      <w:r>
        <w:rPr>
          <w:color w:val="231F20"/>
          <w:spacing w:val="-2"/>
        </w:rPr>
        <w:t>sind</w:t>
      </w:r>
      <w:r>
        <w:rPr>
          <w:color w:val="231F20"/>
          <w:spacing w:val="-8"/>
        </w:rPr>
        <w:t xml:space="preserve"> </w:t>
      </w:r>
      <w:r>
        <w:rPr>
          <w:color w:val="231F20"/>
          <w:spacing w:val="-2"/>
        </w:rPr>
        <w:t>eine</w:t>
      </w:r>
      <w:r>
        <w:rPr>
          <w:color w:val="231F20"/>
          <w:spacing w:val="-8"/>
        </w:rPr>
        <w:t xml:space="preserve"> </w:t>
      </w:r>
      <w:r>
        <w:rPr>
          <w:color w:val="231F20"/>
          <w:spacing w:val="-2"/>
        </w:rPr>
        <w:t>wichtige</w:t>
      </w:r>
      <w:r>
        <w:rPr>
          <w:color w:val="231F20"/>
          <w:spacing w:val="-8"/>
        </w:rPr>
        <w:t xml:space="preserve"> </w:t>
      </w:r>
      <w:r>
        <w:rPr>
          <w:color w:val="231F20"/>
          <w:spacing w:val="-2"/>
        </w:rPr>
        <w:t>Basis,</w:t>
      </w:r>
      <w:r>
        <w:rPr>
          <w:color w:val="231F20"/>
          <w:spacing w:val="-8"/>
        </w:rPr>
        <w:t xml:space="preserve"> </w:t>
      </w:r>
      <w:r>
        <w:rPr>
          <w:color w:val="231F20"/>
          <w:spacing w:val="-2"/>
        </w:rPr>
        <w:t xml:space="preserve">insbe- </w:t>
      </w:r>
      <w:r>
        <w:rPr>
          <w:color w:val="231F20"/>
        </w:rPr>
        <w:t>sondere in der verarbeitenden Industrie, für Smart Services.</w:t>
      </w:r>
    </w:p>
    <w:p w14:paraId="618B3513" w14:textId="77777777" w:rsidR="003B1720" w:rsidRDefault="003B1720">
      <w:pPr>
        <w:pStyle w:val="BodyText"/>
        <w:rPr>
          <w:sz w:val="24"/>
        </w:rPr>
      </w:pPr>
    </w:p>
    <w:p w14:paraId="348011B7" w14:textId="77777777" w:rsidR="003B1720" w:rsidRDefault="003B1720">
      <w:pPr>
        <w:pStyle w:val="BodyText"/>
        <w:spacing w:before="8"/>
        <w:rPr>
          <w:sz w:val="35"/>
        </w:rPr>
      </w:pPr>
    </w:p>
    <w:p w14:paraId="30345DF7" w14:textId="77777777" w:rsidR="003B1720" w:rsidRDefault="00E001A8">
      <w:pPr>
        <w:pStyle w:val="Heading3"/>
        <w:numPr>
          <w:ilvl w:val="1"/>
          <w:numId w:val="28"/>
        </w:numPr>
        <w:tabs>
          <w:tab w:val="left" w:pos="694"/>
          <w:tab w:val="left" w:pos="695"/>
        </w:tabs>
        <w:ind w:left="694" w:hanging="568"/>
        <w:jc w:val="left"/>
      </w:pPr>
      <w:r>
        <w:rPr>
          <w:color w:val="003946"/>
        </w:rPr>
        <w:t>Smart</w:t>
      </w:r>
      <w:r>
        <w:rPr>
          <w:color w:val="003946"/>
          <w:spacing w:val="11"/>
        </w:rPr>
        <w:t xml:space="preserve"> </w:t>
      </w:r>
      <w:r>
        <w:rPr>
          <w:color w:val="003946"/>
        </w:rPr>
        <w:t>Services</w:t>
      </w:r>
      <w:r>
        <w:rPr>
          <w:color w:val="003946"/>
          <w:spacing w:val="12"/>
        </w:rPr>
        <w:t xml:space="preserve"> </w:t>
      </w:r>
      <w:r>
        <w:rPr>
          <w:color w:val="003946"/>
        </w:rPr>
        <w:t>in</w:t>
      </w:r>
      <w:r>
        <w:rPr>
          <w:color w:val="003946"/>
          <w:spacing w:val="11"/>
        </w:rPr>
        <w:t xml:space="preserve"> </w:t>
      </w:r>
      <w:r>
        <w:rPr>
          <w:color w:val="003946"/>
        </w:rPr>
        <w:t>der</w:t>
      </w:r>
      <w:r>
        <w:rPr>
          <w:color w:val="003946"/>
          <w:spacing w:val="12"/>
        </w:rPr>
        <w:t xml:space="preserve"> </w:t>
      </w:r>
      <w:r>
        <w:rPr>
          <w:color w:val="003946"/>
        </w:rPr>
        <w:t>Industrie</w:t>
      </w:r>
      <w:r>
        <w:rPr>
          <w:color w:val="003946"/>
          <w:spacing w:val="11"/>
        </w:rPr>
        <w:t xml:space="preserve"> </w:t>
      </w:r>
      <w:r>
        <w:rPr>
          <w:color w:val="003946"/>
          <w:spacing w:val="-5"/>
        </w:rPr>
        <w:t>4.0</w:t>
      </w:r>
    </w:p>
    <w:p w14:paraId="6405A751" w14:textId="77777777" w:rsidR="003B1720" w:rsidRDefault="00E001A8">
      <w:pPr>
        <w:pStyle w:val="BodyText"/>
        <w:spacing w:before="269" w:line="271" w:lineRule="auto"/>
        <w:ind w:left="127" w:right="1174" w:hanging="1"/>
        <w:jc w:val="both"/>
      </w:pPr>
      <w:r>
        <w:rPr>
          <w:color w:val="231F20"/>
        </w:rPr>
        <w:t>Smart Services gelten als eine Ergänzung zu den Smart Products der Industrie 4.0. Es wird davon ausgegangen, dass die neuen Formen von Dienstleistungen „intelligent“</w:t>
      </w:r>
      <w:r>
        <w:rPr>
          <w:color w:val="231F20"/>
          <w:spacing w:val="80"/>
        </w:rPr>
        <w:t xml:space="preserve"> </w:t>
      </w:r>
      <w:r>
        <w:rPr>
          <w:color w:val="231F20"/>
        </w:rPr>
        <w:t>sind</w:t>
      </w:r>
      <w:r>
        <w:rPr>
          <w:color w:val="231F20"/>
          <w:spacing w:val="-1"/>
        </w:rPr>
        <w:t xml:space="preserve"> </w:t>
      </w:r>
      <w:r>
        <w:rPr>
          <w:color w:val="231F20"/>
        </w:rPr>
        <w:t>und</w:t>
      </w:r>
      <w:r>
        <w:rPr>
          <w:color w:val="231F20"/>
          <w:spacing w:val="-1"/>
        </w:rPr>
        <w:t xml:space="preserve"> </w:t>
      </w:r>
      <w:r>
        <w:rPr>
          <w:color w:val="231F20"/>
        </w:rPr>
        <w:t>dass</w:t>
      </w:r>
      <w:r>
        <w:rPr>
          <w:color w:val="231F20"/>
          <w:spacing w:val="-1"/>
        </w:rPr>
        <w:t xml:space="preserve"> </w:t>
      </w:r>
      <w:r>
        <w:rPr>
          <w:color w:val="231F20"/>
        </w:rPr>
        <w:t>sie</w:t>
      </w:r>
      <w:r>
        <w:rPr>
          <w:color w:val="231F20"/>
          <w:spacing w:val="-1"/>
        </w:rPr>
        <w:t xml:space="preserve"> </w:t>
      </w:r>
      <w:r>
        <w:rPr>
          <w:color w:val="231F20"/>
        </w:rPr>
        <w:t>dies</w:t>
      </w:r>
      <w:r>
        <w:rPr>
          <w:color w:val="231F20"/>
          <w:spacing w:val="-1"/>
        </w:rPr>
        <w:t xml:space="preserve"> </w:t>
      </w:r>
      <w:r>
        <w:rPr>
          <w:color w:val="231F20"/>
        </w:rPr>
        <w:t>auch</w:t>
      </w:r>
      <w:r>
        <w:rPr>
          <w:color w:val="231F20"/>
          <w:spacing w:val="-1"/>
        </w:rPr>
        <w:t xml:space="preserve"> </w:t>
      </w:r>
      <w:r>
        <w:rPr>
          <w:color w:val="231F20"/>
        </w:rPr>
        <w:t>sein</w:t>
      </w:r>
      <w:r>
        <w:rPr>
          <w:color w:val="231F20"/>
          <w:spacing w:val="-1"/>
        </w:rPr>
        <w:t xml:space="preserve"> </w:t>
      </w:r>
      <w:r>
        <w:rPr>
          <w:color w:val="231F20"/>
        </w:rPr>
        <w:t>sollten.</w:t>
      </w:r>
      <w:r>
        <w:rPr>
          <w:color w:val="231F20"/>
          <w:spacing w:val="-1"/>
        </w:rPr>
        <w:t xml:space="preserve"> </w:t>
      </w:r>
      <w:r>
        <w:rPr>
          <w:color w:val="231F20"/>
        </w:rPr>
        <w:t>Es</w:t>
      </w:r>
      <w:r>
        <w:rPr>
          <w:color w:val="231F20"/>
          <w:spacing w:val="-1"/>
        </w:rPr>
        <w:t xml:space="preserve"> </w:t>
      </w:r>
      <w:r>
        <w:rPr>
          <w:color w:val="231F20"/>
        </w:rPr>
        <w:t>kommen</w:t>
      </w:r>
      <w:r>
        <w:rPr>
          <w:color w:val="231F20"/>
          <w:spacing w:val="-1"/>
        </w:rPr>
        <w:t xml:space="preserve"> </w:t>
      </w:r>
      <w:r>
        <w:rPr>
          <w:color w:val="231F20"/>
        </w:rPr>
        <w:t>unter</w:t>
      </w:r>
      <w:r>
        <w:rPr>
          <w:color w:val="231F20"/>
          <w:spacing w:val="-1"/>
        </w:rPr>
        <w:t xml:space="preserve"> </w:t>
      </w:r>
      <w:r>
        <w:rPr>
          <w:color w:val="231F20"/>
        </w:rPr>
        <w:t>anderem</w:t>
      </w:r>
      <w:r>
        <w:rPr>
          <w:color w:val="231F20"/>
          <w:spacing w:val="-1"/>
        </w:rPr>
        <w:t xml:space="preserve"> </w:t>
      </w:r>
      <w:r>
        <w:rPr>
          <w:color w:val="231F20"/>
        </w:rPr>
        <w:t>neue</w:t>
      </w:r>
      <w:r>
        <w:rPr>
          <w:color w:val="231F20"/>
          <w:spacing w:val="-1"/>
        </w:rPr>
        <w:t xml:space="preserve"> </w:t>
      </w:r>
      <w:r>
        <w:rPr>
          <w:color w:val="231F20"/>
        </w:rPr>
        <w:t xml:space="preserve">Technologien </w:t>
      </w:r>
      <w:r>
        <w:rPr>
          <w:color w:val="231F20"/>
          <w:spacing w:val="-2"/>
        </w:rPr>
        <w:t>zum</w:t>
      </w:r>
      <w:r>
        <w:rPr>
          <w:color w:val="231F20"/>
          <w:spacing w:val="-4"/>
        </w:rPr>
        <w:t xml:space="preserve"> </w:t>
      </w:r>
      <w:r>
        <w:rPr>
          <w:color w:val="231F20"/>
          <w:spacing w:val="-2"/>
        </w:rPr>
        <w:t>Einsatz,</w:t>
      </w:r>
      <w:r>
        <w:rPr>
          <w:color w:val="231F20"/>
          <w:spacing w:val="-4"/>
        </w:rPr>
        <w:t xml:space="preserve"> </w:t>
      </w:r>
      <w:r>
        <w:rPr>
          <w:color w:val="231F20"/>
          <w:spacing w:val="-2"/>
        </w:rPr>
        <w:t>so</w:t>
      </w:r>
      <w:r>
        <w:rPr>
          <w:color w:val="231F20"/>
          <w:spacing w:val="-4"/>
        </w:rPr>
        <w:t xml:space="preserve"> </w:t>
      </w:r>
      <w:r>
        <w:rPr>
          <w:color w:val="231F20"/>
          <w:spacing w:val="-2"/>
        </w:rPr>
        <w:t>z.</w:t>
      </w:r>
      <w:r>
        <w:rPr>
          <w:color w:val="231F20"/>
          <w:spacing w:val="-4"/>
        </w:rPr>
        <w:t xml:space="preserve"> </w:t>
      </w:r>
      <w:r>
        <w:rPr>
          <w:color w:val="231F20"/>
          <w:spacing w:val="-2"/>
        </w:rPr>
        <w:t>B.</w:t>
      </w:r>
      <w:r>
        <w:rPr>
          <w:color w:val="231F20"/>
          <w:spacing w:val="-4"/>
        </w:rPr>
        <w:t xml:space="preserve"> </w:t>
      </w:r>
      <w:r>
        <w:rPr>
          <w:color w:val="231F20"/>
          <w:spacing w:val="-2"/>
        </w:rPr>
        <w:t>Sensoren,</w:t>
      </w:r>
      <w:r>
        <w:rPr>
          <w:color w:val="231F20"/>
          <w:spacing w:val="-4"/>
        </w:rPr>
        <w:t xml:space="preserve"> </w:t>
      </w:r>
      <w:r>
        <w:rPr>
          <w:color w:val="231F20"/>
          <w:spacing w:val="-2"/>
        </w:rPr>
        <w:t>Prozessoren,</w:t>
      </w:r>
      <w:r>
        <w:rPr>
          <w:color w:val="231F20"/>
          <w:spacing w:val="-4"/>
        </w:rPr>
        <w:t xml:space="preserve"> </w:t>
      </w:r>
      <w:r>
        <w:rPr>
          <w:color w:val="231F20"/>
          <w:spacing w:val="-2"/>
        </w:rPr>
        <w:t>Künstliche</w:t>
      </w:r>
      <w:r>
        <w:rPr>
          <w:color w:val="231F20"/>
          <w:spacing w:val="-4"/>
        </w:rPr>
        <w:t xml:space="preserve"> </w:t>
      </w:r>
      <w:r>
        <w:rPr>
          <w:color w:val="231F20"/>
          <w:spacing w:val="-2"/>
        </w:rPr>
        <w:t>Intelligenz</w:t>
      </w:r>
      <w:r>
        <w:rPr>
          <w:color w:val="231F20"/>
          <w:spacing w:val="-4"/>
        </w:rPr>
        <w:t xml:space="preserve"> </w:t>
      </w:r>
      <w:r>
        <w:rPr>
          <w:color w:val="231F20"/>
          <w:spacing w:val="-2"/>
        </w:rPr>
        <w:t>(KI)</w:t>
      </w:r>
      <w:r>
        <w:rPr>
          <w:color w:val="231F20"/>
          <w:spacing w:val="-4"/>
        </w:rPr>
        <w:t xml:space="preserve"> </w:t>
      </w:r>
      <w:r>
        <w:rPr>
          <w:color w:val="231F20"/>
          <w:spacing w:val="-2"/>
        </w:rPr>
        <w:t>und</w:t>
      </w:r>
      <w:r>
        <w:rPr>
          <w:color w:val="231F20"/>
          <w:spacing w:val="-4"/>
        </w:rPr>
        <w:t xml:space="preserve"> </w:t>
      </w:r>
      <w:r>
        <w:rPr>
          <w:color w:val="231F20"/>
          <w:spacing w:val="-2"/>
        </w:rPr>
        <w:t>Cloud-Anbin- dung</w:t>
      </w:r>
      <w:r>
        <w:rPr>
          <w:color w:val="231F20"/>
          <w:spacing w:val="-11"/>
        </w:rPr>
        <w:t xml:space="preserve"> </w:t>
      </w:r>
      <w:r>
        <w:rPr>
          <w:color w:val="231F20"/>
          <w:spacing w:val="-2"/>
        </w:rPr>
        <w:t>(vgl.</w:t>
      </w:r>
      <w:r>
        <w:rPr>
          <w:color w:val="231F20"/>
          <w:spacing w:val="-11"/>
        </w:rPr>
        <w:t xml:space="preserve"> </w:t>
      </w:r>
      <w:r>
        <w:rPr>
          <w:color w:val="231F20"/>
          <w:spacing w:val="-2"/>
        </w:rPr>
        <w:t>Förderland</w:t>
      </w:r>
      <w:r>
        <w:rPr>
          <w:color w:val="231F20"/>
          <w:spacing w:val="-11"/>
        </w:rPr>
        <w:t xml:space="preserve"> </w:t>
      </w:r>
      <w:r>
        <w:rPr>
          <w:color w:val="231F20"/>
          <w:spacing w:val="-2"/>
        </w:rPr>
        <w:t>2018;</w:t>
      </w:r>
      <w:r>
        <w:rPr>
          <w:color w:val="231F20"/>
          <w:spacing w:val="-11"/>
        </w:rPr>
        <w:t xml:space="preserve"> </w:t>
      </w:r>
      <w:r>
        <w:rPr>
          <w:color w:val="231F20"/>
          <w:spacing w:val="-2"/>
        </w:rPr>
        <w:t>BMWi</w:t>
      </w:r>
      <w:r>
        <w:rPr>
          <w:color w:val="231F20"/>
          <w:spacing w:val="-11"/>
        </w:rPr>
        <w:t xml:space="preserve"> </w:t>
      </w:r>
      <w:r>
        <w:rPr>
          <w:color w:val="231F20"/>
          <w:spacing w:val="-2"/>
        </w:rPr>
        <w:t>2017,</w:t>
      </w:r>
      <w:r>
        <w:rPr>
          <w:color w:val="231F20"/>
          <w:spacing w:val="-11"/>
        </w:rPr>
        <w:t xml:space="preserve"> </w:t>
      </w:r>
      <w:r>
        <w:rPr>
          <w:color w:val="231F20"/>
          <w:spacing w:val="-2"/>
        </w:rPr>
        <w:t>S.</w:t>
      </w:r>
      <w:r>
        <w:rPr>
          <w:color w:val="231F20"/>
          <w:spacing w:val="-11"/>
        </w:rPr>
        <w:t xml:space="preserve"> </w:t>
      </w:r>
      <w:r>
        <w:rPr>
          <w:color w:val="231F20"/>
          <w:spacing w:val="-2"/>
        </w:rPr>
        <w:t>2ff.).</w:t>
      </w:r>
    </w:p>
    <w:p w14:paraId="47F0BF6B"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28"/>
            <w:col w:w="9134"/>
          </w:cols>
        </w:sectPr>
      </w:pPr>
    </w:p>
    <w:p w14:paraId="79EC4269" w14:textId="77777777" w:rsidR="003B1720" w:rsidRDefault="003B1720">
      <w:pPr>
        <w:pStyle w:val="BodyText"/>
      </w:pPr>
    </w:p>
    <w:p w14:paraId="77BCAE7A" w14:textId="77777777" w:rsidR="003B1720" w:rsidRDefault="003B1720">
      <w:pPr>
        <w:pStyle w:val="BodyText"/>
        <w:spacing w:before="5"/>
      </w:pPr>
    </w:p>
    <w:p w14:paraId="1C7E73BC" w14:textId="77777777" w:rsidR="003B1720" w:rsidRDefault="00E001A8">
      <w:pPr>
        <w:ind w:left="957"/>
        <w:rPr>
          <w:sz w:val="18"/>
        </w:rPr>
      </w:pPr>
      <w:r>
        <w:rPr>
          <w:color w:val="003946"/>
          <w:sz w:val="18"/>
        </w:rPr>
        <w:t>Digitalisierung,</w:t>
      </w:r>
      <w:r>
        <w:rPr>
          <w:color w:val="003946"/>
          <w:spacing w:val="1"/>
          <w:sz w:val="18"/>
        </w:rPr>
        <w:t xml:space="preserve"> </w:t>
      </w:r>
      <w:r>
        <w:rPr>
          <w:color w:val="003946"/>
          <w:sz w:val="18"/>
        </w:rPr>
        <w:t>Industrie</w:t>
      </w:r>
      <w:r>
        <w:rPr>
          <w:color w:val="003946"/>
          <w:spacing w:val="2"/>
          <w:sz w:val="18"/>
        </w:rPr>
        <w:t xml:space="preserve"> </w:t>
      </w:r>
      <w:r>
        <w:rPr>
          <w:color w:val="003946"/>
          <w:sz w:val="18"/>
        </w:rPr>
        <w:t>4.0</w:t>
      </w:r>
      <w:r>
        <w:rPr>
          <w:color w:val="003946"/>
          <w:spacing w:val="2"/>
          <w:sz w:val="18"/>
        </w:rPr>
        <w:t xml:space="preserve"> </w:t>
      </w:r>
      <w:r>
        <w:rPr>
          <w:color w:val="003946"/>
          <w:sz w:val="18"/>
        </w:rPr>
        <w:t>und</w:t>
      </w:r>
      <w:r>
        <w:rPr>
          <w:color w:val="003946"/>
          <w:spacing w:val="2"/>
          <w:sz w:val="18"/>
        </w:rPr>
        <w:t xml:space="preserve"> </w:t>
      </w:r>
      <w:r>
        <w:rPr>
          <w:color w:val="003946"/>
          <w:sz w:val="18"/>
        </w:rPr>
        <w:t>Smart</w:t>
      </w:r>
      <w:r>
        <w:rPr>
          <w:color w:val="003946"/>
          <w:spacing w:val="2"/>
          <w:sz w:val="18"/>
        </w:rPr>
        <w:t xml:space="preserve"> </w:t>
      </w:r>
      <w:r>
        <w:rPr>
          <w:color w:val="003946"/>
          <w:spacing w:val="-2"/>
          <w:sz w:val="18"/>
        </w:rPr>
        <w:t>Services</w:t>
      </w:r>
    </w:p>
    <w:p w14:paraId="3A2ABF0D" w14:textId="77777777" w:rsidR="003B1720" w:rsidRDefault="003B1720">
      <w:pPr>
        <w:pStyle w:val="BodyText"/>
      </w:pPr>
    </w:p>
    <w:p w14:paraId="14F021B4" w14:textId="77777777" w:rsidR="003B1720" w:rsidRDefault="003B1720">
      <w:pPr>
        <w:pStyle w:val="BodyText"/>
      </w:pPr>
    </w:p>
    <w:p w14:paraId="5B49B0E9" w14:textId="77777777" w:rsidR="003B1720" w:rsidRDefault="003B1720">
      <w:pPr>
        <w:pStyle w:val="BodyText"/>
      </w:pPr>
    </w:p>
    <w:p w14:paraId="3514AF2A" w14:textId="77777777" w:rsidR="003B1720" w:rsidRDefault="003B1720">
      <w:pPr>
        <w:pStyle w:val="BodyText"/>
      </w:pPr>
    </w:p>
    <w:p w14:paraId="7590B3E6" w14:textId="77777777" w:rsidR="003B1720" w:rsidRDefault="003B1720">
      <w:pPr>
        <w:pStyle w:val="BodyText"/>
        <w:spacing w:before="7"/>
        <w:rPr>
          <w:sz w:val="23"/>
        </w:rPr>
      </w:pPr>
    </w:p>
    <w:p w14:paraId="4B526FFF" w14:textId="77777777" w:rsidR="003B1720" w:rsidRDefault="00E001A8">
      <w:pPr>
        <w:pStyle w:val="BodyText"/>
        <w:spacing w:before="100" w:line="271" w:lineRule="auto"/>
        <w:ind w:left="957" w:right="2422" w:hanging="1"/>
        <w:jc w:val="both"/>
      </w:pPr>
      <w:r>
        <w:rPr>
          <w:color w:val="231F20"/>
        </w:rPr>
        <w:t>Durch den Einsatz neuer Technologien wird es möglich, Leistungen anzubieten, die für Nutzer</w:t>
      </w:r>
      <w:r>
        <w:rPr>
          <w:color w:val="231F20"/>
          <w:spacing w:val="-1"/>
        </w:rPr>
        <w:t xml:space="preserve"> </w:t>
      </w:r>
      <w:r>
        <w:rPr>
          <w:color w:val="231F20"/>
        </w:rPr>
        <w:t>maßgeschneidert</w:t>
      </w:r>
      <w:r>
        <w:rPr>
          <w:color w:val="231F20"/>
          <w:spacing w:val="-1"/>
        </w:rPr>
        <w:t xml:space="preserve"> </w:t>
      </w:r>
      <w:r>
        <w:rPr>
          <w:color w:val="231F20"/>
        </w:rPr>
        <w:t>sind.</w:t>
      </w:r>
      <w:r>
        <w:rPr>
          <w:color w:val="231F20"/>
          <w:spacing w:val="-1"/>
        </w:rPr>
        <w:t xml:space="preserve"> </w:t>
      </w:r>
      <w:r>
        <w:rPr>
          <w:color w:val="231F20"/>
        </w:rPr>
        <w:t>Die</w:t>
      </w:r>
      <w:r>
        <w:rPr>
          <w:color w:val="231F20"/>
          <w:spacing w:val="-1"/>
        </w:rPr>
        <w:t xml:space="preserve"> </w:t>
      </w:r>
      <w:r>
        <w:rPr>
          <w:color w:val="231F20"/>
        </w:rPr>
        <w:t>Leistungen</w:t>
      </w:r>
      <w:r>
        <w:rPr>
          <w:color w:val="231F20"/>
          <w:spacing w:val="-1"/>
        </w:rPr>
        <w:t xml:space="preserve"> </w:t>
      </w:r>
      <w:r>
        <w:rPr>
          <w:color w:val="231F20"/>
        </w:rPr>
        <w:t>erreichen</w:t>
      </w:r>
      <w:r>
        <w:rPr>
          <w:color w:val="231F20"/>
          <w:spacing w:val="-1"/>
        </w:rPr>
        <w:t xml:space="preserve"> </w:t>
      </w:r>
      <w:r>
        <w:rPr>
          <w:color w:val="231F20"/>
        </w:rPr>
        <w:t>die</w:t>
      </w:r>
      <w:r>
        <w:rPr>
          <w:color w:val="231F20"/>
          <w:spacing w:val="-1"/>
        </w:rPr>
        <w:t xml:space="preserve"> </w:t>
      </w:r>
      <w:r>
        <w:rPr>
          <w:color w:val="231F20"/>
        </w:rPr>
        <w:t>Nutzer</w:t>
      </w:r>
      <w:r>
        <w:rPr>
          <w:color w:val="231F20"/>
          <w:spacing w:val="-1"/>
        </w:rPr>
        <w:t xml:space="preserve"> </w:t>
      </w:r>
      <w:r>
        <w:rPr>
          <w:color w:val="231F20"/>
        </w:rPr>
        <w:t>zeitnah.</w:t>
      </w:r>
      <w:r>
        <w:rPr>
          <w:color w:val="231F20"/>
          <w:spacing w:val="-1"/>
        </w:rPr>
        <w:t xml:space="preserve"> </w:t>
      </w:r>
      <w:r>
        <w:rPr>
          <w:color w:val="231F20"/>
        </w:rPr>
        <w:t>Als</w:t>
      </w:r>
      <w:r>
        <w:rPr>
          <w:color w:val="231F20"/>
          <w:spacing w:val="-1"/>
        </w:rPr>
        <w:t xml:space="preserve"> </w:t>
      </w:r>
      <w:r>
        <w:rPr>
          <w:color w:val="231F20"/>
        </w:rPr>
        <w:t xml:space="preserve">Resultat entstehen intelligente Dienstleistungen sowie digital veredelte Produkte (vgl. Förder- </w:t>
      </w:r>
      <w:r>
        <w:rPr>
          <w:color w:val="231F20"/>
          <w:spacing w:val="-2"/>
        </w:rPr>
        <w:t>land</w:t>
      </w:r>
      <w:r>
        <w:rPr>
          <w:color w:val="231F20"/>
          <w:spacing w:val="-6"/>
        </w:rPr>
        <w:t xml:space="preserve"> </w:t>
      </w:r>
      <w:r>
        <w:rPr>
          <w:color w:val="231F20"/>
          <w:spacing w:val="-2"/>
        </w:rPr>
        <w:t>2018;</w:t>
      </w:r>
      <w:r>
        <w:rPr>
          <w:color w:val="231F20"/>
          <w:spacing w:val="-6"/>
        </w:rPr>
        <w:t xml:space="preserve"> </w:t>
      </w:r>
      <w:r>
        <w:rPr>
          <w:color w:val="231F20"/>
          <w:spacing w:val="-2"/>
        </w:rPr>
        <w:t>BMWi</w:t>
      </w:r>
      <w:r>
        <w:rPr>
          <w:color w:val="231F20"/>
          <w:spacing w:val="-6"/>
        </w:rPr>
        <w:t xml:space="preserve"> </w:t>
      </w:r>
      <w:r>
        <w:rPr>
          <w:color w:val="231F20"/>
          <w:spacing w:val="-2"/>
        </w:rPr>
        <w:t>2017,</w:t>
      </w:r>
      <w:r>
        <w:rPr>
          <w:color w:val="231F20"/>
          <w:spacing w:val="-6"/>
        </w:rPr>
        <w:t xml:space="preserve"> </w:t>
      </w:r>
      <w:r>
        <w:rPr>
          <w:color w:val="231F20"/>
          <w:spacing w:val="-2"/>
        </w:rPr>
        <w:t>S.</w:t>
      </w:r>
      <w:r>
        <w:rPr>
          <w:color w:val="231F20"/>
          <w:spacing w:val="-6"/>
        </w:rPr>
        <w:t xml:space="preserve"> </w:t>
      </w:r>
      <w:r>
        <w:rPr>
          <w:color w:val="231F20"/>
          <w:spacing w:val="-2"/>
        </w:rPr>
        <w:t>4ff.).</w:t>
      </w:r>
      <w:r>
        <w:rPr>
          <w:color w:val="231F20"/>
          <w:spacing w:val="-6"/>
        </w:rPr>
        <w:t xml:space="preserve"> </w:t>
      </w:r>
      <w:r>
        <w:rPr>
          <w:color w:val="231F20"/>
          <w:spacing w:val="-2"/>
        </w:rPr>
        <w:t>Die</w:t>
      </w:r>
      <w:r>
        <w:rPr>
          <w:color w:val="231F20"/>
          <w:spacing w:val="-6"/>
        </w:rPr>
        <w:t xml:space="preserve"> </w:t>
      </w:r>
      <w:r>
        <w:rPr>
          <w:color w:val="231F20"/>
          <w:spacing w:val="-2"/>
        </w:rPr>
        <w:t>folgende</w:t>
      </w:r>
      <w:r>
        <w:rPr>
          <w:color w:val="231F20"/>
          <w:spacing w:val="-6"/>
        </w:rPr>
        <w:t xml:space="preserve"> </w:t>
      </w:r>
      <w:r>
        <w:rPr>
          <w:color w:val="231F20"/>
          <w:spacing w:val="-2"/>
        </w:rPr>
        <w:t>Abbildung</w:t>
      </w:r>
      <w:r>
        <w:rPr>
          <w:color w:val="231F20"/>
          <w:spacing w:val="-6"/>
        </w:rPr>
        <w:t xml:space="preserve"> </w:t>
      </w:r>
      <w:r>
        <w:rPr>
          <w:color w:val="231F20"/>
          <w:spacing w:val="-2"/>
        </w:rPr>
        <w:t>weist</w:t>
      </w:r>
      <w:r>
        <w:rPr>
          <w:color w:val="231F20"/>
          <w:spacing w:val="-6"/>
        </w:rPr>
        <w:t xml:space="preserve"> </w:t>
      </w:r>
      <w:r>
        <w:rPr>
          <w:color w:val="231F20"/>
          <w:spacing w:val="-2"/>
        </w:rPr>
        <w:t>die</w:t>
      </w:r>
      <w:r>
        <w:rPr>
          <w:color w:val="231F20"/>
          <w:spacing w:val="-6"/>
        </w:rPr>
        <w:t xml:space="preserve"> </w:t>
      </w:r>
      <w:r>
        <w:rPr>
          <w:color w:val="231F20"/>
          <w:spacing w:val="-2"/>
        </w:rPr>
        <w:t>Aspekte</w:t>
      </w:r>
      <w:r>
        <w:rPr>
          <w:color w:val="231F20"/>
          <w:spacing w:val="-6"/>
        </w:rPr>
        <w:t xml:space="preserve"> </w:t>
      </w:r>
      <w:r>
        <w:rPr>
          <w:color w:val="231F20"/>
          <w:spacing w:val="-2"/>
        </w:rPr>
        <w:t>der</w:t>
      </w:r>
      <w:r>
        <w:rPr>
          <w:color w:val="231F20"/>
          <w:spacing w:val="-6"/>
        </w:rPr>
        <w:t xml:space="preserve"> </w:t>
      </w:r>
      <w:r>
        <w:rPr>
          <w:color w:val="231F20"/>
          <w:spacing w:val="-2"/>
        </w:rPr>
        <w:t>Industrie</w:t>
      </w:r>
      <w:r>
        <w:rPr>
          <w:color w:val="231F20"/>
          <w:spacing w:val="-6"/>
        </w:rPr>
        <w:t xml:space="preserve"> </w:t>
      </w:r>
      <w:r>
        <w:rPr>
          <w:color w:val="231F20"/>
          <w:spacing w:val="-2"/>
        </w:rPr>
        <w:t xml:space="preserve">4.0 </w:t>
      </w:r>
      <w:r>
        <w:rPr>
          <w:color w:val="231F20"/>
          <w:spacing w:val="-4"/>
        </w:rPr>
        <w:t>aus.</w:t>
      </w:r>
    </w:p>
    <w:p w14:paraId="349F63C7" w14:textId="77777777" w:rsidR="003B1720" w:rsidRDefault="00E001A8">
      <w:pPr>
        <w:pStyle w:val="BodyText"/>
        <w:spacing w:before="4"/>
        <w:rPr>
          <w:sz w:val="22"/>
        </w:rPr>
      </w:pPr>
      <w:r>
        <w:rPr>
          <w:noProof/>
        </w:rPr>
        <w:drawing>
          <wp:anchor distT="0" distB="0" distL="0" distR="0" simplePos="0" relativeHeight="7" behindDoc="0" locked="0" layoutInCell="1" allowOverlap="1" wp14:anchorId="1A40CAFB" wp14:editId="42B7C77D">
            <wp:simplePos x="0" y="0"/>
            <wp:positionH relativeFrom="page">
              <wp:posOffset>900000</wp:posOffset>
            </wp:positionH>
            <wp:positionV relativeFrom="paragraph">
              <wp:posOffset>178767</wp:posOffset>
            </wp:positionV>
            <wp:extent cx="4972603" cy="347472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72603" cy="3474720"/>
                    </a:xfrm>
                    <a:prstGeom prst="rect">
                      <a:avLst/>
                    </a:prstGeom>
                  </pic:spPr>
                </pic:pic>
              </a:graphicData>
            </a:graphic>
          </wp:anchor>
        </w:drawing>
      </w:r>
    </w:p>
    <w:p w14:paraId="61C39079" w14:textId="77777777" w:rsidR="003B1720" w:rsidRDefault="003B1720">
      <w:pPr>
        <w:pStyle w:val="BodyText"/>
        <w:rPr>
          <w:sz w:val="24"/>
        </w:rPr>
      </w:pPr>
    </w:p>
    <w:p w14:paraId="268A613A" w14:textId="77777777" w:rsidR="003B1720" w:rsidRDefault="00E001A8">
      <w:pPr>
        <w:pStyle w:val="BodyText"/>
        <w:spacing w:before="211" w:line="271" w:lineRule="auto"/>
        <w:ind w:left="957" w:right="2421"/>
        <w:jc w:val="both"/>
      </w:pPr>
      <w:r>
        <w:rPr>
          <w:color w:val="231F20"/>
        </w:rPr>
        <w:t xml:space="preserve">Aus den Aspekten der Industrie 4.0 wird bereits deutlich, dass der Nutzer bzw. der Kunde im Mittelpunkt der Digitalisierung und der Serviceleistungen steht (vgl. Borg- </w:t>
      </w:r>
      <w:r>
        <w:rPr>
          <w:color w:val="231F20"/>
          <w:spacing w:val="1"/>
          <w:w w:val="97"/>
        </w:rPr>
        <w:t>meie</w:t>
      </w:r>
      <w:r>
        <w:rPr>
          <w:color w:val="231F20"/>
          <w:spacing w:val="-11"/>
          <w:w w:val="97"/>
        </w:rPr>
        <w:t>r</w:t>
      </w:r>
      <w:r>
        <w:rPr>
          <w:color w:val="231F20"/>
          <w:spacing w:val="-3"/>
          <w:w w:val="182"/>
        </w:rPr>
        <w:t>/</w:t>
      </w:r>
      <w:r>
        <w:rPr>
          <w:color w:val="231F20"/>
          <w:spacing w:val="1"/>
          <w:w w:val="84"/>
        </w:rPr>
        <w:t>G</w:t>
      </w:r>
      <w:r>
        <w:rPr>
          <w:color w:val="231F20"/>
          <w:spacing w:val="-5"/>
          <w:w w:val="84"/>
        </w:rPr>
        <w:t>r</w:t>
      </w:r>
      <w:r>
        <w:rPr>
          <w:color w:val="231F20"/>
          <w:spacing w:val="1"/>
          <w:w w:val="103"/>
        </w:rPr>
        <w:t>ohmann</w:t>
      </w:r>
      <w:r>
        <w:rPr>
          <w:color w:val="231F20"/>
          <w:spacing w:val="-3"/>
          <w:w w:val="103"/>
        </w:rPr>
        <w:t>/</w:t>
      </w:r>
      <w:r>
        <w:rPr>
          <w:color w:val="231F20"/>
          <w:spacing w:val="1"/>
          <w:w w:val="84"/>
        </w:rPr>
        <w:t>G</w:t>
      </w:r>
      <w:r>
        <w:rPr>
          <w:color w:val="231F20"/>
          <w:spacing w:val="-5"/>
          <w:w w:val="84"/>
        </w:rPr>
        <w:t>r</w:t>
      </w:r>
      <w:r>
        <w:rPr>
          <w:color w:val="231F20"/>
          <w:spacing w:val="1"/>
          <w:w w:val="92"/>
        </w:rPr>
        <w:t>o</w:t>
      </w:r>
      <w:r>
        <w:rPr>
          <w:color w:val="231F20"/>
          <w:spacing w:val="-2"/>
          <w:w w:val="92"/>
        </w:rPr>
        <w:t>s</w:t>
      </w:r>
      <w:r>
        <w:rPr>
          <w:color w:val="231F20"/>
          <w:spacing w:val="1"/>
          <w:w w:val="87"/>
        </w:rPr>
        <w:t>s</w:t>
      </w:r>
      <w:r>
        <w:rPr>
          <w:color w:val="231F20"/>
          <w:spacing w:val="-9"/>
          <w:w w:val="99"/>
        </w:rPr>
        <w:t xml:space="preserve"> </w:t>
      </w:r>
      <w:r>
        <w:rPr>
          <w:color w:val="231F20"/>
        </w:rPr>
        <w:t>2017,</w:t>
      </w:r>
      <w:r>
        <w:rPr>
          <w:color w:val="231F20"/>
          <w:spacing w:val="-10"/>
        </w:rPr>
        <w:t xml:space="preserve"> </w:t>
      </w:r>
      <w:r>
        <w:rPr>
          <w:color w:val="231F20"/>
        </w:rPr>
        <w:t>S.</w:t>
      </w:r>
      <w:r>
        <w:rPr>
          <w:color w:val="231F20"/>
          <w:spacing w:val="-10"/>
        </w:rPr>
        <w:t xml:space="preserve"> </w:t>
      </w:r>
      <w:r>
        <w:rPr>
          <w:color w:val="231F20"/>
        </w:rPr>
        <w:t>110f.).</w:t>
      </w:r>
      <w:r>
        <w:rPr>
          <w:color w:val="231F20"/>
          <w:spacing w:val="-10"/>
        </w:rPr>
        <w:t xml:space="preserve"> </w:t>
      </w:r>
      <w:r>
        <w:rPr>
          <w:color w:val="231F20"/>
        </w:rPr>
        <w:t>Dabei</w:t>
      </w:r>
      <w:r>
        <w:rPr>
          <w:color w:val="231F20"/>
          <w:spacing w:val="-10"/>
        </w:rPr>
        <w:t xml:space="preserve"> </w:t>
      </w:r>
      <w:r>
        <w:rPr>
          <w:color w:val="231F20"/>
        </w:rPr>
        <w:t>unterliegen</w:t>
      </w:r>
      <w:r>
        <w:rPr>
          <w:color w:val="231F20"/>
          <w:spacing w:val="-10"/>
        </w:rPr>
        <w:t xml:space="preserve"> </w:t>
      </w:r>
      <w:r>
        <w:rPr>
          <w:color w:val="231F20"/>
        </w:rPr>
        <w:t>Leistungen</w:t>
      </w:r>
      <w:r>
        <w:rPr>
          <w:color w:val="231F20"/>
          <w:spacing w:val="-10"/>
        </w:rPr>
        <w:t xml:space="preserve"> </w:t>
      </w:r>
      <w:r>
        <w:rPr>
          <w:color w:val="231F20"/>
        </w:rPr>
        <w:t>schnellen</w:t>
      </w:r>
      <w:r>
        <w:rPr>
          <w:color w:val="231F20"/>
          <w:spacing w:val="-10"/>
        </w:rPr>
        <w:t xml:space="preserve"> </w:t>
      </w:r>
      <w:r>
        <w:rPr>
          <w:color w:val="231F20"/>
        </w:rPr>
        <w:t>Release- Zyklen. Dies ermöglicht eine agile Anpassung an die Herausforderungen und eine ent- sprechende Skalierung. Durch die erfolgende Disruption werden die bekannten Strukturen, Produkte, Angebote und Wertschöpfungsketten nicht mehr den aktuellen</w:t>
      </w:r>
      <w:r>
        <w:rPr>
          <w:color w:val="231F20"/>
          <w:spacing w:val="40"/>
        </w:rPr>
        <w:t xml:space="preserve"> </w:t>
      </w:r>
      <w:r>
        <w:rPr>
          <w:color w:val="231F20"/>
        </w:rPr>
        <w:t>und künftigen Anforderungen gerecht. Durch den einschneidenden Umbruch werden große Zweige der Industrie verändert. Vor diesem Hintergrund wird deutlich, dass es erforderlich ist, dass sich die Unternehmen auf die vierte industrielle Revolution vorbe- reiten.</w:t>
      </w:r>
      <w:r>
        <w:rPr>
          <w:color w:val="231F20"/>
          <w:spacing w:val="-3"/>
        </w:rPr>
        <w:t xml:space="preserve"> </w:t>
      </w:r>
      <w:r>
        <w:rPr>
          <w:color w:val="231F20"/>
        </w:rPr>
        <w:t>Infolge</w:t>
      </w:r>
      <w:r>
        <w:rPr>
          <w:color w:val="231F20"/>
          <w:spacing w:val="-3"/>
        </w:rPr>
        <w:t xml:space="preserve"> </w:t>
      </w:r>
      <w:r>
        <w:rPr>
          <w:color w:val="231F20"/>
        </w:rPr>
        <w:t>von</w:t>
      </w:r>
      <w:r>
        <w:rPr>
          <w:color w:val="231F20"/>
          <w:spacing w:val="-3"/>
        </w:rPr>
        <w:t xml:space="preserve"> </w:t>
      </w:r>
      <w:r>
        <w:rPr>
          <w:color w:val="231F20"/>
        </w:rPr>
        <w:t>Smart</w:t>
      </w:r>
      <w:r>
        <w:rPr>
          <w:color w:val="231F20"/>
          <w:spacing w:val="-3"/>
        </w:rPr>
        <w:t xml:space="preserve"> </w:t>
      </w:r>
      <w:r>
        <w:rPr>
          <w:color w:val="231F20"/>
        </w:rPr>
        <w:t>Services</w:t>
      </w:r>
      <w:r>
        <w:rPr>
          <w:color w:val="231F20"/>
          <w:spacing w:val="-3"/>
        </w:rPr>
        <w:t xml:space="preserve"> </w:t>
      </w:r>
      <w:r>
        <w:rPr>
          <w:color w:val="231F20"/>
        </w:rPr>
        <w:t>ergibt</w:t>
      </w:r>
      <w:r>
        <w:rPr>
          <w:color w:val="231F20"/>
          <w:spacing w:val="-3"/>
        </w:rPr>
        <w:t xml:space="preserve"> </w:t>
      </w:r>
      <w:r>
        <w:rPr>
          <w:color w:val="231F20"/>
        </w:rPr>
        <w:t>sich</w:t>
      </w:r>
      <w:r>
        <w:rPr>
          <w:color w:val="231F20"/>
          <w:spacing w:val="-3"/>
        </w:rPr>
        <w:t xml:space="preserve"> </w:t>
      </w:r>
      <w:r>
        <w:rPr>
          <w:color w:val="231F20"/>
        </w:rPr>
        <w:t>eine</w:t>
      </w:r>
      <w:r>
        <w:rPr>
          <w:color w:val="231F20"/>
          <w:spacing w:val="-3"/>
        </w:rPr>
        <w:t xml:space="preserve"> </w:t>
      </w:r>
      <w:r>
        <w:rPr>
          <w:color w:val="231F20"/>
        </w:rPr>
        <w:t>Branchenkonvergenz.</w:t>
      </w:r>
      <w:r>
        <w:rPr>
          <w:color w:val="231F20"/>
          <w:spacing w:val="-3"/>
        </w:rPr>
        <w:t xml:space="preserve"> </w:t>
      </w:r>
      <w:r>
        <w:rPr>
          <w:color w:val="231F20"/>
        </w:rPr>
        <w:t>Die</w:t>
      </w:r>
      <w:r>
        <w:rPr>
          <w:color w:val="231F20"/>
          <w:spacing w:val="-3"/>
        </w:rPr>
        <w:t xml:space="preserve"> </w:t>
      </w:r>
      <w:r>
        <w:rPr>
          <w:color w:val="231F20"/>
        </w:rPr>
        <w:t>Ursache</w:t>
      </w:r>
      <w:r>
        <w:rPr>
          <w:color w:val="231F20"/>
          <w:spacing w:val="-3"/>
        </w:rPr>
        <w:t xml:space="preserve"> </w:t>
      </w:r>
      <w:r>
        <w:rPr>
          <w:color w:val="231F20"/>
        </w:rPr>
        <w:t xml:space="preserve">ist in der Entstehung von branchenübergreifenden Ökosystemen zu sehen. Die User sol- cher datengetriebenen Geschäftsmodelle stammen gegebenenfalls aus unterschiedli- chen Bereichen. In dieser Entwicklung bedarf es anstelle von Fabriken vermehrt Smart- Services-Rechenzentren. Es erfolgt ein Austausch und eine entsprechende Auswertung (Smart Data) von gewaltigen Datenmengen (Big Data) über die Cloud bzw. das Internet </w:t>
      </w:r>
      <w:r>
        <w:rPr>
          <w:color w:val="231F20"/>
          <w:w w:val="95"/>
        </w:rPr>
        <w:t>(vgl.</w:t>
      </w:r>
      <w:r>
        <w:rPr>
          <w:color w:val="231F20"/>
          <w:spacing w:val="-3"/>
          <w:w w:val="95"/>
        </w:rPr>
        <w:t xml:space="preserve"> </w:t>
      </w:r>
      <w:r>
        <w:rPr>
          <w:color w:val="231F20"/>
          <w:w w:val="95"/>
        </w:rPr>
        <w:t>Förderland</w:t>
      </w:r>
      <w:r>
        <w:rPr>
          <w:color w:val="231F20"/>
          <w:spacing w:val="-3"/>
          <w:w w:val="95"/>
        </w:rPr>
        <w:t xml:space="preserve"> </w:t>
      </w:r>
      <w:r>
        <w:rPr>
          <w:color w:val="231F20"/>
          <w:w w:val="95"/>
        </w:rPr>
        <w:t>2018;</w:t>
      </w:r>
      <w:r>
        <w:rPr>
          <w:color w:val="231F20"/>
          <w:spacing w:val="-3"/>
          <w:w w:val="95"/>
        </w:rPr>
        <w:t xml:space="preserve"> </w:t>
      </w:r>
      <w:r>
        <w:rPr>
          <w:color w:val="231F20"/>
          <w:w w:val="95"/>
        </w:rPr>
        <w:t>BMWi</w:t>
      </w:r>
      <w:r>
        <w:rPr>
          <w:color w:val="231F20"/>
          <w:spacing w:val="-3"/>
          <w:w w:val="95"/>
        </w:rPr>
        <w:t xml:space="preserve"> </w:t>
      </w:r>
      <w:r>
        <w:rPr>
          <w:color w:val="231F20"/>
          <w:w w:val="95"/>
        </w:rPr>
        <w:t>2017,</w:t>
      </w:r>
      <w:r>
        <w:rPr>
          <w:color w:val="231F20"/>
          <w:spacing w:val="-3"/>
          <w:w w:val="95"/>
        </w:rPr>
        <w:t xml:space="preserve"> </w:t>
      </w:r>
      <w:r>
        <w:rPr>
          <w:color w:val="231F20"/>
          <w:w w:val="95"/>
        </w:rPr>
        <w:t>S.</w:t>
      </w:r>
      <w:r>
        <w:rPr>
          <w:color w:val="231F20"/>
          <w:spacing w:val="-3"/>
          <w:w w:val="95"/>
        </w:rPr>
        <w:t xml:space="preserve"> </w:t>
      </w:r>
      <w:r>
        <w:rPr>
          <w:color w:val="231F20"/>
          <w:w w:val="95"/>
        </w:rPr>
        <w:t>45;</w:t>
      </w:r>
      <w:r>
        <w:rPr>
          <w:color w:val="231F20"/>
          <w:spacing w:val="-3"/>
          <w:w w:val="95"/>
        </w:rPr>
        <w:t xml:space="preserve"> </w:t>
      </w:r>
      <w:r>
        <w:rPr>
          <w:color w:val="231F20"/>
          <w:w w:val="95"/>
        </w:rPr>
        <w:t>Kaufmann</w:t>
      </w:r>
      <w:r>
        <w:rPr>
          <w:color w:val="231F20"/>
          <w:spacing w:val="-3"/>
          <w:w w:val="95"/>
        </w:rPr>
        <w:t xml:space="preserve"> </w:t>
      </w:r>
      <w:r>
        <w:rPr>
          <w:color w:val="231F20"/>
          <w:w w:val="95"/>
        </w:rPr>
        <w:t>2015,</w:t>
      </w:r>
      <w:r>
        <w:rPr>
          <w:color w:val="231F20"/>
          <w:spacing w:val="-3"/>
          <w:w w:val="95"/>
        </w:rPr>
        <w:t xml:space="preserve"> </w:t>
      </w:r>
      <w:r>
        <w:rPr>
          <w:color w:val="231F20"/>
          <w:w w:val="95"/>
        </w:rPr>
        <w:t>S.</w:t>
      </w:r>
      <w:r>
        <w:rPr>
          <w:color w:val="231F20"/>
          <w:spacing w:val="-3"/>
          <w:w w:val="95"/>
        </w:rPr>
        <w:t xml:space="preserve"> </w:t>
      </w:r>
      <w:r>
        <w:rPr>
          <w:color w:val="231F20"/>
          <w:w w:val="95"/>
        </w:rPr>
        <w:t>7f.;</w:t>
      </w:r>
      <w:r>
        <w:rPr>
          <w:color w:val="231F20"/>
          <w:spacing w:val="-3"/>
          <w:w w:val="95"/>
        </w:rPr>
        <w:t xml:space="preserve"> </w:t>
      </w:r>
      <w:r>
        <w:rPr>
          <w:color w:val="231F20"/>
          <w:w w:val="95"/>
        </w:rPr>
        <w:t>Kagermann</w:t>
      </w:r>
      <w:r>
        <w:rPr>
          <w:color w:val="231F20"/>
          <w:spacing w:val="-3"/>
          <w:w w:val="95"/>
        </w:rPr>
        <w:t xml:space="preserve"> </w:t>
      </w:r>
      <w:r>
        <w:rPr>
          <w:color w:val="231F20"/>
          <w:w w:val="95"/>
        </w:rPr>
        <w:t>2014,</w:t>
      </w:r>
      <w:r>
        <w:rPr>
          <w:color w:val="231F20"/>
          <w:spacing w:val="-3"/>
          <w:w w:val="95"/>
        </w:rPr>
        <w:t xml:space="preserve"> </w:t>
      </w:r>
      <w:r>
        <w:rPr>
          <w:color w:val="231F20"/>
          <w:w w:val="95"/>
        </w:rPr>
        <w:t>S.</w:t>
      </w:r>
      <w:r>
        <w:rPr>
          <w:color w:val="231F20"/>
          <w:spacing w:val="-3"/>
          <w:w w:val="95"/>
        </w:rPr>
        <w:t xml:space="preserve"> </w:t>
      </w:r>
      <w:r>
        <w:rPr>
          <w:color w:val="231F20"/>
          <w:w w:val="95"/>
        </w:rPr>
        <w:t xml:space="preserve">67ff.). </w:t>
      </w:r>
      <w:r>
        <w:rPr>
          <w:color w:val="231F20"/>
        </w:rPr>
        <w:t>Die folgende Darstellung zeigt das Ebenen-Modell der Industrie 4.0 auf.</w:t>
      </w:r>
    </w:p>
    <w:p w14:paraId="25C0BDCC" w14:textId="77777777" w:rsidR="003B1720" w:rsidRDefault="003B1720">
      <w:pPr>
        <w:spacing w:line="271" w:lineRule="auto"/>
        <w:jc w:val="both"/>
        <w:sectPr w:rsidR="003B1720">
          <w:pgSz w:w="11910" w:h="16840"/>
          <w:pgMar w:top="960" w:right="240" w:bottom="280" w:left="460" w:header="0" w:footer="0" w:gutter="0"/>
          <w:cols w:space="720"/>
        </w:sectPr>
      </w:pPr>
    </w:p>
    <w:p w14:paraId="6E3DF8C6" w14:textId="77777777" w:rsidR="003B1720" w:rsidRDefault="003B1720">
      <w:pPr>
        <w:pStyle w:val="BodyText"/>
      </w:pPr>
    </w:p>
    <w:p w14:paraId="5A7DB093" w14:textId="77777777" w:rsidR="003B1720" w:rsidRDefault="003B1720">
      <w:pPr>
        <w:pStyle w:val="BodyText"/>
      </w:pPr>
    </w:p>
    <w:p w14:paraId="22EBDFEE" w14:textId="77777777" w:rsidR="003B1720" w:rsidRDefault="003B1720">
      <w:pPr>
        <w:pStyle w:val="BodyText"/>
      </w:pPr>
    </w:p>
    <w:p w14:paraId="4DFA6FD9" w14:textId="77777777" w:rsidR="003B1720" w:rsidRDefault="003B1720">
      <w:pPr>
        <w:pStyle w:val="BodyText"/>
      </w:pPr>
    </w:p>
    <w:p w14:paraId="1BA1AF20" w14:textId="77777777" w:rsidR="003B1720" w:rsidRDefault="003B1720">
      <w:pPr>
        <w:pStyle w:val="BodyText"/>
      </w:pPr>
    </w:p>
    <w:p w14:paraId="24C8298E" w14:textId="77777777" w:rsidR="003B1720" w:rsidRDefault="003B1720">
      <w:pPr>
        <w:pStyle w:val="BodyText"/>
      </w:pPr>
    </w:p>
    <w:p w14:paraId="2DEEF8A4" w14:textId="77777777" w:rsidR="003B1720" w:rsidRDefault="003B1720">
      <w:pPr>
        <w:pStyle w:val="BodyText"/>
      </w:pPr>
    </w:p>
    <w:p w14:paraId="43C56D11" w14:textId="77777777" w:rsidR="003B1720" w:rsidRDefault="003B1720">
      <w:pPr>
        <w:pStyle w:val="BodyText"/>
      </w:pPr>
    </w:p>
    <w:p w14:paraId="07F5F594" w14:textId="77777777" w:rsidR="003B1720" w:rsidRDefault="003B1720">
      <w:pPr>
        <w:pStyle w:val="BodyText"/>
        <w:spacing w:before="6"/>
        <w:rPr>
          <w:sz w:val="12"/>
        </w:rPr>
      </w:pPr>
    </w:p>
    <w:p w14:paraId="01DADE6D" w14:textId="77777777" w:rsidR="003B1720" w:rsidRDefault="00E001A8">
      <w:pPr>
        <w:pStyle w:val="BodyText"/>
        <w:ind w:left="2204"/>
      </w:pPr>
      <w:r>
        <w:rPr>
          <w:noProof/>
        </w:rPr>
        <w:drawing>
          <wp:inline distT="0" distB="0" distL="0" distR="0" wp14:anchorId="1F6CEB1E" wp14:editId="3084962C">
            <wp:extent cx="4890611" cy="8377047"/>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890611" cy="8377047"/>
                    </a:xfrm>
                    <a:prstGeom prst="rect">
                      <a:avLst/>
                    </a:prstGeom>
                  </pic:spPr>
                </pic:pic>
              </a:graphicData>
            </a:graphic>
          </wp:inline>
        </w:drawing>
      </w:r>
    </w:p>
    <w:p w14:paraId="44939CCA" w14:textId="77777777" w:rsidR="003B1720" w:rsidRDefault="003B1720">
      <w:pPr>
        <w:sectPr w:rsidR="003B1720">
          <w:pgSz w:w="11910" w:h="16840"/>
          <w:pgMar w:top="960" w:right="240" w:bottom="280" w:left="460" w:header="0" w:footer="0" w:gutter="0"/>
          <w:cols w:space="720"/>
        </w:sectPr>
      </w:pPr>
    </w:p>
    <w:p w14:paraId="6DF2DD21" w14:textId="77777777" w:rsidR="003B1720" w:rsidRDefault="003B1720">
      <w:pPr>
        <w:pStyle w:val="BodyText"/>
      </w:pPr>
    </w:p>
    <w:p w14:paraId="191A337A" w14:textId="77777777" w:rsidR="003B1720" w:rsidRDefault="003B1720">
      <w:pPr>
        <w:pStyle w:val="BodyText"/>
        <w:spacing w:before="5"/>
      </w:pPr>
    </w:p>
    <w:p w14:paraId="1D3585CC" w14:textId="77777777" w:rsidR="003B1720" w:rsidRDefault="00E001A8">
      <w:pPr>
        <w:ind w:left="957"/>
        <w:rPr>
          <w:sz w:val="18"/>
        </w:rPr>
      </w:pPr>
      <w:r>
        <w:rPr>
          <w:color w:val="003946"/>
          <w:sz w:val="18"/>
        </w:rPr>
        <w:t>Digitalisierung,</w:t>
      </w:r>
      <w:r>
        <w:rPr>
          <w:color w:val="003946"/>
          <w:spacing w:val="1"/>
          <w:sz w:val="18"/>
        </w:rPr>
        <w:t xml:space="preserve"> </w:t>
      </w:r>
      <w:r>
        <w:rPr>
          <w:color w:val="003946"/>
          <w:sz w:val="18"/>
        </w:rPr>
        <w:t>Industrie</w:t>
      </w:r>
      <w:r>
        <w:rPr>
          <w:color w:val="003946"/>
          <w:spacing w:val="2"/>
          <w:sz w:val="18"/>
        </w:rPr>
        <w:t xml:space="preserve"> </w:t>
      </w:r>
      <w:r>
        <w:rPr>
          <w:color w:val="003946"/>
          <w:sz w:val="18"/>
        </w:rPr>
        <w:t>4.0</w:t>
      </w:r>
      <w:r>
        <w:rPr>
          <w:color w:val="003946"/>
          <w:spacing w:val="2"/>
          <w:sz w:val="18"/>
        </w:rPr>
        <w:t xml:space="preserve"> </w:t>
      </w:r>
      <w:r>
        <w:rPr>
          <w:color w:val="003946"/>
          <w:sz w:val="18"/>
        </w:rPr>
        <w:t>und</w:t>
      </w:r>
      <w:r>
        <w:rPr>
          <w:color w:val="003946"/>
          <w:spacing w:val="2"/>
          <w:sz w:val="18"/>
        </w:rPr>
        <w:t xml:space="preserve"> </w:t>
      </w:r>
      <w:r>
        <w:rPr>
          <w:color w:val="003946"/>
          <w:sz w:val="18"/>
        </w:rPr>
        <w:t>Smart</w:t>
      </w:r>
      <w:r>
        <w:rPr>
          <w:color w:val="003946"/>
          <w:spacing w:val="2"/>
          <w:sz w:val="18"/>
        </w:rPr>
        <w:t xml:space="preserve"> </w:t>
      </w:r>
      <w:r>
        <w:rPr>
          <w:color w:val="003946"/>
          <w:spacing w:val="-2"/>
          <w:sz w:val="18"/>
        </w:rPr>
        <w:t>Services</w:t>
      </w:r>
    </w:p>
    <w:p w14:paraId="295A989C" w14:textId="77777777" w:rsidR="003B1720" w:rsidRDefault="003B1720">
      <w:pPr>
        <w:pStyle w:val="BodyText"/>
      </w:pPr>
    </w:p>
    <w:p w14:paraId="139D66AD" w14:textId="77777777" w:rsidR="003B1720" w:rsidRDefault="003B1720">
      <w:pPr>
        <w:pStyle w:val="BodyText"/>
      </w:pPr>
    </w:p>
    <w:p w14:paraId="1878B1B3" w14:textId="77777777" w:rsidR="003B1720" w:rsidRDefault="003B1720">
      <w:pPr>
        <w:pStyle w:val="BodyText"/>
      </w:pPr>
    </w:p>
    <w:p w14:paraId="6945D201" w14:textId="77777777" w:rsidR="003B1720" w:rsidRDefault="003B1720">
      <w:pPr>
        <w:pStyle w:val="BodyText"/>
      </w:pPr>
    </w:p>
    <w:p w14:paraId="3696501F" w14:textId="77777777" w:rsidR="003B1720" w:rsidRDefault="003B1720">
      <w:pPr>
        <w:pStyle w:val="BodyText"/>
        <w:spacing w:before="7"/>
        <w:rPr>
          <w:sz w:val="23"/>
        </w:rPr>
      </w:pPr>
    </w:p>
    <w:p w14:paraId="3F8C9459" w14:textId="77777777" w:rsidR="003B1720" w:rsidRDefault="00E001A8">
      <w:pPr>
        <w:pStyle w:val="BodyText"/>
        <w:spacing w:before="100" w:line="271" w:lineRule="auto"/>
        <w:ind w:left="957" w:right="2421" w:hanging="1"/>
        <w:jc w:val="both"/>
      </w:pPr>
      <w:r>
        <w:rPr>
          <w:color w:val="231F20"/>
        </w:rPr>
        <w:t>Die digitalen Geschäftsmodelle führen zu Umdenkungsprozessen. So richtet sich bei- spielsweise der Fokus anstatt auf „Ownership“ bzw. Besitztum zunehmend auf Ange- bote</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Service“</w:t>
      </w:r>
      <w:r>
        <w:rPr>
          <w:color w:val="231F20"/>
          <w:spacing w:val="-6"/>
        </w:rPr>
        <w:t xml:space="preserve"> </w:t>
      </w:r>
      <w:r>
        <w:rPr>
          <w:color w:val="231F20"/>
        </w:rPr>
        <w:t>(vgl.</w:t>
      </w:r>
      <w:r>
        <w:rPr>
          <w:color w:val="231F20"/>
          <w:spacing w:val="-6"/>
        </w:rPr>
        <w:t xml:space="preserve"> </w:t>
      </w:r>
      <w:r>
        <w:rPr>
          <w:color w:val="231F20"/>
        </w:rPr>
        <w:t>Förderland</w:t>
      </w:r>
      <w:r>
        <w:rPr>
          <w:color w:val="231F20"/>
          <w:spacing w:val="-6"/>
        </w:rPr>
        <w:t xml:space="preserve"> </w:t>
      </w:r>
      <w:r>
        <w:rPr>
          <w:color w:val="231F20"/>
        </w:rPr>
        <w:t>2018;</w:t>
      </w:r>
      <w:r>
        <w:rPr>
          <w:color w:val="231F20"/>
          <w:spacing w:val="-6"/>
        </w:rPr>
        <w:t xml:space="preserve"> </w:t>
      </w:r>
      <w:r>
        <w:rPr>
          <w:color w:val="231F20"/>
        </w:rPr>
        <w:t>BMWi</w:t>
      </w:r>
      <w:r>
        <w:rPr>
          <w:color w:val="231F20"/>
          <w:spacing w:val="-6"/>
        </w:rPr>
        <w:t xml:space="preserve"> </w:t>
      </w:r>
      <w:r>
        <w:rPr>
          <w:color w:val="231F20"/>
        </w:rPr>
        <w:t>2017,</w:t>
      </w:r>
      <w:r>
        <w:rPr>
          <w:color w:val="231F20"/>
          <w:spacing w:val="-6"/>
        </w:rPr>
        <w:t xml:space="preserve"> </w:t>
      </w:r>
      <w:r>
        <w:rPr>
          <w:color w:val="231F20"/>
        </w:rPr>
        <w:t>S.</w:t>
      </w:r>
      <w:r>
        <w:rPr>
          <w:color w:val="231F20"/>
          <w:spacing w:val="-6"/>
        </w:rPr>
        <w:t xml:space="preserve"> </w:t>
      </w:r>
      <w:r>
        <w:rPr>
          <w:color w:val="231F20"/>
        </w:rPr>
        <w:t>45;</w:t>
      </w:r>
      <w:r>
        <w:rPr>
          <w:color w:val="231F20"/>
          <w:spacing w:val="-6"/>
        </w:rPr>
        <w:t xml:space="preserve"> </w:t>
      </w:r>
      <w:r>
        <w:rPr>
          <w:color w:val="231F20"/>
        </w:rPr>
        <w:t>Kagermann</w:t>
      </w:r>
      <w:r>
        <w:rPr>
          <w:color w:val="231F20"/>
          <w:spacing w:val="-6"/>
        </w:rPr>
        <w:t xml:space="preserve"> </w:t>
      </w:r>
      <w:r>
        <w:rPr>
          <w:color w:val="231F20"/>
        </w:rPr>
        <w:t>2014,</w:t>
      </w:r>
      <w:r>
        <w:rPr>
          <w:color w:val="231F20"/>
          <w:spacing w:val="-6"/>
        </w:rPr>
        <w:t xml:space="preserve"> </w:t>
      </w:r>
      <w:r>
        <w:rPr>
          <w:color w:val="231F20"/>
        </w:rPr>
        <w:t>S.</w:t>
      </w:r>
      <w:r>
        <w:rPr>
          <w:color w:val="231F20"/>
          <w:spacing w:val="-6"/>
        </w:rPr>
        <w:t xml:space="preserve"> </w:t>
      </w:r>
      <w:r>
        <w:rPr>
          <w:color w:val="231F20"/>
        </w:rPr>
        <w:t>67ff.). Diese</w:t>
      </w:r>
      <w:r>
        <w:rPr>
          <w:color w:val="231F20"/>
          <w:spacing w:val="-3"/>
        </w:rPr>
        <w:t xml:space="preserve"> </w:t>
      </w:r>
      <w:r>
        <w:rPr>
          <w:color w:val="231F20"/>
        </w:rPr>
        <w:t>Angebote</w:t>
      </w:r>
      <w:r>
        <w:rPr>
          <w:color w:val="231F20"/>
          <w:spacing w:val="-3"/>
        </w:rPr>
        <w:t xml:space="preserve"> </w:t>
      </w:r>
      <w:r>
        <w:rPr>
          <w:color w:val="231F20"/>
        </w:rPr>
        <w:t>stehen</w:t>
      </w:r>
      <w:r>
        <w:rPr>
          <w:color w:val="231F20"/>
          <w:spacing w:val="-3"/>
        </w:rPr>
        <w:t xml:space="preserve"> </w:t>
      </w:r>
      <w:r>
        <w:rPr>
          <w:color w:val="231F20"/>
        </w:rPr>
        <w:t>im</w:t>
      </w:r>
      <w:r>
        <w:rPr>
          <w:color w:val="231F20"/>
          <w:spacing w:val="-3"/>
        </w:rPr>
        <w:t xml:space="preserve"> </w:t>
      </w:r>
      <w:r>
        <w:rPr>
          <w:color w:val="231F20"/>
        </w:rPr>
        <w:t>Sinne</w:t>
      </w:r>
      <w:r>
        <w:rPr>
          <w:color w:val="231F20"/>
          <w:spacing w:val="-3"/>
        </w:rPr>
        <w:t xml:space="preserve"> </w:t>
      </w:r>
      <w:r>
        <w:rPr>
          <w:color w:val="231F20"/>
        </w:rPr>
        <w:t>der</w:t>
      </w:r>
      <w:r>
        <w:rPr>
          <w:color w:val="231F20"/>
          <w:spacing w:val="-3"/>
        </w:rPr>
        <w:t xml:space="preserve"> </w:t>
      </w:r>
      <w:r>
        <w:rPr>
          <w:color w:val="231F20"/>
        </w:rPr>
        <w:t>Nutzung</w:t>
      </w:r>
      <w:r>
        <w:rPr>
          <w:color w:val="231F20"/>
          <w:spacing w:val="-3"/>
        </w:rPr>
        <w:t xml:space="preserve"> </w:t>
      </w:r>
      <w:r>
        <w:rPr>
          <w:color w:val="231F20"/>
        </w:rPr>
        <w:t>eines</w:t>
      </w:r>
      <w:r>
        <w:rPr>
          <w:color w:val="231F20"/>
          <w:spacing w:val="-3"/>
        </w:rPr>
        <w:t xml:space="preserve"> </w:t>
      </w:r>
      <w:r>
        <w:rPr>
          <w:color w:val="231F20"/>
        </w:rPr>
        <w:t>Mietservice,</w:t>
      </w:r>
      <w:r>
        <w:rPr>
          <w:color w:val="231F20"/>
          <w:spacing w:val="-3"/>
        </w:rPr>
        <w:t xml:space="preserve"> </w:t>
      </w:r>
      <w:r>
        <w:rPr>
          <w:color w:val="231F20"/>
        </w:rPr>
        <w:t>z.</w:t>
      </w:r>
      <w:r>
        <w:rPr>
          <w:color w:val="231F20"/>
          <w:spacing w:val="-3"/>
        </w:rPr>
        <w:t xml:space="preserve"> </w:t>
      </w:r>
      <w:r>
        <w:rPr>
          <w:color w:val="231F20"/>
        </w:rPr>
        <w:t>B.</w:t>
      </w:r>
      <w:r>
        <w:rPr>
          <w:color w:val="231F20"/>
          <w:spacing w:val="-3"/>
        </w:rPr>
        <w:t xml:space="preserve"> </w:t>
      </w:r>
      <w:r>
        <w:rPr>
          <w:color w:val="231F20"/>
        </w:rPr>
        <w:t>Mietsoftware</w:t>
      </w:r>
      <w:r>
        <w:rPr>
          <w:color w:val="231F20"/>
          <w:spacing w:val="-3"/>
        </w:rPr>
        <w:t xml:space="preserve"> </w:t>
      </w:r>
      <w:r>
        <w:rPr>
          <w:color w:val="231F20"/>
        </w:rPr>
        <w:t>usw. Die nachfolgende Abbildung verdeutlicht den Beziehungskontext von Smart Services.</w:t>
      </w:r>
    </w:p>
    <w:p w14:paraId="0F23E111" w14:textId="77777777" w:rsidR="003B1720" w:rsidRDefault="003B1720">
      <w:pPr>
        <w:spacing w:line="271" w:lineRule="auto"/>
        <w:jc w:val="both"/>
        <w:sectPr w:rsidR="003B1720">
          <w:pgSz w:w="11910" w:h="16840"/>
          <w:pgMar w:top="960" w:right="240" w:bottom="280" w:left="460" w:header="0" w:footer="0" w:gutter="0"/>
          <w:cols w:space="720"/>
        </w:sectPr>
      </w:pPr>
    </w:p>
    <w:p w14:paraId="6E7E0EA2" w14:textId="77777777" w:rsidR="003B1720" w:rsidRDefault="003B1720">
      <w:pPr>
        <w:pStyle w:val="BodyText"/>
      </w:pPr>
    </w:p>
    <w:p w14:paraId="7504454C" w14:textId="77777777" w:rsidR="003B1720" w:rsidRDefault="003B1720">
      <w:pPr>
        <w:pStyle w:val="BodyText"/>
      </w:pPr>
    </w:p>
    <w:p w14:paraId="3FE37CE7" w14:textId="77777777" w:rsidR="003B1720" w:rsidRDefault="003B1720">
      <w:pPr>
        <w:pStyle w:val="BodyText"/>
      </w:pPr>
    </w:p>
    <w:p w14:paraId="153B9358" w14:textId="77777777" w:rsidR="003B1720" w:rsidRDefault="003B1720">
      <w:pPr>
        <w:pStyle w:val="BodyText"/>
      </w:pPr>
    </w:p>
    <w:p w14:paraId="29906040" w14:textId="77777777" w:rsidR="003B1720" w:rsidRDefault="003B1720">
      <w:pPr>
        <w:pStyle w:val="BodyText"/>
      </w:pPr>
    </w:p>
    <w:p w14:paraId="22C94374" w14:textId="77777777" w:rsidR="003B1720" w:rsidRDefault="003B1720">
      <w:pPr>
        <w:pStyle w:val="BodyText"/>
      </w:pPr>
    </w:p>
    <w:p w14:paraId="1E2D8891" w14:textId="77777777" w:rsidR="003B1720" w:rsidRDefault="003B1720">
      <w:pPr>
        <w:pStyle w:val="BodyText"/>
      </w:pPr>
    </w:p>
    <w:p w14:paraId="53DCEAD5" w14:textId="77777777" w:rsidR="003B1720" w:rsidRDefault="003B1720">
      <w:pPr>
        <w:pStyle w:val="BodyText"/>
      </w:pPr>
    </w:p>
    <w:p w14:paraId="5D29C425" w14:textId="77777777" w:rsidR="003B1720" w:rsidRDefault="003B1720">
      <w:pPr>
        <w:pStyle w:val="BodyText"/>
        <w:spacing w:before="6"/>
        <w:rPr>
          <w:sz w:val="12"/>
        </w:rPr>
      </w:pPr>
    </w:p>
    <w:p w14:paraId="2656A652" w14:textId="77777777" w:rsidR="003B1720" w:rsidRDefault="00E001A8">
      <w:pPr>
        <w:pStyle w:val="BodyText"/>
        <w:ind w:left="2204"/>
      </w:pPr>
      <w:r>
        <w:rPr>
          <w:noProof/>
        </w:rPr>
        <w:drawing>
          <wp:inline distT="0" distB="0" distL="0" distR="0" wp14:anchorId="6981D945" wp14:editId="35790A41">
            <wp:extent cx="4970292" cy="7382256"/>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970292" cy="7382256"/>
                    </a:xfrm>
                    <a:prstGeom prst="rect">
                      <a:avLst/>
                    </a:prstGeom>
                  </pic:spPr>
                </pic:pic>
              </a:graphicData>
            </a:graphic>
          </wp:inline>
        </w:drawing>
      </w:r>
    </w:p>
    <w:p w14:paraId="65375A53" w14:textId="77777777" w:rsidR="003B1720" w:rsidRDefault="00E001A8">
      <w:pPr>
        <w:pStyle w:val="BodyText"/>
        <w:spacing w:before="53" w:line="271" w:lineRule="auto"/>
        <w:ind w:left="2204" w:right="1174" w:hanging="1"/>
        <w:jc w:val="both"/>
      </w:pPr>
      <w:r>
        <w:rPr>
          <w:color w:val="231F20"/>
        </w:rPr>
        <w:t>In der Wirtschaft erfolgt ein gravierender Paradigmenwechsel. Es steht nicht mehr der einzelne Anbieter mit seinen klassischen Produkten und Dienstleistungen im Mittel- punkt,</w:t>
      </w:r>
      <w:r>
        <w:rPr>
          <w:color w:val="231F20"/>
          <w:spacing w:val="-12"/>
        </w:rPr>
        <w:t xml:space="preserve"> </w:t>
      </w:r>
      <w:r>
        <w:rPr>
          <w:color w:val="231F20"/>
        </w:rPr>
        <w:t>sondern</w:t>
      </w:r>
      <w:r>
        <w:rPr>
          <w:color w:val="231F20"/>
          <w:spacing w:val="-12"/>
        </w:rPr>
        <w:t xml:space="preserve"> </w:t>
      </w:r>
      <w:r>
        <w:rPr>
          <w:color w:val="231F20"/>
        </w:rPr>
        <w:t>vielmehr</w:t>
      </w:r>
      <w:r>
        <w:rPr>
          <w:color w:val="231F20"/>
          <w:spacing w:val="-12"/>
        </w:rPr>
        <w:t xml:space="preserve"> </w:t>
      </w:r>
      <w:r>
        <w:rPr>
          <w:color w:val="231F20"/>
        </w:rPr>
        <w:t>der</w:t>
      </w:r>
      <w:r>
        <w:rPr>
          <w:color w:val="231F20"/>
          <w:spacing w:val="-12"/>
        </w:rPr>
        <w:t xml:space="preserve"> </w:t>
      </w:r>
      <w:r>
        <w:rPr>
          <w:color w:val="231F20"/>
        </w:rPr>
        <w:t>Nutzer</w:t>
      </w:r>
      <w:r>
        <w:rPr>
          <w:color w:val="231F20"/>
          <w:spacing w:val="-12"/>
        </w:rPr>
        <w:t xml:space="preserve"> </w:t>
      </w:r>
      <w:r>
        <w:rPr>
          <w:color w:val="231F20"/>
        </w:rPr>
        <w:t>mit</w:t>
      </w:r>
      <w:r>
        <w:rPr>
          <w:color w:val="231F20"/>
          <w:spacing w:val="-12"/>
        </w:rPr>
        <w:t xml:space="preserve"> </w:t>
      </w:r>
      <w:r>
        <w:rPr>
          <w:color w:val="231F20"/>
        </w:rPr>
        <w:t>seinen</w:t>
      </w:r>
      <w:r>
        <w:rPr>
          <w:color w:val="231F20"/>
          <w:spacing w:val="-12"/>
        </w:rPr>
        <w:t xml:space="preserve"> </w:t>
      </w:r>
      <w:r>
        <w:rPr>
          <w:color w:val="231F20"/>
        </w:rPr>
        <w:t>Prozessen</w:t>
      </w:r>
      <w:r>
        <w:rPr>
          <w:color w:val="231F20"/>
          <w:spacing w:val="-11"/>
        </w:rPr>
        <w:t xml:space="preserve"> </w:t>
      </w:r>
      <w:r>
        <w:rPr>
          <w:color w:val="231F20"/>
        </w:rPr>
        <w:t>(vgl.</w:t>
      </w:r>
      <w:r>
        <w:rPr>
          <w:color w:val="231F20"/>
          <w:spacing w:val="-12"/>
        </w:rPr>
        <w:t xml:space="preserve"> </w:t>
      </w:r>
      <w:r>
        <w:rPr>
          <w:color w:val="231F20"/>
        </w:rPr>
        <w:t>Kagermann</w:t>
      </w:r>
      <w:r>
        <w:rPr>
          <w:color w:val="231F20"/>
          <w:spacing w:val="-12"/>
        </w:rPr>
        <w:t xml:space="preserve"> </w:t>
      </w:r>
      <w:r>
        <w:rPr>
          <w:color w:val="231F20"/>
        </w:rPr>
        <w:t>2014,</w:t>
      </w:r>
      <w:r>
        <w:rPr>
          <w:color w:val="231F20"/>
          <w:spacing w:val="-12"/>
        </w:rPr>
        <w:t xml:space="preserve"> </w:t>
      </w:r>
      <w:r>
        <w:rPr>
          <w:color w:val="231F20"/>
        </w:rPr>
        <w:t>S.</w:t>
      </w:r>
      <w:r>
        <w:rPr>
          <w:color w:val="231F20"/>
          <w:spacing w:val="-12"/>
        </w:rPr>
        <w:t xml:space="preserve"> </w:t>
      </w:r>
      <w:r>
        <w:rPr>
          <w:color w:val="231F20"/>
          <w:spacing w:val="-4"/>
        </w:rPr>
        <w:t>67ff.).</w:t>
      </w:r>
    </w:p>
    <w:p w14:paraId="17910762" w14:textId="77777777" w:rsidR="003B1720" w:rsidRDefault="003B1720">
      <w:pPr>
        <w:spacing w:line="271" w:lineRule="auto"/>
        <w:jc w:val="both"/>
        <w:sectPr w:rsidR="003B1720">
          <w:pgSz w:w="11910" w:h="16840"/>
          <w:pgMar w:top="960" w:right="240" w:bottom="280" w:left="460" w:header="0" w:footer="0" w:gutter="0"/>
          <w:cols w:space="720"/>
        </w:sectPr>
      </w:pPr>
    </w:p>
    <w:p w14:paraId="31D4FD4A" w14:textId="77777777" w:rsidR="003B1720" w:rsidRDefault="003B1720">
      <w:pPr>
        <w:pStyle w:val="BodyText"/>
      </w:pPr>
    </w:p>
    <w:p w14:paraId="5305CCAF" w14:textId="77777777" w:rsidR="003B1720" w:rsidRDefault="003B1720">
      <w:pPr>
        <w:pStyle w:val="BodyText"/>
        <w:spacing w:before="5"/>
      </w:pPr>
    </w:p>
    <w:p w14:paraId="208A3662" w14:textId="77777777" w:rsidR="003B1720" w:rsidRDefault="00E001A8">
      <w:pPr>
        <w:ind w:left="957"/>
        <w:rPr>
          <w:sz w:val="18"/>
        </w:rPr>
      </w:pPr>
      <w:r>
        <w:rPr>
          <w:color w:val="003946"/>
          <w:sz w:val="18"/>
        </w:rPr>
        <w:t>Digitalisierung,</w:t>
      </w:r>
      <w:r>
        <w:rPr>
          <w:color w:val="003946"/>
          <w:spacing w:val="1"/>
          <w:sz w:val="18"/>
        </w:rPr>
        <w:t xml:space="preserve"> </w:t>
      </w:r>
      <w:r>
        <w:rPr>
          <w:color w:val="003946"/>
          <w:sz w:val="18"/>
        </w:rPr>
        <w:t>Industrie</w:t>
      </w:r>
      <w:r>
        <w:rPr>
          <w:color w:val="003946"/>
          <w:spacing w:val="2"/>
          <w:sz w:val="18"/>
        </w:rPr>
        <w:t xml:space="preserve"> </w:t>
      </w:r>
      <w:r>
        <w:rPr>
          <w:color w:val="003946"/>
          <w:sz w:val="18"/>
        </w:rPr>
        <w:t>4.0</w:t>
      </w:r>
      <w:r>
        <w:rPr>
          <w:color w:val="003946"/>
          <w:spacing w:val="2"/>
          <w:sz w:val="18"/>
        </w:rPr>
        <w:t xml:space="preserve"> </w:t>
      </w:r>
      <w:r>
        <w:rPr>
          <w:color w:val="003946"/>
          <w:sz w:val="18"/>
        </w:rPr>
        <w:t>und</w:t>
      </w:r>
      <w:r>
        <w:rPr>
          <w:color w:val="003946"/>
          <w:spacing w:val="2"/>
          <w:sz w:val="18"/>
        </w:rPr>
        <w:t xml:space="preserve"> </w:t>
      </w:r>
      <w:r>
        <w:rPr>
          <w:color w:val="003946"/>
          <w:sz w:val="18"/>
        </w:rPr>
        <w:t>Smart</w:t>
      </w:r>
      <w:r>
        <w:rPr>
          <w:color w:val="003946"/>
          <w:spacing w:val="2"/>
          <w:sz w:val="18"/>
        </w:rPr>
        <w:t xml:space="preserve"> </w:t>
      </w:r>
      <w:r>
        <w:rPr>
          <w:color w:val="003946"/>
          <w:spacing w:val="-2"/>
          <w:sz w:val="18"/>
        </w:rPr>
        <w:t>Services</w:t>
      </w:r>
    </w:p>
    <w:p w14:paraId="71551B26" w14:textId="77777777" w:rsidR="003B1720" w:rsidRDefault="003B1720">
      <w:pPr>
        <w:pStyle w:val="BodyText"/>
      </w:pPr>
    </w:p>
    <w:p w14:paraId="68FF80EE" w14:textId="77777777" w:rsidR="003B1720" w:rsidRDefault="003B1720">
      <w:pPr>
        <w:pStyle w:val="BodyText"/>
      </w:pPr>
    </w:p>
    <w:p w14:paraId="2D021BAE" w14:textId="77777777" w:rsidR="003B1720" w:rsidRDefault="003B1720">
      <w:pPr>
        <w:pStyle w:val="BodyText"/>
      </w:pPr>
    </w:p>
    <w:p w14:paraId="44ECA74B" w14:textId="77777777" w:rsidR="003B1720" w:rsidRDefault="003B1720">
      <w:pPr>
        <w:pStyle w:val="BodyText"/>
      </w:pPr>
    </w:p>
    <w:p w14:paraId="45DAD438" w14:textId="77777777" w:rsidR="003B1720" w:rsidRDefault="003B1720">
      <w:pPr>
        <w:pStyle w:val="BodyText"/>
        <w:spacing w:before="7"/>
        <w:rPr>
          <w:sz w:val="23"/>
        </w:rPr>
      </w:pPr>
    </w:p>
    <w:p w14:paraId="770C385D" w14:textId="77777777" w:rsidR="003B1720" w:rsidRDefault="00E001A8">
      <w:pPr>
        <w:pStyle w:val="BodyText"/>
        <w:spacing w:before="100" w:line="271" w:lineRule="auto"/>
        <w:ind w:left="957" w:right="2421" w:hanging="1"/>
        <w:jc w:val="both"/>
      </w:pPr>
      <w:r>
        <w:rPr>
          <w:color w:val="231F20"/>
        </w:rPr>
        <w:t>Der Nutzer erwartet als Kunde, Mieter, Patient, Mitarbeiter oder Reisender künftig, jederzeit sowie an jedem Ort die individuell auf ihn zugeschnittene Kombination von Produkten</w:t>
      </w:r>
      <w:r>
        <w:rPr>
          <w:color w:val="231F20"/>
          <w:spacing w:val="-2"/>
        </w:rPr>
        <w:t xml:space="preserve"> </w:t>
      </w:r>
      <w:r>
        <w:rPr>
          <w:color w:val="231F20"/>
        </w:rPr>
        <w:t>und</w:t>
      </w:r>
      <w:r>
        <w:rPr>
          <w:color w:val="231F20"/>
          <w:spacing w:val="-2"/>
        </w:rPr>
        <w:t xml:space="preserve"> </w:t>
      </w:r>
      <w:r>
        <w:rPr>
          <w:color w:val="231F20"/>
        </w:rPr>
        <w:t>Dienstleistungen</w:t>
      </w:r>
      <w:r>
        <w:rPr>
          <w:color w:val="231F20"/>
          <w:spacing w:val="-2"/>
        </w:rPr>
        <w:t xml:space="preserve"> </w:t>
      </w:r>
      <w:r>
        <w:rPr>
          <w:color w:val="231F20"/>
        </w:rPr>
        <w:t>zu</w:t>
      </w:r>
      <w:r>
        <w:rPr>
          <w:color w:val="231F20"/>
          <w:spacing w:val="-2"/>
        </w:rPr>
        <w:t xml:space="preserve"> </w:t>
      </w:r>
      <w:r>
        <w:rPr>
          <w:color w:val="231F20"/>
        </w:rPr>
        <w:t>erhalten</w:t>
      </w:r>
      <w:r>
        <w:rPr>
          <w:color w:val="231F20"/>
          <w:spacing w:val="-2"/>
        </w:rPr>
        <w:t xml:space="preserve"> </w:t>
      </w:r>
      <w:r>
        <w:rPr>
          <w:color w:val="231F20"/>
        </w:rPr>
        <w:t>(vgl.</w:t>
      </w:r>
      <w:r>
        <w:rPr>
          <w:color w:val="231F20"/>
          <w:spacing w:val="-2"/>
        </w:rPr>
        <w:t xml:space="preserve"> </w:t>
      </w:r>
      <w:r>
        <w:rPr>
          <w:color w:val="231F20"/>
        </w:rPr>
        <w:t>Kagermann</w:t>
      </w:r>
      <w:r>
        <w:rPr>
          <w:color w:val="231F20"/>
          <w:spacing w:val="-2"/>
        </w:rPr>
        <w:t xml:space="preserve"> </w:t>
      </w:r>
      <w:r>
        <w:rPr>
          <w:color w:val="231F20"/>
        </w:rPr>
        <w:t>2014,</w:t>
      </w:r>
      <w:r>
        <w:rPr>
          <w:color w:val="231F20"/>
          <w:spacing w:val="-2"/>
        </w:rPr>
        <w:t xml:space="preserve"> </w:t>
      </w:r>
      <w:r>
        <w:rPr>
          <w:color w:val="231F20"/>
        </w:rPr>
        <w:t>S.</w:t>
      </w:r>
      <w:r>
        <w:rPr>
          <w:color w:val="231F20"/>
          <w:spacing w:val="-2"/>
        </w:rPr>
        <w:t xml:space="preserve"> </w:t>
      </w:r>
      <w:r>
        <w:rPr>
          <w:color w:val="231F20"/>
        </w:rPr>
        <w:t>67ff.).</w:t>
      </w:r>
    </w:p>
    <w:p w14:paraId="2ADB47B0" w14:textId="77777777" w:rsidR="003B1720" w:rsidRDefault="003B1720">
      <w:pPr>
        <w:pStyle w:val="BodyText"/>
        <w:rPr>
          <w:sz w:val="24"/>
        </w:rPr>
      </w:pPr>
    </w:p>
    <w:p w14:paraId="395A072D" w14:textId="77777777" w:rsidR="003B1720" w:rsidRDefault="003B1720">
      <w:pPr>
        <w:pStyle w:val="BodyText"/>
        <w:spacing w:before="8"/>
        <w:rPr>
          <w:sz w:val="35"/>
        </w:rPr>
      </w:pPr>
    </w:p>
    <w:p w14:paraId="4DD213D3" w14:textId="77777777" w:rsidR="003B1720" w:rsidRDefault="00E001A8">
      <w:pPr>
        <w:pStyle w:val="Heading3"/>
        <w:numPr>
          <w:ilvl w:val="1"/>
          <w:numId w:val="28"/>
        </w:numPr>
        <w:tabs>
          <w:tab w:val="left" w:pos="1524"/>
          <w:tab w:val="left" w:pos="1525"/>
        </w:tabs>
        <w:ind w:hanging="568"/>
        <w:jc w:val="left"/>
      </w:pPr>
      <w:r>
        <w:rPr>
          <w:color w:val="003946"/>
        </w:rPr>
        <w:t>Beispiele</w:t>
      </w:r>
      <w:r>
        <w:rPr>
          <w:color w:val="003946"/>
          <w:spacing w:val="17"/>
        </w:rPr>
        <w:t xml:space="preserve"> </w:t>
      </w:r>
      <w:r>
        <w:rPr>
          <w:color w:val="003946"/>
        </w:rPr>
        <w:t>für</w:t>
      </w:r>
      <w:r>
        <w:rPr>
          <w:color w:val="003946"/>
          <w:spacing w:val="17"/>
        </w:rPr>
        <w:t xml:space="preserve"> </w:t>
      </w:r>
      <w:r>
        <w:rPr>
          <w:color w:val="003946"/>
        </w:rPr>
        <w:t>Smart</w:t>
      </w:r>
      <w:r>
        <w:rPr>
          <w:color w:val="003946"/>
          <w:spacing w:val="17"/>
        </w:rPr>
        <w:t xml:space="preserve"> </w:t>
      </w:r>
      <w:r>
        <w:rPr>
          <w:color w:val="003946"/>
          <w:spacing w:val="-2"/>
        </w:rPr>
        <w:t>Services</w:t>
      </w:r>
    </w:p>
    <w:p w14:paraId="0F4F74A0" w14:textId="77777777" w:rsidR="003B1720" w:rsidRDefault="00E001A8">
      <w:pPr>
        <w:pStyle w:val="BodyText"/>
        <w:spacing w:before="269" w:line="271" w:lineRule="auto"/>
        <w:ind w:left="957" w:right="2421"/>
        <w:jc w:val="both"/>
      </w:pPr>
      <w:r>
        <w:rPr>
          <w:color w:val="231F20"/>
        </w:rPr>
        <w:t>Die kundenzentrierten Smart Services bzw. intelligente Dienstleistungen erfassen bei- nahe alle Bereiche. Durch Smart Services werden die Wertschöpfungsketten aufgebro- chen und zugleich revolutioniert, so z. B. in den Bereichen Produktion, Handel, Gesund- heitswesen,</w:t>
      </w:r>
      <w:r>
        <w:rPr>
          <w:color w:val="231F20"/>
          <w:spacing w:val="-3"/>
        </w:rPr>
        <w:t xml:space="preserve"> </w:t>
      </w:r>
      <w:r>
        <w:rPr>
          <w:color w:val="231F20"/>
        </w:rPr>
        <w:t>Mobilität,</w:t>
      </w:r>
      <w:r>
        <w:rPr>
          <w:color w:val="231F20"/>
          <w:spacing w:val="-3"/>
        </w:rPr>
        <w:t xml:space="preserve"> </w:t>
      </w:r>
      <w:r>
        <w:rPr>
          <w:color w:val="231F20"/>
        </w:rPr>
        <w:t>Medienkonsum</w:t>
      </w:r>
      <w:r>
        <w:rPr>
          <w:color w:val="231F20"/>
          <w:spacing w:val="-3"/>
        </w:rPr>
        <w:t xml:space="preserve"> </w:t>
      </w:r>
      <w:r>
        <w:rPr>
          <w:color w:val="231F20"/>
        </w:rPr>
        <w:t>oder</w:t>
      </w:r>
      <w:r>
        <w:rPr>
          <w:color w:val="231F20"/>
          <w:spacing w:val="-3"/>
        </w:rPr>
        <w:t xml:space="preserve"> </w:t>
      </w:r>
      <w:r>
        <w:rPr>
          <w:color w:val="231F20"/>
        </w:rPr>
        <w:t>Finanzen</w:t>
      </w:r>
      <w:r>
        <w:rPr>
          <w:color w:val="231F20"/>
          <w:spacing w:val="-3"/>
        </w:rPr>
        <w:t xml:space="preserve"> </w:t>
      </w:r>
      <w:r>
        <w:rPr>
          <w:color w:val="231F20"/>
        </w:rPr>
        <w:t>(vgl.</w:t>
      </w:r>
      <w:r>
        <w:rPr>
          <w:color w:val="231F20"/>
          <w:spacing w:val="-3"/>
        </w:rPr>
        <w:t xml:space="preserve"> </w:t>
      </w:r>
      <w:r>
        <w:rPr>
          <w:color w:val="231F20"/>
        </w:rPr>
        <w:t>Förderland</w:t>
      </w:r>
      <w:r>
        <w:rPr>
          <w:color w:val="231F20"/>
          <w:spacing w:val="-3"/>
        </w:rPr>
        <w:t xml:space="preserve"> </w:t>
      </w:r>
      <w:r>
        <w:rPr>
          <w:color w:val="231F20"/>
        </w:rPr>
        <w:t>2018;</w:t>
      </w:r>
      <w:r>
        <w:rPr>
          <w:color w:val="231F20"/>
          <w:spacing w:val="-3"/>
        </w:rPr>
        <w:t xml:space="preserve"> </w:t>
      </w:r>
      <w:r>
        <w:rPr>
          <w:color w:val="231F20"/>
        </w:rPr>
        <w:t>BMWi</w:t>
      </w:r>
      <w:r>
        <w:rPr>
          <w:color w:val="231F20"/>
          <w:spacing w:val="-3"/>
        </w:rPr>
        <w:t xml:space="preserve"> </w:t>
      </w:r>
      <w:r>
        <w:rPr>
          <w:color w:val="231F20"/>
        </w:rPr>
        <w:t xml:space="preserve">2017, S. 2ff., 20ff.; Kagermann 2014, S. 67ff.). Nachfolgend sind einige Beispiele dafür aufge- </w:t>
      </w:r>
      <w:r>
        <w:rPr>
          <w:color w:val="231F20"/>
          <w:spacing w:val="-2"/>
        </w:rPr>
        <w:t>führt.</w:t>
      </w:r>
    </w:p>
    <w:p w14:paraId="7639D1F9" w14:textId="77777777" w:rsidR="003B1720" w:rsidRDefault="003B1720">
      <w:pPr>
        <w:pStyle w:val="BodyText"/>
        <w:rPr>
          <w:sz w:val="24"/>
        </w:rPr>
      </w:pPr>
    </w:p>
    <w:p w14:paraId="233931F9" w14:textId="77777777" w:rsidR="003B1720" w:rsidRDefault="00E001A8">
      <w:pPr>
        <w:pStyle w:val="Heading6"/>
        <w:jc w:val="left"/>
      </w:pPr>
      <w:r>
        <w:rPr>
          <w:color w:val="003946"/>
          <w:w w:val="105"/>
        </w:rPr>
        <w:t>Automobil:</w:t>
      </w:r>
      <w:r>
        <w:rPr>
          <w:color w:val="003946"/>
          <w:spacing w:val="10"/>
          <w:w w:val="105"/>
        </w:rPr>
        <w:t xml:space="preserve"> </w:t>
      </w:r>
      <w:r>
        <w:rPr>
          <w:color w:val="003946"/>
          <w:w w:val="105"/>
        </w:rPr>
        <w:t>Mobilität/Mobil</w:t>
      </w:r>
      <w:r>
        <w:rPr>
          <w:color w:val="003946"/>
          <w:spacing w:val="11"/>
          <w:w w:val="105"/>
        </w:rPr>
        <w:t xml:space="preserve"> </w:t>
      </w:r>
      <w:r>
        <w:rPr>
          <w:color w:val="003946"/>
          <w:w w:val="105"/>
        </w:rPr>
        <w:t>ordern/Sharing/Dienstleistungsangebote</w:t>
      </w:r>
      <w:r>
        <w:rPr>
          <w:color w:val="003946"/>
          <w:spacing w:val="10"/>
          <w:w w:val="105"/>
        </w:rPr>
        <w:t xml:space="preserve"> </w:t>
      </w:r>
      <w:r>
        <w:rPr>
          <w:color w:val="003946"/>
          <w:spacing w:val="-2"/>
          <w:w w:val="105"/>
        </w:rPr>
        <w:t>nutzen</w:t>
      </w:r>
    </w:p>
    <w:p w14:paraId="643EE250" w14:textId="77777777" w:rsidR="003B1720" w:rsidRDefault="003B1720">
      <w:pPr>
        <w:pStyle w:val="BodyText"/>
        <w:spacing w:before="10"/>
        <w:rPr>
          <w:sz w:val="26"/>
        </w:rPr>
      </w:pPr>
    </w:p>
    <w:p w14:paraId="5B7D147E" w14:textId="77777777" w:rsidR="003B1720" w:rsidRDefault="00E001A8">
      <w:pPr>
        <w:pStyle w:val="BodyText"/>
        <w:spacing w:line="271" w:lineRule="auto"/>
        <w:ind w:left="957" w:right="2422"/>
        <w:jc w:val="both"/>
      </w:pPr>
      <w:r>
        <w:rPr>
          <w:color w:val="231F20"/>
        </w:rPr>
        <w:t>Infolge</w:t>
      </w:r>
      <w:r>
        <w:rPr>
          <w:color w:val="231F20"/>
          <w:spacing w:val="-3"/>
        </w:rPr>
        <w:t xml:space="preserve"> </w:t>
      </w:r>
      <w:r>
        <w:rPr>
          <w:color w:val="231F20"/>
        </w:rPr>
        <w:t>von</w:t>
      </w:r>
      <w:r>
        <w:rPr>
          <w:color w:val="231F20"/>
          <w:spacing w:val="-3"/>
        </w:rPr>
        <w:t xml:space="preserve"> </w:t>
      </w:r>
      <w:r>
        <w:rPr>
          <w:color w:val="231F20"/>
        </w:rPr>
        <w:t>Smart</w:t>
      </w:r>
      <w:r>
        <w:rPr>
          <w:color w:val="231F20"/>
          <w:spacing w:val="-3"/>
        </w:rPr>
        <w:t xml:space="preserve"> </w:t>
      </w:r>
      <w:r>
        <w:rPr>
          <w:color w:val="231F20"/>
        </w:rPr>
        <w:t>Services</w:t>
      </w:r>
      <w:r>
        <w:rPr>
          <w:color w:val="231F20"/>
          <w:spacing w:val="-3"/>
        </w:rPr>
        <w:t xml:space="preserve"> </w:t>
      </w:r>
      <w:r>
        <w:rPr>
          <w:color w:val="231F20"/>
        </w:rPr>
        <w:t>wird</w:t>
      </w:r>
      <w:r>
        <w:rPr>
          <w:color w:val="231F20"/>
          <w:spacing w:val="-3"/>
        </w:rPr>
        <w:t xml:space="preserve"> </w:t>
      </w:r>
      <w:r>
        <w:rPr>
          <w:color w:val="231F20"/>
        </w:rPr>
        <w:t>es</w:t>
      </w:r>
      <w:r>
        <w:rPr>
          <w:color w:val="231F20"/>
          <w:spacing w:val="-3"/>
        </w:rPr>
        <w:t xml:space="preserve"> </w:t>
      </w:r>
      <w:r>
        <w:rPr>
          <w:color w:val="231F20"/>
        </w:rPr>
        <w:t>unter</w:t>
      </w:r>
      <w:r>
        <w:rPr>
          <w:color w:val="231F20"/>
          <w:spacing w:val="-3"/>
        </w:rPr>
        <w:t xml:space="preserve"> </w:t>
      </w:r>
      <w:r>
        <w:rPr>
          <w:color w:val="231F20"/>
        </w:rPr>
        <w:t>anderem</w:t>
      </w:r>
      <w:r>
        <w:rPr>
          <w:color w:val="231F20"/>
          <w:spacing w:val="-3"/>
        </w:rPr>
        <w:t xml:space="preserve"> </w:t>
      </w:r>
      <w:r>
        <w:rPr>
          <w:color w:val="231F20"/>
        </w:rPr>
        <w:t>möglich,</w:t>
      </w:r>
      <w:r>
        <w:rPr>
          <w:color w:val="231F20"/>
          <w:spacing w:val="-3"/>
        </w:rPr>
        <w:t xml:space="preserve"> </w:t>
      </w:r>
      <w:r>
        <w:rPr>
          <w:color w:val="231F20"/>
        </w:rPr>
        <w:t>dass</w:t>
      </w:r>
      <w:r>
        <w:rPr>
          <w:color w:val="231F20"/>
          <w:spacing w:val="-3"/>
        </w:rPr>
        <w:t xml:space="preserve"> </w:t>
      </w:r>
      <w:r>
        <w:rPr>
          <w:color w:val="231F20"/>
        </w:rPr>
        <w:t>sich</w:t>
      </w:r>
      <w:r>
        <w:rPr>
          <w:color w:val="231F20"/>
          <w:spacing w:val="-3"/>
        </w:rPr>
        <w:t xml:space="preserve"> </w:t>
      </w:r>
      <w:r>
        <w:rPr>
          <w:color w:val="231F20"/>
        </w:rPr>
        <w:t>für</w:t>
      </w:r>
      <w:r>
        <w:rPr>
          <w:color w:val="231F20"/>
          <w:spacing w:val="-3"/>
        </w:rPr>
        <w:t xml:space="preserve"> </w:t>
      </w:r>
      <w:r>
        <w:rPr>
          <w:color w:val="231F20"/>
        </w:rPr>
        <w:t>manche</w:t>
      </w:r>
      <w:r>
        <w:rPr>
          <w:color w:val="231F20"/>
          <w:spacing w:val="-3"/>
        </w:rPr>
        <w:t xml:space="preserve"> </w:t>
      </w:r>
      <w:r>
        <w:rPr>
          <w:color w:val="231F20"/>
        </w:rPr>
        <w:t>Perso- nen der Kauf eines Autos nicht mehr lohnt bzw. es günstiger ist, über das Smartphone</w:t>
      </w:r>
      <w:r>
        <w:rPr>
          <w:color w:val="231F20"/>
          <w:spacing w:val="80"/>
        </w:rPr>
        <w:t xml:space="preserve"> </w:t>
      </w:r>
      <w:r>
        <w:rPr>
          <w:color w:val="231F20"/>
        </w:rPr>
        <w:t>–</w:t>
      </w:r>
      <w:r>
        <w:rPr>
          <w:color w:val="231F20"/>
          <w:spacing w:val="37"/>
        </w:rPr>
        <w:t xml:space="preserve"> </w:t>
      </w:r>
      <w:r>
        <w:rPr>
          <w:color w:val="231F20"/>
        </w:rPr>
        <w:t>in</w:t>
      </w:r>
      <w:r>
        <w:rPr>
          <w:color w:val="231F20"/>
          <w:spacing w:val="37"/>
        </w:rPr>
        <w:t xml:space="preserve"> </w:t>
      </w:r>
      <w:r>
        <w:rPr>
          <w:color w:val="231F20"/>
        </w:rPr>
        <w:t>Abhängigkeit</w:t>
      </w:r>
      <w:r>
        <w:rPr>
          <w:color w:val="231F20"/>
          <w:spacing w:val="37"/>
        </w:rPr>
        <w:t xml:space="preserve"> </w:t>
      </w:r>
      <w:r>
        <w:rPr>
          <w:color w:val="231F20"/>
        </w:rPr>
        <w:t>vom</w:t>
      </w:r>
      <w:r>
        <w:rPr>
          <w:color w:val="231F20"/>
          <w:spacing w:val="37"/>
        </w:rPr>
        <w:t xml:space="preserve"> </w:t>
      </w:r>
      <w:r>
        <w:rPr>
          <w:color w:val="231F20"/>
        </w:rPr>
        <w:t>individuellen,</w:t>
      </w:r>
      <w:r>
        <w:rPr>
          <w:color w:val="231F20"/>
          <w:spacing w:val="37"/>
        </w:rPr>
        <w:t xml:space="preserve"> </w:t>
      </w:r>
      <w:r>
        <w:rPr>
          <w:color w:val="231F20"/>
        </w:rPr>
        <w:t>situativen</w:t>
      </w:r>
      <w:r>
        <w:rPr>
          <w:color w:val="231F20"/>
          <w:spacing w:val="37"/>
        </w:rPr>
        <w:t xml:space="preserve"> </w:t>
      </w:r>
      <w:r>
        <w:rPr>
          <w:color w:val="231F20"/>
        </w:rPr>
        <w:t>Bedarf</w:t>
      </w:r>
      <w:r>
        <w:rPr>
          <w:color w:val="231F20"/>
          <w:spacing w:val="37"/>
        </w:rPr>
        <w:t xml:space="preserve"> </w:t>
      </w:r>
      <w:r>
        <w:rPr>
          <w:color w:val="231F20"/>
        </w:rPr>
        <w:t>und</w:t>
      </w:r>
      <w:r>
        <w:rPr>
          <w:color w:val="231F20"/>
          <w:spacing w:val="37"/>
        </w:rPr>
        <w:t xml:space="preserve"> </w:t>
      </w:r>
      <w:r>
        <w:rPr>
          <w:color w:val="231F20"/>
        </w:rPr>
        <w:t>des</w:t>
      </w:r>
      <w:r>
        <w:rPr>
          <w:color w:val="231F20"/>
          <w:spacing w:val="37"/>
        </w:rPr>
        <w:t xml:space="preserve"> </w:t>
      </w:r>
      <w:r>
        <w:rPr>
          <w:color w:val="231F20"/>
        </w:rPr>
        <w:t>Aufenthaltspunktes</w:t>
      </w:r>
      <w:r>
        <w:rPr>
          <w:color w:val="231F20"/>
          <w:spacing w:val="37"/>
        </w:rPr>
        <w:t xml:space="preserve"> </w:t>
      </w:r>
      <w:r>
        <w:rPr>
          <w:color w:val="231F20"/>
        </w:rPr>
        <w:t xml:space="preserve">– ein Fahrzeug zu ordern. Dies wäre die Möglichkeit, welche sich dem Kunden über ein Carsharing-Angebot eröffnet. Eine weitere Form besteht in der Nutzung von Fahrdienst- </w:t>
      </w:r>
      <w:r>
        <w:rPr>
          <w:color w:val="231F20"/>
          <w:spacing w:val="-2"/>
        </w:rPr>
        <w:t>leistern</w:t>
      </w:r>
      <w:r>
        <w:rPr>
          <w:color w:val="231F20"/>
          <w:spacing w:val="-7"/>
        </w:rPr>
        <w:t xml:space="preserve"> </w:t>
      </w:r>
      <w:r>
        <w:rPr>
          <w:color w:val="231F20"/>
          <w:spacing w:val="-2"/>
        </w:rPr>
        <w:t>wie</w:t>
      </w:r>
      <w:r>
        <w:rPr>
          <w:color w:val="231F20"/>
          <w:spacing w:val="-7"/>
        </w:rPr>
        <w:t xml:space="preserve"> </w:t>
      </w:r>
      <w:r>
        <w:rPr>
          <w:color w:val="231F20"/>
          <w:spacing w:val="-2"/>
        </w:rPr>
        <w:t>beispielsweise</w:t>
      </w:r>
      <w:r>
        <w:rPr>
          <w:color w:val="231F20"/>
          <w:spacing w:val="-7"/>
        </w:rPr>
        <w:t xml:space="preserve"> </w:t>
      </w:r>
      <w:r>
        <w:rPr>
          <w:color w:val="231F20"/>
          <w:spacing w:val="-2"/>
        </w:rPr>
        <w:t>Uber</w:t>
      </w:r>
      <w:r>
        <w:rPr>
          <w:color w:val="231F20"/>
          <w:spacing w:val="-7"/>
        </w:rPr>
        <w:t xml:space="preserve"> </w:t>
      </w:r>
      <w:r>
        <w:rPr>
          <w:color w:val="231F20"/>
          <w:spacing w:val="-2"/>
        </w:rPr>
        <w:t>(vgl.</w:t>
      </w:r>
      <w:r>
        <w:rPr>
          <w:color w:val="231F20"/>
          <w:spacing w:val="-7"/>
        </w:rPr>
        <w:t xml:space="preserve"> </w:t>
      </w:r>
      <w:r>
        <w:rPr>
          <w:color w:val="231F20"/>
          <w:spacing w:val="-2"/>
        </w:rPr>
        <w:t>o.</w:t>
      </w:r>
      <w:r>
        <w:rPr>
          <w:color w:val="231F20"/>
          <w:spacing w:val="-7"/>
        </w:rPr>
        <w:t xml:space="preserve"> </w:t>
      </w:r>
      <w:r>
        <w:rPr>
          <w:color w:val="231F20"/>
          <w:spacing w:val="-2"/>
        </w:rPr>
        <w:t>V.</w:t>
      </w:r>
      <w:r>
        <w:rPr>
          <w:color w:val="231F20"/>
          <w:spacing w:val="-7"/>
        </w:rPr>
        <w:t xml:space="preserve"> </w:t>
      </w:r>
      <w:r>
        <w:rPr>
          <w:color w:val="231F20"/>
          <w:spacing w:val="-2"/>
        </w:rPr>
        <w:t>2018a;</w:t>
      </w:r>
      <w:r>
        <w:rPr>
          <w:color w:val="231F20"/>
          <w:spacing w:val="-7"/>
        </w:rPr>
        <w:t xml:space="preserve"> </w:t>
      </w:r>
      <w:r>
        <w:rPr>
          <w:color w:val="231F20"/>
          <w:spacing w:val="-2"/>
        </w:rPr>
        <w:t>BMWi</w:t>
      </w:r>
      <w:r>
        <w:rPr>
          <w:color w:val="231F20"/>
          <w:spacing w:val="-7"/>
        </w:rPr>
        <w:t xml:space="preserve"> </w:t>
      </w:r>
      <w:r>
        <w:rPr>
          <w:color w:val="231F20"/>
          <w:spacing w:val="-2"/>
        </w:rPr>
        <w:t>2017,</w:t>
      </w:r>
      <w:r>
        <w:rPr>
          <w:color w:val="231F20"/>
          <w:spacing w:val="-7"/>
        </w:rPr>
        <w:t xml:space="preserve"> </w:t>
      </w:r>
      <w:r>
        <w:rPr>
          <w:color w:val="231F20"/>
          <w:spacing w:val="-2"/>
        </w:rPr>
        <w:t>S.</w:t>
      </w:r>
      <w:r>
        <w:rPr>
          <w:color w:val="231F20"/>
          <w:spacing w:val="-7"/>
        </w:rPr>
        <w:t xml:space="preserve"> </w:t>
      </w:r>
      <w:r>
        <w:rPr>
          <w:color w:val="231F20"/>
          <w:spacing w:val="-2"/>
        </w:rPr>
        <w:t>4ff.).</w:t>
      </w:r>
    </w:p>
    <w:p w14:paraId="68880228" w14:textId="77777777" w:rsidR="003B1720" w:rsidRDefault="003B1720">
      <w:pPr>
        <w:pStyle w:val="BodyText"/>
        <w:rPr>
          <w:sz w:val="24"/>
        </w:rPr>
      </w:pPr>
    </w:p>
    <w:p w14:paraId="44C7B74F" w14:textId="77777777" w:rsidR="003B1720" w:rsidRPr="00B451D2" w:rsidRDefault="00E001A8">
      <w:pPr>
        <w:pStyle w:val="Heading6"/>
        <w:spacing w:before="202"/>
        <w:jc w:val="left"/>
        <w:rPr>
          <w:lang w:val="en-US"/>
        </w:rPr>
      </w:pPr>
      <w:r w:rsidRPr="00B451D2">
        <w:rPr>
          <w:color w:val="003946"/>
          <w:spacing w:val="-2"/>
          <w:lang w:val="en-US"/>
        </w:rPr>
        <w:t>IT:</w:t>
      </w:r>
      <w:r w:rsidRPr="00B451D2">
        <w:rPr>
          <w:color w:val="003946"/>
          <w:spacing w:val="-10"/>
          <w:lang w:val="en-US"/>
        </w:rPr>
        <w:t xml:space="preserve"> </w:t>
      </w:r>
      <w:r w:rsidRPr="00B451D2">
        <w:rPr>
          <w:color w:val="003946"/>
          <w:spacing w:val="-2"/>
          <w:lang w:val="en-US"/>
        </w:rPr>
        <w:t>Software</w:t>
      </w:r>
      <w:r w:rsidRPr="00B451D2">
        <w:rPr>
          <w:color w:val="003946"/>
          <w:spacing w:val="-9"/>
          <w:lang w:val="en-US"/>
        </w:rPr>
        <w:t xml:space="preserve"> </w:t>
      </w:r>
      <w:r w:rsidRPr="00B451D2">
        <w:rPr>
          <w:color w:val="003946"/>
          <w:spacing w:val="-2"/>
          <w:lang w:val="en-US"/>
        </w:rPr>
        <w:t>as</w:t>
      </w:r>
      <w:r w:rsidRPr="00B451D2">
        <w:rPr>
          <w:color w:val="003946"/>
          <w:spacing w:val="-10"/>
          <w:lang w:val="en-US"/>
        </w:rPr>
        <w:t xml:space="preserve"> </w:t>
      </w:r>
      <w:r w:rsidRPr="00B451D2">
        <w:rPr>
          <w:color w:val="003946"/>
          <w:spacing w:val="-2"/>
          <w:lang w:val="en-US"/>
        </w:rPr>
        <w:t>a</w:t>
      </w:r>
      <w:r w:rsidRPr="00B451D2">
        <w:rPr>
          <w:color w:val="003946"/>
          <w:spacing w:val="-9"/>
          <w:lang w:val="en-US"/>
        </w:rPr>
        <w:t xml:space="preserve"> </w:t>
      </w:r>
      <w:r w:rsidRPr="00B451D2">
        <w:rPr>
          <w:color w:val="003946"/>
          <w:spacing w:val="-2"/>
          <w:lang w:val="en-US"/>
        </w:rPr>
        <w:t>Service</w:t>
      </w:r>
      <w:r w:rsidRPr="00B451D2">
        <w:rPr>
          <w:color w:val="003946"/>
          <w:spacing w:val="-10"/>
          <w:lang w:val="en-US"/>
        </w:rPr>
        <w:t xml:space="preserve"> </w:t>
      </w:r>
      <w:r w:rsidRPr="00B451D2">
        <w:rPr>
          <w:color w:val="003946"/>
          <w:spacing w:val="-2"/>
          <w:lang w:val="en-US"/>
        </w:rPr>
        <w:t>(SaaS)</w:t>
      </w:r>
    </w:p>
    <w:p w14:paraId="3CD0386D" w14:textId="77777777" w:rsidR="003B1720" w:rsidRPr="00B451D2" w:rsidRDefault="003B1720">
      <w:pPr>
        <w:pStyle w:val="BodyText"/>
        <w:spacing w:before="10"/>
        <w:rPr>
          <w:sz w:val="26"/>
          <w:lang w:val="en-US"/>
        </w:rPr>
      </w:pPr>
    </w:p>
    <w:p w14:paraId="1B118890" w14:textId="77777777" w:rsidR="003B1720" w:rsidRDefault="00E001A8">
      <w:pPr>
        <w:pStyle w:val="BodyText"/>
        <w:spacing w:before="1" w:line="271" w:lineRule="auto"/>
        <w:ind w:left="957" w:right="2421" w:hanging="1"/>
        <w:jc w:val="both"/>
      </w:pPr>
      <w:r>
        <w:rPr>
          <w:color w:val="231F20"/>
        </w:rPr>
        <w:t>Kunden, die eine spezielle Software benötigen, können diese mieten, anstatt sie käuf- lich</w:t>
      </w:r>
      <w:r>
        <w:rPr>
          <w:color w:val="231F20"/>
          <w:spacing w:val="-9"/>
        </w:rPr>
        <w:t xml:space="preserve"> </w:t>
      </w:r>
      <w:r>
        <w:rPr>
          <w:color w:val="231F20"/>
        </w:rPr>
        <w:t>zu</w:t>
      </w:r>
      <w:r>
        <w:rPr>
          <w:color w:val="231F20"/>
          <w:spacing w:val="-9"/>
        </w:rPr>
        <w:t xml:space="preserve"> </w:t>
      </w:r>
      <w:r>
        <w:rPr>
          <w:color w:val="231F20"/>
        </w:rPr>
        <w:t>erwerben.</w:t>
      </w:r>
      <w:r>
        <w:rPr>
          <w:color w:val="231F20"/>
          <w:spacing w:val="-9"/>
        </w:rPr>
        <w:t xml:space="preserve"> </w:t>
      </w:r>
      <w:r>
        <w:rPr>
          <w:color w:val="231F20"/>
        </w:rPr>
        <w:t>Dies</w:t>
      </w:r>
      <w:r>
        <w:rPr>
          <w:color w:val="231F20"/>
          <w:spacing w:val="-9"/>
        </w:rPr>
        <w:t xml:space="preserve"> </w:t>
      </w:r>
      <w:r>
        <w:rPr>
          <w:color w:val="231F20"/>
        </w:rPr>
        <w:t>ist</w:t>
      </w:r>
      <w:r>
        <w:rPr>
          <w:color w:val="231F20"/>
          <w:spacing w:val="-9"/>
        </w:rPr>
        <w:t xml:space="preserve"> </w:t>
      </w:r>
      <w:r>
        <w:rPr>
          <w:color w:val="231F20"/>
        </w:rPr>
        <w:t>im</w:t>
      </w:r>
      <w:r>
        <w:rPr>
          <w:color w:val="231F20"/>
          <w:spacing w:val="-9"/>
        </w:rPr>
        <w:t xml:space="preserve"> </w:t>
      </w:r>
      <w:r>
        <w:rPr>
          <w:color w:val="231F20"/>
        </w:rPr>
        <w:t>Kontext</w:t>
      </w:r>
      <w:r>
        <w:rPr>
          <w:color w:val="231F20"/>
          <w:spacing w:val="-9"/>
        </w:rPr>
        <w:t xml:space="preserve"> </w:t>
      </w:r>
      <w:r>
        <w:rPr>
          <w:color w:val="231F20"/>
        </w:rPr>
        <w:t>von</w:t>
      </w:r>
      <w:r>
        <w:rPr>
          <w:color w:val="231F20"/>
          <w:spacing w:val="-9"/>
        </w:rPr>
        <w:t xml:space="preserve"> </w:t>
      </w:r>
      <w:r>
        <w:rPr>
          <w:color w:val="231F20"/>
        </w:rPr>
        <w:t>Software</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Service</w:t>
      </w:r>
      <w:r>
        <w:rPr>
          <w:color w:val="231F20"/>
          <w:spacing w:val="-9"/>
        </w:rPr>
        <w:t xml:space="preserve"> </w:t>
      </w:r>
      <w:r>
        <w:rPr>
          <w:color w:val="231F20"/>
        </w:rPr>
        <w:t>(SaaS)</w:t>
      </w:r>
      <w:r>
        <w:rPr>
          <w:color w:val="231F20"/>
          <w:spacing w:val="-9"/>
        </w:rPr>
        <w:t xml:space="preserve"> </w:t>
      </w:r>
      <w:r>
        <w:rPr>
          <w:color w:val="231F20"/>
        </w:rPr>
        <w:t>möglich.</w:t>
      </w:r>
      <w:r>
        <w:rPr>
          <w:color w:val="231F20"/>
          <w:spacing w:val="-9"/>
        </w:rPr>
        <w:t xml:space="preserve"> </w:t>
      </w:r>
      <w:r>
        <w:rPr>
          <w:color w:val="231F20"/>
        </w:rPr>
        <w:t>Die</w:t>
      </w:r>
      <w:r>
        <w:rPr>
          <w:color w:val="231F20"/>
          <w:spacing w:val="-9"/>
        </w:rPr>
        <w:t xml:space="preserve"> </w:t>
      </w:r>
      <w:r>
        <w:rPr>
          <w:color w:val="231F20"/>
        </w:rPr>
        <w:t xml:space="preserve">Soft- ware kann dabei für einen Bedarfszeitraum gemietet und genutzt werden (vgl. o. V. </w:t>
      </w:r>
      <w:r>
        <w:rPr>
          <w:color w:val="231F20"/>
          <w:spacing w:val="-2"/>
        </w:rPr>
        <w:t>2018a).</w:t>
      </w:r>
    </w:p>
    <w:p w14:paraId="0AB0C36C" w14:textId="77777777" w:rsidR="003B1720" w:rsidRDefault="003B1720">
      <w:pPr>
        <w:pStyle w:val="BodyText"/>
        <w:rPr>
          <w:sz w:val="24"/>
        </w:rPr>
      </w:pPr>
    </w:p>
    <w:p w14:paraId="3A45C82C" w14:textId="77777777" w:rsidR="003B1720" w:rsidRDefault="00E001A8">
      <w:pPr>
        <w:pStyle w:val="Heading6"/>
        <w:spacing w:before="202"/>
        <w:jc w:val="left"/>
      </w:pPr>
      <w:r>
        <w:rPr>
          <w:color w:val="003946"/>
        </w:rPr>
        <w:t>Handel:</w:t>
      </w:r>
      <w:r>
        <w:rPr>
          <w:color w:val="003946"/>
          <w:spacing w:val="11"/>
        </w:rPr>
        <w:t xml:space="preserve"> </w:t>
      </w:r>
      <w:r>
        <w:rPr>
          <w:color w:val="003946"/>
        </w:rPr>
        <w:t>Bestand</w:t>
      </w:r>
      <w:r>
        <w:rPr>
          <w:color w:val="003946"/>
          <w:spacing w:val="11"/>
        </w:rPr>
        <w:t xml:space="preserve"> </w:t>
      </w:r>
      <w:r>
        <w:rPr>
          <w:color w:val="003946"/>
        </w:rPr>
        <w:t>verwalten</w:t>
      </w:r>
      <w:r>
        <w:rPr>
          <w:color w:val="003946"/>
          <w:spacing w:val="11"/>
        </w:rPr>
        <w:t xml:space="preserve"> </w:t>
      </w:r>
      <w:r>
        <w:rPr>
          <w:color w:val="003946"/>
        </w:rPr>
        <w:t>und</w:t>
      </w:r>
      <w:r>
        <w:rPr>
          <w:color w:val="003946"/>
          <w:spacing w:val="11"/>
        </w:rPr>
        <w:t xml:space="preserve"> </w:t>
      </w:r>
      <w:r>
        <w:rPr>
          <w:color w:val="003946"/>
          <w:spacing w:val="-2"/>
        </w:rPr>
        <w:t>ordern</w:t>
      </w:r>
    </w:p>
    <w:p w14:paraId="221D13D5" w14:textId="77777777" w:rsidR="003B1720" w:rsidRDefault="003B1720">
      <w:pPr>
        <w:pStyle w:val="BodyText"/>
        <w:spacing w:before="10"/>
        <w:rPr>
          <w:sz w:val="26"/>
        </w:rPr>
      </w:pPr>
    </w:p>
    <w:p w14:paraId="508E8FAB" w14:textId="77777777" w:rsidR="003B1720" w:rsidRDefault="00E001A8">
      <w:pPr>
        <w:pStyle w:val="BodyText"/>
        <w:spacing w:line="271" w:lineRule="auto"/>
        <w:ind w:left="957" w:right="2422"/>
        <w:jc w:val="both"/>
      </w:pPr>
      <w:r>
        <w:rPr>
          <w:color w:val="231F20"/>
        </w:rPr>
        <w:t>So sind z. B. Kühlschränke informiert über den Inhalt. Sie verwalten die Bestände und kennen die Gewohnheiten, den üblichen Verbrauch und die Vorlieben der jeweiligen Eigentümer. Sie sind in der Lage, Nachschub zu ordern. Auf diese Weise entsteht Dis- ruption im Handel (vgl. o. V. 2018a).</w:t>
      </w:r>
    </w:p>
    <w:p w14:paraId="082A834B" w14:textId="77777777" w:rsidR="003B1720" w:rsidRDefault="003B1720">
      <w:pPr>
        <w:pStyle w:val="BodyText"/>
        <w:rPr>
          <w:sz w:val="24"/>
        </w:rPr>
      </w:pPr>
    </w:p>
    <w:p w14:paraId="61FB8480" w14:textId="77777777" w:rsidR="003B1720" w:rsidRDefault="00E001A8">
      <w:pPr>
        <w:pStyle w:val="Heading6"/>
        <w:jc w:val="left"/>
      </w:pPr>
      <w:r>
        <w:rPr>
          <w:color w:val="003946"/>
          <w:spacing w:val="-2"/>
          <w:w w:val="105"/>
        </w:rPr>
        <w:t>Finanzdienstleistungen</w:t>
      </w:r>
    </w:p>
    <w:p w14:paraId="0916FB72" w14:textId="77777777" w:rsidR="003B1720" w:rsidRDefault="003B1720">
      <w:pPr>
        <w:pStyle w:val="BodyText"/>
        <w:spacing w:before="10"/>
        <w:rPr>
          <w:sz w:val="26"/>
        </w:rPr>
      </w:pPr>
    </w:p>
    <w:p w14:paraId="51B8E8D4" w14:textId="77777777" w:rsidR="003B1720" w:rsidRDefault="00E001A8">
      <w:pPr>
        <w:pStyle w:val="BodyText"/>
        <w:spacing w:line="271" w:lineRule="auto"/>
        <w:ind w:left="957" w:right="2422" w:hanging="1"/>
        <w:jc w:val="both"/>
      </w:pPr>
      <w:r>
        <w:rPr>
          <w:color w:val="231F20"/>
        </w:rPr>
        <w:t>Durch Fintech-Dienstleistungen wird eine schnellere und auch einfachere Bezahlung möglich (vgl. o. V. 2018a). Hierunter fallen weiter:</w:t>
      </w:r>
    </w:p>
    <w:p w14:paraId="3DC8F17F" w14:textId="77777777" w:rsidR="003B1720" w:rsidRDefault="003B1720">
      <w:pPr>
        <w:spacing w:line="271" w:lineRule="auto"/>
        <w:jc w:val="both"/>
        <w:sectPr w:rsidR="003B1720">
          <w:pgSz w:w="11910" w:h="16840"/>
          <w:pgMar w:top="960" w:right="240" w:bottom="280" w:left="460" w:header="0" w:footer="0" w:gutter="0"/>
          <w:cols w:space="720"/>
        </w:sectPr>
      </w:pPr>
    </w:p>
    <w:p w14:paraId="60E55EDD" w14:textId="77777777" w:rsidR="003B1720" w:rsidRDefault="003B1720">
      <w:pPr>
        <w:pStyle w:val="BodyText"/>
      </w:pPr>
    </w:p>
    <w:p w14:paraId="5A753A4C" w14:textId="77777777" w:rsidR="003B1720" w:rsidRDefault="003B1720">
      <w:pPr>
        <w:pStyle w:val="BodyText"/>
      </w:pPr>
    </w:p>
    <w:p w14:paraId="5E4A52AB" w14:textId="77777777" w:rsidR="003B1720" w:rsidRDefault="003B1720">
      <w:pPr>
        <w:pStyle w:val="BodyText"/>
      </w:pPr>
    </w:p>
    <w:p w14:paraId="64525AE3" w14:textId="77777777" w:rsidR="003B1720" w:rsidRDefault="003B1720">
      <w:pPr>
        <w:pStyle w:val="BodyText"/>
      </w:pPr>
    </w:p>
    <w:p w14:paraId="46759E77" w14:textId="77777777" w:rsidR="003B1720" w:rsidRDefault="003B1720">
      <w:pPr>
        <w:pStyle w:val="BodyText"/>
      </w:pPr>
    </w:p>
    <w:p w14:paraId="294D1991" w14:textId="77777777" w:rsidR="003B1720" w:rsidRDefault="003B1720">
      <w:pPr>
        <w:pStyle w:val="BodyText"/>
      </w:pPr>
    </w:p>
    <w:p w14:paraId="0DDA9D74" w14:textId="77777777" w:rsidR="003B1720" w:rsidRDefault="003B1720">
      <w:pPr>
        <w:pStyle w:val="BodyText"/>
      </w:pPr>
    </w:p>
    <w:p w14:paraId="16D73373" w14:textId="77777777" w:rsidR="003B1720" w:rsidRDefault="003B1720">
      <w:pPr>
        <w:pStyle w:val="BodyText"/>
        <w:spacing w:before="1"/>
        <w:rPr>
          <w:sz w:val="22"/>
        </w:rPr>
      </w:pPr>
    </w:p>
    <w:p w14:paraId="58DD811E" w14:textId="77777777" w:rsidR="003B1720" w:rsidRDefault="00E001A8">
      <w:pPr>
        <w:pStyle w:val="ListParagraph"/>
        <w:numPr>
          <w:ilvl w:val="0"/>
          <w:numId w:val="25"/>
        </w:numPr>
        <w:tabs>
          <w:tab w:val="left" w:pos="2484"/>
          <w:tab w:val="left" w:pos="2485"/>
        </w:tabs>
        <w:spacing w:before="100" w:line="271" w:lineRule="auto"/>
        <w:ind w:right="1303"/>
        <w:rPr>
          <w:sz w:val="20"/>
        </w:rPr>
      </w:pPr>
      <w:r>
        <w:rPr>
          <w:color w:val="231F20"/>
          <w:sz w:val="20"/>
        </w:rPr>
        <w:t xml:space="preserve">Bezahldienste – Schnelle und einfache Bezahlung und damit digitale/elektronische </w:t>
      </w:r>
      <w:r>
        <w:rPr>
          <w:color w:val="231F20"/>
          <w:spacing w:val="-2"/>
          <w:sz w:val="20"/>
        </w:rPr>
        <w:t>Bezahldienstleistung,</w:t>
      </w:r>
    </w:p>
    <w:p w14:paraId="44AF3A88" w14:textId="77777777" w:rsidR="003B1720" w:rsidRDefault="00E001A8">
      <w:pPr>
        <w:pStyle w:val="ListParagraph"/>
        <w:numPr>
          <w:ilvl w:val="0"/>
          <w:numId w:val="25"/>
        </w:numPr>
        <w:tabs>
          <w:tab w:val="left" w:pos="2484"/>
          <w:tab w:val="left" w:pos="2485"/>
        </w:tabs>
        <w:spacing w:before="0"/>
        <w:ind w:hanging="281"/>
        <w:rPr>
          <w:sz w:val="20"/>
        </w:rPr>
      </w:pPr>
      <w:r>
        <w:rPr>
          <w:color w:val="231F20"/>
          <w:w w:val="95"/>
          <w:sz w:val="20"/>
        </w:rPr>
        <w:t>Robo-</w:t>
      </w:r>
      <w:r>
        <w:rPr>
          <w:color w:val="231F20"/>
          <w:spacing w:val="-2"/>
          <w:sz w:val="20"/>
        </w:rPr>
        <w:t>Advisor,</w:t>
      </w:r>
    </w:p>
    <w:p w14:paraId="11655D0F" w14:textId="77777777" w:rsidR="003B1720" w:rsidRDefault="00E001A8">
      <w:pPr>
        <w:pStyle w:val="ListParagraph"/>
        <w:numPr>
          <w:ilvl w:val="0"/>
          <w:numId w:val="25"/>
        </w:numPr>
        <w:tabs>
          <w:tab w:val="left" w:pos="2484"/>
          <w:tab w:val="left" w:pos="2485"/>
        </w:tabs>
        <w:ind w:hanging="281"/>
        <w:rPr>
          <w:sz w:val="20"/>
        </w:rPr>
      </w:pPr>
      <w:r>
        <w:rPr>
          <w:color w:val="231F20"/>
          <w:spacing w:val="-2"/>
          <w:sz w:val="20"/>
        </w:rPr>
        <w:t>Bezahldienste,</w:t>
      </w:r>
    </w:p>
    <w:p w14:paraId="78AFC045" w14:textId="77777777" w:rsidR="003B1720" w:rsidRDefault="00E001A8">
      <w:pPr>
        <w:pStyle w:val="ListParagraph"/>
        <w:numPr>
          <w:ilvl w:val="0"/>
          <w:numId w:val="25"/>
        </w:numPr>
        <w:tabs>
          <w:tab w:val="left" w:pos="2484"/>
          <w:tab w:val="left" w:pos="2485"/>
        </w:tabs>
        <w:ind w:hanging="281"/>
        <w:rPr>
          <w:sz w:val="20"/>
        </w:rPr>
      </w:pPr>
      <w:r>
        <w:rPr>
          <w:color w:val="231F20"/>
          <w:sz w:val="20"/>
        </w:rPr>
        <w:t>Mobile</w:t>
      </w:r>
      <w:r>
        <w:rPr>
          <w:color w:val="231F20"/>
          <w:spacing w:val="8"/>
          <w:sz w:val="20"/>
        </w:rPr>
        <w:t xml:space="preserve"> </w:t>
      </w:r>
      <w:r>
        <w:rPr>
          <w:color w:val="231F20"/>
          <w:spacing w:val="-2"/>
          <w:sz w:val="20"/>
        </w:rPr>
        <w:t>Payment,</w:t>
      </w:r>
    </w:p>
    <w:p w14:paraId="096FFD46" w14:textId="77777777" w:rsidR="003B1720" w:rsidRDefault="00E001A8">
      <w:pPr>
        <w:pStyle w:val="ListParagraph"/>
        <w:numPr>
          <w:ilvl w:val="0"/>
          <w:numId w:val="25"/>
        </w:numPr>
        <w:tabs>
          <w:tab w:val="left" w:pos="2484"/>
          <w:tab w:val="left" w:pos="2485"/>
        </w:tabs>
        <w:ind w:hanging="281"/>
        <w:rPr>
          <w:sz w:val="20"/>
        </w:rPr>
      </w:pPr>
      <w:r>
        <w:rPr>
          <w:color w:val="231F20"/>
          <w:spacing w:val="-2"/>
          <w:sz w:val="20"/>
        </w:rPr>
        <w:t>Mikrokreditvergabe,</w:t>
      </w:r>
    </w:p>
    <w:p w14:paraId="2854109E" w14:textId="77777777" w:rsidR="003B1720" w:rsidRDefault="00E001A8">
      <w:pPr>
        <w:pStyle w:val="ListParagraph"/>
        <w:numPr>
          <w:ilvl w:val="0"/>
          <w:numId w:val="25"/>
        </w:numPr>
        <w:tabs>
          <w:tab w:val="left" w:pos="2484"/>
          <w:tab w:val="left" w:pos="2485"/>
        </w:tabs>
        <w:ind w:hanging="281"/>
        <w:rPr>
          <w:sz w:val="20"/>
        </w:rPr>
      </w:pPr>
      <w:r>
        <w:rPr>
          <w:color w:val="231F20"/>
          <w:spacing w:val="-2"/>
          <w:sz w:val="20"/>
        </w:rPr>
        <w:t>Crowdlending,</w:t>
      </w:r>
    </w:p>
    <w:p w14:paraId="3C0E3AFD" w14:textId="77777777" w:rsidR="003B1720" w:rsidRDefault="00E001A8">
      <w:pPr>
        <w:pStyle w:val="ListParagraph"/>
        <w:numPr>
          <w:ilvl w:val="0"/>
          <w:numId w:val="25"/>
        </w:numPr>
        <w:tabs>
          <w:tab w:val="left" w:pos="2484"/>
          <w:tab w:val="left" w:pos="2485"/>
        </w:tabs>
        <w:ind w:hanging="281"/>
        <w:rPr>
          <w:sz w:val="20"/>
        </w:rPr>
      </w:pPr>
      <w:r>
        <w:rPr>
          <w:color w:val="231F20"/>
          <w:w w:val="105"/>
          <w:sz w:val="20"/>
        </w:rPr>
        <w:t>online/direct</w:t>
      </w:r>
      <w:r>
        <w:rPr>
          <w:color w:val="231F20"/>
          <w:spacing w:val="26"/>
          <w:w w:val="105"/>
          <w:sz w:val="20"/>
        </w:rPr>
        <w:t xml:space="preserve"> </w:t>
      </w:r>
      <w:r>
        <w:rPr>
          <w:color w:val="231F20"/>
          <w:spacing w:val="-2"/>
          <w:w w:val="105"/>
          <w:sz w:val="20"/>
        </w:rPr>
        <w:t>banking</w:t>
      </w:r>
    </w:p>
    <w:p w14:paraId="08F9E197" w14:textId="77777777" w:rsidR="003B1720" w:rsidRDefault="00E001A8">
      <w:pPr>
        <w:pStyle w:val="ListParagraph"/>
        <w:numPr>
          <w:ilvl w:val="0"/>
          <w:numId w:val="25"/>
        </w:numPr>
        <w:tabs>
          <w:tab w:val="left" w:pos="2484"/>
          <w:tab w:val="left" w:pos="2485"/>
        </w:tabs>
        <w:ind w:hanging="281"/>
        <w:rPr>
          <w:sz w:val="20"/>
        </w:rPr>
      </w:pPr>
      <w:r>
        <w:rPr>
          <w:color w:val="231F20"/>
          <w:sz w:val="20"/>
        </w:rPr>
        <w:t>Crypto-</w:t>
      </w:r>
      <w:r>
        <w:rPr>
          <w:color w:val="231F20"/>
          <w:spacing w:val="-12"/>
          <w:sz w:val="20"/>
        </w:rPr>
        <w:t xml:space="preserve"> </w:t>
      </w:r>
      <w:r>
        <w:rPr>
          <w:color w:val="231F20"/>
          <w:sz w:val="20"/>
        </w:rPr>
        <w:t>Blockchain</w:t>
      </w:r>
      <w:r>
        <w:rPr>
          <w:color w:val="231F20"/>
          <w:spacing w:val="-12"/>
          <w:sz w:val="20"/>
        </w:rPr>
        <w:t xml:space="preserve"> </w:t>
      </w:r>
      <w:r>
        <w:rPr>
          <w:color w:val="231F20"/>
          <w:sz w:val="20"/>
        </w:rPr>
        <w:t>Anwendungen</w:t>
      </w:r>
      <w:r>
        <w:rPr>
          <w:color w:val="231F20"/>
          <w:spacing w:val="-11"/>
          <w:sz w:val="20"/>
        </w:rPr>
        <w:t xml:space="preserve"> </w:t>
      </w:r>
      <w:r>
        <w:rPr>
          <w:color w:val="231F20"/>
          <w:spacing w:val="-5"/>
          <w:sz w:val="20"/>
        </w:rPr>
        <w:t>und</w:t>
      </w:r>
    </w:p>
    <w:p w14:paraId="755023FC" w14:textId="77777777" w:rsidR="003B1720" w:rsidRDefault="00E001A8">
      <w:pPr>
        <w:pStyle w:val="ListParagraph"/>
        <w:numPr>
          <w:ilvl w:val="0"/>
          <w:numId w:val="25"/>
        </w:numPr>
        <w:tabs>
          <w:tab w:val="left" w:pos="2484"/>
          <w:tab w:val="left" w:pos="2485"/>
        </w:tabs>
        <w:ind w:hanging="281"/>
        <w:rPr>
          <w:sz w:val="20"/>
        </w:rPr>
      </w:pPr>
      <w:r>
        <w:rPr>
          <w:color w:val="231F20"/>
          <w:sz w:val="20"/>
        </w:rPr>
        <w:t>digitalisierte</w:t>
      </w:r>
      <w:r>
        <w:rPr>
          <w:color w:val="231F20"/>
          <w:spacing w:val="10"/>
          <w:sz w:val="20"/>
        </w:rPr>
        <w:t xml:space="preserve"> </w:t>
      </w:r>
      <w:r>
        <w:rPr>
          <w:color w:val="231F20"/>
          <w:sz w:val="20"/>
        </w:rPr>
        <w:t>Kreditvergabe</w:t>
      </w:r>
      <w:r>
        <w:rPr>
          <w:color w:val="231F20"/>
          <w:spacing w:val="11"/>
          <w:sz w:val="20"/>
        </w:rPr>
        <w:t xml:space="preserve"> </w:t>
      </w:r>
      <w:r>
        <w:rPr>
          <w:color w:val="231F20"/>
          <w:sz w:val="20"/>
        </w:rPr>
        <w:t>oder</w:t>
      </w:r>
      <w:r>
        <w:rPr>
          <w:color w:val="231F20"/>
          <w:spacing w:val="11"/>
          <w:sz w:val="20"/>
        </w:rPr>
        <w:t xml:space="preserve"> </w:t>
      </w:r>
      <w:r>
        <w:rPr>
          <w:color w:val="231F20"/>
          <w:spacing w:val="-2"/>
          <w:sz w:val="20"/>
        </w:rPr>
        <w:t>Kapitalanlage.</w:t>
      </w:r>
    </w:p>
    <w:p w14:paraId="1E817B5A" w14:textId="77777777" w:rsidR="003B1720" w:rsidRDefault="003B1720">
      <w:pPr>
        <w:pStyle w:val="BodyText"/>
        <w:spacing w:before="2"/>
        <w:rPr>
          <w:sz w:val="25"/>
        </w:rPr>
      </w:pPr>
    </w:p>
    <w:p w14:paraId="6865E876" w14:textId="77777777" w:rsidR="003B1720" w:rsidRDefault="00E001A8">
      <w:pPr>
        <w:pStyle w:val="BodyText"/>
        <w:spacing w:line="271" w:lineRule="auto"/>
        <w:ind w:left="2204" w:right="1175"/>
        <w:jc w:val="both"/>
      </w:pPr>
      <w:r>
        <w:rPr>
          <w:color w:val="231F20"/>
        </w:rPr>
        <w:t>Infolge</w:t>
      </w:r>
      <w:r>
        <w:rPr>
          <w:color w:val="231F20"/>
          <w:spacing w:val="-3"/>
        </w:rPr>
        <w:t xml:space="preserve"> </w:t>
      </w:r>
      <w:r>
        <w:rPr>
          <w:color w:val="231F20"/>
        </w:rPr>
        <w:t>von</w:t>
      </w:r>
      <w:r>
        <w:rPr>
          <w:color w:val="231F20"/>
          <w:spacing w:val="-3"/>
        </w:rPr>
        <w:t xml:space="preserve"> </w:t>
      </w:r>
      <w:r>
        <w:rPr>
          <w:color w:val="231F20"/>
        </w:rPr>
        <w:t>Smart</w:t>
      </w:r>
      <w:r>
        <w:rPr>
          <w:color w:val="231F20"/>
          <w:spacing w:val="-3"/>
        </w:rPr>
        <w:t xml:space="preserve"> </w:t>
      </w:r>
      <w:r>
        <w:rPr>
          <w:color w:val="231F20"/>
        </w:rPr>
        <w:t>Services</w:t>
      </w:r>
      <w:r>
        <w:rPr>
          <w:color w:val="231F20"/>
          <w:spacing w:val="-3"/>
        </w:rPr>
        <w:t xml:space="preserve"> </w:t>
      </w:r>
      <w:r>
        <w:rPr>
          <w:color w:val="231F20"/>
        </w:rPr>
        <w:t>wird</w:t>
      </w:r>
      <w:r>
        <w:rPr>
          <w:color w:val="231F20"/>
          <w:spacing w:val="-3"/>
        </w:rPr>
        <w:t xml:space="preserve"> </w:t>
      </w:r>
      <w:r>
        <w:rPr>
          <w:color w:val="231F20"/>
        </w:rPr>
        <w:t>es</w:t>
      </w:r>
      <w:r>
        <w:rPr>
          <w:color w:val="231F20"/>
          <w:spacing w:val="-3"/>
        </w:rPr>
        <w:t xml:space="preserve"> </w:t>
      </w:r>
      <w:r>
        <w:rPr>
          <w:color w:val="231F20"/>
        </w:rPr>
        <w:t>unter</w:t>
      </w:r>
      <w:r>
        <w:rPr>
          <w:color w:val="231F20"/>
          <w:spacing w:val="-3"/>
        </w:rPr>
        <w:t xml:space="preserve"> </w:t>
      </w:r>
      <w:r>
        <w:rPr>
          <w:color w:val="231F20"/>
        </w:rPr>
        <w:t>anderem</w:t>
      </w:r>
      <w:r>
        <w:rPr>
          <w:color w:val="231F20"/>
          <w:spacing w:val="-3"/>
        </w:rPr>
        <w:t xml:space="preserve"> </w:t>
      </w:r>
      <w:r>
        <w:rPr>
          <w:color w:val="231F20"/>
        </w:rPr>
        <w:t>möglich,</w:t>
      </w:r>
      <w:r>
        <w:rPr>
          <w:color w:val="231F20"/>
          <w:spacing w:val="-3"/>
        </w:rPr>
        <w:t xml:space="preserve"> </w:t>
      </w:r>
      <w:r>
        <w:rPr>
          <w:color w:val="231F20"/>
        </w:rPr>
        <w:t>dass</w:t>
      </w:r>
      <w:r>
        <w:rPr>
          <w:color w:val="231F20"/>
          <w:spacing w:val="-3"/>
        </w:rPr>
        <w:t xml:space="preserve"> </w:t>
      </w:r>
      <w:r>
        <w:rPr>
          <w:color w:val="231F20"/>
        </w:rPr>
        <w:t>sich</w:t>
      </w:r>
      <w:r>
        <w:rPr>
          <w:color w:val="231F20"/>
          <w:spacing w:val="-3"/>
        </w:rPr>
        <w:t xml:space="preserve"> </w:t>
      </w:r>
      <w:r>
        <w:rPr>
          <w:color w:val="231F20"/>
        </w:rPr>
        <w:t>für</w:t>
      </w:r>
      <w:r>
        <w:rPr>
          <w:color w:val="231F20"/>
          <w:spacing w:val="-3"/>
        </w:rPr>
        <w:t xml:space="preserve"> </w:t>
      </w:r>
      <w:r>
        <w:rPr>
          <w:color w:val="231F20"/>
        </w:rPr>
        <w:t>manche</w:t>
      </w:r>
      <w:r>
        <w:rPr>
          <w:color w:val="231F20"/>
          <w:spacing w:val="-3"/>
        </w:rPr>
        <w:t xml:space="preserve"> </w:t>
      </w:r>
      <w:r>
        <w:rPr>
          <w:color w:val="231F20"/>
        </w:rPr>
        <w:t>Perso- nen der Kauf eines Autos nicht mehr lohnt bzw. es günstiger ist, über das Smartphone</w:t>
      </w:r>
      <w:r>
        <w:rPr>
          <w:color w:val="231F20"/>
          <w:spacing w:val="80"/>
        </w:rPr>
        <w:t xml:space="preserve"> </w:t>
      </w:r>
      <w:r>
        <w:rPr>
          <w:color w:val="231F20"/>
        </w:rPr>
        <w:t>–</w:t>
      </w:r>
      <w:r>
        <w:rPr>
          <w:color w:val="231F20"/>
          <w:spacing w:val="37"/>
        </w:rPr>
        <w:t xml:space="preserve"> </w:t>
      </w:r>
      <w:r>
        <w:rPr>
          <w:color w:val="231F20"/>
        </w:rPr>
        <w:t>in</w:t>
      </w:r>
      <w:r>
        <w:rPr>
          <w:color w:val="231F20"/>
          <w:spacing w:val="37"/>
        </w:rPr>
        <w:t xml:space="preserve"> </w:t>
      </w:r>
      <w:r>
        <w:rPr>
          <w:color w:val="231F20"/>
        </w:rPr>
        <w:t>Abhängigkeit</w:t>
      </w:r>
      <w:r>
        <w:rPr>
          <w:color w:val="231F20"/>
          <w:spacing w:val="37"/>
        </w:rPr>
        <w:t xml:space="preserve"> </w:t>
      </w:r>
      <w:r>
        <w:rPr>
          <w:color w:val="231F20"/>
        </w:rPr>
        <w:t>vom</w:t>
      </w:r>
      <w:r>
        <w:rPr>
          <w:color w:val="231F20"/>
          <w:spacing w:val="37"/>
        </w:rPr>
        <w:t xml:space="preserve"> </w:t>
      </w:r>
      <w:r>
        <w:rPr>
          <w:color w:val="231F20"/>
        </w:rPr>
        <w:t>individuellen,</w:t>
      </w:r>
      <w:r>
        <w:rPr>
          <w:color w:val="231F20"/>
          <w:spacing w:val="37"/>
        </w:rPr>
        <w:t xml:space="preserve"> </w:t>
      </w:r>
      <w:r>
        <w:rPr>
          <w:color w:val="231F20"/>
        </w:rPr>
        <w:t>situativen</w:t>
      </w:r>
      <w:r>
        <w:rPr>
          <w:color w:val="231F20"/>
          <w:spacing w:val="37"/>
        </w:rPr>
        <w:t xml:space="preserve"> </w:t>
      </w:r>
      <w:r>
        <w:rPr>
          <w:color w:val="231F20"/>
        </w:rPr>
        <w:t>Bedarf</w:t>
      </w:r>
      <w:r>
        <w:rPr>
          <w:color w:val="231F20"/>
          <w:spacing w:val="37"/>
        </w:rPr>
        <w:t xml:space="preserve"> </w:t>
      </w:r>
      <w:r>
        <w:rPr>
          <w:color w:val="231F20"/>
        </w:rPr>
        <w:t>und</w:t>
      </w:r>
      <w:r>
        <w:rPr>
          <w:color w:val="231F20"/>
          <w:spacing w:val="37"/>
        </w:rPr>
        <w:t xml:space="preserve"> </w:t>
      </w:r>
      <w:r>
        <w:rPr>
          <w:color w:val="231F20"/>
        </w:rPr>
        <w:t>des</w:t>
      </w:r>
      <w:r>
        <w:rPr>
          <w:color w:val="231F20"/>
          <w:spacing w:val="37"/>
        </w:rPr>
        <w:t xml:space="preserve"> </w:t>
      </w:r>
      <w:r>
        <w:rPr>
          <w:color w:val="231F20"/>
        </w:rPr>
        <w:t>Aufenthaltspunktes</w:t>
      </w:r>
      <w:r>
        <w:rPr>
          <w:color w:val="231F20"/>
          <w:spacing w:val="37"/>
        </w:rPr>
        <w:t xml:space="preserve"> </w:t>
      </w:r>
      <w:r>
        <w:rPr>
          <w:color w:val="231F20"/>
        </w:rPr>
        <w:t xml:space="preserve">– ein Fahrzeug zu ordern. Dies wäre die Möglichkeit, welche sich dem Kunden über ein Carsharing-Angebot eröffnet. Eine weitere Form besteht in der Nutzung von Fahrdienst- </w:t>
      </w:r>
      <w:r>
        <w:rPr>
          <w:color w:val="231F20"/>
          <w:spacing w:val="-2"/>
        </w:rPr>
        <w:t>leistern</w:t>
      </w:r>
      <w:r>
        <w:rPr>
          <w:color w:val="231F20"/>
          <w:spacing w:val="-7"/>
        </w:rPr>
        <w:t xml:space="preserve"> </w:t>
      </w:r>
      <w:r>
        <w:rPr>
          <w:color w:val="231F20"/>
          <w:spacing w:val="-2"/>
        </w:rPr>
        <w:t>wie</w:t>
      </w:r>
      <w:r>
        <w:rPr>
          <w:color w:val="231F20"/>
          <w:spacing w:val="-7"/>
        </w:rPr>
        <w:t xml:space="preserve"> </w:t>
      </w:r>
      <w:r>
        <w:rPr>
          <w:color w:val="231F20"/>
          <w:spacing w:val="-2"/>
        </w:rPr>
        <w:t>beispielsweise</w:t>
      </w:r>
      <w:r>
        <w:rPr>
          <w:color w:val="231F20"/>
          <w:spacing w:val="-7"/>
        </w:rPr>
        <w:t xml:space="preserve"> </w:t>
      </w:r>
      <w:r>
        <w:rPr>
          <w:color w:val="231F20"/>
          <w:spacing w:val="-2"/>
        </w:rPr>
        <w:t>Uber</w:t>
      </w:r>
      <w:r>
        <w:rPr>
          <w:color w:val="231F20"/>
          <w:spacing w:val="-7"/>
        </w:rPr>
        <w:t xml:space="preserve"> </w:t>
      </w:r>
      <w:r>
        <w:rPr>
          <w:color w:val="231F20"/>
          <w:spacing w:val="-2"/>
        </w:rPr>
        <w:t>(vgl.</w:t>
      </w:r>
      <w:r>
        <w:rPr>
          <w:color w:val="231F20"/>
          <w:spacing w:val="-7"/>
        </w:rPr>
        <w:t xml:space="preserve"> </w:t>
      </w:r>
      <w:r>
        <w:rPr>
          <w:color w:val="231F20"/>
          <w:spacing w:val="-2"/>
        </w:rPr>
        <w:t>o.</w:t>
      </w:r>
      <w:r>
        <w:rPr>
          <w:color w:val="231F20"/>
          <w:spacing w:val="-7"/>
        </w:rPr>
        <w:t xml:space="preserve"> </w:t>
      </w:r>
      <w:r>
        <w:rPr>
          <w:color w:val="231F20"/>
          <w:spacing w:val="-2"/>
        </w:rPr>
        <w:t>V.</w:t>
      </w:r>
      <w:r>
        <w:rPr>
          <w:color w:val="231F20"/>
          <w:spacing w:val="-7"/>
        </w:rPr>
        <w:t xml:space="preserve"> </w:t>
      </w:r>
      <w:r>
        <w:rPr>
          <w:color w:val="231F20"/>
          <w:spacing w:val="-2"/>
        </w:rPr>
        <w:t>2018a;</w:t>
      </w:r>
      <w:r>
        <w:rPr>
          <w:color w:val="231F20"/>
          <w:spacing w:val="-7"/>
        </w:rPr>
        <w:t xml:space="preserve"> </w:t>
      </w:r>
      <w:r>
        <w:rPr>
          <w:color w:val="231F20"/>
          <w:spacing w:val="-2"/>
        </w:rPr>
        <w:t>BMWi</w:t>
      </w:r>
      <w:r>
        <w:rPr>
          <w:color w:val="231F20"/>
          <w:spacing w:val="-7"/>
        </w:rPr>
        <w:t xml:space="preserve"> </w:t>
      </w:r>
      <w:r>
        <w:rPr>
          <w:color w:val="231F20"/>
          <w:spacing w:val="-2"/>
        </w:rPr>
        <w:t>2017,</w:t>
      </w:r>
      <w:r>
        <w:rPr>
          <w:color w:val="231F20"/>
          <w:spacing w:val="-7"/>
        </w:rPr>
        <w:t xml:space="preserve"> </w:t>
      </w:r>
      <w:r>
        <w:rPr>
          <w:color w:val="231F20"/>
          <w:spacing w:val="-2"/>
        </w:rPr>
        <w:t>S.</w:t>
      </w:r>
      <w:r>
        <w:rPr>
          <w:color w:val="231F20"/>
          <w:spacing w:val="-7"/>
        </w:rPr>
        <w:t xml:space="preserve"> </w:t>
      </w:r>
      <w:r>
        <w:rPr>
          <w:color w:val="231F20"/>
          <w:spacing w:val="-2"/>
        </w:rPr>
        <w:t>4ff.).</w:t>
      </w:r>
    </w:p>
    <w:p w14:paraId="2893DC9F" w14:textId="77777777" w:rsidR="003B1720" w:rsidRDefault="003B1720">
      <w:pPr>
        <w:pStyle w:val="BodyText"/>
        <w:spacing w:before="8"/>
        <w:rPr>
          <w:sz w:val="22"/>
        </w:rPr>
      </w:pPr>
    </w:p>
    <w:p w14:paraId="4B838CDD" w14:textId="77777777" w:rsidR="003B1720" w:rsidRDefault="00E001A8">
      <w:pPr>
        <w:pStyle w:val="BodyText"/>
        <w:spacing w:line="271" w:lineRule="auto"/>
        <w:ind w:left="2204" w:right="1174"/>
        <w:jc w:val="both"/>
      </w:pPr>
      <w:r>
        <w:rPr>
          <w:color w:val="231F20"/>
        </w:rPr>
        <w:t>Kunden, die eine spezielle Software benötigen, können diese mieten, anstatt sie käuf- lich</w:t>
      </w:r>
      <w:r>
        <w:rPr>
          <w:color w:val="231F20"/>
          <w:spacing w:val="-9"/>
        </w:rPr>
        <w:t xml:space="preserve"> </w:t>
      </w:r>
      <w:r>
        <w:rPr>
          <w:color w:val="231F20"/>
        </w:rPr>
        <w:t>zu</w:t>
      </w:r>
      <w:r>
        <w:rPr>
          <w:color w:val="231F20"/>
          <w:spacing w:val="-9"/>
        </w:rPr>
        <w:t xml:space="preserve"> </w:t>
      </w:r>
      <w:r>
        <w:rPr>
          <w:color w:val="231F20"/>
        </w:rPr>
        <w:t>erwerben.</w:t>
      </w:r>
      <w:r>
        <w:rPr>
          <w:color w:val="231F20"/>
          <w:spacing w:val="-9"/>
        </w:rPr>
        <w:t xml:space="preserve"> </w:t>
      </w:r>
      <w:r>
        <w:rPr>
          <w:color w:val="231F20"/>
        </w:rPr>
        <w:t>Dies</w:t>
      </w:r>
      <w:r>
        <w:rPr>
          <w:color w:val="231F20"/>
          <w:spacing w:val="-9"/>
        </w:rPr>
        <w:t xml:space="preserve"> </w:t>
      </w:r>
      <w:r>
        <w:rPr>
          <w:color w:val="231F20"/>
        </w:rPr>
        <w:t>ist</w:t>
      </w:r>
      <w:r>
        <w:rPr>
          <w:color w:val="231F20"/>
          <w:spacing w:val="-9"/>
        </w:rPr>
        <w:t xml:space="preserve"> </w:t>
      </w:r>
      <w:r>
        <w:rPr>
          <w:color w:val="231F20"/>
        </w:rPr>
        <w:t>im</w:t>
      </w:r>
      <w:r>
        <w:rPr>
          <w:color w:val="231F20"/>
          <w:spacing w:val="-9"/>
        </w:rPr>
        <w:t xml:space="preserve"> </w:t>
      </w:r>
      <w:r>
        <w:rPr>
          <w:color w:val="231F20"/>
        </w:rPr>
        <w:t>Kontext</w:t>
      </w:r>
      <w:r>
        <w:rPr>
          <w:color w:val="231F20"/>
          <w:spacing w:val="-9"/>
        </w:rPr>
        <w:t xml:space="preserve"> </w:t>
      </w:r>
      <w:r>
        <w:rPr>
          <w:color w:val="231F20"/>
        </w:rPr>
        <w:t>von</w:t>
      </w:r>
      <w:r>
        <w:rPr>
          <w:color w:val="231F20"/>
          <w:spacing w:val="-9"/>
        </w:rPr>
        <w:t xml:space="preserve"> </w:t>
      </w:r>
      <w:r>
        <w:rPr>
          <w:color w:val="231F20"/>
        </w:rPr>
        <w:t>Software</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Service</w:t>
      </w:r>
      <w:r>
        <w:rPr>
          <w:color w:val="231F20"/>
          <w:spacing w:val="-9"/>
        </w:rPr>
        <w:t xml:space="preserve"> </w:t>
      </w:r>
      <w:r>
        <w:rPr>
          <w:color w:val="231F20"/>
        </w:rPr>
        <w:t>(SaaS)</w:t>
      </w:r>
      <w:r>
        <w:rPr>
          <w:color w:val="231F20"/>
          <w:spacing w:val="-9"/>
        </w:rPr>
        <w:t xml:space="preserve"> </w:t>
      </w:r>
      <w:r>
        <w:rPr>
          <w:color w:val="231F20"/>
        </w:rPr>
        <w:t>möglich.</w:t>
      </w:r>
      <w:r>
        <w:rPr>
          <w:color w:val="231F20"/>
          <w:spacing w:val="-9"/>
        </w:rPr>
        <w:t xml:space="preserve"> </w:t>
      </w:r>
      <w:r>
        <w:rPr>
          <w:color w:val="231F20"/>
        </w:rPr>
        <w:t>Die</w:t>
      </w:r>
      <w:r>
        <w:rPr>
          <w:color w:val="231F20"/>
          <w:spacing w:val="-9"/>
        </w:rPr>
        <w:t xml:space="preserve"> </w:t>
      </w:r>
      <w:r>
        <w:rPr>
          <w:color w:val="231F20"/>
        </w:rPr>
        <w:t xml:space="preserve">Soft- ware kann dabei für einen Bedarfszeitraum gemietet und genutzt werden (vgl. o. V. </w:t>
      </w:r>
      <w:r>
        <w:rPr>
          <w:color w:val="231F20"/>
          <w:spacing w:val="-2"/>
        </w:rPr>
        <w:t>2018a).</w:t>
      </w:r>
    </w:p>
    <w:p w14:paraId="10BFD09B" w14:textId="77777777" w:rsidR="003B1720" w:rsidRDefault="003B1720">
      <w:pPr>
        <w:pStyle w:val="BodyText"/>
        <w:rPr>
          <w:sz w:val="24"/>
        </w:rPr>
      </w:pPr>
    </w:p>
    <w:p w14:paraId="29B28760" w14:textId="77777777" w:rsidR="003B1720" w:rsidRDefault="00E001A8">
      <w:pPr>
        <w:pStyle w:val="Heading6"/>
        <w:ind w:left="2204"/>
        <w:jc w:val="left"/>
      </w:pPr>
      <w:r>
        <w:rPr>
          <w:color w:val="003946"/>
        </w:rPr>
        <w:t>Medien:</w:t>
      </w:r>
      <w:r>
        <w:rPr>
          <w:color w:val="003946"/>
          <w:spacing w:val="30"/>
        </w:rPr>
        <w:t xml:space="preserve"> </w:t>
      </w:r>
      <w:r>
        <w:rPr>
          <w:color w:val="003946"/>
        </w:rPr>
        <w:t>Bedarfsgerecht</w:t>
      </w:r>
      <w:r>
        <w:rPr>
          <w:color w:val="003946"/>
          <w:spacing w:val="31"/>
        </w:rPr>
        <w:t xml:space="preserve"> </w:t>
      </w:r>
      <w:r>
        <w:rPr>
          <w:color w:val="003946"/>
        </w:rPr>
        <w:t>anbieten</w:t>
      </w:r>
      <w:r>
        <w:rPr>
          <w:rFonts w:ascii="Arial-BoldItalicMT" w:hAnsi="Arial-BoldItalicMT"/>
          <w:b/>
          <w:i/>
          <w:color w:val="003946"/>
        </w:rPr>
        <w:t>/</w:t>
      </w:r>
      <w:r>
        <w:rPr>
          <w:color w:val="003946"/>
        </w:rPr>
        <w:t>„On</w:t>
      </w:r>
      <w:r>
        <w:rPr>
          <w:color w:val="003946"/>
          <w:spacing w:val="31"/>
        </w:rPr>
        <w:t xml:space="preserve"> </w:t>
      </w:r>
      <w:r>
        <w:rPr>
          <w:color w:val="003946"/>
        </w:rPr>
        <w:t>Demand“-</w:t>
      </w:r>
      <w:r>
        <w:rPr>
          <w:color w:val="003946"/>
          <w:spacing w:val="-2"/>
        </w:rPr>
        <w:t>Business</w:t>
      </w:r>
    </w:p>
    <w:p w14:paraId="41004923" w14:textId="77777777" w:rsidR="003B1720" w:rsidRDefault="003B1720">
      <w:pPr>
        <w:pStyle w:val="BodyText"/>
        <w:spacing w:before="10"/>
        <w:rPr>
          <w:sz w:val="26"/>
        </w:rPr>
      </w:pPr>
    </w:p>
    <w:p w14:paraId="4302A6B2" w14:textId="77777777" w:rsidR="003B1720" w:rsidRDefault="00E001A8">
      <w:pPr>
        <w:pStyle w:val="BodyText"/>
        <w:spacing w:line="271" w:lineRule="auto"/>
        <w:ind w:left="2204" w:right="1175" w:hanging="1"/>
        <w:jc w:val="both"/>
      </w:pPr>
      <w:r>
        <w:rPr>
          <w:color w:val="231F20"/>
        </w:rPr>
        <w:t>Der Kunde kann mit Smart Services jederzeit und bedarfsgerecht Dienstleistungen angeboten bekommen. Durch das entsprechende „On Demand“-Business wird es mög- lich,</w:t>
      </w:r>
      <w:r>
        <w:rPr>
          <w:color w:val="231F20"/>
          <w:spacing w:val="-4"/>
        </w:rPr>
        <w:t xml:space="preserve"> </w:t>
      </w:r>
      <w:r>
        <w:rPr>
          <w:color w:val="231F20"/>
        </w:rPr>
        <w:t>sowohl</w:t>
      </w:r>
      <w:r>
        <w:rPr>
          <w:color w:val="231F20"/>
          <w:spacing w:val="-4"/>
        </w:rPr>
        <w:t xml:space="preserve"> </w:t>
      </w:r>
      <w:r>
        <w:rPr>
          <w:color w:val="231F20"/>
        </w:rPr>
        <w:t>Ressourcen</w:t>
      </w:r>
      <w:r>
        <w:rPr>
          <w:color w:val="231F20"/>
          <w:spacing w:val="-4"/>
        </w:rPr>
        <w:t xml:space="preserve"> </w:t>
      </w:r>
      <w:r>
        <w:rPr>
          <w:color w:val="231F20"/>
        </w:rPr>
        <w:t>als</w:t>
      </w:r>
      <w:r>
        <w:rPr>
          <w:color w:val="231F20"/>
          <w:spacing w:val="-4"/>
        </w:rPr>
        <w:t xml:space="preserve"> </w:t>
      </w:r>
      <w:r>
        <w:rPr>
          <w:color w:val="231F20"/>
        </w:rPr>
        <w:t>auch</w:t>
      </w:r>
      <w:r>
        <w:rPr>
          <w:color w:val="231F20"/>
          <w:spacing w:val="-4"/>
        </w:rPr>
        <w:t xml:space="preserve"> </w:t>
      </w:r>
      <w:r>
        <w:rPr>
          <w:color w:val="231F20"/>
        </w:rPr>
        <w:t>Zeit</w:t>
      </w:r>
      <w:r>
        <w:rPr>
          <w:color w:val="231F20"/>
          <w:spacing w:val="-4"/>
        </w:rPr>
        <w:t xml:space="preserve"> </w:t>
      </w:r>
      <w:r>
        <w:rPr>
          <w:color w:val="231F20"/>
        </w:rPr>
        <w:t>einzusparen,</w:t>
      </w:r>
      <w:r>
        <w:rPr>
          <w:color w:val="231F20"/>
          <w:spacing w:val="-4"/>
        </w:rPr>
        <w:t xml:space="preserve"> </w:t>
      </w:r>
      <w:r>
        <w:rPr>
          <w:color w:val="231F20"/>
        </w:rPr>
        <w:t>so</w:t>
      </w:r>
      <w:r>
        <w:rPr>
          <w:color w:val="231F20"/>
          <w:spacing w:val="-4"/>
        </w:rPr>
        <w:t xml:space="preserve"> </w:t>
      </w:r>
      <w:r>
        <w:rPr>
          <w:color w:val="231F20"/>
        </w:rPr>
        <w:t>z.</w:t>
      </w:r>
      <w:r>
        <w:rPr>
          <w:color w:val="231F20"/>
          <w:spacing w:val="-4"/>
        </w:rPr>
        <w:t xml:space="preserve"> </w:t>
      </w:r>
      <w:r>
        <w:rPr>
          <w:color w:val="231F20"/>
        </w:rPr>
        <w:t>B.</w:t>
      </w:r>
      <w:r>
        <w:rPr>
          <w:color w:val="231F20"/>
          <w:spacing w:val="-4"/>
        </w:rPr>
        <w:t xml:space="preserve"> </w:t>
      </w:r>
      <w:r>
        <w:rPr>
          <w:color w:val="231F20"/>
        </w:rPr>
        <w:t>bei</w:t>
      </w:r>
      <w:r>
        <w:rPr>
          <w:color w:val="231F20"/>
          <w:spacing w:val="-4"/>
        </w:rPr>
        <w:t xml:space="preserve"> </w:t>
      </w:r>
      <w:r>
        <w:rPr>
          <w:color w:val="231F20"/>
        </w:rPr>
        <w:t>Streaming-Anbietern</w:t>
      </w:r>
      <w:r>
        <w:rPr>
          <w:color w:val="231F20"/>
          <w:spacing w:val="-4"/>
        </w:rPr>
        <w:t xml:space="preserve"> </w:t>
      </w:r>
      <w:r>
        <w:rPr>
          <w:color w:val="231F20"/>
        </w:rPr>
        <w:t>wie Netﬂix und Spotify. Diese sind dazu in der Lage, den Kunden über das Netz schnell und auch kostengünstig passende Medieninhalte anzubieten. Mediale Smart Services wer- den zunehmend auch in anderen Bereichen erfolgreich eingesetzt (vgl. o. V. 2018a).</w:t>
      </w:r>
    </w:p>
    <w:p w14:paraId="57C1D27B" w14:textId="77777777" w:rsidR="003B1720" w:rsidRDefault="003B1720">
      <w:pPr>
        <w:pStyle w:val="BodyText"/>
        <w:rPr>
          <w:sz w:val="24"/>
        </w:rPr>
      </w:pPr>
    </w:p>
    <w:p w14:paraId="41B48E07" w14:textId="77777777" w:rsidR="003B1720" w:rsidRDefault="00E001A8">
      <w:pPr>
        <w:pStyle w:val="Heading6"/>
        <w:spacing w:before="202"/>
        <w:ind w:left="2204"/>
        <w:jc w:val="left"/>
      </w:pPr>
      <w:r>
        <w:rPr>
          <w:color w:val="003946"/>
          <w:spacing w:val="-2"/>
        </w:rPr>
        <w:t>Medizin</w:t>
      </w:r>
    </w:p>
    <w:p w14:paraId="46B9781C" w14:textId="77777777" w:rsidR="003B1720" w:rsidRDefault="003B1720">
      <w:pPr>
        <w:pStyle w:val="BodyText"/>
        <w:spacing w:before="10"/>
        <w:rPr>
          <w:sz w:val="26"/>
        </w:rPr>
      </w:pPr>
    </w:p>
    <w:p w14:paraId="5441B4A5" w14:textId="77777777" w:rsidR="003B1720" w:rsidRDefault="00E001A8">
      <w:pPr>
        <w:pStyle w:val="BodyText"/>
        <w:spacing w:before="1" w:line="271" w:lineRule="auto"/>
        <w:ind w:left="2204" w:right="1174"/>
        <w:jc w:val="both"/>
      </w:pPr>
      <w:r>
        <w:rPr>
          <w:color w:val="231F20"/>
        </w:rPr>
        <w:t>Die Anwendung von Smart Services bzw. intelligenten Dienstleistungen erfolgt zuneh- mend</w:t>
      </w:r>
      <w:r>
        <w:rPr>
          <w:color w:val="231F20"/>
          <w:spacing w:val="-2"/>
        </w:rPr>
        <w:t xml:space="preserve"> </w:t>
      </w:r>
      <w:r>
        <w:rPr>
          <w:color w:val="231F20"/>
        </w:rPr>
        <w:t>auch</w:t>
      </w:r>
      <w:r>
        <w:rPr>
          <w:color w:val="231F20"/>
          <w:spacing w:val="-2"/>
        </w:rPr>
        <w:t xml:space="preserve"> </w:t>
      </w:r>
      <w:r>
        <w:rPr>
          <w:color w:val="231F20"/>
        </w:rPr>
        <w:t>im</w:t>
      </w:r>
      <w:r>
        <w:rPr>
          <w:color w:val="231F20"/>
          <w:spacing w:val="-2"/>
        </w:rPr>
        <w:t xml:space="preserve"> </w:t>
      </w:r>
      <w:r>
        <w:rPr>
          <w:color w:val="231F20"/>
        </w:rPr>
        <w:t>Bereich</w:t>
      </w:r>
      <w:r>
        <w:rPr>
          <w:color w:val="231F20"/>
          <w:spacing w:val="-2"/>
        </w:rPr>
        <w:t xml:space="preserve"> </w:t>
      </w:r>
      <w:r>
        <w:rPr>
          <w:color w:val="231F20"/>
        </w:rPr>
        <w:t>der</w:t>
      </w:r>
      <w:r>
        <w:rPr>
          <w:color w:val="231F20"/>
          <w:spacing w:val="-2"/>
        </w:rPr>
        <w:t xml:space="preserve"> </w:t>
      </w:r>
      <w:r>
        <w:rPr>
          <w:color w:val="231F20"/>
        </w:rPr>
        <w:t>Medizin.</w:t>
      </w:r>
      <w:r>
        <w:rPr>
          <w:color w:val="231F20"/>
          <w:spacing w:val="-2"/>
        </w:rPr>
        <w:t xml:space="preserve"> </w:t>
      </w:r>
      <w:r>
        <w:rPr>
          <w:color w:val="231F20"/>
        </w:rPr>
        <w:t>Eine</w:t>
      </w:r>
      <w:r>
        <w:rPr>
          <w:color w:val="231F20"/>
          <w:spacing w:val="-2"/>
        </w:rPr>
        <w:t xml:space="preserve"> </w:t>
      </w:r>
      <w:r>
        <w:rPr>
          <w:color w:val="231F20"/>
        </w:rPr>
        <w:t>stärkere</w:t>
      </w:r>
      <w:r>
        <w:rPr>
          <w:color w:val="231F20"/>
          <w:spacing w:val="-2"/>
        </w:rPr>
        <w:t xml:space="preserve"> </w:t>
      </w:r>
      <w:r>
        <w:rPr>
          <w:color w:val="231F20"/>
        </w:rPr>
        <w:t>Vernetzung</w:t>
      </w:r>
      <w:r>
        <w:rPr>
          <w:color w:val="231F20"/>
          <w:spacing w:val="-2"/>
        </w:rPr>
        <w:t xml:space="preserve"> </w:t>
      </w:r>
      <w:r>
        <w:rPr>
          <w:color w:val="231F20"/>
        </w:rPr>
        <w:t>von</w:t>
      </w:r>
      <w:r>
        <w:rPr>
          <w:color w:val="231F20"/>
          <w:spacing w:val="-2"/>
        </w:rPr>
        <w:t xml:space="preserve"> </w:t>
      </w:r>
      <w:r>
        <w:rPr>
          <w:color w:val="231F20"/>
        </w:rPr>
        <w:t>Ärzten,</w:t>
      </w:r>
      <w:r>
        <w:rPr>
          <w:color w:val="231F20"/>
          <w:spacing w:val="-2"/>
        </w:rPr>
        <w:t xml:space="preserve"> </w:t>
      </w:r>
      <w:r>
        <w:rPr>
          <w:color w:val="231F20"/>
        </w:rPr>
        <w:t>Patienten</w:t>
      </w:r>
      <w:r>
        <w:rPr>
          <w:color w:val="231F20"/>
          <w:spacing w:val="-2"/>
        </w:rPr>
        <w:t xml:space="preserve"> </w:t>
      </w:r>
      <w:r>
        <w:rPr>
          <w:color w:val="231F20"/>
        </w:rPr>
        <w:t xml:space="preserve">und beispielsweise OP-Sälen kann zu einer höheren Efﬁzienz in der Versorgung führen. </w:t>
      </w:r>
      <w:r>
        <w:rPr>
          <w:color w:val="231F20"/>
          <w:spacing w:val="-2"/>
        </w:rPr>
        <w:t>Zudem</w:t>
      </w:r>
      <w:r>
        <w:rPr>
          <w:color w:val="231F20"/>
          <w:spacing w:val="-9"/>
        </w:rPr>
        <w:t xml:space="preserve"> </w:t>
      </w:r>
      <w:r>
        <w:rPr>
          <w:color w:val="231F20"/>
          <w:spacing w:val="-2"/>
        </w:rPr>
        <w:t>sind</w:t>
      </w:r>
      <w:r>
        <w:rPr>
          <w:color w:val="231F20"/>
          <w:spacing w:val="-9"/>
        </w:rPr>
        <w:t xml:space="preserve"> </w:t>
      </w:r>
      <w:r>
        <w:rPr>
          <w:color w:val="231F20"/>
          <w:spacing w:val="-2"/>
        </w:rPr>
        <w:t>bessere</w:t>
      </w:r>
      <w:r>
        <w:rPr>
          <w:color w:val="231F20"/>
          <w:spacing w:val="-9"/>
        </w:rPr>
        <w:t xml:space="preserve"> </w:t>
      </w:r>
      <w:r>
        <w:rPr>
          <w:color w:val="231F20"/>
          <w:spacing w:val="-2"/>
        </w:rPr>
        <w:t>Behandlungserfolge</w:t>
      </w:r>
      <w:r>
        <w:rPr>
          <w:color w:val="231F20"/>
          <w:spacing w:val="-9"/>
        </w:rPr>
        <w:t xml:space="preserve"> </w:t>
      </w:r>
      <w:r>
        <w:rPr>
          <w:color w:val="231F20"/>
          <w:spacing w:val="-2"/>
        </w:rPr>
        <w:t>möglich</w:t>
      </w:r>
      <w:r>
        <w:rPr>
          <w:color w:val="231F20"/>
          <w:spacing w:val="-9"/>
        </w:rPr>
        <w:t xml:space="preserve"> </w:t>
      </w:r>
      <w:r>
        <w:rPr>
          <w:color w:val="231F20"/>
          <w:spacing w:val="-2"/>
        </w:rPr>
        <w:t>(vgl.</w:t>
      </w:r>
      <w:r>
        <w:rPr>
          <w:color w:val="231F20"/>
          <w:spacing w:val="-9"/>
        </w:rPr>
        <w:t xml:space="preserve"> </w:t>
      </w:r>
      <w:r>
        <w:rPr>
          <w:color w:val="231F20"/>
          <w:spacing w:val="-2"/>
        </w:rPr>
        <w:t>o.</w:t>
      </w:r>
      <w:r>
        <w:rPr>
          <w:color w:val="231F20"/>
          <w:spacing w:val="-9"/>
        </w:rPr>
        <w:t xml:space="preserve"> </w:t>
      </w:r>
      <w:r>
        <w:rPr>
          <w:color w:val="231F20"/>
          <w:spacing w:val="-2"/>
        </w:rPr>
        <w:t>V.</w:t>
      </w:r>
      <w:r>
        <w:rPr>
          <w:color w:val="231F20"/>
          <w:spacing w:val="-9"/>
        </w:rPr>
        <w:t xml:space="preserve"> </w:t>
      </w:r>
      <w:r>
        <w:rPr>
          <w:color w:val="231F20"/>
          <w:spacing w:val="-2"/>
        </w:rPr>
        <w:t>2018a;</w:t>
      </w:r>
      <w:r>
        <w:rPr>
          <w:color w:val="231F20"/>
          <w:spacing w:val="-9"/>
        </w:rPr>
        <w:t xml:space="preserve"> </w:t>
      </w:r>
      <w:r>
        <w:rPr>
          <w:color w:val="231F20"/>
          <w:spacing w:val="-2"/>
        </w:rPr>
        <w:t>BMWi</w:t>
      </w:r>
      <w:r>
        <w:rPr>
          <w:color w:val="231F20"/>
          <w:spacing w:val="-9"/>
        </w:rPr>
        <w:t xml:space="preserve"> </w:t>
      </w:r>
      <w:r>
        <w:rPr>
          <w:color w:val="231F20"/>
          <w:spacing w:val="-2"/>
        </w:rPr>
        <w:t>2017,</w:t>
      </w:r>
      <w:r>
        <w:rPr>
          <w:color w:val="231F20"/>
          <w:spacing w:val="-9"/>
        </w:rPr>
        <w:t xml:space="preserve"> </w:t>
      </w:r>
      <w:r>
        <w:rPr>
          <w:color w:val="231F20"/>
          <w:spacing w:val="-2"/>
        </w:rPr>
        <w:t>S.</w:t>
      </w:r>
      <w:r>
        <w:rPr>
          <w:color w:val="231F20"/>
          <w:spacing w:val="-9"/>
        </w:rPr>
        <w:t xml:space="preserve"> </w:t>
      </w:r>
      <w:r>
        <w:rPr>
          <w:color w:val="231F20"/>
          <w:spacing w:val="-2"/>
        </w:rPr>
        <w:t>14ff.).</w:t>
      </w:r>
    </w:p>
    <w:p w14:paraId="77BBFC0C" w14:textId="77777777" w:rsidR="003B1720" w:rsidRDefault="003B1720">
      <w:pPr>
        <w:pStyle w:val="BodyText"/>
        <w:rPr>
          <w:sz w:val="24"/>
        </w:rPr>
      </w:pPr>
    </w:p>
    <w:p w14:paraId="01C15DF6" w14:textId="77777777" w:rsidR="003B1720" w:rsidRDefault="00E001A8">
      <w:pPr>
        <w:pStyle w:val="Heading6"/>
        <w:spacing w:before="202" w:line="247" w:lineRule="auto"/>
        <w:ind w:left="2204" w:right="1216"/>
        <w:jc w:val="left"/>
      </w:pPr>
      <w:r>
        <w:rPr>
          <w:color w:val="003946"/>
          <w:w w:val="105"/>
        </w:rPr>
        <w:t>Maschinenbau:</w:t>
      </w:r>
      <w:r>
        <w:rPr>
          <w:color w:val="003946"/>
          <w:spacing w:val="-16"/>
          <w:w w:val="105"/>
        </w:rPr>
        <w:t xml:space="preserve"> </w:t>
      </w:r>
      <w:r>
        <w:rPr>
          <w:color w:val="003946"/>
          <w:w w:val="105"/>
        </w:rPr>
        <w:t>Digitale</w:t>
      </w:r>
      <w:r>
        <w:rPr>
          <w:color w:val="003946"/>
          <w:spacing w:val="-16"/>
          <w:w w:val="105"/>
        </w:rPr>
        <w:t xml:space="preserve"> </w:t>
      </w:r>
      <w:r>
        <w:rPr>
          <w:color w:val="003946"/>
          <w:w w:val="105"/>
        </w:rPr>
        <w:t>Plattformen/vollautomatische</w:t>
      </w:r>
      <w:r>
        <w:rPr>
          <w:color w:val="003946"/>
          <w:spacing w:val="-16"/>
          <w:w w:val="105"/>
        </w:rPr>
        <w:t xml:space="preserve"> </w:t>
      </w:r>
      <w:r>
        <w:rPr>
          <w:color w:val="003946"/>
          <w:w w:val="105"/>
        </w:rPr>
        <w:t>Marktplätze/ Produktion optimieren/aktive Maschinenauslastung</w:t>
      </w:r>
    </w:p>
    <w:p w14:paraId="723E54BF" w14:textId="77777777" w:rsidR="003B1720" w:rsidRDefault="003B1720">
      <w:pPr>
        <w:pStyle w:val="BodyText"/>
        <w:spacing w:before="2"/>
        <w:rPr>
          <w:sz w:val="26"/>
        </w:rPr>
      </w:pPr>
    </w:p>
    <w:p w14:paraId="5C460DF0" w14:textId="77777777" w:rsidR="003B1720" w:rsidRDefault="00E001A8">
      <w:pPr>
        <w:pStyle w:val="BodyText"/>
        <w:spacing w:line="271" w:lineRule="auto"/>
        <w:ind w:left="2204" w:right="1174" w:hanging="1"/>
        <w:jc w:val="both"/>
      </w:pPr>
      <w:r>
        <w:rPr>
          <w:color w:val="231F20"/>
        </w:rPr>
        <w:t>Smarte Dienstleistungen bringen Innovationen hervor. Dies gilt sowohl im privaten Sek- tor als auch in der Wirtschaft oder Verwaltung. Vor allem in der Industrie sind die mit smarten</w:t>
      </w:r>
      <w:r>
        <w:rPr>
          <w:color w:val="231F20"/>
          <w:spacing w:val="19"/>
        </w:rPr>
        <w:t xml:space="preserve"> </w:t>
      </w:r>
      <w:r>
        <w:rPr>
          <w:color w:val="231F20"/>
        </w:rPr>
        <w:t>Dienstleistungen</w:t>
      </w:r>
      <w:r>
        <w:rPr>
          <w:color w:val="231F20"/>
          <w:spacing w:val="20"/>
        </w:rPr>
        <w:t xml:space="preserve"> </w:t>
      </w:r>
      <w:r>
        <w:rPr>
          <w:color w:val="231F20"/>
        </w:rPr>
        <w:t>in</w:t>
      </w:r>
      <w:r>
        <w:rPr>
          <w:color w:val="231F20"/>
          <w:spacing w:val="20"/>
        </w:rPr>
        <w:t xml:space="preserve"> </w:t>
      </w:r>
      <w:r>
        <w:rPr>
          <w:color w:val="231F20"/>
        </w:rPr>
        <w:t>Verbindung</w:t>
      </w:r>
      <w:r>
        <w:rPr>
          <w:color w:val="231F20"/>
          <w:spacing w:val="20"/>
        </w:rPr>
        <w:t xml:space="preserve"> </w:t>
      </w:r>
      <w:r>
        <w:rPr>
          <w:color w:val="231F20"/>
        </w:rPr>
        <w:t>stehenden</w:t>
      </w:r>
      <w:r>
        <w:rPr>
          <w:color w:val="231F20"/>
          <w:spacing w:val="20"/>
        </w:rPr>
        <w:t xml:space="preserve"> </w:t>
      </w:r>
      <w:r>
        <w:rPr>
          <w:color w:val="231F20"/>
        </w:rPr>
        <w:t>Innovationen</w:t>
      </w:r>
      <w:r>
        <w:rPr>
          <w:color w:val="231F20"/>
          <w:spacing w:val="20"/>
        </w:rPr>
        <w:t xml:space="preserve"> </w:t>
      </w:r>
      <w:r>
        <w:rPr>
          <w:color w:val="231F20"/>
        </w:rPr>
        <w:t>relevant.</w:t>
      </w:r>
      <w:r>
        <w:rPr>
          <w:color w:val="231F20"/>
          <w:spacing w:val="20"/>
        </w:rPr>
        <w:t xml:space="preserve"> </w:t>
      </w:r>
      <w:r>
        <w:rPr>
          <w:color w:val="231F20"/>
        </w:rPr>
        <w:t>Von</w:t>
      </w:r>
      <w:r>
        <w:rPr>
          <w:color w:val="231F20"/>
          <w:spacing w:val="20"/>
        </w:rPr>
        <w:t xml:space="preserve"> </w:t>
      </w:r>
      <w:r>
        <w:rPr>
          <w:color w:val="231F20"/>
          <w:spacing w:val="-2"/>
        </w:rPr>
        <w:t>diesen</w:t>
      </w:r>
    </w:p>
    <w:p w14:paraId="069185FC" w14:textId="77777777" w:rsidR="003B1720" w:rsidRDefault="003B1720">
      <w:pPr>
        <w:spacing w:line="271" w:lineRule="auto"/>
        <w:jc w:val="both"/>
        <w:sectPr w:rsidR="003B1720">
          <w:pgSz w:w="11910" w:h="16840"/>
          <w:pgMar w:top="960" w:right="240" w:bottom="280" w:left="460" w:header="0" w:footer="0" w:gutter="0"/>
          <w:cols w:space="720"/>
        </w:sectPr>
      </w:pPr>
    </w:p>
    <w:p w14:paraId="17CDC734" w14:textId="77777777" w:rsidR="003B1720" w:rsidRDefault="003B1720">
      <w:pPr>
        <w:pStyle w:val="BodyText"/>
      </w:pPr>
    </w:p>
    <w:p w14:paraId="4C5FC146" w14:textId="77777777" w:rsidR="003B1720" w:rsidRDefault="003B1720">
      <w:pPr>
        <w:pStyle w:val="BodyText"/>
        <w:spacing w:before="5"/>
      </w:pPr>
    </w:p>
    <w:p w14:paraId="10867ACA" w14:textId="77777777" w:rsidR="003B1720" w:rsidRDefault="00E001A8">
      <w:pPr>
        <w:ind w:left="957"/>
        <w:rPr>
          <w:sz w:val="18"/>
        </w:rPr>
      </w:pPr>
      <w:r>
        <w:rPr>
          <w:color w:val="003946"/>
          <w:sz w:val="18"/>
        </w:rPr>
        <w:t>Digitalisierung,</w:t>
      </w:r>
      <w:r>
        <w:rPr>
          <w:color w:val="003946"/>
          <w:spacing w:val="1"/>
          <w:sz w:val="18"/>
        </w:rPr>
        <w:t xml:space="preserve"> </w:t>
      </w:r>
      <w:r>
        <w:rPr>
          <w:color w:val="003946"/>
          <w:sz w:val="18"/>
        </w:rPr>
        <w:t>Industrie</w:t>
      </w:r>
      <w:r>
        <w:rPr>
          <w:color w:val="003946"/>
          <w:spacing w:val="2"/>
          <w:sz w:val="18"/>
        </w:rPr>
        <w:t xml:space="preserve"> </w:t>
      </w:r>
      <w:r>
        <w:rPr>
          <w:color w:val="003946"/>
          <w:sz w:val="18"/>
        </w:rPr>
        <w:t>4.0</w:t>
      </w:r>
      <w:r>
        <w:rPr>
          <w:color w:val="003946"/>
          <w:spacing w:val="2"/>
          <w:sz w:val="18"/>
        </w:rPr>
        <w:t xml:space="preserve"> </w:t>
      </w:r>
      <w:r>
        <w:rPr>
          <w:color w:val="003946"/>
          <w:sz w:val="18"/>
        </w:rPr>
        <w:t>und</w:t>
      </w:r>
      <w:r>
        <w:rPr>
          <w:color w:val="003946"/>
          <w:spacing w:val="2"/>
          <w:sz w:val="18"/>
        </w:rPr>
        <w:t xml:space="preserve"> </w:t>
      </w:r>
      <w:r>
        <w:rPr>
          <w:color w:val="003946"/>
          <w:sz w:val="18"/>
        </w:rPr>
        <w:t>Smart</w:t>
      </w:r>
      <w:r>
        <w:rPr>
          <w:color w:val="003946"/>
          <w:spacing w:val="2"/>
          <w:sz w:val="18"/>
        </w:rPr>
        <w:t xml:space="preserve"> </w:t>
      </w:r>
      <w:r>
        <w:rPr>
          <w:color w:val="003946"/>
          <w:spacing w:val="-2"/>
          <w:sz w:val="18"/>
        </w:rPr>
        <w:t>Services</w:t>
      </w:r>
    </w:p>
    <w:p w14:paraId="1221617D" w14:textId="77777777" w:rsidR="003B1720" w:rsidRDefault="003B1720">
      <w:pPr>
        <w:pStyle w:val="BodyText"/>
      </w:pPr>
    </w:p>
    <w:p w14:paraId="25A5C48A" w14:textId="77777777" w:rsidR="003B1720" w:rsidRDefault="003B1720">
      <w:pPr>
        <w:pStyle w:val="BodyText"/>
      </w:pPr>
    </w:p>
    <w:p w14:paraId="6371AA96" w14:textId="77777777" w:rsidR="003B1720" w:rsidRDefault="003B1720">
      <w:pPr>
        <w:pStyle w:val="BodyText"/>
      </w:pPr>
    </w:p>
    <w:p w14:paraId="1AAA2F23" w14:textId="77777777" w:rsidR="003B1720" w:rsidRDefault="003B1720">
      <w:pPr>
        <w:pStyle w:val="BodyText"/>
      </w:pPr>
    </w:p>
    <w:p w14:paraId="0DDF01BF" w14:textId="77777777" w:rsidR="003B1720" w:rsidRDefault="003B1720">
      <w:pPr>
        <w:pStyle w:val="BodyText"/>
        <w:spacing w:before="7"/>
        <w:rPr>
          <w:sz w:val="23"/>
        </w:rPr>
      </w:pPr>
    </w:p>
    <w:p w14:paraId="3F52C06C" w14:textId="77777777" w:rsidR="003B1720" w:rsidRDefault="00E001A8">
      <w:pPr>
        <w:pStyle w:val="BodyText"/>
        <w:spacing w:before="100" w:line="271" w:lineRule="auto"/>
        <w:ind w:left="957" w:right="2421" w:hanging="1"/>
        <w:jc w:val="both"/>
      </w:pPr>
      <w:r>
        <w:rPr>
          <w:color w:val="231F20"/>
        </w:rPr>
        <w:t>hängt unter anderem die (internationale) Wettbewerbsfähigkeit ab. Gegenwärtig und zukünftig führen digitale Plattformen zur Entstehung und Entwicklung von vollautoma- tisierten</w:t>
      </w:r>
      <w:r>
        <w:rPr>
          <w:color w:val="231F20"/>
          <w:spacing w:val="40"/>
        </w:rPr>
        <w:t xml:space="preserve"> </w:t>
      </w:r>
      <w:r>
        <w:rPr>
          <w:color w:val="231F20"/>
        </w:rPr>
        <w:t>Marktplätzen.</w:t>
      </w:r>
      <w:r>
        <w:rPr>
          <w:color w:val="231F20"/>
          <w:spacing w:val="40"/>
        </w:rPr>
        <w:t xml:space="preserve"> </w:t>
      </w:r>
      <w:r>
        <w:rPr>
          <w:color w:val="231F20"/>
        </w:rPr>
        <w:t>Durch</w:t>
      </w:r>
      <w:r>
        <w:rPr>
          <w:color w:val="231F20"/>
          <w:spacing w:val="40"/>
        </w:rPr>
        <w:t xml:space="preserve"> </w:t>
      </w:r>
      <w:r>
        <w:rPr>
          <w:color w:val="231F20"/>
        </w:rPr>
        <w:t>KI</w:t>
      </w:r>
      <w:r>
        <w:rPr>
          <w:color w:val="231F20"/>
          <w:spacing w:val="40"/>
        </w:rPr>
        <w:t xml:space="preserve"> </w:t>
      </w:r>
      <w:r>
        <w:rPr>
          <w:color w:val="231F20"/>
        </w:rPr>
        <w:t>lässt</w:t>
      </w:r>
      <w:r>
        <w:rPr>
          <w:color w:val="231F20"/>
          <w:spacing w:val="40"/>
        </w:rPr>
        <w:t xml:space="preserve"> </w:t>
      </w:r>
      <w:r>
        <w:rPr>
          <w:color w:val="231F20"/>
        </w:rPr>
        <w:t>sich</w:t>
      </w:r>
      <w:r>
        <w:rPr>
          <w:color w:val="231F20"/>
          <w:spacing w:val="40"/>
        </w:rPr>
        <w:t xml:space="preserve"> </w:t>
      </w:r>
      <w:r>
        <w:rPr>
          <w:color w:val="231F20"/>
        </w:rPr>
        <w:t>die</w:t>
      </w:r>
      <w:r>
        <w:rPr>
          <w:color w:val="231F20"/>
          <w:spacing w:val="40"/>
        </w:rPr>
        <w:t xml:space="preserve"> </w:t>
      </w:r>
      <w:r>
        <w:rPr>
          <w:color w:val="231F20"/>
        </w:rPr>
        <w:t>Produktion</w:t>
      </w:r>
      <w:r>
        <w:rPr>
          <w:color w:val="231F20"/>
          <w:spacing w:val="40"/>
        </w:rPr>
        <w:t xml:space="preserve"> </w:t>
      </w:r>
      <w:r>
        <w:rPr>
          <w:color w:val="231F20"/>
        </w:rPr>
        <w:t>fortlaufend</w:t>
      </w:r>
      <w:r>
        <w:rPr>
          <w:color w:val="231F20"/>
          <w:spacing w:val="40"/>
        </w:rPr>
        <w:t xml:space="preserve"> </w:t>
      </w:r>
      <w:r>
        <w:rPr>
          <w:color w:val="231F20"/>
        </w:rPr>
        <w:t xml:space="preserve">optimieren. Zudem ist es möglich, dass sich Maschinen um Aufträge bewerben, wobei sie dies aktiv </w:t>
      </w:r>
      <w:r>
        <w:rPr>
          <w:color w:val="231F20"/>
          <w:spacing w:val="-2"/>
        </w:rPr>
        <w:t>und</w:t>
      </w:r>
      <w:r>
        <w:rPr>
          <w:color w:val="231F20"/>
          <w:spacing w:val="-7"/>
        </w:rPr>
        <w:t xml:space="preserve"> </w:t>
      </w:r>
      <w:r>
        <w:rPr>
          <w:color w:val="231F20"/>
          <w:spacing w:val="-2"/>
        </w:rPr>
        <w:t>eigenständig</w:t>
      </w:r>
      <w:r>
        <w:rPr>
          <w:color w:val="231F20"/>
          <w:spacing w:val="-7"/>
        </w:rPr>
        <w:t xml:space="preserve"> </w:t>
      </w:r>
      <w:r>
        <w:rPr>
          <w:color w:val="231F20"/>
          <w:spacing w:val="-2"/>
        </w:rPr>
        <w:t>übernehmen</w:t>
      </w:r>
      <w:r>
        <w:rPr>
          <w:color w:val="231F20"/>
          <w:spacing w:val="-7"/>
        </w:rPr>
        <w:t xml:space="preserve"> </w:t>
      </w:r>
      <w:r>
        <w:rPr>
          <w:color w:val="231F20"/>
          <w:spacing w:val="-2"/>
        </w:rPr>
        <w:t>(vgl.</w:t>
      </w:r>
      <w:r>
        <w:rPr>
          <w:color w:val="231F20"/>
          <w:spacing w:val="-7"/>
        </w:rPr>
        <w:t xml:space="preserve"> </w:t>
      </w:r>
      <w:r>
        <w:rPr>
          <w:color w:val="231F20"/>
          <w:spacing w:val="-2"/>
        </w:rPr>
        <w:t>o.</w:t>
      </w:r>
      <w:r>
        <w:rPr>
          <w:color w:val="231F20"/>
          <w:spacing w:val="-7"/>
        </w:rPr>
        <w:t xml:space="preserve"> </w:t>
      </w:r>
      <w:r>
        <w:rPr>
          <w:color w:val="231F20"/>
          <w:spacing w:val="-2"/>
        </w:rPr>
        <w:t>V.</w:t>
      </w:r>
      <w:r>
        <w:rPr>
          <w:color w:val="231F20"/>
          <w:spacing w:val="-7"/>
        </w:rPr>
        <w:t xml:space="preserve"> </w:t>
      </w:r>
      <w:r>
        <w:rPr>
          <w:color w:val="231F20"/>
          <w:spacing w:val="-2"/>
        </w:rPr>
        <w:t>2018a;</w:t>
      </w:r>
      <w:r>
        <w:rPr>
          <w:color w:val="231F20"/>
          <w:spacing w:val="-7"/>
        </w:rPr>
        <w:t xml:space="preserve"> </w:t>
      </w:r>
      <w:r>
        <w:rPr>
          <w:color w:val="231F20"/>
          <w:spacing w:val="-2"/>
        </w:rPr>
        <w:t>BMWi</w:t>
      </w:r>
      <w:r>
        <w:rPr>
          <w:color w:val="231F20"/>
          <w:spacing w:val="-7"/>
        </w:rPr>
        <w:t xml:space="preserve"> </w:t>
      </w:r>
      <w:r>
        <w:rPr>
          <w:color w:val="231F20"/>
          <w:spacing w:val="-2"/>
        </w:rPr>
        <w:t>2017,</w:t>
      </w:r>
      <w:r>
        <w:rPr>
          <w:color w:val="231F20"/>
          <w:spacing w:val="-7"/>
        </w:rPr>
        <w:t xml:space="preserve"> </w:t>
      </w:r>
      <w:r>
        <w:rPr>
          <w:color w:val="231F20"/>
          <w:spacing w:val="-2"/>
        </w:rPr>
        <w:t>S.</w:t>
      </w:r>
      <w:r>
        <w:rPr>
          <w:color w:val="231F20"/>
          <w:spacing w:val="-7"/>
        </w:rPr>
        <w:t xml:space="preserve"> </w:t>
      </w:r>
      <w:r>
        <w:rPr>
          <w:color w:val="231F20"/>
          <w:spacing w:val="-2"/>
        </w:rPr>
        <w:t>20ff.).</w:t>
      </w:r>
    </w:p>
    <w:p w14:paraId="64ACC660" w14:textId="77777777" w:rsidR="003B1720" w:rsidRDefault="003B1720">
      <w:pPr>
        <w:pStyle w:val="BodyText"/>
        <w:spacing w:before="7"/>
        <w:rPr>
          <w:sz w:val="22"/>
        </w:rPr>
      </w:pPr>
    </w:p>
    <w:p w14:paraId="5343343B" w14:textId="77777777" w:rsidR="003B1720" w:rsidRDefault="00E001A8">
      <w:pPr>
        <w:pStyle w:val="BodyText"/>
        <w:spacing w:before="1" w:line="271" w:lineRule="auto"/>
        <w:ind w:left="957" w:right="2421"/>
        <w:jc w:val="both"/>
      </w:pPr>
      <w:r>
        <w:rPr>
          <w:color w:val="231F20"/>
        </w:rPr>
        <w:t xml:space="preserve">Durch Smart Services im Maschinenbau entstehen vollkommen neue Herausforderun- gen. Diese haben häuﬁg auch neue Geschäftsmodelle und deren Weiterentwicklung zur </w:t>
      </w:r>
      <w:r>
        <w:rPr>
          <w:color w:val="231F20"/>
          <w:w w:val="95"/>
        </w:rPr>
        <w:t>Folge</w:t>
      </w:r>
      <w:r>
        <w:rPr>
          <w:color w:val="231F20"/>
          <w:spacing w:val="-5"/>
          <w:w w:val="95"/>
        </w:rPr>
        <w:t xml:space="preserve"> </w:t>
      </w:r>
      <w:r>
        <w:rPr>
          <w:color w:val="231F20"/>
          <w:w w:val="95"/>
        </w:rPr>
        <w:t>(vgl.</w:t>
      </w:r>
      <w:r>
        <w:rPr>
          <w:color w:val="231F20"/>
          <w:spacing w:val="-5"/>
          <w:w w:val="95"/>
        </w:rPr>
        <w:t xml:space="preserve"> </w:t>
      </w:r>
      <w:r>
        <w:rPr>
          <w:color w:val="231F20"/>
          <w:w w:val="95"/>
        </w:rPr>
        <w:t>BMWi</w:t>
      </w:r>
      <w:r>
        <w:rPr>
          <w:color w:val="231F20"/>
          <w:spacing w:val="-5"/>
          <w:w w:val="95"/>
        </w:rPr>
        <w:t xml:space="preserve"> </w:t>
      </w:r>
      <w:r>
        <w:rPr>
          <w:color w:val="231F20"/>
          <w:w w:val="95"/>
        </w:rPr>
        <w:t>2017,</w:t>
      </w:r>
      <w:r>
        <w:rPr>
          <w:color w:val="231F20"/>
          <w:spacing w:val="-5"/>
          <w:w w:val="95"/>
        </w:rPr>
        <w:t xml:space="preserve"> </w:t>
      </w:r>
      <w:r>
        <w:rPr>
          <w:color w:val="231F20"/>
          <w:w w:val="95"/>
        </w:rPr>
        <w:t>S.</w:t>
      </w:r>
      <w:r>
        <w:rPr>
          <w:color w:val="231F20"/>
          <w:spacing w:val="-5"/>
          <w:w w:val="95"/>
        </w:rPr>
        <w:t xml:space="preserve"> </w:t>
      </w:r>
      <w:r>
        <w:rPr>
          <w:color w:val="231F20"/>
          <w:w w:val="95"/>
        </w:rPr>
        <w:t>20ff.,</w:t>
      </w:r>
      <w:r>
        <w:rPr>
          <w:color w:val="231F20"/>
          <w:spacing w:val="-5"/>
          <w:w w:val="95"/>
        </w:rPr>
        <w:t xml:space="preserve"> </w:t>
      </w:r>
      <w:r>
        <w:rPr>
          <w:color w:val="231F20"/>
          <w:w w:val="95"/>
        </w:rPr>
        <w:t>S.</w:t>
      </w:r>
      <w:r>
        <w:rPr>
          <w:color w:val="231F20"/>
          <w:spacing w:val="-5"/>
          <w:w w:val="95"/>
        </w:rPr>
        <w:t xml:space="preserve"> </w:t>
      </w:r>
      <w:r>
        <w:rPr>
          <w:color w:val="231F20"/>
          <w:w w:val="95"/>
        </w:rPr>
        <w:t>45).</w:t>
      </w:r>
    </w:p>
    <w:p w14:paraId="54378FBA" w14:textId="77777777" w:rsidR="003B1720" w:rsidRDefault="003B1720">
      <w:pPr>
        <w:pStyle w:val="BodyText"/>
        <w:rPr>
          <w:sz w:val="24"/>
        </w:rPr>
      </w:pPr>
    </w:p>
    <w:p w14:paraId="7291B9AB" w14:textId="77777777" w:rsidR="003B1720" w:rsidRDefault="003B1720">
      <w:pPr>
        <w:pStyle w:val="BodyText"/>
        <w:rPr>
          <w:sz w:val="24"/>
        </w:rPr>
      </w:pPr>
    </w:p>
    <w:p w14:paraId="5B8CD2ED" w14:textId="77777777" w:rsidR="003B1720" w:rsidRDefault="00DB04C2">
      <w:pPr>
        <w:pStyle w:val="BodyText"/>
        <w:spacing w:before="138"/>
        <w:ind w:left="1127"/>
      </w:pPr>
      <w:r>
        <w:rPr>
          <w:noProof/>
        </w:rPr>
        <w:pict w14:anchorId="7F8B1F73">
          <v:group id="docshapegroup18" o:spid="_x0000_s2120" alt="" style="position:absolute;left:0;text-align:left;margin-left:70.85pt;margin-top:26.45pt;width:391.2pt;height:433.55pt;z-index:-18016256;mso-position-horizontal-relative:page" coordorigin="1417,529" coordsize="7824,8671">
            <v:rect id="docshape19" o:spid="_x0000_s2121" alt="" style="position:absolute;left:1417;top:538;width:7824;height:8661" fillcolor="#f1f1f1" stroked="f"/>
            <v:line id="_x0000_s2122" alt="" style="position:absolute" from="9241,534" to="1417,534" strokecolor="#003946" strokeweight=".5pt"/>
            <w10:wrap anchorx="page"/>
          </v:group>
        </w:pict>
      </w:r>
      <w:r w:rsidR="008B6E0A">
        <w:rPr>
          <w:color w:val="003946"/>
          <w:spacing w:val="-2"/>
        </w:rPr>
        <w:t>Zusammenfassung</w:t>
      </w:r>
    </w:p>
    <w:p w14:paraId="4484A70A" w14:textId="77777777" w:rsidR="003B1720" w:rsidRDefault="003B1720">
      <w:pPr>
        <w:pStyle w:val="BodyText"/>
        <w:spacing w:before="5"/>
        <w:rPr>
          <w:sz w:val="30"/>
        </w:rPr>
      </w:pPr>
    </w:p>
    <w:p w14:paraId="3008F56A" w14:textId="77777777" w:rsidR="003B1720" w:rsidRDefault="00E001A8">
      <w:pPr>
        <w:pStyle w:val="BodyText"/>
        <w:spacing w:line="271" w:lineRule="auto"/>
        <w:ind w:left="1127" w:right="2587"/>
      </w:pPr>
      <w:r>
        <w:rPr>
          <w:color w:val="231F20"/>
        </w:rPr>
        <w:t>Die Digitalisierung ist ein bedeutendes Thema von großer Tragweite. Sie führt u. a. zu einschneidenden Veränderungen für alle wirtschaftlichen und gesellschaftlichen Bereiche. Digitalisierung führt dazu, dass sich wertbasierte Partnerschaften und Koproduktionen wie auch Know-how in Big Data bzw. Datenanalytik als signiﬁkante Wettbewerbsvorteile herausstellen. Dadurch erfolgt zugleich eine Substitution und Verdrängung der zuvor geltenden klassischen Entwicklungsbedingungen und -vor- teile eines Produktes bzw. einer Dienstleistung.</w:t>
      </w:r>
    </w:p>
    <w:p w14:paraId="62BBA19F" w14:textId="77777777" w:rsidR="003B1720" w:rsidRDefault="003B1720">
      <w:pPr>
        <w:pStyle w:val="BodyText"/>
        <w:spacing w:before="8"/>
        <w:rPr>
          <w:sz w:val="22"/>
        </w:rPr>
      </w:pPr>
    </w:p>
    <w:p w14:paraId="533440DB" w14:textId="77777777" w:rsidR="003B1720" w:rsidRDefault="00E001A8">
      <w:pPr>
        <w:pStyle w:val="BodyText"/>
        <w:spacing w:line="271" w:lineRule="auto"/>
        <w:ind w:left="1127" w:right="2620"/>
      </w:pPr>
      <w:r>
        <w:rPr>
          <w:color w:val="231F20"/>
        </w:rPr>
        <w:t>Cyber-physische Produktionssysteme sind eine wichtige Basis, insbesondere in der verarbeitenden Industrie, für Smart Services. Diese sind ein Konstrukt aus Produkti- onssystemen,</w:t>
      </w:r>
      <w:r>
        <w:rPr>
          <w:color w:val="231F20"/>
          <w:spacing w:val="-9"/>
        </w:rPr>
        <w:t xml:space="preserve"> </w:t>
      </w:r>
      <w:r>
        <w:rPr>
          <w:color w:val="231F20"/>
        </w:rPr>
        <w:t>welche</w:t>
      </w:r>
      <w:r>
        <w:rPr>
          <w:color w:val="231F20"/>
          <w:spacing w:val="-9"/>
        </w:rPr>
        <w:t xml:space="preserve"> </w:t>
      </w:r>
      <w:r>
        <w:rPr>
          <w:color w:val="231F20"/>
        </w:rPr>
        <w:t>Daten</w:t>
      </w:r>
      <w:r>
        <w:rPr>
          <w:color w:val="231F20"/>
          <w:spacing w:val="-9"/>
        </w:rPr>
        <w:t xml:space="preserve"> </w:t>
      </w:r>
      <w:r>
        <w:rPr>
          <w:color w:val="231F20"/>
        </w:rPr>
        <w:t>an</w:t>
      </w:r>
      <w:r>
        <w:rPr>
          <w:color w:val="231F20"/>
          <w:spacing w:val="-9"/>
        </w:rPr>
        <w:t xml:space="preserve"> </w:t>
      </w:r>
      <w:r>
        <w:rPr>
          <w:color w:val="231F20"/>
        </w:rPr>
        <w:t>das</w:t>
      </w:r>
      <w:r>
        <w:rPr>
          <w:color w:val="231F20"/>
          <w:spacing w:val="-9"/>
        </w:rPr>
        <w:t xml:space="preserve"> </w:t>
      </w:r>
      <w:r>
        <w:rPr>
          <w:color w:val="231F20"/>
        </w:rPr>
        <w:t>Steuerungssystem</w:t>
      </w:r>
      <w:r>
        <w:rPr>
          <w:color w:val="231F20"/>
          <w:spacing w:val="-9"/>
        </w:rPr>
        <w:t xml:space="preserve"> </w:t>
      </w:r>
      <w:r>
        <w:rPr>
          <w:color w:val="231F20"/>
        </w:rPr>
        <w:t>weiterleiten.</w:t>
      </w:r>
      <w:r>
        <w:rPr>
          <w:color w:val="231F20"/>
          <w:spacing w:val="-9"/>
        </w:rPr>
        <w:t xml:space="preserve"> </w:t>
      </w:r>
      <w:r>
        <w:rPr>
          <w:color w:val="231F20"/>
        </w:rPr>
        <w:t>Diese</w:t>
      </w:r>
      <w:r>
        <w:rPr>
          <w:color w:val="231F20"/>
          <w:spacing w:val="-9"/>
        </w:rPr>
        <w:t xml:space="preserve"> </w:t>
      </w:r>
      <w:r>
        <w:rPr>
          <w:color w:val="231F20"/>
        </w:rPr>
        <w:t>Datenwei- terleitung erfolgt über Sensoren und Aktoren. Die gesammelten Daten werden im Steuerungssystem</w:t>
      </w:r>
      <w:r>
        <w:rPr>
          <w:color w:val="231F20"/>
          <w:spacing w:val="-13"/>
        </w:rPr>
        <w:t xml:space="preserve"> </w:t>
      </w:r>
      <w:r>
        <w:rPr>
          <w:color w:val="231F20"/>
        </w:rPr>
        <w:t>der</w:t>
      </w:r>
      <w:r>
        <w:rPr>
          <w:color w:val="231F20"/>
          <w:spacing w:val="-13"/>
        </w:rPr>
        <w:t xml:space="preserve"> </w:t>
      </w:r>
      <w:r>
        <w:rPr>
          <w:color w:val="231F20"/>
        </w:rPr>
        <w:t>Auswertung</w:t>
      </w:r>
      <w:r>
        <w:rPr>
          <w:color w:val="231F20"/>
          <w:spacing w:val="-13"/>
        </w:rPr>
        <w:t xml:space="preserve"> </w:t>
      </w:r>
      <w:r>
        <w:rPr>
          <w:color w:val="231F20"/>
        </w:rPr>
        <w:t>unterzogen.</w:t>
      </w:r>
      <w:r>
        <w:rPr>
          <w:color w:val="231F20"/>
          <w:spacing w:val="-13"/>
        </w:rPr>
        <w:t xml:space="preserve"> </w:t>
      </w:r>
      <w:r>
        <w:rPr>
          <w:color w:val="231F20"/>
        </w:rPr>
        <w:t>Danach</w:t>
      </w:r>
      <w:r>
        <w:rPr>
          <w:color w:val="231F20"/>
          <w:spacing w:val="-13"/>
        </w:rPr>
        <w:t xml:space="preserve"> </w:t>
      </w:r>
      <w:r>
        <w:rPr>
          <w:color w:val="231F20"/>
        </w:rPr>
        <w:t>werden</w:t>
      </w:r>
      <w:r>
        <w:rPr>
          <w:color w:val="231F20"/>
          <w:spacing w:val="-13"/>
        </w:rPr>
        <w:t xml:space="preserve"> </w:t>
      </w:r>
      <w:r>
        <w:rPr>
          <w:color w:val="231F20"/>
        </w:rPr>
        <w:t>die</w:t>
      </w:r>
      <w:r>
        <w:rPr>
          <w:color w:val="231F20"/>
          <w:spacing w:val="-13"/>
        </w:rPr>
        <w:t xml:space="preserve"> </w:t>
      </w:r>
      <w:r>
        <w:rPr>
          <w:color w:val="231F20"/>
        </w:rPr>
        <w:t>Daten</w:t>
      </w:r>
      <w:r>
        <w:rPr>
          <w:color w:val="231F20"/>
          <w:spacing w:val="-13"/>
        </w:rPr>
        <w:t xml:space="preserve"> </w:t>
      </w:r>
      <w:r>
        <w:rPr>
          <w:color w:val="231F20"/>
        </w:rPr>
        <w:t>vom</w:t>
      </w:r>
      <w:r>
        <w:rPr>
          <w:color w:val="231F20"/>
          <w:spacing w:val="-13"/>
        </w:rPr>
        <w:t xml:space="preserve"> </w:t>
      </w:r>
      <w:r>
        <w:rPr>
          <w:color w:val="231F20"/>
        </w:rPr>
        <w:t>Steu- erungssystem wieder zurückgeleitet an die Produktion. Einem cyber-physischen Produktionssystem gehören zudem auch intelligente Produktionsmittel an, die über Informationen ihres individuellen Produktionsprozesses verfügen. Die Daten und Dienste werden weltweit nutzbar über das Internet der Dinge bzw. Internet of</w:t>
      </w:r>
      <w:r>
        <w:rPr>
          <w:color w:val="231F20"/>
          <w:spacing w:val="80"/>
        </w:rPr>
        <w:t xml:space="preserve"> </w:t>
      </w:r>
      <w:r>
        <w:rPr>
          <w:color w:val="231F20"/>
        </w:rPr>
        <w:t>Things</w:t>
      </w:r>
      <w:r>
        <w:rPr>
          <w:color w:val="231F20"/>
          <w:spacing w:val="-3"/>
        </w:rPr>
        <w:t xml:space="preserve"> </w:t>
      </w:r>
      <w:r>
        <w:rPr>
          <w:color w:val="231F20"/>
        </w:rPr>
        <w:t>(IoT)</w:t>
      </w:r>
      <w:r>
        <w:rPr>
          <w:color w:val="231F20"/>
          <w:spacing w:val="-3"/>
        </w:rPr>
        <w:t xml:space="preserve"> </w:t>
      </w:r>
      <w:r>
        <w:rPr>
          <w:color w:val="231F20"/>
        </w:rPr>
        <w:t>und</w:t>
      </w:r>
      <w:r>
        <w:rPr>
          <w:color w:val="231F20"/>
          <w:spacing w:val="-3"/>
        </w:rPr>
        <w:t xml:space="preserve"> </w:t>
      </w:r>
      <w:r>
        <w:rPr>
          <w:color w:val="231F20"/>
        </w:rPr>
        <w:t>Cloud-Dienste.</w:t>
      </w:r>
      <w:r>
        <w:rPr>
          <w:color w:val="231F20"/>
          <w:spacing w:val="-3"/>
        </w:rPr>
        <w:t xml:space="preserve"> </w:t>
      </w:r>
      <w:r>
        <w:rPr>
          <w:color w:val="231F20"/>
        </w:rPr>
        <w:t>Entsprechend</w:t>
      </w:r>
      <w:r>
        <w:rPr>
          <w:color w:val="231F20"/>
          <w:spacing w:val="-3"/>
        </w:rPr>
        <w:t xml:space="preserve"> </w:t>
      </w:r>
      <w:r>
        <w:rPr>
          <w:color w:val="231F20"/>
        </w:rPr>
        <w:t>dem</w:t>
      </w:r>
      <w:r>
        <w:rPr>
          <w:color w:val="231F20"/>
          <w:spacing w:val="-3"/>
        </w:rPr>
        <w:t xml:space="preserve"> </w:t>
      </w:r>
      <w:r>
        <w:rPr>
          <w:color w:val="231F20"/>
        </w:rPr>
        <w:t>Ansatz</w:t>
      </w:r>
      <w:r>
        <w:rPr>
          <w:color w:val="231F20"/>
          <w:spacing w:val="-3"/>
        </w:rPr>
        <w:t xml:space="preserve"> </w:t>
      </w:r>
      <w:r>
        <w:rPr>
          <w:color w:val="231F20"/>
        </w:rPr>
        <w:t>der</w:t>
      </w:r>
      <w:r>
        <w:rPr>
          <w:color w:val="231F20"/>
          <w:spacing w:val="-3"/>
        </w:rPr>
        <w:t xml:space="preserve"> </w:t>
      </w:r>
      <w:r>
        <w:rPr>
          <w:color w:val="231F20"/>
        </w:rPr>
        <w:t>Industrie</w:t>
      </w:r>
      <w:r>
        <w:rPr>
          <w:color w:val="231F20"/>
          <w:spacing w:val="-3"/>
        </w:rPr>
        <w:t xml:space="preserve"> </w:t>
      </w:r>
      <w:r>
        <w:rPr>
          <w:color w:val="231F20"/>
        </w:rPr>
        <w:t>4.0</w:t>
      </w:r>
      <w:r>
        <w:rPr>
          <w:color w:val="231F20"/>
          <w:spacing w:val="-3"/>
        </w:rPr>
        <w:t xml:space="preserve"> </w:t>
      </w:r>
      <w:r>
        <w:rPr>
          <w:color w:val="231F20"/>
        </w:rPr>
        <w:t>bekom- men sämtliche Objekte eines Produktionsverbundes eine neue Identität über das Internet. Es entsteht eine gegenseitige Verbindung der produktionsrelevanten Sys- teme. Diese gegenseitige Verbindung erfolgt über Schnittstellen. Für eine solche Entwicklung sind anstelle von Fabriken vermehrt Smart-Services-Rechenzentren erforderlich. Es erfolgt ein Austausch und eine entsprechende Auswertung (Smart Data) von gewaltigen Datenmengen (Big Data) über die Cloud bzw. das Internet.</w:t>
      </w:r>
    </w:p>
    <w:p w14:paraId="16A8E136" w14:textId="77777777" w:rsidR="003B1720" w:rsidRDefault="003B1720">
      <w:pPr>
        <w:pStyle w:val="BodyText"/>
        <w:spacing w:before="9"/>
        <w:rPr>
          <w:sz w:val="22"/>
        </w:rPr>
      </w:pPr>
    </w:p>
    <w:p w14:paraId="67D48B50" w14:textId="77777777" w:rsidR="003B1720" w:rsidRDefault="00E001A8">
      <w:pPr>
        <w:pStyle w:val="BodyText"/>
        <w:spacing w:line="271" w:lineRule="auto"/>
        <w:ind w:left="1127" w:right="2587"/>
      </w:pPr>
      <w:r>
        <w:rPr>
          <w:color w:val="231F20"/>
        </w:rPr>
        <w:t>Durch</w:t>
      </w:r>
      <w:r>
        <w:rPr>
          <w:color w:val="231F20"/>
          <w:spacing w:val="-9"/>
        </w:rPr>
        <w:t xml:space="preserve"> </w:t>
      </w:r>
      <w:r>
        <w:rPr>
          <w:color w:val="231F20"/>
        </w:rPr>
        <w:t>den</w:t>
      </w:r>
      <w:r>
        <w:rPr>
          <w:color w:val="231F20"/>
          <w:spacing w:val="-9"/>
        </w:rPr>
        <w:t xml:space="preserve"> </w:t>
      </w:r>
      <w:r>
        <w:rPr>
          <w:color w:val="231F20"/>
        </w:rPr>
        <w:t>Einsatz</w:t>
      </w:r>
      <w:r>
        <w:rPr>
          <w:color w:val="231F20"/>
          <w:spacing w:val="-9"/>
        </w:rPr>
        <w:t xml:space="preserve"> </w:t>
      </w:r>
      <w:r>
        <w:rPr>
          <w:color w:val="231F20"/>
        </w:rPr>
        <w:t>neuer</w:t>
      </w:r>
      <w:r>
        <w:rPr>
          <w:color w:val="231F20"/>
          <w:spacing w:val="-9"/>
        </w:rPr>
        <w:t xml:space="preserve"> </w:t>
      </w:r>
      <w:r>
        <w:rPr>
          <w:color w:val="231F20"/>
        </w:rPr>
        <w:t>Technologien</w:t>
      </w:r>
      <w:r>
        <w:rPr>
          <w:color w:val="231F20"/>
          <w:spacing w:val="-9"/>
        </w:rPr>
        <w:t xml:space="preserve"> </w:t>
      </w:r>
      <w:r>
        <w:rPr>
          <w:color w:val="231F20"/>
        </w:rPr>
        <w:t>vor</w:t>
      </w:r>
      <w:r>
        <w:rPr>
          <w:color w:val="231F20"/>
          <w:spacing w:val="-9"/>
        </w:rPr>
        <w:t xml:space="preserve"> </w:t>
      </w:r>
      <w:r>
        <w:rPr>
          <w:color w:val="231F20"/>
        </w:rPr>
        <w:t>allem</w:t>
      </w:r>
      <w:r>
        <w:rPr>
          <w:color w:val="231F20"/>
          <w:spacing w:val="-9"/>
        </w:rPr>
        <w:t xml:space="preserve"> </w:t>
      </w:r>
      <w:r>
        <w:rPr>
          <w:color w:val="231F20"/>
        </w:rPr>
        <w:t>Sensoren,</w:t>
      </w:r>
      <w:r>
        <w:rPr>
          <w:color w:val="231F20"/>
          <w:spacing w:val="-9"/>
        </w:rPr>
        <w:t xml:space="preserve"> </w:t>
      </w:r>
      <w:r>
        <w:rPr>
          <w:color w:val="231F20"/>
        </w:rPr>
        <w:t>Prozessoren,</w:t>
      </w:r>
      <w:r>
        <w:rPr>
          <w:color w:val="231F20"/>
          <w:spacing w:val="-9"/>
        </w:rPr>
        <w:t xml:space="preserve"> </w:t>
      </w:r>
      <w:r>
        <w:rPr>
          <w:color w:val="231F20"/>
        </w:rPr>
        <w:t>Künstliche Intelligenz (KI) und Cloud-Anbindung, können kundenindividuelle Leistungen bzw. intelligente Dienstleistungen oder Smart Services angeboten werden. In Folge die- ser verändern sich Wertschöpfungsketten mitunter grundlegend. Die hierdurch ent- stehenden digitalen Geschäftsmodelle führen zu Umdenkungsprozessen. So kann sich beispielsweise der Fokus anstatt auf „Ownership“ bzw. Besitz zunehmend auf Angebote „as a Service“ richten. Smarte Dienstleistungen bringen Innovationen her-</w:t>
      </w:r>
    </w:p>
    <w:p w14:paraId="5FF16CD4" w14:textId="77777777" w:rsidR="003B1720" w:rsidRDefault="003B1720">
      <w:pPr>
        <w:spacing w:line="271" w:lineRule="auto"/>
        <w:sectPr w:rsidR="003B1720">
          <w:pgSz w:w="11910" w:h="16840"/>
          <w:pgMar w:top="960" w:right="240" w:bottom="280" w:left="460" w:header="0" w:footer="0" w:gutter="0"/>
          <w:cols w:space="720"/>
        </w:sectPr>
      </w:pPr>
    </w:p>
    <w:p w14:paraId="4BE8E904" w14:textId="77777777" w:rsidR="003B1720" w:rsidRDefault="003B1720">
      <w:pPr>
        <w:pStyle w:val="BodyText"/>
      </w:pPr>
    </w:p>
    <w:p w14:paraId="41401CCA" w14:textId="77777777" w:rsidR="003B1720" w:rsidRDefault="003B1720">
      <w:pPr>
        <w:pStyle w:val="BodyText"/>
      </w:pPr>
    </w:p>
    <w:p w14:paraId="539D3F28" w14:textId="77777777" w:rsidR="003B1720" w:rsidRDefault="003B1720">
      <w:pPr>
        <w:pStyle w:val="BodyText"/>
      </w:pPr>
    </w:p>
    <w:p w14:paraId="528CD033" w14:textId="77777777" w:rsidR="003B1720" w:rsidRDefault="003B1720">
      <w:pPr>
        <w:pStyle w:val="BodyText"/>
      </w:pPr>
    </w:p>
    <w:p w14:paraId="7F1C193A" w14:textId="77777777" w:rsidR="003B1720" w:rsidRDefault="003B1720">
      <w:pPr>
        <w:pStyle w:val="BodyText"/>
      </w:pPr>
    </w:p>
    <w:p w14:paraId="7400CB11" w14:textId="77777777" w:rsidR="003B1720" w:rsidRDefault="003B1720">
      <w:pPr>
        <w:pStyle w:val="BodyText"/>
      </w:pPr>
    </w:p>
    <w:p w14:paraId="5D7B34E6" w14:textId="77777777" w:rsidR="003B1720" w:rsidRDefault="003B1720">
      <w:pPr>
        <w:pStyle w:val="BodyText"/>
      </w:pPr>
    </w:p>
    <w:p w14:paraId="5AA940C8" w14:textId="77777777" w:rsidR="003B1720" w:rsidRDefault="003B1720">
      <w:pPr>
        <w:pStyle w:val="BodyText"/>
      </w:pPr>
    </w:p>
    <w:p w14:paraId="2A2721B5" w14:textId="77777777" w:rsidR="003B1720" w:rsidRDefault="003B1720">
      <w:pPr>
        <w:pStyle w:val="BodyText"/>
        <w:spacing w:before="6"/>
        <w:rPr>
          <w:sz w:val="12"/>
        </w:rPr>
      </w:pPr>
    </w:p>
    <w:p w14:paraId="3A44E98E" w14:textId="77777777" w:rsidR="003B1720" w:rsidRDefault="00DB04C2">
      <w:pPr>
        <w:pStyle w:val="BodyText"/>
        <w:ind w:left="2204"/>
      </w:pPr>
      <w:r>
        <w:rPr>
          <w:noProof/>
        </w:rPr>
      </w:r>
      <w:r>
        <w:rPr>
          <w:noProof/>
        </w:rPr>
        <w:pict w14:anchorId="6BA9C4F7">
          <v:shapetype id="_x0000_t202" coordsize="21600,21600" o:spt="202" path="m,l,21600r21600,l21600,xe">
            <v:stroke joinstyle="miter"/>
            <v:path gradientshapeok="t" o:connecttype="rect"/>
          </v:shapetype>
          <v:shape id="docshape20" o:spid="_x0000_s2119" type="#_x0000_t202" alt="" style="width:391.2pt;height:56.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0E26DBD0" w14:textId="77777777" w:rsidR="003B1720" w:rsidRDefault="00E001A8">
                  <w:pPr>
                    <w:pStyle w:val="BodyText"/>
                    <w:spacing w:before="179" w:line="271" w:lineRule="auto"/>
                    <w:ind w:left="169" w:right="216"/>
                    <w:jc w:val="both"/>
                    <w:rPr>
                      <w:color w:val="000000"/>
                    </w:rPr>
                  </w:pPr>
                  <w:r>
                    <w:rPr>
                      <w:color w:val="231F20"/>
                    </w:rPr>
                    <w:t>vor. Von diesen hängt unter anderem die (internationale) Wettbewerbsfähigkeit ab. Gegenwärtig und zukünftig führen digitale Plattformen zur Entstehung und Entwick- lung von vollautomatisierten Marktplätzen.</w:t>
                  </w:r>
                </w:p>
              </w:txbxContent>
            </v:textbox>
            <w10:anchorlock/>
          </v:shape>
        </w:pict>
      </w:r>
    </w:p>
    <w:p w14:paraId="00C0CD66" w14:textId="77777777" w:rsidR="003B1720" w:rsidRDefault="003B1720">
      <w:pPr>
        <w:pStyle w:val="BodyText"/>
      </w:pPr>
    </w:p>
    <w:p w14:paraId="7F94693D" w14:textId="77777777" w:rsidR="003B1720" w:rsidRDefault="003B1720">
      <w:pPr>
        <w:pStyle w:val="BodyText"/>
        <w:spacing w:before="10"/>
      </w:pPr>
    </w:p>
    <w:p w14:paraId="4F867220" w14:textId="01B51483" w:rsidR="003B1720" w:rsidRDefault="003B1720">
      <w:pPr>
        <w:pStyle w:val="BodyText"/>
        <w:spacing w:before="10"/>
        <w:rPr>
          <w:sz w:val="11"/>
        </w:rPr>
      </w:pPr>
    </w:p>
    <w:p w14:paraId="73D51229" w14:textId="77777777" w:rsidR="003B1720" w:rsidRDefault="003B1720">
      <w:pPr>
        <w:rPr>
          <w:sz w:val="11"/>
        </w:rPr>
        <w:sectPr w:rsidR="003B1720">
          <w:pgSz w:w="11910" w:h="16840"/>
          <w:pgMar w:top="960" w:right="240" w:bottom="280" w:left="460" w:header="0" w:footer="0" w:gutter="0"/>
          <w:cols w:space="720"/>
        </w:sectPr>
      </w:pPr>
    </w:p>
    <w:p w14:paraId="5026953F" w14:textId="77777777" w:rsidR="003B1720" w:rsidRDefault="003B1720">
      <w:pPr>
        <w:pStyle w:val="BodyText"/>
      </w:pPr>
    </w:p>
    <w:p w14:paraId="73387085" w14:textId="77777777" w:rsidR="003B1720" w:rsidRDefault="003B1720">
      <w:pPr>
        <w:pStyle w:val="BodyText"/>
      </w:pPr>
    </w:p>
    <w:p w14:paraId="574187F7" w14:textId="77777777" w:rsidR="003B1720" w:rsidRDefault="003B1720">
      <w:pPr>
        <w:pStyle w:val="BodyText"/>
      </w:pPr>
    </w:p>
    <w:p w14:paraId="0809ED12" w14:textId="77777777" w:rsidR="003B1720" w:rsidRDefault="003B1720">
      <w:pPr>
        <w:pStyle w:val="BodyText"/>
      </w:pPr>
    </w:p>
    <w:p w14:paraId="7FD872F3" w14:textId="77777777" w:rsidR="003B1720" w:rsidRDefault="003B1720">
      <w:pPr>
        <w:pStyle w:val="BodyText"/>
      </w:pPr>
    </w:p>
    <w:p w14:paraId="2DBEC2F3" w14:textId="77777777" w:rsidR="003B1720" w:rsidRDefault="003B1720">
      <w:pPr>
        <w:pStyle w:val="BodyText"/>
      </w:pPr>
    </w:p>
    <w:p w14:paraId="0A49A2B2" w14:textId="77777777" w:rsidR="003B1720" w:rsidRDefault="003B1720">
      <w:pPr>
        <w:pStyle w:val="BodyText"/>
      </w:pPr>
    </w:p>
    <w:p w14:paraId="45F345E7" w14:textId="77777777" w:rsidR="003B1720" w:rsidRDefault="003B1720">
      <w:pPr>
        <w:pStyle w:val="BodyText"/>
      </w:pPr>
    </w:p>
    <w:p w14:paraId="20CD9473" w14:textId="77777777" w:rsidR="003B1720" w:rsidRDefault="003B1720">
      <w:pPr>
        <w:pStyle w:val="BodyText"/>
      </w:pPr>
    </w:p>
    <w:p w14:paraId="09C4B7FA" w14:textId="77777777" w:rsidR="003B1720" w:rsidRDefault="003B1720">
      <w:pPr>
        <w:pStyle w:val="BodyText"/>
      </w:pPr>
    </w:p>
    <w:p w14:paraId="5AD2AE23" w14:textId="77777777" w:rsidR="003B1720" w:rsidRDefault="003B1720">
      <w:pPr>
        <w:pStyle w:val="BodyText"/>
      </w:pPr>
    </w:p>
    <w:p w14:paraId="5F6F5705" w14:textId="77777777" w:rsidR="003B1720" w:rsidRDefault="003B1720">
      <w:pPr>
        <w:pStyle w:val="BodyText"/>
      </w:pPr>
    </w:p>
    <w:p w14:paraId="4D6A40A5" w14:textId="77777777" w:rsidR="003B1720" w:rsidRDefault="003B1720">
      <w:pPr>
        <w:pStyle w:val="BodyText"/>
      </w:pPr>
    </w:p>
    <w:p w14:paraId="003ECE04" w14:textId="77777777" w:rsidR="003B1720" w:rsidRDefault="003B1720">
      <w:pPr>
        <w:pStyle w:val="BodyText"/>
      </w:pPr>
    </w:p>
    <w:p w14:paraId="04721B4A" w14:textId="77777777" w:rsidR="003B1720" w:rsidRDefault="003B1720">
      <w:pPr>
        <w:pStyle w:val="BodyText"/>
      </w:pPr>
    </w:p>
    <w:p w14:paraId="288DA354" w14:textId="77777777" w:rsidR="003B1720" w:rsidRDefault="003B1720">
      <w:pPr>
        <w:pStyle w:val="BodyText"/>
      </w:pPr>
    </w:p>
    <w:p w14:paraId="5CBF8D44" w14:textId="77777777" w:rsidR="003B1720" w:rsidRDefault="003B1720">
      <w:pPr>
        <w:pStyle w:val="BodyText"/>
      </w:pPr>
    </w:p>
    <w:p w14:paraId="3B9B42C2" w14:textId="77777777" w:rsidR="003B1720" w:rsidRDefault="003B1720">
      <w:pPr>
        <w:pStyle w:val="BodyText"/>
      </w:pPr>
    </w:p>
    <w:p w14:paraId="4E5CCE90" w14:textId="77777777" w:rsidR="003B1720" w:rsidRDefault="003B1720">
      <w:pPr>
        <w:pStyle w:val="BodyText"/>
      </w:pPr>
    </w:p>
    <w:p w14:paraId="596D4C18" w14:textId="77777777" w:rsidR="003B1720" w:rsidRDefault="003B1720">
      <w:pPr>
        <w:pStyle w:val="BodyText"/>
        <w:spacing w:before="3"/>
        <w:rPr>
          <w:sz w:val="27"/>
        </w:rPr>
      </w:pPr>
    </w:p>
    <w:p w14:paraId="510D1021" w14:textId="77777777" w:rsidR="003B1720" w:rsidRDefault="003B1720">
      <w:pPr>
        <w:rPr>
          <w:sz w:val="27"/>
        </w:rPr>
        <w:sectPr w:rsidR="003B1720">
          <w:headerReference w:type="default" r:id="rId23"/>
          <w:pgSz w:w="11910" w:h="16840"/>
          <w:pgMar w:top="1920" w:right="240" w:bottom="280" w:left="460" w:header="0" w:footer="0" w:gutter="0"/>
          <w:cols w:space="720"/>
        </w:sectPr>
      </w:pPr>
    </w:p>
    <w:p w14:paraId="7D30B2E7" w14:textId="77777777" w:rsidR="003B1720" w:rsidRDefault="00E001A8">
      <w:pPr>
        <w:pStyle w:val="Heading1"/>
      </w:pPr>
      <w:r>
        <w:rPr>
          <w:color w:val="ADB4BC"/>
        </w:rPr>
        <w:t>Lektion</w:t>
      </w:r>
      <w:r>
        <w:rPr>
          <w:color w:val="ADB4BC"/>
          <w:spacing w:val="72"/>
        </w:rPr>
        <w:t xml:space="preserve"> </w:t>
      </w:r>
      <w:r>
        <w:rPr>
          <w:color w:val="ADB4BC"/>
          <w:spacing w:val="-10"/>
        </w:rPr>
        <w:t>2</w:t>
      </w:r>
    </w:p>
    <w:p w14:paraId="504C3DDB" w14:textId="77777777" w:rsidR="003B1720" w:rsidRDefault="00E001A8">
      <w:pPr>
        <w:pStyle w:val="Heading2"/>
      </w:pPr>
      <w:r>
        <w:rPr>
          <w:color w:val="003946"/>
        </w:rPr>
        <w:t>Digitalisierung</w:t>
      </w:r>
      <w:r>
        <w:rPr>
          <w:color w:val="003946"/>
          <w:spacing w:val="32"/>
          <w:w w:val="105"/>
        </w:rPr>
        <w:t xml:space="preserve"> </w:t>
      </w:r>
      <w:r>
        <w:rPr>
          <w:color w:val="003946"/>
          <w:spacing w:val="-5"/>
          <w:w w:val="105"/>
        </w:rPr>
        <w:t>und</w:t>
      </w:r>
    </w:p>
    <w:p w14:paraId="17EDD0CE" w14:textId="77777777" w:rsidR="003B1720" w:rsidRDefault="00E001A8">
      <w:pPr>
        <w:rPr>
          <w:sz w:val="66"/>
        </w:rPr>
      </w:pPr>
      <w:r>
        <w:br w:type="column"/>
      </w:r>
    </w:p>
    <w:p w14:paraId="197024F0" w14:textId="77777777" w:rsidR="003B1720" w:rsidRDefault="00E001A8">
      <w:pPr>
        <w:pStyle w:val="Heading2"/>
        <w:spacing w:before="525"/>
        <w:ind w:left="116"/>
      </w:pPr>
      <w:r>
        <w:rPr>
          <w:color w:val="003946"/>
          <w:spacing w:val="-2"/>
          <w:w w:val="105"/>
        </w:rPr>
        <w:t>Disruption</w:t>
      </w:r>
    </w:p>
    <w:p w14:paraId="7E45C434" w14:textId="77777777" w:rsidR="003B1720" w:rsidRDefault="003B1720">
      <w:pPr>
        <w:sectPr w:rsidR="003B1720">
          <w:type w:val="continuous"/>
          <w:pgSz w:w="11910" w:h="16840"/>
          <w:pgMar w:top="1920" w:right="240" w:bottom="280" w:left="460" w:header="0" w:footer="0" w:gutter="0"/>
          <w:cols w:num="2" w:space="720" w:equalWidth="0">
            <w:col w:w="5676" w:space="40"/>
            <w:col w:w="5494"/>
          </w:cols>
        </w:sectPr>
      </w:pPr>
    </w:p>
    <w:p w14:paraId="558507DC" w14:textId="77777777" w:rsidR="003B1720" w:rsidRDefault="00DB04C2">
      <w:pPr>
        <w:pStyle w:val="BodyText"/>
      </w:pPr>
      <w:r>
        <w:rPr>
          <w:noProof/>
        </w:rPr>
        <w:pict w14:anchorId="166DFA13">
          <v:group id="docshapegroup24" o:spid="_x0000_s2116" alt="" style="position:absolute;margin-left:-14.15pt;margin-top:198.45pt;width:581.15pt;height:170.1pt;z-index:-18014720;mso-position-horizontal-relative:page;mso-position-vertical-relative:page" coordorigin="-283,3969" coordsize="11623,3402">
            <v:rect id="docshape25" o:spid="_x0000_s2117" alt="" style="position:absolute;left:-284;top:3968;width:6520;height:3402" fillcolor="#f1f1f1" stroked="f"/>
            <v:shape id="docshape26" o:spid="_x0000_s2118" type="#_x0000_t75" alt="" style="position:absolute;left:6236;top:3968;width:5103;height:3402">
              <v:imagedata r:id="rId24" o:title=""/>
            </v:shape>
            <w10:wrap anchorx="page" anchory="page"/>
          </v:group>
        </w:pict>
      </w:r>
    </w:p>
    <w:p w14:paraId="6B8B5E42" w14:textId="77777777" w:rsidR="003B1720" w:rsidRDefault="003B1720">
      <w:pPr>
        <w:pStyle w:val="BodyText"/>
      </w:pPr>
    </w:p>
    <w:p w14:paraId="5CABF3EC" w14:textId="77777777" w:rsidR="003B1720" w:rsidRDefault="003B1720">
      <w:pPr>
        <w:pStyle w:val="BodyText"/>
      </w:pPr>
    </w:p>
    <w:p w14:paraId="4BB99EF1" w14:textId="77777777" w:rsidR="003B1720" w:rsidRDefault="003B1720">
      <w:pPr>
        <w:pStyle w:val="BodyText"/>
      </w:pPr>
    </w:p>
    <w:p w14:paraId="2B136735" w14:textId="77777777" w:rsidR="003B1720" w:rsidRDefault="003B1720">
      <w:pPr>
        <w:pStyle w:val="BodyText"/>
      </w:pPr>
    </w:p>
    <w:p w14:paraId="226B260F" w14:textId="77777777" w:rsidR="003B1720" w:rsidRDefault="003B1720">
      <w:pPr>
        <w:pStyle w:val="BodyText"/>
      </w:pPr>
    </w:p>
    <w:p w14:paraId="039FE412" w14:textId="77777777" w:rsidR="003B1720" w:rsidRDefault="003B1720">
      <w:pPr>
        <w:pStyle w:val="BodyText"/>
      </w:pPr>
    </w:p>
    <w:p w14:paraId="27FD391E" w14:textId="77777777" w:rsidR="003B1720" w:rsidRDefault="003B1720">
      <w:pPr>
        <w:pStyle w:val="BodyText"/>
      </w:pPr>
    </w:p>
    <w:p w14:paraId="3884FEAD" w14:textId="77777777" w:rsidR="003B1720" w:rsidRDefault="003B1720">
      <w:pPr>
        <w:pStyle w:val="BodyText"/>
        <w:spacing w:before="4"/>
        <w:rPr>
          <w:sz w:val="17"/>
        </w:rPr>
      </w:pPr>
    </w:p>
    <w:p w14:paraId="612B1753" w14:textId="77777777" w:rsidR="003B1720" w:rsidRDefault="00E001A8">
      <w:pPr>
        <w:pStyle w:val="Heading4"/>
      </w:pPr>
      <w:r>
        <w:rPr>
          <w:color w:val="003946"/>
          <w:spacing w:val="-2"/>
          <w:w w:val="95"/>
        </w:rPr>
        <w:t>LERNZIELE</w:t>
      </w:r>
    </w:p>
    <w:p w14:paraId="4D2ABB3F" w14:textId="77777777" w:rsidR="003B1720" w:rsidRDefault="003B1720">
      <w:pPr>
        <w:pStyle w:val="BodyText"/>
        <w:spacing w:before="10"/>
        <w:rPr>
          <w:sz w:val="29"/>
        </w:rPr>
      </w:pPr>
    </w:p>
    <w:p w14:paraId="7B5E2F88" w14:textId="77777777" w:rsidR="003B1720" w:rsidRDefault="00E001A8">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Pr>
          <w:color w:val="231F20"/>
          <w:spacing w:val="-10"/>
        </w:rPr>
        <w:t>…</w:t>
      </w:r>
    </w:p>
    <w:p w14:paraId="675277D4" w14:textId="77777777" w:rsidR="003B1720" w:rsidRDefault="003B1720">
      <w:pPr>
        <w:pStyle w:val="BodyText"/>
        <w:spacing w:before="2"/>
        <w:rPr>
          <w:sz w:val="25"/>
        </w:rPr>
      </w:pPr>
    </w:p>
    <w:p w14:paraId="61CBF0EE" w14:textId="77777777" w:rsidR="003B1720" w:rsidRDefault="00E001A8">
      <w:pPr>
        <w:pStyle w:val="BodyText"/>
        <w:ind w:left="1665"/>
      </w:pPr>
      <w:r>
        <w:rPr>
          <w:color w:val="231F20"/>
        </w:rPr>
        <w:t>…</w:t>
      </w:r>
      <w:r>
        <w:rPr>
          <w:color w:val="231F20"/>
          <w:spacing w:val="58"/>
        </w:rPr>
        <w:t xml:space="preserve"> </w:t>
      </w:r>
      <w:r>
        <w:rPr>
          <w:color w:val="231F20"/>
        </w:rPr>
        <w:t>digitale</w:t>
      </w:r>
      <w:r>
        <w:rPr>
          <w:color w:val="231F20"/>
          <w:spacing w:val="-14"/>
        </w:rPr>
        <w:t xml:space="preserve"> </w:t>
      </w:r>
      <w:r>
        <w:rPr>
          <w:color w:val="231F20"/>
        </w:rPr>
        <w:t>Geschäftsmodell</w:t>
      </w:r>
      <w:r>
        <w:rPr>
          <w:color w:val="231F20"/>
          <w:spacing w:val="-14"/>
        </w:rPr>
        <w:t xml:space="preserve"> </w:t>
      </w:r>
      <w:r>
        <w:rPr>
          <w:color w:val="231F20"/>
          <w:spacing w:val="-2"/>
        </w:rPr>
        <w:t>kennen.</w:t>
      </w:r>
    </w:p>
    <w:p w14:paraId="67E6D065" w14:textId="77777777" w:rsidR="003B1720" w:rsidRDefault="00E001A8">
      <w:pPr>
        <w:pStyle w:val="BodyText"/>
        <w:spacing w:before="172"/>
        <w:ind w:left="1666"/>
      </w:pPr>
      <w:r>
        <w:rPr>
          <w:color w:val="231F20"/>
          <w:w w:val="95"/>
        </w:rPr>
        <w:t>…</w:t>
      </w:r>
      <w:r>
        <w:rPr>
          <w:color w:val="231F20"/>
          <w:spacing w:val="29"/>
        </w:rPr>
        <w:t xml:space="preserve">  </w:t>
      </w:r>
      <w:r>
        <w:rPr>
          <w:color w:val="231F20"/>
          <w:w w:val="95"/>
        </w:rPr>
        <w:t>den</w:t>
      </w:r>
      <w:r>
        <w:rPr>
          <w:color w:val="231F20"/>
          <w:spacing w:val="5"/>
        </w:rPr>
        <w:t xml:space="preserve"> </w:t>
      </w:r>
      <w:r>
        <w:rPr>
          <w:color w:val="231F20"/>
          <w:w w:val="95"/>
        </w:rPr>
        <w:t>Zusammenhang</w:t>
      </w:r>
      <w:r>
        <w:rPr>
          <w:color w:val="231F20"/>
          <w:spacing w:val="6"/>
        </w:rPr>
        <w:t xml:space="preserve"> </w:t>
      </w:r>
      <w:r>
        <w:rPr>
          <w:color w:val="231F20"/>
          <w:w w:val="95"/>
        </w:rPr>
        <w:t>von</w:t>
      </w:r>
      <w:r>
        <w:rPr>
          <w:color w:val="231F20"/>
          <w:spacing w:val="6"/>
        </w:rPr>
        <w:t xml:space="preserve"> </w:t>
      </w:r>
      <w:r>
        <w:rPr>
          <w:color w:val="231F20"/>
          <w:w w:val="95"/>
        </w:rPr>
        <w:t>Value</w:t>
      </w:r>
      <w:r>
        <w:rPr>
          <w:color w:val="231F20"/>
          <w:spacing w:val="5"/>
        </w:rPr>
        <w:t xml:space="preserve"> </w:t>
      </w:r>
      <w:r>
        <w:rPr>
          <w:color w:val="231F20"/>
          <w:w w:val="95"/>
        </w:rPr>
        <w:t>Added</w:t>
      </w:r>
      <w:r>
        <w:rPr>
          <w:color w:val="231F20"/>
          <w:spacing w:val="6"/>
        </w:rPr>
        <w:t xml:space="preserve"> </w:t>
      </w:r>
      <w:r>
        <w:rPr>
          <w:color w:val="231F20"/>
          <w:w w:val="95"/>
        </w:rPr>
        <w:t>Services</w:t>
      </w:r>
      <w:r>
        <w:rPr>
          <w:color w:val="231F20"/>
          <w:spacing w:val="6"/>
        </w:rPr>
        <w:t xml:space="preserve"> </w:t>
      </w:r>
      <w:r>
        <w:rPr>
          <w:color w:val="231F20"/>
          <w:w w:val="95"/>
        </w:rPr>
        <w:t>und</w:t>
      </w:r>
      <w:r>
        <w:rPr>
          <w:color w:val="231F20"/>
          <w:spacing w:val="5"/>
        </w:rPr>
        <w:t xml:space="preserve"> </w:t>
      </w:r>
      <w:r>
        <w:rPr>
          <w:color w:val="231F20"/>
          <w:w w:val="95"/>
        </w:rPr>
        <w:t>Smart</w:t>
      </w:r>
      <w:r>
        <w:rPr>
          <w:color w:val="231F20"/>
          <w:spacing w:val="6"/>
        </w:rPr>
        <w:t xml:space="preserve"> </w:t>
      </w:r>
      <w:r>
        <w:rPr>
          <w:color w:val="231F20"/>
          <w:w w:val="95"/>
        </w:rPr>
        <w:t>Services</w:t>
      </w:r>
      <w:r>
        <w:rPr>
          <w:color w:val="231F20"/>
          <w:spacing w:val="6"/>
        </w:rPr>
        <w:t xml:space="preserve"> </w:t>
      </w:r>
      <w:r>
        <w:rPr>
          <w:color w:val="231F20"/>
          <w:spacing w:val="-2"/>
          <w:w w:val="95"/>
        </w:rPr>
        <w:t>verstehen.</w:t>
      </w:r>
    </w:p>
    <w:p w14:paraId="1CD5AF26" w14:textId="77777777" w:rsidR="003B1720" w:rsidRDefault="00E001A8">
      <w:pPr>
        <w:pStyle w:val="BodyText"/>
        <w:spacing w:before="172"/>
        <w:ind w:left="1666"/>
      </w:pPr>
      <w:r>
        <w:rPr>
          <w:color w:val="231F20"/>
        </w:rPr>
        <w:t>…</w:t>
      </w:r>
      <w:r>
        <w:rPr>
          <w:color w:val="231F20"/>
          <w:spacing w:val="67"/>
          <w:w w:val="150"/>
        </w:rPr>
        <w:t xml:space="preserve"> </w:t>
      </w:r>
      <w:r>
        <w:rPr>
          <w:color w:val="231F20"/>
        </w:rPr>
        <w:t>mit</w:t>
      </w:r>
      <w:r>
        <w:rPr>
          <w:color w:val="231F20"/>
          <w:spacing w:val="-1"/>
        </w:rPr>
        <w:t xml:space="preserve"> </w:t>
      </w:r>
      <w:r>
        <w:rPr>
          <w:color w:val="231F20"/>
        </w:rPr>
        <w:t>den</w:t>
      </w:r>
      <w:r>
        <w:rPr>
          <w:color w:val="231F20"/>
          <w:spacing w:val="-2"/>
        </w:rPr>
        <w:t xml:space="preserve"> </w:t>
      </w:r>
      <w:r>
        <w:rPr>
          <w:color w:val="231F20"/>
        </w:rPr>
        <w:t>Anknüpfungspunkten</w:t>
      </w:r>
      <w:r>
        <w:rPr>
          <w:color w:val="231F20"/>
          <w:spacing w:val="-1"/>
        </w:rPr>
        <w:t xml:space="preserve"> </w:t>
      </w:r>
      <w:r>
        <w:rPr>
          <w:color w:val="231F20"/>
        </w:rPr>
        <w:t>für</w:t>
      </w:r>
      <w:r>
        <w:rPr>
          <w:color w:val="231F20"/>
          <w:spacing w:val="-1"/>
        </w:rPr>
        <w:t xml:space="preserve"> </w:t>
      </w:r>
      <w:r>
        <w:rPr>
          <w:color w:val="231F20"/>
        </w:rPr>
        <w:t>neue</w:t>
      </w:r>
      <w:r>
        <w:rPr>
          <w:color w:val="231F20"/>
          <w:spacing w:val="-1"/>
        </w:rPr>
        <w:t xml:space="preserve"> </w:t>
      </w:r>
      <w:r>
        <w:rPr>
          <w:color w:val="231F20"/>
        </w:rPr>
        <w:t>Geschäftsmodelle</w:t>
      </w:r>
      <w:r>
        <w:rPr>
          <w:color w:val="231F20"/>
          <w:spacing w:val="-1"/>
        </w:rPr>
        <w:t xml:space="preserve"> </w:t>
      </w:r>
      <w:r>
        <w:rPr>
          <w:color w:val="231F20"/>
        </w:rPr>
        <w:t>vertraut</w:t>
      </w:r>
      <w:r>
        <w:rPr>
          <w:color w:val="231F20"/>
          <w:spacing w:val="-1"/>
        </w:rPr>
        <w:t xml:space="preserve"> </w:t>
      </w:r>
      <w:r>
        <w:rPr>
          <w:color w:val="231F20"/>
          <w:spacing w:val="-2"/>
        </w:rPr>
        <w:t>sein.</w:t>
      </w:r>
    </w:p>
    <w:p w14:paraId="4CAD1354" w14:textId="77777777" w:rsidR="003B1720" w:rsidRDefault="00E001A8">
      <w:pPr>
        <w:pStyle w:val="BodyText"/>
        <w:spacing w:before="172"/>
        <w:ind w:left="1666"/>
      </w:pPr>
      <w:r>
        <w:rPr>
          <w:color w:val="231F20"/>
        </w:rPr>
        <w:t>…</w:t>
      </w:r>
      <w:r>
        <w:rPr>
          <w:color w:val="231F20"/>
          <w:spacing w:val="61"/>
          <w:w w:val="150"/>
        </w:rPr>
        <w:t xml:space="preserve"> </w:t>
      </w:r>
      <w:r>
        <w:rPr>
          <w:color w:val="231F20"/>
        </w:rPr>
        <w:t>die</w:t>
      </w:r>
      <w:r>
        <w:rPr>
          <w:color w:val="231F20"/>
          <w:spacing w:val="-3"/>
        </w:rPr>
        <w:t xml:space="preserve"> </w:t>
      </w:r>
      <w:r>
        <w:rPr>
          <w:color w:val="231F20"/>
        </w:rPr>
        <w:t>Grundprinzipien</w:t>
      </w:r>
      <w:r>
        <w:rPr>
          <w:color w:val="231F20"/>
          <w:spacing w:val="-3"/>
        </w:rPr>
        <w:t xml:space="preserve"> </w:t>
      </w:r>
      <w:r>
        <w:rPr>
          <w:color w:val="231F20"/>
        </w:rPr>
        <w:t>des</w:t>
      </w:r>
      <w:r>
        <w:rPr>
          <w:color w:val="231F20"/>
          <w:spacing w:val="-3"/>
        </w:rPr>
        <w:t xml:space="preserve"> </w:t>
      </w:r>
      <w:r>
        <w:rPr>
          <w:color w:val="231F20"/>
        </w:rPr>
        <w:t>Intermediär-Geschäftsmodells</w:t>
      </w:r>
      <w:r>
        <w:rPr>
          <w:color w:val="231F20"/>
          <w:spacing w:val="-3"/>
        </w:rPr>
        <w:t xml:space="preserve"> </w:t>
      </w:r>
      <w:r>
        <w:rPr>
          <w:color w:val="231F20"/>
          <w:spacing w:val="-2"/>
        </w:rPr>
        <w:t>verstehen.</w:t>
      </w:r>
    </w:p>
    <w:p w14:paraId="26CB6525" w14:textId="77777777" w:rsidR="003B1720" w:rsidRDefault="00E001A8">
      <w:pPr>
        <w:pStyle w:val="BodyText"/>
        <w:spacing w:before="171"/>
        <w:ind w:left="1666"/>
      </w:pPr>
      <w:r>
        <w:rPr>
          <w:color w:val="231F20"/>
        </w:rPr>
        <w:t>…</w:t>
      </w:r>
      <w:r>
        <w:rPr>
          <w:color w:val="231F20"/>
          <w:spacing w:val="71"/>
        </w:rPr>
        <w:t xml:space="preserve"> </w:t>
      </w:r>
      <w:r>
        <w:rPr>
          <w:color w:val="231F20"/>
        </w:rPr>
        <w:t>Beispiele</w:t>
      </w:r>
      <w:r>
        <w:rPr>
          <w:color w:val="231F20"/>
          <w:spacing w:val="-9"/>
        </w:rPr>
        <w:t xml:space="preserve"> </w:t>
      </w:r>
      <w:r>
        <w:rPr>
          <w:color w:val="231F20"/>
        </w:rPr>
        <w:t>disruptiver</w:t>
      </w:r>
      <w:r>
        <w:rPr>
          <w:color w:val="231F20"/>
          <w:spacing w:val="-10"/>
        </w:rPr>
        <w:t xml:space="preserve"> </w:t>
      </w:r>
      <w:r>
        <w:rPr>
          <w:color w:val="231F20"/>
        </w:rPr>
        <w:t>Geschäftsmodelle</w:t>
      </w:r>
      <w:r>
        <w:rPr>
          <w:color w:val="231F20"/>
          <w:spacing w:val="-9"/>
        </w:rPr>
        <w:t xml:space="preserve"> </w:t>
      </w:r>
      <w:r>
        <w:rPr>
          <w:color w:val="231F20"/>
          <w:spacing w:val="-2"/>
        </w:rPr>
        <w:t>kennen.</w:t>
      </w:r>
    </w:p>
    <w:p w14:paraId="63F3F7EF" w14:textId="77777777" w:rsidR="003B1720" w:rsidRDefault="003B1720">
      <w:pPr>
        <w:pStyle w:val="BodyText"/>
      </w:pPr>
    </w:p>
    <w:p w14:paraId="217B6E35" w14:textId="77777777" w:rsidR="003B1720" w:rsidRDefault="003B1720">
      <w:pPr>
        <w:pStyle w:val="BodyText"/>
      </w:pPr>
    </w:p>
    <w:p w14:paraId="173FADB0" w14:textId="77777777" w:rsidR="003B1720" w:rsidRDefault="003B1720">
      <w:pPr>
        <w:pStyle w:val="BodyText"/>
      </w:pPr>
    </w:p>
    <w:p w14:paraId="00F708E4" w14:textId="77777777" w:rsidR="003B1720" w:rsidRDefault="003B1720">
      <w:pPr>
        <w:pStyle w:val="BodyText"/>
      </w:pPr>
    </w:p>
    <w:p w14:paraId="201CBF0A" w14:textId="77777777" w:rsidR="003B1720" w:rsidRDefault="003B1720">
      <w:pPr>
        <w:pStyle w:val="BodyText"/>
      </w:pPr>
    </w:p>
    <w:p w14:paraId="09D99C8F" w14:textId="77777777" w:rsidR="003B1720" w:rsidRDefault="003B1720">
      <w:pPr>
        <w:pStyle w:val="BodyText"/>
      </w:pPr>
    </w:p>
    <w:p w14:paraId="7C57C238" w14:textId="77777777" w:rsidR="003B1720" w:rsidRDefault="003B1720">
      <w:pPr>
        <w:pStyle w:val="BodyText"/>
      </w:pPr>
    </w:p>
    <w:p w14:paraId="4DC2E39A" w14:textId="77777777" w:rsidR="003B1720" w:rsidRDefault="003B1720">
      <w:pPr>
        <w:pStyle w:val="BodyText"/>
      </w:pPr>
    </w:p>
    <w:p w14:paraId="48A279EA" w14:textId="77777777" w:rsidR="003B1720" w:rsidRDefault="003B1720">
      <w:pPr>
        <w:pStyle w:val="BodyText"/>
      </w:pPr>
    </w:p>
    <w:p w14:paraId="1C2BE039" w14:textId="77777777" w:rsidR="003B1720" w:rsidRDefault="003B1720">
      <w:pPr>
        <w:pStyle w:val="BodyText"/>
        <w:spacing w:before="2"/>
        <w:rPr>
          <w:sz w:val="26"/>
        </w:rPr>
      </w:pPr>
    </w:p>
    <w:p w14:paraId="5A45B8DB" w14:textId="77777777" w:rsidR="003B1720" w:rsidRDefault="00E001A8">
      <w:pPr>
        <w:spacing w:before="99"/>
        <w:ind w:right="324"/>
        <w:jc w:val="right"/>
        <w:rPr>
          <w:sz w:val="14"/>
        </w:rPr>
      </w:pPr>
      <w:r>
        <w:rPr>
          <w:color w:val="231F20"/>
          <w:w w:val="85"/>
          <w:sz w:val="14"/>
        </w:rPr>
        <w:t>DL-D-DLBINGSS01-</w:t>
      </w:r>
      <w:r>
        <w:rPr>
          <w:color w:val="231F20"/>
          <w:spacing w:val="-5"/>
          <w:w w:val="85"/>
          <w:sz w:val="14"/>
        </w:rPr>
        <w:t>L02</w:t>
      </w:r>
    </w:p>
    <w:p w14:paraId="3FD194B5" w14:textId="77777777" w:rsidR="003B1720" w:rsidRDefault="003B1720">
      <w:pPr>
        <w:jc w:val="right"/>
        <w:rPr>
          <w:sz w:val="14"/>
        </w:rPr>
        <w:sectPr w:rsidR="003B1720">
          <w:type w:val="continuous"/>
          <w:pgSz w:w="11910" w:h="16840"/>
          <w:pgMar w:top="1920" w:right="240" w:bottom="280" w:left="460" w:header="0" w:footer="0" w:gutter="0"/>
          <w:cols w:space="720"/>
        </w:sectPr>
      </w:pPr>
    </w:p>
    <w:p w14:paraId="6642B3DA" w14:textId="77777777" w:rsidR="003B1720" w:rsidRDefault="003B1720">
      <w:pPr>
        <w:pStyle w:val="BodyText"/>
      </w:pPr>
    </w:p>
    <w:p w14:paraId="27FA92B4" w14:textId="77777777" w:rsidR="003B1720" w:rsidRDefault="00E001A8">
      <w:pPr>
        <w:pStyle w:val="ListParagraph"/>
        <w:numPr>
          <w:ilvl w:val="0"/>
          <w:numId w:val="28"/>
        </w:numPr>
        <w:tabs>
          <w:tab w:val="left" w:pos="787"/>
          <w:tab w:val="left" w:pos="788"/>
        </w:tabs>
        <w:spacing w:before="234"/>
        <w:ind w:hanging="682"/>
        <w:rPr>
          <w:sz w:val="48"/>
        </w:rPr>
      </w:pPr>
      <w:r>
        <w:rPr>
          <w:color w:val="003946"/>
          <w:sz w:val="48"/>
        </w:rPr>
        <w:t>Digitalisierung</w:t>
      </w:r>
      <w:r>
        <w:rPr>
          <w:color w:val="003946"/>
          <w:spacing w:val="33"/>
          <w:sz w:val="48"/>
        </w:rPr>
        <w:t xml:space="preserve"> </w:t>
      </w:r>
      <w:r>
        <w:rPr>
          <w:color w:val="003946"/>
          <w:sz w:val="48"/>
        </w:rPr>
        <w:t>und</w:t>
      </w:r>
      <w:r>
        <w:rPr>
          <w:color w:val="003946"/>
          <w:spacing w:val="33"/>
          <w:sz w:val="48"/>
        </w:rPr>
        <w:t xml:space="preserve"> </w:t>
      </w:r>
      <w:r>
        <w:rPr>
          <w:color w:val="003946"/>
          <w:spacing w:val="-2"/>
          <w:sz w:val="48"/>
        </w:rPr>
        <w:t>Disruption</w:t>
      </w:r>
    </w:p>
    <w:p w14:paraId="52DADB6E" w14:textId="77777777" w:rsidR="003B1720" w:rsidRDefault="003B1720">
      <w:pPr>
        <w:pStyle w:val="BodyText"/>
        <w:rPr>
          <w:sz w:val="58"/>
        </w:rPr>
      </w:pPr>
    </w:p>
    <w:p w14:paraId="3120F536" w14:textId="77777777" w:rsidR="003B1720" w:rsidRDefault="003B1720">
      <w:pPr>
        <w:pStyle w:val="BodyText"/>
        <w:spacing w:before="5"/>
        <w:rPr>
          <w:sz w:val="61"/>
        </w:rPr>
      </w:pPr>
    </w:p>
    <w:p w14:paraId="586BE1D2" w14:textId="77777777" w:rsidR="003B1720" w:rsidRDefault="00E001A8">
      <w:pPr>
        <w:pStyle w:val="Heading3"/>
        <w:ind w:left="2204" w:firstLine="0"/>
      </w:pPr>
      <w:r>
        <w:rPr>
          <w:color w:val="003946"/>
          <w:spacing w:val="-2"/>
        </w:rPr>
        <w:t>Einführung</w:t>
      </w:r>
    </w:p>
    <w:p w14:paraId="3DC320E3" w14:textId="77777777" w:rsidR="003B1720" w:rsidRDefault="00E001A8">
      <w:pPr>
        <w:pStyle w:val="BodyText"/>
        <w:spacing w:before="269" w:line="271" w:lineRule="auto"/>
        <w:ind w:left="2204" w:right="1174"/>
        <w:jc w:val="both"/>
      </w:pPr>
      <w:r>
        <w:rPr>
          <w:color w:val="231F20"/>
        </w:rPr>
        <w:t xml:space="preserve">Smart Data entsteht durch die Verknüpfung einer großen Menge an Daten (Big Data). Auf der Basis von Smart Data kann Wissen generiert werden, das die Grundlage für Geschäftsmodelle bildet. Big Data wird zu Smart Data veredelt sowie in neuen, indivi- duell kombinierbaren Smart Products und Smart Services monetarisiert. Damit erschließen sich neue Geschäftsmodelle, die eine innovative Nutzung des hohen Potenzials der Datenmenge erlauben. Durch Smart Data wird es möglich, Kundenwün- sche zu antizipieren und zu befriedigen, noch bevor der Nutzer selbst von ihnen Kennt- nis hat. Es vollzieht sich ein Wechsel von produktorientierten hin zu nutzerzentrierten Geschäftsmodellen. Dafür bedarf es eines Umdenkens. Dieses Umdenken ist insbeson- dere in sämtlichen traditionellen Unternehmen erforderlich. Für Unternehmen, die ihre (internationale) Wettbewerbsfähigkeit erhalten oder verbessern möchten, ist es uner- lässlich, die Chancen zu nutzen, welche ihnen das Internet of Things (IoT) bietet. Die Unternehmen sind demnach gefordert, ihre Geschäftsmodelle proaktiv zu überarbeiten. Gegebenenfalls ist ein eigenes disruptives Denken und Handeln notwendig. Durch Intermediäre werden Plattformen zur Verfügung gestellt, die Anbieter wie auch Nach- frager schnell und bequem zusammenbringen. Gleichzeitig ist es den Intermediären bzw. Agenten möglich, mit der Zeit die Kontrolle über die Kundenschnittstelle zu </w:t>
      </w:r>
      <w:r>
        <w:rPr>
          <w:color w:val="231F20"/>
          <w:spacing w:val="-2"/>
        </w:rPr>
        <w:t>bekommen.</w:t>
      </w:r>
    </w:p>
    <w:p w14:paraId="01D17804" w14:textId="77777777" w:rsidR="003B1720" w:rsidRDefault="003B1720">
      <w:pPr>
        <w:pStyle w:val="BodyText"/>
        <w:rPr>
          <w:sz w:val="24"/>
        </w:rPr>
      </w:pPr>
    </w:p>
    <w:p w14:paraId="5BF5D2DF" w14:textId="77777777" w:rsidR="003B1720" w:rsidRDefault="003B1720">
      <w:pPr>
        <w:pStyle w:val="BodyText"/>
        <w:spacing w:before="10"/>
        <w:rPr>
          <w:sz w:val="35"/>
        </w:rPr>
      </w:pPr>
    </w:p>
    <w:p w14:paraId="00A78F4F" w14:textId="77777777" w:rsidR="003B1720" w:rsidRDefault="00E001A8">
      <w:pPr>
        <w:pStyle w:val="Heading3"/>
        <w:numPr>
          <w:ilvl w:val="1"/>
          <w:numId w:val="28"/>
        </w:numPr>
        <w:tabs>
          <w:tab w:val="left" w:pos="2771"/>
          <w:tab w:val="left" w:pos="2772"/>
        </w:tabs>
        <w:ind w:left="2771" w:hanging="568"/>
        <w:jc w:val="left"/>
      </w:pPr>
      <w:r>
        <w:rPr>
          <w:color w:val="003946"/>
        </w:rPr>
        <w:t>Digitale</w:t>
      </w:r>
      <w:r>
        <w:rPr>
          <w:color w:val="003946"/>
          <w:spacing w:val="18"/>
          <w:w w:val="105"/>
        </w:rPr>
        <w:t xml:space="preserve"> </w:t>
      </w:r>
      <w:r>
        <w:rPr>
          <w:color w:val="003946"/>
          <w:spacing w:val="-2"/>
          <w:w w:val="105"/>
        </w:rPr>
        <w:t>Geschäftsmodelle</w:t>
      </w:r>
    </w:p>
    <w:p w14:paraId="37316918" w14:textId="77777777" w:rsidR="003B1720" w:rsidRDefault="00E001A8">
      <w:pPr>
        <w:pStyle w:val="BodyText"/>
        <w:spacing w:before="269" w:line="271" w:lineRule="auto"/>
        <w:ind w:left="2204" w:right="1175"/>
        <w:jc w:val="both"/>
      </w:pPr>
      <w:r>
        <w:rPr>
          <w:color w:val="231F20"/>
        </w:rPr>
        <w:t>Durch smarte, datengetriebene Services entwickeln sich in der Industrie wie auch im Mittelstand neue Geschäftsmodelle. Diese sind unter anderem interessant aus der Per- spektive der Kundenbindung und als zweites Standbein (vgl. Steinhaus 2018; Kager- mann</w:t>
      </w:r>
      <w:r>
        <w:rPr>
          <w:color w:val="231F20"/>
          <w:spacing w:val="-1"/>
        </w:rPr>
        <w:t xml:space="preserve"> </w:t>
      </w:r>
      <w:r>
        <w:rPr>
          <w:color w:val="231F20"/>
        </w:rPr>
        <w:t>2014,</w:t>
      </w:r>
      <w:r>
        <w:rPr>
          <w:color w:val="231F20"/>
          <w:spacing w:val="-1"/>
        </w:rPr>
        <w:t xml:space="preserve"> </w:t>
      </w:r>
      <w:r>
        <w:rPr>
          <w:color w:val="231F20"/>
        </w:rPr>
        <w:t>S.</w:t>
      </w:r>
      <w:r>
        <w:rPr>
          <w:color w:val="231F20"/>
          <w:spacing w:val="-1"/>
        </w:rPr>
        <w:t xml:space="preserve"> </w:t>
      </w:r>
      <w:r>
        <w:rPr>
          <w:color w:val="231F20"/>
        </w:rPr>
        <w:t>67ff.).</w:t>
      </w:r>
    </w:p>
    <w:p w14:paraId="7D999BAD" w14:textId="77777777" w:rsidR="003B1720" w:rsidRDefault="003B1720">
      <w:pPr>
        <w:pStyle w:val="BodyText"/>
        <w:spacing w:before="7"/>
        <w:rPr>
          <w:sz w:val="22"/>
        </w:rPr>
      </w:pPr>
    </w:p>
    <w:p w14:paraId="08F63EFA" w14:textId="77777777" w:rsidR="003B1720" w:rsidRDefault="00E001A8">
      <w:pPr>
        <w:pStyle w:val="BodyText"/>
        <w:spacing w:line="271" w:lineRule="auto"/>
        <w:ind w:left="2204" w:right="1175" w:hanging="1"/>
        <w:jc w:val="both"/>
      </w:pPr>
      <w:r>
        <w:rPr>
          <w:color w:val="231F20"/>
        </w:rPr>
        <w:t>Durch Smart Data sowie die darauf basierenden Smart Products und Smart Services lassen</w:t>
      </w:r>
      <w:r>
        <w:rPr>
          <w:color w:val="231F20"/>
          <w:spacing w:val="40"/>
        </w:rPr>
        <w:t xml:space="preserve"> </w:t>
      </w:r>
      <w:r>
        <w:rPr>
          <w:color w:val="231F20"/>
        </w:rPr>
        <w:t>sich</w:t>
      </w:r>
      <w:r>
        <w:rPr>
          <w:color w:val="231F20"/>
          <w:spacing w:val="40"/>
        </w:rPr>
        <w:t xml:space="preserve"> </w:t>
      </w:r>
      <w:r>
        <w:rPr>
          <w:color w:val="231F20"/>
        </w:rPr>
        <w:t>die</w:t>
      </w:r>
      <w:r>
        <w:rPr>
          <w:color w:val="231F20"/>
          <w:spacing w:val="40"/>
        </w:rPr>
        <w:t xml:space="preserve"> </w:t>
      </w:r>
      <w:r>
        <w:rPr>
          <w:color w:val="231F20"/>
        </w:rPr>
        <w:t>generierten</w:t>
      </w:r>
      <w:r>
        <w:rPr>
          <w:color w:val="231F20"/>
          <w:spacing w:val="40"/>
        </w:rPr>
        <w:t xml:space="preserve"> </w:t>
      </w:r>
      <w:r>
        <w:rPr>
          <w:color w:val="231F20"/>
        </w:rPr>
        <w:t>Datenmengen</w:t>
      </w:r>
      <w:r>
        <w:rPr>
          <w:color w:val="231F20"/>
          <w:spacing w:val="40"/>
        </w:rPr>
        <w:t xml:space="preserve"> </w:t>
      </w:r>
      <w:r>
        <w:rPr>
          <w:color w:val="231F20"/>
        </w:rPr>
        <w:t>innovativ</w:t>
      </w:r>
      <w:r>
        <w:rPr>
          <w:color w:val="231F20"/>
          <w:spacing w:val="40"/>
        </w:rPr>
        <w:t xml:space="preserve"> </w:t>
      </w:r>
      <w:r>
        <w:rPr>
          <w:color w:val="231F20"/>
        </w:rPr>
        <w:t>nutzen</w:t>
      </w:r>
      <w:r>
        <w:rPr>
          <w:color w:val="231F20"/>
          <w:spacing w:val="40"/>
        </w:rPr>
        <w:t xml:space="preserve"> </w:t>
      </w:r>
      <w:r>
        <w:rPr>
          <w:color w:val="231F20"/>
        </w:rPr>
        <w:t>(vgl.</w:t>
      </w:r>
      <w:r>
        <w:rPr>
          <w:color w:val="231F20"/>
          <w:spacing w:val="40"/>
        </w:rPr>
        <w:t xml:space="preserve"> </w:t>
      </w:r>
      <w:r>
        <w:rPr>
          <w:color w:val="231F20"/>
        </w:rPr>
        <w:t>Kagermann</w:t>
      </w:r>
      <w:r>
        <w:rPr>
          <w:color w:val="231F20"/>
          <w:spacing w:val="40"/>
        </w:rPr>
        <w:t xml:space="preserve"> </w:t>
      </w:r>
      <w:r>
        <w:rPr>
          <w:color w:val="231F20"/>
        </w:rPr>
        <w:t>2014, S. 67ff.; Kaufmann 2015, S. 12ff.; Steimel 2016). Die folgende Graﬁk verdeutlicht ein Lösungsmodell für Industrie-4.0-Lösungen.</w:t>
      </w:r>
    </w:p>
    <w:p w14:paraId="69DAAB80" w14:textId="77777777" w:rsidR="003B1720" w:rsidRDefault="003B1720">
      <w:pPr>
        <w:spacing w:line="271" w:lineRule="auto"/>
        <w:jc w:val="both"/>
        <w:sectPr w:rsidR="003B1720">
          <w:headerReference w:type="even" r:id="rId25"/>
          <w:headerReference w:type="default" r:id="rId26"/>
          <w:pgSz w:w="11910" w:h="16840"/>
          <w:pgMar w:top="960" w:right="240" w:bottom="280" w:left="460" w:header="0" w:footer="0" w:gutter="0"/>
          <w:pgNumType w:start="28"/>
          <w:cols w:space="720"/>
        </w:sectPr>
      </w:pPr>
    </w:p>
    <w:p w14:paraId="04F22D90" w14:textId="77777777" w:rsidR="003B1720" w:rsidRDefault="003B1720">
      <w:pPr>
        <w:pStyle w:val="BodyText"/>
      </w:pPr>
    </w:p>
    <w:p w14:paraId="59CA9B8B" w14:textId="77777777" w:rsidR="003B1720" w:rsidRDefault="003B1720">
      <w:pPr>
        <w:pStyle w:val="BodyText"/>
        <w:spacing w:before="5"/>
      </w:pPr>
    </w:p>
    <w:p w14:paraId="4CBE001B"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3016F921" w14:textId="77777777" w:rsidR="003B1720" w:rsidRDefault="003B1720">
      <w:pPr>
        <w:pStyle w:val="BodyText"/>
      </w:pPr>
    </w:p>
    <w:p w14:paraId="7C604159" w14:textId="77777777" w:rsidR="003B1720" w:rsidRDefault="003B1720">
      <w:pPr>
        <w:pStyle w:val="BodyText"/>
      </w:pPr>
    </w:p>
    <w:p w14:paraId="13B7F5C9" w14:textId="77777777" w:rsidR="003B1720" w:rsidRDefault="003B1720">
      <w:pPr>
        <w:pStyle w:val="BodyText"/>
      </w:pPr>
    </w:p>
    <w:p w14:paraId="135CDCA4" w14:textId="77777777" w:rsidR="003B1720" w:rsidRDefault="003B1720">
      <w:pPr>
        <w:pStyle w:val="BodyText"/>
      </w:pPr>
    </w:p>
    <w:p w14:paraId="6C893107" w14:textId="77777777" w:rsidR="003B1720" w:rsidRDefault="003B1720">
      <w:pPr>
        <w:pStyle w:val="BodyText"/>
      </w:pPr>
    </w:p>
    <w:p w14:paraId="662AD53F" w14:textId="77777777" w:rsidR="003B1720" w:rsidRDefault="00E001A8">
      <w:pPr>
        <w:pStyle w:val="BodyText"/>
        <w:rPr>
          <w:sz w:val="12"/>
        </w:rPr>
      </w:pPr>
      <w:r>
        <w:rPr>
          <w:noProof/>
        </w:rPr>
        <w:drawing>
          <wp:anchor distT="0" distB="0" distL="0" distR="0" simplePos="0" relativeHeight="12" behindDoc="0" locked="0" layoutInCell="1" allowOverlap="1" wp14:anchorId="16657385" wp14:editId="4D0D73A8">
            <wp:simplePos x="0" y="0"/>
            <wp:positionH relativeFrom="page">
              <wp:posOffset>900000</wp:posOffset>
            </wp:positionH>
            <wp:positionV relativeFrom="paragraph">
              <wp:posOffset>103130</wp:posOffset>
            </wp:positionV>
            <wp:extent cx="4968240" cy="3797808"/>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68240" cy="3797808"/>
                    </a:xfrm>
                    <a:prstGeom prst="rect">
                      <a:avLst/>
                    </a:prstGeom>
                  </pic:spPr>
                </pic:pic>
              </a:graphicData>
            </a:graphic>
          </wp:anchor>
        </w:drawing>
      </w:r>
    </w:p>
    <w:p w14:paraId="1443CDE5" w14:textId="77777777" w:rsidR="003B1720" w:rsidRDefault="003B1720">
      <w:pPr>
        <w:pStyle w:val="BodyText"/>
      </w:pPr>
    </w:p>
    <w:p w14:paraId="083E9546" w14:textId="77777777" w:rsidR="003B1720" w:rsidRDefault="003B1720">
      <w:pPr>
        <w:pStyle w:val="BodyText"/>
        <w:spacing w:before="4"/>
        <w:rPr>
          <w:sz w:val="23"/>
        </w:rPr>
      </w:pPr>
    </w:p>
    <w:p w14:paraId="63F1520E" w14:textId="77777777" w:rsidR="003B1720" w:rsidRDefault="00E001A8">
      <w:pPr>
        <w:pStyle w:val="BodyText"/>
        <w:spacing w:line="271" w:lineRule="auto"/>
        <w:ind w:left="957" w:right="2421" w:hanging="1"/>
        <w:jc w:val="both"/>
      </w:pPr>
      <w:r>
        <w:rPr>
          <w:color w:val="231F20"/>
        </w:rPr>
        <w:t>Zahlreiche produzierende Unternehmen entwickeln sich vom Produkt- zum Lösungsan- bieter. Sie produzieren nicht nur Produkte, sondern bieten zusätzliche Services an. Bei- spiel: Der Hersteller einer Digitalkamera liefert auch die entsprechende Software zur Bildbearbeitung als Lösung mit. Dies bedeutet, dass das Servicegeschäft eine größere Bedeutung erhält. Dies beinhaltet neue Wege zum Kunden und eine Anbindung der Kunden. Die Bedürfnisse der Kunden können wahrgenommen und berücksichtigt wer- den. Dadurch sind neue Geschäftsmodelle geprägt (vgl. Kagermann 2014, S. 16; Kauf- mann</w:t>
      </w:r>
      <w:r>
        <w:rPr>
          <w:color w:val="231F20"/>
          <w:spacing w:val="-6"/>
        </w:rPr>
        <w:t xml:space="preserve"> </w:t>
      </w:r>
      <w:r>
        <w:rPr>
          <w:color w:val="231F20"/>
        </w:rPr>
        <w:t>2015,</w:t>
      </w:r>
      <w:r>
        <w:rPr>
          <w:color w:val="231F20"/>
          <w:spacing w:val="-6"/>
        </w:rPr>
        <w:t xml:space="preserve"> </w:t>
      </w:r>
      <w:r>
        <w:rPr>
          <w:color w:val="231F20"/>
        </w:rPr>
        <w:t>S.</w:t>
      </w:r>
      <w:r>
        <w:rPr>
          <w:color w:val="231F20"/>
          <w:spacing w:val="-6"/>
        </w:rPr>
        <w:t xml:space="preserve"> </w:t>
      </w:r>
      <w:r>
        <w:rPr>
          <w:color w:val="231F20"/>
        </w:rPr>
        <w:t>12ff.).</w:t>
      </w:r>
    </w:p>
    <w:p w14:paraId="3BE5C2B2" w14:textId="77777777" w:rsidR="003B1720" w:rsidRDefault="003B1720">
      <w:pPr>
        <w:pStyle w:val="BodyText"/>
        <w:rPr>
          <w:sz w:val="14"/>
        </w:rPr>
      </w:pPr>
    </w:p>
    <w:p w14:paraId="786AF7CF" w14:textId="77777777" w:rsidR="003B1720" w:rsidRDefault="003B1720">
      <w:pPr>
        <w:rPr>
          <w:sz w:val="14"/>
        </w:rPr>
        <w:sectPr w:rsidR="003B1720">
          <w:pgSz w:w="11910" w:h="16840"/>
          <w:pgMar w:top="960" w:right="240" w:bottom="280" w:left="460" w:header="0" w:footer="0" w:gutter="0"/>
          <w:cols w:space="720"/>
        </w:sectPr>
      </w:pPr>
    </w:p>
    <w:p w14:paraId="3AB1B58A" w14:textId="77777777" w:rsidR="003B1720" w:rsidRDefault="00E001A8">
      <w:pPr>
        <w:pStyle w:val="BodyText"/>
        <w:spacing w:before="100" w:line="271" w:lineRule="auto"/>
        <w:ind w:left="957"/>
        <w:jc w:val="both"/>
      </w:pPr>
      <w:r>
        <w:rPr>
          <w:color w:val="231F20"/>
        </w:rPr>
        <w:t>Werden die digitalen Daten genutzt und neu kombiniert, ergeben sich unter Umständen daraus (in Abhängigkeit von den Marktgegebenheiten) disruptive</w:t>
      </w:r>
      <w:r>
        <w:rPr>
          <w:color w:val="231F20"/>
          <w:spacing w:val="-3"/>
        </w:rPr>
        <w:t xml:space="preserve"> </w:t>
      </w:r>
      <w:r>
        <w:rPr>
          <w:color w:val="231F20"/>
        </w:rPr>
        <w:t>Geschäftsmodelle. Es ist jedem Unternehmen möglich, von Smart Data zu proﬁtieren (vgl. Kagermann 2014,</w:t>
      </w:r>
      <w:r>
        <w:rPr>
          <w:color w:val="231F20"/>
          <w:spacing w:val="40"/>
        </w:rPr>
        <w:t xml:space="preserve"> </w:t>
      </w:r>
      <w:r>
        <w:rPr>
          <w:color w:val="231F20"/>
        </w:rPr>
        <w:t>S.</w:t>
      </w:r>
      <w:r>
        <w:rPr>
          <w:color w:val="231F20"/>
          <w:spacing w:val="-11"/>
        </w:rPr>
        <w:t xml:space="preserve"> </w:t>
      </w:r>
      <w:r>
        <w:rPr>
          <w:color w:val="231F20"/>
        </w:rPr>
        <w:t>67ff.).</w:t>
      </w:r>
      <w:r>
        <w:rPr>
          <w:color w:val="231F20"/>
          <w:spacing w:val="-11"/>
        </w:rPr>
        <w:t xml:space="preserve"> </w:t>
      </w:r>
      <w:r>
        <w:rPr>
          <w:color w:val="231F20"/>
        </w:rPr>
        <w:t>Jedes</w:t>
      </w:r>
      <w:r>
        <w:rPr>
          <w:color w:val="231F20"/>
          <w:spacing w:val="-11"/>
        </w:rPr>
        <w:t xml:space="preserve"> </w:t>
      </w:r>
      <w:r>
        <w:rPr>
          <w:color w:val="231F20"/>
        </w:rPr>
        <w:t>Unternehmen</w:t>
      </w:r>
      <w:r>
        <w:rPr>
          <w:color w:val="231F20"/>
          <w:spacing w:val="-11"/>
        </w:rPr>
        <w:t xml:space="preserve"> </w:t>
      </w:r>
      <w:r>
        <w:rPr>
          <w:color w:val="231F20"/>
        </w:rPr>
        <w:t>kann</w:t>
      </w:r>
      <w:r>
        <w:rPr>
          <w:color w:val="231F20"/>
          <w:spacing w:val="-11"/>
        </w:rPr>
        <w:t xml:space="preserve"> </w:t>
      </w:r>
      <w:r>
        <w:rPr>
          <w:color w:val="231F20"/>
        </w:rPr>
        <w:t>auf</w:t>
      </w:r>
      <w:r>
        <w:rPr>
          <w:color w:val="231F20"/>
          <w:spacing w:val="-11"/>
        </w:rPr>
        <w:t xml:space="preserve"> </w:t>
      </w:r>
      <w:r>
        <w:rPr>
          <w:color w:val="231F20"/>
        </w:rPr>
        <w:t>dieser</w:t>
      </w:r>
      <w:r>
        <w:rPr>
          <w:color w:val="231F20"/>
          <w:spacing w:val="-11"/>
        </w:rPr>
        <w:t xml:space="preserve"> </w:t>
      </w:r>
      <w:r>
        <w:rPr>
          <w:color w:val="231F20"/>
        </w:rPr>
        <w:t>Grundlage</w:t>
      </w:r>
      <w:r>
        <w:rPr>
          <w:color w:val="231F20"/>
          <w:spacing w:val="-11"/>
        </w:rPr>
        <w:t xml:space="preserve"> </w:t>
      </w:r>
      <w:r>
        <w:rPr>
          <w:color w:val="231F20"/>
        </w:rPr>
        <w:t>neue</w:t>
      </w:r>
      <w:r>
        <w:rPr>
          <w:color w:val="231F20"/>
          <w:spacing w:val="-11"/>
        </w:rPr>
        <w:t xml:space="preserve"> </w:t>
      </w:r>
      <w:r>
        <w:rPr>
          <w:color w:val="231F20"/>
        </w:rPr>
        <w:t>Geschäftsmodelle</w:t>
      </w:r>
      <w:r>
        <w:rPr>
          <w:color w:val="231F20"/>
          <w:spacing w:val="-11"/>
        </w:rPr>
        <w:t xml:space="preserve"> </w:t>
      </w:r>
      <w:r>
        <w:rPr>
          <w:color w:val="231F20"/>
        </w:rPr>
        <w:t>etablie- ren. Dies gilt für Beratungsunternehmen zur Analyse und Nutzung von Smart Data, für produzierende Unternehmen wie auch für vorwiegend datengetriebene Dienstleister.</w:t>
      </w:r>
      <w:r>
        <w:rPr>
          <w:color w:val="231F20"/>
          <w:spacing w:val="40"/>
        </w:rPr>
        <w:t xml:space="preserve"> </w:t>
      </w:r>
      <w:r>
        <w:rPr>
          <w:color w:val="231F20"/>
        </w:rPr>
        <w:t>Die Nutzung von Diensten und Softwaresystemen ist künftig auch für kleine und mittel- große Unternehmen (KMUs) möglich, auch wenn diese derzeit infolge der aktuellen Lizenz- und Geschäftsmodelle noch als nicht ﬁnanzierbar gelten (vgl. Steimel 2016; Kagermann 2014, S. 67ff.; Kaufmann 2015, S. 12ff.). Die folgende Darstellung zeigt die Zusammenhänge von Daten, Analyseverfahren und Services auf.</w:t>
      </w:r>
    </w:p>
    <w:p w14:paraId="4E8E33FE" w14:textId="77777777" w:rsidR="003B1720" w:rsidRDefault="00E001A8">
      <w:r>
        <w:br w:type="column"/>
      </w:r>
    </w:p>
    <w:p w14:paraId="406D6E57" w14:textId="77777777" w:rsidR="003B1720" w:rsidRDefault="00E001A8">
      <w:pPr>
        <w:spacing w:before="126" w:line="302" w:lineRule="auto"/>
        <w:ind w:left="355" w:right="336"/>
        <w:rPr>
          <w:sz w:val="18"/>
        </w:rPr>
      </w:pPr>
      <w:r>
        <w:rPr>
          <w:color w:val="231F20"/>
          <w:spacing w:val="-2"/>
          <w:sz w:val="18"/>
        </w:rPr>
        <w:t xml:space="preserve">Disruptive Geschäftsmodelle </w:t>
      </w:r>
      <w:r>
        <w:rPr>
          <w:color w:val="808285"/>
          <w:sz w:val="18"/>
        </w:rPr>
        <w:t>Diese entstehen durch die Nutzung und</w:t>
      </w:r>
      <w:r>
        <w:rPr>
          <w:color w:val="808285"/>
          <w:spacing w:val="-6"/>
          <w:sz w:val="18"/>
        </w:rPr>
        <w:t xml:space="preserve"> </w:t>
      </w:r>
      <w:r>
        <w:rPr>
          <w:color w:val="808285"/>
          <w:sz w:val="18"/>
        </w:rPr>
        <w:t>neue</w:t>
      </w:r>
      <w:r>
        <w:rPr>
          <w:color w:val="808285"/>
          <w:spacing w:val="-6"/>
          <w:sz w:val="18"/>
        </w:rPr>
        <w:t xml:space="preserve"> </w:t>
      </w:r>
      <w:r>
        <w:rPr>
          <w:color w:val="808285"/>
          <w:sz w:val="18"/>
        </w:rPr>
        <w:t xml:space="preserve">Kombina- tion der digitalen </w:t>
      </w:r>
      <w:r>
        <w:rPr>
          <w:color w:val="808285"/>
          <w:spacing w:val="-2"/>
          <w:sz w:val="18"/>
        </w:rPr>
        <w:t>Daten.</w:t>
      </w:r>
    </w:p>
    <w:p w14:paraId="412EDBFE"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3" w:space="40"/>
            <w:col w:w="2387"/>
          </w:cols>
        </w:sectPr>
      </w:pPr>
    </w:p>
    <w:p w14:paraId="3DBA77B0" w14:textId="77777777" w:rsidR="003B1720" w:rsidRDefault="003B1720">
      <w:pPr>
        <w:pStyle w:val="BodyText"/>
      </w:pPr>
    </w:p>
    <w:p w14:paraId="358E81AA" w14:textId="77777777" w:rsidR="003B1720" w:rsidRDefault="003B1720">
      <w:pPr>
        <w:pStyle w:val="BodyText"/>
      </w:pPr>
    </w:p>
    <w:p w14:paraId="371131B9" w14:textId="77777777" w:rsidR="003B1720" w:rsidRDefault="003B1720">
      <w:pPr>
        <w:pStyle w:val="BodyText"/>
      </w:pPr>
    </w:p>
    <w:p w14:paraId="29AD4D51" w14:textId="77777777" w:rsidR="003B1720" w:rsidRDefault="003B1720">
      <w:pPr>
        <w:pStyle w:val="BodyText"/>
      </w:pPr>
    </w:p>
    <w:p w14:paraId="787BDE5C" w14:textId="77777777" w:rsidR="003B1720" w:rsidRDefault="003B1720">
      <w:pPr>
        <w:pStyle w:val="BodyText"/>
      </w:pPr>
    </w:p>
    <w:p w14:paraId="430E69A1" w14:textId="77777777" w:rsidR="003B1720" w:rsidRDefault="003B1720">
      <w:pPr>
        <w:pStyle w:val="BodyText"/>
      </w:pPr>
    </w:p>
    <w:p w14:paraId="1AF72938" w14:textId="77777777" w:rsidR="003B1720" w:rsidRDefault="003B1720">
      <w:pPr>
        <w:pStyle w:val="BodyText"/>
      </w:pPr>
    </w:p>
    <w:p w14:paraId="16F51A1F" w14:textId="77777777" w:rsidR="003B1720" w:rsidRDefault="003B1720">
      <w:pPr>
        <w:pStyle w:val="BodyText"/>
      </w:pPr>
    </w:p>
    <w:p w14:paraId="53F7C365" w14:textId="77777777" w:rsidR="003B1720" w:rsidRDefault="003B1720">
      <w:pPr>
        <w:pStyle w:val="BodyText"/>
        <w:spacing w:before="6"/>
        <w:rPr>
          <w:sz w:val="12"/>
        </w:rPr>
      </w:pPr>
    </w:p>
    <w:p w14:paraId="630FD301" w14:textId="77777777" w:rsidR="003B1720" w:rsidRDefault="00E001A8">
      <w:pPr>
        <w:pStyle w:val="BodyText"/>
        <w:ind w:left="2204"/>
      </w:pPr>
      <w:r>
        <w:rPr>
          <w:noProof/>
        </w:rPr>
        <w:drawing>
          <wp:inline distT="0" distB="0" distL="0" distR="0" wp14:anchorId="181AD2AB" wp14:editId="5810AD68">
            <wp:extent cx="4970469" cy="679704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70469" cy="6797040"/>
                    </a:xfrm>
                    <a:prstGeom prst="rect">
                      <a:avLst/>
                    </a:prstGeom>
                  </pic:spPr>
                </pic:pic>
              </a:graphicData>
            </a:graphic>
          </wp:inline>
        </w:drawing>
      </w:r>
    </w:p>
    <w:p w14:paraId="711EBAFB" w14:textId="77777777" w:rsidR="003B1720" w:rsidRDefault="003B1720">
      <w:pPr>
        <w:pStyle w:val="BodyText"/>
        <w:spacing w:before="3"/>
        <w:rPr>
          <w:sz w:val="27"/>
        </w:rPr>
      </w:pPr>
    </w:p>
    <w:p w14:paraId="42F8256C" w14:textId="77777777" w:rsidR="003B1720" w:rsidRDefault="00E001A8">
      <w:pPr>
        <w:pStyle w:val="Heading6"/>
        <w:spacing w:before="100"/>
        <w:ind w:left="2204"/>
      </w:pPr>
      <w:r>
        <w:rPr>
          <w:color w:val="003946"/>
        </w:rPr>
        <w:t>Geschäftsmodelle/Monetarisierung</w:t>
      </w:r>
      <w:r>
        <w:rPr>
          <w:color w:val="003946"/>
          <w:spacing w:val="53"/>
        </w:rPr>
        <w:t xml:space="preserve"> </w:t>
      </w:r>
      <w:r>
        <w:rPr>
          <w:color w:val="003946"/>
        </w:rPr>
        <w:t>von</w:t>
      </w:r>
      <w:r>
        <w:rPr>
          <w:color w:val="003946"/>
          <w:spacing w:val="54"/>
        </w:rPr>
        <w:t xml:space="preserve"> </w:t>
      </w:r>
      <w:r>
        <w:rPr>
          <w:color w:val="003946"/>
        </w:rPr>
        <w:t>Smart-Service-</w:t>
      </w:r>
      <w:r>
        <w:rPr>
          <w:color w:val="003946"/>
          <w:spacing w:val="-2"/>
        </w:rPr>
        <w:t>Modellen</w:t>
      </w:r>
    </w:p>
    <w:p w14:paraId="44C06BFD" w14:textId="77777777" w:rsidR="003B1720" w:rsidRDefault="003B1720">
      <w:pPr>
        <w:pStyle w:val="BodyText"/>
        <w:spacing w:before="9"/>
        <w:rPr>
          <w:sz w:val="26"/>
        </w:rPr>
      </w:pPr>
    </w:p>
    <w:p w14:paraId="24FB94E4" w14:textId="77777777" w:rsidR="003B1720" w:rsidRDefault="00E001A8">
      <w:pPr>
        <w:pStyle w:val="BodyText"/>
        <w:spacing w:before="1" w:line="271" w:lineRule="auto"/>
        <w:ind w:left="2204" w:right="1174" w:hanging="1"/>
        <w:jc w:val="both"/>
      </w:pPr>
      <w:r>
        <w:rPr>
          <w:color w:val="231F20"/>
        </w:rPr>
        <w:t>Die Monetarisierung von „As a Service“-Modellen rückt zunehmend in den Mittelpunkt der Betrachtung. Mit dem Einsatz von Smart Data wird es möglich, Dienstleistungen günstiger</w:t>
      </w:r>
      <w:r>
        <w:rPr>
          <w:color w:val="231F20"/>
          <w:spacing w:val="47"/>
        </w:rPr>
        <w:t xml:space="preserve"> </w:t>
      </w:r>
      <w:r>
        <w:rPr>
          <w:color w:val="231F20"/>
        </w:rPr>
        <w:t>anzubieten</w:t>
      </w:r>
      <w:r>
        <w:rPr>
          <w:color w:val="231F20"/>
          <w:spacing w:val="48"/>
        </w:rPr>
        <w:t xml:space="preserve"> </w:t>
      </w:r>
      <w:r>
        <w:rPr>
          <w:color w:val="231F20"/>
        </w:rPr>
        <w:t>als</w:t>
      </w:r>
      <w:r>
        <w:rPr>
          <w:color w:val="231F20"/>
          <w:spacing w:val="47"/>
        </w:rPr>
        <w:t xml:space="preserve"> </w:t>
      </w:r>
      <w:r>
        <w:rPr>
          <w:color w:val="231F20"/>
        </w:rPr>
        <w:t>zuvor.</w:t>
      </w:r>
      <w:r>
        <w:rPr>
          <w:color w:val="231F20"/>
          <w:spacing w:val="48"/>
        </w:rPr>
        <w:t xml:space="preserve"> </w:t>
      </w:r>
      <w:r>
        <w:rPr>
          <w:color w:val="231F20"/>
        </w:rPr>
        <w:t>Die</w:t>
      </w:r>
      <w:r>
        <w:rPr>
          <w:color w:val="231F20"/>
          <w:spacing w:val="47"/>
        </w:rPr>
        <w:t xml:space="preserve"> </w:t>
      </w:r>
      <w:r>
        <w:rPr>
          <w:color w:val="231F20"/>
        </w:rPr>
        <w:t>gewonnenen</w:t>
      </w:r>
      <w:r>
        <w:rPr>
          <w:color w:val="231F20"/>
          <w:spacing w:val="48"/>
        </w:rPr>
        <w:t xml:space="preserve"> </w:t>
      </w:r>
      <w:r>
        <w:rPr>
          <w:color w:val="231F20"/>
        </w:rPr>
        <w:t>Daten</w:t>
      </w:r>
      <w:r>
        <w:rPr>
          <w:color w:val="231F20"/>
          <w:spacing w:val="47"/>
        </w:rPr>
        <w:t xml:space="preserve"> </w:t>
      </w:r>
      <w:r>
        <w:rPr>
          <w:color w:val="231F20"/>
        </w:rPr>
        <w:t>können</w:t>
      </w:r>
      <w:r>
        <w:rPr>
          <w:color w:val="231F20"/>
          <w:spacing w:val="48"/>
        </w:rPr>
        <w:t xml:space="preserve"> </w:t>
      </w:r>
      <w:r>
        <w:rPr>
          <w:color w:val="231F20"/>
        </w:rPr>
        <w:t>so</w:t>
      </w:r>
      <w:r>
        <w:rPr>
          <w:color w:val="231F20"/>
          <w:spacing w:val="47"/>
        </w:rPr>
        <w:t xml:space="preserve"> </w:t>
      </w:r>
      <w:r>
        <w:rPr>
          <w:color w:val="231F20"/>
        </w:rPr>
        <w:t>verarbeitet</w:t>
      </w:r>
      <w:r>
        <w:rPr>
          <w:color w:val="231F20"/>
          <w:spacing w:val="48"/>
        </w:rPr>
        <w:t xml:space="preserve"> </w:t>
      </w:r>
      <w:r>
        <w:rPr>
          <w:color w:val="231F20"/>
          <w:spacing w:val="-5"/>
        </w:rPr>
        <w:t>und</w:t>
      </w:r>
    </w:p>
    <w:p w14:paraId="628BA958" w14:textId="77777777" w:rsidR="003B1720" w:rsidRDefault="003B1720">
      <w:pPr>
        <w:spacing w:line="271" w:lineRule="auto"/>
        <w:jc w:val="both"/>
        <w:sectPr w:rsidR="003B1720">
          <w:pgSz w:w="11910" w:h="16840"/>
          <w:pgMar w:top="960" w:right="240" w:bottom="280" w:left="460" w:header="0" w:footer="0" w:gutter="0"/>
          <w:cols w:space="720"/>
        </w:sectPr>
      </w:pPr>
    </w:p>
    <w:p w14:paraId="22EC8FDA" w14:textId="77777777" w:rsidR="003B1720" w:rsidRDefault="003B1720">
      <w:pPr>
        <w:pStyle w:val="BodyText"/>
      </w:pPr>
    </w:p>
    <w:p w14:paraId="685773D6" w14:textId="77777777" w:rsidR="003B1720" w:rsidRDefault="003B1720">
      <w:pPr>
        <w:pStyle w:val="BodyText"/>
        <w:spacing w:before="5"/>
      </w:pPr>
    </w:p>
    <w:p w14:paraId="7E03CA2E"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7270470F" w14:textId="77777777" w:rsidR="003B1720" w:rsidRDefault="003B1720">
      <w:pPr>
        <w:pStyle w:val="BodyText"/>
      </w:pPr>
    </w:p>
    <w:p w14:paraId="5863107F" w14:textId="77777777" w:rsidR="003B1720" w:rsidRDefault="003B1720">
      <w:pPr>
        <w:pStyle w:val="BodyText"/>
      </w:pPr>
    </w:p>
    <w:p w14:paraId="6B7CB053" w14:textId="77777777" w:rsidR="003B1720" w:rsidRDefault="003B1720">
      <w:pPr>
        <w:pStyle w:val="BodyText"/>
      </w:pPr>
    </w:p>
    <w:p w14:paraId="29855857" w14:textId="77777777" w:rsidR="003B1720" w:rsidRDefault="003B1720">
      <w:pPr>
        <w:pStyle w:val="BodyText"/>
      </w:pPr>
    </w:p>
    <w:p w14:paraId="7B9AC291" w14:textId="77777777" w:rsidR="003B1720" w:rsidRDefault="003B1720">
      <w:pPr>
        <w:pStyle w:val="BodyText"/>
        <w:spacing w:before="7"/>
        <w:rPr>
          <w:sz w:val="23"/>
        </w:rPr>
      </w:pPr>
    </w:p>
    <w:p w14:paraId="7B272105" w14:textId="77777777" w:rsidR="003B1720" w:rsidRDefault="00E001A8">
      <w:pPr>
        <w:pStyle w:val="BodyText"/>
        <w:spacing w:before="100" w:line="271" w:lineRule="auto"/>
        <w:ind w:left="957" w:right="2422" w:hanging="1"/>
        <w:jc w:val="both"/>
      </w:pPr>
      <w:r>
        <w:rPr>
          <w:color w:val="231F20"/>
        </w:rPr>
        <w:t xml:space="preserve">genutzt werden, dass sie dem Kunden einen Mehrwert bieten. Dem Kunden können auf ihn zugeschnittene oder zu ihm passende Angebote unterbreitet werden, was sowohl dem Kunden selbst als auch dem Unternehmen in Form von Umsatzsteigerungen nützt </w:t>
      </w:r>
      <w:r>
        <w:rPr>
          <w:color w:val="231F20"/>
          <w:w w:val="95"/>
        </w:rPr>
        <w:t>(vgl.</w:t>
      </w:r>
      <w:r>
        <w:rPr>
          <w:color w:val="231F20"/>
          <w:spacing w:val="-6"/>
          <w:w w:val="95"/>
        </w:rPr>
        <w:t xml:space="preserve"> </w:t>
      </w:r>
      <w:r>
        <w:rPr>
          <w:color w:val="231F20"/>
          <w:w w:val="95"/>
        </w:rPr>
        <w:t>Förderland</w:t>
      </w:r>
      <w:r>
        <w:rPr>
          <w:color w:val="231F20"/>
          <w:spacing w:val="-6"/>
          <w:w w:val="95"/>
        </w:rPr>
        <w:t xml:space="preserve"> </w:t>
      </w:r>
      <w:r>
        <w:rPr>
          <w:color w:val="231F20"/>
          <w:w w:val="95"/>
        </w:rPr>
        <w:t>2018;</w:t>
      </w:r>
      <w:r>
        <w:rPr>
          <w:color w:val="231F20"/>
          <w:spacing w:val="-6"/>
          <w:w w:val="95"/>
        </w:rPr>
        <w:t xml:space="preserve"> </w:t>
      </w:r>
      <w:r>
        <w:rPr>
          <w:color w:val="231F20"/>
          <w:w w:val="95"/>
        </w:rPr>
        <w:t>BMWi</w:t>
      </w:r>
      <w:r>
        <w:rPr>
          <w:color w:val="231F20"/>
          <w:spacing w:val="-6"/>
          <w:w w:val="95"/>
        </w:rPr>
        <w:t xml:space="preserve"> </w:t>
      </w:r>
      <w:r>
        <w:rPr>
          <w:color w:val="231F20"/>
          <w:w w:val="95"/>
        </w:rPr>
        <w:t>2017,</w:t>
      </w:r>
      <w:r>
        <w:rPr>
          <w:color w:val="231F20"/>
          <w:spacing w:val="-6"/>
          <w:w w:val="95"/>
        </w:rPr>
        <w:t xml:space="preserve"> </w:t>
      </w:r>
      <w:r>
        <w:rPr>
          <w:color w:val="231F20"/>
          <w:w w:val="95"/>
        </w:rPr>
        <w:t>S.</w:t>
      </w:r>
      <w:r>
        <w:rPr>
          <w:color w:val="231F20"/>
          <w:spacing w:val="-6"/>
          <w:w w:val="95"/>
        </w:rPr>
        <w:t xml:space="preserve"> </w:t>
      </w:r>
      <w:r>
        <w:rPr>
          <w:color w:val="231F20"/>
          <w:w w:val="95"/>
        </w:rPr>
        <w:t>45;</w:t>
      </w:r>
      <w:r>
        <w:rPr>
          <w:color w:val="231F20"/>
          <w:spacing w:val="-6"/>
          <w:w w:val="95"/>
        </w:rPr>
        <w:t xml:space="preserve"> </w:t>
      </w:r>
      <w:r>
        <w:rPr>
          <w:color w:val="231F20"/>
          <w:w w:val="95"/>
        </w:rPr>
        <w:t>Kaufmann</w:t>
      </w:r>
      <w:r>
        <w:rPr>
          <w:color w:val="231F20"/>
          <w:spacing w:val="-6"/>
          <w:w w:val="95"/>
        </w:rPr>
        <w:t xml:space="preserve"> </w:t>
      </w:r>
      <w:r>
        <w:rPr>
          <w:color w:val="231F20"/>
          <w:w w:val="95"/>
        </w:rPr>
        <w:t>2015,</w:t>
      </w:r>
      <w:r>
        <w:rPr>
          <w:color w:val="231F20"/>
          <w:spacing w:val="-6"/>
          <w:w w:val="95"/>
        </w:rPr>
        <w:t xml:space="preserve"> </w:t>
      </w:r>
      <w:r>
        <w:rPr>
          <w:color w:val="231F20"/>
          <w:w w:val="95"/>
        </w:rPr>
        <w:t>S.</w:t>
      </w:r>
      <w:r>
        <w:rPr>
          <w:color w:val="231F20"/>
          <w:spacing w:val="-6"/>
          <w:w w:val="95"/>
        </w:rPr>
        <w:t xml:space="preserve"> </w:t>
      </w:r>
      <w:r>
        <w:rPr>
          <w:color w:val="231F20"/>
          <w:w w:val="95"/>
        </w:rPr>
        <w:t>12ff.).</w:t>
      </w:r>
    </w:p>
    <w:p w14:paraId="272AAFD5" w14:textId="77777777" w:rsidR="003B1720" w:rsidRDefault="003B1720">
      <w:pPr>
        <w:pStyle w:val="BodyText"/>
        <w:spacing w:before="7"/>
        <w:rPr>
          <w:sz w:val="22"/>
        </w:rPr>
      </w:pPr>
    </w:p>
    <w:p w14:paraId="2BA85153" w14:textId="77777777" w:rsidR="003B1720" w:rsidRDefault="00E001A8">
      <w:pPr>
        <w:pStyle w:val="BodyText"/>
        <w:spacing w:before="1" w:line="271" w:lineRule="auto"/>
        <w:ind w:left="957" w:right="2422"/>
        <w:jc w:val="both"/>
      </w:pPr>
      <w:r>
        <w:rPr>
          <w:color w:val="231F20"/>
        </w:rPr>
        <w:t>Mittelständische Unternehmen können derartige datengetriebene Services als Produk- tionsbetriebe nutzen, um damit gegebenenfalls ein zweites Standbein aufzubauen, wel- ches zum Stammgeschäft bzw. ursprünglichen Produkt/Dienstleistung hinzukommt und auch eine Art Sicherungsfunktion ausübt. Durch Smart Services wird häuﬁg auch ein kontinuierlicher Kundenkontakt begünstigt. Dadurch erfolgt eine entsprechende Ver- besserung der Bindung an den Hersteller. Im Zusammenhang mit der engmaschigen Betreuung ist es auch denkbar und möglich, dass Kunden eine Art Funktion von „Mit- konstrukteuren“ bzw. „Co-Konstrukteuren“ tragen. Die Kunden verfügen aufgrund des täglichen Einsatzes der Produkte und/oder Dienstleistungen meist über ein wertvolles Erfahrungswissen (vgl. Steinhaus 2018). Dieses Wissen ist für die Unternehmen über Feedback nutzbar, z. B. die Auswertung von Kundenreklamationen oder Bewertungen mit anschließender Nutzung zur Produkt- und Dienstleistungsverbesserung. Die auf diese Art gewonnenen Informationen können wichtige Beiträge für Verbesserungen von Produkten, Dienstleistungen und Prozessen bzw. neuen Lösungen im Sinne des konti- nuierlichen</w:t>
      </w:r>
      <w:r>
        <w:rPr>
          <w:color w:val="231F20"/>
          <w:spacing w:val="-14"/>
        </w:rPr>
        <w:t xml:space="preserve"> </w:t>
      </w:r>
      <w:r>
        <w:rPr>
          <w:color w:val="231F20"/>
        </w:rPr>
        <w:t>Verbesserungsprozesses</w:t>
      </w:r>
      <w:r>
        <w:rPr>
          <w:color w:val="231F20"/>
          <w:spacing w:val="-14"/>
        </w:rPr>
        <w:t xml:space="preserve"> </w:t>
      </w:r>
      <w:r>
        <w:rPr>
          <w:color w:val="231F20"/>
        </w:rPr>
        <w:t>(KVP)</w:t>
      </w:r>
      <w:r>
        <w:rPr>
          <w:color w:val="231F20"/>
          <w:spacing w:val="-14"/>
        </w:rPr>
        <w:t xml:space="preserve"> </w:t>
      </w:r>
      <w:r>
        <w:rPr>
          <w:color w:val="231F20"/>
        </w:rPr>
        <w:t>bewirken</w:t>
      </w:r>
      <w:r>
        <w:rPr>
          <w:color w:val="231F20"/>
          <w:spacing w:val="-14"/>
        </w:rPr>
        <w:t xml:space="preserve"> </w:t>
      </w:r>
      <w:r>
        <w:rPr>
          <w:color w:val="231F20"/>
        </w:rPr>
        <w:t>(vgl.</w:t>
      </w:r>
      <w:r>
        <w:rPr>
          <w:color w:val="231F20"/>
          <w:spacing w:val="-14"/>
        </w:rPr>
        <w:t xml:space="preserve"> </w:t>
      </w:r>
      <w:r>
        <w:rPr>
          <w:color w:val="231F20"/>
        </w:rPr>
        <w:t>Wehrlin</w:t>
      </w:r>
      <w:r>
        <w:rPr>
          <w:color w:val="231F20"/>
          <w:spacing w:val="-14"/>
        </w:rPr>
        <w:t xml:space="preserve"> </w:t>
      </w:r>
      <w:r>
        <w:rPr>
          <w:color w:val="231F20"/>
        </w:rPr>
        <w:t>2014,</w:t>
      </w:r>
      <w:r>
        <w:rPr>
          <w:color w:val="231F20"/>
          <w:spacing w:val="-14"/>
        </w:rPr>
        <w:t xml:space="preserve"> </w:t>
      </w:r>
      <w:r>
        <w:rPr>
          <w:color w:val="231F20"/>
        </w:rPr>
        <w:t>S.</w:t>
      </w:r>
      <w:r>
        <w:rPr>
          <w:color w:val="231F20"/>
          <w:spacing w:val="-14"/>
        </w:rPr>
        <w:t xml:space="preserve"> </w:t>
      </w:r>
      <w:r>
        <w:rPr>
          <w:color w:val="231F20"/>
        </w:rPr>
        <w:t>146ff.).</w:t>
      </w:r>
      <w:r>
        <w:rPr>
          <w:color w:val="231F20"/>
          <w:spacing w:val="-14"/>
        </w:rPr>
        <w:t xml:space="preserve"> </w:t>
      </w:r>
      <w:r>
        <w:rPr>
          <w:color w:val="231F20"/>
        </w:rPr>
        <w:t>In</w:t>
      </w:r>
      <w:r>
        <w:rPr>
          <w:color w:val="231F20"/>
          <w:spacing w:val="-13"/>
        </w:rPr>
        <w:t xml:space="preserve"> </w:t>
      </w:r>
      <w:r>
        <w:rPr>
          <w:color w:val="231F20"/>
        </w:rPr>
        <w:t>der nachfolgenden Darstellung sind vernetzte digitale und physische Prozesse entlang des gesamten Produktlebenszyklus abgebildet.</w:t>
      </w:r>
    </w:p>
    <w:p w14:paraId="7344B9E9" w14:textId="77777777" w:rsidR="003B1720" w:rsidRDefault="003B1720">
      <w:pPr>
        <w:spacing w:line="271" w:lineRule="auto"/>
        <w:jc w:val="both"/>
        <w:sectPr w:rsidR="003B1720">
          <w:pgSz w:w="11910" w:h="16840"/>
          <w:pgMar w:top="960" w:right="240" w:bottom="280" w:left="460" w:header="0" w:footer="0" w:gutter="0"/>
          <w:cols w:space="720"/>
        </w:sectPr>
      </w:pPr>
    </w:p>
    <w:p w14:paraId="2E9D1AE7" w14:textId="77777777" w:rsidR="003B1720" w:rsidRDefault="003B1720">
      <w:pPr>
        <w:pStyle w:val="BodyText"/>
      </w:pPr>
    </w:p>
    <w:p w14:paraId="5C1DE21D" w14:textId="77777777" w:rsidR="003B1720" w:rsidRDefault="003B1720">
      <w:pPr>
        <w:pStyle w:val="BodyText"/>
      </w:pPr>
    </w:p>
    <w:p w14:paraId="01785658" w14:textId="77777777" w:rsidR="003B1720" w:rsidRDefault="003B1720">
      <w:pPr>
        <w:pStyle w:val="BodyText"/>
      </w:pPr>
    </w:p>
    <w:p w14:paraId="00951F5A" w14:textId="77777777" w:rsidR="003B1720" w:rsidRDefault="003B1720">
      <w:pPr>
        <w:pStyle w:val="BodyText"/>
      </w:pPr>
    </w:p>
    <w:p w14:paraId="73E067B5" w14:textId="77777777" w:rsidR="003B1720" w:rsidRDefault="003B1720">
      <w:pPr>
        <w:pStyle w:val="BodyText"/>
      </w:pPr>
    </w:p>
    <w:p w14:paraId="02F76FF2" w14:textId="77777777" w:rsidR="003B1720" w:rsidRDefault="003B1720">
      <w:pPr>
        <w:pStyle w:val="BodyText"/>
      </w:pPr>
    </w:p>
    <w:p w14:paraId="698E5254" w14:textId="77777777" w:rsidR="003B1720" w:rsidRDefault="003B1720">
      <w:pPr>
        <w:pStyle w:val="BodyText"/>
      </w:pPr>
    </w:p>
    <w:p w14:paraId="13F9624C" w14:textId="77777777" w:rsidR="003B1720" w:rsidRDefault="003B1720">
      <w:pPr>
        <w:pStyle w:val="BodyText"/>
      </w:pPr>
    </w:p>
    <w:p w14:paraId="613CB8CD" w14:textId="77777777" w:rsidR="003B1720" w:rsidRDefault="003B1720">
      <w:pPr>
        <w:pStyle w:val="BodyText"/>
        <w:spacing w:before="6"/>
        <w:rPr>
          <w:sz w:val="12"/>
        </w:rPr>
      </w:pPr>
    </w:p>
    <w:p w14:paraId="718A7D57" w14:textId="77777777" w:rsidR="003B1720" w:rsidRDefault="00E001A8">
      <w:pPr>
        <w:pStyle w:val="BodyText"/>
        <w:ind w:left="2204"/>
      </w:pPr>
      <w:r>
        <w:rPr>
          <w:noProof/>
        </w:rPr>
        <w:drawing>
          <wp:inline distT="0" distB="0" distL="0" distR="0" wp14:anchorId="12D94CF8" wp14:editId="356A85EF">
            <wp:extent cx="4973463" cy="696772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4973463" cy="6967728"/>
                    </a:xfrm>
                    <a:prstGeom prst="rect">
                      <a:avLst/>
                    </a:prstGeom>
                  </pic:spPr>
                </pic:pic>
              </a:graphicData>
            </a:graphic>
          </wp:inline>
        </w:drawing>
      </w:r>
    </w:p>
    <w:p w14:paraId="68F76FE2" w14:textId="77777777" w:rsidR="003B1720" w:rsidRDefault="003B1720">
      <w:pPr>
        <w:pStyle w:val="BodyText"/>
        <w:spacing w:before="6"/>
        <w:rPr>
          <w:sz w:val="7"/>
        </w:rPr>
      </w:pPr>
    </w:p>
    <w:p w14:paraId="778C25E9" w14:textId="77777777" w:rsidR="003B1720" w:rsidRDefault="00E001A8">
      <w:pPr>
        <w:pStyle w:val="BodyText"/>
        <w:spacing w:before="100" w:line="271" w:lineRule="auto"/>
        <w:ind w:left="2204" w:right="1174" w:hanging="1"/>
        <w:jc w:val="both"/>
      </w:pPr>
      <w:r>
        <w:rPr>
          <w:color w:val="231F20"/>
        </w:rPr>
        <w:t>Im Allgemeinen gelten datengetriebene Dienstleistungen als kostengünstig. Ist eine digitale Lösung entwickelt, verursacht sie für die zusätzlichen Kunden lediglich geringe Kosten.</w:t>
      </w:r>
      <w:r>
        <w:rPr>
          <w:color w:val="231F20"/>
          <w:spacing w:val="-5"/>
        </w:rPr>
        <w:t xml:space="preserve"> </w:t>
      </w:r>
      <w:r>
        <w:rPr>
          <w:color w:val="231F20"/>
        </w:rPr>
        <w:t>Die</w:t>
      </w:r>
      <w:r>
        <w:rPr>
          <w:color w:val="231F20"/>
          <w:spacing w:val="-5"/>
        </w:rPr>
        <w:t xml:space="preserve"> </w:t>
      </w:r>
      <w:r>
        <w:rPr>
          <w:color w:val="231F20"/>
        </w:rPr>
        <w:t>Entwicklungskosten</w:t>
      </w:r>
      <w:r>
        <w:rPr>
          <w:color w:val="231F20"/>
          <w:spacing w:val="-5"/>
        </w:rPr>
        <w:t xml:space="preserve"> </w:t>
      </w:r>
      <w:r>
        <w:rPr>
          <w:color w:val="231F20"/>
        </w:rPr>
        <w:t>sind</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Regel</w:t>
      </w:r>
      <w:r>
        <w:rPr>
          <w:color w:val="231F20"/>
          <w:spacing w:val="-5"/>
        </w:rPr>
        <w:t xml:space="preserve"> </w:t>
      </w:r>
      <w:r>
        <w:rPr>
          <w:color w:val="231F20"/>
        </w:rPr>
        <w:t>anfänglich</w:t>
      </w:r>
      <w:r>
        <w:rPr>
          <w:color w:val="231F20"/>
          <w:spacing w:val="-5"/>
        </w:rPr>
        <w:t xml:space="preserve"> </w:t>
      </w:r>
      <w:r>
        <w:rPr>
          <w:color w:val="231F20"/>
        </w:rPr>
        <w:t>bzw.</w:t>
      </w:r>
      <w:r>
        <w:rPr>
          <w:color w:val="231F20"/>
          <w:spacing w:val="-5"/>
        </w:rPr>
        <w:t xml:space="preserve"> </w:t>
      </w:r>
      <w:r>
        <w:rPr>
          <w:color w:val="231F20"/>
        </w:rPr>
        <w:t>im</w:t>
      </w:r>
      <w:r>
        <w:rPr>
          <w:color w:val="231F20"/>
          <w:spacing w:val="-5"/>
        </w:rPr>
        <w:t xml:space="preserve"> </w:t>
      </w:r>
      <w:r>
        <w:rPr>
          <w:color w:val="231F20"/>
        </w:rPr>
        <w:t>Einzelfall</w:t>
      </w:r>
      <w:r>
        <w:rPr>
          <w:color w:val="231F20"/>
          <w:spacing w:val="-5"/>
        </w:rPr>
        <w:t xml:space="preserve"> </w:t>
      </w:r>
      <w:r>
        <w:rPr>
          <w:color w:val="231F20"/>
        </w:rPr>
        <w:t>hoch.</w:t>
      </w:r>
      <w:r>
        <w:rPr>
          <w:color w:val="231F20"/>
          <w:spacing w:val="-5"/>
        </w:rPr>
        <w:t xml:space="preserve"> </w:t>
      </w:r>
      <w:r>
        <w:rPr>
          <w:color w:val="231F20"/>
        </w:rPr>
        <w:t>Sie müssen jedoch nicht für jeden Kunden neu erbracht werden (vgl. Steinhaus 2018).</w:t>
      </w:r>
    </w:p>
    <w:p w14:paraId="569762AA" w14:textId="77777777" w:rsidR="003B1720" w:rsidRDefault="003B1720">
      <w:pPr>
        <w:spacing w:line="271" w:lineRule="auto"/>
        <w:jc w:val="both"/>
        <w:sectPr w:rsidR="003B1720">
          <w:pgSz w:w="11910" w:h="16840"/>
          <w:pgMar w:top="960" w:right="240" w:bottom="280" w:left="460" w:header="0" w:footer="0" w:gutter="0"/>
          <w:cols w:space="720"/>
        </w:sectPr>
      </w:pPr>
    </w:p>
    <w:p w14:paraId="08B0F9E4" w14:textId="77777777" w:rsidR="003B1720" w:rsidRDefault="003B1720">
      <w:pPr>
        <w:pStyle w:val="BodyText"/>
      </w:pPr>
    </w:p>
    <w:p w14:paraId="086F430C" w14:textId="77777777" w:rsidR="003B1720" w:rsidRDefault="003B1720">
      <w:pPr>
        <w:pStyle w:val="BodyText"/>
        <w:spacing w:before="5"/>
      </w:pPr>
    </w:p>
    <w:p w14:paraId="2F6BE513"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593FC8D7" w14:textId="77777777" w:rsidR="003B1720" w:rsidRDefault="003B1720">
      <w:pPr>
        <w:pStyle w:val="BodyText"/>
      </w:pPr>
    </w:p>
    <w:p w14:paraId="7F08D01F" w14:textId="77777777" w:rsidR="003B1720" w:rsidRDefault="003B1720">
      <w:pPr>
        <w:pStyle w:val="BodyText"/>
      </w:pPr>
    </w:p>
    <w:p w14:paraId="1025244F" w14:textId="77777777" w:rsidR="003B1720" w:rsidRDefault="003B1720">
      <w:pPr>
        <w:pStyle w:val="BodyText"/>
      </w:pPr>
    </w:p>
    <w:p w14:paraId="7BEEA5AA" w14:textId="77777777" w:rsidR="003B1720" w:rsidRDefault="003B1720">
      <w:pPr>
        <w:pStyle w:val="BodyText"/>
      </w:pPr>
    </w:p>
    <w:p w14:paraId="0D566917" w14:textId="77777777" w:rsidR="003B1720" w:rsidRDefault="003B1720">
      <w:pPr>
        <w:pStyle w:val="BodyText"/>
      </w:pPr>
    </w:p>
    <w:p w14:paraId="470A546C" w14:textId="77777777" w:rsidR="003B1720" w:rsidRDefault="003B1720">
      <w:pPr>
        <w:pStyle w:val="BodyText"/>
        <w:spacing w:before="1"/>
        <w:rPr>
          <w:sz w:val="18"/>
        </w:rPr>
      </w:pPr>
    </w:p>
    <w:p w14:paraId="72558E7F" w14:textId="77777777" w:rsidR="003B1720" w:rsidRDefault="00E001A8">
      <w:pPr>
        <w:pStyle w:val="Heading3"/>
        <w:numPr>
          <w:ilvl w:val="1"/>
          <w:numId w:val="28"/>
        </w:numPr>
        <w:tabs>
          <w:tab w:val="left" w:pos="1525"/>
        </w:tabs>
        <w:spacing w:before="100"/>
        <w:ind w:hanging="568"/>
        <w:jc w:val="left"/>
      </w:pPr>
      <w:r>
        <w:rPr>
          <w:color w:val="003946"/>
        </w:rPr>
        <w:t>Anknüpfungspunkte</w:t>
      </w:r>
      <w:r>
        <w:rPr>
          <w:color w:val="003946"/>
          <w:spacing w:val="32"/>
        </w:rPr>
        <w:t xml:space="preserve"> </w:t>
      </w:r>
      <w:r>
        <w:rPr>
          <w:color w:val="003946"/>
        </w:rPr>
        <w:t>für</w:t>
      </w:r>
      <w:r>
        <w:rPr>
          <w:color w:val="003946"/>
          <w:spacing w:val="32"/>
        </w:rPr>
        <w:t xml:space="preserve"> </w:t>
      </w:r>
      <w:r>
        <w:rPr>
          <w:color w:val="003946"/>
        </w:rPr>
        <w:t>neue</w:t>
      </w:r>
      <w:r>
        <w:rPr>
          <w:color w:val="003946"/>
          <w:spacing w:val="32"/>
        </w:rPr>
        <w:t xml:space="preserve"> </w:t>
      </w:r>
      <w:r>
        <w:rPr>
          <w:color w:val="003946"/>
          <w:spacing w:val="-2"/>
        </w:rPr>
        <w:t>Geschäftsmodelle</w:t>
      </w:r>
    </w:p>
    <w:p w14:paraId="5748811E" w14:textId="77777777" w:rsidR="003B1720" w:rsidRDefault="00E001A8">
      <w:pPr>
        <w:pStyle w:val="BodyText"/>
        <w:spacing w:before="269" w:line="271" w:lineRule="auto"/>
        <w:ind w:left="957" w:right="2421" w:hanging="1"/>
        <w:jc w:val="both"/>
      </w:pPr>
      <w:r>
        <w:rPr>
          <w:color w:val="231F20"/>
        </w:rPr>
        <w:t>Strategien für Änderung und Innovation berücksichtigen unter anderem gegenwärtige und zukünftige Bedürfnisse, Bedarfe, Wünsche, Anforderungen – kurzum die Nachfrage der Kunden – nach/an entsprechenden Produkten und Dienstleistungen. Im Idealfall</w:t>
      </w:r>
      <w:r>
        <w:rPr>
          <w:color w:val="231F20"/>
          <w:spacing w:val="40"/>
        </w:rPr>
        <w:t xml:space="preserve"> </w:t>
      </w:r>
      <w:r>
        <w:rPr>
          <w:color w:val="231F20"/>
        </w:rPr>
        <w:t>sind diese individuell und optimal auf den einzelnen Kunden zugeschnitten. Hierbei bilden Smart Products bzw. Smart Services und innovative Geschäftsmodelle eine wesentliche Grundlage.</w:t>
      </w:r>
    </w:p>
    <w:p w14:paraId="138E33CB" w14:textId="77777777" w:rsidR="003B1720" w:rsidRDefault="003B1720">
      <w:pPr>
        <w:pStyle w:val="BodyText"/>
        <w:rPr>
          <w:sz w:val="24"/>
        </w:rPr>
      </w:pPr>
    </w:p>
    <w:p w14:paraId="5165A8B2" w14:textId="77777777" w:rsidR="003B1720" w:rsidRDefault="00E001A8">
      <w:pPr>
        <w:pStyle w:val="Heading6"/>
        <w:spacing w:before="202"/>
      </w:pPr>
      <w:r>
        <w:rPr>
          <w:color w:val="003946"/>
        </w:rPr>
        <w:t>Smart</w:t>
      </w:r>
      <w:r>
        <w:rPr>
          <w:color w:val="003946"/>
          <w:spacing w:val="-5"/>
        </w:rPr>
        <w:t xml:space="preserve"> </w:t>
      </w:r>
      <w:r>
        <w:rPr>
          <w:color w:val="003946"/>
          <w:spacing w:val="-2"/>
        </w:rPr>
        <w:t>Products</w:t>
      </w:r>
    </w:p>
    <w:p w14:paraId="4405861C" w14:textId="77777777" w:rsidR="003B1720" w:rsidRDefault="003B1720">
      <w:pPr>
        <w:pStyle w:val="BodyText"/>
        <w:spacing w:before="3"/>
        <w:rPr>
          <w:sz w:val="18"/>
        </w:rPr>
      </w:pPr>
    </w:p>
    <w:p w14:paraId="22F6CB06" w14:textId="77777777" w:rsidR="003B1720" w:rsidRDefault="003B1720">
      <w:pPr>
        <w:rPr>
          <w:sz w:val="18"/>
        </w:rPr>
        <w:sectPr w:rsidR="003B1720">
          <w:pgSz w:w="11910" w:h="16840"/>
          <w:pgMar w:top="960" w:right="240" w:bottom="280" w:left="460" w:header="0" w:footer="0" w:gutter="0"/>
          <w:cols w:space="720"/>
        </w:sectPr>
      </w:pPr>
    </w:p>
    <w:p w14:paraId="70D75967" w14:textId="77777777" w:rsidR="003B1720" w:rsidRDefault="00E001A8">
      <w:pPr>
        <w:pStyle w:val="BodyText"/>
        <w:spacing w:before="99" w:line="271" w:lineRule="auto"/>
        <w:ind w:left="957"/>
        <w:jc w:val="both"/>
      </w:pPr>
      <w:r>
        <w:rPr>
          <w:color w:val="231F20"/>
        </w:rPr>
        <w:t>Bei Smart Products bzw. intelligenten Produkten handelt es sich um internetfähige Pro- dukte,</w:t>
      </w:r>
      <w:r>
        <w:rPr>
          <w:color w:val="231F20"/>
          <w:spacing w:val="-1"/>
        </w:rPr>
        <w:t xml:space="preserve"> </w:t>
      </w:r>
      <w:r>
        <w:rPr>
          <w:color w:val="231F20"/>
        </w:rPr>
        <w:t>die</w:t>
      </w:r>
      <w:r>
        <w:rPr>
          <w:color w:val="231F20"/>
          <w:spacing w:val="-1"/>
        </w:rPr>
        <w:t xml:space="preserve"> </w:t>
      </w:r>
      <w:r>
        <w:rPr>
          <w:color w:val="231F20"/>
        </w:rPr>
        <w:t>mit</w:t>
      </w:r>
      <w:r>
        <w:rPr>
          <w:color w:val="231F20"/>
          <w:spacing w:val="-1"/>
        </w:rPr>
        <w:t xml:space="preserve"> </w:t>
      </w:r>
      <w:r>
        <w:rPr>
          <w:color w:val="231F20"/>
        </w:rPr>
        <w:t>Sensoren</w:t>
      </w:r>
      <w:r>
        <w:rPr>
          <w:color w:val="231F20"/>
          <w:spacing w:val="-1"/>
        </w:rPr>
        <w:t xml:space="preserve"> </w:t>
      </w:r>
      <w:r>
        <w:rPr>
          <w:color w:val="231F20"/>
        </w:rPr>
        <w:t>ausgestattet</w:t>
      </w:r>
      <w:r>
        <w:rPr>
          <w:color w:val="231F20"/>
          <w:spacing w:val="-1"/>
        </w:rPr>
        <w:t xml:space="preserve"> </w:t>
      </w:r>
      <w:r>
        <w:rPr>
          <w:color w:val="231F20"/>
        </w:rPr>
        <w:t>sind.</w:t>
      </w:r>
      <w:r>
        <w:rPr>
          <w:color w:val="231F20"/>
          <w:spacing w:val="-1"/>
        </w:rPr>
        <w:t xml:space="preserve"> </w:t>
      </w:r>
      <w:r>
        <w:rPr>
          <w:color w:val="231F20"/>
        </w:rPr>
        <w:t>Smart</w:t>
      </w:r>
      <w:r>
        <w:rPr>
          <w:color w:val="231F20"/>
          <w:spacing w:val="-1"/>
        </w:rPr>
        <w:t xml:space="preserve"> </w:t>
      </w:r>
      <w:r>
        <w:rPr>
          <w:color w:val="231F20"/>
        </w:rPr>
        <w:t>Products</w:t>
      </w:r>
      <w:r>
        <w:rPr>
          <w:color w:val="231F20"/>
          <w:spacing w:val="-1"/>
        </w:rPr>
        <w:t xml:space="preserve"> </w:t>
      </w:r>
      <w:r>
        <w:rPr>
          <w:color w:val="231F20"/>
        </w:rPr>
        <w:t>sind</w:t>
      </w:r>
      <w:r>
        <w:rPr>
          <w:color w:val="231F20"/>
          <w:spacing w:val="-1"/>
        </w:rPr>
        <w:t xml:space="preserve"> </w:t>
      </w:r>
      <w:r>
        <w:rPr>
          <w:color w:val="231F20"/>
        </w:rPr>
        <w:t>fähig</w:t>
      </w:r>
      <w:r>
        <w:rPr>
          <w:color w:val="231F20"/>
          <w:spacing w:val="-1"/>
        </w:rPr>
        <w:t xml:space="preserve"> </w:t>
      </w:r>
      <w:r>
        <w:rPr>
          <w:color w:val="231F20"/>
        </w:rPr>
        <w:t>zur</w:t>
      </w:r>
      <w:r>
        <w:rPr>
          <w:color w:val="231F20"/>
          <w:spacing w:val="-1"/>
        </w:rPr>
        <w:t xml:space="preserve"> </w:t>
      </w:r>
      <w:r>
        <w:rPr>
          <w:color w:val="231F20"/>
        </w:rPr>
        <w:t>Sammlung</w:t>
      </w:r>
      <w:r>
        <w:rPr>
          <w:color w:val="231F20"/>
          <w:spacing w:val="-1"/>
        </w:rPr>
        <w:t xml:space="preserve"> </w:t>
      </w:r>
      <w:r>
        <w:rPr>
          <w:color w:val="231F20"/>
        </w:rPr>
        <w:t xml:space="preserve">von </w:t>
      </w:r>
      <w:r>
        <w:rPr>
          <w:color w:val="231F20"/>
          <w:w w:val="105"/>
        </w:rPr>
        <w:t>Daten.</w:t>
      </w:r>
      <w:r>
        <w:rPr>
          <w:color w:val="231F20"/>
          <w:spacing w:val="-11"/>
          <w:w w:val="105"/>
        </w:rPr>
        <w:t xml:space="preserve"> </w:t>
      </w:r>
      <w:r>
        <w:rPr>
          <w:color w:val="231F20"/>
          <w:w w:val="105"/>
        </w:rPr>
        <w:t>Sie</w:t>
      </w:r>
      <w:r>
        <w:rPr>
          <w:color w:val="231F20"/>
          <w:spacing w:val="-11"/>
          <w:w w:val="105"/>
        </w:rPr>
        <w:t xml:space="preserve"> </w:t>
      </w:r>
      <w:r>
        <w:rPr>
          <w:color w:val="231F20"/>
          <w:w w:val="105"/>
        </w:rPr>
        <w:t>analysieren</w:t>
      </w:r>
      <w:r>
        <w:rPr>
          <w:color w:val="231F20"/>
          <w:spacing w:val="-11"/>
          <w:w w:val="105"/>
        </w:rPr>
        <w:t xml:space="preserve"> </w:t>
      </w:r>
      <w:r>
        <w:rPr>
          <w:color w:val="231F20"/>
          <w:w w:val="105"/>
        </w:rPr>
        <w:t>die</w:t>
      </w:r>
      <w:r>
        <w:rPr>
          <w:color w:val="231F20"/>
          <w:spacing w:val="-11"/>
          <w:w w:val="105"/>
        </w:rPr>
        <w:t xml:space="preserve"> </w:t>
      </w:r>
      <w:r>
        <w:rPr>
          <w:color w:val="231F20"/>
          <w:w w:val="105"/>
        </w:rPr>
        <w:t>Daten</w:t>
      </w:r>
      <w:r>
        <w:rPr>
          <w:color w:val="231F20"/>
          <w:spacing w:val="-11"/>
          <w:w w:val="105"/>
        </w:rPr>
        <w:t xml:space="preserve"> </w:t>
      </w:r>
      <w:r>
        <w:rPr>
          <w:color w:val="231F20"/>
          <w:w w:val="105"/>
        </w:rPr>
        <w:t>und</w:t>
      </w:r>
      <w:r>
        <w:rPr>
          <w:color w:val="231F20"/>
          <w:spacing w:val="-11"/>
          <w:w w:val="105"/>
        </w:rPr>
        <w:t xml:space="preserve"> </w:t>
      </w:r>
      <w:r>
        <w:rPr>
          <w:color w:val="231F20"/>
          <w:w w:val="105"/>
        </w:rPr>
        <w:t>können</w:t>
      </w:r>
      <w:r>
        <w:rPr>
          <w:color w:val="231F20"/>
          <w:spacing w:val="-11"/>
          <w:w w:val="105"/>
        </w:rPr>
        <w:t xml:space="preserve"> </w:t>
      </w:r>
      <w:r>
        <w:rPr>
          <w:color w:val="231F20"/>
          <w:w w:val="105"/>
        </w:rPr>
        <w:t>diese</w:t>
      </w:r>
      <w:r>
        <w:rPr>
          <w:color w:val="231F20"/>
          <w:spacing w:val="-11"/>
          <w:w w:val="105"/>
        </w:rPr>
        <w:t xml:space="preserve"> </w:t>
      </w:r>
      <w:r>
        <w:rPr>
          <w:color w:val="231F20"/>
          <w:w w:val="105"/>
        </w:rPr>
        <w:t>sowohl</w:t>
      </w:r>
      <w:r>
        <w:rPr>
          <w:color w:val="231F20"/>
          <w:spacing w:val="-11"/>
          <w:w w:val="105"/>
        </w:rPr>
        <w:t xml:space="preserve"> </w:t>
      </w:r>
      <w:r>
        <w:rPr>
          <w:color w:val="231F20"/>
          <w:w w:val="105"/>
        </w:rPr>
        <w:t>versenden</w:t>
      </w:r>
      <w:r>
        <w:rPr>
          <w:color w:val="231F20"/>
          <w:spacing w:val="-11"/>
          <w:w w:val="105"/>
        </w:rPr>
        <w:t xml:space="preserve"> </w:t>
      </w:r>
      <w:r>
        <w:rPr>
          <w:color w:val="231F20"/>
          <w:w w:val="105"/>
        </w:rPr>
        <w:t>als</w:t>
      </w:r>
      <w:r>
        <w:rPr>
          <w:color w:val="231F20"/>
          <w:spacing w:val="-11"/>
          <w:w w:val="105"/>
        </w:rPr>
        <w:t xml:space="preserve"> </w:t>
      </w:r>
      <w:r>
        <w:rPr>
          <w:color w:val="231F20"/>
          <w:w w:val="105"/>
        </w:rPr>
        <w:t>auch</w:t>
      </w:r>
      <w:r>
        <w:rPr>
          <w:color w:val="231F20"/>
          <w:spacing w:val="-11"/>
          <w:w w:val="105"/>
        </w:rPr>
        <w:t xml:space="preserve"> </w:t>
      </w:r>
      <w:r>
        <w:rPr>
          <w:color w:val="231F20"/>
          <w:w w:val="105"/>
        </w:rPr>
        <w:t xml:space="preserve">emp- </w:t>
      </w:r>
      <w:r>
        <w:rPr>
          <w:color w:val="231F20"/>
          <w:spacing w:val="-2"/>
          <w:w w:val="105"/>
        </w:rPr>
        <w:t>fangen.</w:t>
      </w:r>
      <w:r>
        <w:rPr>
          <w:color w:val="231F20"/>
          <w:spacing w:val="-10"/>
          <w:w w:val="105"/>
        </w:rPr>
        <w:t xml:space="preserve"> </w:t>
      </w:r>
      <w:r>
        <w:rPr>
          <w:color w:val="231F20"/>
          <w:spacing w:val="-2"/>
          <w:w w:val="105"/>
        </w:rPr>
        <w:t>Aus</w:t>
      </w:r>
      <w:r>
        <w:rPr>
          <w:color w:val="231F20"/>
          <w:spacing w:val="-10"/>
          <w:w w:val="105"/>
        </w:rPr>
        <w:t xml:space="preserve"> </w:t>
      </w:r>
      <w:r>
        <w:rPr>
          <w:color w:val="231F20"/>
          <w:spacing w:val="-2"/>
          <w:w w:val="105"/>
        </w:rPr>
        <w:t>dieser</w:t>
      </w:r>
      <w:r>
        <w:rPr>
          <w:color w:val="231F20"/>
          <w:spacing w:val="-10"/>
          <w:w w:val="105"/>
        </w:rPr>
        <w:t xml:space="preserve"> </w:t>
      </w:r>
      <w:r>
        <w:rPr>
          <w:color w:val="231F20"/>
          <w:spacing w:val="-2"/>
          <w:w w:val="105"/>
        </w:rPr>
        <w:t>Perspektive</w:t>
      </w:r>
      <w:r>
        <w:rPr>
          <w:color w:val="231F20"/>
          <w:spacing w:val="-10"/>
          <w:w w:val="105"/>
        </w:rPr>
        <w:t xml:space="preserve"> </w:t>
      </w:r>
      <w:r>
        <w:rPr>
          <w:color w:val="231F20"/>
          <w:spacing w:val="-2"/>
          <w:w w:val="105"/>
        </w:rPr>
        <w:t>werden</w:t>
      </w:r>
      <w:r>
        <w:rPr>
          <w:color w:val="231F20"/>
          <w:spacing w:val="-10"/>
          <w:w w:val="105"/>
        </w:rPr>
        <w:t xml:space="preserve"> </w:t>
      </w:r>
      <w:r>
        <w:rPr>
          <w:color w:val="231F20"/>
          <w:spacing w:val="-2"/>
          <w:w w:val="105"/>
        </w:rPr>
        <w:t>sie</w:t>
      </w:r>
      <w:r>
        <w:rPr>
          <w:color w:val="231F20"/>
          <w:spacing w:val="-10"/>
          <w:w w:val="105"/>
        </w:rPr>
        <w:t xml:space="preserve"> </w:t>
      </w:r>
      <w:r>
        <w:rPr>
          <w:color w:val="231F20"/>
          <w:spacing w:val="-2"/>
          <w:w w:val="105"/>
        </w:rPr>
        <w:t>als</w:t>
      </w:r>
      <w:r>
        <w:rPr>
          <w:color w:val="231F20"/>
          <w:spacing w:val="-10"/>
          <w:w w:val="105"/>
        </w:rPr>
        <w:t xml:space="preserve"> </w:t>
      </w:r>
      <w:r>
        <w:rPr>
          <w:color w:val="231F20"/>
          <w:spacing w:val="-2"/>
          <w:w w:val="105"/>
        </w:rPr>
        <w:t>„intelligent“</w:t>
      </w:r>
      <w:r>
        <w:rPr>
          <w:color w:val="231F20"/>
          <w:spacing w:val="-10"/>
          <w:w w:val="105"/>
        </w:rPr>
        <w:t xml:space="preserve"> </w:t>
      </w:r>
      <w:r>
        <w:rPr>
          <w:color w:val="231F20"/>
          <w:spacing w:val="-2"/>
          <w:w w:val="105"/>
        </w:rPr>
        <w:t>bezeichnet.</w:t>
      </w:r>
      <w:r>
        <w:rPr>
          <w:color w:val="231F20"/>
          <w:spacing w:val="-10"/>
          <w:w w:val="105"/>
        </w:rPr>
        <w:t xml:space="preserve"> </w:t>
      </w:r>
      <w:r>
        <w:rPr>
          <w:color w:val="231F20"/>
          <w:spacing w:val="-2"/>
          <w:w w:val="105"/>
        </w:rPr>
        <w:t>Smart</w:t>
      </w:r>
      <w:r>
        <w:rPr>
          <w:color w:val="231F20"/>
          <w:spacing w:val="-10"/>
          <w:w w:val="105"/>
        </w:rPr>
        <w:t xml:space="preserve"> </w:t>
      </w:r>
      <w:r>
        <w:rPr>
          <w:color w:val="231F20"/>
          <w:spacing w:val="-2"/>
          <w:w w:val="105"/>
        </w:rPr>
        <w:t xml:space="preserve">Products </w:t>
      </w:r>
      <w:r>
        <w:rPr>
          <w:color w:val="231F20"/>
          <w:w w:val="105"/>
        </w:rPr>
        <w:t>bzw.</w:t>
      </w:r>
      <w:r>
        <w:rPr>
          <w:color w:val="231F20"/>
          <w:spacing w:val="-15"/>
          <w:w w:val="105"/>
        </w:rPr>
        <w:t xml:space="preserve"> </w:t>
      </w:r>
      <w:r>
        <w:rPr>
          <w:color w:val="231F20"/>
          <w:w w:val="105"/>
        </w:rPr>
        <w:t>intelligente</w:t>
      </w:r>
      <w:r>
        <w:rPr>
          <w:color w:val="231F20"/>
          <w:spacing w:val="-14"/>
          <w:w w:val="105"/>
        </w:rPr>
        <w:t xml:space="preserve"> </w:t>
      </w:r>
      <w:r>
        <w:rPr>
          <w:color w:val="231F20"/>
          <w:w w:val="105"/>
        </w:rPr>
        <w:t>Produkte</w:t>
      </w:r>
      <w:r>
        <w:rPr>
          <w:color w:val="231F20"/>
          <w:spacing w:val="-15"/>
          <w:w w:val="105"/>
        </w:rPr>
        <w:t xml:space="preserve"> </w:t>
      </w:r>
      <w:r>
        <w:rPr>
          <w:color w:val="231F20"/>
          <w:w w:val="105"/>
        </w:rPr>
        <w:t>können</w:t>
      </w:r>
      <w:r>
        <w:rPr>
          <w:color w:val="231F20"/>
          <w:spacing w:val="-14"/>
          <w:w w:val="105"/>
        </w:rPr>
        <w:t xml:space="preserve"> </w:t>
      </w:r>
      <w:r>
        <w:rPr>
          <w:color w:val="231F20"/>
          <w:w w:val="105"/>
        </w:rPr>
        <w:t>künftig</w:t>
      </w:r>
      <w:r>
        <w:rPr>
          <w:color w:val="231F20"/>
          <w:spacing w:val="-15"/>
          <w:w w:val="105"/>
        </w:rPr>
        <w:t xml:space="preserve"> </w:t>
      </w:r>
      <w:r>
        <w:rPr>
          <w:color w:val="231F20"/>
          <w:w w:val="105"/>
        </w:rPr>
        <w:t>die</w:t>
      </w:r>
      <w:r>
        <w:rPr>
          <w:color w:val="231F20"/>
          <w:spacing w:val="-14"/>
          <w:w w:val="105"/>
        </w:rPr>
        <w:t xml:space="preserve"> </w:t>
      </w:r>
      <w:r>
        <w:rPr>
          <w:color w:val="231F20"/>
          <w:w w:val="105"/>
        </w:rPr>
        <w:t>folgenden</w:t>
      </w:r>
      <w:r>
        <w:rPr>
          <w:color w:val="231F20"/>
          <w:spacing w:val="-15"/>
          <w:w w:val="105"/>
        </w:rPr>
        <w:t xml:space="preserve"> </w:t>
      </w:r>
      <w:r>
        <w:rPr>
          <w:color w:val="231F20"/>
          <w:w w:val="105"/>
        </w:rPr>
        <w:t>Funktionen</w:t>
      </w:r>
      <w:r>
        <w:rPr>
          <w:color w:val="231F20"/>
          <w:spacing w:val="-14"/>
          <w:w w:val="105"/>
        </w:rPr>
        <w:t xml:space="preserve"> </w:t>
      </w:r>
      <w:r>
        <w:rPr>
          <w:color w:val="231F20"/>
          <w:w w:val="105"/>
        </w:rPr>
        <w:t>erfüllen</w:t>
      </w:r>
      <w:r>
        <w:rPr>
          <w:color w:val="231F20"/>
          <w:spacing w:val="-15"/>
          <w:w w:val="105"/>
        </w:rPr>
        <w:t xml:space="preserve"> </w:t>
      </w:r>
      <w:r>
        <w:rPr>
          <w:color w:val="231F20"/>
          <w:w w:val="105"/>
        </w:rPr>
        <w:t>(vgl.</w:t>
      </w:r>
      <w:r>
        <w:rPr>
          <w:color w:val="231F20"/>
          <w:spacing w:val="-14"/>
          <w:w w:val="105"/>
        </w:rPr>
        <w:t xml:space="preserve"> </w:t>
      </w:r>
      <w:r>
        <w:rPr>
          <w:color w:val="231F20"/>
          <w:w w:val="105"/>
        </w:rPr>
        <w:t>Stei- mel 2016):</w:t>
      </w:r>
    </w:p>
    <w:p w14:paraId="108DB56A" w14:textId="77777777" w:rsidR="003B1720" w:rsidRDefault="003B1720">
      <w:pPr>
        <w:pStyle w:val="BodyText"/>
        <w:spacing w:before="8"/>
        <w:rPr>
          <w:sz w:val="22"/>
        </w:rPr>
      </w:pPr>
    </w:p>
    <w:p w14:paraId="277553B0" w14:textId="77777777" w:rsidR="003B1720" w:rsidRDefault="00E001A8">
      <w:pPr>
        <w:pStyle w:val="ListParagraph"/>
        <w:numPr>
          <w:ilvl w:val="2"/>
          <w:numId w:val="28"/>
        </w:numPr>
        <w:tabs>
          <w:tab w:val="left" w:pos="1237"/>
          <w:tab w:val="left" w:pos="1238"/>
        </w:tabs>
        <w:spacing w:before="0"/>
        <w:ind w:hanging="281"/>
        <w:rPr>
          <w:sz w:val="20"/>
        </w:rPr>
      </w:pPr>
      <w:r>
        <w:rPr>
          <w:color w:val="231F20"/>
          <w:sz w:val="20"/>
        </w:rPr>
        <w:t>Smart</w:t>
      </w:r>
      <w:r>
        <w:rPr>
          <w:color w:val="231F20"/>
          <w:spacing w:val="-4"/>
          <w:sz w:val="20"/>
        </w:rPr>
        <w:t xml:space="preserve"> </w:t>
      </w:r>
      <w:r>
        <w:rPr>
          <w:color w:val="231F20"/>
          <w:sz w:val="20"/>
        </w:rPr>
        <w:t>Products</w:t>
      </w:r>
      <w:r>
        <w:rPr>
          <w:color w:val="231F20"/>
          <w:spacing w:val="-4"/>
          <w:sz w:val="20"/>
        </w:rPr>
        <w:t xml:space="preserve"> </w:t>
      </w:r>
      <w:r>
        <w:rPr>
          <w:color w:val="231F20"/>
          <w:sz w:val="20"/>
        </w:rPr>
        <w:t>können</w:t>
      </w:r>
      <w:r>
        <w:rPr>
          <w:color w:val="231F20"/>
          <w:spacing w:val="-3"/>
          <w:sz w:val="20"/>
        </w:rPr>
        <w:t xml:space="preserve"> </w:t>
      </w:r>
      <w:r>
        <w:rPr>
          <w:color w:val="231F20"/>
          <w:sz w:val="20"/>
        </w:rPr>
        <w:t>Aufgaben</w:t>
      </w:r>
      <w:r>
        <w:rPr>
          <w:color w:val="231F20"/>
          <w:spacing w:val="-4"/>
          <w:sz w:val="20"/>
        </w:rPr>
        <w:t xml:space="preserve"> </w:t>
      </w:r>
      <w:r>
        <w:rPr>
          <w:color w:val="231F20"/>
          <w:sz w:val="20"/>
        </w:rPr>
        <w:t>selbstständig</w:t>
      </w:r>
      <w:r>
        <w:rPr>
          <w:color w:val="231F20"/>
          <w:spacing w:val="-3"/>
          <w:sz w:val="20"/>
        </w:rPr>
        <w:t xml:space="preserve"> </w:t>
      </w:r>
      <w:r>
        <w:rPr>
          <w:color w:val="231F20"/>
          <w:spacing w:val="-2"/>
          <w:sz w:val="20"/>
        </w:rPr>
        <w:t>lösen.</w:t>
      </w:r>
    </w:p>
    <w:p w14:paraId="5B1858E8" w14:textId="77777777" w:rsidR="003B1720" w:rsidRDefault="00E001A8">
      <w:pPr>
        <w:pStyle w:val="ListParagraph"/>
        <w:numPr>
          <w:ilvl w:val="2"/>
          <w:numId w:val="28"/>
        </w:numPr>
        <w:tabs>
          <w:tab w:val="left" w:pos="1237"/>
          <w:tab w:val="left" w:pos="1238"/>
        </w:tabs>
        <w:ind w:hanging="281"/>
        <w:rPr>
          <w:sz w:val="20"/>
        </w:rPr>
      </w:pPr>
      <w:r>
        <w:rPr>
          <w:color w:val="231F20"/>
          <w:sz w:val="20"/>
        </w:rPr>
        <w:t>Sie</w:t>
      </w:r>
      <w:r>
        <w:rPr>
          <w:color w:val="231F20"/>
          <w:spacing w:val="-6"/>
          <w:sz w:val="20"/>
        </w:rPr>
        <w:t xml:space="preserve"> </w:t>
      </w:r>
      <w:r>
        <w:rPr>
          <w:color w:val="231F20"/>
          <w:sz w:val="20"/>
        </w:rPr>
        <w:t>sind</w:t>
      </w:r>
      <w:r>
        <w:rPr>
          <w:color w:val="231F20"/>
          <w:spacing w:val="-6"/>
          <w:sz w:val="20"/>
        </w:rPr>
        <w:t xml:space="preserve"> </w:t>
      </w:r>
      <w:r>
        <w:rPr>
          <w:color w:val="231F20"/>
          <w:sz w:val="20"/>
        </w:rPr>
        <w:t>in</w:t>
      </w:r>
      <w:r>
        <w:rPr>
          <w:color w:val="231F20"/>
          <w:spacing w:val="-6"/>
          <w:sz w:val="20"/>
        </w:rPr>
        <w:t xml:space="preserve"> </w:t>
      </w:r>
      <w:r>
        <w:rPr>
          <w:color w:val="231F20"/>
          <w:sz w:val="20"/>
        </w:rPr>
        <w:t>der</w:t>
      </w:r>
      <w:r>
        <w:rPr>
          <w:color w:val="231F20"/>
          <w:spacing w:val="-5"/>
          <w:sz w:val="20"/>
        </w:rPr>
        <w:t xml:space="preserve"> </w:t>
      </w:r>
      <w:r>
        <w:rPr>
          <w:color w:val="231F20"/>
          <w:sz w:val="20"/>
        </w:rPr>
        <w:t>Lage,</w:t>
      </w:r>
      <w:r>
        <w:rPr>
          <w:color w:val="231F20"/>
          <w:spacing w:val="-6"/>
          <w:sz w:val="20"/>
        </w:rPr>
        <w:t xml:space="preserve"> </w:t>
      </w:r>
      <w:r>
        <w:rPr>
          <w:color w:val="231F20"/>
          <w:sz w:val="20"/>
        </w:rPr>
        <w:t>mit</w:t>
      </w:r>
      <w:r>
        <w:rPr>
          <w:color w:val="231F20"/>
          <w:spacing w:val="-6"/>
          <w:sz w:val="20"/>
        </w:rPr>
        <w:t xml:space="preserve"> </w:t>
      </w:r>
      <w:r>
        <w:rPr>
          <w:color w:val="231F20"/>
          <w:sz w:val="20"/>
        </w:rPr>
        <w:t>anderen</w:t>
      </w:r>
      <w:r>
        <w:rPr>
          <w:color w:val="231F20"/>
          <w:spacing w:val="-6"/>
          <w:sz w:val="20"/>
        </w:rPr>
        <w:t xml:space="preserve"> </w:t>
      </w:r>
      <w:r>
        <w:rPr>
          <w:color w:val="231F20"/>
          <w:sz w:val="20"/>
        </w:rPr>
        <w:t>Dingen</w:t>
      </w:r>
      <w:r>
        <w:rPr>
          <w:color w:val="231F20"/>
          <w:spacing w:val="-5"/>
          <w:sz w:val="20"/>
        </w:rPr>
        <w:t xml:space="preserve"> </w:t>
      </w:r>
      <w:r>
        <w:rPr>
          <w:color w:val="231F20"/>
          <w:sz w:val="20"/>
        </w:rPr>
        <w:t>zu</w:t>
      </w:r>
      <w:r>
        <w:rPr>
          <w:color w:val="231F20"/>
          <w:spacing w:val="-6"/>
          <w:sz w:val="20"/>
        </w:rPr>
        <w:t xml:space="preserve"> </w:t>
      </w:r>
      <w:r>
        <w:rPr>
          <w:color w:val="231F20"/>
          <w:spacing w:val="-2"/>
          <w:sz w:val="20"/>
        </w:rPr>
        <w:t>kommunizieren.</w:t>
      </w:r>
    </w:p>
    <w:p w14:paraId="5017B18B" w14:textId="77777777" w:rsidR="003B1720" w:rsidRDefault="00E001A8">
      <w:pPr>
        <w:pStyle w:val="ListParagraph"/>
        <w:numPr>
          <w:ilvl w:val="2"/>
          <w:numId w:val="28"/>
        </w:numPr>
        <w:tabs>
          <w:tab w:val="left" w:pos="1237"/>
          <w:tab w:val="left" w:pos="1238"/>
        </w:tabs>
        <w:ind w:hanging="281"/>
        <w:rPr>
          <w:sz w:val="20"/>
        </w:rPr>
      </w:pPr>
      <w:r>
        <w:rPr>
          <w:color w:val="231F20"/>
          <w:sz w:val="20"/>
        </w:rPr>
        <w:t>Intelligente</w:t>
      </w:r>
      <w:r>
        <w:rPr>
          <w:color w:val="231F20"/>
          <w:spacing w:val="-2"/>
          <w:sz w:val="20"/>
        </w:rPr>
        <w:t xml:space="preserve"> </w:t>
      </w:r>
      <w:r>
        <w:rPr>
          <w:color w:val="231F20"/>
          <w:sz w:val="20"/>
        </w:rPr>
        <w:t>Produkte</w:t>
      </w:r>
      <w:r>
        <w:rPr>
          <w:color w:val="231F20"/>
          <w:spacing w:val="-1"/>
          <w:sz w:val="20"/>
        </w:rPr>
        <w:t xml:space="preserve"> </w:t>
      </w:r>
      <w:r>
        <w:rPr>
          <w:color w:val="231F20"/>
          <w:sz w:val="20"/>
        </w:rPr>
        <w:t>passen</w:t>
      </w:r>
      <w:r>
        <w:rPr>
          <w:color w:val="231F20"/>
          <w:spacing w:val="-2"/>
          <w:sz w:val="20"/>
        </w:rPr>
        <w:t xml:space="preserve"> </w:t>
      </w:r>
      <w:r>
        <w:rPr>
          <w:color w:val="231F20"/>
          <w:sz w:val="20"/>
        </w:rPr>
        <w:t>sich</w:t>
      </w:r>
      <w:r>
        <w:rPr>
          <w:color w:val="231F20"/>
          <w:spacing w:val="-1"/>
          <w:sz w:val="20"/>
        </w:rPr>
        <w:t xml:space="preserve"> </w:t>
      </w:r>
      <w:r>
        <w:rPr>
          <w:color w:val="231F20"/>
          <w:sz w:val="20"/>
        </w:rPr>
        <w:t>eigenständig</w:t>
      </w:r>
      <w:r>
        <w:rPr>
          <w:color w:val="231F20"/>
          <w:spacing w:val="-2"/>
          <w:sz w:val="20"/>
        </w:rPr>
        <w:t xml:space="preserve"> </w:t>
      </w:r>
      <w:r>
        <w:rPr>
          <w:color w:val="231F20"/>
          <w:sz w:val="20"/>
        </w:rPr>
        <w:t>Änderungen</w:t>
      </w:r>
      <w:r>
        <w:rPr>
          <w:color w:val="231F20"/>
          <w:spacing w:val="-1"/>
          <w:sz w:val="20"/>
        </w:rPr>
        <w:t xml:space="preserve"> </w:t>
      </w:r>
      <w:r>
        <w:rPr>
          <w:color w:val="231F20"/>
          <w:spacing w:val="-5"/>
          <w:sz w:val="20"/>
        </w:rPr>
        <w:t>an.</w:t>
      </w:r>
    </w:p>
    <w:p w14:paraId="3803059A" w14:textId="77777777" w:rsidR="003B1720" w:rsidRDefault="00E001A8">
      <w:pPr>
        <w:pStyle w:val="ListParagraph"/>
        <w:numPr>
          <w:ilvl w:val="2"/>
          <w:numId w:val="28"/>
        </w:numPr>
        <w:tabs>
          <w:tab w:val="left" w:pos="1237"/>
          <w:tab w:val="left" w:pos="1238"/>
        </w:tabs>
        <w:ind w:hanging="281"/>
        <w:rPr>
          <w:sz w:val="20"/>
        </w:rPr>
      </w:pPr>
      <w:r>
        <w:rPr>
          <w:color w:val="231F20"/>
          <w:sz w:val="20"/>
        </w:rPr>
        <w:t>Sie wandeln</w:t>
      </w:r>
      <w:r>
        <w:rPr>
          <w:color w:val="231F20"/>
          <w:spacing w:val="1"/>
          <w:sz w:val="20"/>
        </w:rPr>
        <w:t xml:space="preserve"> </w:t>
      </w:r>
      <w:r>
        <w:rPr>
          <w:color w:val="231F20"/>
          <w:sz w:val="20"/>
        </w:rPr>
        <w:t>sich, damit</w:t>
      </w:r>
      <w:r>
        <w:rPr>
          <w:color w:val="231F20"/>
          <w:spacing w:val="1"/>
          <w:sz w:val="20"/>
        </w:rPr>
        <w:t xml:space="preserve"> </w:t>
      </w:r>
      <w:r>
        <w:rPr>
          <w:color w:val="231F20"/>
          <w:sz w:val="20"/>
        </w:rPr>
        <w:t>sie die</w:t>
      </w:r>
      <w:r>
        <w:rPr>
          <w:color w:val="231F20"/>
          <w:spacing w:val="1"/>
          <w:sz w:val="20"/>
        </w:rPr>
        <w:t xml:space="preserve"> </w:t>
      </w:r>
      <w:r>
        <w:rPr>
          <w:color w:val="231F20"/>
          <w:sz w:val="20"/>
        </w:rPr>
        <w:t>Nutzerbedürfnisse weitgehend</w:t>
      </w:r>
      <w:r>
        <w:rPr>
          <w:color w:val="231F20"/>
          <w:spacing w:val="1"/>
          <w:sz w:val="20"/>
        </w:rPr>
        <w:t xml:space="preserve"> </w:t>
      </w:r>
      <w:r>
        <w:rPr>
          <w:color w:val="231F20"/>
          <w:spacing w:val="-2"/>
          <w:sz w:val="20"/>
        </w:rPr>
        <w:t>erfüllen.</w:t>
      </w:r>
    </w:p>
    <w:p w14:paraId="66FAB232" w14:textId="77777777" w:rsidR="003B1720" w:rsidRDefault="00E001A8">
      <w:pPr>
        <w:pStyle w:val="ListParagraph"/>
        <w:numPr>
          <w:ilvl w:val="2"/>
          <w:numId w:val="28"/>
        </w:numPr>
        <w:tabs>
          <w:tab w:val="left" w:pos="1237"/>
          <w:tab w:val="left" w:pos="1238"/>
        </w:tabs>
        <w:ind w:hanging="281"/>
        <w:rPr>
          <w:sz w:val="20"/>
        </w:rPr>
      </w:pPr>
      <w:r>
        <w:rPr>
          <w:color w:val="231F20"/>
          <w:sz w:val="20"/>
        </w:rPr>
        <w:t>Smart</w:t>
      </w:r>
      <w:r>
        <w:rPr>
          <w:color w:val="231F20"/>
          <w:spacing w:val="1"/>
          <w:sz w:val="20"/>
        </w:rPr>
        <w:t xml:space="preserve"> </w:t>
      </w:r>
      <w:r>
        <w:rPr>
          <w:color w:val="231F20"/>
          <w:sz w:val="20"/>
        </w:rPr>
        <w:t>Products</w:t>
      </w:r>
      <w:r>
        <w:rPr>
          <w:color w:val="231F20"/>
          <w:spacing w:val="1"/>
          <w:sz w:val="20"/>
        </w:rPr>
        <w:t xml:space="preserve"> </w:t>
      </w:r>
      <w:r>
        <w:rPr>
          <w:color w:val="231F20"/>
          <w:sz w:val="20"/>
        </w:rPr>
        <w:t>können</w:t>
      </w:r>
      <w:r>
        <w:rPr>
          <w:color w:val="231F20"/>
          <w:spacing w:val="2"/>
          <w:sz w:val="20"/>
        </w:rPr>
        <w:t xml:space="preserve"> </w:t>
      </w:r>
      <w:r>
        <w:rPr>
          <w:color w:val="231F20"/>
          <w:sz w:val="20"/>
        </w:rPr>
        <w:t>sich</w:t>
      </w:r>
      <w:r>
        <w:rPr>
          <w:color w:val="231F20"/>
          <w:spacing w:val="1"/>
          <w:sz w:val="20"/>
        </w:rPr>
        <w:t xml:space="preserve"> </w:t>
      </w:r>
      <w:r>
        <w:rPr>
          <w:color w:val="231F20"/>
          <w:sz w:val="20"/>
        </w:rPr>
        <w:t>selbstständig</w:t>
      </w:r>
      <w:r>
        <w:rPr>
          <w:color w:val="231F20"/>
          <w:spacing w:val="2"/>
          <w:sz w:val="20"/>
        </w:rPr>
        <w:t xml:space="preserve"> </w:t>
      </w:r>
      <w:r>
        <w:rPr>
          <w:color w:val="231F20"/>
          <w:spacing w:val="-2"/>
          <w:sz w:val="20"/>
        </w:rPr>
        <w:t>updaten.</w:t>
      </w:r>
    </w:p>
    <w:p w14:paraId="3A930C6B" w14:textId="77777777" w:rsidR="003B1720" w:rsidRDefault="00E001A8">
      <w:pPr>
        <w:pStyle w:val="ListParagraph"/>
        <w:numPr>
          <w:ilvl w:val="2"/>
          <w:numId w:val="28"/>
        </w:numPr>
        <w:tabs>
          <w:tab w:val="left" w:pos="1237"/>
          <w:tab w:val="left" w:pos="1238"/>
        </w:tabs>
        <w:ind w:hanging="281"/>
        <w:rPr>
          <w:sz w:val="20"/>
        </w:rPr>
      </w:pPr>
      <w:r>
        <w:rPr>
          <w:color w:val="231F20"/>
          <w:sz w:val="20"/>
        </w:rPr>
        <w:t xml:space="preserve">Sie steuern ihre laufenden Kosten eigenständig und senken </w:t>
      </w:r>
      <w:r>
        <w:rPr>
          <w:color w:val="231F20"/>
          <w:spacing w:val="-2"/>
          <w:sz w:val="20"/>
        </w:rPr>
        <w:t>diese.</w:t>
      </w:r>
    </w:p>
    <w:p w14:paraId="3650400F" w14:textId="77777777" w:rsidR="003B1720" w:rsidRDefault="00E001A8">
      <w:pPr>
        <w:pStyle w:val="ListParagraph"/>
        <w:numPr>
          <w:ilvl w:val="2"/>
          <w:numId w:val="28"/>
        </w:numPr>
        <w:tabs>
          <w:tab w:val="left" w:pos="1237"/>
          <w:tab w:val="left" w:pos="1238"/>
        </w:tabs>
        <w:ind w:hanging="281"/>
        <w:rPr>
          <w:sz w:val="20"/>
        </w:rPr>
      </w:pPr>
      <w:r>
        <w:rPr>
          <w:color w:val="231F20"/>
          <w:sz w:val="20"/>
        </w:rPr>
        <w:t>Intelligente</w:t>
      </w:r>
      <w:r>
        <w:rPr>
          <w:color w:val="231F20"/>
          <w:spacing w:val="15"/>
          <w:sz w:val="20"/>
        </w:rPr>
        <w:t xml:space="preserve"> </w:t>
      </w:r>
      <w:r>
        <w:rPr>
          <w:color w:val="231F20"/>
          <w:sz w:val="20"/>
        </w:rPr>
        <w:t>Produkte</w:t>
      </w:r>
      <w:r>
        <w:rPr>
          <w:color w:val="231F20"/>
          <w:spacing w:val="16"/>
          <w:sz w:val="20"/>
        </w:rPr>
        <w:t xml:space="preserve"> </w:t>
      </w:r>
      <w:r>
        <w:rPr>
          <w:color w:val="231F20"/>
          <w:sz w:val="20"/>
        </w:rPr>
        <w:t>optimieren</w:t>
      </w:r>
      <w:r>
        <w:rPr>
          <w:color w:val="231F20"/>
          <w:spacing w:val="16"/>
          <w:sz w:val="20"/>
        </w:rPr>
        <w:t xml:space="preserve"> </w:t>
      </w:r>
      <w:r>
        <w:rPr>
          <w:color w:val="231F20"/>
          <w:sz w:val="20"/>
        </w:rPr>
        <w:t>sich</w:t>
      </w:r>
      <w:r>
        <w:rPr>
          <w:color w:val="231F20"/>
          <w:spacing w:val="15"/>
          <w:sz w:val="20"/>
        </w:rPr>
        <w:t xml:space="preserve"> </w:t>
      </w:r>
      <w:r>
        <w:rPr>
          <w:color w:val="231F20"/>
          <w:spacing w:val="-2"/>
          <w:sz w:val="20"/>
        </w:rPr>
        <w:t>selbst.</w:t>
      </w:r>
    </w:p>
    <w:p w14:paraId="3FB65B76" w14:textId="77777777" w:rsidR="003B1720" w:rsidRDefault="00E001A8">
      <w:pPr>
        <w:pStyle w:val="ListParagraph"/>
        <w:numPr>
          <w:ilvl w:val="2"/>
          <w:numId w:val="28"/>
        </w:numPr>
        <w:tabs>
          <w:tab w:val="left" w:pos="1237"/>
          <w:tab w:val="left" w:pos="1238"/>
        </w:tabs>
        <w:ind w:hanging="281"/>
        <w:rPr>
          <w:sz w:val="20"/>
        </w:rPr>
      </w:pPr>
      <w:r>
        <w:rPr>
          <w:color w:val="231F20"/>
          <w:sz w:val="20"/>
        </w:rPr>
        <w:t>Sie</w:t>
      </w:r>
      <w:r>
        <w:rPr>
          <w:color w:val="231F20"/>
          <w:spacing w:val="1"/>
          <w:sz w:val="20"/>
        </w:rPr>
        <w:t xml:space="preserve"> </w:t>
      </w:r>
      <w:r>
        <w:rPr>
          <w:color w:val="231F20"/>
          <w:sz w:val="20"/>
        </w:rPr>
        <w:t>erhöhen</w:t>
      </w:r>
      <w:r>
        <w:rPr>
          <w:color w:val="231F20"/>
          <w:spacing w:val="1"/>
          <w:sz w:val="20"/>
        </w:rPr>
        <w:t xml:space="preserve"> </w:t>
      </w:r>
      <w:r>
        <w:rPr>
          <w:color w:val="231F20"/>
          <w:sz w:val="20"/>
        </w:rPr>
        <w:t>eigenständig</w:t>
      </w:r>
      <w:r>
        <w:rPr>
          <w:color w:val="231F20"/>
          <w:spacing w:val="1"/>
          <w:sz w:val="20"/>
        </w:rPr>
        <w:t xml:space="preserve"> </w:t>
      </w:r>
      <w:r>
        <w:rPr>
          <w:color w:val="231F20"/>
          <w:sz w:val="20"/>
        </w:rPr>
        <w:t>ihre</w:t>
      </w:r>
      <w:r>
        <w:rPr>
          <w:color w:val="231F20"/>
          <w:spacing w:val="1"/>
          <w:sz w:val="20"/>
        </w:rPr>
        <w:t xml:space="preserve"> </w:t>
      </w:r>
      <w:r>
        <w:rPr>
          <w:color w:val="231F20"/>
          <w:spacing w:val="-2"/>
          <w:sz w:val="20"/>
        </w:rPr>
        <w:t>Produktivität.</w:t>
      </w:r>
    </w:p>
    <w:p w14:paraId="51DF99CE" w14:textId="77777777" w:rsidR="003B1720" w:rsidRDefault="00E001A8">
      <w:pPr>
        <w:pStyle w:val="ListParagraph"/>
        <w:numPr>
          <w:ilvl w:val="2"/>
          <w:numId w:val="28"/>
        </w:numPr>
        <w:tabs>
          <w:tab w:val="left" w:pos="1237"/>
          <w:tab w:val="left" w:pos="1238"/>
        </w:tabs>
        <w:ind w:hanging="281"/>
        <w:rPr>
          <w:sz w:val="20"/>
        </w:rPr>
      </w:pPr>
      <w:r>
        <w:rPr>
          <w:color w:val="231F20"/>
          <w:spacing w:val="-2"/>
          <w:sz w:val="20"/>
        </w:rPr>
        <w:t>Smart Products können</w:t>
      </w:r>
      <w:r>
        <w:rPr>
          <w:color w:val="231F20"/>
          <w:spacing w:val="-1"/>
          <w:sz w:val="20"/>
        </w:rPr>
        <w:t xml:space="preserve"> </w:t>
      </w:r>
      <w:r>
        <w:rPr>
          <w:color w:val="231F20"/>
          <w:spacing w:val="-2"/>
          <w:sz w:val="20"/>
        </w:rPr>
        <w:t>Gefahren bzw. Ausfälle</w:t>
      </w:r>
      <w:r>
        <w:rPr>
          <w:color w:val="231F20"/>
          <w:spacing w:val="-1"/>
          <w:sz w:val="20"/>
        </w:rPr>
        <w:t xml:space="preserve"> </w:t>
      </w:r>
      <w:r>
        <w:rPr>
          <w:color w:val="231F20"/>
          <w:spacing w:val="-2"/>
          <w:sz w:val="20"/>
        </w:rPr>
        <w:t>antizipieren.</w:t>
      </w:r>
    </w:p>
    <w:p w14:paraId="0A1C48CF" w14:textId="77777777" w:rsidR="003B1720" w:rsidRDefault="00E001A8">
      <w:pPr>
        <w:pStyle w:val="ListParagraph"/>
        <w:numPr>
          <w:ilvl w:val="2"/>
          <w:numId w:val="28"/>
        </w:numPr>
        <w:tabs>
          <w:tab w:val="left" w:pos="1237"/>
          <w:tab w:val="left" w:pos="1238"/>
        </w:tabs>
        <w:ind w:hanging="281"/>
        <w:rPr>
          <w:sz w:val="20"/>
        </w:rPr>
      </w:pPr>
      <w:r>
        <w:rPr>
          <w:color w:val="231F20"/>
          <w:sz w:val="20"/>
        </w:rPr>
        <w:t>Sie</w:t>
      </w:r>
      <w:r>
        <w:rPr>
          <w:color w:val="231F20"/>
          <w:spacing w:val="-7"/>
          <w:sz w:val="20"/>
        </w:rPr>
        <w:t xml:space="preserve"> </w:t>
      </w:r>
      <w:r>
        <w:rPr>
          <w:color w:val="231F20"/>
          <w:sz w:val="20"/>
        </w:rPr>
        <w:t>sind</w:t>
      </w:r>
      <w:r>
        <w:rPr>
          <w:color w:val="231F20"/>
          <w:spacing w:val="-6"/>
          <w:sz w:val="20"/>
        </w:rPr>
        <w:t xml:space="preserve"> </w:t>
      </w:r>
      <w:r>
        <w:rPr>
          <w:color w:val="231F20"/>
          <w:sz w:val="20"/>
        </w:rPr>
        <w:t>in</w:t>
      </w:r>
      <w:r>
        <w:rPr>
          <w:color w:val="231F20"/>
          <w:spacing w:val="-7"/>
          <w:sz w:val="20"/>
        </w:rPr>
        <w:t xml:space="preserve"> </w:t>
      </w:r>
      <w:r>
        <w:rPr>
          <w:color w:val="231F20"/>
          <w:sz w:val="20"/>
        </w:rPr>
        <w:t>der</w:t>
      </w:r>
      <w:r>
        <w:rPr>
          <w:color w:val="231F20"/>
          <w:spacing w:val="-6"/>
          <w:sz w:val="20"/>
        </w:rPr>
        <w:t xml:space="preserve"> </w:t>
      </w:r>
      <w:r>
        <w:rPr>
          <w:color w:val="231F20"/>
          <w:sz w:val="20"/>
        </w:rPr>
        <w:t>Lage,</w:t>
      </w:r>
      <w:r>
        <w:rPr>
          <w:color w:val="231F20"/>
          <w:spacing w:val="-7"/>
          <w:sz w:val="20"/>
        </w:rPr>
        <w:t xml:space="preserve"> </w:t>
      </w:r>
      <w:r>
        <w:rPr>
          <w:color w:val="231F20"/>
          <w:sz w:val="20"/>
        </w:rPr>
        <w:t>proaktiv</w:t>
      </w:r>
      <w:r>
        <w:rPr>
          <w:color w:val="231F20"/>
          <w:spacing w:val="-6"/>
          <w:sz w:val="20"/>
        </w:rPr>
        <w:t xml:space="preserve"> </w:t>
      </w:r>
      <w:r>
        <w:rPr>
          <w:color w:val="231F20"/>
          <w:sz w:val="20"/>
        </w:rPr>
        <w:t>zu</w:t>
      </w:r>
      <w:r>
        <w:rPr>
          <w:color w:val="231F20"/>
          <w:spacing w:val="-7"/>
          <w:sz w:val="20"/>
        </w:rPr>
        <w:t xml:space="preserve"> </w:t>
      </w:r>
      <w:r>
        <w:rPr>
          <w:color w:val="231F20"/>
          <w:spacing w:val="-2"/>
          <w:sz w:val="20"/>
        </w:rPr>
        <w:t>agieren.</w:t>
      </w:r>
    </w:p>
    <w:p w14:paraId="7A21DFEC" w14:textId="77777777" w:rsidR="003B1720" w:rsidRDefault="003B1720">
      <w:pPr>
        <w:pStyle w:val="BodyText"/>
        <w:rPr>
          <w:sz w:val="24"/>
        </w:rPr>
      </w:pPr>
    </w:p>
    <w:p w14:paraId="00985FD1" w14:textId="77777777" w:rsidR="003B1720" w:rsidRDefault="003B1720">
      <w:pPr>
        <w:pStyle w:val="BodyText"/>
        <w:spacing w:before="2"/>
      </w:pPr>
    </w:p>
    <w:p w14:paraId="70A08ACC" w14:textId="77777777" w:rsidR="003B1720" w:rsidRPr="00D236C3" w:rsidRDefault="00E001A8">
      <w:pPr>
        <w:pStyle w:val="Heading6"/>
        <w:spacing w:before="0"/>
        <w:rPr>
          <w:lang w:val="en-US"/>
        </w:rPr>
      </w:pPr>
      <w:r w:rsidRPr="00D236C3">
        <w:rPr>
          <w:color w:val="003946"/>
          <w:spacing w:val="-2"/>
          <w:lang w:val="en-US"/>
        </w:rPr>
        <w:t>Von</w:t>
      </w:r>
      <w:r w:rsidRPr="00D236C3">
        <w:rPr>
          <w:color w:val="003946"/>
          <w:spacing w:val="-8"/>
          <w:lang w:val="en-US"/>
        </w:rPr>
        <w:t xml:space="preserve"> </w:t>
      </w:r>
      <w:r w:rsidRPr="00D236C3">
        <w:rPr>
          <w:color w:val="003946"/>
          <w:spacing w:val="-2"/>
          <w:lang w:val="en-US"/>
        </w:rPr>
        <w:t>Value</w:t>
      </w:r>
      <w:r w:rsidRPr="00D236C3">
        <w:rPr>
          <w:color w:val="003946"/>
          <w:spacing w:val="-7"/>
          <w:lang w:val="en-US"/>
        </w:rPr>
        <w:t xml:space="preserve"> </w:t>
      </w:r>
      <w:r w:rsidRPr="00D236C3">
        <w:rPr>
          <w:color w:val="003946"/>
          <w:spacing w:val="-2"/>
          <w:lang w:val="en-US"/>
        </w:rPr>
        <w:t>Added</w:t>
      </w:r>
      <w:r w:rsidRPr="00D236C3">
        <w:rPr>
          <w:color w:val="003946"/>
          <w:spacing w:val="-8"/>
          <w:lang w:val="en-US"/>
        </w:rPr>
        <w:t xml:space="preserve"> </w:t>
      </w:r>
      <w:r w:rsidRPr="00D236C3">
        <w:rPr>
          <w:color w:val="003946"/>
          <w:spacing w:val="-2"/>
          <w:lang w:val="en-US"/>
        </w:rPr>
        <w:t>Services</w:t>
      </w:r>
      <w:r w:rsidRPr="00D236C3">
        <w:rPr>
          <w:color w:val="003946"/>
          <w:spacing w:val="-7"/>
          <w:lang w:val="en-US"/>
        </w:rPr>
        <w:t xml:space="preserve"> </w:t>
      </w:r>
      <w:r w:rsidRPr="00D236C3">
        <w:rPr>
          <w:color w:val="003946"/>
          <w:spacing w:val="-2"/>
          <w:lang w:val="en-US"/>
        </w:rPr>
        <w:t>zu</w:t>
      </w:r>
      <w:r w:rsidRPr="00D236C3">
        <w:rPr>
          <w:color w:val="003946"/>
          <w:spacing w:val="-8"/>
          <w:lang w:val="en-US"/>
        </w:rPr>
        <w:t xml:space="preserve"> </w:t>
      </w:r>
      <w:r w:rsidRPr="00D236C3">
        <w:rPr>
          <w:color w:val="003946"/>
          <w:spacing w:val="-2"/>
          <w:lang w:val="en-US"/>
        </w:rPr>
        <w:t>Smart</w:t>
      </w:r>
      <w:r w:rsidRPr="00D236C3">
        <w:rPr>
          <w:color w:val="003946"/>
          <w:spacing w:val="-7"/>
          <w:lang w:val="en-US"/>
        </w:rPr>
        <w:t xml:space="preserve"> </w:t>
      </w:r>
      <w:r w:rsidRPr="00D236C3">
        <w:rPr>
          <w:color w:val="003946"/>
          <w:spacing w:val="-2"/>
          <w:lang w:val="en-US"/>
        </w:rPr>
        <w:t>Services</w:t>
      </w:r>
    </w:p>
    <w:p w14:paraId="59F9A4F4" w14:textId="77777777" w:rsidR="003B1720" w:rsidRPr="00D236C3" w:rsidRDefault="003B1720">
      <w:pPr>
        <w:pStyle w:val="BodyText"/>
        <w:spacing w:before="10"/>
        <w:rPr>
          <w:sz w:val="26"/>
          <w:lang w:val="en-US"/>
        </w:rPr>
      </w:pPr>
    </w:p>
    <w:p w14:paraId="5939F8C9" w14:textId="77777777" w:rsidR="003B1720" w:rsidRDefault="00E001A8">
      <w:pPr>
        <w:pStyle w:val="BodyText"/>
        <w:spacing w:line="271" w:lineRule="auto"/>
        <w:ind w:left="957"/>
        <w:jc w:val="both"/>
      </w:pPr>
      <w:r>
        <w:rPr>
          <w:color w:val="231F20"/>
        </w:rPr>
        <w:t>Ist</w:t>
      </w:r>
      <w:r>
        <w:rPr>
          <w:color w:val="231F20"/>
          <w:spacing w:val="-1"/>
        </w:rPr>
        <w:t xml:space="preserve"> </w:t>
      </w:r>
      <w:r>
        <w:rPr>
          <w:color w:val="231F20"/>
        </w:rPr>
        <w:t>es</w:t>
      </w:r>
      <w:r>
        <w:rPr>
          <w:color w:val="231F20"/>
          <w:spacing w:val="-1"/>
        </w:rPr>
        <w:t xml:space="preserve"> </w:t>
      </w:r>
      <w:r>
        <w:rPr>
          <w:color w:val="231F20"/>
        </w:rPr>
        <w:t>den</w:t>
      </w:r>
      <w:r>
        <w:rPr>
          <w:color w:val="231F20"/>
          <w:spacing w:val="-1"/>
        </w:rPr>
        <w:t xml:space="preserve"> </w:t>
      </w:r>
      <w:r>
        <w:rPr>
          <w:color w:val="231F20"/>
        </w:rPr>
        <w:t>Produkten</w:t>
      </w:r>
      <w:r>
        <w:rPr>
          <w:color w:val="231F20"/>
          <w:spacing w:val="-1"/>
        </w:rPr>
        <w:t xml:space="preserve"> </w:t>
      </w:r>
      <w:r>
        <w:rPr>
          <w:color w:val="231F20"/>
        </w:rPr>
        <w:t>möglich,</w:t>
      </w:r>
      <w:r>
        <w:rPr>
          <w:color w:val="231F20"/>
          <w:spacing w:val="-1"/>
        </w:rPr>
        <w:t xml:space="preserve"> </w:t>
      </w:r>
      <w:r>
        <w:rPr>
          <w:color w:val="231F20"/>
        </w:rPr>
        <w:t>Daten</w:t>
      </w:r>
      <w:r>
        <w:rPr>
          <w:color w:val="231F20"/>
          <w:spacing w:val="-1"/>
        </w:rPr>
        <w:t xml:space="preserve"> </w:t>
      </w:r>
      <w:r>
        <w:rPr>
          <w:color w:val="231F20"/>
        </w:rPr>
        <w:t>zu</w:t>
      </w:r>
      <w:r>
        <w:rPr>
          <w:color w:val="231F20"/>
          <w:spacing w:val="-1"/>
        </w:rPr>
        <w:t xml:space="preserve"> </w:t>
      </w:r>
      <w:r>
        <w:rPr>
          <w:color w:val="231F20"/>
        </w:rPr>
        <w:t>sammeln,</w:t>
      </w:r>
      <w:r>
        <w:rPr>
          <w:color w:val="231F20"/>
          <w:spacing w:val="-1"/>
        </w:rPr>
        <w:t xml:space="preserve"> </w:t>
      </w:r>
      <w:r>
        <w:rPr>
          <w:color w:val="231F20"/>
        </w:rPr>
        <w:t>bzw.</w:t>
      </w:r>
      <w:r>
        <w:rPr>
          <w:color w:val="231F20"/>
          <w:spacing w:val="-1"/>
        </w:rPr>
        <w:t xml:space="preserve"> </w:t>
      </w:r>
      <w:r>
        <w:rPr>
          <w:color w:val="231F20"/>
        </w:rPr>
        <w:t>existieren</w:t>
      </w:r>
      <w:r>
        <w:rPr>
          <w:color w:val="231F20"/>
          <w:spacing w:val="-1"/>
        </w:rPr>
        <w:t xml:space="preserve"> </w:t>
      </w:r>
      <w:r>
        <w:rPr>
          <w:color w:val="231F20"/>
        </w:rPr>
        <w:t>smarte</w:t>
      </w:r>
      <w:r>
        <w:rPr>
          <w:color w:val="231F20"/>
          <w:spacing w:val="-1"/>
        </w:rPr>
        <w:t xml:space="preserve"> </w:t>
      </w:r>
      <w:r>
        <w:rPr>
          <w:color w:val="231F20"/>
        </w:rPr>
        <w:t>Produkte,</w:t>
      </w:r>
      <w:r>
        <w:rPr>
          <w:color w:val="231F20"/>
          <w:spacing w:val="-1"/>
        </w:rPr>
        <w:t xml:space="preserve"> </w:t>
      </w:r>
      <w:r>
        <w:rPr>
          <w:color w:val="231F20"/>
        </w:rPr>
        <w:t>sind Unternehmen in der Lage, ihren Kunden Mehrwerte anzubieten, die über den eigentli- chen Produktnutzen hinausgehen. Diese zusätzlichen Serviceleistungen werden auch als Value Added Services bezeichnet. Daraus entstehen Smart Services (vgl. Steimel 2016;</w:t>
      </w:r>
      <w:r>
        <w:rPr>
          <w:color w:val="231F20"/>
          <w:spacing w:val="-14"/>
        </w:rPr>
        <w:t xml:space="preserve"> </w:t>
      </w:r>
      <w:r>
        <w:rPr>
          <w:color w:val="231F20"/>
        </w:rPr>
        <w:t>Kagermann</w:t>
      </w:r>
      <w:r>
        <w:rPr>
          <w:color w:val="231F20"/>
          <w:spacing w:val="-14"/>
        </w:rPr>
        <w:t xml:space="preserve"> </w:t>
      </w:r>
      <w:r>
        <w:rPr>
          <w:color w:val="231F20"/>
        </w:rPr>
        <w:t>2014,</w:t>
      </w:r>
      <w:r>
        <w:rPr>
          <w:color w:val="231F20"/>
          <w:spacing w:val="-14"/>
        </w:rPr>
        <w:t xml:space="preserve"> </w:t>
      </w:r>
      <w:r>
        <w:rPr>
          <w:color w:val="231F20"/>
        </w:rPr>
        <w:t>S.</w:t>
      </w:r>
      <w:r>
        <w:rPr>
          <w:color w:val="231F20"/>
          <w:spacing w:val="-14"/>
        </w:rPr>
        <w:t xml:space="preserve"> </w:t>
      </w:r>
      <w:r>
        <w:rPr>
          <w:color w:val="231F20"/>
        </w:rPr>
        <w:t>67ff.).</w:t>
      </w:r>
      <w:r>
        <w:rPr>
          <w:color w:val="231F20"/>
          <w:spacing w:val="-14"/>
        </w:rPr>
        <w:t xml:space="preserve"> </w:t>
      </w:r>
      <w:r>
        <w:rPr>
          <w:color w:val="231F20"/>
        </w:rPr>
        <w:t>Ein</w:t>
      </w:r>
      <w:r>
        <w:rPr>
          <w:color w:val="231F20"/>
          <w:spacing w:val="-14"/>
        </w:rPr>
        <w:t xml:space="preserve"> </w:t>
      </w:r>
      <w:r>
        <w:rPr>
          <w:color w:val="231F20"/>
        </w:rPr>
        <w:t>Unternehmen</w:t>
      </w:r>
      <w:r>
        <w:rPr>
          <w:color w:val="231F20"/>
          <w:spacing w:val="-14"/>
        </w:rPr>
        <w:t xml:space="preserve"> </w:t>
      </w:r>
      <w:r>
        <w:rPr>
          <w:color w:val="231F20"/>
        </w:rPr>
        <w:t>der</w:t>
      </w:r>
      <w:r>
        <w:rPr>
          <w:color w:val="231F20"/>
          <w:spacing w:val="-14"/>
        </w:rPr>
        <w:t xml:space="preserve"> </w:t>
      </w:r>
      <w:r>
        <w:rPr>
          <w:color w:val="231F20"/>
        </w:rPr>
        <w:t>Energiewirtschaft</w:t>
      </w:r>
      <w:r>
        <w:rPr>
          <w:color w:val="231F20"/>
          <w:spacing w:val="-14"/>
        </w:rPr>
        <w:t xml:space="preserve"> </w:t>
      </w:r>
      <w:r>
        <w:rPr>
          <w:color w:val="231F20"/>
        </w:rPr>
        <w:t>bietet</w:t>
      </w:r>
      <w:r>
        <w:rPr>
          <w:color w:val="231F20"/>
          <w:spacing w:val="-13"/>
        </w:rPr>
        <w:t xml:space="preserve"> </w:t>
      </w:r>
      <w:r>
        <w:rPr>
          <w:color w:val="231F20"/>
        </w:rPr>
        <w:t>beispiels- weise</w:t>
      </w:r>
      <w:r>
        <w:rPr>
          <w:color w:val="231F20"/>
          <w:spacing w:val="-1"/>
        </w:rPr>
        <w:t xml:space="preserve"> </w:t>
      </w:r>
      <w:r>
        <w:rPr>
          <w:color w:val="231F20"/>
        </w:rPr>
        <w:t>dem</w:t>
      </w:r>
      <w:r>
        <w:rPr>
          <w:color w:val="231F20"/>
          <w:spacing w:val="-1"/>
        </w:rPr>
        <w:t xml:space="preserve"> </w:t>
      </w:r>
      <w:r>
        <w:rPr>
          <w:color w:val="231F20"/>
        </w:rPr>
        <w:t>Kunden</w:t>
      </w:r>
      <w:r>
        <w:rPr>
          <w:color w:val="231F20"/>
          <w:spacing w:val="-1"/>
        </w:rPr>
        <w:t xml:space="preserve"> </w:t>
      </w:r>
      <w:r>
        <w:rPr>
          <w:color w:val="231F20"/>
        </w:rPr>
        <w:t>neben</w:t>
      </w:r>
      <w:r>
        <w:rPr>
          <w:color w:val="231F20"/>
          <w:spacing w:val="-1"/>
        </w:rPr>
        <w:t xml:space="preserve"> </w:t>
      </w:r>
      <w:r>
        <w:rPr>
          <w:color w:val="231F20"/>
        </w:rPr>
        <w:t>der</w:t>
      </w:r>
      <w:r>
        <w:rPr>
          <w:color w:val="231F20"/>
          <w:spacing w:val="-1"/>
        </w:rPr>
        <w:t xml:space="preserve"> </w:t>
      </w:r>
      <w:r>
        <w:rPr>
          <w:color w:val="231F20"/>
        </w:rPr>
        <w:t>Energie</w:t>
      </w:r>
      <w:r>
        <w:rPr>
          <w:color w:val="231F20"/>
          <w:spacing w:val="-1"/>
        </w:rPr>
        <w:t xml:space="preserve"> </w:t>
      </w:r>
      <w:r>
        <w:rPr>
          <w:color w:val="231F20"/>
        </w:rPr>
        <w:t>auch</w:t>
      </w:r>
      <w:r>
        <w:rPr>
          <w:color w:val="231F20"/>
          <w:spacing w:val="-1"/>
        </w:rPr>
        <w:t xml:space="preserve"> </w:t>
      </w:r>
      <w:r>
        <w:rPr>
          <w:color w:val="231F20"/>
        </w:rPr>
        <w:t>den</w:t>
      </w:r>
      <w:r>
        <w:rPr>
          <w:color w:val="231F20"/>
          <w:spacing w:val="-1"/>
        </w:rPr>
        <w:t xml:space="preserve"> </w:t>
      </w:r>
      <w:r>
        <w:rPr>
          <w:color w:val="231F20"/>
        </w:rPr>
        <w:t>zusätzlichen</w:t>
      </w:r>
      <w:r>
        <w:rPr>
          <w:color w:val="231F20"/>
          <w:spacing w:val="-1"/>
        </w:rPr>
        <w:t xml:space="preserve"> </w:t>
      </w:r>
      <w:r>
        <w:rPr>
          <w:color w:val="231F20"/>
        </w:rPr>
        <w:t>Service</w:t>
      </w:r>
      <w:r>
        <w:rPr>
          <w:color w:val="231F20"/>
          <w:spacing w:val="-1"/>
        </w:rPr>
        <w:t xml:space="preserve"> </w:t>
      </w:r>
      <w:r>
        <w:rPr>
          <w:color w:val="231F20"/>
        </w:rPr>
        <w:t>der</w:t>
      </w:r>
      <w:r>
        <w:rPr>
          <w:color w:val="231F20"/>
          <w:spacing w:val="-1"/>
        </w:rPr>
        <w:t xml:space="preserve"> </w:t>
      </w:r>
      <w:r>
        <w:rPr>
          <w:color w:val="231F20"/>
        </w:rPr>
        <w:t>täglichen</w:t>
      </w:r>
      <w:r>
        <w:rPr>
          <w:color w:val="231F20"/>
          <w:spacing w:val="-1"/>
        </w:rPr>
        <w:t xml:space="preserve"> </w:t>
      </w:r>
      <w:r>
        <w:rPr>
          <w:color w:val="231F20"/>
        </w:rPr>
        <w:t>Ver- brauchsübersicht in Form einer App an. Der Kunde sieht nun genau, wann und wo er wie viel Strom oder Gas zu welchem Preis verbraucht (hat).</w:t>
      </w:r>
    </w:p>
    <w:p w14:paraId="200A1030" w14:textId="77777777" w:rsidR="003B1720" w:rsidRDefault="00E001A8">
      <w:pPr>
        <w:spacing w:before="119" w:line="302" w:lineRule="auto"/>
        <w:ind w:left="355" w:right="336"/>
        <w:rPr>
          <w:sz w:val="18"/>
        </w:rPr>
      </w:pPr>
      <w:r>
        <w:br w:type="column"/>
      </w:r>
      <w:r>
        <w:rPr>
          <w:color w:val="231F20"/>
          <w:sz w:val="18"/>
        </w:rPr>
        <w:t xml:space="preserve">Smart Products </w:t>
      </w:r>
      <w:r>
        <w:rPr>
          <w:color w:val="808285"/>
          <w:sz w:val="18"/>
        </w:rPr>
        <w:t>Diese sind intelli- gente Produkte, die internetfähig</w:t>
      </w:r>
      <w:r>
        <w:rPr>
          <w:color w:val="808285"/>
          <w:spacing w:val="25"/>
          <w:sz w:val="18"/>
        </w:rPr>
        <w:t xml:space="preserve"> </w:t>
      </w:r>
      <w:r>
        <w:rPr>
          <w:color w:val="808285"/>
          <w:sz w:val="18"/>
        </w:rPr>
        <w:t>und</w:t>
      </w:r>
      <w:r>
        <w:rPr>
          <w:color w:val="808285"/>
          <w:spacing w:val="80"/>
          <w:w w:val="150"/>
          <w:sz w:val="18"/>
        </w:rPr>
        <w:t xml:space="preserve"> </w:t>
      </w:r>
      <w:r>
        <w:rPr>
          <w:color w:val="808285"/>
          <w:sz w:val="18"/>
        </w:rPr>
        <w:t>mit</w:t>
      </w:r>
      <w:r>
        <w:rPr>
          <w:color w:val="808285"/>
          <w:spacing w:val="-3"/>
          <w:sz w:val="18"/>
        </w:rPr>
        <w:t xml:space="preserve"> </w:t>
      </w:r>
      <w:r>
        <w:rPr>
          <w:color w:val="808285"/>
          <w:sz w:val="18"/>
        </w:rPr>
        <w:t>Sensoren</w:t>
      </w:r>
      <w:r>
        <w:rPr>
          <w:color w:val="808285"/>
          <w:spacing w:val="-3"/>
          <w:sz w:val="18"/>
        </w:rPr>
        <w:t xml:space="preserve"> </w:t>
      </w:r>
      <w:r>
        <w:rPr>
          <w:color w:val="808285"/>
          <w:sz w:val="18"/>
        </w:rPr>
        <w:t xml:space="preserve">ausge- stattet sind sowie Daten analysieren, senden und empfan- gen können. Sie erfüllen vielfältige </w:t>
      </w:r>
      <w:r>
        <w:rPr>
          <w:color w:val="808285"/>
          <w:spacing w:val="-2"/>
          <w:sz w:val="18"/>
        </w:rPr>
        <w:t>Funktionen.</w:t>
      </w:r>
    </w:p>
    <w:p w14:paraId="3D1BBAC2"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3" w:space="40"/>
            <w:col w:w="2387"/>
          </w:cols>
        </w:sectPr>
      </w:pPr>
    </w:p>
    <w:p w14:paraId="6BD87C97" w14:textId="77777777" w:rsidR="003B1720" w:rsidRDefault="003B1720">
      <w:pPr>
        <w:pStyle w:val="BodyText"/>
      </w:pPr>
    </w:p>
    <w:p w14:paraId="6B309E12" w14:textId="77777777" w:rsidR="003B1720" w:rsidRDefault="003B1720">
      <w:pPr>
        <w:pStyle w:val="BodyText"/>
      </w:pPr>
    </w:p>
    <w:p w14:paraId="432D0410" w14:textId="77777777" w:rsidR="003B1720" w:rsidRDefault="003B1720">
      <w:pPr>
        <w:pStyle w:val="BodyText"/>
      </w:pPr>
    </w:p>
    <w:p w14:paraId="3101A677" w14:textId="77777777" w:rsidR="003B1720" w:rsidRDefault="003B1720">
      <w:pPr>
        <w:pStyle w:val="BodyText"/>
      </w:pPr>
    </w:p>
    <w:p w14:paraId="275BF61A" w14:textId="77777777" w:rsidR="003B1720" w:rsidRDefault="003B1720">
      <w:pPr>
        <w:pStyle w:val="BodyText"/>
      </w:pPr>
    </w:p>
    <w:p w14:paraId="0DFD193E" w14:textId="77777777" w:rsidR="003B1720" w:rsidRDefault="003B1720">
      <w:pPr>
        <w:pStyle w:val="BodyText"/>
      </w:pPr>
    </w:p>
    <w:p w14:paraId="41BE122D" w14:textId="77777777" w:rsidR="003B1720" w:rsidRDefault="003B1720">
      <w:pPr>
        <w:pStyle w:val="BodyText"/>
      </w:pPr>
    </w:p>
    <w:p w14:paraId="33CC1A18" w14:textId="77777777" w:rsidR="003B1720" w:rsidRDefault="003B1720">
      <w:pPr>
        <w:pStyle w:val="BodyText"/>
      </w:pPr>
    </w:p>
    <w:p w14:paraId="3811EB14" w14:textId="77777777" w:rsidR="003B1720" w:rsidRDefault="003B1720">
      <w:pPr>
        <w:pStyle w:val="BodyText"/>
        <w:rPr>
          <w:sz w:val="21"/>
        </w:rPr>
      </w:pPr>
    </w:p>
    <w:p w14:paraId="2274285F" w14:textId="77777777" w:rsidR="003B1720" w:rsidRDefault="00E001A8">
      <w:pPr>
        <w:pStyle w:val="Heading6"/>
        <w:spacing w:before="100" w:line="247" w:lineRule="auto"/>
        <w:ind w:left="2204" w:right="1216"/>
        <w:jc w:val="left"/>
      </w:pPr>
      <w:r>
        <w:rPr>
          <w:color w:val="003946"/>
        </w:rPr>
        <w:t xml:space="preserve">Innovative Geschäftsmodelle/Service-Innovation – Weiterentwicklung von </w:t>
      </w:r>
      <w:r>
        <w:rPr>
          <w:color w:val="003946"/>
          <w:spacing w:val="-2"/>
        </w:rPr>
        <w:t>Geschäftsmodellen</w:t>
      </w:r>
    </w:p>
    <w:p w14:paraId="5D3D90A3" w14:textId="77777777" w:rsidR="003B1720" w:rsidRDefault="003B1720">
      <w:pPr>
        <w:pStyle w:val="BodyText"/>
        <w:spacing w:before="2"/>
        <w:rPr>
          <w:sz w:val="26"/>
        </w:rPr>
      </w:pPr>
    </w:p>
    <w:p w14:paraId="1DE2AC09" w14:textId="77777777" w:rsidR="003B1720" w:rsidRDefault="00E001A8">
      <w:pPr>
        <w:pStyle w:val="BodyText"/>
        <w:spacing w:line="271" w:lineRule="auto"/>
        <w:ind w:left="2204" w:right="1174"/>
        <w:jc w:val="both"/>
      </w:pPr>
      <w:r>
        <w:rPr>
          <w:color w:val="231F20"/>
        </w:rPr>
        <w:t xml:space="preserve">Diese Entwicklung führt unter anderem dazu, dass sich Geschäftsmodelle nicht mehr lediglich auf eine reine Produktorientierung beschränken. Vielmehr sind die Geschäfts- modelle zusätzlich daten- und servicegetrieben. Als Konsequenz ergeben sich zahlrei- che Anknüpfungspunkte zur Gestaltung und Weiterentwicklung von zuvor noch unbe- kannten, also innovativen bzw. neuen Geschäftsmodellen (vgl. Steimel 2016). Die nachfolgende Abbildung verdeutlicht die Anknüpfungspunkte für neue Geschäftsmo- </w:t>
      </w:r>
      <w:r>
        <w:rPr>
          <w:color w:val="231F20"/>
          <w:spacing w:val="-2"/>
        </w:rPr>
        <w:t>delle.</w:t>
      </w:r>
    </w:p>
    <w:p w14:paraId="1BEEA18D" w14:textId="77777777" w:rsidR="003B1720" w:rsidRDefault="00E001A8">
      <w:pPr>
        <w:pStyle w:val="BodyText"/>
        <w:spacing w:before="4"/>
        <w:rPr>
          <w:sz w:val="22"/>
        </w:rPr>
      </w:pPr>
      <w:r>
        <w:rPr>
          <w:noProof/>
        </w:rPr>
        <w:drawing>
          <wp:anchor distT="0" distB="0" distL="0" distR="0" simplePos="0" relativeHeight="13" behindDoc="0" locked="0" layoutInCell="1" allowOverlap="1" wp14:anchorId="52A0F25F" wp14:editId="037F0A78">
            <wp:simplePos x="0" y="0"/>
            <wp:positionH relativeFrom="page">
              <wp:posOffset>1692000</wp:posOffset>
            </wp:positionH>
            <wp:positionV relativeFrom="paragraph">
              <wp:posOffset>178862</wp:posOffset>
            </wp:positionV>
            <wp:extent cx="4968241" cy="3206496"/>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0" cstate="print"/>
                    <a:stretch>
                      <a:fillRect/>
                    </a:stretch>
                  </pic:blipFill>
                  <pic:spPr>
                    <a:xfrm>
                      <a:off x="0" y="0"/>
                      <a:ext cx="4968241" cy="3206496"/>
                    </a:xfrm>
                    <a:prstGeom prst="rect">
                      <a:avLst/>
                    </a:prstGeom>
                  </pic:spPr>
                </pic:pic>
              </a:graphicData>
            </a:graphic>
          </wp:anchor>
        </w:drawing>
      </w:r>
    </w:p>
    <w:p w14:paraId="2CB84E41" w14:textId="77777777" w:rsidR="003B1720" w:rsidRDefault="003B1720">
      <w:pPr>
        <w:pStyle w:val="BodyText"/>
        <w:spacing w:before="10"/>
        <w:rPr>
          <w:sz w:val="33"/>
        </w:rPr>
      </w:pPr>
    </w:p>
    <w:p w14:paraId="359ED7A6" w14:textId="77777777" w:rsidR="003B1720" w:rsidRDefault="00E001A8">
      <w:pPr>
        <w:pStyle w:val="BodyText"/>
        <w:spacing w:line="271" w:lineRule="auto"/>
        <w:ind w:left="2204" w:right="1174"/>
        <w:jc w:val="both"/>
      </w:pPr>
      <w:r>
        <w:rPr>
          <w:color w:val="231F20"/>
        </w:rPr>
        <w:t>Smart Services ermöglichen es, den Nutzer in den Mittelpunkt zu stellen. Ein individuel- ler</w:t>
      </w:r>
      <w:r>
        <w:rPr>
          <w:color w:val="231F20"/>
          <w:spacing w:val="-12"/>
        </w:rPr>
        <w:t xml:space="preserve"> </w:t>
      </w:r>
      <w:r>
        <w:rPr>
          <w:color w:val="231F20"/>
        </w:rPr>
        <w:t>Service</w:t>
      </w:r>
      <w:r>
        <w:rPr>
          <w:color w:val="231F20"/>
          <w:spacing w:val="-12"/>
        </w:rPr>
        <w:t xml:space="preserve"> </w:t>
      </w:r>
      <w:r>
        <w:rPr>
          <w:color w:val="231F20"/>
        </w:rPr>
        <w:t>wird</w:t>
      </w:r>
      <w:r>
        <w:rPr>
          <w:color w:val="231F20"/>
          <w:spacing w:val="-12"/>
        </w:rPr>
        <w:t xml:space="preserve"> </w:t>
      </w:r>
      <w:r>
        <w:rPr>
          <w:color w:val="231F20"/>
        </w:rPr>
        <w:t>durch</w:t>
      </w:r>
      <w:r>
        <w:rPr>
          <w:color w:val="231F20"/>
          <w:spacing w:val="-12"/>
        </w:rPr>
        <w:t xml:space="preserve"> </w:t>
      </w:r>
      <w:r>
        <w:rPr>
          <w:color w:val="231F20"/>
        </w:rPr>
        <w:t>Smart</w:t>
      </w:r>
      <w:r>
        <w:rPr>
          <w:color w:val="231F20"/>
          <w:spacing w:val="-12"/>
        </w:rPr>
        <w:t xml:space="preserve"> </w:t>
      </w:r>
      <w:r>
        <w:rPr>
          <w:color w:val="231F20"/>
        </w:rPr>
        <w:t>Data</w:t>
      </w:r>
      <w:r>
        <w:rPr>
          <w:color w:val="231F20"/>
          <w:spacing w:val="-12"/>
        </w:rPr>
        <w:t xml:space="preserve"> </w:t>
      </w:r>
      <w:r>
        <w:rPr>
          <w:color w:val="231F20"/>
        </w:rPr>
        <w:t>möglich</w:t>
      </w:r>
      <w:r>
        <w:rPr>
          <w:color w:val="231F20"/>
          <w:spacing w:val="-12"/>
        </w:rPr>
        <w:t xml:space="preserve"> </w:t>
      </w:r>
      <w:r>
        <w:rPr>
          <w:color w:val="231F20"/>
        </w:rPr>
        <w:t>(vgl.</w:t>
      </w:r>
      <w:r>
        <w:rPr>
          <w:color w:val="231F20"/>
          <w:spacing w:val="-12"/>
        </w:rPr>
        <w:t xml:space="preserve"> </w:t>
      </w:r>
      <w:r>
        <w:rPr>
          <w:color w:val="231F20"/>
        </w:rPr>
        <w:t>Kagermann</w:t>
      </w:r>
      <w:r>
        <w:rPr>
          <w:color w:val="231F20"/>
          <w:spacing w:val="-12"/>
        </w:rPr>
        <w:t xml:space="preserve"> </w:t>
      </w:r>
      <w:r>
        <w:rPr>
          <w:color w:val="231F20"/>
        </w:rPr>
        <w:t>2014,</w:t>
      </w:r>
      <w:r>
        <w:rPr>
          <w:color w:val="231F20"/>
          <w:spacing w:val="-12"/>
        </w:rPr>
        <w:t xml:space="preserve"> </w:t>
      </w:r>
      <w:r>
        <w:rPr>
          <w:color w:val="231F20"/>
        </w:rPr>
        <w:t>S.</w:t>
      </w:r>
      <w:r>
        <w:rPr>
          <w:color w:val="231F20"/>
          <w:spacing w:val="-12"/>
        </w:rPr>
        <w:t xml:space="preserve"> </w:t>
      </w:r>
      <w:r>
        <w:rPr>
          <w:color w:val="231F20"/>
        </w:rPr>
        <w:t>67ff.).</w:t>
      </w:r>
      <w:r>
        <w:rPr>
          <w:color w:val="231F20"/>
          <w:spacing w:val="-12"/>
        </w:rPr>
        <w:t xml:space="preserve"> </w:t>
      </w:r>
      <w:r>
        <w:rPr>
          <w:color w:val="231F20"/>
        </w:rPr>
        <w:t>Es</w:t>
      </w:r>
      <w:r>
        <w:rPr>
          <w:color w:val="231F20"/>
          <w:spacing w:val="-12"/>
        </w:rPr>
        <w:t xml:space="preserve"> </w:t>
      </w:r>
      <w:r>
        <w:rPr>
          <w:color w:val="231F20"/>
        </w:rPr>
        <w:t>lassen</w:t>
      </w:r>
      <w:r>
        <w:rPr>
          <w:color w:val="231F20"/>
          <w:spacing w:val="-12"/>
        </w:rPr>
        <w:t xml:space="preserve"> </w:t>
      </w:r>
      <w:r>
        <w:rPr>
          <w:color w:val="231F20"/>
        </w:rPr>
        <w:t>sich ein</w:t>
      </w:r>
      <w:r>
        <w:rPr>
          <w:color w:val="231F20"/>
          <w:spacing w:val="34"/>
        </w:rPr>
        <w:t xml:space="preserve"> </w:t>
      </w:r>
      <w:r>
        <w:rPr>
          <w:color w:val="231F20"/>
        </w:rPr>
        <w:t>personalisiertes</w:t>
      </w:r>
      <w:r>
        <w:rPr>
          <w:color w:val="231F20"/>
          <w:spacing w:val="34"/>
        </w:rPr>
        <w:t xml:space="preserve"> </w:t>
      </w:r>
      <w:r>
        <w:rPr>
          <w:color w:val="231F20"/>
        </w:rPr>
        <w:t>Kundenerlebnis</w:t>
      </w:r>
      <w:r>
        <w:rPr>
          <w:color w:val="231F20"/>
          <w:spacing w:val="34"/>
        </w:rPr>
        <w:t xml:space="preserve"> </w:t>
      </w:r>
      <w:r>
        <w:rPr>
          <w:color w:val="231F20"/>
        </w:rPr>
        <w:t>sowie</w:t>
      </w:r>
      <w:r>
        <w:rPr>
          <w:color w:val="231F20"/>
          <w:spacing w:val="34"/>
        </w:rPr>
        <w:t xml:space="preserve"> </w:t>
      </w:r>
      <w:r>
        <w:rPr>
          <w:color w:val="231F20"/>
        </w:rPr>
        <w:t>ein</w:t>
      </w:r>
      <w:r>
        <w:rPr>
          <w:color w:val="231F20"/>
          <w:spacing w:val="34"/>
        </w:rPr>
        <w:t xml:space="preserve"> </w:t>
      </w:r>
      <w:r>
        <w:rPr>
          <w:color w:val="231F20"/>
        </w:rPr>
        <w:t>individueller</w:t>
      </w:r>
      <w:r>
        <w:rPr>
          <w:color w:val="231F20"/>
          <w:spacing w:val="34"/>
        </w:rPr>
        <w:t xml:space="preserve"> </w:t>
      </w:r>
      <w:r>
        <w:rPr>
          <w:color w:val="231F20"/>
        </w:rPr>
        <w:t>Service</w:t>
      </w:r>
      <w:r>
        <w:rPr>
          <w:color w:val="231F20"/>
          <w:spacing w:val="34"/>
        </w:rPr>
        <w:t xml:space="preserve"> </w:t>
      </w:r>
      <w:r>
        <w:rPr>
          <w:color w:val="231F20"/>
        </w:rPr>
        <w:t>verwirklichen,</w:t>
      </w:r>
      <w:r>
        <w:rPr>
          <w:color w:val="231F20"/>
          <w:spacing w:val="34"/>
        </w:rPr>
        <w:t xml:space="preserve"> </w:t>
      </w:r>
      <w:r>
        <w:rPr>
          <w:color w:val="231F20"/>
        </w:rPr>
        <w:t>wie im obigen Beispiel eines Energieanbieters. Dieser bietet nicht nur Strom oder Gas an, sondern</w:t>
      </w:r>
      <w:r>
        <w:rPr>
          <w:color w:val="231F20"/>
          <w:spacing w:val="-1"/>
        </w:rPr>
        <w:t xml:space="preserve"> </w:t>
      </w:r>
      <w:r>
        <w:rPr>
          <w:color w:val="231F20"/>
        </w:rPr>
        <w:t>auch</w:t>
      </w:r>
      <w:r>
        <w:rPr>
          <w:color w:val="231F20"/>
          <w:spacing w:val="-1"/>
        </w:rPr>
        <w:t xml:space="preserve"> </w:t>
      </w:r>
      <w:r>
        <w:rPr>
          <w:color w:val="231F20"/>
        </w:rPr>
        <w:t>die</w:t>
      </w:r>
      <w:r>
        <w:rPr>
          <w:color w:val="231F20"/>
          <w:spacing w:val="-1"/>
        </w:rPr>
        <w:t xml:space="preserve"> </w:t>
      </w:r>
      <w:r>
        <w:rPr>
          <w:color w:val="231F20"/>
        </w:rPr>
        <w:t>Steuerung</w:t>
      </w:r>
      <w:r>
        <w:rPr>
          <w:color w:val="231F20"/>
          <w:spacing w:val="-1"/>
        </w:rPr>
        <w:t xml:space="preserve"> </w:t>
      </w:r>
      <w:r>
        <w:rPr>
          <w:color w:val="231F20"/>
        </w:rPr>
        <w:t>von</w:t>
      </w:r>
      <w:r>
        <w:rPr>
          <w:color w:val="231F20"/>
          <w:spacing w:val="-1"/>
        </w:rPr>
        <w:t xml:space="preserve"> </w:t>
      </w:r>
      <w:r>
        <w:rPr>
          <w:color w:val="231F20"/>
        </w:rPr>
        <w:t>Geräten</w:t>
      </w:r>
      <w:r>
        <w:rPr>
          <w:color w:val="231F20"/>
          <w:spacing w:val="-1"/>
        </w:rPr>
        <w:t xml:space="preserve"> </w:t>
      </w:r>
      <w:r>
        <w:rPr>
          <w:color w:val="231F20"/>
        </w:rPr>
        <w:t>im</w:t>
      </w:r>
      <w:r>
        <w:rPr>
          <w:color w:val="231F20"/>
          <w:spacing w:val="-1"/>
        </w:rPr>
        <w:t xml:space="preserve"> </w:t>
      </w:r>
      <w:r>
        <w:rPr>
          <w:color w:val="231F20"/>
        </w:rPr>
        <w:t>Smart</w:t>
      </w:r>
      <w:r>
        <w:rPr>
          <w:color w:val="231F20"/>
          <w:spacing w:val="-1"/>
        </w:rPr>
        <w:t xml:space="preserve"> </w:t>
      </w:r>
      <w:r>
        <w:rPr>
          <w:color w:val="231F20"/>
        </w:rPr>
        <w:t>Home,</w:t>
      </w:r>
      <w:r>
        <w:rPr>
          <w:color w:val="231F20"/>
          <w:spacing w:val="-1"/>
        </w:rPr>
        <w:t xml:space="preserve"> </w:t>
      </w:r>
      <w:r>
        <w:rPr>
          <w:color w:val="231F20"/>
        </w:rPr>
        <w:t>die</w:t>
      </w:r>
      <w:r>
        <w:rPr>
          <w:color w:val="231F20"/>
          <w:spacing w:val="-1"/>
        </w:rPr>
        <w:t xml:space="preserve"> </w:t>
      </w:r>
      <w:r>
        <w:rPr>
          <w:color w:val="231F20"/>
        </w:rPr>
        <w:t>Optimierung</w:t>
      </w:r>
      <w:r>
        <w:rPr>
          <w:color w:val="231F20"/>
          <w:spacing w:val="-1"/>
        </w:rPr>
        <w:t xml:space="preserve"> </w:t>
      </w:r>
      <w:r>
        <w:rPr>
          <w:color w:val="231F20"/>
        </w:rPr>
        <w:t>der</w:t>
      </w:r>
      <w:r>
        <w:rPr>
          <w:color w:val="231F20"/>
          <w:spacing w:val="-1"/>
        </w:rPr>
        <w:t xml:space="preserve"> </w:t>
      </w:r>
      <w:r>
        <w:rPr>
          <w:color w:val="231F20"/>
        </w:rPr>
        <w:t>Energie- versorgung aus dem intelligenten Netz, die individuelle Verbrauchsoptimierung usw. In der Zukunft gewinnt Service-Innovation zunehmend an Relevanz (vgl. Steimel 2016).</w:t>
      </w:r>
    </w:p>
    <w:p w14:paraId="29C3D273" w14:textId="77777777" w:rsidR="003B1720" w:rsidRDefault="003B1720">
      <w:pPr>
        <w:pStyle w:val="BodyText"/>
        <w:spacing w:before="8"/>
        <w:rPr>
          <w:sz w:val="22"/>
        </w:rPr>
      </w:pPr>
    </w:p>
    <w:p w14:paraId="586D42C5" w14:textId="77777777" w:rsidR="003B1720" w:rsidRDefault="00E001A8">
      <w:pPr>
        <w:pStyle w:val="BodyText"/>
        <w:spacing w:line="271" w:lineRule="auto"/>
        <w:ind w:left="2204" w:right="1174" w:hanging="1"/>
        <w:jc w:val="both"/>
      </w:pPr>
      <w:r w:rsidRPr="00D236C3">
        <w:rPr>
          <w:color w:val="231F20"/>
          <w:lang w:val="en-US"/>
        </w:rPr>
        <w:t xml:space="preserve">„Every product is a service waiting to happen. […] Designing with data in mind. </w:t>
      </w:r>
      <w:r w:rsidRPr="00BD2F12">
        <w:rPr>
          <w:color w:val="231F20"/>
          <w:lang w:val="en-US"/>
        </w:rPr>
        <w:t xml:space="preserve">[…] </w:t>
      </w:r>
      <w:r>
        <w:rPr>
          <w:color w:val="231F20"/>
        </w:rPr>
        <w:t>Achieving continual service change“ (Accenture zit. nach Steimel 2016).</w:t>
      </w:r>
    </w:p>
    <w:p w14:paraId="72A753DC" w14:textId="77777777" w:rsidR="003B1720" w:rsidRDefault="003B1720">
      <w:pPr>
        <w:spacing w:line="271" w:lineRule="auto"/>
        <w:jc w:val="both"/>
        <w:sectPr w:rsidR="003B1720">
          <w:pgSz w:w="11910" w:h="16840"/>
          <w:pgMar w:top="960" w:right="240" w:bottom="280" w:left="460" w:header="0" w:footer="0" w:gutter="0"/>
          <w:cols w:space="720"/>
        </w:sectPr>
      </w:pPr>
    </w:p>
    <w:p w14:paraId="18490607" w14:textId="77777777" w:rsidR="003B1720" w:rsidRDefault="003B1720">
      <w:pPr>
        <w:pStyle w:val="BodyText"/>
      </w:pPr>
    </w:p>
    <w:p w14:paraId="4478EB9F" w14:textId="77777777" w:rsidR="003B1720" w:rsidRDefault="003B1720">
      <w:pPr>
        <w:pStyle w:val="BodyText"/>
        <w:spacing w:before="5"/>
      </w:pPr>
    </w:p>
    <w:p w14:paraId="6DF40BA0"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466EE34C" w14:textId="77777777" w:rsidR="003B1720" w:rsidRDefault="003B1720">
      <w:pPr>
        <w:pStyle w:val="BodyText"/>
      </w:pPr>
    </w:p>
    <w:p w14:paraId="2712C349" w14:textId="77777777" w:rsidR="003B1720" w:rsidRDefault="003B1720">
      <w:pPr>
        <w:pStyle w:val="BodyText"/>
      </w:pPr>
    </w:p>
    <w:p w14:paraId="15DA97D8" w14:textId="77777777" w:rsidR="003B1720" w:rsidRDefault="003B1720">
      <w:pPr>
        <w:pStyle w:val="BodyText"/>
      </w:pPr>
    </w:p>
    <w:p w14:paraId="7E000884" w14:textId="77777777" w:rsidR="003B1720" w:rsidRDefault="003B1720">
      <w:pPr>
        <w:pStyle w:val="BodyText"/>
      </w:pPr>
    </w:p>
    <w:p w14:paraId="6253A1FE" w14:textId="77777777" w:rsidR="003B1720" w:rsidRDefault="003B1720">
      <w:pPr>
        <w:pStyle w:val="BodyText"/>
        <w:spacing w:before="7"/>
        <w:rPr>
          <w:sz w:val="23"/>
        </w:rPr>
      </w:pPr>
    </w:p>
    <w:p w14:paraId="3D7A78CC" w14:textId="77777777" w:rsidR="003B1720" w:rsidRDefault="00E001A8">
      <w:pPr>
        <w:pStyle w:val="BodyText"/>
        <w:spacing w:before="100" w:line="271" w:lineRule="auto"/>
        <w:ind w:left="957" w:right="2421" w:hanging="1"/>
        <w:jc w:val="both"/>
      </w:pPr>
      <w:r>
        <w:rPr>
          <w:color w:val="231F20"/>
        </w:rPr>
        <w:t>Für die Anbieter von Smart Services ist ein umfassendes Verständnis erforderlich hin- sichtlich</w:t>
      </w:r>
      <w:r>
        <w:rPr>
          <w:color w:val="231F20"/>
          <w:spacing w:val="-4"/>
        </w:rPr>
        <w:t xml:space="preserve"> </w:t>
      </w:r>
      <w:r>
        <w:rPr>
          <w:color w:val="231F20"/>
        </w:rPr>
        <w:t>des</w:t>
      </w:r>
      <w:r>
        <w:rPr>
          <w:color w:val="231F20"/>
          <w:spacing w:val="-4"/>
        </w:rPr>
        <w:t xml:space="preserve"> </w:t>
      </w:r>
      <w:r>
        <w:rPr>
          <w:color w:val="231F20"/>
        </w:rPr>
        <w:t>Nutzers,</w:t>
      </w:r>
      <w:r>
        <w:rPr>
          <w:color w:val="231F20"/>
          <w:spacing w:val="-4"/>
        </w:rPr>
        <w:t xml:space="preserve"> </w:t>
      </w:r>
      <w:r>
        <w:rPr>
          <w:color w:val="231F20"/>
        </w:rPr>
        <w:t>der</w:t>
      </w:r>
      <w:r>
        <w:rPr>
          <w:color w:val="231F20"/>
          <w:spacing w:val="-4"/>
        </w:rPr>
        <w:t xml:space="preserve"> </w:t>
      </w:r>
      <w:r>
        <w:rPr>
          <w:color w:val="231F20"/>
        </w:rPr>
        <w:t>Verhaltensweisen</w:t>
      </w:r>
      <w:r>
        <w:rPr>
          <w:color w:val="231F20"/>
          <w:spacing w:val="-4"/>
        </w:rPr>
        <w:t xml:space="preserve"> </w:t>
      </w:r>
      <w:r>
        <w:rPr>
          <w:color w:val="231F20"/>
        </w:rPr>
        <w:t>des</w:t>
      </w:r>
      <w:r>
        <w:rPr>
          <w:color w:val="231F20"/>
          <w:spacing w:val="-4"/>
        </w:rPr>
        <w:t xml:space="preserve"> </w:t>
      </w:r>
      <w:r>
        <w:rPr>
          <w:color w:val="231F20"/>
        </w:rPr>
        <w:t>Nutzers</w:t>
      </w:r>
      <w:r>
        <w:rPr>
          <w:color w:val="231F20"/>
          <w:spacing w:val="-4"/>
        </w:rPr>
        <w:t xml:space="preserve"> </w:t>
      </w:r>
      <w:r>
        <w:rPr>
          <w:color w:val="231F20"/>
        </w:rPr>
        <w:t>sowie</w:t>
      </w:r>
      <w:r>
        <w:rPr>
          <w:color w:val="231F20"/>
          <w:spacing w:val="-4"/>
        </w:rPr>
        <w:t xml:space="preserve"> </w:t>
      </w:r>
      <w:r>
        <w:rPr>
          <w:color w:val="231F20"/>
        </w:rPr>
        <w:t>der</w:t>
      </w:r>
      <w:r>
        <w:rPr>
          <w:color w:val="231F20"/>
          <w:spacing w:val="-4"/>
        </w:rPr>
        <w:t xml:space="preserve"> </w:t>
      </w:r>
      <w:r>
        <w:rPr>
          <w:color w:val="231F20"/>
        </w:rPr>
        <w:t>Ansprüche</w:t>
      </w:r>
      <w:r>
        <w:rPr>
          <w:color w:val="231F20"/>
          <w:spacing w:val="-4"/>
        </w:rPr>
        <w:t xml:space="preserve"> </w:t>
      </w:r>
      <w:r>
        <w:rPr>
          <w:color w:val="231F20"/>
        </w:rPr>
        <w:t>des</w:t>
      </w:r>
      <w:r>
        <w:rPr>
          <w:color w:val="231F20"/>
          <w:spacing w:val="-4"/>
        </w:rPr>
        <w:t xml:space="preserve"> </w:t>
      </w:r>
      <w:r>
        <w:rPr>
          <w:color w:val="231F20"/>
        </w:rPr>
        <w:t>Nutz- ers (vgl. Steimel 2016) Es zeigt sich ein Wechsel von produktorientierten hin zu nutzer- zentrierten Geschäftsmodellen (vgl. Kagermann 2014, S. 67ff.). Die Zusammenhänge werden in der folgenden Abbildung zum IoT-Strukturmodell verdeutlicht.</w:t>
      </w:r>
    </w:p>
    <w:p w14:paraId="1E78F6B0" w14:textId="77777777" w:rsidR="003B1720" w:rsidRDefault="003B1720">
      <w:pPr>
        <w:pStyle w:val="BodyText"/>
        <w:spacing w:before="5"/>
        <w:rPr>
          <w:sz w:val="24"/>
        </w:rPr>
      </w:pPr>
    </w:p>
    <w:p w14:paraId="219C89D8" w14:textId="77777777" w:rsidR="003B1720" w:rsidRDefault="00E001A8">
      <w:pPr>
        <w:pStyle w:val="BodyText"/>
        <w:ind w:left="957"/>
      </w:pPr>
      <w:r>
        <w:rPr>
          <w:noProof/>
        </w:rPr>
        <w:drawing>
          <wp:inline distT="0" distB="0" distL="0" distR="0" wp14:anchorId="3BC15CE9" wp14:editId="04161CC8">
            <wp:extent cx="4968240" cy="3724655"/>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1" cstate="print"/>
                    <a:stretch>
                      <a:fillRect/>
                    </a:stretch>
                  </pic:blipFill>
                  <pic:spPr>
                    <a:xfrm>
                      <a:off x="0" y="0"/>
                      <a:ext cx="4968240" cy="3724655"/>
                    </a:xfrm>
                    <a:prstGeom prst="rect">
                      <a:avLst/>
                    </a:prstGeom>
                  </pic:spPr>
                </pic:pic>
              </a:graphicData>
            </a:graphic>
          </wp:inline>
        </w:drawing>
      </w:r>
    </w:p>
    <w:p w14:paraId="0D60D706" w14:textId="77777777" w:rsidR="003B1720" w:rsidRDefault="003B1720">
      <w:pPr>
        <w:sectPr w:rsidR="003B1720">
          <w:pgSz w:w="11910" w:h="16840"/>
          <w:pgMar w:top="960" w:right="240" w:bottom="280" w:left="460" w:header="0" w:footer="0" w:gutter="0"/>
          <w:cols w:space="720"/>
        </w:sectPr>
      </w:pPr>
    </w:p>
    <w:p w14:paraId="5725B375" w14:textId="77777777" w:rsidR="003B1720" w:rsidRDefault="00E001A8">
      <w:pPr>
        <w:pStyle w:val="BodyText"/>
        <w:spacing w:before="93" w:line="271" w:lineRule="auto"/>
        <w:ind w:left="957"/>
        <w:jc w:val="both"/>
      </w:pPr>
      <w:r>
        <w:rPr>
          <w:color w:val="231F20"/>
          <w:w w:val="105"/>
        </w:rPr>
        <w:t xml:space="preserve">In enger Verbindung mit dem IoT-Strukturmodell steht das Digital Enabling. Dieses bezieht sich jedoch vorwiegend auf die technische Ausgestaltung von Plattformen. </w:t>
      </w:r>
      <w:r>
        <w:rPr>
          <w:color w:val="231F20"/>
        </w:rPr>
        <w:t xml:space="preserve">Hierzu bietet der Ansatz der Industrie 4.0 eine wesentliche Basis. Durch die technische </w:t>
      </w:r>
      <w:r>
        <w:rPr>
          <w:color w:val="231F20"/>
          <w:w w:val="105"/>
        </w:rPr>
        <w:t xml:space="preserve">Ausgestaltung der Plattform eines Unternehmens wird eine Differenzierung von den Wettbewerbern ermöglicht, so z. B. Markteintritts- und Wechselbarrieren. Der wirt- </w:t>
      </w:r>
      <w:r>
        <w:rPr>
          <w:color w:val="231F20"/>
        </w:rPr>
        <w:t xml:space="preserve">schaftliche Erfolg knüpft an fünf Wertschöpfungsebenen an: materielles Objekt, Senso- </w:t>
      </w:r>
      <w:r>
        <w:rPr>
          <w:color w:val="231F20"/>
          <w:w w:val="105"/>
        </w:rPr>
        <w:t>ren/Aktoren,</w:t>
      </w:r>
      <w:r>
        <w:rPr>
          <w:color w:val="231F20"/>
          <w:spacing w:val="-1"/>
          <w:w w:val="105"/>
        </w:rPr>
        <w:t xml:space="preserve"> </w:t>
      </w:r>
      <w:r>
        <w:rPr>
          <w:color w:val="231F20"/>
          <w:w w:val="105"/>
        </w:rPr>
        <w:t>Konnektivität,</w:t>
      </w:r>
      <w:r>
        <w:rPr>
          <w:color w:val="231F20"/>
          <w:spacing w:val="-1"/>
          <w:w w:val="105"/>
        </w:rPr>
        <w:t xml:space="preserve"> </w:t>
      </w:r>
      <w:r>
        <w:rPr>
          <w:color w:val="231F20"/>
          <w:w w:val="105"/>
        </w:rPr>
        <w:t>Datenanalytik</w:t>
      </w:r>
      <w:r>
        <w:rPr>
          <w:color w:val="231F20"/>
          <w:spacing w:val="-1"/>
          <w:w w:val="105"/>
        </w:rPr>
        <w:t xml:space="preserve"> </w:t>
      </w:r>
      <w:r>
        <w:rPr>
          <w:color w:val="231F20"/>
          <w:w w:val="105"/>
        </w:rPr>
        <w:t>und</w:t>
      </w:r>
      <w:r>
        <w:rPr>
          <w:color w:val="231F20"/>
          <w:spacing w:val="-1"/>
          <w:w w:val="105"/>
        </w:rPr>
        <w:t xml:space="preserve"> </w:t>
      </w:r>
      <w:r>
        <w:rPr>
          <w:color w:val="231F20"/>
          <w:w w:val="105"/>
        </w:rPr>
        <w:t>digitale</w:t>
      </w:r>
      <w:r>
        <w:rPr>
          <w:color w:val="231F20"/>
          <w:spacing w:val="-1"/>
          <w:w w:val="105"/>
        </w:rPr>
        <w:t xml:space="preserve"> </w:t>
      </w:r>
      <w:r>
        <w:rPr>
          <w:color w:val="231F20"/>
          <w:w w:val="105"/>
        </w:rPr>
        <w:t>Dienstleistung.</w:t>
      </w:r>
      <w:r>
        <w:rPr>
          <w:color w:val="231F20"/>
          <w:spacing w:val="-1"/>
          <w:w w:val="105"/>
        </w:rPr>
        <w:t xml:space="preserve"> </w:t>
      </w:r>
      <w:r>
        <w:rPr>
          <w:color w:val="231F20"/>
          <w:w w:val="105"/>
        </w:rPr>
        <w:t>Begrifﬂich</w:t>
      </w:r>
      <w:r>
        <w:rPr>
          <w:color w:val="231F20"/>
          <w:spacing w:val="-1"/>
          <w:w w:val="105"/>
        </w:rPr>
        <w:t xml:space="preserve"> </w:t>
      </w:r>
      <w:r>
        <w:rPr>
          <w:color w:val="231F20"/>
          <w:w w:val="105"/>
        </w:rPr>
        <w:t>wird ein</w:t>
      </w:r>
      <w:r>
        <w:rPr>
          <w:color w:val="231F20"/>
          <w:spacing w:val="-3"/>
          <w:w w:val="105"/>
        </w:rPr>
        <w:t xml:space="preserve"> </w:t>
      </w:r>
      <w:r>
        <w:rPr>
          <w:color w:val="231F20"/>
          <w:w w:val="105"/>
        </w:rPr>
        <w:t>„Datensee“</w:t>
      </w:r>
      <w:r>
        <w:rPr>
          <w:color w:val="231F20"/>
          <w:spacing w:val="-3"/>
          <w:w w:val="105"/>
        </w:rPr>
        <w:t xml:space="preserve"> </w:t>
      </w:r>
      <w:r>
        <w:rPr>
          <w:color w:val="231F20"/>
          <w:w w:val="105"/>
        </w:rPr>
        <w:t>bzw.</w:t>
      </w:r>
      <w:r>
        <w:rPr>
          <w:color w:val="231F20"/>
          <w:spacing w:val="-3"/>
          <w:w w:val="105"/>
        </w:rPr>
        <w:t xml:space="preserve"> </w:t>
      </w:r>
      <w:r>
        <w:rPr>
          <w:color w:val="231F20"/>
          <w:w w:val="105"/>
        </w:rPr>
        <w:t>eine</w:t>
      </w:r>
      <w:r>
        <w:rPr>
          <w:color w:val="231F20"/>
          <w:spacing w:val="-3"/>
          <w:w w:val="105"/>
        </w:rPr>
        <w:t xml:space="preserve"> </w:t>
      </w:r>
      <w:r>
        <w:rPr>
          <w:color w:val="231F20"/>
          <w:w w:val="105"/>
        </w:rPr>
        <w:t>Ansammlung</w:t>
      </w:r>
      <w:r>
        <w:rPr>
          <w:color w:val="231F20"/>
          <w:spacing w:val="-3"/>
          <w:w w:val="105"/>
        </w:rPr>
        <w:t xml:space="preserve"> </w:t>
      </w:r>
      <w:r>
        <w:rPr>
          <w:color w:val="231F20"/>
          <w:w w:val="105"/>
        </w:rPr>
        <w:t>von</w:t>
      </w:r>
      <w:r>
        <w:rPr>
          <w:color w:val="231F20"/>
          <w:spacing w:val="-3"/>
          <w:w w:val="105"/>
        </w:rPr>
        <w:t xml:space="preserve"> </w:t>
      </w:r>
      <w:r>
        <w:rPr>
          <w:color w:val="231F20"/>
          <w:w w:val="105"/>
        </w:rPr>
        <w:t>Daten</w:t>
      </w:r>
      <w:r>
        <w:rPr>
          <w:color w:val="231F20"/>
          <w:spacing w:val="-3"/>
          <w:w w:val="105"/>
        </w:rPr>
        <w:t xml:space="preserve"> </w:t>
      </w:r>
      <w:r>
        <w:rPr>
          <w:color w:val="231F20"/>
          <w:w w:val="105"/>
        </w:rPr>
        <w:t>etabliert.</w:t>
      </w:r>
      <w:r>
        <w:rPr>
          <w:color w:val="231F20"/>
          <w:spacing w:val="-3"/>
          <w:w w:val="105"/>
        </w:rPr>
        <w:t xml:space="preserve"> </w:t>
      </w:r>
      <w:r>
        <w:rPr>
          <w:color w:val="231F20"/>
          <w:w w:val="105"/>
        </w:rPr>
        <w:t>Daten</w:t>
      </w:r>
      <w:r>
        <w:rPr>
          <w:color w:val="231F20"/>
          <w:spacing w:val="-3"/>
          <w:w w:val="105"/>
        </w:rPr>
        <w:t xml:space="preserve"> </w:t>
      </w:r>
      <w:r>
        <w:rPr>
          <w:color w:val="231F20"/>
          <w:w w:val="105"/>
        </w:rPr>
        <w:t>werden</w:t>
      </w:r>
      <w:r>
        <w:rPr>
          <w:color w:val="231F20"/>
          <w:spacing w:val="-3"/>
          <w:w w:val="105"/>
        </w:rPr>
        <w:t xml:space="preserve"> </w:t>
      </w:r>
      <w:r>
        <w:rPr>
          <w:color w:val="231F20"/>
          <w:w w:val="105"/>
        </w:rPr>
        <w:t xml:space="preserve">unterneh- </w:t>
      </w:r>
      <w:r>
        <w:rPr>
          <w:color w:val="231F20"/>
        </w:rPr>
        <w:t xml:space="preserve">mensintern und auch extern von Kunden, z. B. entsprechend ihren Gewohnheiten, Ver- </w:t>
      </w:r>
      <w:r>
        <w:rPr>
          <w:color w:val="231F20"/>
          <w:w w:val="105"/>
        </w:rPr>
        <w:t>haltensweisen,</w:t>
      </w:r>
      <w:r>
        <w:rPr>
          <w:color w:val="231F20"/>
          <w:spacing w:val="-14"/>
          <w:w w:val="105"/>
        </w:rPr>
        <w:t xml:space="preserve"> </w:t>
      </w:r>
      <w:r>
        <w:rPr>
          <w:color w:val="231F20"/>
          <w:w w:val="105"/>
        </w:rPr>
        <w:t>ihrem</w:t>
      </w:r>
      <w:r>
        <w:rPr>
          <w:color w:val="231F20"/>
          <w:spacing w:val="-14"/>
          <w:w w:val="105"/>
        </w:rPr>
        <w:t xml:space="preserve"> </w:t>
      </w:r>
      <w:r>
        <w:rPr>
          <w:color w:val="231F20"/>
          <w:w w:val="105"/>
        </w:rPr>
        <w:t>Konsum</w:t>
      </w:r>
      <w:r>
        <w:rPr>
          <w:color w:val="231F20"/>
          <w:spacing w:val="-14"/>
          <w:w w:val="105"/>
        </w:rPr>
        <w:t xml:space="preserve"> </w:t>
      </w:r>
      <w:r>
        <w:rPr>
          <w:color w:val="231F20"/>
          <w:w w:val="105"/>
        </w:rPr>
        <w:t>usw.,</w:t>
      </w:r>
      <w:r>
        <w:rPr>
          <w:color w:val="231F20"/>
          <w:spacing w:val="-14"/>
          <w:w w:val="105"/>
        </w:rPr>
        <w:t xml:space="preserve"> </w:t>
      </w:r>
      <w:r>
        <w:rPr>
          <w:color w:val="231F20"/>
          <w:w w:val="105"/>
        </w:rPr>
        <w:t>erhoben</w:t>
      </w:r>
      <w:r>
        <w:rPr>
          <w:color w:val="231F20"/>
          <w:spacing w:val="-14"/>
          <w:w w:val="105"/>
        </w:rPr>
        <w:t xml:space="preserve"> </w:t>
      </w:r>
      <w:r>
        <w:rPr>
          <w:color w:val="231F20"/>
          <w:w w:val="105"/>
        </w:rPr>
        <w:t>und</w:t>
      </w:r>
      <w:r>
        <w:rPr>
          <w:color w:val="231F20"/>
          <w:spacing w:val="-14"/>
          <w:w w:val="105"/>
        </w:rPr>
        <w:t xml:space="preserve"> </w:t>
      </w:r>
      <w:r>
        <w:rPr>
          <w:color w:val="231F20"/>
          <w:w w:val="105"/>
        </w:rPr>
        <w:t>gesammelt,</w:t>
      </w:r>
      <w:r>
        <w:rPr>
          <w:color w:val="231F20"/>
          <w:spacing w:val="-14"/>
          <w:w w:val="105"/>
        </w:rPr>
        <w:t xml:space="preserve"> </w:t>
      </w:r>
      <w:r>
        <w:rPr>
          <w:color w:val="231F20"/>
          <w:w w:val="105"/>
        </w:rPr>
        <w:t>verbunden</w:t>
      </w:r>
      <w:r>
        <w:rPr>
          <w:color w:val="231F20"/>
          <w:spacing w:val="-14"/>
          <w:w w:val="105"/>
        </w:rPr>
        <w:t xml:space="preserve"> </w:t>
      </w:r>
      <w:r>
        <w:rPr>
          <w:color w:val="231F20"/>
          <w:w w:val="105"/>
        </w:rPr>
        <w:t>sowie</w:t>
      </w:r>
      <w:r>
        <w:rPr>
          <w:color w:val="231F20"/>
          <w:spacing w:val="-14"/>
          <w:w w:val="105"/>
        </w:rPr>
        <w:t xml:space="preserve"> </w:t>
      </w:r>
      <w:r>
        <w:rPr>
          <w:color w:val="231F20"/>
          <w:w w:val="105"/>
        </w:rPr>
        <w:t xml:space="preserve">einer </w:t>
      </w:r>
      <w:r>
        <w:rPr>
          <w:color w:val="231F20"/>
        </w:rPr>
        <w:t>Analyse</w:t>
      </w:r>
      <w:r>
        <w:rPr>
          <w:color w:val="231F20"/>
          <w:spacing w:val="-11"/>
        </w:rPr>
        <w:t xml:space="preserve"> </w:t>
      </w:r>
      <w:r>
        <w:rPr>
          <w:color w:val="231F20"/>
        </w:rPr>
        <w:t>unterzogen</w:t>
      </w:r>
      <w:r>
        <w:rPr>
          <w:color w:val="231F20"/>
          <w:spacing w:val="-11"/>
        </w:rPr>
        <w:t xml:space="preserve"> </w:t>
      </w:r>
      <w:r>
        <w:rPr>
          <w:color w:val="231F20"/>
        </w:rPr>
        <w:t>(vgl.</w:t>
      </w:r>
      <w:r>
        <w:rPr>
          <w:color w:val="231F20"/>
          <w:spacing w:val="-11"/>
        </w:rPr>
        <w:t xml:space="preserve"> </w:t>
      </w:r>
      <w:r>
        <w:rPr>
          <w:color w:val="231F20"/>
          <w:spacing w:val="1"/>
          <w:w w:val="95"/>
        </w:rPr>
        <w:t>Bo</w:t>
      </w:r>
      <w:r>
        <w:rPr>
          <w:color w:val="231F20"/>
          <w:spacing w:val="-3"/>
          <w:w w:val="95"/>
        </w:rPr>
        <w:t>r</w:t>
      </w:r>
      <w:r>
        <w:rPr>
          <w:color w:val="231F20"/>
          <w:spacing w:val="1"/>
          <w:w w:val="96"/>
        </w:rPr>
        <w:t>gmeie</w:t>
      </w:r>
      <w:r>
        <w:rPr>
          <w:color w:val="231F20"/>
          <w:spacing w:val="-11"/>
          <w:w w:val="96"/>
        </w:rPr>
        <w:t>r</w:t>
      </w:r>
      <w:r>
        <w:rPr>
          <w:color w:val="231F20"/>
          <w:spacing w:val="-3"/>
          <w:w w:val="183"/>
        </w:rPr>
        <w:t>/</w:t>
      </w:r>
      <w:r>
        <w:rPr>
          <w:color w:val="231F20"/>
          <w:spacing w:val="1"/>
          <w:w w:val="85"/>
        </w:rPr>
        <w:t>G</w:t>
      </w:r>
      <w:r>
        <w:rPr>
          <w:color w:val="231F20"/>
          <w:spacing w:val="-5"/>
          <w:w w:val="85"/>
        </w:rPr>
        <w:t>r</w:t>
      </w:r>
      <w:r>
        <w:rPr>
          <w:color w:val="231F20"/>
          <w:spacing w:val="1"/>
          <w:w w:val="104"/>
        </w:rPr>
        <w:t>ohmann</w:t>
      </w:r>
      <w:r>
        <w:rPr>
          <w:color w:val="231F20"/>
          <w:spacing w:val="-3"/>
          <w:w w:val="104"/>
        </w:rPr>
        <w:t>/</w:t>
      </w:r>
      <w:r>
        <w:rPr>
          <w:color w:val="231F20"/>
          <w:spacing w:val="1"/>
          <w:w w:val="85"/>
        </w:rPr>
        <w:t>G</w:t>
      </w:r>
      <w:r>
        <w:rPr>
          <w:color w:val="231F20"/>
          <w:spacing w:val="-5"/>
          <w:w w:val="85"/>
        </w:rPr>
        <w:t>r</w:t>
      </w:r>
      <w:r>
        <w:rPr>
          <w:color w:val="231F20"/>
          <w:spacing w:val="1"/>
          <w:w w:val="93"/>
        </w:rPr>
        <w:t>o</w:t>
      </w:r>
      <w:r>
        <w:rPr>
          <w:color w:val="231F20"/>
          <w:spacing w:val="-2"/>
          <w:w w:val="93"/>
        </w:rPr>
        <w:t>s</w:t>
      </w:r>
      <w:r>
        <w:rPr>
          <w:color w:val="231F20"/>
          <w:spacing w:val="1"/>
          <w:w w:val="88"/>
        </w:rPr>
        <w:t>s</w:t>
      </w:r>
      <w:r>
        <w:rPr>
          <w:color w:val="231F20"/>
          <w:spacing w:val="-10"/>
          <w:w w:val="99"/>
        </w:rPr>
        <w:t xml:space="preserve"> </w:t>
      </w:r>
      <w:r>
        <w:rPr>
          <w:color w:val="231F20"/>
        </w:rPr>
        <w:t>2017,</w:t>
      </w:r>
      <w:r>
        <w:rPr>
          <w:color w:val="231F20"/>
          <w:spacing w:val="-11"/>
        </w:rPr>
        <w:t xml:space="preserve"> </w:t>
      </w:r>
      <w:r>
        <w:rPr>
          <w:color w:val="231F20"/>
        </w:rPr>
        <w:t>S.</w:t>
      </w:r>
      <w:r>
        <w:rPr>
          <w:color w:val="231F20"/>
          <w:spacing w:val="-11"/>
        </w:rPr>
        <w:t xml:space="preserve"> </w:t>
      </w:r>
      <w:r>
        <w:rPr>
          <w:color w:val="231F20"/>
        </w:rPr>
        <w:t>271f.).</w:t>
      </w:r>
    </w:p>
    <w:p w14:paraId="5C6264C5" w14:textId="77777777" w:rsidR="003B1720" w:rsidRDefault="00E001A8">
      <w:pPr>
        <w:spacing w:before="113" w:line="302" w:lineRule="auto"/>
        <w:ind w:left="355" w:right="327"/>
        <w:rPr>
          <w:sz w:val="18"/>
        </w:rPr>
      </w:pPr>
      <w:r>
        <w:br w:type="column"/>
      </w:r>
      <w:r>
        <w:rPr>
          <w:color w:val="231F20"/>
          <w:w w:val="105"/>
          <w:sz w:val="18"/>
        </w:rPr>
        <w:t xml:space="preserve">Digital Enabling </w:t>
      </w:r>
      <w:r>
        <w:rPr>
          <w:color w:val="808285"/>
          <w:w w:val="105"/>
          <w:sz w:val="18"/>
        </w:rPr>
        <w:t xml:space="preserve">Beim Digital Enab- ling handelt es sich um die Ausgestal- </w:t>
      </w:r>
      <w:r>
        <w:rPr>
          <w:color w:val="808285"/>
          <w:sz w:val="18"/>
        </w:rPr>
        <w:t>tung</w:t>
      </w:r>
      <w:r>
        <w:rPr>
          <w:color w:val="808285"/>
          <w:spacing w:val="-11"/>
          <w:sz w:val="18"/>
        </w:rPr>
        <w:t xml:space="preserve"> </w:t>
      </w:r>
      <w:r>
        <w:rPr>
          <w:color w:val="808285"/>
          <w:sz w:val="18"/>
        </w:rPr>
        <w:t>und</w:t>
      </w:r>
      <w:r>
        <w:rPr>
          <w:color w:val="808285"/>
          <w:spacing w:val="-11"/>
          <w:sz w:val="18"/>
        </w:rPr>
        <w:t xml:space="preserve"> </w:t>
      </w:r>
      <w:r>
        <w:rPr>
          <w:color w:val="808285"/>
          <w:sz w:val="18"/>
        </w:rPr>
        <w:t xml:space="preserve">Befähigung </w:t>
      </w:r>
      <w:r>
        <w:rPr>
          <w:color w:val="808285"/>
          <w:w w:val="105"/>
          <w:sz w:val="18"/>
        </w:rPr>
        <w:t>von Plattformen.</w:t>
      </w:r>
    </w:p>
    <w:p w14:paraId="45C0CE88"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10BFFFA4" w14:textId="77777777" w:rsidR="003B1720" w:rsidRDefault="003B1720">
      <w:pPr>
        <w:pStyle w:val="BodyText"/>
      </w:pPr>
    </w:p>
    <w:p w14:paraId="30BEEDF4" w14:textId="77777777" w:rsidR="003B1720" w:rsidRDefault="003B1720">
      <w:pPr>
        <w:pStyle w:val="BodyText"/>
      </w:pPr>
    </w:p>
    <w:p w14:paraId="27BB6609" w14:textId="77777777" w:rsidR="003B1720" w:rsidRDefault="003B1720">
      <w:pPr>
        <w:pStyle w:val="BodyText"/>
      </w:pPr>
    </w:p>
    <w:p w14:paraId="5B462A2E" w14:textId="77777777" w:rsidR="003B1720" w:rsidRDefault="003B1720">
      <w:pPr>
        <w:pStyle w:val="BodyText"/>
      </w:pPr>
    </w:p>
    <w:p w14:paraId="2DCD086B" w14:textId="77777777" w:rsidR="003B1720" w:rsidRDefault="003B1720">
      <w:pPr>
        <w:pStyle w:val="BodyText"/>
      </w:pPr>
    </w:p>
    <w:p w14:paraId="2DC8C551" w14:textId="77777777" w:rsidR="003B1720" w:rsidRDefault="003B1720">
      <w:pPr>
        <w:pStyle w:val="BodyText"/>
      </w:pPr>
    </w:p>
    <w:p w14:paraId="0A46831B" w14:textId="77777777" w:rsidR="003B1720" w:rsidRDefault="003B1720">
      <w:pPr>
        <w:pStyle w:val="BodyText"/>
      </w:pPr>
    </w:p>
    <w:p w14:paraId="4E204BA5" w14:textId="77777777" w:rsidR="003B1720" w:rsidRDefault="003B1720">
      <w:pPr>
        <w:pStyle w:val="BodyText"/>
      </w:pPr>
    </w:p>
    <w:p w14:paraId="4802D28E" w14:textId="77777777" w:rsidR="003B1720" w:rsidRDefault="003B1720">
      <w:pPr>
        <w:pStyle w:val="BodyText"/>
        <w:spacing w:before="6"/>
        <w:rPr>
          <w:sz w:val="16"/>
        </w:rPr>
      </w:pPr>
    </w:p>
    <w:p w14:paraId="2F5474B8" w14:textId="77777777" w:rsidR="003B1720" w:rsidRDefault="00E001A8">
      <w:pPr>
        <w:pStyle w:val="Heading3"/>
        <w:numPr>
          <w:ilvl w:val="1"/>
          <w:numId w:val="28"/>
        </w:numPr>
        <w:tabs>
          <w:tab w:val="left" w:pos="2772"/>
        </w:tabs>
        <w:spacing w:before="100"/>
        <w:ind w:left="2771" w:hanging="568"/>
        <w:jc w:val="left"/>
      </w:pPr>
      <w:r>
        <w:rPr>
          <w:color w:val="003946"/>
        </w:rPr>
        <w:t>Digitale</w:t>
      </w:r>
      <w:r>
        <w:rPr>
          <w:color w:val="003946"/>
          <w:spacing w:val="22"/>
        </w:rPr>
        <w:t xml:space="preserve"> </w:t>
      </w:r>
      <w:r>
        <w:rPr>
          <w:color w:val="003946"/>
          <w:spacing w:val="-2"/>
        </w:rPr>
        <w:t>Intermediäre</w:t>
      </w:r>
    </w:p>
    <w:p w14:paraId="560E763B" w14:textId="77777777" w:rsidR="003B1720" w:rsidRDefault="003B1720">
      <w:pPr>
        <w:pStyle w:val="BodyText"/>
        <w:spacing w:before="3"/>
        <w:rPr>
          <w:sz w:val="42"/>
        </w:rPr>
      </w:pPr>
    </w:p>
    <w:p w14:paraId="03DAA8E7" w14:textId="77777777" w:rsidR="003B1720" w:rsidRDefault="00E001A8">
      <w:pPr>
        <w:pStyle w:val="Heading6"/>
        <w:spacing w:before="1"/>
        <w:ind w:left="2204"/>
        <w:jc w:val="left"/>
      </w:pPr>
      <w:r>
        <w:rPr>
          <w:color w:val="003946"/>
        </w:rPr>
        <w:t>Digitale</w:t>
      </w:r>
      <w:r>
        <w:rPr>
          <w:color w:val="003946"/>
          <w:spacing w:val="28"/>
        </w:rPr>
        <w:t xml:space="preserve"> </w:t>
      </w:r>
      <w:r>
        <w:rPr>
          <w:color w:val="003946"/>
        </w:rPr>
        <w:t>Transformation</w:t>
      </w:r>
      <w:r>
        <w:rPr>
          <w:color w:val="003946"/>
          <w:spacing w:val="29"/>
        </w:rPr>
        <w:t xml:space="preserve"> </w:t>
      </w:r>
      <w:r>
        <w:rPr>
          <w:color w:val="003946"/>
        </w:rPr>
        <w:t>–</w:t>
      </w:r>
      <w:r>
        <w:rPr>
          <w:color w:val="003946"/>
          <w:spacing w:val="29"/>
        </w:rPr>
        <w:t xml:space="preserve"> </w:t>
      </w:r>
      <w:r>
        <w:rPr>
          <w:color w:val="003946"/>
        </w:rPr>
        <w:t>Grundprinzipien</w:t>
      </w:r>
      <w:r>
        <w:rPr>
          <w:color w:val="003946"/>
          <w:spacing w:val="29"/>
        </w:rPr>
        <w:t xml:space="preserve"> </w:t>
      </w:r>
      <w:r>
        <w:rPr>
          <w:color w:val="003946"/>
        </w:rPr>
        <w:t>des</w:t>
      </w:r>
      <w:r>
        <w:rPr>
          <w:color w:val="003946"/>
          <w:spacing w:val="29"/>
        </w:rPr>
        <w:t xml:space="preserve"> </w:t>
      </w:r>
      <w:r>
        <w:rPr>
          <w:color w:val="003946"/>
        </w:rPr>
        <w:t>Intermediär-</w:t>
      </w:r>
      <w:r>
        <w:rPr>
          <w:color w:val="003946"/>
          <w:spacing w:val="-2"/>
        </w:rPr>
        <w:t>Geschäftsmodells</w:t>
      </w:r>
    </w:p>
    <w:p w14:paraId="768E55DE" w14:textId="77777777" w:rsidR="003B1720" w:rsidRDefault="003B1720">
      <w:pPr>
        <w:pStyle w:val="BodyText"/>
        <w:spacing w:before="2"/>
        <w:rPr>
          <w:sz w:val="18"/>
        </w:rPr>
      </w:pPr>
    </w:p>
    <w:p w14:paraId="4D812F71" w14:textId="77777777" w:rsidR="003B1720" w:rsidRDefault="003B1720">
      <w:pPr>
        <w:rPr>
          <w:sz w:val="18"/>
        </w:rPr>
        <w:sectPr w:rsidR="003B1720">
          <w:pgSz w:w="11910" w:h="16840"/>
          <w:pgMar w:top="960" w:right="240" w:bottom="280" w:left="460" w:header="0" w:footer="0" w:gutter="0"/>
          <w:cols w:space="720"/>
        </w:sectPr>
      </w:pPr>
    </w:p>
    <w:p w14:paraId="7005DD63" w14:textId="77777777" w:rsidR="003B1720" w:rsidRDefault="00E001A8">
      <w:pPr>
        <w:spacing w:before="119" w:line="302" w:lineRule="auto"/>
        <w:ind w:left="149" w:right="38" w:firstLine="620"/>
        <w:jc w:val="right"/>
        <w:rPr>
          <w:sz w:val="18"/>
        </w:rPr>
      </w:pPr>
      <w:r>
        <w:rPr>
          <w:color w:val="231F20"/>
          <w:spacing w:val="-2"/>
          <w:sz w:val="18"/>
        </w:rPr>
        <w:t xml:space="preserve">Intermediäre </w:t>
      </w:r>
      <w:r>
        <w:rPr>
          <w:color w:val="808285"/>
          <w:sz w:val="18"/>
        </w:rPr>
        <w:t>Sie stellen Plattfor- men zur Verfügung, welche</w:t>
      </w:r>
      <w:r>
        <w:rPr>
          <w:color w:val="808285"/>
          <w:spacing w:val="-6"/>
          <w:sz w:val="18"/>
        </w:rPr>
        <w:t xml:space="preserve"> </w:t>
      </w:r>
      <w:r>
        <w:rPr>
          <w:color w:val="808285"/>
          <w:sz w:val="18"/>
        </w:rPr>
        <w:t>Anbieter</w:t>
      </w:r>
      <w:r>
        <w:rPr>
          <w:color w:val="808285"/>
          <w:spacing w:val="-6"/>
          <w:sz w:val="18"/>
        </w:rPr>
        <w:t xml:space="preserve"> </w:t>
      </w:r>
      <w:r>
        <w:rPr>
          <w:color w:val="808285"/>
          <w:sz w:val="18"/>
        </w:rPr>
        <w:t>und Nachfrager schnell und</w:t>
      </w:r>
      <w:r>
        <w:rPr>
          <w:color w:val="808285"/>
          <w:spacing w:val="9"/>
          <w:sz w:val="18"/>
        </w:rPr>
        <w:t xml:space="preserve"> </w:t>
      </w:r>
      <w:r>
        <w:rPr>
          <w:color w:val="808285"/>
          <w:sz w:val="18"/>
        </w:rPr>
        <w:t>bequem</w:t>
      </w:r>
      <w:r>
        <w:rPr>
          <w:color w:val="808285"/>
          <w:spacing w:val="9"/>
          <w:sz w:val="18"/>
        </w:rPr>
        <w:t xml:space="preserve"> </w:t>
      </w:r>
      <w:r>
        <w:rPr>
          <w:color w:val="808285"/>
          <w:spacing w:val="-2"/>
          <w:sz w:val="18"/>
        </w:rPr>
        <w:t>zusam-</w:t>
      </w:r>
    </w:p>
    <w:p w14:paraId="2C0B08EA" w14:textId="77777777" w:rsidR="003B1720" w:rsidRDefault="00E001A8">
      <w:pPr>
        <w:spacing w:line="302" w:lineRule="auto"/>
        <w:ind w:left="118" w:right="38" w:firstLine="681"/>
        <w:jc w:val="right"/>
        <w:rPr>
          <w:sz w:val="18"/>
        </w:rPr>
      </w:pPr>
      <w:r>
        <w:rPr>
          <w:color w:val="808285"/>
          <w:spacing w:val="-2"/>
          <w:sz w:val="18"/>
        </w:rPr>
        <w:t xml:space="preserve">menbringen. </w:t>
      </w:r>
      <w:r>
        <w:rPr>
          <w:color w:val="808285"/>
          <w:sz w:val="18"/>
        </w:rPr>
        <w:t xml:space="preserve">Intermediäre können </w:t>
      </w:r>
      <w:r>
        <w:rPr>
          <w:color w:val="808285"/>
          <w:w w:val="105"/>
          <w:sz w:val="18"/>
        </w:rPr>
        <w:t>die Kontrolle über die Kundenschnitt- stelle bekommen.</w:t>
      </w:r>
    </w:p>
    <w:p w14:paraId="3E61CCDA" w14:textId="77777777" w:rsidR="003B1720" w:rsidRDefault="00E001A8">
      <w:pPr>
        <w:pStyle w:val="BodyText"/>
        <w:spacing w:before="100" w:line="271" w:lineRule="auto"/>
        <w:ind w:left="119" w:right="1174" w:hanging="1"/>
        <w:jc w:val="both"/>
      </w:pPr>
      <w:r>
        <w:br w:type="column"/>
      </w:r>
      <w:r>
        <w:rPr>
          <w:color w:val="231F20"/>
        </w:rPr>
        <w:t>Intermediäre stellen Plattformen zur Verfügung, welche Anbieter und Nachfrager zusammenbringen sowie Anbieter und Nachfrageer verwaltet und betreut. Intermediäre bzw. Agenten können die Kontrolle über die Kundenschnittstelle erlangen. Beispiel: Ein Hotelbuchungsportal verhindert, dass ein Gast direkt bei einem angeschlossenen Hotel bucht. Selbst wenn der Gast direkt auf die Homepage des Hotels geht, wird er, wenn er ein Zimmer buchen möchte, auf das Buchungsportal umgeleitet (vgl. Keuper 2015; Kagermann</w:t>
      </w:r>
      <w:r>
        <w:rPr>
          <w:color w:val="231F20"/>
          <w:spacing w:val="-14"/>
        </w:rPr>
        <w:t xml:space="preserve"> </w:t>
      </w:r>
      <w:r>
        <w:rPr>
          <w:color w:val="231F20"/>
        </w:rPr>
        <w:t>2014,</w:t>
      </w:r>
      <w:r>
        <w:rPr>
          <w:color w:val="231F20"/>
          <w:spacing w:val="-14"/>
        </w:rPr>
        <w:t xml:space="preserve"> </w:t>
      </w:r>
      <w:r>
        <w:rPr>
          <w:color w:val="231F20"/>
        </w:rPr>
        <w:t>S.</w:t>
      </w:r>
      <w:r>
        <w:rPr>
          <w:color w:val="231F20"/>
          <w:spacing w:val="-14"/>
        </w:rPr>
        <w:t xml:space="preserve"> </w:t>
      </w:r>
      <w:r>
        <w:rPr>
          <w:color w:val="231F20"/>
        </w:rPr>
        <w:t>67ff.).</w:t>
      </w:r>
    </w:p>
    <w:p w14:paraId="48FCAADA" w14:textId="77777777" w:rsidR="003B1720" w:rsidRDefault="003B1720">
      <w:pPr>
        <w:pStyle w:val="BodyText"/>
        <w:spacing w:before="7"/>
        <w:rPr>
          <w:sz w:val="22"/>
        </w:rPr>
      </w:pPr>
    </w:p>
    <w:p w14:paraId="20333700" w14:textId="77777777" w:rsidR="003B1720" w:rsidRDefault="00E001A8">
      <w:pPr>
        <w:pStyle w:val="BodyText"/>
        <w:spacing w:before="1" w:line="271" w:lineRule="auto"/>
        <w:ind w:left="119" w:right="1175"/>
        <w:jc w:val="both"/>
      </w:pPr>
      <w:r>
        <w:rPr>
          <w:color w:val="231F20"/>
        </w:rPr>
        <w:t>Eine Analyse und Bewertung des Intermediär-Geschäftsmodells führt zu den dessen Grundprinzipien (vgl. Hebenstreit 2016):</w:t>
      </w:r>
    </w:p>
    <w:p w14:paraId="67D1D19D" w14:textId="77777777" w:rsidR="003B1720" w:rsidRDefault="003B1720">
      <w:pPr>
        <w:pStyle w:val="BodyText"/>
        <w:spacing w:before="7"/>
        <w:rPr>
          <w:sz w:val="22"/>
        </w:rPr>
      </w:pPr>
    </w:p>
    <w:p w14:paraId="77637356" w14:textId="77777777" w:rsidR="003B1720" w:rsidRDefault="00E001A8">
      <w:pPr>
        <w:pStyle w:val="ListParagraph"/>
        <w:numPr>
          <w:ilvl w:val="0"/>
          <w:numId w:val="24"/>
        </w:numPr>
        <w:tabs>
          <w:tab w:val="left" w:pos="398"/>
          <w:tab w:val="left" w:pos="399"/>
        </w:tabs>
        <w:spacing w:before="0"/>
        <w:rPr>
          <w:sz w:val="20"/>
        </w:rPr>
      </w:pPr>
      <w:r>
        <w:rPr>
          <w:color w:val="231F20"/>
          <w:sz w:val="20"/>
        </w:rPr>
        <w:t>Verhalten</w:t>
      </w:r>
      <w:r>
        <w:rPr>
          <w:color w:val="231F20"/>
          <w:spacing w:val="-7"/>
          <w:sz w:val="20"/>
        </w:rPr>
        <w:t xml:space="preserve"> </w:t>
      </w:r>
      <w:r>
        <w:rPr>
          <w:color w:val="231F20"/>
          <w:spacing w:val="-2"/>
          <w:sz w:val="20"/>
        </w:rPr>
        <w:t>fokussieren,</w:t>
      </w:r>
    </w:p>
    <w:p w14:paraId="3D4C9B62" w14:textId="77777777" w:rsidR="003B1720" w:rsidRDefault="00E001A8">
      <w:pPr>
        <w:pStyle w:val="ListParagraph"/>
        <w:numPr>
          <w:ilvl w:val="0"/>
          <w:numId w:val="24"/>
        </w:numPr>
        <w:tabs>
          <w:tab w:val="left" w:pos="398"/>
          <w:tab w:val="left" w:pos="399"/>
        </w:tabs>
        <w:rPr>
          <w:sz w:val="20"/>
        </w:rPr>
      </w:pPr>
      <w:r>
        <w:rPr>
          <w:color w:val="231F20"/>
          <w:w w:val="95"/>
          <w:sz w:val="20"/>
        </w:rPr>
        <w:t>Geschäftsmodell</w:t>
      </w:r>
      <w:r>
        <w:rPr>
          <w:color w:val="231F20"/>
          <w:spacing w:val="59"/>
          <w:sz w:val="20"/>
        </w:rPr>
        <w:t xml:space="preserve"> </w:t>
      </w:r>
      <w:r>
        <w:rPr>
          <w:color w:val="231F20"/>
          <w:spacing w:val="-2"/>
          <w:sz w:val="20"/>
        </w:rPr>
        <w:t>ﬂexibilisieren,</w:t>
      </w:r>
    </w:p>
    <w:p w14:paraId="3EF1E33B" w14:textId="77777777" w:rsidR="003B1720" w:rsidRDefault="00E001A8">
      <w:pPr>
        <w:pStyle w:val="ListParagraph"/>
        <w:numPr>
          <w:ilvl w:val="0"/>
          <w:numId w:val="24"/>
        </w:numPr>
        <w:tabs>
          <w:tab w:val="left" w:pos="398"/>
          <w:tab w:val="left" w:pos="400"/>
        </w:tabs>
        <w:ind w:hanging="281"/>
        <w:rPr>
          <w:sz w:val="20"/>
        </w:rPr>
      </w:pPr>
      <w:r>
        <w:rPr>
          <w:color w:val="231F20"/>
          <w:spacing w:val="-2"/>
          <w:sz w:val="20"/>
        </w:rPr>
        <w:t>Dynamik/Schnelligkeit,</w:t>
      </w:r>
    </w:p>
    <w:p w14:paraId="60A72619" w14:textId="77777777" w:rsidR="003B1720" w:rsidRDefault="00E001A8">
      <w:pPr>
        <w:pStyle w:val="ListParagraph"/>
        <w:numPr>
          <w:ilvl w:val="0"/>
          <w:numId w:val="24"/>
        </w:numPr>
        <w:tabs>
          <w:tab w:val="left" w:pos="398"/>
          <w:tab w:val="left" w:pos="400"/>
        </w:tabs>
        <w:ind w:hanging="281"/>
        <w:rPr>
          <w:sz w:val="20"/>
        </w:rPr>
      </w:pPr>
      <w:r>
        <w:rPr>
          <w:color w:val="231F20"/>
          <w:sz w:val="20"/>
        </w:rPr>
        <w:t>evolutionäre</w:t>
      </w:r>
      <w:r>
        <w:rPr>
          <w:color w:val="231F20"/>
          <w:spacing w:val="21"/>
          <w:sz w:val="20"/>
        </w:rPr>
        <w:t xml:space="preserve"> </w:t>
      </w:r>
      <w:r>
        <w:rPr>
          <w:color w:val="231F20"/>
          <w:sz w:val="20"/>
        </w:rPr>
        <w:t>Struktur</w:t>
      </w:r>
      <w:r>
        <w:rPr>
          <w:color w:val="231F20"/>
          <w:spacing w:val="22"/>
          <w:sz w:val="20"/>
        </w:rPr>
        <w:t xml:space="preserve"> </w:t>
      </w:r>
      <w:r>
        <w:rPr>
          <w:color w:val="231F20"/>
          <w:sz w:val="20"/>
        </w:rPr>
        <w:t>und</w:t>
      </w:r>
      <w:r>
        <w:rPr>
          <w:color w:val="231F20"/>
          <w:spacing w:val="22"/>
          <w:sz w:val="20"/>
        </w:rPr>
        <w:t xml:space="preserve"> </w:t>
      </w:r>
      <w:r>
        <w:rPr>
          <w:color w:val="231F20"/>
          <w:spacing w:val="-2"/>
          <w:sz w:val="20"/>
        </w:rPr>
        <w:t>Arbeitsweise.</w:t>
      </w:r>
    </w:p>
    <w:p w14:paraId="076D7ADB" w14:textId="77777777" w:rsidR="003B1720" w:rsidRDefault="003B1720">
      <w:pPr>
        <w:pStyle w:val="BodyText"/>
        <w:spacing w:before="2"/>
        <w:rPr>
          <w:sz w:val="25"/>
        </w:rPr>
      </w:pPr>
    </w:p>
    <w:p w14:paraId="0E0EDB02" w14:textId="77777777" w:rsidR="003B1720" w:rsidRDefault="00E001A8">
      <w:pPr>
        <w:pStyle w:val="BodyText"/>
        <w:ind w:left="119"/>
        <w:jc w:val="both"/>
      </w:pPr>
      <w:r>
        <w:rPr>
          <w:color w:val="231F20"/>
        </w:rPr>
        <w:t>Intermediär-Geschäftsmodell-Grundprinzip</w:t>
      </w:r>
      <w:r>
        <w:rPr>
          <w:color w:val="231F20"/>
          <w:spacing w:val="30"/>
        </w:rPr>
        <w:t xml:space="preserve"> </w:t>
      </w:r>
      <w:r>
        <w:rPr>
          <w:color w:val="231F20"/>
        </w:rPr>
        <w:t>1</w:t>
      </w:r>
      <w:r>
        <w:rPr>
          <w:color w:val="231F20"/>
          <w:spacing w:val="31"/>
        </w:rPr>
        <w:t xml:space="preserve"> </w:t>
      </w:r>
      <w:r>
        <w:rPr>
          <w:color w:val="231F20"/>
        </w:rPr>
        <w:t>–</w:t>
      </w:r>
      <w:r>
        <w:rPr>
          <w:color w:val="231F20"/>
          <w:spacing w:val="31"/>
        </w:rPr>
        <w:t xml:space="preserve"> </w:t>
      </w:r>
      <w:r>
        <w:rPr>
          <w:color w:val="231F20"/>
        </w:rPr>
        <w:t>Verhalten</w:t>
      </w:r>
      <w:r>
        <w:rPr>
          <w:color w:val="231F20"/>
          <w:spacing w:val="31"/>
        </w:rPr>
        <w:t xml:space="preserve"> </w:t>
      </w:r>
      <w:r>
        <w:rPr>
          <w:color w:val="231F20"/>
          <w:spacing w:val="-2"/>
        </w:rPr>
        <w:t>fokussieren</w:t>
      </w:r>
    </w:p>
    <w:p w14:paraId="6AF49F16" w14:textId="77777777" w:rsidR="003B1720" w:rsidRDefault="00E001A8">
      <w:pPr>
        <w:pStyle w:val="BodyText"/>
        <w:spacing w:before="30" w:line="271" w:lineRule="auto"/>
        <w:ind w:left="119" w:right="1174" w:hanging="1"/>
        <w:jc w:val="both"/>
      </w:pPr>
      <w:r>
        <w:rPr>
          <w:color w:val="231F20"/>
        </w:rPr>
        <w:t>Dem Unternehmen mit Intermediär-Geschäftsmodell wird durch sein Angebot der Zugang zu Leistungen und zum Markt vereinfacht. Für die Anbieter von Produkten und Dienstleistungen führt dies zu einem schnelleren Zugang und zusätzlichem Umsatz. Für die Kunden bedeutet dies einen Zugang zu passgenauen Dienstleistungen und/oder Produkten. Das Unternehmen mit Intermediär-Geschäftsmodell ermöglicht durch sein Angebot den zwei Zielgruppen das Realisieren von persönlichen wie auch beruﬂichen Zielen. Damit werden unmittelbar verhaltenspsychologisch wirksame Attribute relevant und mit einbezogen (vgl. Hebenstreit 2016). Beispiele sind pizza.de, mytaxi, Check24, immoscout, myhammer usw.</w:t>
      </w:r>
    </w:p>
    <w:p w14:paraId="4587F425" w14:textId="77777777" w:rsidR="003B1720" w:rsidRDefault="003B1720">
      <w:pPr>
        <w:pStyle w:val="BodyText"/>
        <w:spacing w:before="8"/>
        <w:rPr>
          <w:sz w:val="22"/>
        </w:rPr>
      </w:pPr>
    </w:p>
    <w:p w14:paraId="0BAE11AD" w14:textId="77777777" w:rsidR="003B1720" w:rsidRDefault="00E001A8">
      <w:pPr>
        <w:pStyle w:val="BodyText"/>
        <w:spacing w:before="1"/>
        <w:ind w:left="119"/>
        <w:jc w:val="both"/>
      </w:pPr>
      <w:r>
        <w:rPr>
          <w:color w:val="231F20"/>
        </w:rPr>
        <w:t>Intermediär-Geschäftsmodell-Grundprinzip</w:t>
      </w:r>
      <w:r>
        <w:rPr>
          <w:color w:val="231F20"/>
          <w:spacing w:val="37"/>
        </w:rPr>
        <w:t xml:space="preserve"> </w:t>
      </w:r>
      <w:r>
        <w:rPr>
          <w:color w:val="231F20"/>
        </w:rPr>
        <w:t>2</w:t>
      </w:r>
      <w:r>
        <w:rPr>
          <w:color w:val="231F20"/>
          <w:spacing w:val="37"/>
        </w:rPr>
        <w:t xml:space="preserve"> </w:t>
      </w:r>
      <w:r>
        <w:rPr>
          <w:color w:val="231F20"/>
        </w:rPr>
        <w:t>–</w:t>
      </w:r>
      <w:r>
        <w:rPr>
          <w:color w:val="231F20"/>
          <w:spacing w:val="38"/>
        </w:rPr>
        <w:t xml:space="preserve"> </w:t>
      </w:r>
      <w:r>
        <w:rPr>
          <w:color w:val="231F20"/>
        </w:rPr>
        <w:t>Geschäftsmodell</w:t>
      </w:r>
      <w:r>
        <w:rPr>
          <w:color w:val="231F20"/>
          <w:spacing w:val="37"/>
        </w:rPr>
        <w:t xml:space="preserve"> </w:t>
      </w:r>
      <w:r>
        <w:rPr>
          <w:color w:val="231F20"/>
          <w:spacing w:val="-2"/>
        </w:rPr>
        <w:t>ﬂexibilisieren</w:t>
      </w:r>
    </w:p>
    <w:p w14:paraId="2FE8D258" w14:textId="77777777" w:rsidR="003B1720" w:rsidRDefault="00E001A8">
      <w:pPr>
        <w:pStyle w:val="BodyText"/>
        <w:spacing w:before="30" w:line="271" w:lineRule="auto"/>
        <w:ind w:left="118" w:right="1174"/>
        <w:jc w:val="both"/>
      </w:pPr>
      <w:r>
        <w:rPr>
          <w:color w:val="231F20"/>
        </w:rPr>
        <w:t>Das Intermediär-Geschäftsmodell gilt stark virtualisiert. Der Intermediär lagert einen Großteil der Wertschöpfung an seine Partner aus. Dagegen werden Marketing und Ver- waltung im Unternehmen abgebildet. Die Basis des Geschäftsmodells bildet ein digita- les System aus Webangebot, Anfragestrecke (Weg und Etappen einer Anfrage) und eCRM (Electronic Customer Relationship Management bzw. eBeziehungsmanagement zum Kunden). Auf der Basis eines bestimmten fachlichen Schwerpunktes ist es dem Intermediär möglich, weitere fachliche Bereiche mit relativ geringem Aufwand hinzuzu- nehmen. Es ist vorstellbar, das Angebot national zu beginnen und mit der Zeit zu inter- nationalisieren. Aus dem Intermediär-Geschäftsmodell entwickelt sich eine umfangrei- che und detaillierte Kundendatenbank, die jederzeit die Erschließung weiterer strategischer Schritte in neue Geschäftsfelder ermöglicht (vgl. Hebenstreit 2016), wie es beispielsweise bei Netﬂix und Amazon der Fall war.</w:t>
      </w:r>
    </w:p>
    <w:p w14:paraId="11DA522A"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37"/>
            <w:col w:w="9125"/>
          </w:cols>
        </w:sectPr>
      </w:pPr>
    </w:p>
    <w:p w14:paraId="7F8EC0B6" w14:textId="77777777" w:rsidR="003B1720" w:rsidRDefault="003B1720">
      <w:pPr>
        <w:pStyle w:val="BodyText"/>
      </w:pPr>
    </w:p>
    <w:p w14:paraId="228413CF" w14:textId="77777777" w:rsidR="003B1720" w:rsidRDefault="003B1720">
      <w:pPr>
        <w:pStyle w:val="BodyText"/>
        <w:spacing w:before="5"/>
      </w:pPr>
    </w:p>
    <w:p w14:paraId="3FF8B242"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42DB6172" w14:textId="77777777" w:rsidR="003B1720" w:rsidRDefault="003B1720">
      <w:pPr>
        <w:pStyle w:val="BodyText"/>
      </w:pPr>
    </w:p>
    <w:p w14:paraId="75363996" w14:textId="77777777" w:rsidR="003B1720" w:rsidRDefault="003B1720">
      <w:pPr>
        <w:pStyle w:val="BodyText"/>
      </w:pPr>
    </w:p>
    <w:p w14:paraId="3C4C3444" w14:textId="77777777" w:rsidR="003B1720" w:rsidRDefault="003B1720">
      <w:pPr>
        <w:pStyle w:val="BodyText"/>
      </w:pPr>
    </w:p>
    <w:p w14:paraId="527DE972" w14:textId="77777777" w:rsidR="003B1720" w:rsidRDefault="003B1720">
      <w:pPr>
        <w:pStyle w:val="BodyText"/>
      </w:pPr>
    </w:p>
    <w:p w14:paraId="4371A4F6" w14:textId="77777777" w:rsidR="003B1720" w:rsidRDefault="003B1720">
      <w:pPr>
        <w:pStyle w:val="BodyText"/>
        <w:spacing w:before="7"/>
        <w:rPr>
          <w:sz w:val="23"/>
        </w:rPr>
      </w:pPr>
    </w:p>
    <w:p w14:paraId="79D25671" w14:textId="77777777" w:rsidR="003B1720" w:rsidRDefault="00E001A8">
      <w:pPr>
        <w:pStyle w:val="BodyText"/>
        <w:spacing w:before="100"/>
        <w:ind w:left="957"/>
        <w:jc w:val="both"/>
      </w:pPr>
      <w:r>
        <w:rPr>
          <w:color w:val="231F20"/>
        </w:rPr>
        <w:t>Intermediär-Geschäftsmodell-Grundprinzip</w:t>
      </w:r>
      <w:r>
        <w:rPr>
          <w:color w:val="231F20"/>
          <w:spacing w:val="41"/>
        </w:rPr>
        <w:t xml:space="preserve"> </w:t>
      </w:r>
      <w:r>
        <w:rPr>
          <w:color w:val="231F20"/>
        </w:rPr>
        <w:t>3</w:t>
      </w:r>
      <w:r>
        <w:rPr>
          <w:color w:val="231F20"/>
          <w:spacing w:val="42"/>
        </w:rPr>
        <w:t xml:space="preserve"> </w:t>
      </w:r>
      <w:r>
        <w:rPr>
          <w:color w:val="231F20"/>
        </w:rPr>
        <w:t>–</w:t>
      </w:r>
      <w:r>
        <w:rPr>
          <w:color w:val="231F20"/>
          <w:spacing w:val="42"/>
        </w:rPr>
        <w:t xml:space="preserve"> </w:t>
      </w:r>
      <w:r>
        <w:rPr>
          <w:color w:val="231F20"/>
          <w:spacing w:val="-2"/>
        </w:rPr>
        <w:t>Dynamik/Schnelligkeit</w:t>
      </w:r>
    </w:p>
    <w:p w14:paraId="154B2E88" w14:textId="77777777" w:rsidR="003B1720" w:rsidRDefault="00E001A8">
      <w:pPr>
        <w:pStyle w:val="BodyText"/>
        <w:spacing w:before="30" w:line="271" w:lineRule="auto"/>
        <w:ind w:left="957" w:right="2422"/>
        <w:jc w:val="both"/>
      </w:pPr>
      <w:r>
        <w:rPr>
          <w:color w:val="231F20"/>
        </w:rPr>
        <w:t>Die digitale Technologie stellt die Basis der bedeutendsten Elemente des Intermediär- Geschäftsmodells dar. Auf dieser Grundlage ist es möglich, sie leicht zu skalieren und anzupassen.</w:t>
      </w:r>
      <w:r>
        <w:rPr>
          <w:color w:val="231F20"/>
          <w:spacing w:val="-6"/>
        </w:rPr>
        <w:t xml:space="preserve"> </w:t>
      </w:r>
      <w:r>
        <w:rPr>
          <w:color w:val="231F20"/>
        </w:rPr>
        <w:t>Es</w:t>
      </w:r>
      <w:r>
        <w:rPr>
          <w:color w:val="231F20"/>
          <w:spacing w:val="-6"/>
        </w:rPr>
        <w:t xml:space="preserve"> </w:t>
      </w:r>
      <w:r>
        <w:rPr>
          <w:color w:val="231F20"/>
        </w:rPr>
        <w:t>ist</w:t>
      </w:r>
      <w:r>
        <w:rPr>
          <w:color w:val="231F20"/>
          <w:spacing w:val="-6"/>
        </w:rPr>
        <w:t xml:space="preserve"> </w:t>
      </w:r>
      <w:r>
        <w:rPr>
          <w:color w:val="231F20"/>
        </w:rPr>
        <w:t>denkbar,</w:t>
      </w:r>
      <w:r>
        <w:rPr>
          <w:color w:val="231F20"/>
          <w:spacing w:val="-6"/>
        </w:rPr>
        <w:t xml:space="preserve"> </w:t>
      </w:r>
      <w:r>
        <w:rPr>
          <w:color w:val="231F20"/>
        </w:rPr>
        <w:t>neue</w:t>
      </w:r>
      <w:r>
        <w:rPr>
          <w:color w:val="231F20"/>
          <w:spacing w:val="-6"/>
        </w:rPr>
        <w:t xml:space="preserve"> </w:t>
      </w:r>
      <w:r>
        <w:rPr>
          <w:color w:val="231F20"/>
        </w:rPr>
        <w:t>Werte-</w:t>
      </w:r>
      <w:r>
        <w:rPr>
          <w:color w:val="231F20"/>
          <w:spacing w:val="-6"/>
        </w:rPr>
        <w:t xml:space="preserve"> </w:t>
      </w:r>
      <w:r>
        <w:rPr>
          <w:color w:val="231F20"/>
        </w:rPr>
        <w:t>und</w:t>
      </w:r>
      <w:r>
        <w:rPr>
          <w:color w:val="231F20"/>
          <w:spacing w:val="-6"/>
        </w:rPr>
        <w:t xml:space="preserve"> </w:t>
      </w:r>
      <w:r>
        <w:rPr>
          <w:color w:val="231F20"/>
        </w:rPr>
        <w:t>Nutzenversprechen</w:t>
      </w:r>
      <w:r>
        <w:rPr>
          <w:color w:val="231F20"/>
          <w:spacing w:val="-6"/>
        </w:rPr>
        <w:t xml:space="preserve"> </w:t>
      </w:r>
      <w:r>
        <w:rPr>
          <w:color w:val="231F20"/>
        </w:rPr>
        <w:t>direkt</w:t>
      </w:r>
      <w:r>
        <w:rPr>
          <w:color w:val="231F20"/>
          <w:spacing w:val="-6"/>
        </w:rPr>
        <w:t xml:space="preserve"> </w:t>
      </w:r>
      <w:r>
        <w:rPr>
          <w:color w:val="231F20"/>
        </w:rPr>
        <w:t>mit</w:t>
      </w:r>
      <w:r>
        <w:rPr>
          <w:color w:val="231F20"/>
          <w:spacing w:val="-6"/>
        </w:rPr>
        <w:t xml:space="preserve"> </w:t>
      </w:r>
      <w:r>
        <w:rPr>
          <w:color w:val="231F20"/>
        </w:rPr>
        <w:t>den</w:t>
      </w:r>
      <w:r>
        <w:rPr>
          <w:color w:val="231F20"/>
          <w:spacing w:val="-6"/>
        </w:rPr>
        <w:t xml:space="preserve"> </w:t>
      </w:r>
      <w:r>
        <w:rPr>
          <w:color w:val="231F20"/>
        </w:rPr>
        <w:t>Kunden zu testen. Auch die Auslagerung der Erbringung von Leistungen an Partner wirkt sich günstig</w:t>
      </w:r>
      <w:r>
        <w:rPr>
          <w:color w:val="231F20"/>
          <w:spacing w:val="-1"/>
        </w:rPr>
        <w:t xml:space="preserve"> </w:t>
      </w:r>
      <w:r>
        <w:rPr>
          <w:color w:val="231F20"/>
        </w:rPr>
        <w:t>auf</w:t>
      </w:r>
      <w:r>
        <w:rPr>
          <w:color w:val="231F20"/>
          <w:spacing w:val="-1"/>
        </w:rPr>
        <w:t xml:space="preserve"> </w:t>
      </w:r>
      <w:r>
        <w:rPr>
          <w:color w:val="231F20"/>
        </w:rPr>
        <w:t>das</w:t>
      </w:r>
      <w:r>
        <w:rPr>
          <w:color w:val="231F20"/>
          <w:spacing w:val="-1"/>
        </w:rPr>
        <w:t xml:space="preserve"> </w:t>
      </w:r>
      <w:r>
        <w:rPr>
          <w:color w:val="231F20"/>
        </w:rPr>
        <w:t>Intermediär-Geschäftsmodell</w:t>
      </w:r>
      <w:r>
        <w:rPr>
          <w:color w:val="231F20"/>
          <w:spacing w:val="-1"/>
        </w:rPr>
        <w:t xml:space="preserve"> </w:t>
      </w:r>
      <w:r>
        <w:rPr>
          <w:color w:val="231F20"/>
        </w:rPr>
        <w:t>aus.</w:t>
      </w:r>
      <w:r>
        <w:rPr>
          <w:color w:val="231F20"/>
          <w:spacing w:val="-1"/>
        </w:rPr>
        <w:t xml:space="preserve"> </w:t>
      </w:r>
      <w:r>
        <w:rPr>
          <w:color w:val="231F20"/>
        </w:rPr>
        <w:t>Das</w:t>
      </w:r>
      <w:r>
        <w:rPr>
          <w:color w:val="231F20"/>
          <w:spacing w:val="-1"/>
        </w:rPr>
        <w:t xml:space="preserve"> </w:t>
      </w:r>
      <w:r>
        <w:rPr>
          <w:color w:val="231F20"/>
        </w:rPr>
        <w:t>Risiko</w:t>
      </w:r>
      <w:r>
        <w:rPr>
          <w:color w:val="231F20"/>
          <w:spacing w:val="-1"/>
        </w:rPr>
        <w:t xml:space="preserve"> </w:t>
      </w:r>
      <w:r>
        <w:rPr>
          <w:color w:val="231F20"/>
        </w:rPr>
        <w:t>der</w:t>
      </w:r>
      <w:r>
        <w:rPr>
          <w:color w:val="231F20"/>
          <w:spacing w:val="-1"/>
        </w:rPr>
        <w:t xml:space="preserve"> </w:t>
      </w:r>
      <w:r>
        <w:rPr>
          <w:color w:val="231F20"/>
        </w:rPr>
        <w:t>Entwicklung,</w:t>
      </w:r>
      <w:r>
        <w:rPr>
          <w:color w:val="231F20"/>
          <w:spacing w:val="-1"/>
        </w:rPr>
        <w:t xml:space="preserve"> </w:t>
      </w:r>
      <w:r>
        <w:rPr>
          <w:color w:val="231F20"/>
        </w:rPr>
        <w:t>die</w:t>
      </w:r>
      <w:r>
        <w:rPr>
          <w:color w:val="231F20"/>
          <w:spacing w:val="-1"/>
        </w:rPr>
        <w:t xml:space="preserve"> </w:t>
      </w:r>
      <w:r>
        <w:rPr>
          <w:color w:val="231F20"/>
        </w:rPr>
        <w:t>zeitli- che</w:t>
      </w:r>
      <w:r>
        <w:rPr>
          <w:color w:val="231F20"/>
          <w:spacing w:val="-3"/>
        </w:rPr>
        <w:t xml:space="preserve"> </w:t>
      </w:r>
      <w:r>
        <w:rPr>
          <w:color w:val="231F20"/>
        </w:rPr>
        <w:t>Belastung</w:t>
      </w:r>
      <w:r>
        <w:rPr>
          <w:color w:val="231F20"/>
          <w:spacing w:val="-3"/>
        </w:rPr>
        <w:t xml:space="preserve"> </w:t>
      </w:r>
      <w:r>
        <w:rPr>
          <w:color w:val="231F20"/>
        </w:rPr>
        <w:t>sowie</w:t>
      </w:r>
      <w:r>
        <w:rPr>
          <w:color w:val="231F20"/>
          <w:spacing w:val="-3"/>
        </w:rPr>
        <w:t xml:space="preserve"> </w:t>
      </w:r>
      <w:r>
        <w:rPr>
          <w:color w:val="231F20"/>
        </w:rPr>
        <w:t>die</w:t>
      </w:r>
      <w:r>
        <w:rPr>
          <w:color w:val="231F20"/>
          <w:spacing w:val="-3"/>
        </w:rPr>
        <w:t xml:space="preserve"> </w:t>
      </w:r>
      <w:r>
        <w:rPr>
          <w:color w:val="231F20"/>
        </w:rPr>
        <w:t>operativen</w:t>
      </w:r>
      <w:r>
        <w:rPr>
          <w:color w:val="231F20"/>
          <w:spacing w:val="-3"/>
        </w:rPr>
        <w:t xml:space="preserve"> </w:t>
      </w:r>
      <w:r>
        <w:rPr>
          <w:color w:val="231F20"/>
        </w:rPr>
        <w:t>Prozesse</w:t>
      </w:r>
      <w:r>
        <w:rPr>
          <w:color w:val="231F20"/>
          <w:spacing w:val="-3"/>
        </w:rPr>
        <w:t xml:space="preserve"> </w:t>
      </w:r>
      <w:r>
        <w:rPr>
          <w:color w:val="231F20"/>
        </w:rPr>
        <w:t>werden</w:t>
      </w:r>
      <w:r>
        <w:rPr>
          <w:color w:val="231F20"/>
          <w:spacing w:val="-3"/>
        </w:rPr>
        <w:t xml:space="preserve"> </w:t>
      </w:r>
      <w:r>
        <w:rPr>
          <w:color w:val="231F20"/>
        </w:rPr>
        <w:t>vollständig</w:t>
      </w:r>
      <w:r>
        <w:rPr>
          <w:color w:val="231F20"/>
          <w:spacing w:val="-3"/>
        </w:rPr>
        <w:t xml:space="preserve"> </w:t>
      </w:r>
      <w:r>
        <w:rPr>
          <w:color w:val="231F20"/>
        </w:rPr>
        <w:t>an</w:t>
      </w:r>
      <w:r>
        <w:rPr>
          <w:color w:val="231F20"/>
          <w:spacing w:val="-3"/>
        </w:rPr>
        <w:t xml:space="preserve"> </w:t>
      </w:r>
      <w:r>
        <w:rPr>
          <w:color w:val="231F20"/>
        </w:rPr>
        <w:t>die</w:t>
      </w:r>
      <w:r>
        <w:rPr>
          <w:color w:val="231F20"/>
          <w:spacing w:val="-3"/>
        </w:rPr>
        <w:t xml:space="preserve"> </w:t>
      </w:r>
      <w:r>
        <w:rPr>
          <w:color w:val="231F20"/>
        </w:rPr>
        <w:t>Anbieter</w:t>
      </w:r>
      <w:r>
        <w:rPr>
          <w:color w:val="231F20"/>
          <w:spacing w:val="-3"/>
        </w:rPr>
        <w:t xml:space="preserve"> </w:t>
      </w:r>
      <w:r>
        <w:rPr>
          <w:color w:val="231F20"/>
        </w:rPr>
        <w:t>ausge- lagert. Für das Unternehmen wird es möglich, schnell und unkompliziert auf Entwick- lungen am Markt zu reagieren oder neue Angebote zu platzieren. Als gegebenenfalls problematisch wird lediglich der stark vorherrschende Fokus auf zwei speziﬁsche Ziel- gruppen</w:t>
      </w:r>
      <w:r>
        <w:rPr>
          <w:color w:val="231F20"/>
          <w:spacing w:val="-5"/>
        </w:rPr>
        <w:t xml:space="preserve"> </w:t>
      </w:r>
      <w:r>
        <w:rPr>
          <w:color w:val="231F20"/>
        </w:rPr>
        <w:t>erachtet</w:t>
      </w:r>
      <w:r>
        <w:rPr>
          <w:color w:val="231F20"/>
          <w:spacing w:val="-5"/>
        </w:rPr>
        <w:t xml:space="preserve"> </w:t>
      </w:r>
      <w:r>
        <w:rPr>
          <w:color w:val="231F20"/>
        </w:rPr>
        <w:t>(vgl.</w:t>
      </w:r>
      <w:r>
        <w:rPr>
          <w:color w:val="231F20"/>
          <w:spacing w:val="-5"/>
        </w:rPr>
        <w:t xml:space="preserve"> </w:t>
      </w:r>
      <w:r>
        <w:rPr>
          <w:color w:val="231F20"/>
        </w:rPr>
        <w:t>Hebenstreit</w:t>
      </w:r>
      <w:r>
        <w:rPr>
          <w:color w:val="231F20"/>
          <w:spacing w:val="-5"/>
        </w:rPr>
        <w:t xml:space="preserve"> </w:t>
      </w:r>
      <w:r>
        <w:rPr>
          <w:color w:val="231F20"/>
        </w:rPr>
        <w:t>2016).</w:t>
      </w:r>
      <w:r>
        <w:rPr>
          <w:color w:val="231F20"/>
          <w:spacing w:val="-5"/>
        </w:rPr>
        <w:t xml:space="preserve"> </w:t>
      </w:r>
      <w:r>
        <w:rPr>
          <w:color w:val="231F20"/>
        </w:rPr>
        <w:t>Beispiele</w:t>
      </w:r>
      <w:r>
        <w:rPr>
          <w:color w:val="231F20"/>
          <w:spacing w:val="-5"/>
        </w:rPr>
        <w:t xml:space="preserve"> </w:t>
      </w:r>
      <w:r>
        <w:rPr>
          <w:color w:val="231F20"/>
        </w:rPr>
        <w:t>sind</w:t>
      </w:r>
      <w:r>
        <w:rPr>
          <w:color w:val="231F20"/>
          <w:spacing w:val="-5"/>
        </w:rPr>
        <w:t xml:space="preserve"> </w:t>
      </w:r>
      <w:r>
        <w:rPr>
          <w:color w:val="231F20"/>
        </w:rPr>
        <w:t>Check24,</w:t>
      </w:r>
      <w:r>
        <w:rPr>
          <w:color w:val="231F20"/>
          <w:spacing w:val="-5"/>
        </w:rPr>
        <w:t xml:space="preserve"> </w:t>
      </w:r>
      <w:r>
        <w:rPr>
          <w:color w:val="231F20"/>
        </w:rPr>
        <w:t>Facebook</w:t>
      </w:r>
      <w:r>
        <w:rPr>
          <w:color w:val="231F20"/>
          <w:spacing w:val="-5"/>
        </w:rPr>
        <w:t xml:space="preserve"> </w:t>
      </w:r>
      <w:r>
        <w:rPr>
          <w:color w:val="231F20"/>
        </w:rPr>
        <w:t>usw.</w:t>
      </w:r>
    </w:p>
    <w:p w14:paraId="0044C617" w14:textId="77777777" w:rsidR="003B1720" w:rsidRDefault="003B1720">
      <w:pPr>
        <w:pStyle w:val="BodyText"/>
        <w:spacing w:before="8"/>
        <w:rPr>
          <w:sz w:val="22"/>
        </w:rPr>
      </w:pPr>
    </w:p>
    <w:p w14:paraId="69701A0C" w14:textId="77777777" w:rsidR="003B1720" w:rsidRDefault="00E001A8">
      <w:pPr>
        <w:pStyle w:val="BodyText"/>
        <w:spacing w:line="271" w:lineRule="auto"/>
        <w:ind w:left="957" w:right="2422" w:hanging="1"/>
        <w:jc w:val="both"/>
      </w:pPr>
      <w:r>
        <w:rPr>
          <w:color w:val="231F20"/>
          <w:w w:val="105"/>
        </w:rPr>
        <w:t xml:space="preserve">Intermediär-Geschäftsmodell-Grundprinzip 4 – evolutionäre Struktur und </w:t>
      </w:r>
      <w:r>
        <w:rPr>
          <w:color w:val="231F20"/>
          <w:spacing w:val="-2"/>
          <w:w w:val="105"/>
        </w:rPr>
        <w:t>Arbeitsweise</w:t>
      </w:r>
    </w:p>
    <w:p w14:paraId="0CA43952" w14:textId="77777777" w:rsidR="003B1720" w:rsidRDefault="00E001A8">
      <w:pPr>
        <w:pStyle w:val="BodyText"/>
        <w:spacing w:before="1" w:line="271" w:lineRule="auto"/>
        <w:ind w:left="957" w:right="2422" w:hanging="1"/>
        <w:jc w:val="both"/>
      </w:pPr>
      <w:r>
        <w:rPr>
          <w:color w:val="231F20"/>
        </w:rPr>
        <w:t>Intermediäre sind mit digitalen Systemen tätig. Dadurch ist es ihnen möglich, sämtliche Vorteile des Lean-Start-ups und des Customer Developments zu nutzen. Intermediäre eignen</w:t>
      </w:r>
      <w:r>
        <w:rPr>
          <w:color w:val="231F20"/>
          <w:spacing w:val="-5"/>
        </w:rPr>
        <w:t xml:space="preserve"> </w:t>
      </w:r>
      <w:r>
        <w:rPr>
          <w:color w:val="231F20"/>
        </w:rPr>
        <w:t>sich,</w:t>
      </w:r>
      <w:r>
        <w:rPr>
          <w:color w:val="231F20"/>
          <w:spacing w:val="-5"/>
        </w:rPr>
        <w:t xml:space="preserve"> </w:t>
      </w:r>
      <w:r>
        <w:rPr>
          <w:color w:val="231F20"/>
        </w:rPr>
        <w:t>um</w:t>
      </w:r>
      <w:r>
        <w:rPr>
          <w:color w:val="231F20"/>
          <w:spacing w:val="-5"/>
        </w:rPr>
        <w:t xml:space="preserve"> </w:t>
      </w:r>
      <w:r>
        <w:rPr>
          <w:color w:val="231F20"/>
        </w:rPr>
        <w:t>analytisch</w:t>
      </w:r>
      <w:r>
        <w:rPr>
          <w:color w:val="231F20"/>
          <w:spacing w:val="-5"/>
        </w:rPr>
        <w:t xml:space="preserve"> </w:t>
      </w:r>
      <w:r>
        <w:rPr>
          <w:color w:val="231F20"/>
        </w:rPr>
        <w:t>auf</w:t>
      </w:r>
      <w:r>
        <w:rPr>
          <w:color w:val="231F20"/>
          <w:spacing w:val="-5"/>
        </w:rPr>
        <w:t xml:space="preserve"> </w:t>
      </w:r>
      <w:r>
        <w:rPr>
          <w:color w:val="231F20"/>
        </w:rPr>
        <w:t>der</w:t>
      </w:r>
      <w:r>
        <w:rPr>
          <w:color w:val="231F20"/>
          <w:spacing w:val="-5"/>
        </w:rPr>
        <w:t xml:space="preserve"> </w:t>
      </w:r>
      <w:r>
        <w:rPr>
          <w:color w:val="231F20"/>
        </w:rPr>
        <w:t>Grundlage</w:t>
      </w:r>
      <w:r>
        <w:rPr>
          <w:color w:val="231F20"/>
          <w:spacing w:val="-5"/>
        </w:rPr>
        <w:t xml:space="preserve"> </w:t>
      </w:r>
      <w:r>
        <w:rPr>
          <w:color w:val="231F20"/>
        </w:rPr>
        <w:t>von</w:t>
      </w:r>
      <w:r>
        <w:rPr>
          <w:color w:val="231F20"/>
          <w:spacing w:val="-5"/>
        </w:rPr>
        <w:t xml:space="preserve"> </w:t>
      </w:r>
      <w:r>
        <w:rPr>
          <w:color w:val="231F20"/>
        </w:rPr>
        <w:t>digitalen</w:t>
      </w:r>
      <w:r>
        <w:rPr>
          <w:color w:val="231F20"/>
          <w:spacing w:val="-5"/>
        </w:rPr>
        <w:t xml:space="preserve"> </w:t>
      </w:r>
      <w:r>
        <w:rPr>
          <w:color w:val="231F20"/>
        </w:rPr>
        <w:t>Daten</w:t>
      </w:r>
      <w:r>
        <w:rPr>
          <w:color w:val="231F20"/>
          <w:spacing w:val="-5"/>
        </w:rPr>
        <w:t xml:space="preserve"> </w:t>
      </w:r>
      <w:r>
        <w:rPr>
          <w:color w:val="231F20"/>
        </w:rPr>
        <w:t>passgenaue</w:t>
      </w:r>
      <w:r>
        <w:rPr>
          <w:color w:val="231F20"/>
          <w:spacing w:val="-5"/>
        </w:rPr>
        <w:t xml:space="preserve"> </w:t>
      </w:r>
      <w:r>
        <w:rPr>
          <w:color w:val="231F20"/>
        </w:rPr>
        <w:t xml:space="preserve">Angebote für Unternehmen und Endnutzer kontinuierlich weiterzuentwickeln (vgl. Hebenstreit </w:t>
      </w:r>
      <w:r>
        <w:rPr>
          <w:color w:val="231F20"/>
          <w:spacing w:val="-2"/>
        </w:rPr>
        <w:t>2016).</w:t>
      </w:r>
    </w:p>
    <w:p w14:paraId="1337C36D" w14:textId="77777777" w:rsidR="003B1720" w:rsidRDefault="003B1720">
      <w:pPr>
        <w:pStyle w:val="BodyText"/>
        <w:rPr>
          <w:sz w:val="24"/>
        </w:rPr>
      </w:pPr>
    </w:p>
    <w:p w14:paraId="5D50EEC2" w14:textId="77777777" w:rsidR="003B1720" w:rsidRDefault="00E001A8">
      <w:pPr>
        <w:pStyle w:val="Heading6"/>
        <w:spacing w:before="202"/>
        <w:jc w:val="left"/>
      </w:pPr>
      <w:r>
        <w:rPr>
          <w:color w:val="003946"/>
          <w:spacing w:val="-2"/>
          <w:w w:val="105"/>
        </w:rPr>
        <w:t>Intermediär-Geschäftsmodell</w:t>
      </w:r>
    </w:p>
    <w:p w14:paraId="04E4713B" w14:textId="77777777" w:rsidR="003B1720" w:rsidRDefault="003B1720">
      <w:pPr>
        <w:pStyle w:val="BodyText"/>
        <w:spacing w:before="10"/>
        <w:rPr>
          <w:sz w:val="26"/>
        </w:rPr>
      </w:pPr>
    </w:p>
    <w:p w14:paraId="4AD8955D" w14:textId="77777777" w:rsidR="003B1720" w:rsidRDefault="00E001A8">
      <w:pPr>
        <w:pStyle w:val="BodyText"/>
        <w:spacing w:line="271" w:lineRule="auto"/>
        <w:ind w:left="957" w:right="2421"/>
        <w:jc w:val="both"/>
      </w:pPr>
      <w:r>
        <w:rPr>
          <w:color w:val="231F20"/>
          <w:w w:val="105"/>
        </w:rPr>
        <w:t>Intermediäre</w:t>
      </w:r>
      <w:r>
        <w:rPr>
          <w:color w:val="231F20"/>
          <w:spacing w:val="-13"/>
          <w:w w:val="105"/>
        </w:rPr>
        <w:t xml:space="preserve"> </w:t>
      </w:r>
      <w:r>
        <w:rPr>
          <w:color w:val="231F20"/>
          <w:w w:val="105"/>
        </w:rPr>
        <w:t>zeichnen</w:t>
      </w:r>
      <w:r>
        <w:rPr>
          <w:color w:val="231F20"/>
          <w:spacing w:val="-13"/>
          <w:w w:val="105"/>
        </w:rPr>
        <w:t xml:space="preserve"> </w:t>
      </w:r>
      <w:r>
        <w:rPr>
          <w:color w:val="231F20"/>
          <w:w w:val="105"/>
        </w:rPr>
        <w:t>sich</w:t>
      </w:r>
      <w:r>
        <w:rPr>
          <w:color w:val="231F20"/>
          <w:spacing w:val="-13"/>
          <w:w w:val="105"/>
        </w:rPr>
        <w:t xml:space="preserve"> </w:t>
      </w:r>
      <w:r>
        <w:rPr>
          <w:color w:val="231F20"/>
          <w:w w:val="105"/>
        </w:rPr>
        <w:t>dadurch</w:t>
      </w:r>
      <w:r>
        <w:rPr>
          <w:color w:val="231F20"/>
          <w:spacing w:val="-13"/>
          <w:w w:val="105"/>
        </w:rPr>
        <w:t xml:space="preserve"> </w:t>
      </w:r>
      <w:r>
        <w:rPr>
          <w:color w:val="231F20"/>
          <w:w w:val="105"/>
        </w:rPr>
        <w:t>aus,</w:t>
      </w:r>
      <w:r>
        <w:rPr>
          <w:color w:val="231F20"/>
          <w:spacing w:val="-13"/>
          <w:w w:val="105"/>
        </w:rPr>
        <w:t xml:space="preserve"> </w:t>
      </w:r>
      <w:r>
        <w:rPr>
          <w:color w:val="231F20"/>
          <w:w w:val="105"/>
        </w:rPr>
        <w:t>dass</w:t>
      </w:r>
      <w:r>
        <w:rPr>
          <w:color w:val="231F20"/>
          <w:spacing w:val="-13"/>
          <w:w w:val="105"/>
        </w:rPr>
        <w:t xml:space="preserve"> </w:t>
      </w:r>
      <w:r>
        <w:rPr>
          <w:color w:val="231F20"/>
          <w:w w:val="105"/>
        </w:rPr>
        <w:t>sie</w:t>
      </w:r>
      <w:r>
        <w:rPr>
          <w:color w:val="231F20"/>
          <w:spacing w:val="-13"/>
          <w:w w:val="105"/>
        </w:rPr>
        <w:t xml:space="preserve"> </w:t>
      </w:r>
      <w:r>
        <w:rPr>
          <w:color w:val="231F20"/>
          <w:w w:val="105"/>
        </w:rPr>
        <w:t>in</w:t>
      </w:r>
      <w:r>
        <w:rPr>
          <w:color w:val="231F20"/>
          <w:spacing w:val="-13"/>
          <w:w w:val="105"/>
        </w:rPr>
        <w:t xml:space="preserve"> </w:t>
      </w:r>
      <w:r>
        <w:rPr>
          <w:color w:val="231F20"/>
          <w:w w:val="105"/>
        </w:rPr>
        <w:t>Märkten</w:t>
      </w:r>
      <w:r>
        <w:rPr>
          <w:color w:val="231F20"/>
          <w:spacing w:val="-13"/>
          <w:w w:val="105"/>
        </w:rPr>
        <w:t xml:space="preserve"> </w:t>
      </w:r>
      <w:r>
        <w:rPr>
          <w:color w:val="231F20"/>
          <w:w w:val="105"/>
        </w:rPr>
        <w:t>mit</w:t>
      </w:r>
      <w:r>
        <w:rPr>
          <w:color w:val="231F20"/>
          <w:spacing w:val="-13"/>
          <w:w w:val="105"/>
        </w:rPr>
        <w:t xml:space="preserve"> </w:t>
      </w:r>
      <w:r>
        <w:rPr>
          <w:color w:val="231F20"/>
          <w:w w:val="105"/>
        </w:rPr>
        <w:t>hoher</w:t>
      </w:r>
      <w:r>
        <w:rPr>
          <w:color w:val="231F20"/>
          <w:spacing w:val="-13"/>
          <w:w w:val="105"/>
        </w:rPr>
        <w:t xml:space="preserve"> </w:t>
      </w:r>
      <w:r>
        <w:rPr>
          <w:color w:val="231F20"/>
          <w:w w:val="105"/>
        </w:rPr>
        <w:t xml:space="preserve">Intransparenz </w:t>
      </w:r>
      <w:r>
        <w:rPr>
          <w:color w:val="231F20"/>
          <w:spacing w:val="-2"/>
          <w:w w:val="105"/>
        </w:rPr>
        <w:t>(wenn</w:t>
      </w:r>
      <w:r>
        <w:rPr>
          <w:color w:val="231F20"/>
          <w:spacing w:val="-6"/>
          <w:w w:val="105"/>
        </w:rPr>
        <w:t xml:space="preserve"> </w:t>
      </w:r>
      <w:r>
        <w:rPr>
          <w:color w:val="231F20"/>
          <w:spacing w:val="-2"/>
          <w:w w:val="105"/>
        </w:rPr>
        <w:t>beispielsweise</w:t>
      </w:r>
      <w:r>
        <w:rPr>
          <w:color w:val="231F20"/>
          <w:spacing w:val="-6"/>
          <w:w w:val="105"/>
        </w:rPr>
        <w:t xml:space="preserve"> </w:t>
      </w:r>
      <w:r>
        <w:rPr>
          <w:color w:val="231F20"/>
          <w:spacing w:val="-2"/>
          <w:w w:val="105"/>
        </w:rPr>
        <w:t>Kunden</w:t>
      </w:r>
      <w:r>
        <w:rPr>
          <w:color w:val="231F20"/>
          <w:spacing w:val="-6"/>
          <w:w w:val="105"/>
        </w:rPr>
        <w:t xml:space="preserve"> </w:t>
      </w:r>
      <w:r>
        <w:rPr>
          <w:color w:val="231F20"/>
          <w:spacing w:val="-2"/>
          <w:w w:val="105"/>
        </w:rPr>
        <w:t>den</w:t>
      </w:r>
      <w:r>
        <w:rPr>
          <w:color w:val="231F20"/>
          <w:spacing w:val="-6"/>
          <w:w w:val="105"/>
        </w:rPr>
        <w:t xml:space="preserve"> </w:t>
      </w:r>
      <w:r>
        <w:rPr>
          <w:color w:val="231F20"/>
          <w:spacing w:val="-2"/>
          <w:w w:val="105"/>
        </w:rPr>
        <w:t>Markt</w:t>
      </w:r>
      <w:r>
        <w:rPr>
          <w:color w:val="231F20"/>
          <w:spacing w:val="-6"/>
          <w:w w:val="105"/>
        </w:rPr>
        <w:t xml:space="preserve"> </w:t>
      </w:r>
      <w:r>
        <w:rPr>
          <w:color w:val="231F20"/>
          <w:spacing w:val="-2"/>
          <w:w w:val="105"/>
        </w:rPr>
        <w:t>bzw.</w:t>
      </w:r>
      <w:r>
        <w:rPr>
          <w:color w:val="231F20"/>
          <w:spacing w:val="-6"/>
          <w:w w:val="105"/>
        </w:rPr>
        <w:t xml:space="preserve"> </w:t>
      </w:r>
      <w:r>
        <w:rPr>
          <w:color w:val="231F20"/>
          <w:spacing w:val="-2"/>
          <w:w w:val="105"/>
        </w:rPr>
        <w:t>die</w:t>
      </w:r>
      <w:r>
        <w:rPr>
          <w:color w:val="231F20"/>
          <w:spacing w:val="-6"/>
          <w:w w:val="105"/>
        </w:rPr>
        <w:t xml:space="preserve"> </w:t>
      </w:r>
      <w:r>
        <w:rPr>
          <w:color w:val="231F20"/>
          <w:spacing w:val="-2"/>
          <w:w w:val="105"/>
        </w:rPr>
        <w:t>Angebote</w:t>
      </w:r>
      <w:r>
        <w:rPr>
          <w:color w:val="231F20"/>
          <w:spacing w:val="-6"/>
          <w:w w:val="105"/>
        </w:rPr>
        <w:t xml:space="preserve"> </w:t>
      </w:r>
      <w:r>
        <w:rPr>
          <w:color w:val="231F20"/>
          <w:spacing w:val="-2"/>
          <w:w w:val="105"/>
        </w:rPr>
        <w:t>nicht</w:t>
      </w:r>
      <w:r>
        <w:rPr>
          <w:color w:val="231F20"/>
          <w:spacing w:val="-6"/>
          <w:w w:val="105"/>
        </w:rPr>
        <w:t xml:space="preserve"> </w:t>
      </w:r>
      <w:r>
        <w:rPr>
          <w:color w:val="231F20"/>
          <w:spacing w:val="-2"/>
          <w:w w:val="105"/>
        </w:rPr>
        <w:t>gut</w:t>
      </w:r>
      <w:r>
        <w:rPr>
          <w:color w:val="231F20"/>
          <w:spacing w:val="-6"/>
          <w:w w:val="105"/>
        </w:rPr>
        <w:t xml:space="preserve"> </w:t>
      </w:r>
      <w:r>
        <w:rPr>
          <w:color w:val="231F20"/>
          <w:spacing w:val="-2"/>
          <w:w w:val="105"/>
        </w:rPr>
        <w:t>überblicken</w:t>
      </w:r>
      <w:r>
        <w:rPr>
          <w:color w:val="231F20"/>
          <w:spacing w:val="-6"/>
          <w:w w:val="105"/>
        </w:rPr>
        <w:t xml:space="preserve"> </w:t>
      </w:r>
      <w:r>
        <w:rPr>
          <w:color w:val="231F20"/>
          <w:spacing w:val="-2"/>
          <w:w w:val="105"/>
        </w:rPr>
        <w:t xml:space="preserve">kön- </w:t>
      </w:r>
      <w:r>
        <w:rPr>
          <w:color w:val="231F20"/>
          <w:w w:val="105"/>
        </w:rPr>
        <w:t>nen)</w:t>
      </w:r>
      <w:r>
        <w:rPr>
          <w:color w:val="231F20"/>
          <w:spacing w:val="-7"/>
          <w:w w:val="105"/>
        </w:rPr>
        <w:t xml:space="preserve"> </w:t>
      </w:r>
      <w:r>
        <w:rPr>
          <w:color w:val="231F20"/>
          <w:w w:val="105"/>
        </w:rPr>
        <w:t>agieren.</w:t>
      </w:r>
      <w:r>
        <w:rPr>
          <w:color w:val="231F20"/>
          <w:spacing w:val="-7"/>
          <w:w w:val="105"/>
        </w:rPr>
        <w:t xml:space="preserve"> </w:t>
      </w:r>
      <w:r>
        <w:rPr>
          <w:color w:val="231F20"/>
          <w:w w:val="105"/>
        </w:rPr>
        <w:t>Bei</w:t>
      </w:r>
      <w:r>
        <w:rPr>
          <w:color w:val="231F20"/>
          <w:spacing w:val="-7"/>
          <w:w w:val="105"/>
        </w:rPr>
        <w:t xml:space="preserve"> </w:t>
      </w:r>
      <w:r>
        <w:rPr>
          <w:color w:val="231F20"/>
          <w:w w:val="105"/>
        </w:rPr>
        <w:t>diesem</w:t>
      </w:r>
      <w:r>
        <w:rPr>
          <w:color w:val="231F20"/>
          <w:spacing w:val="-7"/>
          <w:w w:val="105"/>
        </w:rPr>
        <w:t xml:space="preserve"> </w:t>
      </w:r>
      <w:r>
        <w:rPr>
          <w:color w:val="231F20"/>
          <w:w w:val="105"/>
        </w:rPr>
        <w:t>Geschäftsmodell</w:t>
      </w:r>
      <w:r>
        <w:rPr>
          <w:color w:val="231F20"/>
          <w:spacing w:val="-7"/>
          <w:w w:val="105"/>
        </w:rPr>
        <w:t xml:space="preserve"> </w:t>
      </w:r>
      <w:r>
        <w:rPr>
          <w:color w:val="231F20"/>
          <w:w w:val="105"/>
        </w:rPr>
        <w:t>werden</w:t>
      </w:r>
      <w:r>
        <w:rPr>
          <w:color w:val="231F20"/>
          <w:spacing w:val="-7"/>
          <w:w w:val="105"/>
        </w:rPr>
        <w:t xml:space="preserve"> </w:t>
      </w:r>
      <w:r>
        <w:rPr>
          <w:color w:val="231F20"/>
          <w:w w:val="105"/>
        </w:rPr>
        <w:t>Anbieter</w:t>
      </w:r>
      <w:r>
        <w:rPr>
          <w:color w:val="231F20"/>
          <w:spacing w:val="-7"/>
          <w:w w:val="105"/>
        </w:rPr>
        <w:t xml:space="preserve"> </w:t>
      </w:r>
      <w:r>
        <w:rPr>
          <w:color w:val="231F20"/>
          <w:w w:val="105"/>
        </w:rPr>
        <w:t>und</w:t>
      </w:r>
      <w:r>
        <w:rPr>
          <w:color w:val="231F20"/>
          <w:spacing w:val="-7"/>
          <w:w w:val="105"/>
        </w:rPr>
        <w:t xml:space="preserve"> </w:t>
      </w:r>
      <w:r>
        <w:rPr>
          <w:color w:val="231F20"/>
          <w:w w:val="105"/>
        </w:rPr>
        <w:t>Nachfrager</w:t>
      </w:r>
      <w:r>
        <w:rPr>
          <w:color w:val="231F20"/>
          <w:spacing w:val="-7"/>
          <w:w w:val="105"/>
        </w:rPr>
        <w:t xml:space="preserve"> </w:t>
      </w:r>
      <w:r>
        <w:rPr>
          <w:color w:val="231F20"/>
          <w:w w:val="105"/>
        </w:rPr>
        <w:t>auf</w:t>
      </w:r>
      <w:r>
        <w:rPr>
          <w:color w:val="231F20"/>
          <w:spacing w:val="-7"/>
          <w:w w:val="105"/>
        </w:rPr>
        <w:t xml:space="preserve"> </w:t>
      </w:r>
      <w:r>
        <w:rPr>
          <w:color w:val="231F20"/>
          <w:w w:val="105"/>
        </w:rPr>
        <w:t xml:space="preserve">eine </w:t>
      </w:r>
      <w:r>
        <w:rPr>
          <w:color w:val="231F20"/>
          <w:spacing w:val="-2"/>
          <w:w w:val="105"/>
        </w:rPr>
        <w:t>neue</w:t>
      </w:r>
      <w:r>
        <w:rPr>
          <w:color w:val="231F20"/>
          <w:spacing w:val="-8"/>
          <w:w w:val="105"/>
        </w:rPr>
        <w:t xml:space="preserve"> </w:t>
      </w:r>
      <w:r>
        <w:rPr>
          <w:color w:val="231F20"/>
          <w:spacing w:val="-2"/>
          <w:w w:val="105"/>
        </w:rPr>
        <w:t>bzw.</w:t>
      </w:r>
      <w:r>
        <w:rPr>
          <w:color w:val="231F20"/>
          <w:spacing w:val="-8"/>
          <w:w w:val="105"/>
        </w:rPr>
        <w:t xml:space="preserve"> </w:t>
      </w:r>
      <w:r>
        <w:rPr>
          <w:color w:val="231F20"/>
          <w:spacing w:val="-2"/>
          <w:w w:val="105"/>
        </w:rPr>
        <w:t>innovative</w:t>
      </w:r>
      <w:r>
        <w:rPr>
          <w:color w:val="231F20"/>
          <w:spacing w:val="-8"/>
          <w:w w:val="105"/>
        </w:rPr>
        <w:t xml:space="preserve"> </w:t>
      </w:r>
      <w:r>
        <w:rPr>
          <w:color w:val="231F20"/>
          <w:spacing w:val="-2"/>
          <w:w w:val="105"/>
        </w:rPr>
        <w:t>Art</w:t>
      </w:r>
      <w:r>
        <w:rPr>
          <w:color w:val="231F20"/>
          <w:spacing w:val="-8"/>
          <w:w w:val="105"/>
        </w:rPr>
        <w:t xml:space="preserve"> </w:t>
      </w:r>
      <w:r>
        <w:rPr>
          <w:color w:val="231F20"/>
          <w:spacing w:val="-2"/>
          <w:w w:val="105"/>
        </w:rPr>
        <w:t>und</w:t>
      </w:r>
      <w:r>
        <w:rPr>
          <w:color w:val="231F20"/>
          <w:spacing w:val="-8"/>
          <w:w w:val="105"/>
        </w:rPr>
        <w:t xml:space="preserve"> </w:t>
      </w:r>
      <w:r>
        <w:rPr>
          <w:color w:val="231F20"/>
          <w:spacing w:val="-2"/>
          <w:w w:val="105"/>
        </w:rPr>
        <w:t>Weise</w:t>
      </w:r>
      <w:r>
        <w:rPr>
          <w:color w:val="231F20"/>
          <w:spacing w:val="-8"/>
          <w:w w:val="105"/>
        </w:rPr>
        <w:t xml:space="preserve"> </w:t>
      </w:r>
      <w:r>
        <w:rPr>
          <w:color w:val="231F20"/>
          <w:spacing w:val="-2"/>
          <w:w w:val="105"/>
        </w:rPr>
        <w:t>miteinander</w:t>
      </w:r>
      <w:r>
        <w:rPr>
          <w:color w:val="231F20"/>
          <w:spacing w:val="-8"/>
          <w:w w:val="105"/>
        </w:rPr>
        <w:t xml:space="preserve"> </w:t>
      </w:r>
      <w:r>
        <w:rPr>
          <w:color w:val="231F20"/>
          <w:spacing w:val="-2"/>
          <w:w w:val="105"/>
        </w:rPr>
        <w:t>verbunden.</w:t>
      </w:r>
      <w:r>
        <w:rPr>
          <w:color w:val="231F20"/>
          <w:spacing w:val="-8"/>
          <w:w w:val="105"/>
        </w:rPr>
        <w:t xml:space="preserve"> </w:t>
      </w:r>
      <w:r>
        <w:rPr>
          <w:color w:val="231F20"/>
          <w:spacing w:val="-2"/>
          <w:w w:val="105"/>
        </w:rPr>
        <w:t>Die</w:t>
      </w:r>
      <w:r>
        <w:rPr>
          <w:color w:val="231F20"/>
          <w:spacing w:val="-8"/>
          <w:w w:val="105"/>
        </w:rPr>
        <w:t xml:space="preserve"> </w:t>
      </w:r>
      <w:r>
        <w:rPr>
          <w:color w:val="231F20"/>
          <w:spacing w:val="-2"/>
          <w:w w:val="105"/>
        </w:rPr>
        <w:t>Anbieterseite</w:t>
      </w:r>
      <w:r>
        <w:rPr>
          <w:color w:val="231F20"/>
          <w:spacing w:val="-8"/>
          <w:w w:val="105"/>
        </w:rPr>
        <w:t xml:space="preserve"> </w:t>
      </w:r>
      <w:r>
        <w:rPr>
          <w:color w:val="231F20"/>
          <w:spacing w:val="-2"/>
          <w:w w:val="105"/>
        </w:rPr>
        <w:t>weist</w:t>
      </w:r>
      <w:r>
        <w:rPr>
          <w:color w:val="231F20"/>
          <w:spacing w:val="-8"/>
          <w:w w:val="105"/>
        </w:rPr>
        <w:t xml:space="preserve"> </w:t>
      </w:r>
      <w:r>
        <w:rPr>
          <w:color w:val="231F20"/>
          <w:spacing w:val="-2"/>
          <w:w w:val="105"/>
        </w:rPr>
        <w:t xml:space="preserve">in </w:t>
      </w:r>
      <w:r>
        <w:rPr>
          <w:color w:val="231F20"/>
        </w:rPr>
        <w:t xml:space="preserve">der Regel kleinere Unternehmen und Selbstständige bzw. KMUs auf. Meist reicht deren </w:t>
      </w:r>
      <w:r>
        <w:rPr>
          <w:color w:val="231F20"/>
          <w:w w:val="105"/>
        </w:rPr>
        <w:t>Marketing-Power</w:t>
      </w:r>
      <w:r>
        <w:rPr>
          <w:color w:val="231F20"/>
          <w:spacing w:val="-6"/>
          <w:w w:val="105"/>
        </w:rPr>
        <w:t xml:space="preserve"> </w:t>
      </w:r>
      <w:r>
        <w:rPr>
          <w:color w:val="231F20"/>
          <w:w w:val="105"/>
        </w:rPr>
        <w:t>nicht</w:t>
      </w:r>
      <w:r>
        <w:rPr>
          <w:color w:val="231F20"/>
          <w:spacing w:val="-6"/>
          <w:w w:val="105"/>
        </w:rPr>
        <w:t xml:space="preserve"> </w:t>
      </w:r>
      <w:r>
        <w:rPr>
          <w:color w:val="231F20"/>
          <w:w w:val="105"/>
        </w:rPr>
        <w:t>über</w:t>
      </w:r>
      <w:r>
        <w:rPr>
          <w:color w:val="231F20"/>
          <w:spacing w:val="-6"/>
          <w:w w:val="105"/>
        </w:rPr>
        <w:t xml:space="preserve"> </w:t>
      </w:r>
      <w:r>
        <w:rPr>
          <w:color w:val="231F20"/>
          <w:w w:val="105"/>
        </w:rPr>
        <w:t>die</w:t>
      </w:r>
      <w:r>
        <w:rPr>
          <w:color w:val="231F20"/>
          <w:spacing w:val="-6"/>
          <w:w w:val="105"/>
        </w:rPr>
        <w:t xml:space="preserve"> </w:t>
      </w:r>
      <w:r>
        <w:rPr>
          <w:color w:val="231F20"/>
          <w:w w:val="105"/>
        </w:rPr>
        <w:t>Grenzen</w:t>
      </w:r>
      <w:r>
        <w:rPr>
          <w:color w:val="231F20"/>
          <w:spacing w:val="-6"/>
          <w:w w:val="105"/>
        </w:rPr>
        <w:t xml:space="preserve"> </w:t>
      </w:r>
      <w:r>
        <w:rPr>
          <w:color w:val="231F20"/>
          <w:w w:val="105"/>
        </w:rPr>
        <w:t>lokaler</w:t>
      </w:r>
      <w:r>
        <w:rPr>
          <w:color w:val="231F20"/>
          <w:spacing w:val="-6"/>
          <w:w w:val="105"/>
        </w:rPr>
        <w:t xml:space="preserve"> </w:t>
      </w:r>
      <w:r>
        <w:rPr>
          <w:color w:val="231F20"/>
          <w:w w:val="105"/>
        </w:rPr>
        <w:t>Märkte</w:t>
      </w:r>
      <w:r>
        <w:rPr>
          <w:color w:val="231F20"/>
          <w:spacing w:val="-6"/>
          <w:w w:val="105"/>
        </w:rPr>
        <w:t xml:space="preserve"> </w:t>
      </w:r>
      <w:r>
        <w:rPr>
          <w:color w:val="231F20"/>
          <w:w w:val="105"/>
        </w:rPr>
        <w:t>hinaus.</w:t>
      </w:r>
      <w:r>
        <w:rPr>
          <w:color w:val="231F20"/>
          <w:spacing w:val="-6"/>
          <w:w w:val="105"/>
        </w:rPr>
        <w:t xml:space="preserve"> </w:t>
      </w:r>
      <w:r>
        <w:rPr>
          <w:color w:val="231F20"/>
          <w:w w:val="105"/>
        </w:rPr>
        <w:t>Zudem</w:t>
      </w:r>
      <w:r>
        <w:rPr>
          <w:color w:val="231F20"/>
          <w:spacing w:val="-6"/>
          <w:w w:val="105"/>
        </w:rPr>
        <w:t xml:space="preserve"> </w:t>
      </w:r>
      <w:r>
        <w:rPr>
          <w:color w:val="231F20"/>
          <w:w w:val="105"/>
        </w:rPr>
        <w:t>ist</w:t>
      </w:r>
      <w:r>
        <w:rPr>
          <w:color w:val="231F20"/>
          <w:spacing w:val="-6"/>
          <w:w w:val="105"/>
        </w:rPr>
        <w:t xml:space="preserve"> </w:t>
      </w:r>
      <w:r>
        <w:rPr>
          <w:color w:val="231F20"/>
          <w:w w:val="105"/>
        </w:rPr>
        <w:t>es</w:t>
      </w:r>
      <w:r>
        <w:rPr>
          <w:color w:val="231F20"/>
          <w:spacing w:val="-6"/>
          <w:w w:val="105"/>
        </w:rPr>
        <w:t xml:space="preserve"> </w:t>
      </w:r>
      <w:r>
        <w:rPr>
          <w:color w:val="231F20"/>
          <w:w w:val="105"/>
        </w:rPr>
        <w:t>für</w:t>
      </w:r>
      <w:r>
        <w:rPr>
          <w:color w:val="231F20"/>
          <w:spacing w:val="-6"/>
          <w:w w:val="105"/>
        </w:rPr>
        <w:t xml:space="preserve"> </w:t>
      </w:r>
      <w:r>
        <w:rPr>
          <w:color w:val="231F20"/>
          <w:w w:val="105"/>
        </w:rPr>
        <w:t xml:space="preserve">den Konsumenten oft nicht möglich, die Qualität der Produkte/Dienstleistungen einzu- </w:t>
      </w:r>
      <w:r>
        <w:rPr>
          <w:color w:val="231F20"/>
          <w:spacing w:val="-2"/>
          <w:w w:val="105"/>
        </w:rPr>
        <w:t>schätzen</w:t>
      </w:r>
      <w:r>
        <w:rPr>
          <w:color w:val="231F20"/>
          <w:spacing w:val="-7"/>
          <w:w w:val="105"/>
        </w:rPr>
        <w:t xml:space="preserve"> </w:t>
      </w:r>
      <w:r>
        <w:rPr>
          <w:color w:val="231F20"/>
          <w:spacing w:val="-2"/>
          <w:w w:val="105"/>
        </w:rPr>
        <w:t>(vgl.</w:t>
      </w:r>
      <w:r>
        <w:rPr>
          <w:color w:val="231F20"/>
          <w:spacing w:val="-7"/>
          <w:w w:val="105"/>
        </w:rPr>
        <w:t xml:space="preserve"> </w:t>
      </w:r>
      <w:r>
        <w:rPr>
          <w:color w:val="231F20"/>
          <w:spacing w:val="-2"/>
          <w:w w:val="105"/>
        </w:rPr>
        <w:t>Hebenstreit</w:t>
      </w:r>
      <w:r>
        <w:rPr>
          <w:color w:val="231F20"/>
          <w:spacing w:val="-7"/>
          <w:w w:val="105"/>
        </w:rPr>
        <w:t xml:space="preserve"> </w:t>
      </w:r>
      <w:r>
        <w:rPr>
          <w:color w:val="231F20"/>
          <w:spacing w:val="-2"/>
          <w:w w:val="105"/>
        </w:rPr>
        <w:t>2016).</w:t>
      </w:r>
    </w:p>
    <w:p w14:paraId="71E6DBB6" w14:textId="77777777" w:rsidR="003B1720" w:rsidRDefault="003B1720">
      <w:pPr>
        <w:pStyle w:val="BodyText"/>
        <w:spacing w:before="8"/>
        <w:rPr>
          <w:sz w:val="22"/>
        </w:rPr>
      </w:pPr>
    </w:p>
    <w:p w14:paraId="4087C788" w14:textId="77777777" w:rsidR="003B1720" w:rsidRDefault="00E001A8">
      <w:pPr>
        <w:pStyle w:val="BodyText"/>
        <w:spacing w:line="271" w:lineRule="auto"/>
        <w:ind w:left="957" w:right="2422"/>
        <w:jc w:val="both"/>
      </w:pPr>
      <w:r>
        <w:rPr>
          <w:color w:val="231F20"/>
        </w:rPr>
        <w:t>Der Mittelstand bzw. kleine und mittelständische Unternehmen gelten als das „Rück- grat“ oder der „Motor“ der Wirtschaft. „Der Standort Deutschland proﬁtiert von der Innovationskraft der ‚Hidden Champions‘ und Marktführern für Nischenprodukte“ (Matouschek 2017).</w:t>
      </w:r>
    </w:p>
    <w:p w14:paraId="33FE9455" w14:textId="77777777" w:rsidR="003B1720" w:rsidRDefault="003B1720">
      <w:pPr>
        <w:pStyle w:val="BodyText"/>
        <w:spacing w:before="8"/>
        <w:rPr>
          <w:sz w:val="22"/>
        </w:rPr>
      </w:pPr>
    </w:p>
    <w:p w14:paraId="488D583F" w14:textId="77777777" w:rsidR="003B1720" w:rsidRDefault="00E001A8">
      <w:pPr>
        <w:pStyle w:val="BodyText"/>
        <w:spacing w:line="271" w:lineRule="auto"/>
        <w:ind w:left="957" w:right="2422" w:hanging="1"/>
        <w:jc w:val="both"/>
      </w:pPr>
      <w:r>
        <w:rPr>
          <w:color w:val="231F20"/>
        </w:rPr>
        <w:t>Wie Studienergebnisse der Beratungsgesellschaft PwC (Studie zu Versicherungen bei den KMUs, vgl. Matouschek 2017) aufzeigen, besteht eine hohe Nachfrage nach Digita- langeboten</w:t>
      </w:r>
      <w:r>
        <w:rPr>
          <w:color w:val="231F20"/>
          <w:spacing w:val="-1"/>
        </w:rPr>
        <w:t xml:space="preserve"> </w:t>
      </w:r>
      <w:r>
        <w:rPr>
          <w:color w:val="231F20"/>
        </w:rPr>
        <w:t>von</w:t>
      </w:r>
      <w:r>
        <w:rPr>
          <w:color w:val="231F20"/>
          <w:spacing w:val="-1"/>
        </w:rPr>
        <w:t xml:space="preserve"> </w:t>
      </w:r>
      <w:r>
        <w:rPr>
          <w:color w:val="231F20"/>
        </w:rPr>
        <w:t>Versicherungen.</w:t>
      </w:r>
      <w:r>
        <w:rPr>
          <w:color w:val="231F20"/>
          <w:spacing w:val="-1"/>
        </w:rPr>
        <w:t xml:space="preserve"> </w:t>
      </w:r>
      <w:r>
        <w:rPr>
          <w:color w:val="231F20"/>
        </w:rPr>
        <w:t>Jedoch</w:t>
      </w:r>
      <w:r>
        <w:rPr>
          <w:color w:val="231F20"/>
          <w:spacing w:val="-1"/>
        </w:rPr>
        <w:t xml:space="preserve"> </w:t>
      </w:r>
      <w:r>
        <w:rPr>
          <w:color w:val="231F20"/>
        </w:rPr>
        <w:t>wird</w:t>
      </w:r>
      <w:r>
        <w:rPr>
          <w:color w:val="231F20"/>
          <w:spacing w:val="-1"/>
        </w:rPr>
        <w:t xml:space="preserve"> </w:t>
      </w:r>
      <w:r>
        <w:rPr>
          <w:color w:val="231F20"/>
        </w:rPr>
        <w:t>diese</w:t>
      </w:r>
      <w:r>
        <w:rPr>
          <w:color w:val="231F20"/>
          <w:spacing w:val="-1"/>
        </w:rPr>
        <w:t xml:space="preserve"> </w:t>
      </w:r>
      <w:r>
        <w:rPr>
          <w:color w:val="231F20"/>
        </w:rPr>
        <w:t>hohe</w:t>
      </w:r>
      <w:r>
        <w:rPr>
          <w:color w:val="231F20"/>
          <w:spacing w:val="-1"/>
        </w:rPr>
        <w:t xml:space="preserve"> </w:t>
      </w:r>
      <w:r>
        <w:rPr>
          <w:color w:val="231F20"/>
        </w:rPr>
        <w:t>Nachfrage</w:t>
      </w:r>
      <w:r>
        <w:rPr>
          <w:color w:val="231F20"/>
          <w:spacing w:val="-1"/>
        </w:rPr>
        <w:t xml:space="preserve"> </w:t>
      </w:r>
      <w:r>
        <w:rPr>
          <w:color w:val="231F20"/>
        </w:rPr>
        <w:t>noch</w:t>
      </w:r>
      <w:r>
        <w:rPr>
          <w:color w:val="231F20"/>
          <w:spacing w:val="-1"/>
        </w:rPr>
        <w:t xml:space="preserve"> </w:t>
      </w:r>
      <w:r>
        <w:rPr>
          <w:color w:val="231F20"/>
        </w:rPr>
        <w:t>nicht</w:t>
      </w:r>
      <w:r>
        <w:rPr>
          <w:color w:val="231F20"/>
          <w:spacing w:val="-1"/>
        </w:rPr>
        <w:t xml:space="preserve"> </w:t>
      </w:r>
      <w:r>
        <w:rPr>
          <w:color w:val="231F20"/>
        </w:rPr>
        <w:t>gedeckt. Daraus resultieren neue Chancen und Herausforderungen. So ist es erforderlich, dass Versicherungen Multi-Channel-Strategien entwickeln. Diese Strategien sollten die Kun- denansprüche erfüllen. Onlineangebote sollten auch persönlicher Fachexpertise und Beratung gerecht werden. Die Geschäftsmodelle, die in einzelnen Märkten bereits exis- tieren, sollten möglichst weitgehend den Bedarf digital decken (vgl. Matouschek 2017).</w:t>
      </w:r>
    </w:p>
    <w:p w14:paraId="717F3AC8" w14:textId="77777777" w:rsidR="003B1720" w:rsidRDefault="003B1720">
      <w:pPr>
        <w:spacing w:line="271" w:lineRule="auto"/>
        <w:jc w:val="both"/>
        <w:sectPr w:rsidR="003B1720">
          <w:pgSz w:w="11910" w:h="16840"/>
          <w:pgMar w:top="960" w:right="240" w:bottom="280" w:left="460" w:header="0" w:footer="0" w:gutter="0"/>
          <w:cols w:space="720"/>
        </w:sectPr>
      </w:pPr>
    </w:p>
    <w:p w14:paraId="38FEF8F4" w14:textId="77777777" w:rsidR="003B1720" w:rsidRDefault="003B1720">
      <w:pPr>
        <w:pStyle w:val="BodyText"/>
      </w:pPr>
    </w:p>
    <w:p w14:paraId="28A16A81" w14:textId="77777777" w:rsidR="003B1720" w:rsidRDefault="003B1720">
      <w:pPr>
        <w:pStyle w:val="BodyText"/>
      </w:pPr>
    </w:p>
    <w:p w14:paraId="537FA3BD" w14:textId="77777777" w:rsidR="003B1720" w:rsidRDefault="003B1720">
      <w:pPr>
        <w:pStyle w:val="BodyText"/>
      </w:pPr>
    </w:p>
    <w:p w14:paraId="62B9716F" w14:textId="77777777" w:rsidR="003B1720" w:rsidRDefault="003B1720">
      <w:pPr>
        <w:pStyle w:val="BodyText"/>
      </w:pPr>
    </w:p>
    <w:p w14:paraId="7F419F1D" w14:textId="77777777" w:rsidR="003B1720" w:rsidRDefault="003B1720">
      <w:pPr>
        <w:pStyle w:val="BodyText"/>
      </w:pPr>
    </w:p>
    <w:p w14:paraId="13821C0A" w14:textId="77777777" w:rsidR="003B1720" w:rsidRDefault="003B1720">
      <w:pPr>
        <w:pStyle w:val="BodyText"/>
      </w:pPr>
    </w:p>
    <w:p w14:paraId="017A72E5" w14:textId="77777777" w:rsidR="003B1720" w:rsidRDefault="003B1720">
      <w:pPr>
        <w:pStyle w:val="BodyText"/>
      </w:pPr>
    </w:p>
    <w:p w14:paraId="519664B3" w14:textId="77777777" w:rsidR="003B1720" w:rsidRDefault="003B1720">
      <w:pPr>
        <w:pStyle w:val="BodyText"/>
        <w:spacing w:before="1"/>
        <w:rPr>
          <w:sz w:val="22"/>
        </w:rPr>
      </w:pPr>
    </w:p>
    <w:p w14:paraId="11A218FF" w14:textId="77777777" w:rsidR="003B1720" w:rsidRDefault="00E001A8">
      <w:pPr>
        <w:pStyle w:val="BodyText"/>
        <w:spacing w:before="100" w:line="271" w:lineRule="auto"/>
        <w:ind w:left="2204" w:right="1174"/>
        <w:jc w:val="both"/>
      </w:pPr>
      <w:r>
        <w:rPr>
          <w:color w:val="231F20"/>
        </w:rPr>
        <w:t>Intermediäre Geschäftsmodelle bzw. Agentenmodelle werden zunehmend bedeutend, weil das empirische Wissen über den Kunden wie auch über dessen Bedürfnisse von grundlegendem Wert ist. Durch E-Commerce-Marktplätze, wie z. B. Alibaba, Amazon oder eBay, wurden Größenvorteile erzielt und eine gewaltige Marktmacht aufgebaut. Viele Anbieter, die auf deren Dienste regelrecht angewiesen sind, können kaum noch darauf verzichten. Es entwickelt sich ein gewisses Abhängigkeitsverhältnis. Der digitale Kundenzugang ist neben dem Handel auch in der Logistik relevant, z. B. für 4PL-Provi- der (Fourth-Party Logistics) ohne eigene Transportinfrastruktur. Diese können mittels Aggregation verschiedener Angebote den optimalen Frachtführer für den Kunden aus- wählen. Dafür können sie eine entsprechende Provision beziehen (vgl. Keuper 2015).</w:t>
      </w:r>
    </w:p>
    <w:p w14:paraId="12A5B825" w14:textId="77777777" w:rsidR="003B1720" w:rsidRDefault="003B1720">
      <w:pPr>
        <w:pStyle w:val="BodyText"/>
        <w:rPr>
          <w:sz w:val="14"/>
        </w:rPr>
      </w:pPr>
    </w:p>
    <w:p w14:paraId="7A961E2F" w14:textId="77777777" w:rsidR="003B1720" w:rsidRDefault="003B1720">
      <w:pPr>
        <w:rPr>
          <w:sz w:val="14"/>
        </w:rPr>
        <w:sectPr w:rsidR="003B1720">
          <w:pgSz w:w="11910" w:h="16840"/>
          <w:pgMar w:top="960" w:right="240" w:bottom="280" w:left="460" w:header="0" w:footer="0" w:gutter="0"/>
          <w:cols w:space="720"/>
        </w:sectPr>
      </w:pPr>
    </w:p>
    <w:p w14:paraId="6C10DA7F" w14:textId="77777777" w:rsidR="003B1720" w:rsidRDefault="00E001A8">
      <w:pPr>
        <w:spacing w:before="119" w:line="302" w:lineRule="auto"/>
        <w:ind w:left="223" w:right="38" w:firstLine="547"/>
        <w:jc w:val="right"/>
        <w:rPr>
          <w:sz w:val="18"/>
        </w:rPr>
      </w:pPr>
      <w:r>
        <w:rPr>
          <w:color w:val="231F20"/>
          <w:spacing w:val="-2"/>
          <w:sz w:val="18"/>
        </w:rPr>
        <w:t xml:space="preserve">Intermediäre </w:t>
      </w:r>
      <w:r>
        <w:rPr>
          <w:color w:val="808285"/>
          <w:sz w:val="18"/>
        </w:rPr>
        <w:t>Sie schaffen Sicht- barkeit,</w:t>
      </w:r>
      <w:r>
        <w:rPr>
          <w:color w:val="808285"/>
          <w:spacing w:val="-15"/>
          <w:sz w:val="18"/>
        </w:rPr>
        <w:t xml:space="preserve"> </w:t>
      </w:r>
      <w:r>
        <w:rPr>
          <w:color w:val="808285"/>
          <w:sz w:val="18"/>
        </w:rPr>
        <w:t>Zugang</w:t>
      </w:r>
      <w:r>
        <w:rPr>
          <w:color w:val="808285"/>
          <w:spacing w:val="-12"/>
          <w:sz w:val="18"/>
        </w:rPr>
        <w:t xml:space="preserve"> </w:t>
      </w:r>
      <w:r>
        <w:rPr>
          <w:color w:val="808285"/>
          <w:sz w:val="18"/>
        </w:rPr>
        <w:t>und Bewertungen im</w:t>
      </w:r>
    </w:p>
    <w:p w14:paraId="5D9B29DA" w14:textId="77777777" w:rsidR="003B1720" w:rsidRDefault="00E001A8">
      <w:pPr>
        <w:ind w:right="38"/>
        <w:jc w:val="right"/>
        <w:rPr>
          <w:sz w:val="18"/>
        </w:rPr>
      </w:pPr>
      <w:r>
        <w:rPr>
          <w:color w:val="808285"/>
          <w:spacing w:val="-2"/>
          <w:sz w:val="18"/>
        </w:rPr>
        <w:t>Markt.</w:t>
      </w:r>
    </w:p>
    <w:p w14:paraId="24A189CE" w14:textId="77777777" w:rsidR="003B1720" w:rsidRDefault="00E001A8">
      <w:pPr>
        <w:pStyle w:val="BodyText"/>
        <w:spacing w:before="100" w:line="271" w:lineRule="auto"/>
        <w:ind w:left="223" w:right="1174"/>
        <w:jc w:val="both"/>
      </w:pPr>
      <w:r>
        <w:br w:type="column"/>
      </w:r>
      <w:r>
        <w:rPr>
          <w:color w:val="231F20"/>
        </w:rPr>
        <w:t>Durch Intermediäre werden Sichtbarkeit, Zugang und Bewertungen im Markt geschaf- fen. Sie ermöglichen dem Nachfrager dadurch den Zugriff auf zuvor ungenutzte Res- sourcen. Zudem führen Intermediäre dem Anbieter neue Aufträge zu. Die Unternehmen erzielen den Umsatz durch eine Provision für die Aufträge, die sie vermitteln. Das Inter- mediär-Geschäftsmodell lässt sich exemplarisch am Unternehmen CoMatch verdeutli- chen. CoMatch vermittelt Top-Management-Berater an solche Kunden, die einen ent- sprechenden Beratungsbedarf aufweisen. Dadurch werden klassische Unternehmensberatungen ausgeschlossen (vgl. Hebenstreit 2016). Die nachfolgende Abbildung verdeutlicht die Zusammenhänge des Intermediär-Geschäftsmodells.</w:t>
      </w:r>
    </w:p>
    <w:p w14:paraId="6430761B"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133"/>
            <w:col w:w="9229"/>
          </w:cols>
        </w:sectPr>
      </w:pPr>
    </w:p>
    <w:p w14:paraId="322FD495" w14:textId="77777777" w:rsidR="003B1720" w:rsidRDefault="003B1720">
      <w:pPr>
        <w:pStyle w:val="BodyText"/>
        <w:spacing w:before="5"/>
        <w:rPr>
          <w:sz w:val="24"/>
        </w:rPr>
      </w:pPr>
    </w:p>
    <w:p w14:paraId="6FFB2BBF" w14:textId="77777777" w:rsidR="003B1720" w:rsidRDefault="00E001A8">
      <w:pPr>
        <w:pStyle w:val="BodyText"/>
        <w:ind w:left="2204"/>
      </w:pPr>
      <w:r>
        <w:rPr>
          <w:noProof/>
        </w:rPr>
        <w:drawing>
          <wp:inline distT="0" distB="0" distL="0" distR="0" wp14:anchorId="5F5AD8BB" wp14:editId="3B3960FD">
            <wp:extent cx="4894183" cy="4110513"/>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2" cstate="print"/>
                    <a:stretch>
                      <a:fillRect/>
                    </a:stretch>
                  </pic:blipFill>
                  <pic:spPr>
                    <a:xfrm>
                      <a:off x="0" y="0"/>
                      <a:ext cx="4894183" cy="4110513"/>
                    </a:xfrm>
                    <a:prstGeom prst="rect">
                      <a:avLst/>
                    </a:prstGeom>
                  </pic:spPr>
                </pic:pic>
              </a:graphicData>
            </a:graphic>
          </wp:inline>
        </w:drawing>
      </w:r>
    </w:p>
    <w:p w14:paraId="11CA3381" w14:textId="77777777" w:rsidR="003B1720" w:rsidRDefault="003B1720">
      <w:pPr>
        <w:sectPr w:rsidR="003B1720">
          <w:type w:val="continuous"/>
          <w:pgSz w:w="11910" w:h="16840"/>
          <w:pgMar w:top="1920" w:right="240" w:bottom="280" w:left="460" w:header="0" w:footer="0" w:gutter="0"/>
          <w:cols w:space="720"/>
        </w:sectPr>
      </w:pPr>
    </w:p>
    <w:p w14:paraId="15268BBF" w14:textId="77777777" w:rsidR="003B1720" w:rsidRDefault="003B1720">
      <w:pPr>
        <w:pStyle w:val="BodyText"/>
      </w:pPr>
    </w:p>
    <w:p w14:paraId="02CBD47D" w14:textId="77777777" w:rsidR="003B1720" w:rsidRDefault="003B1720">
      <w:pPr>
        <w:pStyle w:val="BodyText"/>
        <w:spacing w:before="5"/>
      </w:pPr>
    </w:p>
    <w:p w14:paraId="60A3786E"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7A4FF691" w14:textId="77777777" w:rsidR="003B1720" w:rsidRDefault="003B1720">
      <w:pPr>
        <w:pStyle w:val="BodyText"/>
      </w:pPr>
    </w:p>
    <w:p w14:paraId="68B30B04" w14:textId="77777777" w:rsidR="003B1720" w:rsidRDefault="003B1720">
      <w:pPr>
        <w:pStyle w:val="BodyText"/>
      </w:pPr>
    </w:p>
    <w:p w14:paraId="37BA797C" w14:textId="77777777" w:rsidR="003B1720" w:rsidRDefault="003B1720">
      <w:pPr>
        <w:pStyle w:val="BodyText"/>
      </w:pPr>
    </w:p>
    <w:p w14:paraId="07D36C82" w14:textId="77777777" w:rsidR="003B1720" w:rsidRDefault="003B1720">
      <w:pPr>
        <w:pStyle w:val="BodyText"/>
      </w:pPr>
    </w:p>
    <w:p w14:paraId="54F65E43" w14:textId="77777777" w:rsidR="003B1720" w:rsidRDefault="003B1720">
      <w:pPr>
        <w:pStyle w:val="BodyText"/>
        <w:spacing w:before="7"/>
        <w:rPr>
          <w:sz w:val="23"/>
        </w:rPr>
      </w:pPr>
    </w:p>
    <w:p w14:paraId="0A8B2289" w14:textId="77777777" w:rsidR="003B1720" w:rsidRDefault="00E001A8">
      <w:pPr>
        <w:pStyle w:val="BodyText"/>
        <w:spacing w:before="100" w:line="271" w:lineRule="auto"/>
        <w:ind w:left="957" w:right="2421"/>
        <w:jc w:val="both"/>
      </w:pPr>
      <w:r>
        <w:rPr>
          <w:color w:val="231F20"/>
        </w:rPr>
        <w:t>Durch die Abbildung wird deutlich, dass der Intermediär zwischen dem Anbieter und</w:t>
      </w:r>
      <w:r>
        <w:rPr>
          <w:color w:val="231F20"/>
          <w:spacing w:val="40"/>
        </w:rPr>
        <w:t xml:space="preserve"> </w:t>
      </w:r>
      <w:r>
        <w:rPr>
          <w:color w:val="231F20"/>
        </w:rPr>
        <w:t>dem Kunden steht. Er fungiert quasi als eine Art Vermittler, welcher Anbieter und Kunde zusammenbringt. Beispiel Hotelbuchungsportal: Der Kunde gelangt auf das Portal des Intermediärs und wird dort fündig. Er bucht ein Hotel. Sowohl der Kunde als auch der Anbieter gehen über den Intermediär einen Vertrag ein. Sie stimmen den AGBs und</w:t>
      </w:r>
      <w:r>
        <w:rPr>
          <w:color w:val="231F20"/>
          <w:spacing w:val="40"/>
        </w:rPr>
        <w:t xml:space="preserve"> </w:t>
      </w:r>
      <w:r>
        <w:rPr>
          <w:color w:val="231F20"/>
        </w:rPr>
        <w:t>dem Vertrag zu. Der Intermediär nimmt eine Auswertung und Auswahl des Anbieters vor. Der Kunde hat keine Möglichkeit, direkt beim Anbieter zu buchen. Selbst auf der Homepage des anbietenden Hotels wird er, wenn er buchen möchte, wieder zum Buchungsportal geleitet. Hat der Kunde gebucht, liefert der Anbieter an den Kunden.</w:t>
      </w:r>
      <w:r>
        <w:rPr>
          <w:color w:val="231F20"/>
          <w:spacing w:val="40"/>
        </w:rPr>
        <w:t xml:space="preserve"> </w:t>
      </w:r>
      <w:r>
        <w:rPr>
          <w:color w:val="231F20"/>
        </w:rPr>
        <w:t>Der Kunde zahlt an den Anbieter. Der Anbieter bezahlt an den Intermediär die vertrag- lich vereinbarte Vermittlungsprovision.</w:t>
      </w:r>
    </w:p>
    <w:p w14:paraId="16B88E5B" w14:textId="77777777" w:rsidR="003B1720" w:rsidRDefault="003B1720">
      <w:pPr>
        <w:pStyle w:val="BodyText"/>
        <w:spacing w:before="8"/>
        <w:rPr>
          <w:sz w:val="22"/>
        </w:rPr>
      </w:pPr>
    </w:p>
    <w:p w14:paraId="4139EF75" w14:textId="77777777" w:rsidR="003B1720" w:rsidRDefault="00E001A8">
      <w:pPr>
        <w:pStyle w:val="BodyText"/>
        <w:spacing w:line="271" w:lineRule="auto"/>
        <w:ind w:left="957" w:right="2421"/>
        <w:jc w:val="both"/>
      </w:pPr>
      <w:r>
        <w:rPr>
          <w:color w:val="231F20"/>
          <w:w w:val="105"/>
        </w:rPr>
        <w:t>Beim Intermediär-Geschäftsmodell handelt es sich bei digitalen Gründungen um ein beliebtes</w:t>
      </w:r>
      <w:r>
        <w:rPr>
          <w:color w:val="231F20"/>
          <w:spacing w:val="-5"/>
          <w:w w:val="105"/>
        </w:rPr>
        <w:t xml:space="preserve"> </w:t>
      </w:r>
      <w:r>
        <w:rPr>
          <w:color w:val="231F20"/>
          <w:w w:val="105"/>
        </w:rPr>
        <w:t>und</w:t>
      </w:r>
      <w:r>
        <w:rPr>
          <w:color w:val="231F20"/>
          <w:spacing w:val="-5"/>
          <w:w w:val="105"/>
        </w:rPr>
        <w:t xml:space="preserve"> </w:t>
      </w:r>
      <w:r>
        <w:rPr>
          <w:color w:val="231F20"/>
          <w:w w:val="105"/>
        </w:rPr>
        <w:t>aktuell</w:t>
      </w:r>
      <w:r>
        <w:rPr>
          <w:color w:val="231F20"/>
          <w:spacing w:val="-5"/>
          <w:w w:val="105"/>
        </w:rPr>
        <w:t xml:space="preserve"> </w:t>
      </w:r>
      <w:r>
        <w:rPr>
          <w:color w:val="231F20"/>
          <w:w w:val="105"/>
        </w:rPr>
        <w:t>am</w:t>
      </w:r>
      <w:r>
        <w:rPr>
          <w:color w:val="231F20"/>
          <w:spacing w:val="-5"/>
          <w:w w:val="105"/>
        </w:rPr>
        <w:t xml:space="preserve"> </w:t>
      </w:r>
      <w:r>
        <w:rPr>
          <w:color w:val="231F20"/>
          <w:w w:val="105"/>
        </w:rPr>
        <w:t>häuﬁgsten</w:t>
      </w:r>
      <w:r>
        <w:rPr>
          <w:color w:val="231F20"/>
          <w:spacing w:val="-5"/>
          <w:w w:val="105"/>
        </w:rPr>
        <w:t xml:space="preserve"> </w:t>
      </w:r>
      <w:r>
        <w:rPr>
          <w:color w:val="231F20"/>
          <w:w w:val="105"/>
        </w:rPr>
        <w:t>verwendetes</w:t>
      </w:r>
      <w:r>
        <w:rPr>
          <w:color w:val="231F20"/>
          <w:spacing w:val="-5"/>
          <w:w w:val="105"/>
        </w:rPr>
        <w:t xml:space="preserve"> </w:t>
      </w:r>
      <w:r>
        <w:rPr>
          <w:color w:val="231F20"/>
          <w:w w:val="105"/>
        </w:rPr>
        <w:t>Geschäftsmodell.</w:t>
      </w:r>
      <w:r>
        <w:rPr>
          <w:color w:val="231F20"/>
          <w:spacing w:val="-5"/>
          <w:w w:val="105"/>
        </w:rPr>
        <w:t xml:space="preserve"> </w:t>
      </w:r>
      <w:r>
        <w:rPr>
          <w:color w:val="231F20"/>
          <w:w w:val="105"/>
        </w:rPr>
        <w:t>Als</w:t>
      </w:r>
      <w:r>
        <w:rPr>
          <w:color w:val="231F20"/>
          <w:spacing w:val="-5"/>
          <w:w w:val="105"/>
        </w:rPr>
        <w:t xml:space="preserve"> </w:t>
      </w:r>
      <w:r>
        <w:rPr>
          <w:color w:val="231F20"/>
          <w:w w:val="105"/>
        </w:rPr>
        <w:t>typische</w:t>
      </w:r>
      <w:r>
        <w:rPr>
          <w:color w:val="231F20"/>
          <w:spacing w:val="-5"/>
          <w:w w:val="105"/>
        </w:rPr>
        <w:t xml:space="preserve"> </w:t>
      </w:r>
      <w:r>
        <w:rPr>
          <w:color w:val="231F20"/>
          <w:w w:val="105"/>
        </w:rPr>
        <w:t xml:space="preserve">Bei- </w:t>
      </w:r>
      <w:r>
        <w:rPr>
          <w:color w:val="231F20"/>
        </w:rPr>
        <w:t xml:space="preserve">spiele lassen sich Lieferdienste, Hotelbuchungsplattformen oder Beratervermittlungen nennen. Das Intermediär-Geschäftsmodell ist mit dem Vorteil verbunden, dass es nicht </w:t>
      </w:r>
      <w:r>
        <w:rPr>
          <w:color w:val="231F20"/>
          <w:w w:val="105"/>
        </w:rPr>
        <w:t>erforderlich</w:t>
      </w:r>
      <w:r>
        <w:rPr>
          <w:color w:val="231F20"/>
          <w:spacing w:val="-14"/>
          <w:w w:val="105"/>
        </w:rPr>
        <w:t xml:space="preserve"> </w:t>
      </w:r>
      <w:r>
        <w:rPr>
          <w:color w:val="231F20"/>
          <w:w w:val="105"/>
        </w:rPr>
        <w:t>ist,</w:t>
      </w:r>
      <w:r>
        <w:rPr>
          <w:color w:val="231F20"/>
          <w:spacing w:val="-14"/>
          <w:w w:val="105"/>
        </w:rPr>
        <w:t xml:space="preserve"> </w:t>
      </w:r>
      <w:r>
        <w:rPr>
          <w:color w:val="231F20"/>
          <w:w w:val="105"/>
        </w:rPr>
        <w:t>eigene</w:t>
      </w:r>
      <w:r>
        <w:rPr>
          <w:color w:val="231F20"/>
          <w:spacing w:val="-14"/>
          <w:w w:val="105"/>
        </w:rPr>
        <w:t xml:space="preserve"> </w:t>
      </w:r>
      <w:r>
        <w:rPr>
          <w:color w:val="231F20"/>
          <w:w w:val="105"/>
        </w:rPr>
        <w:t>Umsetzungskapazitäten</w:t>
      </w:r>
      <w:r>
        <w:rPr>
          <w:color w:val="231F20"/>
          <w:spacing w:val="-14"/>
          <w:w w:val="105"/>
        </w:rPr>
        <w:t xml:space="preserve"> </w:t>
      </w:r>
      <w:r>
        <w:rPr>
          <w:color w:val="231F20"/>
          <w:w w:val="105"/>
        </w:rPr>
        <w:t>aufzubauen.</w:t>
      </w:r>
      <w:r>
        <w:rPr>
          <w:color w:val="231F20"/>
          <w:spacing w:val="-14"/>
          <w:w w:val="105"/>
        </w:rPr>
        <w:t xml:space="preserve"> </w:t>
      </w:r>
      <w:r>
        <w:rPr>
          <w:color w:val="231F20"/>
          <w:w w:val="105"/>
        </w:rPr>
        <w:t>Dies</w:t>
      </w:r>
      <w:r>
        <w:rPr>
          <w:color w:val="231F20"/>
          <w:spacing w:val="-14"/>
          <w:w w:val="105"/>
        </w:rPr>
        <w:t xml:space="preserve"> </w:t>
      </w:r>
      <w:r>
        <w:rPr>
          <w:color w:val="231F20"/>
          <w:w w:val="105"/>
        </w:rPr>
        <w:t>bedeutet,</w:t>
      </w:r>
      <w:r>
        <w:rPr>
          <w:color w:val="231F20"/>
          <w:spacing w:val="-14"/>
          <w:w w:val="105"/>
        </w:rPr>
        <w:t xml:space="preserve"> </w:t>
      </w:r>
      <w:r>
        <w:rPr>
          <w:color w:val="231F20"/>
          <w:w w:val="105"/>
        </w:rPr>
        <w:t>dass</w:t>
      </w:r>
      <w:r>
        <w:rPr>
          <w:color w:val="231F20"/>
          <w:spacing w:val="-14"/>
          <w:w w:val="105"/>
        </w:rPr>
        <w:t xml:space="preserve"> </w:t>
      </w:r>
      <w:r>
        <w:rPr>
          <w:color w:val="231F20"/>
          <w:w w:val="105"/>
        </w:rPr>
        <w:t xml:space="preserve">bei- spielsweise die Buchungen für ein Hotel erfolgen, ohne dass das Hotel selbst extra </w:t>
      </w:r>
      <w:r>
        <w:rPr>
          <w:color w:val="231F20"/>
        </w:rPr>
        <w:t xml:space="preserve">Marketing betreiben muss. Die Hotelbuchungsplattform führt dazu, dass die Gäste von </w:t>
      </w:r>
      <w:r>
        <w:rPr>
          <w:color w:val="231F20"/>
          <w:w w:val="105"/>
        </w:rPr>
        <w:t>sich aus auf das Hotel aufmerksam werden und Zimmer buchen. Das Hotel müsste ansonsten</w:t>
      </w:r>
      <w:r>
        <w:rPr>
          <w:color w:val="231F20"/>
          <w:spacing w:val="-15"/>
          <w:w w:val="105"/>
        </w:rPr>
        <w:t xml:space="preserve"> </w:t>
      </w:r>
      <w:r>
        <w:rPr>
          <w:color w:val="231F20"/>
          <w:w w:val="105"/>
        </w:rPr>
        <w:t>selbst</w:t>
      </w:r>
      <w:r>
        <w:rPr>
          <w:color w:val="231F20"/>
          <w:spacing w:val="-15"/>
          <w:w w:val="105"/>
        </w:rPr>
        <w:t xml:space="preserve"> </w:t>
      </w:r>
      <w:r>
        <w:rPr>
          <w:color w:val="231F20"/>
          <w:w w:val="105"/>
        </w:rPr>
        <w:t>die</w:t>
      </w:r>
      <w:r>
        <w:rPr>
          <w:color w:val="231F20"/>
          <w:spacing w:val="-14"/>
          <w:w w:val="105"/>
        </w:rPr>
        <w:t xml:space="preserve"> </w:t>
      </w:r>
      <w:r>
        <w:rPr>
          <w:color w:val="231F20"/>
          <w:w w:val="105"/>
        </w:rPr>
        <w:t>eigene</w:t>
      </w:r>
      <w:r>
        <w:rPr>
          <w:color w:val="231F20"/>
          <w:spacing w:val="-15"/>
          <w:w w:val="105"/>
        </w:rPr>
        <w:t xml:space="preserve"> </w:t>
      </w:r>
      <w:r>
        <w:rPr>
          <w:color w:val="231F20"/>
          <w:w w:val="105"/>
        </w:rPr>
        <w:t>Homepage</w:t>
      </w:r>
      <w:r>
        <w:rPr>
          <w:color w:val="231F20"/>
          <w:spacing w:val="-14"/>
          <w:w w:val="105"/>
        </w:rPr>
        <w:t xml:space="preserve"> </w:t>
      </w:r>
      <w:r>
        <w:rPr>
          <w:color w:val="231F20"/>
          <w:w w:val="105"/>
        </w:rPr>
        <w:t>bewerben</w:t>
      </w:r>
      <w:r>
        <w:rPr>
          <w:color w:val="231F20"/>
          <w:spacing w:val="-15"/>
          <w:w w:val="105"/>
        </w:rPr>
        <w:t xml:space="preserve"> </w:t>
      </w:r>
      <w:r>
        <w:rPr>
          <w:color w:val="231F20"/>
          <w:w w:val="105"/>
        </w:rPr>
        <w:t>usw.</w:t>
      </w:r>
      <w:r>
        <w:rPr>
          <w:color w:val="231F20"/>
          <w:spacing w:val="-15"/>
          <w:w w:val="105"/>
        </w:rPr>
        <w:t xml:space="preserve"> </w:t>
      </w:r>
      <w:r>
        <w:rPr>
          <w:color w:val="231F20"/>
          <w:w w:val="105"/>
        </w:rPr>
        <w:t>Entsprechend</w:t>
      </w:r>
      <w:r>
        <w:rPr>
          <w:color w:val="231F20"/>
          <w:spacing w:val="-14"/>
          <w:w w:val="105"/>
        </w:rPr>
        <w:t xml:space="preserve"> </w:t>
      </w:r>
      <w:r>
        <w:rPr>
          <w:color w:val="231F20"/>
          <w:w w:val="105"/>
        </w:rPr>
        <w:t>diesem</w:t>
      </w:r>
      <w:r>
        <w:rPr>
          <w:color w:val="231F20"/>
          <w:spacing w:val="-15"/>
          <w:w w:val="105"/>
        </w:rPr>
        <w:t xml:space="preserve"> </w:t>
      </w:r>
      <w:r>
        <w:rPr>
          <w:color w:val="231F20"/>
          <w:w w:val="105"/>
        </w:rPr>
        <w:t xml:space="preserve">Modell erfolgt die Nutzung der Kapazitäten von Partnern, welche im Normalfall über keinen </w:t>
      </w:r>
      <w:r>
        <w:rPr>
          <w:color w:val="231F20"/>
        </w:rPr>
        <w:t>Marktzugang</w:t>
      </w:r>
      <w:r>
        <w:rPr>
          <w:color w:val="231F20"/>
          <w:spacing w:val="-2"/>
        </w:rPr>
        <w:t xml:space="preserve"> </w:t>
      </w:r>
      <w:r>
        <w:rPr>
          <w:color w:val="231F20"/>
        </w:rPr>
        <w:t>in</w:t>
      </w:r>
      <w:r>
        <w:rPr>
          <w:color w:val="231F20"/>
          <w:spacing w:val="-2"/>
        </w:rPr>
        <w:t xml:space="preserve"> </w:t>
      </w:r>
      <w:r>
        <w:rPr>
          <w:color w:val="231F20"/>
        </w:rPr>
        <w:t>der</w:t>
      </w:r>
      <w:r>
        <w:rPr>
          <w:color w:val="231F20"/>
          <w:spacing w:val="-2"/>
        </w:rPr>
        <w:t xml:space="preserve"> </w:t>
      </w:r>
      <w:r>
        <w:rPr>
          <w:color w:val="231F20"/>
        </w:rPr>
        <w:t>Breite</w:t>
      </w:r>
      <w:r>
        <w:rPr>
          <w:color w:val="231F20"/>
          <w:spacing w:val="-2"/>
        </w:rPr>
        <w:t xml:space="preserve"> </w:t>
      </w:r>
      <w:r>
        <w:rPr>
          <w:color w:val="231F20"/>
        </w:rPr>
        <w:t>verfügen.</w:t>
      </w:r>
      <w:r>
        <w:rPr>
          <w:color w:val="231F20"/>
          <w:spacing w:val="-2"/>
        </w:rPr>
        <w:t xml:space="preserve"> </w:t>
      </w:r>
      <w:r>
        <w:rPr>
          <w:color w:val="231F20"/>
        </w:rPr>
        <w:t>Als</w:t>
      </w:r>
      <w:r>
        <w:rPr>
          <w:color w:val="231F20"/>
          <w:spacing w:val="-2"/>
        </w:rPr>
        <w:t xml:space="preserve"> </w:t>
      </w:r>
      <w:r>
        <w:rPr>
          <w:color w:val="231F20"/>
        </w:rPr>
        <w:t>Nachteil</w:t>
      </w:r>
      <w:r>
        <w:rPr>
          <w:color w:val="231F20"/>
          <w:spacing w:val="-2"/>
        </w:rPr>
        <w:t xml:space="preserve"> </w:t>
      </w:r>
      <w:r>
        <w:rPr>
          <w:color w:val="231F20"/>
        </w:rPr>
        <w:t>des</w:t>
      </w:r>
      <w:r>
        <w:rPr>
          <w:color w:val="231F20"/>
          <w:spacing w:val="-2"/>
        </w:rPr>
        <w:t xml:space="preserve"> </w:t>
      </w:r>
      <w:r>
        <w:rPr>
          <w:color w:val="231F20"/>
        </w:rPr>
        <w:t>Modells</w:t>
      </w:r>
      <w:r>
        <w:rPr>
          <w:color w:val="231F20"/>
          <w:spacing w:val="-2"/>
        </w:rPr>
        <w:t xml:space="preserve"> </w:t>
      </w:r>
      <w:r>
        <w:rPr>
          <w:color w:val="231F20"/>
        </w:rPr>
        <w:t>lässt</w:t>
      </w:r>
      <w:r>
        <w:rPr>
          <w:color w:val="231F20"/>
          <w:spacing w:val="-2"/>
        </w:rPr>
        <w:t xml:space="preserve"> </w:t>
      </w:r>
      <w:r>
        <w:rPr>
          <w:color w:val="231F20"/>
        </w:rPr>
        <w:t>sich</w:t>
      </w:r>
      <w:r>
        <w:rPr>
          <w:color w:val="231F20"/>
          <w:spacing w:val="-2"/>
        </w:rPr>
        <w:t xml:space="preserve"> </w:t>
      </w:r>
      <w:r>
        <w:rPr>
          <w:color w:val="231F20"/>
        </w:rPr>
        <w:t>nennen,</w:t>
      </w:r>
      <w:r>
        <w:rPr>
          <w:color w:val="231F20"/>
          <w:spacing w:val="-2"/>
        </w:rPr>
        <w:t xml:space="preserve"> </w:t>
      </w:r>
      <w:r>
        <w:rPr>
          <w:color w:val="231F20"/>
        </w:rPr>
        <w:t>dass</w:t>
      </w:r>
      <w:r>
        <w:rPr>
          <w:color w:val="231F20"/>
          <w:spacing w:val="-2"/>
        </w:rPr>
        <w:t xml:space="preserve"> </w:t>
      </w:r>
      <w:r>
        <w:rPr>
          <w:color w:val="231F20"/>
        </w:rPr>
        <w:t xml:space="preserve">es </w:t>
      </w:r>
      <w:r>
        <w:rPr>
          <w:color w:val="231F20"/>
          <w:w w:val="105"/>
        </w:rPr>
        <w:t>für</w:t>
      </w:r>
      <w:r>
        <w:rPr>
          <w:color w:val="231F20"/>
          <w:spacing w:val="-12"/>
          <w:w w:val="105"/>
        </w:rPr>
        <w:t xml:space="preserve"> </w:t>
      </w:r>
      <w:r>
        <w:rPr>
          <w:color w:val="231F20"/>
          <w:w w:val="105"/>
        </w:rPr>
        <w:t>einen</w:t>
      </w:r>
      <w:r>
        <w:rPr>
          <w:color w:val="231F20"/>
          <w:spacing w:val="-12"/>
          <w:w w:val="105"/>
        </w:rPr>
        <w:t xml:space="preserve"> </w:t>
      </w:r>
      <w:r>
        <w:rPr>
          <w:color w:val="231F20"/>
          <w:w w:val="105"/>
        </w:rPr>
        <w:t>Intermediär</w:t>
      </w:r>
      <w:r>
        <w:rPr>
          <w:color w:val="231F20"/>
          <w:spacing w:val="-12"/>
          <w:w w:val="105"/>
        </w:rPr>
        <w:t xml:space="preserve"> </w:t>
      </w:r>
      <w:r>
        <w:rPr>
          <w:color w:val="231F20"/>
          <w:w w:val="105"/>
        </w:rPr>
        <w:t>erforderlich</w:t>
      </w:r>
      <w:r>
        <w:rPr>
          <w:color w:val="231F20"/>
          <w:spacing w:val="-12"/>
          <w:w w:val="105"/>
        </w:rPr>
        <w:t xml:space="preserve"> </w:t>
      </w:r>
      <w:r>
        <w:rPr>
          <w:color w:val="231F20"/>
          <w:w w:val="105"/>
        </w:rPr>
        <w:t>ist,</w:t>
      </w:r>
      <w:r>
        <w:rPr>
          <w:color w:val="231F20"/>
          <w:spacing w:val="-12"/>
          <w:w w:val="105"/>
        </w:rPr>
        <w:t xml:space="preserve"> </w:t>
      </w:r>
      <w:r>
        <w:rPr>
          <w:color w:val="231F20"/>
          <w:w w:val="105"/>
        </w:rPr>
        <w:t>stets</w:t>
      </w:r>
      <w:r>
        <w:rPr>
          <w:color w:val="231F20"/>
          <w:spacing w:val="-12"/>
          <w:w w:val="105"/>
        </w:rPr>
        <w:t xml:space="preserve"> </w:t>
      </w:r>
      <w:r>
        <w:rPr>
          <w:color w:val="231F20"/>
          <w:w w:val="105"/>
        </w:rPr>
        <w:t>den</w:t>
      </w:r>
      <w:r>
        <w:rPr>
          <w:color w:val="231F20"/>
          <w:spacing w:val="-12"/>
          <w:w w:val="105"/>
        </w:rPr>
        <w:t xml:space="preserve"> </w:t>
      </w:r>
      <w:r>
        <w:rPr>
          <w:color w:val="231F20"/>
          <w:w w:val="105"/>
        </w:rPr>
        <w:t>Platz</w:t>
      </w:r>
      <w:r>
        <w:rPr>
          <w:color w:val="231F20"/>
          <w:spacing w:val="-12"/>
          <w:w w:val="105"/>
        </w:rPr>
        <w:t xml:space="preserve"> </w:t>
      </w:r>
      <w:r>
        <w:rPr>
          <w:color w:val="231F20"/>
          <w:w w:val="105"/>
        </w:rPr>
        <w:t>zwischen</w:t>
      </w:r>
      <w:r>
        <w:rPr>
          <w:color w:val="231F20"/>
          <w:spacing w:val="-12"/>
          <w:w w:val="105"/>
        </w:rPr>
        <w:t xml:space="preserve"> </w:t>
      </w:r>
      <w:r>
        <w:rPr>
          <w:color w:val="231F20"/>
          <w:w w:val="105"/>
        </w:rPr>
        <w:t>Kunde</w:t>
      </w:r>
      <w:r>
        <w:rPr>
          <w:color w:val="231F20"/>
          <w:spacing w:val="-12"/>
          <w:w w:val="105"/>
        </w:rPr>
        <w:t xml:space="preserve"> </w:t>
      </w:r>
      <w:r>
        <w:rPr>
          <w:color w:val="231F20"/>
          <w:w w:val="105"/>
        </w:rPr>
        <w:t>und</w:t>
      </w:r>
      <w:r>
        <w:rPr>
          <w:color w:val="231F20"/>
          <w:spacing w:val="-12"/>
          <w:w w:val="105"/>
        </w:rPr>
        <w:t xml:space="preserve"> </w:t>
      </w:r>
      <w:r>
        <w:rPr>
          <w:color w:val="231F20"/>
          <w:w w:val="105"/>
        </w:rPr>
        <w:t>Anbieter</w:t>
      </w:r>
      <w:r>
        <w:rPr>
          <w:color w:val="231F20"/>
          <w:spacing w:val="-12"/>
          <w:w w:val="105"/>
        </w:rPr>
        <w:t xml:space="preserve"> </w:t>
      </w:r>
      <w:r>
        <w:rPr>
          <w:color w:val="231F20"/>
          <w:w w:val="105"/>
        </w:rPr>
        <w:t xml:space="preserve">zu </w:t>
      </w:r>
      <w:r>
        <w:rPr>
          <w:color w:val="231F20"/>
          <w:spacing w:val="-2"/>
          <w:w w:val="105"/>
        </w:rPr>
        <w:t>sichern,</w:t>
      </w:r>
      <w:r>
        <w:rPr>
          <w:color w:val="231F20"/>
          <w:spacing w:val="-6"/>
          <w:w w:val="105"/>
        </w:rPr>
        <w:t xml:space="preserve"> </w:t>
      </w:r>
      <w:r>
        <w:rPr>
          <w:color w:val="231F20"/>
          <w:spacing w:val="-2"/>
          <w:w w:val="105"/>
        </w:rPr>
        <w:t>z.</w:t>
      </w:r>
      <w:r>
        <w:rPr>
          <w:color w:val="231F20"/>
          <w:spacing w:val="-6"/>
          <w:w w:val="105"/>
        </w:rPr>
        <w:t xml:space="preserve"> </w:t>
      </w:r>
      <w:r>
        <w:rPr>
          <w:color w:val="231F20"/>
          <w:spacing w:val="-2"/>
          <w:w w:val="105"/>
        </w:rPr>
        <w:t>B.</w:t>
      </w:r>
      <w:r>
        <w:rPr>
          <w:color w:val="231F20"/>
          <w:spacing w:val="-6"/>
          <w:w w:val="105"/>
        </w:rPr>
        <w:t xml:space="preserve"> </w:t>
      </w:r>
      <w:r>
        <w:rPr>
          <w:color w:val="231F20"/>
          <w:spacing w:val="-2"/>
          <w:w w:val="105"/>
        </w:rPr>
        <w:t>mit</w:t>
      </w:r>
      <w:r>
        <w:rPr>
          <w:color w:val="231F20"/>
          <w:spacing w:val="-6"/>
          <w:w w:val="105"/>
        </w:rPr>
        <w:t xml:space="preserve"> </w:t>
      </w:r>
      <w:r>
        <w:rPr>
          <w:color w:val="231F20"/>
          <w:spacing w:val="-2"/>
          <w:w w:val="105"/>
        </w:rPr>
        <w:t>kostenintensivem</w:t>
      </w:r>
      <w:r>
        <w:rPr>
          <w:color w:val="231F20"/>
          <w:spacing w:val="-6"/>
          <w:w w:val="105"/>
        </w:rPr>
        <w:t xml:space="preserve"> </w:t>
      </w:r>
      <w:r>
        <w:rPr>
          <w:color w:val="231F20"/>
          <w:spacing w:val="-2"/>
          <w:w w:val="105"/>
        </w:rPr>
        <w:t>Marketing,</w:t>
      </w:r>
      <w:r>
        <w:rPr>
          <w:color w:val="231F20"/>
          <w:spacing w:val="-6"/>
          <w:w w:val="105"/>
        </w:rPr>
        <w:t xml:space="preserve"> </w:t>
      </w:r>
      <w:r>
        <w:rPr>
          <w:color w:val="231F20"/>
          <w:spacing w:val="-2"/>
          <w:w w:val="105"/>
        </w:rPr>
        <w:t>mit</w:t>
      </w:r>
      <w:r>
        <w:rPr>
          <w:color w:val="231F20"/>
          <w:spacing w:val="-6"/>
          <w:w w:val="105"/>
        </w:rPr>
        <w:t xml:space="preserve"> </w:t>
      </w:r>
      <w:r>
        <w:rPr>
          <w:color w:val="231F20"/>
          <w:spacing w:val="-2"/>
          <w:w w:val="105"/>
        </w:rPr>
        <w:t>erstklassigen</w:t>
      </w:r>
      <w:r>
        <w:rPr>
          <w:color w:val="231F20"/>
          <w:spacing w:val="-6"/>
          <w:w w:val="105"/>
        </w:rPr>
        <w:t xml:space="preserve"> </w:t>
      </w:r>
      <w:r>
        <w:rPr>
          <w:color w:val="231F20"/>
          <w:spacing w:val="-2"/>
          <w:w w:val="105"/>
        </w:rPr>
        <w:t>Nutzererlebnissen</w:t>
      </w:r>
      <w:r>
        <w:rPr>
          <w:color w:val="231F20"/>
          <w:spacing w:val="-6"/>
          <w:w w:val="105"/>
        </w:rPr>
        <w:t xml:space="preserve"> </w:t>
      </w:r>
      <w:r>
        <w:rPr>
          <w:color w:val="231F20"/>
          <w:spacing w:val="-2"/>
          <w:w w:val="105"/>
        </w:rPr>
        <w:t xml:space="preserve">auf </w:t>
      </w:r>
      <w:r>
        <w:rPr>
          <w:color w:val="231F20"/>
          <w:w w:val="105"/>
        </w:rPr>
        <w:t>der</w:t>
      </w:r>
      <w:r>
        <w:rPr>
          <w:color w:val="231F20"/>
          <w:spacing w:val="-15"/>
          <w:w w:val="105"/>
        </w:rPr>
        <w:t xml:space="preserve"> </w:t>
      </w:r>
      <w:r>
        <w:rPr>
          <w:color w:val="231F20"/>
          <w:w w:val="105"/>
        </w:rPr>
        <w:t>Plattform</w:t>
      </w:r>
      <w:r>
        <w:rPr>
          <w:color w:val="231F20"/>
          <w:spacing w:val="-15"/>
          <w:w w:val="105"/>
        </w:rPr>
        <w:t xml:space="preserve"> </w:t>
      </w:r>
      <w:r>
        <w:rPr>
          <w:color w:val="231F20"/>
          <w:w w:val="105"/>
        </w:rPr>
        <w:t>oder</w:t>
      </w:r>
      <w:r>
        <w:rPr>
          <w:color w:val="231F20"/>
          <w:spacing w:val="-14"/>
          <w:w w:val="105"/>
        </w:rPr>
        <w:t xml:space="preserve"> </w:t>
      </w:r>
      <w:r>
        <w:rPr>
          <w:color w:val="231F20"/>
          <w:w w:val="105"/>
        </w:rPr>
        <w:t>mit</w:t>
      </w:r>
      <w:r>
        <w:rPr>
          <w:color w:val="231F20"/>
          <w:spacing w:val="-15"/>
          <w:w w:val="105"/>
        </w:rPr>
        <w:t xml:space="preserve"> </w:t>
      </w:r>
      <w:r>
        <w:rPr>
          <w:color w:val="231F20"/>
          <w:w w:val="105"/>
        </w:rPr>
        <w:t>reibungslosen</w:t>
      </w:r>
      <w:r>
        <w:rPr>
          <w:color w:val="231F20"/>
          <w:spacing w:val="-14"/>
          <w:w w:val="105"/>
        </w:rPr>
        <w:t xml:space="preserve"> </w:t>
      </w:r>
      <w:r>
        <w:rPr>
          <w:color w:val="231F20"/>
          <w:w w:val="105"/>
        </w:rPr>
        <w:t>Abläufen</w:t>
      </w:r>
      <w:r>
        <w:rPr>
          <w:color w:val="231F20"/>
          <w:spacing w:val="-15"/>
          <w:w w:val="105"/>
        </w:rPr>
        <w:t xml:space="preserve"> </w:t>
      </w:r>
      <w:r>
        <w:rPr>
          <w:color w:val="231F20"/>
          <w:w w:val="105"/>
        </w:rPr>
        <w:t>(vgl.</w:t>
      </w:r>
      <w:r>
        <w:rPr>
          <w:color w:val="231F20"/>
          <w:spacing w:val="-15"/>
          <w:w w:val="105"/>
        </w:rPr>
        <w:t xml:space="preserve"> </w:t>
      </w:r>
      <w:r>
        <w:rPr>
          <w:color w:val="231F20"/>
          <w:w w:val="105"/>
        </w:rPr>
        <w:t>Hebenstreit</w:t>
      </w:r>
      <w:r>
        <w:rPr>
          <w:color w:val="231F20"/>
          <w:spacing w:val="-14"/>
          <w:w w:val="105"/>
        </w:rPr>
        <w:t xml:space="preserve"> </w:t>
      </w:r>
      <w:r>
        <w:rPr>
          <w:color w:val="231F20"/>
          <w:w w:val="105"/>
        </w:rPr>
        <w:t>2016).</w:t>
      </w:r>
    </w:p>
    <w:p w14:paraId="66A43065" w14:textId="77777777" w:rsidR="003B1720" w:rsidRDefault="003B1720">
      <w:pPr>
        <w:pStyle w:val="BodyText"/>
        <w:spacing w:before="9"/>
        <w:rPr>
          <w:sz w:val="22"/>
        </w:rPr>
      </w:pPr>
    </w:p>
    <w:p w14:paraId="43E18B2D" w14:textId="77777777" w:rsidR="003B1720" w:rsidRDefault="00E001A8">
      <w:pPr>
        <w:pStyle w:val="BodyText"/>
        <w:spacing w:line="271" w:lineRule="auto"/>
        <w:ind w:left="957" w:right="2421" w:hanging="1"/>
        <w:jc w:val="both"/>
      </w:pPr>
      <w:r>
        <w:rPr>
          <w:color w:val="231F20"/>
        </w:rPr>
        <w:t>Das Verhältnis zwischen Anbieter und Nachfrager wird durch Verträge geregelt. Durch Verträge wird auch sichergestellt, dass der Intermediär an sämtlichen wirtschaftlichen Interaktionen</w:t>
      </w:r>
      <w:r>
        <w:rPr>
          <w:color w:val="231F20"/>
          <w:spacing w:val="27"/>
        </w:rPr>
        <w:t xml:space="preserve"> </w:t>
      </w:r>
      <w:r>
        <w:rPr>
          <w:color w:val="231F20"/>
        </w:rPr>
        <w:t>beteiligt</w:t>
      </w:r>
      <w:r>
        <w:rPr>
          <w:color w:val="231F20"/>
          <w:spacing w:val="27"/>
        </w:rPr>
        <w:t xml:space="preserve"> </w:t>
      </w:r>
      <w:r>
        <w:rPr>
          <w:color w:val="231F20"/>
        </w:rPr>
        <w:t>ist,</w:t>
      </w:r>
      <w:r>
        <w:rPr>
          <w:color w:val="231F20"/>
          <w:spacing w:val="28"/>
        </w:rPr>
        <w:t xml:space="preserve"> </w:t>
      </w:r>
      <w:r>
        <w:rPr>
          <w:color w:val="231F20"/>
        </w:rPr>
        <w:t>die</w:t>
      </w:r>
      <w:r>
        <w:rPr>
          <w:color w:val="231F20"/>
          <w:spacing w:val="27"/>
        </w:rPr>
        <w:t xml:space="preserve"> </w:t>
      </w:r>
      <w:r>
        <w:rPr>
          <w:color w:val="231F20"/>
        </w:rPr>
        <w:t>unter</w:t>
      </w:r>
      <w:r>
        <w:rPr>
          <w:color w:val="231F20"/>
          <w:spacing w:val="27"/>
        </w:rPr>
        <w:t xml:space="preserve"> </w:t>
      </w:r>
      <w:r>
        <w:rPr>
          <w:color w:val="231F20"/>
        </w:rPr>
        <w:t>den</w:t>
      </w:r>
      <w:r>
        <w:rPr>
          <w:color w:val="231F20"/>
          <w:spacing w:val="28"/>
        </w:rPr>
        <w:t xml:space="preserve"> </w:t>
      </w:r>
      <w:r>
        <w:rPr>
          <w:color w:val="231F20"/>
        </w:rPr>
        <w:t>zwei</w:t>
      </w:r>
      <w:r>
        <w:rPr>
          <w:color w:val="231F20"/>
          <w:spacing w:val="27"/>
        </w:rPr>
        <w:t xml:space="preserve"> </w:t>
      </w:r>
      <w:r>
        <w:rPr>
          <w:color w:val="231F20"/>
        </w:rPr>
        <w:t>Parteien</w:t>
      </w:r>
      <w:r>
        <w:rPr>
          <w:color w:val="231F20"/>
          <w:spacing w:val="28"/>
        </w:rPr>
        <w:t xml:space="preserve"> </w:t>
      </w:r>
      <w:r>
        <w:rPr>
          <w:color w:val="231F20"/>
        </w:rPr>
        <w:t>erfolgen.</w:t>
      </w:r>
      <w:r>
        <w:rPr>
          <w:color w:val="231F20"/>
          <w:spacing w:val="27"/>
        </w:rPr>
        <w:t xml:space="preserve"> </w:t>
      </w:r>
      <w:r>
        <w:rPr>
          <w:color w:val="231F20"/>
        </w:rPr>
        <w:t>Auf</w:t>
      </w:r>
      <w:r>
        <w:rPr>
          <w:color w:val="231F20"/>
          <w:spacing w:val="27"/>
        </w:rPr>
        <w:t xml:space="preserve"> </w:t>
      </w:r>
      <w:r>
        <w:rPr>
          <w:color w:val="231F20"/>
        </w:rPr>
        <w:t>diese</w:t>
      </w:r>
      <w:r>
        <w:rPr>
          <w:color w:val="231F20"/>
          <w:spacing w:val="28"/>
        </w:rPr>
        <w:t xml:space="preserve"> </w:t>
      </w:r>
      <w:r>
        <w:rPr>
          <w:color w:val="231F20"/>
        </w:rPr>
        <w:t>Weise</w:t>
      </w:r>
      <w:r>
        <w:rPr>
          <w:color w:val="231F20"/>
          <w:spacing w:val="27"/>
        </w:rPr>
        <w:t xml:space="preserve"> </w:t>
      </w:r>
      <w:r>
        <w:rPr>
          <w:color w:val="231F20"/>
          <w:spacing w:val="-4"/>
        </w:rPr>
        <w:t>wird</w:t>
      </w:r>
    </w:p>
    <w:p w14:paraId="3EA51A2F" w14:textId="77777777" w:rsidR="003B1720" w:rsidRDefault="00E001A8">
      <w:pPr>
        <w:pStyle w:val="BodyText"/>
        <w:spacing w:line="271" w:lineRule="auto"/>
        <w:ind w:left="957" w:right="2421"/>
        <w:jc w:val="both"/>
      </w:pPr>
      <w:r>
        <w:rPr>
          <w:color w:val="231F20"/>
        </w:rPr>
        <w:t>z. B. auch bei CoMatch der exklusive Zugang zu den Kunden und Anbietern gesichert. Bei CoMatch kommen in diesem Kontext insbesondere „Ablöse“-Summen zum Einsatz. Sobald der Kunde und der Anbieter ein direktes wirtschaftliches Verhältnis eingehen, wird diese Summe fällig. Im Intermediär-Geschäftsmodell erfolgt die Abwicklung des Umsatzes durch Provisionen. Beispielsweise werden durch die virtuelle Unternehmens- beratung CoMatch Berater im höheren Management vermittelt. Hierfür erfolgt eine Pro- visionsberechnung von bis zu 15 % des Tagessatzes. Üblicherweise können Hotelsuch- maschinen bis zu 50 % an Provision am jeweiligen Buchungspreis beziehen. Dabei besteht die Hauptaufgabe der Intermediäre in der Sicherstellung des exklusiven Markt- zugangs. Damit lassen sich die wesentlichen Aufgaben zusammenfassen: umfangrei- ches Online-Marketing, optimale, einfache Prozesse und hohe Kundenorientierung (vgl. Hebenstreit 2016).</w:t>
      </w:r>
    </w:p>
    <w:p w14:paraId="5EEA58EF" w14:textId="77777777" w:rsidR="003B1720" w:rsidRDefault="003B1720">
      <w:pPr>
        <w:pStyle w:val="BodyText"/>
        <w:spacing w:before="9"/>
        <w:rPr>
          <w:sz w:val="22"/>
        </w:rPr>
      </w:pPr>
    </w:p>
    <w:p w14:paraId="5F62BD30" w14:textId="77777777" w:rsidR="003B1720" w:rsidRDefault="00E001A8">
      <w:pPr>
        <w:pStyle w:val="BodyText"/>
        <w:spacing w:line="271" w:lineRule="auto"/>
        <w:ind w:left="957" w:right="2423" w:hanging="1"/>
        <w:jc w:val="both"/>
      </w:pPr>
      <w:r>
        <w:rPr>
          <w:color w:val="231F20"/>
        </w:rPr>
        <w:t>Intermediäre</w:t>
      </w:r>
      <w:r>
        <w:rPr>
          <w:color w:val="231F20"/>
          <w:spacing w:val="40"/>
        </w:rPr>
        <w:t xml:space="preserve"> </w:t>
      </w:r>
      <w:r>
        <w:rPr>
          <w:color w:val="231F20"/>
        </w:rPr>
        <w:t>bieten</w:t>
      </w:r>
      <w:r>
        <w:rPr>
          <w:color w:val="231F20"/>
          <w:spacing w:val="40"/>
        </w:rPr>
        <w:t xml:space="preserve"> </w:t>
      </w:r>
      <w:r>
        <w:rPr>
          <w:color w:val="231F20"/>
        </w:rPr>
        <w:t>Vorteile,</w:t>
      </w:r>
      <w:r>
        <w:rPr>
          <w:color w:val="231F20"/>
          <w:spacing w:val="40"/>
        </w:rPr>
        <w:t xml:space="preserve"> </w:t>
      </w:r>
      <w:r>
        <w:rPr>
          <w:color w:val="231F20"/>
        </w:rPr>
        <w:t>durch</w:t>
      </w:r>
      <w:r>
        <w:rPr>
          <w:color w:val="231F20"/>
          <w:spacing w:val="40"/>
        </w:rPr>
        <w:t xml:space="preserve"> </w:t>
      </w:r>
      <w:r>
        <w:rPr>
          <w:color w:val="231F20"/>
        </w:rPr>
        <w:t>welche</w:t>
      </w:r>
      <w:r>
        <w:rPr>
          <w:color w:val="231F20"/>
          <w:spacing w:val="40"/>
        </w:rPr>
        <w:t xml:space="preserve"> </w:t>
      </w:r>
      <w:r>
        <w:rPr>
          <w:color w:val="231F20"/>
        </w:rPr>
        <w:t>Kunden</w:t>
      </w:r>
      <w:r>
        <w:rPr>
          <w:color w:val="231F20"/>
          <w:spacing w:val="40"/>
        </w:rPr>
        <w:t xml:space="preserve"> </w:t>
      </w:r>
      <w:r>
        <w:rPr>
          <w:color w:val="231F20"/>
        </w:rPr>
        <w:t>dauerhaft</w:t>
      </w:r>
      <w:r>
        <w:rPr>
          <w:color w:val="231F20"/>
          <w:spacing w:val="40"/>
        </w:rPr>
        <w:t xml:space="preserve"> </w:t>
      </w:r>
      <w:r>
        <w:rPr>
          <w:color w:val="231F20"/>
        </w:rPr>
        <w:t>an</w:t>
      </w:r>
      <w:r>
        <w:rPr>
          <w:color w:val="231F20"/>
          <w:spacing w:val="40"/>
        </w:rPr>
        <w:t xml:space="preserve"> </w:t>
      </w:r>
      <w:r>
        <w:rPr>
          <w:color w:val="231F20"/>
        </w:rPr>
        <w:t>die</w:t>
      </w:r>
      <w:r>
        <w:rPr>
          <w:color w:val="231F20"/>
          <w:spacing w:val="40"/>
        </w:rPr>
        <w:t xml:space="preserve"> </w:t>
      </w:r>
      <w:r>
        <w:rPr>
          <w:color w:val="231F20"/>
        </w:rPr>
        <w:t>Plattform</w:t>
      </w:r>
      <w:r>
        <w:rPr>
          <w:color w:val="231F20"/>
          <w:spacing w:val="40"/>
        </w:rPr>
        <w:t xml:space="preserve"> </w:t>
      </w:r>
      <w:r>
        <w:rPr>
          <w:color w:val="231F20"/>
        </w:rPr>
        <w:t>und nicht an den Leistungserbringer gebunden werden.</w:t>
      </w:r>
    </w:p>
    <w:p w14:paraId="6A00B7A5" w14:textId="77777777" w:rsidR="003B1720" w:rsidRDefault="003B1720">
      <w:pPr>
        <w:spacing w:line="271" w:lineRule="auto"/>
        <w:jc w:val="both"/>
        <w:sectPr w:rsidR="003B1720">
          <w:pgSz w:w="11910" w:h="16840"/>
          <w:pgMar w:top="960" w:right="240" w:bottom="280" w:left="460" w:header="0" w:footer="0" w:gutter="0"/>
          <w:cols w:space="720"/>
        </w:sectPr>
      </w:pPr>
    </w:p>
    <w:p w14:paraId="389233A5" w14:textId="77777777" w:rsidR="003B1720" w:rsidRDefault="003B1720">
      <w:pPr>
        <w:pStyle w:val="BodyText"/>
      </w:pPr>
    </w:p>
    <w:p w14:paraId="5BD420B3" w14:textId="77777777" w:rsidR="003B1720" w:rsidRDefault="003B1720">
      <w:pPr>
        <w:pStyle w:val="BodyText"/>
      </w:pPr>
    </w:p>
    <w:p w14:paraId="73F7521C" w14:textId="77777777" w:rsidR="003B1720" w:rsidRDefault="003B1720">
      <w:pPr>
        <w:pStyle w:val="BodyText"/>
      </w:pPr>
    </w:p>
    <w:p w14:paraId="7215E944" w14:textId="77777777" w:rsidR="003B1720" w:rsidRDefault="003B1720">
      <w:pPr>
        <w:pStyle w:val="BodyText"/>
      </w:pPr>
    </w:p>
    <w:p w14:paraId="4DA2C186" w14:textId="77777777" w:rsidR="003B1720" w:rsidRDefault="003B1720">
      <w:pPr>
        <w:pStyle w:val="BodyText"/>
      </w:pPr>
    </w:p>
    <w:p w14:paraId="77E71A34" w14:textId="77777777" w:rsidR="003B1720" w:rsidRDefault="003B1720">
      <w:pPr>
        <w:pStyle w:val="BodyText"/>
      </w:pPr>
    </w:p>
    <w:p w14:paraId="77E525A3" w14:textId="77777777" w:rsidR="003B1720" w:rsidRDefault="003B1720">
      <w:pPr>
        <w:pStyle w:val="BodyText"/>
      </w:pPr>
    </w:p>
    <w:p w14:paraId="2CE1DC05" w14:textId="77777777" w:rsidR="003B1720" w:rsidRDefault="003B1720">
      <w:pPr>
        <w:pStyle w:val="BodyText"/>
      </w:pPr>
    </w:p>
    <w:p w14:paraId="6FC284C1" w14:textId="77777777" w:rsidR="003B1720" w:rsidRDefault="003B1720">
      <w:pPr>
        <w:pStyle w:val="BodyText"/>
        <w:rPr>
          <w:sz w:val="21"/>
        </w:rPr>
      </w:pPr>
    </w:p>
    <w:p w14:paraId="146BD142" w14:textId="77777777" w:rsidR="003B1720" w:rsidRDefault="00E001A8">
      <w:pPr>
        <w:pStyle w:val="Heading6"/>
        <w:spacing w:before="100"/>
        <w:ind w:left="2204"/>
        <w:jc w:val="left"/>
      </w:pPr>
      <w:r>
        <w:rPr>
          <w:color w:val="003946"/>
          <w:w w:val="105"/>
        </w:rPr>
        <w:t>Märkte</w:t>
      </w:r>
      <w:r>
        <w:rPr>
          <w:color w:val="003946"/>
          <w:spacing w:val="-9"/>
          <w:w w:val="105"/>
        </w:rPr>
        <w:t xml:space="preserve"> </w:t>
      </w:r>
      <w:r>
        <w:rPr>
          <w:color w:val="003946"/>
          <w:w w:val="105"/>
        </w:rPr>
        <w:t>mit</w:t>
      </w:r>
      <w:r>
        <w:rPr>
          <w:color w:val="003946"/>
          <w:spacing w:val="-8"/>
          <w:w w:val="105"/>
        </w:rPr>
        <w:t xml:space="preserve"> </w:t>
      </w:r>
      <w:r>
        <w:rPr>
          <w:color w:val="003946"/>
          <w:spacing w:val="-2"/>
          <w:w w:val="105"/>
        </w:rPr>
        <w:t>Intransparenz</w:t>
      </w:r>
    </w:p>
    <w:p w14:paraId="07478F3F" w14:textId="77777777" w:rsidR="003B1720" w:rsidRDefault="003B1720">
      <w:pPr>
        <w:pStyle w:val="BodyText"/>
        <w:spacing w:before="10"/>
        <w:rPr>
          <w:sz w:val="26"/>
        </w:rPr>
      </w:pPr>
    </w:p>
    <w:p w14:paraId="5F4F1530" w14:textId="77777777" w:rsidR="003B1720" w:rsidRDefault="00E001A8">
      <w:pPr>
        <w:pStyle w:val="BodyText"/>
        <w:spacing w:line="271" w:lineRule="auto"/>
        <w:ind w:left="2204" w:right="1174"/>
        <w:jc w:val="both"/>
      </w:pPr>
      <w:r>
        <w:rPr>
          <w:color w:val="231F20"/>
        </w:rPr>
        <w:t>Intermediär-Unternehmen bzw. Nutzer von Intermediär-Geschäftsmodellen sind in sol- chen Märkten aktiv, die eine hohe Intransparenz aufweisen. Die Kunden können Anbie- ter bzw. Unternehmer/Selbstständige nicht ohne Barrieren identiﬁzieren, deren Leis- tungsqualität lässt sich nicht oder nur eingeschränkt vergleichen, was auch für deren Beurteilung gilt. Sicherheiten, welche meist durch Unternehmen geschaffen werden,</w:t>
      </w:r>
      <w:r>
        <w:rPr>
          <w:color w:val="231F20"/>
          <w:spacing w:val="80"/>
        </w:rPr>
        <w:t xml:space="preserve"> </w:t>
      </w:r>
      <w:r>
        <w:rPr>
          <w:color w:val="231F20"/>
        </w:rPr>
        <w:t>wie</w:t>
      </w:r>
      <w:r>
        <w:rPr>
          <w:color w:val="231F20"/>
          <w:spacing w:val="-4"/>
        </w:rPr>
        <w:t xml:space="preserve"> </w:t>
      </w:r>
      <w:r>
        <w:rPr>
          <w:color w:val="231F20"/>
        </w:rPr>
        <w:t>z.</w:t>
      </w:r>
      <w:r>
        <w:rPr>
          <w:color w:val="231F20"/>
          <w:spacing w:val="-4"/>
        </w:rPr>
        <w:t xml:space="preserve"> </w:t>
      </w:r>
      <w:r>
        <w:rPr>
          <w:color w:val="231F20"/>
        </w:rPr>
        <w:t>B.</w:t>
      </w:r>
      <w:r>
        <w:rPr>
          <w:color w:val="231F20"/>
          <w:spacing w:val="-4"/>
        </w:rPr>
        <w:t xml:space="preserve"> </w:t>
      </w:r>
      <w:r>
        <w:rPr>
          <w:color w:val="231F20"/>
        </w:rPr>
        <w:t>Größe,</w:t>
      </w:r>
      <w:r>
        <w:rPr>
          <w:color w:val="231F20"/>
          <w:spacing w:val="-4"/>
        </w:rPr>
        <w:t xml:space="preserve"> </w:t>
      </w:r>
      <w:r>
        <w:rPr>
          <w:color w:val="231F20"/>
        </w:rPr>
        <w:t>Umsatz,</w:t>
      </w:r>
      <w:r>
        <w:rPr>
          <w:color w:val="231F20"/>
          <w:spacing w:val="-4"/>
        </w:rPr>
        <w:t xml:space="preserve"> </w:t>
      </w:r>
      <w:r>
        <w:rPr>
          <w:color w:val="231F20"/>
        </w:rPr>
        <w:t>wichtige</w:t>
      </w:r>
      <w:r>
        <w:rPr>
          <w:color w:val="231F20"/>
          <w:spacing w:val="-4"/>
        </w:rPr>
        <w:t xml:space="preserve"> </w:t>
      </w:r>
      <w:r>
        <w:rPr>
          <w:color w:val="231F20"/>
        </w:rPr>
        <w:t>Referenzen,</w:t>
      </w:r>
      <w:r>
        <w:rPr>
          <w:color w:val="231F20"/>
          <w:spacing w:val="-4"/>
        </w:rPr>
        <w:t xml:space="preserve"> </w:t>
      </w:r>
      <w:r>
        <w:rPr>
          <w:color w:val="231F20"/>
        </w:rPr>
        <w:t>sind</w:t>
      </w:r>
      <w:r>
        <w:rPr>
          <w:color w:val="231F20"/>
          <w:spacing w:val="-4"/>
        </w:rPr>
        <w:t xml:space="preserve"> </w:t>
      </w:r>
      <w:r>
        <w:rPr>
          <w:color w:val="231F20"/>
        </w:rPr>
        <w:t>nicht</w:t>
      </w:r>
      <w:r>
        <w:rPr>
          <w:color w:val="231F20"/>
          <w:spacing w:val="-4"/>
        </w:rPr>
        <w:t xml:space="preserve"> </w:t>
      </w:r>
      <w:r>
        <w:rPr>
          <w:color w:val="231F20"/>
        </w:rPr>
        <w:t>sichtbar</w:t>
      </w:r>
      <w:r>
        <w:rPr>
          <w:color w:val="231F20"/>
          <w:spacing w:val="-4"/>
        </w:rPr>
        <w:t xml:space="preserve"> </w:t>
      </w:r>
      <w:r>
        <w:rPr>
          <w:color w:val="231F20"/>
        </w:rPr>
        <w:t>oder</w:t>
      </w:r>
      <w:r>
        <w:rPr>
          <w:color w:val="231F20"/>
          <w:spacing w:val="-4"/>
        </w:rPr>
        <w:t xml:space="preserve"> </w:t>
      </w:r>
      <w:r>
        <w:rPr>
          <w:color w:val="231F20"/>
        </w:rPr>
        <w:t>können</w:t>
      </w:r>
      <w:r>
        <w:rPr>
          <w:color w:val="231F20"/>
          <w:spacing w:val="-4"/>
        </w:rPr>
        <w:t xml:space="preserve"> </w:t>
      </w:r>
      <w:r>
        <w:rPr>
          <w:color w:val="231F20"/>
        </w:rPr>
        <w:t>nicht</w:t>
      </w:r>
      <w:r>
        <w:rPr>
          <w:color w:val="231F20"/>
          <w:spacing w:val="-4"/>
        </w:rPr>
        <w:t xml:space="preserve"> </w:t>
      </w:r>
      <w:r>
        <w:rPr>
          <w:color w:val="231F20"/>
        </w:rPr>
        <w:t xml:space="preserve">ein- deutig zugeordnet werden. Die Unternehmen mit dem Intermediär-Geschäftsmodell ermöglichen einen Zugang zu kleinen Marktteilnehmern. Sie stellen über interne Aus- wahlprozesse die Qualität und Leistungsfähigkeit der Anbieter sicher (vgl. Hebenstreit </w:t>
      </w:r>
      <w:r>
        <w:rPr>
          <w:color w:val="231F20"/>
          <w:spacing w:val="-2"/>
        </w:rPr>
        <w:t>2016).</w:t>
      </w:r>
    </w:p>
    <w:p w14:paraId="77ECC034" w14:textId="77777777" w:rsidR="003B1720" w:rsidRDefault="003B1720">
      <w:pPr>
        <w:pStyle w:val="BodyText"/>
        <w:rPr>
          <w:sz w:val="24"/>
        </w:rPr>
      </w:pPr>
    </w:p>
    <w:p w14:paraId="50968F10" w14:textId="77777777" w:rsidR="003B1720" w:rsidRDefault="00E001A8">
      <w:pPr>
        <w:pStyle w:val="Heading6"/>
        <w:ind w:left="2204"/>
        <w:jc w:val="left"/>
      </w:pPr>
      <w:r>
        <w:rPr>
          <w:color w:val="003946"/>
        </w:rPr>
        <w:t>Märkte,</w:t>
      </w:r>
      <w:r>
        <w:rPr>
          <w:color w:val="003946"/>
          <w:spacing w:val="11"/>
        </w:rPr>
        <w:t xml:space="preserve"> </w:t>
      </w:r>
      <w:r>
        <w:rPr>
          <w:color w:val="003946"/>
        </w:rPr>
        <w:t>die</w:t>
      </w:r>
      <w:r>
        <w:rPr>
          <w:color w:val="003946"/>
          <w:spacing w:val="12"/>
        </w:rPr>
        <w:t xml:space="preserve"> </w:t>
      </w:r>
      <w:r>
        <w:rPr>
          <w:color w:val="003946"/>
        </w:rPr>
        <w:t>ﬁnanzielles</w:t>
      </w:r>
      <w:r>
        <w:rPr>
          <w:color w:val="003946"/>
          <w:spacing w:val="11"/>
        </w:rPr>
        <w:t xml:space="preserve"> </w:t>
      </w:r>
      <w:r>
        <w:rPr>
          <w:color w:val="003946"/>
        </w:rPr>
        <w:t>Potenzial</w:t>
      </w:r>
      <w:r>
        <w:rPr>
          <w:color w:val="003946"/>
          <w:spacing w:val="12"/>
        </w:rPr>
        <w:t xml:space="preserve"> </w:t>
      </w:r>
      <w:r>
        <w:rPr>
          <w:color w:val="003946"/>
          <w:spacing w:val="-2"/>
        </w:rPr>
        <w:t>aufweisen</w:t>
      </w:r>
    </w:p>
    <w:p w14:paraId="3AFB4289" w14:textId="77777777" w:rsidR="003B1720" w:rsidRDefault="003B1720">
      <w:pPr>
        <w:pStyle w:val="BodyText"/>
        <w:spacing w:before="10"/>
        <w:rPr>
          <w:sz w:val="26"/>
        </w:rPr>
      </w:pPr>
    </w:p>
    <w:p w14:paraId="543466EC" w14:textId="77777777" w:rsidR="003B1720" w:rsidRDefault="00E001A8">
      <w:pPr>
        <w:pStyle w:val="BodyText"/>
        <w:spacing w:line="271" w:lineRule="auto"/>
        <w:ind w:left="2204" w:right="1174"/>
        <w:jc w:val="both"/>
      </w:pPr>
      <w:r>
        <w:rPr>
          <w:color w:val="231F20"/>
        </w:rPr>
        <w:t>Das Intermediär-Geschäftsmodell ermöglicht die Nutzbarmachung von wirtschaftlichen Ressourcen, welche zuvor nicht nutzbar waren oder deren Nutzung nur erschwert mög- lich gewesen ist. Durch das Intermediär-Geschäftsmodell lässt sich eine Senkung der Kosten für die Bereitstellungen bisher ungenutzter Ressourcen erwirken. Beispiel: Ein kleines, bislang weitgehend unbekanntes Landhotel arbeitet mit booking.com zusam- men.</w:t>
      </w:r>
      <w:r>
        <w:rPr>
          <w:color w:val="231F20"/>
          <w:spacing w:val="-4"/>
        </w:rPr>
        <w:t xml:space="preserve"> </w:t>
      </w:r>
      <w:r>
        <w:rPr>
          <w:color w:val="231F20"/>
        </w:rPr>
        <w:t>Dadurch</w:t>
      </w:r>
      <w:r>
        <w:rPr>
          <w:color w:val="231F20"/>
          <w:spacing w:val="-4"/>
        </w:rPr>
        <w:t xml:space="preserve"> </w:t>
      </w:r>
      <w:r>
        <w:rPr>
          <w:color w:val="231F20"/>
        </w:rPr>
        <w:t>lassen</w:t>
      </w:r>
      <w:r>
        <w:rPr>
          <w:color w:val="231F20"/>
          <w:spacing w:val="-4"/>
        </w:rPr>
        <w:t xml:space="preserve"> </w:t>
      </w:r>
      <w:r>
        <w:rPr>
          <w:color w:val="231F20"/>
        </w:rPr>
        <w:t>sich</w:t>
      </w:r>
      <w:r>
        <w:rPr>
          <w:color w:val="231F20"/>
          <w:spacing w:val="-4"/>
        </w:rPr>
        <w:t xml:space="preserve"> </w:t>
      </w:r>
      <w:r>
        <w:rPr>
          <w:color w:val="231F20"/>
        </w:rPr>
        <w:t>die</w:t>
      </w:r>
      <w:r>
        <w:rPr>
          <w:color w:val="231F20"/>
          <w:spacing w:val="-4"/>
        </w:rPr>
        <w:t xml:space="preserve"> </w:t>
      </w:r>
      <w:r>
        <w:rPr>
          <w:color w:val="231F20"/>
        </w:rPr>
        <w:t>Werbekosten</w:t>
      </w:r>
      <w:r>
        <w:rPr>
          <w:color w:val="231F20"/>
          <w:spacing w:val="-4"/>
        </w:rPr>
        <w:t xml:space="preserve"> </w:t>
      </w:r>
      <w:r>
        <w:rPr>
          <w:color w:val="231F20"/>
        </w:rPr>
        <w:t>erheblich</w:t>
      </w:r>
      <w:r>
        <w:rPr>
          <w:color w:val="231F20"/>
          <w:spacing w:val="-4"/>
        </w:rPr>
        <w:t xml:space="preserve"> </w:t>
      </w:r>
      <w:r>
        <w:rPr>
          <w:color w:val="231F20"/>
        </w:rPr>
        <w:t>senken.</w:t>
      </w:r>
      <w:r>
        <w:rPr>
          <w:color w:val="231F20"/>
          <w:spacing w:val="-4"/>
        </w:rPr>
        <w:t xml:space="preserve"> </w:t>
      </w:r>
      <w:r>
        <w:rPr>
          <w:color w:val="231F20"/>
        </w:rPr>
        <w:t>Die</w:t>
      </w:r>
      <w:r>
        <w:rPr>
          <w:color w:val="231F20"/>
          <w:spacing w:val="-4"/>
        </w:rPr>
        <w:t xml:space="preserve"> </w:t>
      </w:r>
      <w:r>
        <w:rPr>
          <w:color w:val="231F20"/>
        </w:rPr>
        <w:t>Reichweite</w:t>
      </w:r>
      <w:r>
        <w:rPr>
          <w:color w:val="231F20"/>
          <w:spacing w:val="-4"/>
        </w:rPr>
        <w:t xml:space="preserve"> </w:t>
      </w:r>
      <w:r>
        <w:rPr>
          <w:color w:val="231F20"/>
        </w:rPr>
        <w:t>und</w:t>
      </w:r>
      <w:r>
        <w:rPr>
          <w:color w:val="231F20"/>
          <w:spacing w:val="-4"/>
        </w:rPr>
        <w:t xml:space="preserve"> </w:t>
      </w:r>
      <w:r>
        <w:rPr>
          <w:color w:val="231F20"/>
        </w:rPr>
        <w:t>Sicht- barkeit des Unternehmens wird wesentlich verbessert. Das Hotel bekommt mehr Buch- ungen, ist besser ausgelastet und arbeitet wirtschaftlicher.</w:t>
      </w:r>
    </w:p>
    <w:p w14:paraId="795D4DD0" w14:textId="77777777" w:rsidR="003B1720" w:rsidRDefault="003B1720">
      <w:pPr>
        <w:pStyle w:val="BodyText"/>
        <w:spacing w:before="8"/>
        <w:rPr>
          <w:sz w:val="22"/>
        </w:rPr>
      </w:pPr>
    </w:p>
    <w:p w14:paraId="0B7F1BDA" w14:textId="77777777" w:rsidR="003B1720" w:rsidRDefault="00E001A8">
      <w:pPr>
        <w:pStyle w:val="BodyText"/>
        <w:spacing w:line="271" w:lineRule="auto"/>
        <w:ind w:left="2204" w:right="1174" w:hanging="1"/>
        <w:jc w:val="both"/>
      </w:pPr>
      <w:r>
        <w:rPr>
          <w:color w:val="231F20"/>
        </w:rPr>
        <w:t>Häuﬁg verfügen die Anbieter solcher Ressourcen lediglich über eine sehr einge- schränkte Reichweite sowie eine eingeschränkte Sichtbarkeit. Das Intermediär- Geschäftsmodell ermöglicht dem kleinen Leistungsanbieter einen Zugang zu einem größeren Markt (vgl. Hebenstreit 2016).</w:t>
      </w:r>
    </w:p>
    <w:p w14:paraId="265C3444" w14:textId="77777777" w:rsidR="003B1720" w:rsidRDefault="003B1720">
      <w:pPr>
        <w:pStyle w:val="BodyText"/>
        <w:rPr>
          <w:sz w:val="24"/>
        </w:rPr>
      </w:pPr>
    </w:p>
    <w:p w14:paraId="3A4DE5C7" w14:textId="77777777" w:rsidR="003B1720" w:rsidRDefault="00E001A8">
      <w:pPr>
        <w:pStyle w:val="Heading6"/>
        <w:ind w:left="2204"/>
        <w:jc w:val="left"/>
      </w:pPr>
      <w:r>
        <w:rPr>
          <w:color w:val="003946"/>
        </w:rPr>
        <w:t>Geschäftsmodell</w:t>
      </w:r>
      <w:r>
        <w:rPr>
          <w:color w:val="003946"/>
          <w:spacing w:val="-2"/>
        </w:rPr>
        <w:t xml:space="preserve"> </w:t>
      </w:r>
      <w:r>
        <w:rPr>
          <w:color w:val="003946"/>
        </w:rPr>
        <w:t>aus</w:t>
      </w:r>
      <w:r>
        <w:rPr>
          <w:color w:val="003946"/>
          <w:spacing w:val="-1"/>
        </w:rPr>
        <w:t xml:space="preserve"> </w:t>
      </w:r>
      <w:r>
        <w:rPr>
          <w:color w:val="003946"/>
        </w:rPr>
        <w:t>zwei</w:t>
      </w:r>
      <w:r>
        <w:rPr>
          <w:color w:val="003946"/>
          <w:spacing w:val="-2"/>
        </w:rPr>
        <w:t xml:space="preserve"> Modellen</w:t>
      </w:r>
    </w:p>
    <w:p w14:paraId="5974CB4C" w14:textId="77777777" w:rsidR="003B1720" w:rsidRDefault="003B1720">
      <w:pPr>
        <w:pStyle w:val="BodyText"/>
        <w:spacing w:before="10"/>
        <w:rPr>
          <w:sz w:val="26"/>
        </w:rPr>
      </w:pPr>
    </w:p>
    <w:p w14:paraId="70A811CD" w14:textId="77777777" w:rsidR="003B1720" w:rsidRDefault="00E001A8">
      <w:pPr>
        <w:pStyle w:val="BodyText"/>
        <w:spacing w:line="271" w:lineRule="auto"/>
        <w:ind w:left="2204" w:right="1174"/>
        <w:jc w:val="both"/>
      </w:pPr>
      <w:r>
        <w:rPr>
          <w:color w:val="231F20"/>
        </w:rPr>
        <w:t>Die Grundlage des Intermediär-Geschäftsmodells basiert auf einem Konstrukt, in wel- chem zwei Geschäftsmodelle mit unterschiedlichen Kundengruppen verbunden sind. Dabei weisen die zwei Kundengruppen ein gegenseitiges Interesse an den Ressourcen der</w:t>
      </w:r>
      <w:r>
        <w:rPr>
          <w:color w:val="231F20"/>
          <w:spacing w:val="-3"/>
        </w:rPr>
        <w:t xml:space="preserve"> </w:t>
      </w:r>
      <w:r>
        <w:rPr>
          <w:color w:val="231F20"/>
        </w:rPr>
        <w:t>anderen</w:t>
      </w:r>
      <w:r>
        <w:rPr>
          <w:color w:val="231F20"/>
          <w:spacing w:val="-3"/>
        </w:rPr>
        <w:t xml:space="preserve"> </w:t>
      </w:r>
      <w:r>
        <w:rPr>
          <w:color w:val="231F20"/>
        </w:rPr>
        <w:t>auf.</w:t>
      </w:r>
      <w:r>
        <w:rPr>
          <w:color w:val="231F20"/>
          <w:spacing w:val="-3"/>
        </w:rPr>
        <w:t xml:space="preserve"> </w:t>
      </w:r>
      <w:r>
        <w:rPr>
          <w:color w:val="231F20"/>
        </w:rPr>
        <w:t>Eine</w:t>
      </w:r>
      <w:r>
        <w:rPr>
          <w:color w:val="231F20"/>
          <w:spacing w:val="-3"/>
        </w:rPr>
        <w:t xml:space="preserve"> </w:t>
      </w:r>
      <w:r>
        <w:rPr>
          <w:color w:val="231F20"/>
        </w:rPr>
        <w:t>der</w:t>
      </w:r>
      <w:r>
        <w:rPr>
          <w:color w:val="231F20"/>
          <w:spacing w:val="-3"/>
        </w:rPr>
        <w:t xml:space="preserve"> </w:t>
      </w:r>
      <w:r>
        <w:rPr>
          <w:color w:val="231F20"/>
        </w:rPr>
        <w:t>Gruppen</w:t>
      </w:r>
      <w:r>
        <w:rPr>
          <w:color w:val="231F20"/>
          <w:spacing w:val="-3"/>
        </w:rPr>
        <w:t xml:space="preserve"> </w:t>
      </w:r>
      <w:r>
        <w:rPr>
          <w:color w:val="231F20"/>
        </w:rPr>
        <w:t>beabsichtigt</w:t>
      </w:r>
      <w:r>
        <w:rPr>
          <w:color w:val="231F20"/>
          <w:spacing w:val="-3"/>
        </w:rPr>
        <w:t xml:space="preserve"> </w:t>
      </w:r>
      <w:r>
        <w:rPr>
          <w:color w:val="231F20"/>
        </w:rPr>
        <w:t>den</w:t>
      </w:r>
      <w:r>
        <w:rPr>
          <w:color w:val="231F20"/>
          <w:spacing w:val="-3"/>
        </w:rPr>
        <w:t xml:space="preserve"> </w:t>
      </w:r>
      <w:r>
        <w:rPr>
          <w:color w:val="231F20"/>
        </w:rPr>
        <w:t>Einkauf</w:t>
      </w:r>
      <w:r>
        <w:rPr>
          <w:color w:val="231F20"/>
          <w:spacing w:val="-3"/>
        </w:rPr>
        <w:t xml:space="preserve"> </w:t>
      </w:r>
      <w:r>
        <w:rPr>
          <w:color w:val="231F20"/>
        </w:rPr>
        <w:t>einer</w:t>
      </w:r>
      <w:r>
        <w:rPr>
          <w:color w:val="231F20"/>
          <w:spacing w:val="-3"/>
        </w:rPr>
        <w:t xml:space="preserve"> </w:t>
      </w:r>
      <w:r>
        <w:rPr>
          <w:color w:val="231F20"/>
        </w:rPr>
        <w:t>Leistung</w:t>
      </w:r>
      <w:r>
        <w:rPr>
          <w:color w:val="231F20"/>
          <w:spacing w:val="-3"/>
        </w:rPr>
        <w:t xml:space="preserve"> </w:t>
      </w:r>
      <w:r>
        <w:rPr>
          <w:color w:val="231F20"/>
        </w:rPr>
        <w:t>oder</w:t>
      </w:r>
      <w:r>
        <w:rPr>
          <w:color w:val="231F20"/>
          <w:spacing w:val="-3"/>
        </w:rPr>
        <w:t xml:space="preserve"> </w:t>
      </w:r>
      <w:r>
        <w:rPr>
          <w:color w:val="231F20"/>
        </w:rPr>
        <w:t>Lösung am Markt. Die zweite Gruppe möchte am Markt teilnehmen und sichtbar werden. Die beiden Zielgruppen stellen entsprechende Anforderungen hinsichtlich der Exzellenz sowie der Einfachheit von Prozessen des Intermediärs. Beim Intermediär-Geschäftsmo- dell muss eine der zwei Gruppen zuerst an den Intermediär gebunden werden. Dies stellt eine Herausforderung dar. Für die zweite Gruppe muss ein Erfordernis entstehen. Ein Intermediär wird meist versuchen, dass er zuerst die Gruppe mit dem höheren Bedürfnis bindet. In der Regel handelt es sich bei dieser Gruppe um diejenige, welche zuvor noch keinen Marktzugang hatte und auch nicht sichtbar war. Aus diesem Grund sind Intermediär-Unternehmen bestrebt, dass sie zuerst diese Gruppe binden, was bei- spielsweise über die Generierung von Lead-Listen möglich wird (vgl. Hebenstreit 2016).</w:t>
      </w:r>
    </w:p>
    <w:p w14:paraId="7ABFD497" w14:textId="77777777" w:rsidR="003B1720" w:rsidRDefault="003B1720">
      <w:pPr>
        <w:spacing w:line="271" w:lineRule="auto"/>
        <w:jc w:val="both"/>
        <w:sectPr w:rsidR="003B1720">
          <w:pgSz w:w="11910" w:h="16840"/>
          <w:pgMar w:top="960" w:right="240" w:bottom="280" w:left="460" w:header="0" w:footer="0" w:gutter="0"/>
          <w:cols w:space="720"/>
        </w:sectPr>
      </w:pPr>
    </w:p>
    <w:p w14:paraId="2C4B8D15" w14:textId="77777777" w:rsidR="003B1720" w:rsidRDefault="003B1720">
      <w:pPr>
        <w:pStyle w:val="BodyText"/>
      </w:pPr>
    </w:p>
    <w:p w14:paraId="69702B94" w14:textId="77777777" w:rsidR="003B1720" w:rsidRDefault="003B1720">
      <w:pPr>
        <w:pStyle w:val="BodyText"/>
        <w:spacing w:before="5"/>
      </w:pPr>
    </w:p>
    <w:p w14:paraId="0F44BB83"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5ADA55E6" w14:textId="77777777" w:rsidR="003B1720" w:rsidRDefault="003B1720">
      <w:pPr>
        <w:pStyle w:val="BodyText"/>
      </w:pPr>
    </w:p>
    <w:p w14:paraId="051E3312" w14:textId="77777777" w:rsidR="003B1720" w:rsidRDefault="003B1720">
      <w:pPr>
        <w:pStyle w:val="BodyText"/>
      </w:pPr>
    </w:p>
    <w:p w14:paraId="7299FD32" w14:textId="77777777" w:rsidR="003B1720" w:rsidRDefault="003B1720">
      <w:pPr>
        <w:pStyle w:val="BodyText"/>
      </w:pPr>
    </w:p>
    <w:p w14:paraId="18936831" w14:textId="77777777" w:rsidR="003B1720" w:rsidRDefault="003B1720">
      <w:pPr>
        <w:pStyle w:val="BodyText"/>
      </w:pPr>
    </w:p>
    <w:p w14:paraId="6A10F18C" w14:textId="77777777" w:rsidR="003B1720" w:rsidRDefault="003B1720">
      <w:pPr>
        <w:pStyle w:val="BodyText"/>
      </w:pPr>
    </w:p>
    <w:p w14:paraId="270F6838" w14:textId="77777777" w:rsidR="003B1720" w:rsidRDefault="003B1720">
      <w:pPr>
        <w:pStyle w:val="BodyText"/>
        <w:spacing w:before="7"/>
        <w:rPr>
          <w:sz w:val="22"/>
        </w:rPr>
      </w:pPr>
    </w:p>
    <w:p w14:paraId="151DF673" w14:textId="77777777" w:rsidR="003B1720" w:rsidRDefault="00E001A8">
      <w:pPr>
        <w:pStyle w:val="Heading6"/>
        <w:spacing w:before="99"/>
      </w:pPr>
      <w:r>
        <w:rPr>
          <w:color w:val="003946"/>
        </w:rPr>
        <w:t>Sicherung</w:t>
      </w:r>
      <w:r>
        <w:rPr>
          <w:color w:val="003946"/>
          <w:spacing w:val="-7"/>
        </w:rPr>
        <w:t xml:space="preserve"> </w:t>
      </w:r>
      <w:r>
        <w:rPr>
          <w:color w:val="003946"/>
        </w:rPr>
        <w:t>des</w:t>
      </w:r>
      <w:r>
        <w:rPr>
          <w:color w:val="003946"/>
          <w:spacing w:val="-6"/>
        </w:rPr>
        <w:t xml:space="preserve"> </w:t>
      </w:r>
      <w:r>
        <w:rPr>
          <w:color w:val="003946"/>
        </w:rPr>
        <w:t>Marktzugangs</w:t>
      </w:r>
      <w:r>
        <w:rPr>
          <w:color w:val="003946"/>
          <w:spacing w:val="-6"/>
        </w:rPr>
        <w:t xml:space="preserve"> </w:t>
      </w:r>
      <w:r>
        <w:rPr>
          <w:color w:val="003946"/>
        </w:rPr>
        <w:t>und</w:t>
      </w:r>
      <w:r>
        <w:rPr>
          <w:color w:val="003946"/>
          <w:spacing w:val="-6"/>
        </w:rPr>
        <w:t xml:space="preserve"> </w:t>
      </w:r>
      <w:r>
        <w:rPr>
          <w:color w:val="003946"/>
          <w:spacing w:val="-2"/>
        </w:rPr>
        <w:t>Kundenbindung</w:t>
      </w:r>
    </w:p>
    <w:p w14:paraId="398465E8" w14:textId="77777777" w:rsidR="003B1720" w:rsidRDefault="003B1720">
      <w:pPr>
        <w:pStyle w:val="BodyText"/>
        <w:spacing w:before="10"/>
        <w:rPr>
          <w:sz w:val="26"/>
        </w:rPr>
      </w:pPr>
    </w:p>
    <w:p w14:paraId="27463DBD" w14:textId="77777777" w:rsidR="003B1720" w:rsidRDefault="00E001A8">
      <w:pPr>
        <w:pStyle w:val="BodyText"/>
        <w:spacing w:before="1" w:line="271" w:lineRule="auto"/>
        <w:ind w:left="957" w:right="2421"/>
        <w:jc w:val="both"/>
      </w:pPr>
      <w:r>
        <w:rPr>
          <w:color w:val="231F20"/>
        </w:rPr>
        <w:t>Zwar werden in manchen Geschäftsmodellen Aspekte der Neukundengewinnung für wichtiger gehalten als die Kundenbindung, jedoch verhält es sich im Intermediär- Geschäftsmodell so, dass diese Unternehmen wesentlich stärker auf die Kundenbin- dung</w:t>
      </w:r>
      <w:r>
        <w:rPr>
          <w:color w:val="231F20"/>
          <w:spacing w:val="34"/>
        </w:rPr>
        <w:t xml:space="preserve"> </w:t>
      </w:r>
      <w:r>
        <w:rPr>
          <w:color w:val="231F20"/>
        </w:rPr>
        <w:t>fokussieren.</w:t>
      </w:r>
      <w:r>
        <w:rPr>
          <w:color w:val="231F20"/>
          <w:spacing w:val="34"/>
        </w:rPr>
        <w:t xml:space="preserve"> </w:t>
      </w:r>
      <w:r>
        <w:rPr>
          <w:color w:val="231F20"/>
        </w:rPr>
        <w:t>Der</w:t>
      </w:r>
      <w:r>
        <w:rPr>
          <w:color w:val="231F20"/>
          <w:spacing w:val="34"/>
        </w:rPr>
        <w:t xml:space="preserve"> </w:t>
      </w:r>
      <w:r>
        <w:rPr>
          <w:color w:val="231F20"/>
        </w:rPr>
        <w:t>Grund</w:t>
      </w:r>
      <w:r>
        <w:rPr>
          <w:color w:val="231F20"/>
          <w:spacing w:val="34"/>
        </w:rPr>
        <w:t xml:space="preserve"> </w:t>
      </w:r>
      <w:r>
        <w:rPr>
          <w:color w:val="231F20"/>
        </w:rPr>
        <w:t>hierfür</w:t>
      </w:r>
      <w:r>
        <w:rPr>
          <w:color w:val="231F20"/>
          <w:spacing w:val="34"/>
        </w:rPr>
        <w:t xml:space="preserve"> </w:t>
      </w:r>
      <w:r>
        <w:rPr>
          <w:color w:val="231F20"/>
        </w:rPr>
        <w:t>liegt</w:t>
      </w:r>
      <w:r>
        <w:rPr>
          <w:color w:val="231F20"/>
          <w:spacing w:val="34"/>
        </w:rPr>
        <w:t xml:space="preserve"> </w:t>
      </w:r>
      <w:r>
        <w:rPr>
          <w:color w:val="231F20"/>
        </w:rPr>
        <w:t>mitunter</w:t>
      </w:r>
      <w:r>
        <w:rPr>
          <w:color w:val="231F20"/>
          <w:spacing w:val="34"/>
        </w:rPr>
        <w:t xml:space="preserve"> </w:t>
      </w:r>
      <w:r>
        <w:rPr>
          <w:color w:val="231F20"/>
        </w:rPr>
        <w:t>darin,</w:t>
      </w:r>
      <w:r>
        <w:rPr>
          <w:color w:val="231F20"/>
          <w:spacing w:val="34"/>
        </w:rPr>
        <w:t xml:space="preserve"> </w:t>
      </w:r>
      <w:r>
        <w:rPr>
          <w:color w:val="231F20"/>
        </w:rPr>
        <w:t>dass</w:t>
      </w:r>
      <w:r>
        <w:rPr>
          <w:color w:val="231F20"/>
          <w:spacing w:val="34"/>
        </w:rPr>
        <w:t xml:space="preserve"> </w:t>
      </w:r>
      <w:r>
        <w:rPr>
          <w:color w:val="231F20"/>
        </w:rPr>
        <w:t>die</w:t>
      </w:r>
      <w:r>
        <w:rPr>
          <w:color w:val="231F20"/>
          <w:spacing w:val="34"/>
        </w:rPr>
        <w:t xml:space="preserve"> </w:t>
      </w:r>
      <w:r>
        <w:rPr>
          <w:color w:val="231F20"/>
        </w:rPr>
        <w:t>Kundenbindung</w:t>
      </w:r>
      <w:r>
        <w:rPr>
          <w:color w:val="231F20"/>
          <w:spacing w:val="34"/>
        </w:rPr>
        <w:t xml:space="preserve"> </w:t>
      </w:r>
      <w:r>
        <w:rPr>
          <w:color w:val="231F20"/>
        </w:rPr>
        <w:t>in der Regel günstiger ist als die Neukundenbindung. Durch die Einfachheit sowie die Exzellenz wird verhindert, dass Kunden der zwei Seiten dieses Geschäftsmodells auf Ersatzangebote ausweichen. Dies ist eine wesentliche Grundvoraussetzung für das ein- wandfreie praktische Funktionieren des Intermediär-Geschäftsmodells. Es ist erforder- lich, dass das Einkaufen von Leistungen über die Plattform einfacher ist und auch wert- schöpfender als vergleichsweise bei Anbietern von entsprechenden Ersatzprodukten. Vor dem Hintergrund der Kundengewinnung ist es notwendig, dass das Marketing</w:t>
      </w:r>
      <w:r>
        <w:rPr>
          <w:color w:val="231F20"/>
          <w:spacing w:val="40"/>
        </w:rPr>
        <w:t xml:space="preserve"> </w:t>
      </w:r>
      <w:r>
        <w:rPr>
          <w:color w:val="231F20"/>
        </w:rPr>
        <w:t>darauf zielt, das Angebot des Intermediärs vor den Angeboten kleinerer Marktteilneh- mer zu listen. Beispielsweise bucht booking.com Adwords-Anzeigen auf die Suchen nach Hotelnamen, damit der Intermediär vor den Hotels gelistet ist. In diesem Kontext</w:t>
      </w:r>
      <w:r>
        <w:rPr>
          <w:color w:val="231F20"/>
          <w:spacing w:val="40"/>
        </w:rPr>
        <w:t xml:space="preserve"> </w:t>
      </w:r>
      <w:r>
        <w:rPr>
          <w:color w:val="231F20"/>
        </w:rPr>
        <w:t>ist das Ziel zu sehen, dass User wieder auf die Plattform des Intermediärs gebracht werden und letztlich dort ihre Buchung vornehmen (vgl. Hebenstreit 2016).</w:t>
      </w:r>
    </w:p>
    <w:p w14:paraId="4CBB47F0" w14:textId="77777777" w:rsidR="003B1720" w:rsidRDefault="003B1720">
      <w:pPr>
        <w:pStyle w:val="BodyText"/>
        <w:spacing w:before="8"/>
        <w:rPr>
          <w:sz w:val="22"/>
        </w:rPr>
      </w:pPr>
    </w:p>
    <w:p w14:paraId="47C39894" w14:textId="77777777" w:rsidR="003B1720" w:rsidRDefault="00E001A8">
      <w:pPr>
        <w:pStyle w:val="BodyText"/>
        <w:spacing w:before="1" w:line="271" w:lineRule="auto"/>
        <w:ind w:left="957" w:right="2422" w:hanging="1"/>
        <w:jc w:val="both"/>
      </w:pPr>
      <w:r>
        <w:rPr>
          <w:color w:val="231F20"/>
        </w:rPr>
        <w:t>Die digitalen Ökosysteme sind in zahlreichen Branchen relevant, z. B. in der Automobil- industrie (Connected Cars), im Anlagen- und Maschinenbau (Internet of Things/Indust- rie</w:t>
      </w:r>
      <w:r>
        <w:rPr>
          <w:color w:val="231F20"/>
          <w:spacing w:val="-13"/>
        </w:rPr>
        <w:t xml:space="preserve"> </w:t>
      </w:r>
      <w:r>
        <w:rPr>
          <w:color w:val="231F20"/>
        </w:rPr>
        <w:t>4.0),</w:t>
      </w:r>
      <w:r>
        <w:rPr>
          <w:color w:val="231F20"/>
          <w:spacing w:val="-13"/>
        </w:rPr>
        <w:t xml:space="preserve"> </w:t>
      </w:r>
      <w:r>
        <w:rPr>
          <w:color w:val="231F20"/>
        </w:rPr>
        <w:t>im</w:t>
      </w:r>
      <w:r>
        <w:rPr>
          <w:color w:val="231F20"/>
          <w:spacing w:val="-13"/>
        </w:rPr>
        <w:t xml:space="preserve"> </w:t>
      </w:r>
      <w:r>
        <w:rPr>
          <w:color w:val="231F20"/>
        </w:rPr>
        <w:t>Finanzwesen</w:t>
      </w:r>
      <w:r>
        <w:rPr>
          <w:color w:val="231F20"/>
          <w:spacing w:val="-13"/>
        </w:rPr>
        <w:t xml:space="preserve"> </w:t>
      </w:r>
      <w:r>
        <w:rPr>
          <w:color w:val="231F20"/>
        </w:rPr>
        <w:t>und</w:t>
      </w:r>
      <w:r>
        <w:rPr>
          <w:color w:val="231F20"/>
          <w:spacing w:val="-13"/>
        </w:rPr>
        <w:t xml:space="preserve"> </w:t>
      </w:r>
      <w:r>
        <w:rPr>
          <w:color w:val="231F20"/>
        </w:rPr>
        <w:t>Bankensystem</w:t>
      </w:r>
      <w:r>
        <w:rPr>
          <w:color w:val="231F20"/>
          <w:spacing w:val="-13"/>
        </w:rPr>
        <w:t xml:space="preserve"> </w:t>
      </w:r>
      <w:r>
        <w:rPr>
          <w:color w:val="231F20"/>
        </w:rPr>
        <w:t>usw.</w:t>
      </w:r>
      <w:r>
        <w:rPr>
          <w:color w:val="231F20"/>
          <w:spacing w:val="-13"/>
        </w:rPr>
        <w:t xml:space="preserve"> </w:t>
      </w:r>
      <w:r>
        <w:rPr>
          <w:color w:val="231F20"/>
        </w:rPr>
        <w:t>Das</w:t>
      </w:r>
      <w:r>
        <w:rPr>
          <w:color w:val="231F20"/>
          <w:spacing w:val="-13"/>
        </w:rPr>
        <w:t xml:space="preserve"> </w:t>
      </w:r>
      <w:r>
        <w:rPr>
          <w:color w:val="231F20"/>
        </w:rPr>
        <w:t>Intermediär-Geschäftsmodell</w:t>
      </w:r>
      <w:r>
        <w:rPr>
          <w:color w:val="231F20"/>
          <w:spacing w:val="-13"/>
        </w:rPr>
        <w:t xml:space="preserve"> </w:t>
      </w:r>
      <w:r>
        <w:rPr>
          <w:color w:val="231F20"/>
        </w:rPr>
        <w:t>bzw. Agentenmodell greift auch für den Bereich Banking (vgl. Keuper 2015).</w:t>
      </w:r>
    </w:p>
    <w:p w14:paraId="35C1502A" w14:textId="77777777" w:rsidR="003B1720" w:rsidRDefault="003B1720">
      <w:pPr>
        <w:pStyle w:val="BodyText"/>
        <w:spacing w:before="7"/>
        <w:rPr>
          <w:sz w:val="22"/>
        </w:rPr>
      </w:pPr>
    </w:p>
    <w:p w14:paraId="542D3266" w14:textId="77777777" w:rsidR="003B1720" w:rsidRDefault="00E001A8">
      <w:pPr>
        <w:pStyle w:val="BodyText"/>
        <w:spacing w:line="271" w:lineRule="auto"/>
        <w:ind w:left="957" w:right="2421"/>
        <w:jc w:val="both"/>
      </w:pPr>
      <w:r>
        <w:rPr>
          <w:color w:val="231F20"/>
        </w:rPr>
        <w:t>Beim Intermediär-Geschäftsmodell handelt es sich um das gegenwärtig am häuﬁgsten eingesetzte</w:t>
      </w:r>
      <w:r>
        <w:rPr>
          <w:color w:val="231F20"/>
          <w:spacing w:val="-6"/>
        </w:rPr>
        <w:t xml:space="preserve"> </w:t>
      </w:r>
      <w:r>
        <w:rPr>
          <w:color w:val="231F20"/>
        </w:rPr>
        <w:t>Modell.</w:t>
      </w:r>
      <w:r>
        <w:rPr>
          <w:color w:val="231F20"/>
          <w:spacing w:val="-6"/>
        </w:rPr>
        <w:t xml:space="preserve"> </w:t>
      </w:r>
      <w:r>
        <w:rPr>
          <w:color w:val="231F20"/>
        </w:rPr>
        <w:t>Unter</w:t>
      </w:r>
      <w:r>
        <w:rPr>
          <w:color w:val="231F20"/>
          <w:spacing w:val="-6"/>
        </w:rPr>
        <w:t xml:space="preserve"> </w:t>
      </w:r>
      <w:r>
        <w:rPr>
          <w:color w:val="231F20"/>
        </w:rPr>
        <w:t>Nutzung</w:t>
      </w:r>
      <w:r>
        <w:rPr>
          <w:color w:val="231F20"/>
          <w:spacing w:val="-6"/>
        </w:rPr>
        <w:t xml:space="preserve"> </w:t>
      </w:r>
      <w:r>
        <w:rPr>
          <w:color w:val="231F20"/>
        </w:rPr>
        <w:t>dieses</w:t>
      </w:r>
      <w:r>
        <w:rPr>
          <w:color w:val="231F20"/>
          <w:spacing w:val="-6"/>
        </w:rPr>
        <w:t xml:space="preserve"> </w:t>
      </w:r>
      <w:r>
        <w:rPr>
          <w:color w:val="231F20"/>
        </w:rPr>
        <w:t>Geschäftsmodells</w:t>
      </w:r>
      <w:r>
        <w:rPr>
          <w:color w:val="231F20"/>
          <w:spacing w:val="-6"/>
        </w:rPr>
        <w:t xml:space="preserve"> </w:t>
      </w:r>
      <w:r>
        <w:rPr>
          <w:color w:val="231F20"/>
        </w:rPr>
        <w:t>sind</w:t>
      </w:r>
      <w:r>
        <w:rPr>
          <w:color w:val="231F20"/>
          <w:spacing w:val="-6"/>
        </w:rPr>
        <w:t xml:space="preserve"> </w:t>
      </w:r>
      <w:r>
        <w:rPr>
          <w:color w:val="231F20"/>
        </w:rPr>
        <w:t>Unternehmen</w:t>
      </w:r>
      <w:r>
        <w:rPr>
          <w:color w:val="231F20"/>
          <w:spacing w:val="-6"/>
        </w:rPr>
        <w:t xml:space="preserve"> </w:t>
      </w:r>
      <w:r>
        <w:rPr>
          <w:color w:val="231F20"/>
        </w:rPr>
        <w:t>wie</w:t>
      </w:r>
      <w:r>
        <w:rPr>
          <w:color w:val="231F20"/>
          <w:spacing w:val="-6"/>
        </w:rPr>
        <w:t xml:space="preserve"> </w:t>
      </w:r>
      <w:r>
        <w:rPr>
          <w:color w:val="231F20"/>
        </w:rPr>
        <w:t>z.</w:t>
      </w:r>
      <w:r>
        <w:rPr>
          <w:color w:val="231F20"/>
          <w:spacing w:val="-6"/>
        </w:rPr>
        <w:t xml:space="preserve"> </w:t>
      </w:r>
      <w:r>
        <w:rPr>
          <w:color w:val="231F20"/>
        </w:rPr>
        <w:t>B. Priceline</w:t>
      </w:r>
      <w:r>
        <w:rPr>
          <w:color w:val="231F20"/>
          <w:spacing w:val="-3"/>
        </w:rPr>
        <w:t xml:space="preserve"> </w:t>
      </w:r>
      <w:r>
        <w:rPr>
          <w:color w:val="231F20"/>
        </w:rPr>
        <w:t>(booking.com,</w:t>
      </w:r>
      <w:r>
        <w:rPr>
          <w:color w:val="231F20"/>
          <w:spacing w:val="-3"/>
        </w:rPr>
        <w:t xml:space="preserve"> </w:t>
      </w:r>
      <w:r>
        <w:rPr>
          <w:color w:val="231F20"/>
        </w:rPr>
        <w:t>kayak.com)</w:t>
      </w:r>
      <w:r>
        <w:rPr>
          <w:color w:val="231F20"/>
          <w:spacing w:val="-3"/>
        </w:rPr>
        <w:t xml:space="preserve"> </w:t>
      </w:r>
      <w:r>
        <w:rPr>
          <w:color w:val="231F20"/>
        </w:rPr>
        <w:t>in</w:t>
      </w:r>
      <w:r>
        <w:rPr>
          <w:color w:val="231F20"/>
          <w:spacing w:val="-3"/>
        </w:rPr>
        <w:t xml:space="preserve"> </w:t>
      </w:r>
      <w:r>
        <w:rPr>
          <w:color w:val="231F20"/>
        </w:rPr>
        <w:t>der</w:t>
      </w:r>
      <w:r>
        <w:rPr>
          <w:color w:val="231F20"/>
          <w:spacing w:val="-3"/>
        </w:rPr>
        <w:t xml:space="preserve"> </w:t>
      </w:r>
      <w:r>
        <w:rPr>
          <w:color w:val="231F20"/>
        </w:rPr>
        <w:t>Lage,</w:t>
      </w:r>
      <w:r>
        <w:rPr>
          <w:color w:val="231F20"/>
          <w:spacing w:val="-3"/>
        </w:rPr>
        <w:t xml:space="preserve"> </w:t>
      </w:r>
      <w:r>
        <w:rPr>
          <w:color w:val="231F20"/>
        </w:rPr>
        <w:t>einen</w:t>
      </w:r>
      <w:r>
        <w:rPr>
          <w:color w:val="231F20"/>
          <w:spacing w:val="-3"/>
        </w:rPr>
        <w:t xml:space="preserve"> </w:t>
      </w:r>
      <w:r>
        <w:rPr>
          <w:color w:val="231F20"/>
        </w:rPr>
        <w:t>zentralen</w:t>
      </w:r>
      <w:r>
        <w:rPr>
          <w:color w:val="231F20"/>
          <w:spacing w:val="-3"/>
        </w:rPr>
        <w:t xml:space="preserve"> </w:t>
      </w:r>
      <w:r>
        <w:rPr>
          <w:color w:val="231F20"/>
        </w:rPr>
        <w:t>Zugang</w:t>
      </w:r>
      <w:r>
        <w:rPr>
          <w:color w:val="231F20"/>
          <w:spacing w:val="-3"/>
        </w:rPr>
        <w:t xml:space="preserve"> </w:t>
      </w:r>
      <w:r>
        <w:rPr>
          <w:color w:val="231F20"/>
        </w:rPr>
        <w:t>zum</w:t>
      </w:r>
      <w:r>
        <w:rPr>
          <w:color w:val="231F20"/>
          <w:spacing w:val="-3"/>
        </w:rPr>
        <w:t xml:space="preserve"> </w:t>
      </w:r>
      <w:r>
        <w:rPr>
          <w:color w:val="231F20"/>
        </w:rPr>
        <w:t>Markt</w:t>
      </w:r>
      <w:r>
        <w:rPr>
          <w:color w:val="231F20"/>
          <w:spacing w:val="-3"/>
        </w:rPr>
        <w:t xml:space="preserve"> </w:t>
      </w:r>
      <w:r>
        <w:rPr>
          <w:color w:val="231F20"/>
        </w:rPr>
        <w:t>auf- zubauen. Für den Zugang werden hohe Vergütungen bezogen. Priceline erzielt mit sei- nem</w:t>
      </w:r>
      <w:r>
        <w:rPr>
          <w:color w:val="231F20"/>
          <w:spacing w:val="-1"/>
        </w:rPr>
        <w:t xml:space="preserve"> </w:t>
      </w:r>
      <w:r>
        <w:rPr>
          <w:color w:val="231F20"/>
        </w:rPr>
        <w:t>Angebot</w:t>
      </w:r>
      <w:r>
        <w:rPr>
          <w:color w:val="231F20"/>
          <w:spacing w:val="-1"/>
        </w:rPr>
        <w:t xml:space="preserve"> </w:t>
      </w:r>
      <w:r>
        <w:rPr>
          <w:color w:val="231F20"/>
        </w:rPr>
        <w:t>bis</w:t>
      </w:r>
      <w:r>
        <w:rPr>
          <w:color w:val="231F20"/>
          <w:spacing w:val="-1"/>
        </w:rPr>
        <w:t xml:space="preserve"> </w:t>
      </w:r>
      <w:r>
        <w:rPr>
          <w:color w:val="231F20"/>
        </w:rPr>
        <w:t>zu</w:t>
      </w:r>
      <w:r>
        <w:rPr>
          <w:color w:val="231F20"/>
          <w:spacing w:val="-1"/>
        </w:rPr>
        <w:t xml:space="preserve"> </w:t>
      </w:r>
      <w:r>
        <w:rPr>
          <w:color w:val="231F20"/>
        </w:rPr>
        <w:t>600.000</w:t>
      </w:r>
      <w:r>
        <w:rPr>
          <w:color w:val="231F20"/>
          <w:spacing w:val="-1"/>
        </w:rPr>
        <w:t xml:space="preserve"> </w:t>
      </w:r>
      <w:r>
        <w:rPr>
          <w:color w:val="231F20"/>
        </w:rPr>
        <w:t>Euro</w:t>
      </w:r>
      <w:r>
        <w:rPr>
          <w:color w:val="231F20"/>
          <w:spacing w:val="-1"/>
        </w:rPr>
        <w:t xml:space="preserve"> </w:t>
      </w:r>
      <w:r>
        <w:rPr>
          <w:color w:val="231F20"/>
        </w:rPr>
        <w:t>Gewinn</w:t>
      </w:r>
      <w:r>
        <w:rPr>
          <w:color w:val="231F20"/>
          <w:spacing w:val="-1"/>
        </w:rPr>
        <w:t xml:space="preserve"> </w:t>
      </w:r>
      <w:r>
        <w:rPr>
          <w:color w:val="231F20"/>
        </w:rPr>
        <w:t>pro</w:t>
      </w:r>
      <w:r>
        <w:rPr>
          <w:color w:val="231F20"/>
          <w:spacing w:val="-1"/>
        </w:rPr>
        <w:t xml:space="preserve"> </w:t>
      </w:r>
      <w:r>
        <w:rPr>
          <w:color w:val="231F20"/>
        </w:rPr>
        <w:t>Mitarbeiter.</w:t>
      </w:r>
      <w:r>
        <w:rPr>
          <w:color w:val="231F20"/>
          <w:spacing w:val="-1"/>
        </w:rPr>
        <w:t xml:space="preserve"> </w:t>
      </w:r>
      <w:r>
        <w:rPr>
          <w:color w:val="231F20"/>
        </w:rPr>
        <w:t>Im</w:t>
      </w:r>
      <w:r>
        <w:rPr>
          <w:color w:val="231F20"/>
          <w:spacing w:val="-1"/>
        </w:rPr>
        <w:t xml:space="preserve"> </w:t>
      </w:r>
      <w:r>
        <w:rPr>
          <w:color w:val="231F20"/>
        </w:rPr>
        <w:t>Vergleich</w:t>
      </w:r>
      <w:r>
        <w:rPr>
          <w:color w:val="231F20"/>
          <w:spacing w:val="-1"/>
        </w:rPr>
        <w:t xml:space="preserve"> </w:t>
      </w:r>
      <w:r>
        <w:rPr>
          <w:color w:val="231F20"/>
        </w:rPr>
        <w:t>dazu</w:t>
      </w:r>
      <w:r>
        <w:rPr>
          <w:color w:val="231F20"/>
          <w:spacing w:val="-1"/>
        </w:rPr>
        <w:t xml:space="preserve"> </w:t>
      </w:r>
      <w:r>
        <w:rPr>
          <w:color w:val="231F20"/>
        </w:rPr>
        <w:t>erzielt</w:t>
      </w:r>
      <w:r>
        <w:rPr>
          <w:color w:val="231F20"/>
          <w:spacing w:val="-1"/>
        </w:rPr>
        <w:t xml:space="preserve"> </w:t>
      </w:r>
      <w:r>
        <w:rPr>
          <w:color w:val="231F20"/>
        </w:rPr>
        <w:t>bei- spielsweise Hilton 60.000 Euro Gewinn pro Mitarbeiter. In dem Falle, dass es dem Intermediär glückt, die Kunden und Anbieter frühzeitig zu binden, resultieren neue Wertschöpfungen</w:t>
      </w:r>
      <w:r>
        <w:rPr>
          <w:color w:val="231F20"/>
          <w:spacing w:val="-7"/>
        </w:rPr>
        <w:t xml:space="preserve"> </w:t>
      </w:r>
      <w:r>
        <w:rPr>
          <w:color w:val="231F20"/>
        </w:rPr>
        <w:t>daraus.</w:t>
      </w:r>
      <w:r>
        <w:rPr>
          <w:color w:val="231F20"/>
          <w:spacing w:val="-7"/>
        </w:rPr>
        <w:t xml:space="preserve"> </w:t>
      </w:r>
      <w:r>
        <w:rPr>
          <w:color w:val="231F20"/>
        </w:rPr>
        <w:t>Durch</w:t>
      </w:r>
      <w:r>
        <w:rPr>
          <w:color w:val="231F20"/>
          <w:spacing w:val="-7"/>
        </w:rPr>
        <w:t xml:space="preserve"> </w:t>
      </w:r>
      <w:r>
        <w:rPr>
          <w:color w:val="231F20"/>
        </w:rPr>
        <w:t>diese</w:t>
      </w:r>
      <w:r>
        <w:rPr>
          <w:color w:val="231F20"/>
          <w:spacing w:val="-7"/>
        </w:rPr>
        <w:t xml:space="preserve"> </w:t>
      </w:r>
      <w:r>
        <w:rPr>
          <w:color w:val="231F20"/>
        </w:rPr>
        <w:t>neuen</w:t>
      </w:r>
      <w:r>
        <w:rPr>
          <w:color w:val="231F20"/>
          <w:spacing w:val="-7"/>
        </w:rPr>
        <w:t xml:space="preserve"> </w:t>
      </w:r>
      <w:r>
        <w:rPr>
          <w:color w:val="231F20"/>
        </w:rPr>
        <w:t>Wertschöpfungen</w:t>
      </w:r>
      <w:r>
        <w:rPr>
          <w:color w:val="231F20"/>
          <w:spacing w:val="-7"/>
        </w:rPr>
        <w:t xml:space="preserve"> </w:t>
      </w:r>
      <w:r>
        <w:rPr>
          <w:color w:val="231F20"/>
        </w:rPr>
        <w:t>ist</w:t>
      </w:r>
      <w:r>
        <w:rPr>
          <w:color w:val="231F20"/>
          <w:spacing w:val="-7"/>
        </w:rPr>
        <w:t xml:space="preserve"> </w:t>
      </w:r>
      <w:r>
        <w:rPr>
          <w:color w:val="231F20"/>
        </w:rPr>
        <w:t>es</w:t>
      </w:r>
      <w:r>
        <w:rPr>
          <w:color w:val="231F20"/>
          <w:spacing w:val="-7"/>
        </w:rPr>
        <w:t xml:space="preserve"> </w:t>
      </w:r>
      <w:r>
        <w:rPr>
          <w:color w:val="231F20"/>
        </w:rPr>
        <w:t>möglich,</w:t>
      </w:r>
      <w:r>
        <w:rPr>
          <w:color w:val="231F20"/>
          <w:spacing w:val="-7"/>
        </w:rPr>
        <w:t xml:space="preserve"> </w:t>
      </w:r>
      <w:r>
        <w:rPr>
          <w:color w:val="231F20"/>
        </w:rPr>
        <w:t>dass</w:t>
      </w:r>
      <w:r>
        <w:rPr>
          <w:color w:val="231F20"/>
          <w:spacing w:val="-7"/>
        </w:rPr>
        <w:t xml:space="preserve"> </w:t>
      </w:r>
      <w:r>
        <w:rPr>
          <w:color w:val="231F20"/>
        </w:rPr>
        <w:t>sich komplette Märkte kurzfristig gravierend verändern. Z. B. werden durch CoMatch ein Zugang</w:t>
      </w:r>
      <w:r>
        <w:rPr>
          <w:color w:val="231F20"/>
          <w:spacing w:val="-1"/>
        </w:rPr>
        <w:t xml:space="preserve"> </w:t>
      </w:r>
      <w:r>
        <w:rPr>
          <w:color w:val="231F20"/>
        </w:rPr>
        <w:t>zu</w:t>
      </w:r>
      <w:r>
        <w:rPr>
          <w:color w:val="231F20"/>
          <w:spacing w:val="-1"/>
        </w:rPr>
        <w:t xml:space="preserve"> </w:t>
      </w:r>
      <w:r>
        <w:rPr>
          <w:color w:val="231F20"/>
        </w:rPr>
        <w:t>freien</w:t>
      </w:r>
      <w:r>
        <w:rPr>
          <w:color w:val="231F20"/>
          <w:spacing w:val="-1"/>
        </w:rPr>
        <w:t xml:space="preserve"> </w:t>
      </w:r>
      <w:r>
        <w:rPr>
          <w:color w:val="231F20"/>
        </w:rPr>
        <w:t>Top-Beratern</w:t>
      </w:r>
      <w:r>
        <w:rPr>
          <w:color w:val="231F20"/>
          <w:spacing w:val="-1"/>
        </w:rPr>
        <w:t xml:space="preserve"> </w:t>
      </w:r>
      <w:r>
        <w:rPr>
          <w:color w:val="231F20"/>
        </w:rPr>
        <w:t>bzw.</w:t>
      </w:r>
      <w:r>
        <w:rPr>
          <w:color w:val="231F20"/>
          <w:spacing w:val="-1"/>
        </w:rPr>
        <w:t xml:space="preserve"> </w:t>
      </w:r>
      <w:r>
        <w:rPr>
          <w:color w:val="231F20"/>
        </w:rPr>
        <w:t>passgenaue</w:t>
      </w:r>
      <w:r>
        <w:rPr>
          <w:color w:val="231F20"/>
          <w:spacing w:val="-1"/>
        </w:rPr>
        <w:t xml:space="preserve"> </w:t>
      </w:r>
      <w:r>
        <w:rPr>
          <w:color w:val="231F20"/>
        </w:rPr>
        <w:t>Projektbesetzungen</w:t>
      </w:r>
      <w:r>
        <w:rPr>
          <w:color w:val="231F20"/>
          <w:spacing w:val="-1"/>
        </w:rPr>
        <w:t xml:space="preserve"> </w:t>
      </w:r>
      <w:r>
        <w:rPr>
          <w:color w:val="231F20"/>
        </w:rPr>
        <w:t>angeboten.</w:t>
      </w:r>
      <w:r>
        <w:rPr>
          <w:color w:val="231F20"/>
          <w:spacing w:val="-1"/>
        </w:rPr>
        <w:t xml:space="preserve"> </w:t>
      </w:r>
      <w:r>
        <w:rPr>
          <w:color w:val="231F20"/>
        </w:rPr>
        <w:t>Diese werden gezielt für Projekte ausgewählt, womit sich die Honorare von Unternehmensbe- ratungen erübrigen. Neben passgenauen Projektbesetzungen wird den Unternehmen Beratung zu wesentlich günstigeren Konditionen angeboten. Jedoch bestehen extreme Herausforderungen. So ist es erforderlich, zwei Zielgruppen zu gewinnen und wert- schöpfend miteinander zu verbinden. Hierzu wird geraten, den direkten Kontakt zwi- schen den zwei Zielgruppen vertraglich zu unterbinden. Dies ist ein strategischer</w:t>
      </w:r>
      <w:r>
        <w:rPr>
          <w:color w:val="231F20"/>
          <w:spacing w:val="40"/>
        </w:rPr>
        <w:t xml:space="preserve"> </w:t>
      </w:r>
      <w:r>
        <w:rPr>
          <w:color w:val="231F20"/>
        </w:rPr>
        <w:t>Aspekt, welcher im Intermediär-Geschäftsmodell stets zu berücksichtigen und zu über- prüfen ist (vgl. Hebenstreit 2016).</w:t>
      </w:r>
    </w:p>
    <w:p w14:paraId="64F35668" w14:textId="77777777" w:rsidR="003B1720" w:rsidRDefault="003B1720">
      <w:pPr>
        <w:spacing w:line="271" w:lineRule="auto"/>
        <w:jc w:val="both"/>
        <w:sectPr w:rsidR="003B1720">
          <w:pgSz w:w="11910" w:h="16840"/>
          <w:pgMar w:top="960" w:right="240" w:bottom="280" w:left="460" w:header="0" w:footer="0" w:gutter="0"/>
          <w:cols w:space="720"/>
        </w:sectPr>
      </w:pPr>
    </w:p>
    <w:p w14:paraId="6646CE70" w14:textId="77777777" w:rsidR="003B1720" w:rsidRDefault="003B1720">
      <w:pPr>
        <w:pStyle w:val="BodyText"/>
      </w:pPr>
    </w:p>
    <w:p w14:paraId="456A85CA" w14:textId="77777777" w:rsidR="003B1720" w:rsidRDefault="003B1720">
      <w:pPr>
        <w:pStyle w:val="BodyText"/>
      </w:pPr>
    </w:p>
    <w:p w14:paraId="229B6DD4" w14:textId="77777777" w:rsidR="003B1720" w:rsidRDefault="003B1720">
      <w:pPr>
        <w:pStyle w:val="BodyText"/>
      </w:pPr>
    </w:p>
    <w:p w14:paraId="3FD11085" w14:textId="77777777" w:rsidR="003B1720" w:rsidRDefault="003B1720">
      <w:pPr>
        <w:pStyle w:val="BodyText"/>
      </w:pPr>
    </w:p>
    <w:p w14:paraId="52738220" w14:textId="77777777" w:rsidR="003B1720" w:rsidRDefault="003B1720">
      <w:pPr>
        <w:pStyle w:val="BodyText"/>
      </w:pPr>
    </w:p>
    <w:p w14:paraId="3453EE3A" w14:textId="77777777" w:rsidR="003B1720" w:rsidRDefault="003B1720">
      <w:pPr>
        <w:pStyle w:val="BodyText"/>
      </w:pPr>
    </w:p>
    <w:p w14:paraId="12E6F06E" w14:textId="77777777" w:rsidR="003B1720" w:rsidRDefault="003B1720">
      <w:pPr>
        <w:pStyle w:val="BodyText"/>
      </w:pPr>
    </w:p>
    <w:p w14:paraId="40A258C5" w14:textId="77777777" w:rsidR="003B1720" w:rsidRDefault="003B1720">
      <w:pPr>
        <w:pStyle w:val="BodyText"/>
      </w:pPr>
    </w:p>
    <w:p w14:paraId="2F3448DF" w14:textId="77777777" w:rsidR="003B1720" w:rsidRDefault="003B1720">
      <w:pPr>
        <w:pStyle w:val="BodyText"/>
        <w:spacing w:before="6"/>
        <w:rPr>
          <w:sz w:val="16"/>
        </w:rPr>
      </w:pPr>
    </w:p>
    <w:p w14:paraId="03DC5B8C" w14:textId="77777777" w:rsidR="003B1720" w:rsidRDefault="00E001A8">
      <w:pPr>
        <w:pStyle w:val="Heading3"/>
        <w:numPr>
          <w:ilvl w:val="1"/>
          <w:numId w:val="28"/>
        </w:numPr>
        <w:tabs>
          <w:tab w:val="left" w:pos="2772"/>
        </w:tabs>
        <w:spacing w:before="100"/>
        <w:ind w:left="2771" w:hanging="568"/>
        <w:jc w:val="left"/>
      </w:pPr>
      <w:r>
        <w:rPr>
          <w:color w:val="003946"/>
          <w:w w:val="105"/>
        </w:rPr>
        <w:t>Beispiele</w:t>
      </w:r>
      <w:r>
        <w:rPr>
          <w:color w:val="003946"/>
          <w:spacing w:val="-12"/>
          <w:w w:val="105"/>
        </w:rPr>
        <w:t xml:space="preserve"> </w:t>
      </w:r>
      <w:r>
        <w:rPr>
          <w:color w:val="003946"/>
          <w:w w:val="105"/>
        </w:rPr>
        <w:t>disruptiver</w:t>
      </w:r>
      <w:r>
        <w:rPr>
          <w:color w:val="003946"/>
          <w:spacing w:val="-12"/>
          <w:w w:val="105"/>
        </w:rPr>
        <w:t xml:space="preserve"> </w:t>
      </w:r>
      <w:r>
        <w:rPr>
          <w:color w:val="003946"/>
          <w:spacing w:val="-2"/>
          <w:w w:val="105"/>
        </w:rPr>
        <w:t>Geschäftsmodelle</w:t>
      </w:r>
    </w:p>
    <w:p w14:paraId="37B0B6BE" w14:textId="77777777" w:rsidR="003B1720" w:rsidRDefault="00E001A8">
      <w:pPr>
        <w:pStyle w:val="BodyText"/>
        <w:spacing w:before="269" w:line="271" w:lineRule="auto"/>
        <w:ind w:left="2204" w:right="1174"/>
        <w:jc w:val="both"/>
      </w:pPr>
      <w:r>
        <w:rPr>
          <w:color w:val="231F20"/>
        </w:rPr>
        <w:t>Im</w:t>
      </w:r>
      <w:r>
        <w:rPr>
          <w:color w:val="231F20"/>
          <w:spacing w:val="-4"/>
        </w:rPr>
        <w:t xml:space="preserve"> </w:t>
      </w:r>
      <w:r>
        <w:rPr>
          <w:color w:val="231F20"/>
        </w:rPr>
        <w:t>Kontext</w:t>
      </w:r>
      <w:r>
        <w:rPr>
          <w:color w:val="231F20"/>
          <w:spacing w:val="-4"/>
        </w:rPr>
        <w:t xml:space="preserve"> </w:t>
      </w:r>
      <w:r>
        <w:rPr>
          <w:color w:val="231F20"/>
        </w:rPr>
        <w:t>von</w:t>
      </w:r>
      <w:r>
        <w:rPr>
          <w:color w:val="231F20"/>
          <w:spacing w:val="-4"/>
        </w:rPr>
        <w:t xml:space="preserve"> </w:t>
      </w:r>
      <w:r>
        <w:rPr>
          <w:color w:val="231F20"/>
        </w:rPr>
        <w:t>Smart</w:t>
      </w:r>
      <w:r>
        <w:rPr>
          <w:color w:val="231F20"/>
          <w:spacing w:val="-4"/>
        </w:rPr>
        <w:t xml:space="preserve"> </w:t>
      </w:r>
      <w:r>
        <w:rPr>
          <w:color w:val="231F20"/>
        </w:rPr>
        <w:t>Services</w:t>
      </w:r>
      <w:r>
        <w:rPr>
          <w:color w:val="231F20"/>
          <w:spacing w:val="-4"/>
        </w:rPr>
        <w:t xml:space="preserve"> </w:t>
      </w:r>
      <w:r>
        <w:rPr>
          <w:color w:val="231F20"/>
        </w:rPr>
        <w:t>bzw.</w:t>
      </w:r>
      <w:r>
        <w:rPr>
          <w:color w:val="231F20"/>
          <w:spacing w:val="-4"/>
        </w:rPr>
        <w:t xml:space="preserve"> </w:t>
      </w:r>
      <w:r>
        <w:rPr>
          <w:color w:val="231F20"/>
        </w:rPr>
        <w:t>Data-driven</w:t>
      </w:r>
      <w:r>
        <w:rPr>
          <w:color w:val="231F20"/>
          <w:spacing w:val="-4"/>
        </w:rPr>
        <w:t xml:space="preserve"> </w:t>
      </w:r>
      <w:r>
        <w:rPr>
          <w:color w:val="231F20"/>
        </w:rPr>
        <w:t>Services</w:t>
      </w:r>
      <w:r>
        <w:rPr>
          <w:color w:val="231F20"/>
          <w:spacing w:val="-4"/>
        </w:rPr>
        <w:t xml:space="preserve"> </w:t>
      </w:r>
      <w:r>
        <w:rPr>
          <w:color w:val="231F20"/>
        </w:rPr>
        <w:t>werden</w:t>
      </w:r>
      <w:r>
        <w:rPr>
          <w:color w:val="231F20"/>
          <w:spacing w:val="-4"/>
        </w:rPr>
        <w:t xml:space="preserve"> </w:t>
      </w:r>
      <w:r>
        <w:rPr>
          <w:color w:val="231F20"/>
        </w:rPr>
        <w:t>zunehmend</w:t>
      </w:r>
      <w:r>
        <w:rPr>
          <w:color w:val="231F20"/>
          <w:spacing w:val="-4"/>
        </w:rPr>
        <w:t xml:space="preserve"> </w:t>
      </w:r>
      <w:r>
        <w:rPr>
          <w:color w:val="231F20"/>
        </w:rPr>
        <w:t>neuartige Geschäftsmodelle</w:t>
      </w:r>
      <w:r>
        <w:rPr>
          <w:color w:val="231F20"/>
          <w:spacing w:val="11"/>
        </w:rPr>
        <w:t xml:space="preserve"> </w:t>
      </w:r>
      <w:r>
        <w:rPr>
          <w:color w:val="231F20"/>
        </w:rPr>
        <w:t>für</w:t>
      </w:r>
      <w:r>
        <w:rPr>
          <w:color w:val="231F20"/>
          <w:spacing w:val="11"/>
        </w:rPr>
        <w:t xml:space="preserve"> </w:t>
      </w:r>
      <w:r>
        <w:rPr>
          <w:color w:val="231F20"/>
        </w:rPr>
        <w:t>die</w:t>
      </w:r>
      <w:r>
        <w:rPr>
          <w:color w:val="231F20"/>
          <w:spacing w:val="11"/>
        </w:rPr>
        <w:t xml:space="preserve"> </w:t>
      </w:r>
      <w:r>
        <w:rPr>
          <w:color w:val="231F20"/>
        </w:rPr>
        <w:t>Industrie,</w:t>
      </w:r>
      <w:r>
        <w:rPr>
          <w:color w:val="231F20"/>
          <w:spacing w:val="11"/>
        </w:rPr>
        <w:t xml:space="preserve"> </w:t>
      </w:r>
      <w:r>
        <w:rPr>
          <w:color w:val="231F20"/>
        </w:rPr>
        <w:t>auch</w:t>
      </w:r>
      <w:r>
        <w:rPr>
          <w:color w:val="231F20"/>
          <w:spacing w:val="11"/>
        </w:rPr>
        <w:t xml:space="preserve"> </w:t>
      </w:r>
      <w:r>
        <w:rPr>
          <w:color w:val="231F20"/>
        </w:rPr>
        <w:t>für</w:t>
      </w:r>
      <w:r>
        <w:rPr>
          <w:color w:val="231F20"/>
          <w:spacing w:val="11"/>
        </w:rPr>
        <w:t xml:space="preserve"> </w:t>
      </w:r>
      <w:r>
        <w:rPr>
          <w:color w:val="231F20"/>
        </w:rPr>
        <w:t>mittelständische</w:t>
      </w:r>
      <w:r>
        <w:rPr>
          <w:color w:val="231F20"/>
          <w:spacing w:val="11"/>
        </w:rPr>
        <w:t xml:space="preserve"> </w:t>
      </w:r>
      <w:r>
        <w:rPr>
          <w:color w:val="231F20"/>
        </w:rPr>
        <w:t>Unternehmen,</w:t>
      </w:r>
      <w:r>
        <w:rPr>
          <w:color w:val="231F20"/>
          <w:spacing w:val="11"/>
        </w:rPr>
        <w:t xml:space="preserve"> </w:t>
      </w:r>
      <w:r>
        <w:rPr>
          <w:color w:val="231F20"/>
          <w:spacing w:val="-2"/>
        </w:rPr>
        <w:t>entwickelt.</w:t>
      </w:r>
    </w:p>
    <w:p w14:paraId="115F694C" w14:textId="77777777" w:rsidR="003B1720" w:rsidRDefault="003B1720">
      <w:pPr>
        <w:pStyle w:val="BodyText"/>
        <w:rPr>
          <w:sz w:val="24"/>
        </w:rPr>
      </w:pPr>
    </w:p>
    <w:p w14:paraId="14574D06" w14:textId="77777777" w:rsidR="003B1720" w:rsidRDefault="00E001A8">
      <w:pPr>
        <w:pStyle w:val="Heading6"/>
        <w:spacing w:before="202"/>
        <w:ind w:left="2204"/>
      </w:pPr>
      <w:r>
        <w:rPr>
          <w:color w:val="003946"/>
          <w:w w:val="105"/>
        </w:rPr>
        <w:t>Digitale</w:t>
      </w:r>
      <w:r>
        <w:rPr>
          <w:color w:val="003946"/>
          <w:spacing w:val="-13"/>
          <w:w w:val="105"/>
        </w:rPr>
        <w:t xml:space="preserve"> </w:t>
      </w:r>
      <w:r>
        <w:rPr>
          <w:color w:val="003946"/>
          <w:w w:val="105"/>
        </w:rPr>
        <w:t>Disruption</w:t>
      </w:r>
      <w:r>
        <w:rPr>
          <w:color w:val="003946"/>
          <w:spacing w:val="-12"/>
          <w:w w:val="105"/>
        </w:rPr>
        <w:t xml:space="preserve"> </w:t>
      </w:r>
      <w:r>
        <w:rPr>
          <w:color w:val="003946"/>
          <w:w w:val="105"/>
        </w:rPr>
        <w:t>und</w:t>
      </w:r>
      <w:r>
        <w:rPr>
          <w:color w:val="003946"/>
          <w:spacing w:val="-12"/>
          <w:w w:val="105"/>
        </w:rPr>
        <w:t xml:space="preserve"> </w:t>
      </w:r>
      <w:r>
        <w:rPr>
          <w:color w:val="003946"/>
          <w:spacing w:val="-2"/>
          <w:w w:val="105"/>
        </w:rPr>
        <w:t>Geschäftsmodelle</w:t>
      </w:r>
    </w:p>
    <w:p w14:paraId="74328C6F" w14:textId="77777777" w:rsidR="003B1720" w:rsidRDefault="003B1720">
      <w:pPr>
        <w:pStyle w:val="BodyText"/>
        <w:spacing w:before="10"/>
        <w:rPr>
          <w:sz w:val="26"/>
        </w:rPr>
      </w:pPr>
    </w:p>
    <w:p w14:paraId="52427370" w14:textId="77777777" w:rsidR="003B1720" w:rsidRDefault="00E001A8">
      <w:pPr>
        <w:pStyle w:val="BodyText"/>
        <w:spacing w:line="271" w:lineRule="auto"/>
        <w:ind w:left="2204" w:right="1174"/>
        <w:jc w:val="both"/>
      </w:pPr>
      <w:r>
        <w:rPr>
          <w:color w:val="231F20"/>
        </w:rPr>
        <w:t>Die Entwicklungen der digitalen Disruption lassen sich insbesondere am Beispiel der Geschäftsmodelle</w:t>
      </w:r>
      <w:r>
        <w:rPr>
          <w:color w:val="231F20"/>
          <w:spacing w:val="-1"/>
        </w:rPr>
        <w:t xml:space="preserve"> </w:t>
      </w:r>
      <w:r>
        <w:rPr>
          <w:color w:val="231F20"/>
        </w:rPr>
        <w:t>im</w:t>
      </w:r>
      <w:r>
        <w:rPr>
          <w:color w:val="231F20"/>
          <w:spacing w:val="-1"/>
        </w:rPr>
        <w:t xml:space="preserve"> </w:t>
      </w:r>
      <w:r>
        <w:rPr>
          <w:color w:val="231F20"/>
        </w:rPr>
        <w:t>Captive-Finance-Ökosystem</w:t>
      </w:r>
      <w:r>
        <w:rPr>
          <w:color w:val="231F20"/>
          <w:spacing w:val="-1"/>
        </w:rPr>
        <w:t xml:space="preserve"> </w:t>
      </w:r>
      <w:r>
        <w:rPr>
          <w:color w:val="231F20"/>
        </w:rPr>
        <w:t>verdeutlichen.</w:t>
      </w:r>
      <w:r>
        <w:rPr>
          <w:color w:val="231F20"/>
          <w:spacing w:val="-1"/>
        </w:rPr>
        <w:t xml:space="preserve"> </w:t>
      </w:r>
      <w:r>
        <w:rPr>
          <w:color w:val="231F20"/>
        </w:rPr>
        <w:t>Unter</w:t>
      </w:r>
      <w:r>
        <w:rPr>
          <w:color w:val="231F20"/>
          <w:spacing w:val="-1"/>
        </w:rPr>
        <w:t xml:space="preserve"> </w:t>
      </w:r>
      <w:r>
        <w:rPr>
          <w:color w:val="231F20"/>
        </w:rPr>
        <w:t>Captive</w:t>
      </w:r>
      <w:r>
        <w:rPr>
          <w:color w:val="231F20"/>
          <w:spacing w:val="-1"/>
        </w:rPr>
        <w:t xml:space="preserve"> </w:t>
      </w:r>
      <w:r>
        <w:rPr>
          <w:color w:val="231F20"/>
        </w:rPr>
        <w:t>Finance versteht man beispielsweise, wenn ein Automobilhersteller eine hauseigene Finanzie- rungsgesellschaft oder Bank betreibt, die den Kunden Sonderﬁnanzierungsangebote unterbreitet (Beispiel: Volkswagenbank). Die Captive-Finance-Industrie wurde bis zum Jahr 2016 von Disruptionen weitestgehend verschont. Zwischenzeitlich zeigen sich jedoch einschneidende Veränderungen. Heute üben auch in der Captive-Finance- Industrie Start-ups einen direkten oder indirekten Einﬂuss auf die bestehenden Geschäftsmodelle aus. Dabei lassen sich die entsprechenden Gründungen in drei Kate- gorien untergliedern (vgl. Mende 2016):</w:t>
      </w:r>
    </w:p>
    <w:p w14:paraId="5A5365EE" w14:textId="77777777" w:rsidR="003B1720" w:rsidRDefault="003B1720">
      <w:pPr>
        <w:pStyle w:val="BodyText"/>
        <w:spacing w:before="8"/>
        <w:rPr>
          <w:sz w:val="22"/>
        </w:rPr>
      </w:pPr>
    </w:p>
    <w:p w14:paraId="4C7A37EC" w14:textId="77777777" w:rsidR="003B1720" w:rsidRDefault="00E001A8">
      <w:pPr>
        <w:pStyle w:val="ListParagraph"/>
        <w:numPr>
          <w:ilvl w:val="2"/>
          <w:numId w:val="28"/>
        </w:numPr>
        <w:tabs>
          <w:tab w:val="left" w:pos="2484"/>
          <w:tab w:val="left" w:pos="2485"/>
        </w:tabs>
        <w:spacing w:before="0"/>
        <w:ind w:left="2484" w:hanging="281"/>
        <w:rPr>
          <w:sz w:val="20"/>
        </w:rPr>
      </w:pPr>
      <w:r>
        <w:rPr>
          <w:color w:val="231F20"/>
          <w:sz w:val="20"/>
        </w:rPr>
        <w:t>Geschäftsmodell</w:t>
      </w:r>
      <w:r>
        <w:rPr>
          <w:color w:val="231F20"/>
          <w:spacing w:val="-3"/>
          <w:sz w:val="20"/>
        </w:rPr>
        <w:t xml:space="preserve"> </w:t>
      </w:r>
      <w:r>
        <w:rPr>
          <w:color w:val="231F20"/>
          <w:sz w:val="20"/>
        </w:rPr>
        <w:t>–</w:t>
      </w:r>
      <w:r>
        <w:rPr>
          <w:color w:val="231F20"/>
          <w:spacing w:val="-2"/>
          <w:sz w:val="20"/>
        </w:rPr>
        <w:t xml:space="preserve"> </w:t>
      </w:r>
      <w:r>
        <w:rPr>
          <w:color w:val="231F20"/>
          <w:sz w:val="20"/>
        </w:rPr>
        <w:t>neue</w:t>
      </w:r>
      <w:r>
        <w:rPr>
          <w:color w:val="231F20"/>
          <w:spacing w:val="-2"/>
          <w:sz w:val="20"/>
        </w:rPr>
        <w:t xml:space="preserve"> </w:t>
      </w:r>
      <w:r>
        <w:rPr>
          <w:color w:val="231F20"/>
          <w:sz w:val="20"/>
        </w:rPr>
        <w:t>direkte</w:t>
      </w:r>
      <w:r>
        <w:rPr>
          <w:color w:val="231F20"/>
          <w:spacing w:val="-2"/>
          <w:sz w:val="20"/>
        </w:rPr>
        <w:t xml:space="preserve"> Konkurrenten,</w:t>
      </w:r>
    </w:p>
    <w:p w14:paraId="07C0381F" w14:textId="77777777" w:rsidR="003B1720" w:rsidRDefault="00E001A8">
      <w:pPr>
        <w:pStyle w:val="ListParagraph"/>
        <w:numPr>
          <w:ilvl w:val="2"/>
          <w:numId w:val="28"/>
        </w:numPr>
        <w:tabs>
          <w:tab w:val="left" w:pos="2484"/>
          <w:tab w:val="left" w:pos="2485"/>
        </w:tabs>
        <w:ind w:left="2484" w:hanging="281"/>
        <w:rPr>
          <w:sz w:val="20"/>
        </w:rPr>
      </w:pPr>
      <w:r>
        <w:rPr>
          <w:color w:val="231F20"/>
          <w:sz w:val="20"/>
        </w:rPr>
        <w:t>Konkurrenten</w:t>
      </w:r>
      <w:r>
        <w:rPr>
          <w:color w:val="231F20"/>
          <w:spacing w:val="-4"/>
          <w:sz w:val="20"/>
        </w:rPr>
        <w:t xml:space="preserve"> </w:t>
      </w:r>
      <w:r>
        <w:rPr>
          <w:color w:val="231F20"/>
          <w:sz w:val="20"/>
        </w:rPr>
        <w:t>in</w:t>
      </w:r>
      <w:r>
        <w:rPr>
          <w:color w:val="231F20"/>
          <w:spacing w:val="-3"/>
          <w:sz w:val="20"/>
        </w:rPr>
        <w:t xml:space="preserve"> </w:t>
      </w:r>
      <w:r>
        <w:rPr>
          <w:color w:val="231F20"/>
          <w:sz w:val="20"/>
        </w:rPr>
        <w:t>angrenzenden</w:t>
      </w:r>
      <w:r>
        <w:rPr>
          <w:color w:val="231F20"/>
          <w:spacing w:val="-3"/>
          <w:sz w:val="20"/>
        </w:rPr>
        <w:t xml:space="preserve"> </w:t>
      </w:r>
      <w:r>
        <w:rPr>
          <w:color w:val="231F20"/>
          <w:spacing w:val="-2"/>
          <w:sz w:val="20"/>
        </w:rPr>
        <w:t>Geschäftsmodellen,</w:t>
      </w:r>
    </w:p>
    <w:p w14:paraId="7435B980" w14:textId="77777777" w:rsidR="003B1720" w:rsidRDefault="00E001A8">
      <w:pPr>
        <w:pStyle w:val="ListParagraph"/>
        <w:numPr>
          <w:ilvl w:val="2"/>
          <w:numId w:val="28"/>
        </w:numPr>
        <w:tabs>
          <w:tab w:val="left" w:pos="2484"/>
          <w:tab w:val="left" w:pos="2485"/>
        </w:tabs>
        <w:ind w:left="2484" w:hanging="281"/>
        <w:rPr>
          <w:sz w:val="20"/>
        </w:rPr>
      </w:pPr>
      <w:r>
        <w:rPr>
          <w:color w:val="231F20"/>
          <w:sz w:val="20"/>
        </w:rPr>
        <w:t>intermediäre</w:t>
      </w:r>
      <w:r>
        <w:rPr>
          <w:color w:val="231F20"/>
          <w:spacing w:val="27"/>
          <w:w w:val="105"/>
          <w:sz w:val="20"/>
        </w:rPr>
        <w:t xml:space="preserve"> </w:t>
      </w:r>
      <w:r>
        <w:rPr>
          <w:color w:val="231F20"/>
          <w:spacing w:val="-2"/>
          <w:w w:val="105"/>
          <w:sz w:val="20"/>
        </w:rPr>
        <w:t>Plattformen.</w:t>
      </w:r>
    </w:p>
    <w:p w14:paraId="4C1A6533" w14:textId="77777777" w:rsidR="003B1720" w:rsidRDefault="003B1720">
      <w:pPr>
        <w:pStyle w:val="BodyText"/>
        <w:spacing w:before="3"/>
        <w:rPr>
          <w:sz w:val="25"/>
        </w:rPr>
      </w:pPr>
    </w:p>
    <w:p w14:paraId="2BA93F8D" w14:textId="77777777" w:rsidR="003B1720" w:rsidRDefault="00E001A8">
      <w:pPr>
        <w:pStyle w:val="BodyText"/>
        <w:ind w:left="2204"/>
        <w:jc w:val="both"/>
      </w:pPr>
      <w:r>
        <w:rPr>
          <w:color w:val="231F20"/>
        </w:rPr>
        <w:t>Geschäftsmodell</w:t>
      </w:r>
      <w:r>
        <w:rPr>
          <w:color w:val="231F20"/>
          <w:spacing w:val="11"/>
        </w:rPr>
        <w:t xml:space="preserve"> </w:t>
      </w:r>
      <w:r>
        <w:rPr>
          <w:color w:val="231F20"/>
        </w:rPr>
        <w:t>–</w:t>
      </w:r>
      <w:r>
        <w:rPr>
          <w:color w:val="231F20"/>
          <w:spacing w:val="11"/>
        </w:rPr>
        <w:t xml:space="preserve"> </w:t>
      </w:r>
      <w:r>
        <w:rPr>
          <w:color w:val="231F20"/>
        </w:rPr>
        <w:t>neue</w:t>
      </w:r>
      <w:r>
        <w:rPr>
          <w:color w:val="231F20"/>
          <w:spacing w:val="12"/>
        </w:rPr>
        <w:t xml:space="preserve"> </w:t>
      </w:r>
      <w:r>
        <w:rPr>
          <w:color w:val="231F20"/>
        </w:rPr>
        <w:t>direkte</w:t>
      </w:r>
      <w:r>
        <w:rPr>
          <w:color w:val="231F20"/>
          <w:spacing w:val="11"/>
        </w:rPr>
        <w:t xml:space="preserve"> </w:t>
      </w:r>
      <w:r>
        <w:rPr>
          <w:color w:val="231F20"/>
          <w:spacing w:val="-2"/>
        </w:rPr>
        <w:t>Konkurrenten</w:t>
      </w:r>
    </w:p>
    <w:p w14:paraId="16F7DEE4" w14:textId="77777777" w:rsidR="003B1720" w:rsidRDefault="00E001A8">
      <w:pPr>
        <w:pStyle w:val="BodyText"/>
        <w:spacing w:before="30" w:line="271" w:lineRule="auto"/>
        <w:ind w:left="2204" w:right="1174"/>
        <w:jc w:val="both"/>
      </w:pPr>
      <w:r>
        <w:rPr>
          <w:color w:val="231F20"/>
        </w:rPr>
        <w:t>Im Jahr 2003 begann Tesla damit, die Automobilindustrie mit seiner stringenten Aus- richtung auf E-Mobilität aufzubrechen. Im Jahr 2015 gründete Tesla eine Financial-Ser- vices-Einheit in Deutschland. Damit verfügte das Unternehmen auch über die umfas- senden</w:t>
      </w:r>
      <w:r>
        <w:rPr>
          <w:color w:val="231F20"/>
          <w:spacing w:val="-9"/>
        </w:rPr>
        <w:t xml:space="preserve"> </w:t>
      </w:r>
      <w:r>
        <w:rPr>
          <w:color w:val="231F20"/>
        </w:rPr>
        <w:t>Potenziale</w:t>
      </w:r>
      <w:r>
        <w:rPr>
          <w:color w:val="231F20"/>
          <w:spacing w:val="-9"/>
        </w:rPr>
        <w:t xml:space="preserve"> </w:t>
      </w:r>
      <w:r>
        <w:rPr>
          <w:color w:val="231F20"/>
        </w:rPr>
        <w:t>der</w:t>
      </w:r>
      <w:r>
        <w:rPr>
          <w:color w:val="231F20"/>
          <w:spacing w:val="-9"/>
        </w:rPr>
        <w:t xml:space="preserve"> </w:t>
      </w:r>
      <w:r>
        <w:rPr>
          <w:color w:val="231F20"/>
        </w:rPr>
        <w:t>Absatzﬁnanzierung</w:t>
      </w:r>
      <w:r>
        <w:rPr>
          <w:color w:val="231F20"/>
          <w:spacing w:val="-9"/>
        </w:rPr>
        <w:t xml:space="preserve"> </w:t>
      </w:r>
      <w:r>
        <w:rPr>
          <w:color w:val="231F20"/>
        </w:rPr>
        <w:t>im</w:t>
      </w:r>
      <w:r>
        <w:rPr>
          <w:color w:val="231F20"/>
          <w:spacing w:val="-9"/>
        </w:rPr>
        <w:t xml:space="preserve"> </w:t>
      </w:r>
      <w:r>
        <w:rPr>
          <w:color w:val="231F20"/>
        </w:rPr>
        <w:t>Captive-Markt.</w:t>
      </w:r>
      <w:r>
        <w:rPr>
          <w:color w:val="231F20"/>
          <w:spacing w:val="-9"/>
        </w:rPr>
        <w:t xml:space="preserve"> </w:t>
      </w:r>
      <w:r>
        <w:rPr>
          <w:color w:val="231F20"/>
        </w:rPr>
        <w:t>Tesla</w:t>
      </w:r>
      <w:r>
        <w:rPr>
          <w:color w:val="231F20"/>
          <w:spacing w:val="-9"/>
        </w:rPr>
        <w:t xml:space="preserve"> </w:t>
      </w:r>
      <w:r>
        <w:rPr>
          <w:color w:val="231F20"/>
        </w:rPr>
        <w:t>kann</w:t>
      </w:r>
      <w:r>
        <w:rPr>
          <w:color w:val="231F20"/>
          <w:spacing w:val="-9"/>
        </w:rPr>
        <w:t xml:space="preserve"> </w:t>
      </w:r>
      <w:r>
        <w:rPr>
          <w:color w:val="231F20"/>
        </w:rPr>
        <w:t>z.</w:t>
      </w:r>
      <w:r>
        <w:rPr>
          <w:color w:val="231F20"/>
          <w:spacing w:val="-9"/>
        </w:rPr>
        <w:t xml:space="preserve"> </w:t>
      </w:r>
      <w:r>
        <w:rPr>
          <w:color w:val="231F20"/>
        </w:rPr>
        <w:t>B.</w:t>
      </w:r>
      <w:r>
        <w:rPr>
          <w:color w:val="231F20"/>
          <w:spacing w:val="-9"/>
        </w:rPr>
        <w:t xml:space="preserve"> </w:t>
      </w:r>
      <w:r>
        <w:rPr>
          <w:color w:val="231F20"/>
        </w:rPr>
        <w:t>einen</w:t>
      </w:r>
      <w:r>
        <w:rPr>
          <w:color w:val="231F20"/>
          <w:spacing w:val="-9"/>
        </w:rPr>
        <w:t xml:space="preserve"> </w:t>
      </w:r>
      <w:r>
        <w:rPr>
          <w:color w:val="231F20"/>
        </w:rPr>
        <w:t>End- to-End digitalisierten Antragsprozess abbilden. Dieser ist für den überwiegenden Teil</w:t>
      </w:r>
      <w:r>
        <w:rPr>
          <w:color w:val="231F20"/>
          <w:spacing w:val="40"/>
        </w:rPr>
        <w:t xml:space="preserve"> </w:t>
      </w:r>
      <w:r>
        <w:rPr>
          <w:color w:val="231F20"/>
        </w:rPr>
        <w:t>der eingesessenen Captives jedoch noch ein entferntes Zukunftsszenario. Durch das Beispiel zeigt sich, dass nicht nur die Platzierung neuer Player im Automobilmarkt mög- lich ist. Vielmehr können dazu auch Captive-Einheiten aufgebaut werden. Diese können für sich typische Start-up-Vorteile beanspruchen, wie beispielsweise schlanke Struktu- ren oder innovative Systeme. Auch aus den eigenen Reihen kann neue direkte Konkur- renz entstehen. Derzeit stehen digitale Einheiten und Innovation Centers im Mittelpunkt der Entwicklungen bei OEMs und Captives. Es zeichnet sich die Entwicklung zu einem neuen „digitalen Direkt-Captive“ analog zum Direktbankenmodell ab (vgl. Mende 2016).</w:t>
      </w:r>
    </w:p>
    <w:p w14:paraId="3E2E7C10" w14:textId="77777777" w:rsidR="003B1720" w:rsidRDefault="003B1720">
      <w:pPr>
        <w:pStyle w:val="BodyText"/>
        <w:spacing w:before="8"/>
        <w:rPr>
          <w:sz w:val="22"/>
        </w:rPr>
      </w:pPr>
    </w:p>
    <w:p w14:paraId="185A443D" w14:textId="77777777" w:rsidR="003B1720" w:rsidRDefault="00E001A8">
      <w:pPr>
        <w:pStyle w:val="BodyText"/>
        <w:ind w:left="2204"/>
        <w:jc w:val="both"/>
      </w:pPr>
      <w:r>
        <w:rPr>
          <w:color w:val="231F20"/>
        </w:rPr>
        <w:t>Konkurrenten</w:t>
      </w:r>
      <w:r>
        <w:rPr>
          <w:color w:val="231F20"/>
          <w:spacing w:val="12"/>
        </w:rPr>
        <w:t xml:space="preserve"> </w:t>
      </w:r>
      <w:r>
        <w:rPr>
          <w:color w:val="231F20"/>
        </w:rPr>
        <w:t>in</w:t>
      </w:r>
      <w:r>
        <w:rPr>
          <w:color w:val="231F20"/>
          <w:spacing w:val="13"/>
        </w:rPr>
        <w:t xml:space="preserve"> </w:t>
      </w:r>
      <w:r>
        <w:rPr>
          <w:color w:val="231F20"/>
        </w:rPr>
        <w:t>angrenzenden</w:t>
      </w:r>
      <w:r>
        <w:rPr>
          <w:color w:val="231F20"/>
          <w:spacing w:val="13"/>
        </w:rPr>
        <w:t xml:space="preserve"> </w:t>
      </w:r>
      <w:r>
        <w:rPr>
          <w:color w:val="231F20"/>
          <w:spacing w:val="-2"/>
        </w:rPr>
        <w:t>Geschäftsmodellen</w:t>
      </w:r>
    </w:p>
    <w:p w14:paraId="59F88424" w14:textId="77777777" w:rsidR="003B1720" w:rsidRDefault="00E001A8">
      <w:pPr>
        <w:pStyle w:val="BodyText"/>
        <w:spacing w:before="30" w:line="271" w:lineRule="auto"/>
        <w:ind w:left="2204" w:right="1174"/>
        <w:jc w:val="both"/>
      </w:pPr>
      <w:r>
        <w:rPr>
          <w:color w:val="231F20"/>
        </w:rPr>
        <w:t>Auch</w:t>
      </w:r>
      <w:r>
        <w:rPr>
          <w:color w:val="231F20"/>
          <w:spacing w:val="40"/>
        </w:rPr>
        <w:t xml:space="preserve"> </w:t>
      </w:r>
      <w:r>
        <w:rPr>
          <w:color w:val="231F20"/>
        </w:rPr>
        <w:t>in</w:t>
      </w:r>
      <w:r>
        <w:rPr>
          <w:color w:val="231F20"/>
          <w:spacing w:val="40"/>
        </w:rPr>
        <w:t xml:space="preserve"> </w:t>
      </w:r>
      <w:r>
        <w:rPr>
          <w:color w:val="231F20"/>
        </w:rPr>
        <w:t>angrenzenden</w:t>
      </w:r>
      <w:r>
        <w:rPr>
          <w:color w:val="231F20"/>
          <w:spacing w:val="40"/>
        </w:rPr>
        <w:t xml:space="preserve"> </w:t>
      </w:r>
      <w:r>
        <w:rPr>
          <w:color w:val="231F20"/>
        </w:rPr>
        <w:t>Industrien</w:t>
      </w:r>
      <w:r>
        <w:rPr>
          <w:color w:val="231F20"/>
          <w:spacing w:val="40"/>
        </w:rPr>
        <w:t xml:space="preserve"> </w:t>
      </w:r>
      <w:r>
        <w:rPr>
          <w:color w:val="231F20"/>
        </w:rPr>
        <w:t>können</w:t>
      </w:r>
      <w:r>
        <w:rPr>
          <w:color w:val="231F20"/>
          <w:spacing w:val="40"/>
        </w:rPr>
        <w:t xml:space="preserve"> </w:t>
      </w:r>
      <w:r>
        <w:rPr>
          <w:color w:val="231F20"/>
        </w:rPr>
        <w:t>neue</w:t>
      </w:r>
      <w:r>
        <w:rPr>
          <w:color w:val="231F20"/>
          <w:spacing w:val="40"/>
        </w:rPr>
        <w:t xml:space="preserve"> </w:t>
      </w:r>
      <w:r>
        <w:rPr>
          <w:color w:val="231F20"/>
        </w:rPr>
        <w:t>Player</w:t>
      </w:r>
      <w:r>
        <w:rPr>
          <w:color w:val="231F20"/>
          <w:spacing w:val="40"/>
        </w:rPr>
        <w:t xml:space="preserve"> </w:t>
      </w:r>
      <w:r>
        <w:rPr>
          <w:color w:val="231F20"/>
        </w:rPr>
        <w:t>auftreten.</w:t>
      </w:r>
      <w:r>
        <w:rPr>
          <w:color w:val="231F20"/>
          <w:spacing w:val="40"/>
        </w:rPr>
        <w:t xml:space="preserve"> </w:t>
      </w:r>
      <w:r>
        <w:rPr>
          <w:color w:val="231F20"/>
        </w:rPr>
        <w:t>Diese</w:t>
      </w:r>
      <w:r>
        <w:rPr>
          <w:color w:val="231F20"/>
          <w:spacing w:val="40"/>
        </w:rPr>
        <w:t xml:space="preserve"> </w:t>
      </w:r>
      <w:r>
        <w:rPr>
          <w:color w:val="231F20"/>
        </w:rPr>
        <w:t>dringen</w:t>
      </w:r>
      <w:r>
        <w:rPr>
          <w:color w:val="231F20"/>
          <w:spacing w:val="40"/>
        </w:rPr>
        <w:t xml:space="preserve"> </w:t>
      </w:r>
      <w:r>
        <w:rPr>
          <w:color w:val="231F20"/>
        </w:rPr>
        <w:t>mit ihren Produkten zunehmend in das traditionelle und neuere Captive-Geschäft ein. Die neuen Player bieten Crowdfunding und Peer-2-Peer-Lending an. Sie beinhalten Mög- lichkeiten, Kredite zu günstigeren Konditionen zu erhalten oder mit erleichterten Kredit- würdigkeitsregeln. Hierzu bestehen am Markt verschiedene erfolgreiche Beispiele wie Lendico, Lending Club oder SoFi. Solche Anbieter beeinﬂussen infolge ihres Plattform- charakters das Finanzierungsgeschäft. Zudem können sie ihren Kunden die Möglichkeit bieten,</w:t>
      </w:r>
      <w:r>
        <w:rPr>
          <w:color w:val="231F20"/>
          <w:spacing w:val="56"/>
        </w:rPr>
        <w:t xml:space="preserve"> </w:t>
      </w:r>
      <w:r>
        <w:rPr>
          <w:color w:val="231F20"/>
        </w:rPr>
        <w:t>dass</w:t>
      </w:r>
      <w:r>
        <w:rPr>
          <w:color w:val="231F20"/>
          <w:spacing w:val="56"/>
        </w:rPr>
        <w:t xml:space="preserve"> </w:t>
      </w:r>
      <w:r>
        <w:rPr>
          <w:color w:val="231F20"/>
        </w:rPr>
        <w:t>sie</w:t>
      </w:r>
      <w:r>
        <w:rPr>
          <w:color w:val="231F20"/>
          <w:spacing w:val="56"/>
        </w:rPr>
        <w:t xml:space="preserve"> </w:t>
      </w:r>
      <w:r>
        <w:rPr>
          <w:color w:val="231F20"/>
        </w:rPr>
        <w:t>ihr</w:t>
      </w:r>
      <w:r>
        <w:rPr>
          <w:color w:val="231F20"/>
          <w:spacing w:val="56"/>
        </w:rPr>
        <w:t xml:space="preserve"> </w:t>
      </w:r>
      <w:r>
        <w:rPr>
          <w:color w:val="231F20"/>
        </w:rPr>
        <w:t>Geld</w:t>
      </w:r>
      <w:r>
        <w:rPr>
          <w:color w:val="231F20"/>
          <w:spacing w:val="56"/>
        </w:rPr>
        <w:t xml:space="preserve"> </w:t>
      </w:r>
      <w:r>
        <w:rPr>
          <w:color w:val="231F20"/>
        </w:rPr>
        <w:t>mit</w:t>
      </w:r>
      <w:r>
        <w:rPr>
          <w:color w:val="231F20"/>
          <w:spacing w:val="56"/>
        </w:rPr>
        <w:t xml:space="preserve"> </w:t>
      </w:r>
      <w:r>
        <w:rPr>
          <w:color w:val="231F20"/>
        </w:rPr>
        <w:t>attraktiven</w:t>
      </w:r>
      <w:r>
        <w:rPr>
          <w:color w:val="231F20"/>
          <w:spacing w:val="57"/>
        </w:rPr>
        <w:t xml:space="preserve"> </w:t>
      </w:r>
      <w:r>
        <w:rPr>
          <w:color w:val="231F20"/>
        </w:rPr>
        <w:t>Zinssätzen</w:t>
      </w:r>
      <w:r>
        <w:rPr>
          <w:color w:val="231F20"/>
          <w:spacing w:val="56"/>
        </w:rPr>
        <w:t xml:space="preserve"> </w:t>
      </w:r>
      <w:r>
        <w:rPr>
          <w:color w:val="231F20"/>
        </w:rPr>
        <w:t>in</w:t>
      </w:r>
      <w:r>
        <w:rPr>
          <w:color w:val="231F20"/>
          <w:spacing w:val="56"/>
        </w:rPr>
        <w:t xml:space="preserve"> </w:t>
      </w:r>
      <w:r>
        <w:rPr>
          <w:color w:val="231F20"/>
        </w:rPr>
        <w:t>transparenten</w:t>
      </w:r>
      <w:r>
        <w:rPr>
          <w:color w:val="231F20"/>
          <w:spacing w:val="56"/>
        </w:rPr>
        <w:t xml:space="preserve"> </w:t>
      </w:r>
      <w:r>
        <w:rPr>
          <w:color w:val="231F20"/>
          <w:spacing w:val="-2"/>
        </w:rPr>
        <w:t>Risikoklassen</w:t>
      </w:r>
    </w:p>
    <w:p w14:paraId="2DF24AD2" w14:textId="77777777" w:rsidR="003B1720" w:rsidRDefault="003B1720">
      <w:pPr>
        <w:spacing w:line="271" w:lineRule="auto"/>
        <w:jc w:val="both"/>
        <w:sectPr w:rsidR="003B1720">
          <w:pgSz w:w="11910" w:h="16840"/>
          <w:pgMar w:top="960" w:right="240" w:bottom="280" w:left="460" w:header="0" w:footer="0" w:gutter="0"/>
          <w:cols w:space="720"/>
        </w:sectPr>
      </w:pPr>
    </w:p>
    <w:p w14:paraId="432D29CA" w14:textId="77777777" w:rsidR="003B1720" w:rsidRDefault="003B1720">
      <w:pPr>
        <w:pStyle w:val="BodyText"/>
      </w:pPr>
    </w:p>
    <w:p w14:paraId="36A8F982" w14:textId="77777777" w:rsidR="003B1720" w:rsidRDefault="003B1720">
      <w:pPr>
        <w:pStyle w:val="BodyText"/>
        <w:spacing w:before="5"/>
      </w:pPr>
    </w:p>
    <w:p w14:paraId="0B78C2E0"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32D8CC44" w14:textId="77777777" w:rsidR="003B1720" w:rsidRDefault="003B1720">
      <w:pPr>
        <w:pStyle w:val="BodyText"/>
      </w:pPr>
    </w:p>
    <w:p w14:paraId="42210BB8" w14:textId="77777777" w:rsidR="003B1720" w:rsidRDefault="003B1720">
      <w:pPr>
        <w:pStyle w:val="BodyText"/>
      </w:pPr>
    </w:p>
    <w:p w14:paraId="08CB6278" w14:textId="77777777" w:rsidR="003B1720" w:rsidRDefault="003B1720">
      <w:pPr>
        <w:pStyle w:val="BodyText"/>
      </w:pPr>
    </w:p>
    <w:p w14:paraId="7D8D5A26" w14:textId="77777777" w:rsidR="003B1720" w:rsidRDefault="003B1720">
      <w:pPr>
        <w:pStyle w:val="BodyText"/>
      </w:pPr>
    </w:p>
    <w:p w14:paraId="32C86BBA" w14:textId="77777777" w:rsidR="003B1720" w:rsidRDefault="003B1720">
      <w:pPr>
        <w:pStyle w:val="BodyText"/>
        <w:spacing w:before="7"/>
        <w:rPr>
          <w:sz w:val="23"/>
        </w:rPr>
      </w:pPr>
    </w:p>
    <w:p w14:paraId="4DD9853A" w14:textId="77777777" w:rsidR="003B1720" w:rsidRDefault="003B1720">
      <w:pPr>
        <w:rPr>
          <w:sz w:val="23"/>
        </w:rPr>
        <w:sectPr w:rsidR="003B1720">
          <w:pgSz w:w="11910" w:h="16840"/>
          <w:pgMar w:top="960" w:right="240" w:bottom="280" w:left="460" w:header="0" w:footer="0" w:gutter="0"/>
          <w:cols w:space="720"/>
        </w:sectPr>
      </w:pPr>
    </w:p>
    <w:p w14:paraId="2CD8E6ED" w14:textId="77777777" w:rsidR="003B1720" w:rsidRDefault="00E001A8">
      <w:pPr>
        <w:pStyle w:val="BodyText"/>
        <w:spacing w:before="100" w:line="271" w:lineRule="auto"/>
        <w:ind w:left="957" w:hanging="1"/>
        <w:jc w:val="both"/>
      </w:pPr>
      <w:r>
        <w:rPr>
          <w:color w:val="231F20"/>
        </w:rPr>
        <w:t>investieren.</w:t>
      </w:r>
      <w:r>
        <w:rPr>
          <w:color w:val="231F20"/>
          <w:spacing w:val="-14"/>
        </w:rPr>
        <w:t xml:space="preserve"> </w:t>
      </w:r>
      <w:r>
        <w:rPr>
          <w:color w:val="231F20"/>
        </w:rPr>
        <w:t>In</w:t>
      </w:r>
      <w:r>
        <w:rPr>
          <w:color w:val="231F20"/>
          <w:spacing w:val="-14"/>
        </w:rPr>
        <w:t xml:space="preserve"> </w:t>
      </w:r>
      <w:r>
        <w:rPr>
          <w:color w:val="231F20"/>
        </w:rPr>
        <w:t>diesem</w:t>
      </w:r>
      <w:r>
        <w:rPr>
          <w:color w:val="231F20"/>
          <w:spacing w:val="-14"/>
        </w:rPr>
        <w:t xml:space="preserve"> </w:t>
      </w:r>
      <w:r>
        <w:rPr>
          <w:color w:val="231F20"/>
        </w:rPr>
        <w:t>Geschäft</w:t>
      </w:r>
      <w:r>
        <w:rPr>
          <w:color w:val="231F20"/>
          <w:spacing w:val="-14"/>
        </w:rPr>
        <w:t xml:space="preserve"> </w:t>
      </w:r>
      <w:r>
        <w:rPr>
          <w:color w:val="231F20"/>
        </w:rPr>
        <w:t>suchen</w:t>
      </w:r>
      <w:r>
        <w:rPr>
          <w:color w:val="231F20"/>
          <w:spacing w:val="-14"/>
        </w:rPr>
        <w:t xml:space="preserve"> </w:t>
      </w:r>
      <w:r>
        <w:rPr>
          <w:color w:val="231F20"/>
        </w:rPr>
        <w:t>Player</w:t>
      </w:r>
      <w:r>
        <w:rPr>
          <w:color w:val="231F20"/>
          <w:spacing w:val="-14"/>
        </w:rPr>
        <w:t xml:space="preserve"> </w:t>
      </w:r>
      <w:r>
        <w:rPr>
          <w:color w:val="231F20"/>
        </w:rPr>
        <w:t>wie</w:t>
      </w:r>
      <w:r>
        <w:rPr>
          <w:color w:val="231F20"/>
          <w:spacing w:val="-14"/>
        </w:rPr>
        <w:t xml:space="preserve"> </w:t>
      </w:r>
      <w:r>
        <w:rPr>
          <w:color w:val="231F20"/>
        </w:rPr>
        <w:t>Daimler</w:t>
      </w:r>
      <w:r>
        <w:rPr>
          <w:color w:val="231F20"/>
          <w:spacing w:val="-14"/>
        </w:rPr>
        <w:t xml:space="preserve"> </w:t>
      </w:r>
      <w:r>
        <w:rPr>
          <w:color w:val="231F20"/>
        </w:rPr>
        <w:t>FS,</w:t>
      </w:r>
      <w:r>
        <w:rPr>
          <w:color w:val="231F20"/>
          <w:spacing w:val="-14"/>
        </w:rPr>
        <w:t xml:space="preserve"> </w:t>
      </w:r>
      <w:r>
        <w:rPr>
          <w:color w:val="231F20"/>
        </w:rPr>
        <w:t>Volkswagen</w:t>
      </w:r>
      <w:r>
        <w:rPr>
          <w:color w:val="231F20"/>
          <w:spacing w:val="-13"/>
        </w:rPr>
        <w:t xml:space="preserve"> </w:t>
      </w:r>
      <w:r>
        <w:rPr>
          <w:color w:val="231F20"/>
        </w:rPr>
        <w:t>FS</w:t>
      </w:r>
      <w:r>
        <w:rPr>
          <w:color w:val="231F20"/>
          <w:spacing w:val="-14"/>
        </w:rPr>
        <w:t xml:space="preserve"> </w:t>
      </w:r>
      <w:r>
        <w:rPr>
          <w:color w:val="231F20"/>
        </w:rPr>
        <w:t>und</w:t>
      </w:r>
      <w:r>
        <w:rPr>
          <w:color w:val="231F20"/>
          <w:spacing w:val="-14"/>
        </w:rPr>
        <w:t xml:space="preserve"> </w:t>
      </w:r>
      <w:r>
        <w:rPr>
          <w:color w:val="231F20"/>
        </w:rPr>
        <w:t>BMW Bank</w:t>
      </w:r>
      <w:r>
        <w:rPr>
          <w:color w:val="231F20"/>
          <w:spacing w:val="-3"/>
        </w:rPr>
        <w:t xml:space="preserve"> </w:t>
      </w:r>
      <w:r>
        <w:rPr>
          <w:color w:val="231F20"/>
        </w:rPr>
        <w:t>mit</w:t>
      </w:r>
      <w:r>
        <w:rPr>
          <w:color w:val="231F20"/>
          <w:spacing w:val="-3"/>
        </w:rPr>
        <w:t xml:space="preserve"> </w:t>
      </w:r>
      <w:r>
        <w:rPr>
          <w:color w:val="231F20"/>
        </w:rPr>
        <w:t>Tages-</w:t>
      </w:r>
      <w:r>
        <w:rPr>
          <w:color w:val="231F20"/>
          <w:spacing w:val="-3"/>
        </w:rPr>
        <w:t xml:space="preserve"> </w:t>
      </w:r>
      <w:r>
        <w:rPr>
          <w:color w:val="231F20"/>
        </w:rPr>
        <w:t>und</w:t>
      </w:r>
      <w:r>
        <w:rPr>
          <w:color w:val="231F20"/>
          <w:spacing w:val="-3"/>
        </w:rPr>
        <w:t xml:space="preserve"> </w:t>
      </w:r>
      <w:r>
        <w:rPr>
          <w:color w:val="231F20"/>
        </w:rPr>
        <w:t>Festgeldangeboten</w:t>
      </w:r>
      <w:r>
        <w:rPr>
          <w:color w:val="231F20"/>
          <w:spacing w:val="-3"/>
        </w:rPr>
        <w:t xml:space="preserve"> </w:t>
      </w:r>
      <w:r>
        <w:rPr>
          <w:color w:val="231F20"/>
        </w:rPr>
        <w:t>ihren</w:t>
      </w:r>
      <w:r>
        <w:rPr>
          <w:color w:val="231F20"/>
          <w:spacing w:val="-3"/>
        </w:rPr>
        <w:t xml:space="preserve"> </w:t>
      </w:r>
      <w:r>
        <w:rPr>
          <w:color w:val="231F20"/>
        </w:rPr>
        <w:t>Platz</w:t>
      </w:r>
      <w:r>
        <w:rPr>
          <w:color w:val="231F20"/>
          <w:spacing w:val="-3"/>
        </w:rPr>
        <w:t xml:space="preserve"> </w:t>
      </w:r>
      <w:r>
        <w:rPr>
          <w:color w:val="231F20"/>
        </w:rPr>
        <w:t>im</w:t>
      </w:r>
      <w:r>
        <w:rPr>
          <w:color w:val="231F20"/>
          <w:spacing w:val="-3"/>
        </w:rPr>
        <w:t xml:space="preserve"> </w:t>
      </w:r>
      <w:r>
        <w:rPr>
          <w:color w:val="231F20"/>
        </w:rPr>
        <w:t>Niedrigzinsumfeld.</w:t>
      </w:r>
      <w:r>
        <w:rPr>
          <w:color w:val="231F20"/>
          <w:spacing w:val="-3"/>
        </w:rPr>
        <w:t xml:space="preserve"> </w:t>
      </w:r>
      <w:r>
        <w:rPr>
          <w:color w:val="231F20"/>
        </w:rPr>
        <w:t>Captives</w:t>
      </w:r>
      <w:r>
        <w:rPr>
          <w:color w:val="231F20"/>
          <w:spacing w:val="-3"/>
        </w:rPr>
        <w:t xml:space="preserve"> </w:t>
      </w:r>
      <w:r>
        <w:rPr>
          <w:color w:val="231F20"/>
        </w:rPr>
        <w:t>ver- suchen</w:t>
      </w:r>
      <w:r>
        <w:rPr>
          <w:color w:val="231F20"/>
          <w:spacing w:val="43"/>
        </w:rPr>
        <w:t xml:space="preserve"> </w:t>
      </w:r>
      <w:r>
        <w:rPr>
          <w:color w:val="231F20"/>
        </w:rPr>
        <w:t>in</w:t>
      </w:r>
      <w:r>
        <w:rPr>
          <w:color w:val="231F20"/>
          <w:spacing w:val="43"/>
        </w:rPr>
        <w:t xml:space="preserve"> </w:t>
      </w:r>
      <w:r>
        <w:rPr>
          <w:color w:val="231F20"/>
        </w:rPr>
        <w:t>erster</w:t>
      </w:r>
      <w:r>
        <w:rPr>
          <w:color w:val="231F20"/>
          <w:spacing w:val="44"/>
        </w:rPr>
        <w:t xml:space="preserve"> </w:t>
      </w:r>
      <w:r>
        <w:rPr>
          <w:color w:val="231F20"/>
        </w:rPr>
        <w:t>Linie</w:t>
      </w:r>
      <w:r>
        <w:rPr>
          <w:color w:val="231F20"/>
          <w:spacing w:val="43"/>
        </w:rPr>
        <w:t xml:space="preserve"> </w:t>
      </w:r>
      <w:r>
        <w:rPr>
          <w:color w:val="231F20"/>
        </w:rPr>
        <w:t>im</w:t>
      </w:r>
      <w:r>
        <w:rPr>
          <w:color w:val="231F20"/>
          <w:spacing w:val="44"/>
        </w:rPr>
        <w:t xml:space="preserve"> </w:t>
      </w:r>
      <w:r>
        <w:rPr>
          <w:color w:val="231F20"/>
        </w:rPr>
        <w:t>Bereich</w:t>
      </w:r>
      <w:r>
        <w:rPr>
          <w:color w:val="231F20"/>
          <w:spacing w:val="43"/>
        </w:rPr>
        <w:t xml:space="preserve"> </w:t>
      </w:r>
      <w:r>
        <w:rPr>
          <w:color w:val="231F20"/>
        </w:rPr>
        <w:t>der</w:t>
      </w:r>
      <w:r>
        <w:rPr>
          <w:color w:val="231F20"/>
          <w:spacing w:val="44"/>
        </w:rPr>
        <w:t xml:space="preserve"> </w:t>
      </w:r>
      <w:r>
        <w:rPr>
          <w:color w:val="231F20"/>
        </w:rPr>
        <w:t>Mobilitätsdienstleistungen</w:t>
      </w:r>
      <w:r>
        <w:rPr>
          <w:color w:val="231F20"/>
          <w:spacing w:val="43"/>
        </w:rPr>
        <w:t xml:space="preserve"> </w:t>
      </w:r>
      <w:r>
        <w:rPr>
          <w:color w:val="231F20"/>
        </w:rPr>
        <w:t>zu</w:t>
      </w:r>
      <w:r>
        <w:rPr>
          <w:color w:val="231F20"/>
          <w:spacing w:val="44"/>
        </w:rPr>
        <w:t xml:space="preserve"> </w:t>
      </w:r>
      <w:r>
        <w:rPr>
          <w:color w:val="231F20"/>
        </w:rPr>
        <w:t>expandieren,</w:t>
      </w:r>
      <w:r>
        <w:rPr>
          <w:color w:val="231F20"/>
          <w:spacing w:val="43"/>
        </w:rPr>
        <w:t xml:space="preserve"> </w:t>
      </w:r>
      <w:r>
        <w:rPr>
          <w:color w:val="231F20"/>
          <w:spacing w:val="-5"/>
        </w:rPr>
        <w:t>so</w:t>
      </w:r>
    </w:p>
    <w:p w14:paraId="181FD84F" w14:textId="77777777" w:rsidR="003B1720" w:rsidRDefault="00E001A8">
      <w:pPr>
        <w:pStyle w:val="BodyText"/>
        <w:spacing w:line="271" w:lineRule="auto"/>
        <w:ind w:left="957"/>
        <w:jc w:val="both"/>
      </w:pPr>
      <w:r w:rsidRPr="00D236C3">
        <w:rPr>
          <w:color w:val="231F20"/>
          <w:spacing w:val="-2"/>
          <w:lang w:val="en-US"/>
        </w:rPr>
        <w:t>z.</w:t>
      </w:r>
      <w:r w:rsidRPr="00D236C3">
        <w:rPr>
          <w:color w:val="231F20"/>
          <w:spacing w:val="-9"/>
          <w:lang w:val="en-US"/>
        </w:rPr>
        <w:t xml:space="preserve"> </w:t>
      </w:r>
      <w:r w:rsidRPr="00D236C3">
        <w:rPr>
          <w:color w:val="231F20"/>
          <w:spacing w:val="-2"/>
          <w:lang w:val="en-US"/>
        </w:rPr>
        <w:t>B.</w:t>
      </w:r>
      <w:r w:rsidRPr="00D236C3">
        <w:rPr>
          <w:color w:val="231F20"/>
          <w:spacing w:val="-9"/>
          <w:lang w:val="en-US"/>
        </w:rPr>
        <w:t xml:space="preserve"> </w:t>
      </w:r>
      <w:r w:rsidRPr="00D236C3">
        <w:rPr>
          <w:color w:val="231F20"/>
          <w:spacing w:val="-2"/>
          <w:lang w:val="en-US"/>
        </w:rPr>
        <w:t>die</w:t>
      </w:r>
      <w:r w:rsidRPr="00D236C3">
        <w:rPr>
          <w:color w:val="231F20"/>
          <w:spacing w:val="-9"/>
          <w:lang w:val="en-US"/>
        </w:rPr>
        <w:t xml:space="preserve"> </w:t>
      </w:r>
      <w:r w:rsidRPr="00D236C3">
        <w:rPr>
          <w:color w:val="231F20"/>
          <w:spacing w:val="-2"/>
          <w:lang w:val="en-US"/>
        </w:rPr>
        <w:t>Initiativen</w:t>
      </w:r>
      <w:r w:rsidRPr="00D236C3">
        <w:rPr>
          <w:color w:val="231F20"/>
          <w:spacing w:val="-9"/>
          <w:lang w:val="en-US"/>
        </w:rPr>
        <w:t xml:space="preserve"> </w:t>
      </w:r>
      <w:r w:rsidRPr="00D236C3">
        <w:rPr>
          <w:color w:val="231F20"/>
          <w:spacing w:val="-2"/>
          <w:lang w:val="en-US"/>
        </w:rPr>
        <w:t>Car2Go</w:t>
      </w:r>
      <w:r w:rsidRPr="00D236C3">
        <w:rPr>
          <w:color w:val="231F20"/>
          <w:spacing w:val="-9"/>
          <w:lang w:val="en-US"/>
        </w:rPr>
        <w:t xml:space="preserve"> </w:t>
      </w:r>
      <w:r w:rsidRPr="00D236C3">
        <w:rPr>
          <w:color w:val="231F20"/>
          <w:spacing w:val="-2"/>
          <w:lang w:val="en-US"/>
        </w:rPr>
        <w:t>und</w:t>
      </w:r>
      <w:r w:rsidRPr="00D236C3">
        <w:rPr>
          <w:color w:val="231F20"/>
          <w:spacing w:val="-9"/>
          <w:lang w:val="en-US"/>
        </w:rPr>
        <w:t xml:space="preserve"> </w:t>
      </w:r>
      <w:r w:rsidRPr="00D236C3">
        <w:rPr>
          <w:color w:val="231F20"/>
          <w:spacing w:val="-2"/>
          <w:lang w:val="en-US"/>
        </w:rPr>
        <w:t>VW</w:t>
      </w:r>
      <w:r w:rsidRPr="00D236C3">
        <w:rPr>
          <w:color w:val="231F20"/>
          <w:spacing w:val="-9"/>
          <w:lang w:val="en-US"/>
        </w:rPr>
        <w:t xml:space="preserve"> </w:t>
      </w:r>
      <w:r w:rsidRPr="00D236C3">
        <w:rPr>
          <w:color w:val="231F20"/>
          <w:spacing w:val="-2"/>
          <w:lang w:val="en-US"/>
        </w:rPr>
        <w:t>FS</w:t>
      </w:r>
      <w:r w:rsidRPr="00D236C3">
        <w:rPr>
          <w:color w:val="231F20"/>
          <w:spacing w:val="-9"/>
          <w:lang w:val="en-US"/>
        </w:rPr>
        <w:t xml:space="preserve"> </w:t>
      </w:r>
      <w:r w:rsidRPr="00D236C3">
        <w:rPr>
          <w:color w:val="231F20"/>
          <w:spacing w:val="-2"/>
          <w:lang w:val="en-US"/>
        </w:rPr>
        <w:t>Rent-a-Car.</w:t>
      </w:r>
      <w:r w:rsidRPr="00D236C3">
        <w:rPr>
          <w:color w:val="231F20"/>
          <w:spacing w:val="-9"/>
          <w:lang w:val="en-US"/>
        </w:rPr>
        <w:t xml:space="preserve"> </w:t>
      </w:r>
      <w:r>
        <w:rPr>
          <w:color w:val="231F20"/>
          <w:spacing w:val="-2"/>
        </w:rPr>
        <w:t>Dieses</w:t>
      </w:r>
      <w:r>
        <w:rPr>
          <w:color w:val="231F20"/>
          <w:spacing w:val="-9"/>
        </w:rPr>
        <w:t xml:space="preserve"> </w:t>
      </w:r>
      <w:r>
        <w:rPr>
          <w:color w:val="231F20"/>
          <w:spacing w:val="-2"/>
        </w:rPr>
        <w:t>Geschäft</w:t>
      </w:r>
      <w:r>
        <w:rPr>
          <w:color w:val="231F20"/>
          <w:spacing w:val="-9"/>
        </w:rPr>
        <w:t xml:space="preserve"> </w:t>
      </w:r>
      <w:r>
        <w:rPr>
          <w:color w:val="231F20"/>
          <w:spacing w:val="-2"/>
        </w:rPr>
        <w:t>bietet</w:t>
      </w:r>
      <w:r>
        <w:rPr>
          <w:color w:val="231F20"/>
          <w:spacing w:val="-9"/>
        </w:rPr>
        <w:t xml:space="preserve"> </w:t>
      </w:r>
      <w:r>
        <w:rPr>
          <w:color w:val="231F20"/>
          <w:spacing w:val="-2"/>
        </w:rPr>
        <w:t>infolge</w:t>
      </w:r>
      <w:r>
        <w:rPr>
          <w:color w:val="231F20"/>
          <w:spacing w:val="-9"/>
        </w:rPr>
        <w:t xml:space="preserve"> </w:t>
      </w:r>
      <w:r>
        <w:rPr>
          <w:color w:val="231F20"/>
          <w:spacing w:val="-2"/>
        </w:rPr>
        <w:t>des</w:t>
      </w:r>
      <w:r>
        <w:rPr>
          <w:color w:val="231F20"/>
          <w:spacing w:val="-9"/>
        </w:rPr>
        <w:t xml:space="preserve"> </w:t>
      </w:r>
      <w:r>
        <w:rPr>
          <w:color w:val="231F20"/>
          <w:spacing w:val="-2"/>
        </w:rPr>
        <w:t xml:space="preserve">gro- </w:t>
      </w:r>
      <w:r>
        <w:rPr>
          <w:color w:val="231F20"/>
        </w:rPr>
        <w:t>ßen Potenzials von Mobility und Internet-of-Things-Trends für innovative Player ent- sprechende Angriffsﬂächen. Die Player sind in der Lage, schnell skalierbare und kun- denzentrierte Geschäftsmodelle aufzubauen, so z. B. der evolutionäre Taxi- und Lieferspezialist Uber, das innovative Park- und Tankerlebnis EvoPark, MobileNow oder der umfassende Mobilitätsplaner von Moovel (vgl. Mende 2016).</w:t>
      </w:r>
    </w:p>
    <w:p w14:paraId="18BA09BF" w14:textId="77777777" w:rsidR="003B1720" w:rsidRDefault="003B1720">
      <w:pPr>
        <w:pStyle w:val="BodyText"/>
        <w:spacing w:before="8"/>
        <w:rPr>
          <w:sz w:val="22"/>
        </w:rPr>
      </w:pPr>
    </w:p>
    <w:p w14:paraId="34149CF5" w14:textId="77777777" w:rsidR="003B1720" w:rsidRDefault="00E001A8">
      <w:pPr>
        <w:pStyle w:val="BodyText"/>
        <w:ind w:left="957"/>
        <w:jc w:val="both"/>
      </w:pPr>
      <w:r>
        <w:rPr>
          <w:color w:val="231F20"/>
          <w:w w:val="105"/>
        </w:rPr>
        <w:t>Intermediäre</w:t>
      </w:r>
      <w:r>
        <w:rPr>
          <w:color w:val="231F20"/>
          <w:spacing w:val="-11"/>
          <w:w w:val="105"/>
        </w:rPr>
        <w:t xml:space="preserve"> </w:t>
      </w:r>
      <w:r>
        <w:rPr>
          <w:color w:val="231F20"/>
          <w:spacing w:val="-2"/>
          <w:w w:val="110"/>
        </w:rPr>
        <w:t>Plattformen</w:t>
      </w:r>
    </w:p>
    <w:p w14:paraId="15D6422A" w14:textId="77777777" w:rsidR="003B1720" w:rsidRDefault="00E001A8">
      <w:pPr>
        <w:pStyle w:val="BodyText"/>
        <w:spacing w:before="30" w:line="271" w:lineRule="auto"/>
        <w:ind w:left="957"/>
        <w:jc w:val="both"/>
      </w:pPr>
      <w:r>
        <w:rPr>
          <w:color w:val="231F20"/>
        </w:rPr>
        <w:t xml:space="preserve">Hinsichtlich der Intermediäre lässt sich feststellen, dass sich der Druck von neuen Play- ern im Markt durch Intermediäre bzw. intermediäre Plattformen zunehmend verstärkt. Als Beispiele lassen sich Vermittler und vor allem die stark expandierenden Vergleichs- portale nennen. Die Intermediäre bauen auf der Grundlage zunehmend intelligenter Suchmaschinen für den Endkunden eine Art Transparenz oder auch Scheintransparenz auf. Die Kunden können diesen Service bequem von zu Hause aus oder unterwegs nut- zen. Wie bei den angrenzenden Geschäftsmodellen zeigen sich im Intermediärmarkt sowohl breit aufgestellte Player, z. B. Check24, wie auch spezialisierte Portale. Diese sind mittlerweile in beinahe jedem Captive-Geschäftsfeld tätig. Check24 bietet den Kunden einen Kreditvergleich an. Im Jahr 2018 wird dieser sogar aktiv (selbst über TV- Spots) beworben mit Krediten ab 0,00 % Zinsen (auch wenn es sich bei solchen Null- Prozent-Zins-Angeboten verschiedener Anbieter vorwiegend um „Lockangebote“ han- </w:t>
      </w:r>
      <w:r>
        <w:rPr>
          <w:color w:val="231F20"/>
          <w:spacing w:val="-2"/>
        </w:rPr>
        <w:t>delt).</w:t>
      </w:r>
    </w:p>
    <w:p w14:paraId="57B512F5" w14:textId="77777777" w:rsidR="003B1720" w:rsidRDefault="003B1720">
      <w:pPr>
        <w:pStyle w:val="BodyText"/>
        <w:rPr>
          <w:sz w:val="24"/>
        </w:rPr>
      </w:pPr>
    </w:p>
    <w:p w14:paraId="58A528B4" w14:textId="77777777" w:rsidR="003B1720" w:rsidRDefault="00E001A8">
      <w:pPr>
        <w:pStyle w:val="Heading6"/>
        <w:spacing w:before="204"/>
      </w:pPr>
      <w:r>
        <w:rPr>
          <w:color w:val="003946"/>
        </w:rPr>
        <w:t>Kundenkommunikation</w:t>
      </w:r>
      <w:r>
        <w:rPr>
          <w:color w:val="003946"/>
          <w:spacing w:val="23"/>
        </w:rPr>
        <w:t xml:space="preserve"> </w:t>
      </w:r>
      <w:r>
        <w:rPr>
          <w:color w:val="003946"/>
        </w:rPr>
        <w:t>als</w:t>
      </w:r>
      <w:r>
        <w:rPr>
          <w:color w:val="003946"/>
          <w:spacing w:val="24"/>
        </w:rPr>
        <w:t xml:space="preserve"> </w:t>
      </w:r>
      <w:r>
        <w:rPr>
          <w:color w:val="003946"/>
        </w:rPr>
        <w:t>Smart</w:t>
      </w:r>
      <w:r>
        <w:rPr>
          <w:color w:val="003946"/>
          <w:spacing w:val="24"/>
        </w:rPr>
        <w:t xml:space="preserve"> </w:t>
      </w:r>
      <w:r>
        <w:rPr>
          <w:color w:val="003946"/>
          <w:spacing w:val="-2"/>
        </w:rPr>
        <w:t>Service</w:t>
      </w:r>
    </w:p>
    <w:p w14:paraId="53176A37" w14:textId="77777777" w:rsidR="003B1720" w:rsidRDefault="003B1720">
      <w:pPr>
        <w:pStyle w:val="BodyText"/>
        <w:spacing w:before="10"/>
        <w:rPr>
          <w:sz w:val="26"/>
        </w:rPr>
      </w:pPr>
    </w:p>
    <w:p w14:paraId="44529E3E" w14:textId="77777777" w:rsidR="003B1720" w:rsidRDefault="00E001A8">
      <w:pPr>
        <w:pStyle w:val="BodyText"/>
        <w:spacing w:line="271" w:lineRule="auto"/>
        <w:ind w:left="957" w:right="1" w:hanging="1"/>
        <w:jc w:val="both"/>
      </w:pPr>
      <w:r>
        <w:rPr>
          <w:color w:val="231F20"/>
        </w:rPr>
        <w:t>Häuﬁg bestehen digitale Smart Services bereits. In diesen Fällen gilt es, sie richtig ein- zusetzen, so beispielsweise in der Kundenkommunikation, für den Support, zum Zweck der Fehlerbehebung usw. (vgl. Steinhaus 2018).</w:t>
      </w:r>
    </w:p>
    <w:p w14:paraId="308D7755" w14:textId="77777777" w:rsidR="003B1720" w:rsidRDefault="003B1720">
      <w:pPr>
        <w:pStyle w:val="BodyText"/>
        <w:rPr>
          <w:sz w:val="24"/>
        </w:rPr>
      </w:pPr>
    </w:p>
    <w:p w14:paraId="3E27C44E" w14:textId="77777777" w:rsidR="003B1720" w:rsidRDefault="00E001A8">
      <w:pPr>
        <w:pStyle w:val="BodyText"/>
        <w:spacing w:before="154"/>
        <w:ind w:left="1127"/>
      </w:pPr>
      <w:r>
        <w:rPr>
          <w:color w:val="003946"/>
          <w:spacing w:val="-2"/>
        </w:rPr>
        <w:t>Exkurs</w:t>
      </w:r>
    </w:p>
    <w:p w14:paraId="16A2C8AB" w14:textId="77777777" w:rsidR="003B1720" w:rsidRDefault="00E001A8">
      <w:pPr>
        <w:spacing w:before="119"/>
        <w:ind w:left="355"/>
        <w:rPr>
          <w:sz w:val="18"/>
        </w:rPr>
      </w:pPr>
      <w:r>
        <w:br w:type="column"/>
      </w:r>
      <w:r>
        <w:rPr>
          <w:color w:val="231F20"/>
          <w:spacing w:val="-2"/>
          <w:sz w:val="18"/>
        </w:rPr>
        <w:t>Crowdfunding</w:t>
      </w:r>
    </w:p>
    <w:p w14:paraId="7DF903E9" w14:textId="77777777" w:rsidR="003B1720" w:rsidRDefault="00E001A8">
      <w:pPr>
        <w:spacing w:before="56" w:line="302" w:lineRule="auto"/>
        <w:ind w:left="355" w:right="389"/>
        <w:rPr>
          <w:sz w:val="18"/>
        </w:rPr>
      </w:pPr>
      <w:r>
        <w:rPr>
          <w:color w:val="808285"/>
          <w:sz w:val="18"/>
        </w:rPr>
        <w:t xml:space="preserve">Unter Crowdfunding </w:t>
      </w:r>
      <w:r>
        <w:rPr>
          <w:color w:val="808285"/>
          <w:w w:val="105"/>
          <w:sz w:val="18"/>
        </w:rPr>
        <w:t xml:space="preserve">versteht sich eine </w:t>
      </w:r>
      <w:r>
        <w:rPr>
          <w:color w:val="808285"/>
          <w:sz w:val="18"/>
        </w:rPr>
        <w:t>bestimmte</w:t>
      </w:r>
      <w:r>
        <w:rPr>
          <w:color w:val="808285"/>
          <w:spacing w:val="-13"/>
          <w:sz w:val="18"/>
        </w:rPr>
        <w:t xml:space="preserve"> </w:t>
      </w:r>
      <w:r>
        <w:rPr>
          <w:color w:val="808285"/>
          <w:sz w:val="18"/>
        </w:rPr>
        <w:t xml:space="preserve">Finanzie- </w:t>
      </w:r>
      <w:r>
        <w:rPr>
          <w:color w:val="808285"/>
          <w:w w:val="105"/>
          <w:sz w:val="18"/>
        </w:rPr>
        <w:t>rungsart</w:t>
      </w:r>
      <w:r>
        <w:rPr>
          <w:color w:val="808285"/>
          <w:spacing w:val="-13"/>
          <w:w w:val="105"/>
          <w:sz w:val="18"/>
        </w:rPr>
        <w:t xml:space="preserve"> </w:t>
      </w:r>
      <w:r>
        <w:rPr>
          <w:color w:val="808285"/>
          <w:w w:val="105"/>
          <w:sz w:val="18"/>
        </w:rPr>
        <w:t>von</w:t>
      </w:r>
      <w:r>
        <w:rPr>
          <w:color w:val="808285"/>
          <w:spacing w:val="-13"/>
          <w:w w:val="105"/>
          <w:sz w:val="18"/>
        </w:rPr>
        <w:t xml:space="preserve"> </w:t>
      </w:r>
      <w:r>
        <w:rPr>
          <w:color w:val="808285"/>
          <w:w w:val="105"/>
          <w:sz w:val="18"/>
        </w:rPr>
        <w:t xml:space="preserve">Unter- </w:t>
      </w:r>
      <w:r>
        <w:rPr>
          <w:color w:val="808285"/>
          <w:spacing w:val="-2"/>
          <w:w w:val="105"/>
          <w:sz w:val="18"/>
        </w:rPr>
        <w:t xml:space="preserve">nehmensgründun- </w:t>
      </w:r>
      <w:r>
        <w:rPr>
          <w:color w:val="808285"/>
          <w:w w:val="105"/>
          <w:sz w:val="18"/>
        </w:rPr>
        <w:t xml:space="preserve">gen oder von </w:t>
      </w:r>
      <w:r>
        <w:rPr>
          <w:color w:val="808285"/>
          <w:spacing w:val="-2"/>
          <w:w w:val="105"/>
          <w:sz w:val="18"/>
        </w:rPr>
        <w:t xml:space="preserve">Projektrealisierun- </w:t>
      </w:r>
      <w:r>
        <w:rPr>
          <w:color w:val="808285"/>
          <w:spacing w:val="-4"/>
          <w:w w:val="105"/>
          <w:sz w:val="18"/>
        </w:rPr>
        <w:t>gen.</w:t>
      </w:r>
    </w:p>
    <w:p w14:paraId="5517FFE6" w14:textId="77777777" w:rsidR="003B1720" w:rsidRDefault="003B1720">
      <w:pPr>
        <w:pStyle w:val="BodyText"/>
        <w:spacing w:before="10"/>
        <w:rPr>
          <w:sz w:val="21"/>
        </w:rPr>
      </w:pPr>
    </w:p>
    <w:p w14:paraId="14C0F6F2" w14:textId="77777777" w:rsidR="003B1720" w:rsidRDefault="00E001A8">
      <w:pPr>
        <w:spacing w:line="302" w:lineRule="auto"/>
        <w:ind w:left="355" w:right="336"/>
        <w:rPr>
          <w:sz w:val="18"/>
        </w:rPr>
      </w:pPr>
      <w:r>
        <w:rPr>
          <w:color w:val="231F20"/>
          <w:spacing w:val="-2"/>
          <w:sz w:val="18"/>
        </w:rPr>
        <w:t xml:space="preserve">Peer-2-Peer-Lending </w:t>
      </w:r>
      <w:r>
        <w:rPr>
          <w:color w:val="808285"/>
          <w:spacing w:val="-4"/>
          <w:sz w:val="18"/>
        </w:rPr>
        <w:t>Bei</w:t>
      </w:r>
      <w:r>
        <w:rPr>
          <w:color w:val="808285"/>
          <w:spacing w:val="-6"/>
          <w:sz w:val="18"/>
        </w:rPr>
        <w:t xml:space="preserve"> </w:t>
      </w:r>
      <w:r>
        <w:rPr>
          <w:color w:val="808285"/>
          <w:spacing w:val="-4"/>
          <w:sz w:val="18"/>
        </w:rPr>
        <w:t xml:space="preserve">Peer-2-Peer-Len- </w:t>
      </w:r>
      <w:r>
        <w:rPr>
          <w:color w:val="808285"/>
          <w:sz w:val="18"/>
        </w:rPr>
        <w:t>ding erfolgt die Ver- gabe von Krediten von Privatpersonen direkt</w:t>
      </w:r>
      <w:r>
        <w:rPr>
          <w:color w:val="808285"/>
          <w:spacing w:val="-1"/>
          <w:sz w:val="18"/>
        </w:rPr>
        <w:t xml:space="preserve"> </w:t>
      </w:r>
      <w:r>
        <w:rPr>
          <w:color w:val="808285"/>
          <w:sz w:val="18"/>
        </w:rPr>
        <w:t>an</w:t>
      </w:r>
      <w:r>
        <w:rPr>
          <w:color w:val="808285"/>
          <w:spacing w:val="-1"/>
          <w:sz w:val="18"/>
        </w:rPr>
        <w:t xml:space="preserve"> </w:t>
      </w:r>
      <w:r>
        <w:rPr>
          <w:color w:val="808285"/>
          <w:sz w:val="18"/>
        </w:rPr>
        <w:t>andere</w:t>
      </w:r>
      <w:r>
        <w:rPr>
          <w:color w:val="808285"/>
          <w:spacing w:val="-1"/>
          <w:sz w:val="18"/>
        </w:rPr>
        <w:t xml:space="preserve"> </w:t>
      </w:r>
      <w:r>
        <w:rPr>
          <w:color w:val="808285"/>
          <w:sz w:val="18"/>
        </w:rPr>
        <w:t xml:space="preserve">Pri- vatpersonen (ohne Vergabe durch Ban- </w:t>
      </w:r>
      <w:r>
        <w:rPr>
          <w:color w:val="808285"/>
          <w:spacing w:val="-2"/>
          <w:sz w:val="18"/>
        </w:rPr>
        <w:t>ken).</w:t>
      </w:r>
    </w:p>
    <w:p w14:paraId="49CE53F7"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3" w:space="40"/>
            <w:col w:w="2387"/>
          </w:cols>
        </w:sectPr>
      </w:pPr>
    </w:p>
    <w:p w14:paraId="0B781176" w14:textId="77777777" w:rsidR="003B1720" w:rsidRDefault="003B1720">
      <w:pPr>
        <w:pStyle w:val="BodyText"/>
        <w:rPr>
          <w:sz w:val="14"/>
        </w:rPr>
      </w:pPr>
    </w:p>
    <w:p w14:paraId="18429078" w14:textId="77777777" w:rsidR="003B1720" w:rsidRDefault="00DB04C2">
      <w:pPr>
        <w:pStyle w:val="BodyText"/>
        <w:ind w:left="952"/>
      </w:pPr>
      <w:r>
        <w:rPr>
          <w:noProof/>
        </w:rPr>
      </w:r>
      <w:r>
        <w:rPr>
          <w:noProof/>
        </w:rPr>
        <w:pict w14:anchorId="234AA8B2">
          <v:group id="docshapegroup33" o:spid="_x0000_s2112" alt="" style="width:391.2pt;height:121.55pt;mso-position-horizontal-relative:char;mso-position-vertical-relative:line" coordsize="7824,2431">
            <v:rect id="docshape34" o:spid="_x0000_s2113" alt="" style="position:absolute;top:10;width:7824;height:2421" fillcolor="#f1f1f1" stroked="f"/>
            <v:line id="_x0000_s2114" alt="" style="position:absolute" from="7824,5" to="0,5" strokecolor="#003946" strokeweight=".5pt"/>
            <v:shape id="docshape35" o:spid="_x0000_s2115" type="#_x0000_t202" alt="" style="position:absolute;top:10;width:7824;height:2421;mso-wrap-style:square;v-text-anchor:top" filled="f" stroked="f">
              <v:textbox inset="0,0,0,0">
                <w:txbxContent>
                  <w:p w14:paraId="0D418612" w14:textId="77777777" w:rsidR="003B1720" w:rsidRDefault="00E001A8">
                    <w:pPr>
                      <w:spacing w:before="179" w:line="271" w:lineRule="auto"/>
                      <w:ind w:left="169" w:right="180"/>
                      <w:rPr>
                        <w:sz w:val="20"/>
                      </w:rPr>
                    </w:pPr>
                    <w:r>
                      <w:rPr>
                        <w:color w:val="231F20"/>
                        <w:sz w:val="20"/>
                      </w:rPr>
                      <w:t>Durch das Start-up Smoope wurde ein spezieller Messenger für den mobilen Kun- denservice konzipiert. Diese App ist von der Funktionsweise mit WhatsApp ver- gleichbar. Jedoch ermöglicht sie eine sichere Kommunikation mit dem jeweiligen Geschäftspartner.</w:t>
                    </w:r>
                    <w:r>
                      <w:rPr>
                        <w:color w:val="231F20"/>
                        <w:spacing w:val="-1"/>
                        <w:sz w:val="20"/>
                      </w:rPr>
                      <w:t xml:space="preserve"> </w:t>
                    </w:r>
                    <w:r>
                      <w:rPr>
                        <w:color w:val="231F20"/>
                        <w:sz w:val="20"/>
                      </w:rPr>
                      <w:t>Der</w:t>
                    </w:r>
                    <w:r>
                      <w:rPr>
                        <w:color w:val="231F20"/>
                        <w:spacing w:val="-1"/>
                        <w:sz w:val="20"/>
                      </w:rPr>
                      <w:t xml:space="preserve"> </w:t>
                    </w:r>
                    <w:r>
                      <w:rPr>
                        <w:color w:val="231F20"/>
                        <w:sz w:val="20"/>
                      </w:rPr>
                      <w:t>Kunde</w:t>
                    </w:r>
                    <w:r>
                      <w:rPr>
                        <w:color w:val="231F20"/>
                        <w:spacing w:val="-1"/>
                        <w:sz w:val="20"/>
                      </w:rPr>
                      <w:t xml:space="preserve"> </w:t>
                    </w:r>
                    <w:r>
                      <w:rPr>
                        <w:color w:val="231F20"/>
                        <w:sz w:val="20"/>
                      </w:rPr>
                      <w:t>kann</w:t>
                    </w:r>
                    <w:r>
                      <w:rPr>
                        <w:color w:val="231F20"/>
                        <w:spacing w:val="-1"/>
                        <w:sz w:val="20"/>
                      </w:rPr>
                      <w:t xml:space="preserve"> </w:t>
                    </w:r>
                    <w:r>
                      <w:rPr>
                        <w:color w:val="231F20"/>
                        <w:sz w:val="20"/>
                      </w:rPr>
                      <w:t>die</w:t>
                    </w:r>
                    <w:r>
                      <w:rPr>
                        <w:color w:val="231F20"/>
                        <w:spacing w:val="-1"/>
                        <w:sz w:val="20"/>
                      </w:rPr>
                      <w:t xml:space="preserve"> </w:t>
                    </w:r>
                    <w:r>
                      <w:rPr>
                        <w:color w:val="231F20"/>
                        <w:sz w:val="20"/>
                      </w:rPr>
                      <w:t>App</w:t>
                    </w:r>
                    <w:r>
                      <w:rPr>
                        <w:color w:val="231F20"/>
                        <w:spacing w:val="-1"/>
                        <w:sz w:val="20"/>
                      </w:rPr>
                      <w:t xml:space="preserve"> </w:t>
                    </w:r>
                    <w:r>
                      <w:rPr>
                        <w:color w:val="231F20"/>
                        <w:sz w:val="20"/>
                      </w:rPr>
                      <w:t>auf</w:t>
                    </w:r>
                    <w:r>
                      <w:rPr>
                        <w:color w:val="231F20"/>
                        <w:spacing w:val="-1"/>
                        <w:sz w:val="20"/>
                      </w:rPr>
                      <w:t xml:space="preserve"> </w:t>
                    </w:r>
                    <w:r>
                      <w:rPr>
                        <w:color w:val="231F20"/>
                        <w:sz w:val="20"/>
                      </w:rPr>
                      <w:t>seinem</w:t>
                    </w:r>
                    <w:r>
                      <w:rPr>
                        <w:color w:val="231F20"/>
                        <w:spacing w:val="-1"/>
                        <w:sz w:val="20"/>
                      </w:rPr>
                      <w:t xml:space="preserve"> </w:t>
                    </w:r>
                    <w:r>
                      <w:rPr>
                        <w:color w:val="231F20"/>
                        <w:sz w:val="20"/>
                      </w:rPr>
                      <w:t>Smartphone</w:t>
                    </w:r>
                    <w:r>
                      <w:rPr>
                        <w:color w:val="231F20"/>
                        <w:spacing w:val="-1"/>
                        <w:sz w:val="20"/>
                      </w:rPr>
                      <w:t xml:space="preserve"> </w:t>
                    </w:r>
                    <w:r>
                      <w:rPr>
                        <w:color w:val="231F20"/>
                        <w:sz w:val="20"/>
                      </w:rPr>
                      <w:t>installieren</w:t>
                    </w:r>
                    <w:r>
                      <w:rPr>
                        <w:color w:val="231F20"/>
                        <w:spacing w:val="-1"/>
                        <w:sz w:val="20"/>
                      </w:rPr>
                      <w:t xml:space="preserve"> </w:t>
                    </w:r>
                    <w:r>
                      <w:rPr>
                        <w:color w:val="231F20"/>
                        <w:sz w:val="20"/>
                      </w:rPr>
                      <w:t>und auf diese Weise mit Servicemitarbeitern chatten. Durch den Einsatz eines derarti- gen Messengers ist es möglich, langfristig alle Kundenkommunikationskanäle zu ersetzen. Dies bedeutet, dass dann auch Warteschleifen in Callcentern usw. entfal- len (vgl. Steinhaus 2018).</w:t>
                    </w:r>
                  </w:p>
                </w:txbxContent>
              </v:textbox>
            </v:shape>
            <w10:anchorlock/>
          </v:group>
        </w:pict>
      </w:r>
    </w:p>
    <w:p w14:paraId="4CAD12B3" w14:textId="77777777" w:rsidR="003B1720" w:rsidRDefault="003B1720">
      <w:pPr>
        <w:pStyle w:val="BodyText"/>
        <w:spacing w:before="8"/>
        <w:rPr>
          <w:sz w:val="21"/>
        </w:rPr>
      </w:pPr>
    </w:p>
    <w:p w14:paraId="26B34554" w14:textId="77777777" w:rsidR="003B1720" w:rsidRDefault="00E001A8">
      <w:pPr>
        <w:pStyle w:val="BodyText"/>
        <w:spacing w:before="99" w:line="271" w:lineRule="auto"/>
        <w:ind w:left="957" w:right="2422" w:hanging="1"/>
        <w:jc w:val="both"/>
      </w:pPr>
      <w:r>
        <w:rPr>
          <w:color w:val="231F20"/>
        </w:rPr>
        <w:t>Der Maschinenbau zeigt eine Vielzahl an Möglichkeiten, wie sich digitale Services aus der automatischen Analyse von Nutzungsdaten ableiten lassen. Dabei entstehen für die Kunden</w:t>
      </w:r>
      <w:r>
        <w:rPr>
          <w:color w:val="231F20"/>
          <w:spacing w:val="5"/>
        </w:rPr>
        <w:t xml:space="preserve"> </w:t>
      </w:r>
      <w:r>
        <w:rPr>
          <w:color w:val="231F20"/>
        </w:rPr>
        <w:t>Mehrwertdienste,</w:t>
      </w:r>
      <w:r>
        <w:rPr>
          <w:color w:val="231F20"/>
          <w:spacing w:val="5"/>
        </w:rPr>
        <w:t xml:space="preserve"> </w:t>
      </w:r>
      <w:r>
        <w:rPr>
          <w:color w:val="231F20"/>
        </w:rPr>
        <w:t>so</w:t>
      </w:r>
      <w:r>
        <w:rPr>
          <w:color w:val="231F20"/>
          <w:spacing w:val="6"/>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Remote-Wartungen</w:t>
      </w:r>
      <w:r>
        <w:rPr>
          <w:color w:val="231F20"/>
          <w:spacing w:val="6"/>
        </w:rPr>
        <w:t xml:space="preserve"> </w:t>
      </w:r>
      <w:r>
        <w:rPr>
          <w:color w:val="231F20"/>
        </w:rPr>
        <w:t>bei</w:t>
      </w:r>
      <w:r>
        <w:rPr>
          <w:color w:val="231F20"/>
          <w:spacing w:val="5"/>
        </w:rPr>
        <w:t xml:space="preserve"> </w:t>
      </w:r>
      <w:r>
        <w:rPr>
          <w:color w:val="231F20"/>
        </w:rPr>
        <w:t>technischen</w:t>
      </w:r>
      <w:r>
        <w:rPr>
          <w:color w:val="231F20"/>
          <w:spacing w:val="6"/>
        </w:rPr>
        <w:t xml:space="preserve"> </w:t>
      </w:r>
      <w:r>
        <w:rPr>
          <w:color w:val="231F20"/>
        </w:rPr>
        <w:t>Problemen</w:t>
      </w:r>
      <w:r>
        <w:rPr>
          <w:color w:val="231F20"/>
          <w:spacing w:val="5"/>
        </w:rPr>
        <w:t xml:space="preserve"> </w:t>
      </w:r>
      <w:r>
        <w:rPr>
          <w:color w:val="231F20"/>
          <w:spacing w:val="-4"/>
        </w:rPr>
        <w:t>oder</w:t>
      </w:r>
    </w:p>
    <w:p w14:paraId="46777B5C" w14:textId="77777777" w:rsidR="003B1720" w:rsidRDefault="003B1720">
      <w:pPr>
        <w:spacing w:line="271" w:lineRule="auto"/>
        <w:jc w:val="both"/>
        <w:sectPr w:rsidR="003B1720">
          <w:type w:val="continuous"/>
          <w:pgSz w:w="11910" w:h="16840"/>
          <w:pgMar w:top="1920" w:right="240" w:bottom="280" w:left="460" w:header="0" w:footer="0" w:gutter="0"/>
          <w:cols w:space="720"/>
        </w:sectPr>
      </w:pPr>
    </w:p>
    <w:p w14:paraId="70C45C13" w14:textId="77777777" w:rsidR="003B1720" w:rsidRDefault="003B1720">
      <w:pPr>
        <w:pStyle w:val="BodyText"/>
      </w:pPr>
    </w:p>
    <w:p w14:paraId="380D3512" w14:textId="77777777" w:rsidR="003B1720" w:rsidRDefault="003B1720">
      <w:pPr>
        <w:pStyle w:val="BodyText"/>
      </w:pPr>
    </w:p>
    <w:p w14:paraId="6DB9CA3B" w14:textId="77777777" w:rsidR="003B1720" w:rsidRDefault="003B1720">
      <w:pPr>
        <w:pStyle w:val="BodyText"/>
      </w:pPr>
    </w:p>
    <w:p w14:paraId="0B901958" w14:textId="77777777" w:rsidR="003B1720" w:rsidRDefault="003B1720">
      <w:pPr>
        <w:pStyle w:val="BodyText"/>
      </w:pPr>
    </w:p>
    <w:p w14:paraId="32290BA1" w14:textId="77777777" w:rsidR="003B1720" w:rsidRDefault="003B1720">
      <w:pPr>
        <w:pStyle w:val="BodyText"/>
      </w:pPr>
    </w:p>
    <w:p w14:paraId="6BAFDDFA" w14:textId="77777777" w:rsidR="003B1720" w:rsidRDefault="003B1720">
      <w:pPr>
        <w:pStyle w:val="BodyText"/>
      </w:pPr>
    </w:p>
    <w:p w14:paraId="54E3AC64" w14:textId="77777777" w:rsidR="003B1720" w:rsidRDefault="003B1720">
      <w:pPr>
        <w:pStyle w:val="BodyText"/>
      </w:pPr>
    </w:p>
    <w:p w14:paraId="3D5959CF" w14:textId="77777777" w:rsidR="003B1720" w:rsidRDefault="003B1720">
      <w:pPr>
        <w:pStyle w:val="BodyText"/>
        <w:spacing w:before="1"/>
        <w:rPr>
          <w:sz w:val="22"/>
        </w:rPr>
      </w:pPr>
    </w:p>
    <w:p w14:paraId="27D7401A" w14:textId="77777777" w:rsidR="003B1720" w:rsidRDefault="00E001A8">
      <w:pPr>
        <w:pStyle w:val="BodyText"/>
        <w:spacing w:before="100" w:line="271" w:lineRule="auto"/>
        <w:ind w:left="2204" w:right="1175" w:hanging="1"/>
        <w:jc w:val="both"/>
      </w:pPr>
      <w:r>
        <w:rPr>
          <w:color w:val="231F20"/>
        </w:rPr>
        <w:t>die Optimierung des Betriebs auf der Basis von Sensordaten. In diesem Zusammen- hang lassen sich auch die Ersatzteilbestellung sowie Vorprodukte auf der Basis von ermittelten Daten nennen (vgl. Steinhaus 2018).</w:t>
      </w:r>
    </w:p>
    <w:p w14:paraId="07C3007D" w14:textId="77777777" w:rsidR="003B1720" w:rsidRDefault="003B1720">
      <w:pPr>
        <w:pStyle w:val="BodyText"/>
        <w:rPr>
          <w:sz w:val="24"/>
        </w:rPr>
      </w:pPr>
    </w:p>
    <w:p w14:paraId="5EF6631F" w14:textId="77777777" w:rsidR="003B1720" w:rsidRDefault="00E001A8">
      <w:pPr>
        <w:pStyle w:val="BodyText"/>
        <w:spacing w:before="156"/>
        <w:ind w:left="2374"/>
      </w:pPr>
      <w:r>
        <w:rPr>
          <w:color w:val="003946"/>
        </w:rPr>
        <w:t>Beispiel</w:t>
      </w:r>
      <w:r>
        <w:rPr>
          <w:color w:val="003946"/>
          <w:spacing w:val="22"/>
        </w:rPr>
        <w:t xml:space="preserve"> </w:t>
      </w:r>
      <w:r>
        <w:rPr>
          <w:color w:val="003946"/>
        </w:rPr>
        <w:t>disruptives</w:t>
      </w:r>
      <w:r>
        <w:rPr>
          <w:color w:val="003946"/>
          <w:spacing w:val="22"/>
        </w:rPr>
        <w:t xml:space="preserve"> </w:t>
      </w:r>
      <w:r>
        <w:rPr>
          <w:color w:val="003946"/>
        </w:rPr>
        <w:t>Geschäftsmodell</w:t>
      </w:r>
      <w:r>
        <w:rPr>
          <w:color w:val="003946"/>
          <w:spacing w:val="22"/>
        </w:rPr>
        <w:t xml:space="preserve"> </w:t>
      </w:r>
      <w:r>
        <w:rPr>
          <w:color w:val="003946"/>
        </w:rPr>
        <w:t>(Klöckner</w:t>
      </w:r>
      <w:r>
        <w:rPr>
          <w:color w:val="003946"/>
          <w:spacing w:val="22"/>
        </w:rPr>
        <w:t xml:space="preserve"> </w:t>
      </w:r>
      <w:r>
        <w:rPr>
          <w:color w:val="003946"/>
        </w:rPr>
        <w:t>&amp;</w:t>
      </w:r>
      <w:r>
        <w:rPr>
          <w:color w:val="003946"/>
          <w:spacing w:val="23"/>
        </w:rPr>
        <w:t xml:space="preserve"> </w:t>
      </w:r>
      <w:r>
        <w:rPr>
          <w:color w:val="003946"/>
          <w:spacing w:val="-5"/>
        </w:rPr>
        <w:t>Co)</w:t>
      </w:r>
    </w:p>
    <w:p w14:paraId="2D458071" w14:textId="77777777" w:rsidR="003B1720" w:rsidRDefault="00DB04C2">
      <w:pPr>
        <w:pStyle w:val="BodyText"/>
        <w:spacing w:before="10"/>
        <w:rPr>
          <w:sz w:val="11"/>
        </w:rPr>
      </w:pPr>
      <w:r>
        <w:rPr>
          <w:noProof/>
        </w:rPr>
        <w:pict w14:anchorId="00BB2B69">
          <v:group id="docshapegroup36" o:spid="_x0000_s2108" alt="" style="position:absolute;margin-left:133.25pt;margin-top:8.05pt;width:391.2pt;height:186.55pt;z-index:-15720960;mso-wrap-distance-left:0;mso-wrap-distance-right:0;mso-position-horizontal-relative:page" coordorigin="2665,161" coordsize="7824,3731">
            <v:rect id="docshape37" o:spid="_x0000_s2109" alt="" style="position:absolute;left:2664;top:170;width:7824;height:3721" fillcolor="#f1f1f1" stroked="f"/>
            <v:line id="_x0000_s2110" alt="" style="position:absolute" from="10488,166" to="2665,166" strokecolor="#003946" strokeweight=".5pt"/>
            <v:shape id="docshape38" o:spid="_x0000_s2111" type="#_x0000_t202" alt="" style="position:absolute;left:2664;top:170;width:7824;height:3721;mso-wrap-style:square;v-text-anchor:top" filled="f" stroked="f">
              <v:textbox inset="0,0,0,0">
                <w:txbxContent>
                  <w:p w14:paraId="7A9155FA" w14:textId="77777777" w:rsidR="003B1720" w:rsidRDefault="00E001A8">
                    <w:pPr>
                      <w:spacing w:before="179" w:line="271" w:lineRule="auto"/>
                      <w:ind w:left="170" w:right="180"/>
                      <w:rPr>
                        <w:sz w:val="20"/>
                      </w:rPr>
                    </w:pPr>
                    <w:r>
                      <w:rPr>
                        <w:color w:val="231F20"/>
                        <w:w w:val="105"/>
                        <w:sz w:val="20"/>
                      </w:rPr>
                      <w:t>Beim</w:t>
                    </w:r>
                    <w:r>
                      <w:rPr>
                        <w:color w:val="231F20"/>
                        <w:spacing w:val="-15"/>
                        <w:w w:val="105"/>
                        <w:sz w:val="20"/>
                      </w:rPr>
                      <w:t xml:space="preserve"> </w:t>
                    </w:r>
                    <w:r>
                      <w:rPr>
                        <w:color w:val="231F20"/>
                        <w:w w:val="105"/>
                        <w:sz w:val="20"/>
                      </w:rPr>
                      <w:t>Stahlhändler</w:t>
                    </w:r>
                    <w:r>
                      <w:rPr>
                        <w:color w:val="231F20"/>
                        <w:spacing w:val="-15"/>
                        <w:w w:val="105"/>
                        <w:sz w:val="20"/>
                      </w:rPr>
                      <w:t xml:space="preserve"> </w:t>
                    </w:r>
                    <w:r>
                      <w:rPr>
                        <w:color w:val="231F20"/>
                        <w:w w:val="105"/>
                        <w:sz w:val="20"/>
                      </w:rPr>
                      <w:t>Klöckner</w:t>
                    </w:r>
                    <w:r>
                      <w:rPr>
                        <w:color w:val="231F20"/>
                        <w:spacing w:val="-14"/>
                        <w:w w:val="105"/>
                        <w:sz w:val="20"/>
                      </w:rPr>
                      <w:t xml:space="preserve"> </w:t>
                    </w:r>
                    <w:r>
                      <w:rPr>
                        <w:color w:val="231F20"/>
                        <w:w w:val="105"/>
                        <w:sz w:val="20"/>
                      </w:rPr>
                      <w:t>&amp;</w:t>
                    </w:r>
                    <w:r>
                      <w:rPr>
                        <w:color w:val="231F20"/>
                        <w:spacing w:val="-15"/>
                        <w:w w:val="105"/>
                        <w:sz w:val="20"/>
                      </w:rPr>
                      <w:t xml:space="preserve"> </w:t>
                    </w:r>
                    <w:r>
                      <w:rPr>
                        <w:color w:val="231F20"/>
                        <w:w w:val="105"/>
                        <w:sz w:val="20"/>
                      </w:rPr>
                      <w:t>Co</w:t>
                    </w:r>
                    <w:r>
                      <w:rPr>
                        <w:color w:val="231F20"/>
                        <w:spacing w:val="-14"/>
                        <w:w w:val="105"/>
                        <w:sz w:val="20"/>
                      </w:rPr>
                      <w:t xml:space="preserve"> </w:t>
                    </w:r>
                    <w:r>
                      <w:rPr>
                        <w:color w:val="231F20"/>
                        <w:w w:val="105"/>
                        <w:sz w:val="20"/>
                      </w:rPr>
                      <w:t>werden</w:t>
                    </w:r>
                    <w:r>
                      <w:rPr>
                        <w:color w:val="231F20"/>
                        <w:spacing w:val="-15"/>
                        <w:w w:val="105"/>
                        <w:sz w:val="20"/>
                      </w:rPr>
                      <w:t xml:space="preserve"> </w:t>
                    </w:r>
                    <w:r>
                      <w:rPr>
                        <w:color w:val="231F20"/>
                        <w:w w:val="105"/>
                        <w:sz w:val="20"/>
                      </w:rPr>
                      <w:t>das</w:t>
                    </w:r>
                    <w:r>
                      <w:rPr>
                        <w:color w:val="231F20"/>
                        <w:spacing w:val="-15"/>
                        <w:w w:val="105"/>
                        <w:sz w:val="20"/>
                      </w:rPr>
                      <w:t xml:space="preserve"> </w:t>
                    </w:r>
                    <w:r>
                      <w:rPr>
                        <w:color w:val="231F20"/>
                        <w:w w:val="105"/>
                        <w:sz w:val="20"/>
                      </w:rPr>
                      <w:t>IoT</w:t>
                    </w:r>
                    <w:r>
                      <w:rPr>
                        <w:color w:val="231F20"/>
                        <w:spacing w:val="-14"/>
                        <w:w w:val="105"/>
                        <w:sz w:val="20"/>
                      </w:rPr>
                      <w:t xml:space="preserve"> </w:t>
                    </w:r>
                    <w:r>
                      <w:rPr>
                        <w:color w:val="231F20"/>
                        <w:w w:val="105"/>
                        <w:sz w:val="20"/>
                      </w:rPr>
                      <w:t>und</w:t>
                    </w:r>
                    <w:r>
                      <w:rPr>
                        <w:color w:val="231F20"/>
                        <w:spacing w:val="-15"/>
                        <w:w w:val="105"/>
                        <w:sz w:val="20"/>
                      </w:rPr>
                      <w:t xml:space="preserve"> </w:t>
                    </w:r>
                    <w:r>
                      <w:rPr>
                        <w:color w:val="231F20"/>
                        <w:w w:val="105"/>
                        <w:sz w:val="20"/>
                      </w:rPr>
                      <w:t>Industrie</w:t>
                    </w:r>
                    <w:r>
                      <w:rPr>
                        <w:color w:val="231F20"/>
                        <w:spacing w:val="-14"/>
                        <w:w w:val="105"/>
                        <w:sz w:val="20"/>
                      </w:rPr>
                      <w:t xml:space="preserve"> </w:t>
                    </w:r>
                    <w:r>
                      <w:rPr>
                        <w:color w:val="231F20"/>
                        <w:w w:val="105"/>
                        <w:sz w:val="20"/>
                      </w:rPr>
                      <w:t>4.0</w:t>
                    </w:r>
                    <w:r>
                      <w:rPr>
                        <w:color w:val="231F20"/>
                        <w:spacing w:val="-15"/>
                        <w:w w:val="105"/>
                        <w:sz w:val="20"/>
                      </w:rPr>
                      <w:t xml:space="preserve"> </w:t>
                    </w:r>
                    <w:r>
                      <w:rPr>
                        <w:color w:val="231F20"/>
                        <w:w w:val="105"/>
                        <w:sz w:val="20"/>
                      </w:rPr>
                      <w:t xml:space="preserve">überlegt </w:t>
                    </w:r>
                    <w:r>
                      <w:rPr>
                        <w:color w:val="231F20"/>
                        <w:spacing w:val="-2"/>
                        <w:w w:val="105"/>
                        <w:sz w:val="20"/>
                      </w:rPr>
                      <w:t>genutzt.</w:t>
                    </w:r>
                    <w:r>
                      <w:rPr>
                        <w:color w:val="231F20"/>
                        <w:spacing w:val="-3"/>
                        <w:w w:val="105"/>
                        <w:sz w:val="20"/>
                      </w:rPr>
                      <w:t xml:space="preserve"> </w:t>
                    </w:r>
                    <w:r>
                      <w:rPr>
                        <w:color w:val="231F20"/>
                        <w:spacing w:val="-2"/>
                        <w:w w:val="105"/>
                        <w:sz w:val="20"/>
                      </w:rPr>
                      <w:t>Die</w:t>
                    </w:r>
                    <w:r>
                      <w:rPr>
                        <w:color w:val="231F20"/>
                        <w:spacing w:val="-3"/>
                        <w:w w:val="105"/>
                        <w:sz w:val="20"/>
                      </w:rPr>
                      <w:t xml:space="preserve"> </w:t>
                    </w:r>
                    <w:r>
                      <w:rPr>
                        <w:color w:val="231F20"/>
                        <w:spacing w:val="-2"/>
                        <w:w w:val="105"/>
                        <w:sz w:val="20"/>
                      </w:rPr>
                      <w:t>Kloeckner.i-Vision:</w:t>
                    </w:r>
                    <w:r>
                      <w:rPr>
                        <w:color w:val="231F20"/>
                        <w:spacing w:val="-3"/>
                        <w:w w:val="105"/>
                        <w:sz w:val="20"/>
                      </w:rPr>
                      <w:t xml:space="preserve"> </w:t>
                    </w:r>
                    <w:r>
                      <w:rPr>
                        <w:color w:val="231F20"/>
                        <w:spacing w:val="-2"/>
                        <w:w w:val="105"/>
                        <w:sz w:val="20"/>
                      </w:rPr>
                      <w:t>„Unsere</w:t>
                    </w:r>
                    <w:r>
                      <w:rPr>
                        <w:color w:val="231F20"/>
                        <w:spacing w:val="-3"/>
                        <w:w w:val="105"/>
                        <w:sz w:val="20"/>
                      </w:rPr>
                      <w:t xml:space="preserve"> </w:t>
                    </w:r>
                    <w:r>
                      <w:rPr>
                        <w:color w:val="231F20"/>
                        <w:spacing w:val="-2"/>
                        <w:w w:val="105"/>
                        <w:sz w:val="20"/>
                      </w:rPr>
                      <w:t>Vision</w:t>
                    </w:r>
                    <w:r>
                      <w:rPr>
                        <w:color w:val="231F20"/>
                        <w:spacing w:val="-3"/>
                        <w:w w:val="105"/>
                        <w:sz w:val="20"/>
                      </w:rPr>
                      <w:t xml:space="preserve"> </w:t>
                    </w:r>
                    <w:r>
                      <w:rPr>
                        <w:color w:val="231F20"/>
                        <w:spacing w:val="-2"/>
                        <w:w w:val="105"/>
                        <w:sz w:val="20"/>
                      </w:rPr>
                      <w:t>ist</w:t>
                    </w:r>
                    <w:r>
                      <w:rPr>
                        <w:color w:val="231F20"/>
                        <w:spacing w:val="-3"/>
                        <w:w w:val="105"/>
                        <w:sz w:val="20"/>
                      </w:rPr>
                      <w:t xml:space="preserve"> </w:t>
                    </w:r>
                    <w:r>
                      <w:rPr>
                        <w:color w:val="231F20"/>
                        <w:spacing w:val="-2"/>
                        <w:w w:val="105"/>
                        <w:sz w:val="20"/>
                      </w:rPr>
                      <w:t>eine</w:t>
                    </w:r>
                    <w:r>
                      <w:rPr>
                        <w:color w:val="231F20"/>
                        <w:spacing w:val="-3"/>
                        <w:w w:val="105"/>
                        <w:sz w:val="20"/>
                      </w:rPr>
                      <w:t xml:space="preserve"> </w:t>
                    </w:r>
                    <w:r>
                      <w:rPr>
                        <w:color w:val="231F20"/>
                        <w:spacing w:val="-2"/>
                        <w:w w:val="105"/>
                        <w:sz w:val="20"/>
                      </w:rPr>
                      <w:t>digitalisierte</w:t>
                    </w:r>
                    <w:r>
                      <w:rPr>
                        <w:color w:val="231F20"/>
                        <w:spacing w:val="-3"/>
                        <w:w w:val="105"/>
                        <w:sz w:val="20"/>
                      </w:rPr>
                      <w:t xml:space="preserve"> </w:t>
                    </w:r>
                    <w:r>
                      <w:rPr>
                        <w:color w:val="231F20"/>
                        <w:spacing w:val="-2"/>
                        <w:w w:val="105"/>
                        <w:sz w:val="20"/>
                      </w:rPr>
                      <w:t>Stahl-</w:t>
                    </w:r>
                    <w:r>
                      <w:rPr>
                        <w:color w:val="231F20"/>
                        <w:spacing w:val="-3"/>
                        <w:w w:val="105"/>
                        <w:sz w:val="20"/>
                      </w:rPr>
                      <w:t xml:space="preserve"> </w:t>
                    </w:r>
                    <w:r>
                      <w:rPr>
                        <w:color w:val="231F20"/>
                        <w:spacing w:val="-2"/>
                        <w:w w:val="105"/>
                        <w:sz w:val="20"/>
                      </w:rPr>
                      <w:t xml:space="preserve">und </w:t>
                    </w:r>
                    <w:r>
                      <w:rPr>
                        <w:color w:val="231F20"/>
                        <w:w w:val="105"/>
                        <w:sz w:val="20"/>
                      </w:rPr>
                      <w:t xml:space="preserve">Metallindustrie [sic!] in der alle Marktpartner schnell, einfach und efﬁzient mitei- </w:t>
                    </w:r>
                    <w:r>
                      <w:rPr>
                        <w:color w:val="231F20"/>
                        <w:sz w:val="20"/>
                      </w:rPr>
                      <w:t xml:space="preserve">nander interagieren“ (Kloeckner.i GmbH 2018). Das Unternehmen wird eher selbst </w:t>
                    </w:r>
                    <w:r>
                      <w:rPr>
                        <w:color w:val="231F20"/>
                        <w:spacing w:val="-2"/>
                        <w:w w:val="105"/>
                        <w:sz w:val="20"/>
                      </w:rPr>
                      <w:t>zum</w:t>
                    </w:r>
                    <w:r>
                      <w:rPr>
                        <w:color w:val="231F20"/>
                        <w:spacing w:val="-11"/>
                        <w:w w:val="105"/>
                        <w:sz w:val="20"/>
                      </w:rPr>
                      <w:t xml:space="preserve"> </w:t>
                    </w:r>
                    <w:r>
                      <w:rPr>
                        <w:color w:val="231F20"/>
                        <w:spacing w:val="-2"/>
                        <w:w w:val="105"/>
                        <w:sz w:val="20"/>
                      </w:rPr>
                      <w:t>disruptiven</w:t>
                    </w:r>
                    <w:r>
                      <w:rPr>
                        <w:color w:val="231F20"/>
                        <w:spacing w:val="-11"/>
                        <w:w w:val="105"/>
                        <w:sz w:val="20"/>
                      </w:rPr>
                      <w:t xml:space="preserve"> </w:t>
                    </w:r>
                    <w:r>
                      <w:rPr>
                        <w:color w:val="231F20"/>
                        <w:spacing w:val="-2"/>
                        <w:w w:val="105"/>
                        <w:sz w:val="20"/>
                      </w:rPr>
                      <w:t>Zerstörer,</w:t>
                    </w:r>
                    <w:r>
                      <w:rPr>
                        <w:color w:val="231F20"/>
                        <w:spacing w:val="-11"/>
                        <w:w w:val="105"/>
                        <w:sz w:val="20"/>
                      </w:rPr>
                      <w:t xml:space="preserve"> </w:t>
                    </w:r>
                    <w:r>
                      <w:rPr>
                        <w:color w:val="231F20"/>
                        <w:spacing w:val="-2"/>
                        <w:w w:val="105"/>
                        <w:sz w:val="20"/>
                      </w:rPr>
                      <w:t>als</w:t>
                    </w:r>
                    <w:r>
                      <w:rPr>
                        <w:color w:val="231F20"/>
                        <w:spacing w:val="-11"/>
                        <w:w w:val="105"/>
                        <w:sz w:val="20"/>
                      </w:rPr>
                      <w:t xml:space="preserve"> </w:t>
                    </w:r>
                    <w:r>
                      <w:rPr>
                        <w:color w:val="231F20"/>
                        <w:spacing w:val="-2"/>
                        <w:w w:val="105"/>
                        <w:sz w:val="20"/>
                      </w:rPr>
                      <w:t>abzuwarten,</w:t>
                    </w:r>
                    <w:r>
                      <w:rPr>
                        <w:color w:val="231F20"/>
                        <w:spacing w:val="-11"/>
                        <w:w w:val="105"/>
                        <w:sz w:val="20"/>
                      </w:rPr>
                      <w:t xml:space="preserve"> </w:t>
                    </w:r>
                    <w:r>
                      <w:rPr>
                        <w:color w:val="231F20"/>
                        <w:spacing w:val="-2"/>
                        <w:w w:val="105"/>
                        <w:sz w:val="20"/>
                      </w:rPr>
                      <w:t>bis</w:t>
                    </w:r>
                    <w:r>
                      <w:rPr>
                        <w:color w:val="231F20"/>
                        <w:spacing w:val="-11"/>
                        <w:w w:val="105"/>
                        <w:sz w:val="20"/>
                      </w:rPr>
                      <w:t xml:space="preserve"> </w:t>
                    </w:r>
                    <w:r>
                      <w:rPr>
                        <w:color w:val="231F20"/>
                        <w:spacing w:val="-2"/>
                        <w:w w:val="105"/>
                        <w:sz w:val="20"/>
                      </w:rPr>
                      <w:t>es</w:t>
                    </w:r>
                    <w:r>
                      <w:rPr>
                        <w:color w:val="231F20"/>
                        <w:spacing w:val="-11"/>
                        <w:w w:val="105"/>
                        <w:sz w:val="20"/>
                      </w:rPr>
                      <w:t xml:space="preserve"> </w:t>
                    </w:r>
                    <w:r>
                      <w:rPr>
                        <w:color w:val="231F20"/>
                        <w:spacing w:val="-2"/>
                        <w:w w:val="105"/>
                        <w:sz w:val="20"/>
                      </w:rPr>
                      <w:t>das</w:t>
                    </w:r>
                    <w:r>
                      <w:rPr>
                        <w:color w:val="231F20"/>
                        <w:spacing w:val="-11"/>
                        <w:w w:val="105"/>
                        <w:sz w:val="20"/>
                      </w:rPr>
                      <w:t xml:space="preserve"> </w:t>
                    </w:r>
                    <w:r>
                      <w:rPr>
                        <w:color w:val="231F20"/>
                        <w:spacing w:val="-2"/>
                        <w:w w:val="105"/>
                        <w:sz w:val="20"/>
                      </w:rPr>
                      <w:t>Nachsehen</w:t>
                    </w:r>
                    <w:r>
                      <w:rPr>
                        <w:color w:val="231F20"/>
                        <w:spacing w:val="-11"/>
                        <w:w w:val="105"/>
                        <w:sz w:val="20"/>
                      </w:rPr>
                      <w:t xml:space="preserve"> </w:t>
                    </w:r>
                    <w:r>
                      <w:rPr>
                        <w:color w:val="231F20"/>
                        <w:spacing w:val="-2"/>
                        <w:w w:val="105"/>
                        <w:sz w:val="20"/>
                      </w:rPr>
                      <w:t>hat,</w:t>
                    </w:r>
                    <w:r>
                      <w:rPr>
                        <w:color w:val="231F20"/>
                        <w:spacing w:val="-11"/>
                        <w:w w:val="105"/>
                        <w:sz w:val="20"/>
                      </w:rPr>
                      <w:t xml:space="preserve"> </w:t>
                    </w:r>
                    <w:r>
                      <w:rPr>
                        <w:color w:val="231F20"/>
                        <w:spacing w:val="-2"/>
                        <w:w w:val="105"/>
                        <w:sz w:val="20"/>
                      </w:rPr>
                      <w:t>weil</w:t>
                    </w:r>
                    <w:r>
                      <w:rPr>
                        <w:color w:val="231F20"/>
                        <w:spacing w:val="-11"/>
                        <w:w w:val="105"/>
                        <w:sz w:val="20"/>
                      </w:rPr>
                      <w:t xml:space="preserve"> </w:t>
                    </w:r>
                    <w:r>
                      <w:rPr>
                        <w:color w:val="231F20"/>
                        <w:spacing w:val="-2"/>
                        <w:w w:val="105"/>
                        <w:sz w:val="20"/>
                      </w:rPr>
                      <w:t xml:space="preserve">andere </w:t>
                    </w:r>
                    <w:r>
                      <w:rPr>
                        <w:color w:val="231F20"/>
                        <w:w w:val="105"/>
                        <w:sz w:val="20"/>
                      </w:rPr>
                      <w:t>Unternehmen</w:t>
                    </w:r>
                    <w:r>
                      <w:rPr>
                        <w:color w:val="231F20"/>
                        <w:spacing w:val="-15"/>
                        <w:w w:val="105"/>
                        <w:sz w:val="20"/>
                      </w:rPr>
                      <w:t xml:space="preserve"> </w:t>
                    </w:r>
                    <w:r>
                      <w:rPr>
                        <w:color w:val="231F20"/>
                        <w:w w:val="105"/>
                        <w:sz w:val="20"/>
                      </w:rPr>
                      <w:t>die</w:t>
                    </w:r>
                    <w:r>
                      <w:rPr>
                        <w:color w:val="231F20"/>
                        <w:spacing w:val="-15"/>
                        <w:w w:val="105"/>
                        <w:sz w:val="20"/>
                      </w:rPr>
                      <w:t xml:space="preserve"> </w:t>
                    </w:r>
                    <w:r>
                      <w:rPr>
                        <w:color w:val="231F20"/>
                        <w:w w:val="105"/>
                        <w:sz w:val="20"/>
                      </w:rPr>
                      <w:t>Initiative</w:t>
                    </w:r>
                    <w:r>
                      <w:rPr>
                        <w:color w:val="231F20"/>
                        <w:spacing w:val="-14"/>
                        <w:w w:val="105"/>
                        <w:sz w:val="20"/>
                      </w:rPr>
                      <w:t xml:space="preserve"> </w:t>
                    </w:r>
                    <w:r>
                      <w:rPr>
                        <w:color w:val="231F20"/>
                        <w:w w:val="105"/>
                        <w:sz w:val="20"/>
                      </w:rPr>
                      <w:t>übernehmen</w:t>
                    </w:r>
                    <w:r>
                      <w:rPr>
                        <w:color w:val="231F20"/>
                        <w:spacing w:val="-15"/>
                        <w:w w:val="105"/>
                        <w:sz w:val="20"/>
                      </w:rPr>
                      <w:t xml:space="preserve"> </w:t>
                    </w:r>
                    <w:r>
                      <w:rPr>
                        <w:color w:val="231F20"/>
                        <w:w w:val="105"/>
                        <w:sz w:val="20"/>
                      </w:rPr>
                      <w:t>und</w:t>
                    </w:r>
                    <w:r>
                      <w:rPr>
                        <w:color w:val="231F20"/>
                        <w:spacing w:val="-14"/>
                        <w:w w:val="105"/>
                        <w:sz w:val="20"/>
                      </w:rPr>
                      <w:t xml:space="preserve"> </w:t>
                    </w:r>
                    <w:r>
                      <w:rPr>
                        <w:color w:val="231F20"/>
                        <w:w w:val="105"/>
                        <w:sz w:val="20"/>
                      </w:rPr>
                      <w:t>dies</w:t>
                    </w:r>
                    <w:r>
                      <w:rPr>
                        <w:color w:val="231F20"/>
                        <w:spacing w:val="-15"/>
                        <w:w w:val="105"/>
                        <w:sz w:val="20"/>
                      </w:rPr>
                      <w:t xml:space="preserve"> </w:t>
                    </w:r>
                    <w:r>
                      <w:rPr>
                        <w:color w:val="231F20"/>
                        <w:w w:val="105"/>
                        <w:sz w:val="20"/>
                      </w:rPr>
                      <w:t>tun.</w:t>
                    </w:r>
                    <w:r>
                      <w:rPr>
                        <w:color w:val="231F20"/>
                        <w:spacing w:val="-15"/>
                        <w:w w:val="105"/>
                        <w:sz w:val="20"/>
                      </w:rPr>
                      <w:t xml:space="preserve"> </w:t>
                    </w:r>
                    <w:r>
                      <w:rPr>
                        <w:color w:val="231F20"/>
                        <w:w w:val="105"/>
                        <w:sz w:val="20"/>
                      </w:rPr>
                      <w:t>Es</w:t>
                    </w:r>
                    <w:r>
                      <w:rPr>
                        <w:color w:val="231F20"/>
                        <w:spacing w:val="-14"/>
                        <w:w w:val="105"/>
                        <w:sz w:val="20"/>
                      </w:rPr>
                      <w:t xml:space="preserve"> </w:t>
                    </w:r>
                    <w:r>
                      <w:rPr>
                        <w:color w:val="231F20"/>
                        <w:w w:val="105"/>
                        <w:sz w:val="20"/>
                      </w:rPr>
                      <w:t>wurde</w:t>
                    </w:r>
                    <w:r>
                      <w:rPr>
                        <w:color w:val="231F20"/>
                        <w:spacing w:val="-15"/>
                        <w:w w:val="105"/>
                        <w:sz w:val="20"/>
                      </w:rPr>
                      <w:t xml:space="preserve"> </w:t>
                    </w:r>
                    <w:r>
                      <w:rPr>
                        <w:color w:val="231F20"/>
                        <w:w w:val="105"/>
                        <w:sz w:val="20"/>
                      </w:rPr>
                      <w:t>frühzeitig</w:t>
                    </w:r>
                    <w:r>
                      <w:rPr>
                        <w:color w:val="231F20"/>
                        <w:spacing w:val="-14"/>
                        <w:w w:val="105"/>
                        <w:sz w:val="20"/>
                      </w:rPr>
                      <w:t xml:space="preserve"> </w:t>
                    </w:r>
                    <w:r>
                      <w:rPr>
                        <w:color w:val="231F20"/>
                        <w:w w:val="105"/>
                        <w:sz w:val="20"/>
                      </w:rPr>
                      <w:t>erkannt, wie</w:t>
                    </w:r>
                    <w:r>
                      <w:rPr>
                        <w:color w:val="231F20"/>
                        <w:spacing w:val="-15"/>
                        <w:w w:val="105"/>
                        <w:sz w:val="20"/>
                      </w:rPr>
                      <w:t xml:space="preserve"> </w:t>
                    </w:r>
                    <w:r>
                      <w:rPr>
                        <w:color w:val="231F20"/>
                        <w:w w:val="105"/>
                        <w:sz w:val="20"/>
                      </w:rPr>
                      <w:t>der</w:t>
                    </w:r>
                    <w:r>
                      <w:rPr>
                        <w:color w:val="231F20"/>
                        <w:spacing w:val="-15"/>
                        <w:w w:val="105"/>
                        <w:sz w:val="20"/>
                      </w:rPr>
                      <w:t xml:space="preserve"> </w:t>
                    </w:r>
                    <w:r>
                      <w:rPr>
                        <w:color w:val="231F20"/>
                        <w:w w:val="105"/>
                        <w:sz w:val="20"/>
                      </w:rPr>
                      <w:t>digitale</w:t>
                    </w:r>
                    <w:r>
                      <w:rPr>
                        <w:color w:val="231F20"/>
                        <w:spacing w:val="-14"/>
                        <w:w w:val="105"/>
                        <w:sz w:val="20"/>
                      </w:rPr>
                      <w:t xml:space="preserve"> </w:t>
                    </w:r>
                    <w:r>
                      <w:rPr>
                        <w:color w:val="231F20"/>
                        <w:w w:val="105"/>
                        <w:sz w:val="20"/>
                      </w:rPr>
                      <w:t>Fortschritt</w:t>
                    </w:r>
                    <w:r>
                      <w:rPr>
                        <w:color w:val="231F20"/>
                        <w:spacing w:val="-15"/>
                        <w:w w:val="105"/>
                        <w:sz w:val="20"/>
                      </w:rPr>
                      <w:t xml:space="preserve"> </w:t>
                    </w:r>
                    <w:r>
                      <w:rPr>
                        <w:color w:val="231F20"/>
                        <w:w w:val="105"/>
                        <w:sz w:val="20"/>
                      </w:rPr>
                      <w:t>gegebenenfalls</w:t>
                    </w:r>
                    <w:r>
                      <w:rPr>
                        <w:color w:val="231F20"/>
                        <w:spacing w:val="-14"/>
                        <w:w w:val="105"/>
                        <w:sz w:val="20"/>
                      </w:rPr>
                      <w:t xml:space="preserve"> </w:t>
                    </w:r>
                    <w:r>
                      <w:rPr>
                        <w:color w:val="231F20"/>
                        <w:w w:val="105"/>
                        <w:sz w:val="20"/>
                      </w:rPr>
                      <w:t>das</w:t>
                    </w:r>
                    <w:r>
                      <w:rPr>
                        <w:color w:val="231F20"/>
                        <w:spacing w:val="-15"/>
                        <w:w w:val="105"/>
                        <w:sz w:val="20"/>
                      </w:rPr>
                      <w:t xml:space="preserve"> </w:t>
                    </w:r>
                    <w:r>
                      <w:rPr>
                        <w:color w:val="231F20"/>
                        <w:w w:val="105"/>
                        <w:sz w:val="20"/>
                      </w:rPr>
                      <w:t>Geschäftsmodell</w:t>
                    </w:r>
                    <w:r>
                      <w:rPr>
                        <w:color w:val="231F20"/>
                        <w:spacing w:val="-15"/>
                        <w:w w:val="105"/>
                        <w:sz w:val="20"/>
                      </w:rPr>
                      <w:t xml:space="preserve"> </w:t>
                    </w:r>
                    <w:r>
                      <w:rPr>
                        <w:color w:val="231F20"/>
                        <w:w w:val="105"/>
                        <w:sz w:val="20"/>
                      </w:rPr>
                      <w:t>von</w:t>
                    </w:r>
                    <w:r>
                      <w:rPr>
                        <w:color w:val="231F20"/>
                        <w:spacing w:val="-14"/>
                        <w:w w:val="105"/>
                        <w:sz w:val="20"/>
                      </w:rPr>
                      <w:t xml:space="preserve"> </w:t>
                    </w:r>
                    <w:r>
                      <w:rPr>
                        <w:color w:val="231F20"/>
                        <w:w w:val="105"/>
                        <w:sz w:val="20"/>
                      </w:rPr>
                      <w:t xml:space="preserve">Klöckner </w:t>
                    </w:r>
                    <w:r>
                      <w:rPr>
                        <w:color w:val="231F20"/>
                        <w:sz w:val="20"/>
                      </w:rPr>
                      <w:t xml:space="preserve">beeinträchtigen kann. Eine professionelle Analyse der Kundenwünsche erwies sich </w:t>
                    </w:r>
                    <w:r>
                      <w:rPr>
                        <w:color w:val="231F20"/>
                        <w:w w:val="105"/>
                        <w:sz w:val="20"/>
                      </w:rPr>
                      <w:t>für</w:t>
                    </w:r>
                    <w:r>
                      <w:rPr>
                        <w:color w:val="231F20"/>
                        <w:spacing w:val="-15"/>
                        <w:w w:val="105"/>
                        <w:sz w:val="20"/>
                      </w:rPr>
                      <w:t xml:space="preserve"> </w:t>
                    </w:r>
                    <w:r>
                      <w:rPr>
                        <w:color w:val="231F20"/>
                        <w:w w:val="105"/>
                        <w:sz w:val="20"/>
                      </w:rPr>
                      <w:t>die</w:t>
                    </w:r>
                    <w:r>
                      <w:rPr>
                        <w:color w:val="231F20"/>
                        <w:spacing w:val="-15"/>
                        <w:w w:val="105"/>
                        <w:sz w:val="20"/>
                      </w:rPr>
                      <w:t xml:space="preserve"> </w:t>
                    </w:r>
                    <w:r>
                      <w:rPr>
                        <w:color w:val="231F20"/>
                        <w:w w:val="105"/>
                        <w:sz w:val="20"/>
                      </w:rPr>
                      <w:t>Entwicklung</w:t>
                    </w:r>
                    <w:r>
                      <w:rPr>
                        <w:color w:val="231F20"/>
                        <w:spacing w:val="-14"/>
                        <w:w w:val="105"/>
                        <w:sz w:val="20"/>
                      </w:rPr>
                      <w:t xml:space="preserve"> </w:t>
                    </w:r>
                    <w:r>
                      <w:rPr>
                        <w:color w:val="231F20"/>
                        <w:w w:val="105"/>
                        <w:sz w:val="20"/>
                      </w:rPr>
                      <w:t>neuer</w:t>
                    </w:r>
                    <w:r>
                      <w:rPr>
                        <w:color w:val="231F20"/>
                        <w:spacing w:val="-15"/>
                        <w:w w:val="105"/>
                        <w:sz w:val="20"/>
                      </w:rPr>
                      <w:t xml:space="preserve"> </w:t>
                    </w:r>
                    <w:r>
                      <w:rPr>
                        <w:color w:val="231F20"/>
                        <w:w w:val="105"/>
                        <w:sz w:val="20"/>
                      </w:rPr>
                      <w:t>bzw.</w:t>
                    </w:r>
                    <w:r>
                      <w:rPr>
                        <w:color w:val="231F20"/>
                        <w:spacing w:val="-14"/>
                        <w:w w:val="105"/>
                        <w:sz w:val="20"/>
                      </w:rPr>
                      <w:t xml:space="preserve"> </w:t>
                    </w:r>
                    <w:r>
                      <w:rPr>
                        <w:color w:val="231F20"/>
                        <w:w w:val="105"/>
                        <w:sz w:val="20"/>
                      </w:rPr>
                      <w:t>innovativer</w:t>
                    </w:r>
                    <w:r>
                      <w:rPr>
                        <w:color w:val="231F20"/>
                        <w:spacing w:val="-15"/>
                        <w:w w:val="105"/>
                        <w:sz w:val="20"/>
                      </w:rPr>
                      <w:t xml:space="preserve"> </w:t>
                    </w:r>
                    <w:r>
                      <w:rPr>
                        <w:color w:val="231F20"/>
                        <w:w w:val="105"/>
                        <w:sz w:val="20"/>
                      </w:rPr>
                      <w:t>Tools</w:t>
                    </w:r>
                    <w:r>
                      <w:rPr>
                        <w:color w:val="231F20"/>
                        <w:spacing w:val="-15"/>
                        <w:w w:val="105"/>
                        <w:sz w:val="20"/>
                      </w:rPr>
                      <w:t xml:space="preserve"> </w:t>
                    </w:r>
                    <w:r>
                      <w:rPr>
                        <w:color w:val="231F20"/>
                        <w:w w:val="105"/>
                        <w:sz w:val="20"/>
                      </w:rPr>
                      <w:t>als</w:t>
                    </w:r>
                    <w:r>
                      <w:rPr>
                        <w:color w:val="231F20"/>
                        <w:spacing w:val="-14"/>
                        <w:w w:val="105"/>
                        <w:sz w:val="20"/>
                      </w:rPr>
                      <w:t xml:space="preserve"> </w:t>
                    </w:r>
                    <w:r>
                      <w:rPr>
                        <w:color w:val="231F20"/>
                        <w:w w:val="105"/>
                        <w:sz w:val="20"/>
                      </w:rPr>
                      <w:t>hilfreich.</w:t>
                    </w:r>
                    <w:r>
                      <w:rPr>
                        <w:color w:val="231F20"/>
                        <w:spacing w:val="-15"/>
                        <w:w w:val="105"/>
                        <w:sz w:val="20"/>
                      </w:rPr>
                      <w:t xml:space="preserve"> </w:t>
                    </w:r>
                    <w:r>
                      <w:rPr>
                        <w:color w:val="231F20"/>
                        <w:w w:val="105"/>
                        <w:sz w:val="20"/>
                      </w:rPr>
                      <w:t>Das</w:t>
                    </w:r>
                    <w:r>
                      <w:rPr>
                        <w:color w:val="231F20"/>
                        <w:spacing w:val="-14"/>
                        <w:w w:val="105"/>
                        <w:sz w:val="20"/>
                      </w:rPr>
                      <w:t xml:space="preserve"> </w:t>
                    </w:r>
                    <w:r>
                      <w:rPr>
                        <w:color w:val="231F20"/>
                        <w:w w:val="105"/>
                        <w:sz w:val="20"/>
                      </w:rPr>
                      <w:t>Unternehmen verkauft</w:t>
                    </w:r>
                    <w:r>
                      <w:rPr>
                        <w:color w:val="231F20"/>
                        <w:spacing w:val="-15"/>
                        <w:w w:val="105"/>
                        <w:sz w:val="20"/>
                      </w:rPr>
                      <w:t xml:space="preserve"> </w:t>
                    </w:r>
                    <w:r>
                      <w:rPr>
                        <w:color w:val="231F20"/>
                        <w:w w:val="105"/>
                        <w:sz w:val="20"/>
                      </w:rPr>
                      <w:t>Stahl</w:t>
                    </w:r>
                    <w:r>
                      <w:rPr>
                        <w:color w:val="231F20"/>
                        <w:spacing w:val="-15"/>
                        <w:w w:val="105"/>
                        <w:sz w:val="20"/>
                      </w:rPr>
                      <w:t xml:space="preserve"> </w:t>
                    </w:r>
                    <w:r>
                      <w:rPr>
                        <w:color w:val="231F20"/>
                        <w:w w:val="105"/>
                        <w:sz w:val="20"/>
                      </w:rPr>
                      <w:t>online,</w:t>
                    </w:r>
                    <w:r>
                      <w:rPr>
                        <w:color w:val="231F20"/>
                        <w:spacing w:val="-14"/>
                        <w:w w:val="105"/>
                        <w:sz w:val="20"/>
                      </w:rPr>
                      <w:t xml:space="preserve"> </w:t>
                    </w:r>
                    <w:r>
                      <w:rPr>
                        <w:color w:val="231F20"/>
                        <w:w w:val="105"/>
                        <w:sz w:val="20"/>
                      </w:rPr>
                      <w:t>was</w:t>
                    </w:r>
                    <w:r>
                      <w:rPr>
                        <w:color w:val="231F20"/>
                        <w:spacing w:val="-15"/>
                        <w:w w:val="105"/>
                        <w:sz w:val="20"/>
                      </w:rPr>
                      <w:t xml:space="preserve"> </w:t>
                    </w:r>
                    <w:r>
                      <w:rPr>
                        <w:color w:val="231F20"/>
                        <w:w w:val="105"/>
                        <w:sz w:val="20"/>
                      </w:rPr>
                      <w:t>in</w:t>
                    </w:r>
                    <w:r>
                      <w:rPr>
                        <w:color w:val="231F20"/>
                        <w:spacing w:val="-14"/>
                        <w:w w:val="105"/>
                        <w:sz w:val="20"/>
                      </w:rPr>
                      <w:t xml:space="preserve"> </w:t>
                    </w:r>
                    <w:r>
                      <w:rPr>
                        <w:color w:val="231F20"/>
                        <w:w w:val="105"/>
                        <w:sz w:val="20"/>
                      </w:rPr>
                      <w:t>dieser</w:t>
                    </w:r>
                    <w:r>
                      <w:rPr>
                        <w:color w:val="231F20"/>
                        <w:spacing w:val="-15"/>
                        <w:w w:val="105"/>
                        <w:sz w:val="20"/>
                      </w:rPr>
                      <w:t xml:space="preserve"> </w:t>
                    </w:r>
                    <w:r>
                      <w:rPr>
                        <w:color w:val="231F20"/>
                        <w:w w:val="105"/>
                        <w:sz w:val="20"/>
                      </w:rPr>
                      <w:t>Branche</w:t>
                    </w:r>
                    <w:r>
                      <w:rPr>
                        <w:color w:val="231F20"/>
                        <w:spacing w:val="-15"/>
                        <w:w w:val="105"/>
                        <w:sz w:val="20"/>
                      </w:rPr>
                      <w:t xml:space="preserve"> </w:t>
                    </w:r>
                    <w:r>
                      <w:rPr>
                        <w:color w:val="231F20"/>
                        <w:w w:val="105"/>
                        <w:sz w:val="20"/>
                      </w:rPr>
                      <w:t>zuvor</w:t>
                    </w:r>
                    <w:r>
                      <w:rPr>
                        <w:color w:val="231F20"/>
                        <w:spacing w:val="-14"/>
                        <w:w w:val="105"/>
                        <w:sz w:val="20"/>
                      </w:rPr>
                      <w:t xml:space="preserve"> </w:t>
                    </w:r>
                    <w:r>
                      <w:rPr>
                        <w:color w:val="231F20"/>
                        <w:w w:val="105"/>
                        <w:sz w:val="20"/>
                      </w:rPr>
                      <w:t>kaum</w:t>
                    </w:r>
                    <w:r>
                      <w:rPr>
                        <w:color w:val="231F20"/>
                        <w:spacing w:val="-15"/>
                        <w:w w:val="105"/>
                        <w:sz w:val="20"/>
                      </w:rPr>
                      <w:t xml:space="preserve"> </w:t>
                    </w:r>
                    <w:r>
                      <w:rPr>
                        <w:color w:val="231F20"/>
                        <w:w w:val="105"/>
                        <w:sz w:val="20"/>
                      </w:rPr>
                      <w:t>vorstellbar</w:t>
                    </w:r>
                    <w:r>
                      <w:rPr>
                        <w:color w:val="231F20"/>
                        <w:spacing w:val="-14"/>
                        <w:w w:val="105"/>
                        <w:sz w:val="20"/>
                      </w:rPr>
                      <w:t xml:space="preserve"> </w:t>
                    </w:r>
                    <w:r>
                      <w:rPr>
                        <w:color w:val="231F20"/>
                        <w:w w:val="105"/>
                        <w:sz w:val="20"/>
                      </w:rPr>
                      <w:t>oder</w:t>
                    </w:r>
                    <w:r>
                      <w:rPr>
                        <w:color w:val="231F20"/>
                        <w:spacing w:val="-15"/>
                        <w:w w:val="105"/>
                        <w:sz w:val="20"/>
                      </w:rPr>
                      <w:t xml:space="preserve"> </w:t>
                    </w:r>
                    <w:r>
                      <w:rPr>
                        <w:color w:val="231F20"/>
                        <w:w w:val="105"/>
                        <w:sz w:val="20"/>
                      </w:rPr>
                      <w:t xml:space="preserve">realisier- </w:t>
                    </w:r>
                    <w:r>
                      <w:rPr>
                        <w:color w:val="231F20"/>
                        <w:sz w:val="20"/>
                      </w:rPr>
                      <w:t>bar</w:t>
                    </w:r>
                    <w:r>
                      <w:rPr>
                        <w:color w:val="231F20"/>
                        <w:spacing w:val="-7"/>
                        <w:sz w:val="20"/>
                      </w:rPr>
                      <w:t xml:space="preserve"> </w:t>
                    </w:r>
                    <w:r>
                      <w:rPr>
                        <w:color w:val="231F20"/>
                        <w:sz w:val="20"/>
                      </w:rPr>
                      <w:t>erschien.</w:t>
                    </w:r>
                    <w:r>
                      <w:rPr>
                        <w:color w:val="231F20"/>
                        <w:spacing w:val="-7"/>
                        <w:sz w:val="20"/>
                      </w:rPr>
                      <w:t xml:space="preserve"> </w:t>
                    </w:r>
                    <w:r>
                      <w:rPr>
                        <w:color w:val="231F20"/>
                        <w:sz w:val="20"/>
                      </w:rPr>
                      <w:t>Das</w:t>
                    </w:r>
                    <w:r>
                      <w:rPr>
                        <w:color w:val="231F20"/>
                        <w:spacing w:val="-7"/>
                        <w:sz w:val="20"/>
                      </w:rPr>
                      <w:t xml:space="preserve"> </w:t>
                    </w:r>
                    <w:r>
                      <w:rPr>
                        <w:color w:val="231F20"/>
                        <w:sz w:val="20"/>
                      </w:rPr>
                      <w:t>Unternehmen</w:t>
                    </w:r>
                    <w:r>
                      <w:rPr>
                        <w:color w:val="231F20"/>
                        <w:spacing w:val="-7"/>
                        <w:sz w:val="20"/>
                      </w:rPr>
                      <w:t xml:space="preserve"> </w:t>
                    </w:r>
                    <w:r>
                      <w:rPr>
                        <w:color w:val="231F20"/>
                        <w:sz w:val="20"/>
                      </w:rPr>
                      <w:t>verfolgte</w:t>
                    </w:r>
                    <w:r>
                      <w:rPr>
                        <w:color w:val="231F20"/>
                        <w:spacing w:val="-7"/>
                        <w:sz w:val="20"/>
                      </w:rPr>
                      <w:t xml:space="preserve"> </w:t>
                    </w:r>
                    <w:r>
                      <w:rPr>
                        <w:color w:val="231F20"/>
                        <w:sz w:val="20"/>
                      </w:rPr>
                      <w:t>die</w:t>
                    </w:r>
                    <w:r>
                      <w:rPr>
                        <w:color w:val="231F20"/>
                        <w:spacing w:val="-7"/>
                        <w:sz w:val="20"/>
                      </w:rPr>
                      <w:t xml:space="preserve"> </w:t>
                    </w:r>
                    <w:r>
                      <w:rPr>
                        <w:color w:val="231F20"/>
                        <w:sz w:val="20"/>
                      </w:rPr>
                      <w:t>Vision,</w:t>
                    </w:r>
                    <w:r>
                      <w:rPr>
                        <w:color w:val="231F20"/>
                        <w:spacing w:val="-7"/>
                        <w:sz w:val="20"/>
                      </w:rPr>
                      <w:t xml:space="preserve"> </w:t>
                    </w:r>
                    <w:r>
                      <w:rPr>
                        <w:color w:val="231F20"/>
                        <w:sz w:val="20"/>
                      </w:rPr>
                      <w:t>dass</w:t>
                    </w:r>
                    <w:r>
                      <w:rPr>
                        <w:color w:val="231F20"/>
                        <w:spacing w:val="-7"/>
                        <w:sz w:val="20"/>
                      </w:rPr>
                      <w:t xml:space="preserve"> </w:t>
                    </w:r>
                    <w:r>
                      <w:rPr>
                        <w:color w:val="231F20"/>
                        <w:sz w:val="20"/>
                      </w:rPr>
                      <w:t>sich</w:t>
                    </w:r>
                    <w:r>
                      <w:rPr>
                        <w:color w:val="231F20"/>
                        <w:spacing w:val="-7"/>
                        <w:sz w:val="20"/>
                      </w:rPr>
                      <w:t xml:space="preserve"> </w:t>
                    </w:r>
                    <w:r>
                      <w:rPr>
                        <w:color w:val="231F20"/>
                        <w:sz w:val="20"/>
                      </w:rPr>
                      <w:t>am</w:t>
                    </w:r>
                    <w:r>
                      <w:rPr>
                        <w:color w:val="231F20"/>
                        <w:spacing w:val="-7"/>
                        <w:sz w:val="20"/>
                      </w:rPr>
                      <w:t xml:space="preserve"> </w:t>
                    </w:r>
                    <w:r>
                      <w:rPr>
                        <w:color w:val="231F20"/>
                        <w:sz w:val="20"/>
                      </w:rPr>
                      <w:t>Ende</w:t>
                    </w:r>
                    <w:r>
                      <w:rPr>
                        <w:color w:val="231F20"/>
                        <w:spacing w:val="-7"/>
                        <w:sz w:val="20"/>
                      </w:rPr>
                      <w:t xml:space="preserve"> </w:t>
                    </w:r>
                    <w:r>
                      <w:rPr>
                        <w:color w:val="231F20"/>
                        <w:sz w:val="20"/>
                      </w:rPr>
                      <w:t>der</w:t>
                    </w:r>
                    <w:r>
                      <w:rPr>
                        <w:color w:val="231F20"/>
                        <w:spacing w:val="-7"/>
                        <w:sz w:val="20"/>
                      </w:rPr>
                      <w:t xml:space="preserve"> </w:t>
                    </w:r>
                    <w:r>
                      <w:rPr>
                        <w:color w:val="231F20"/>
                        <w:sz w:val="20"/>
                      </w:rPr>
                      <w:t xml:space="preserve">Reform- </w:t>
                    </w:r>
                    <w:r>
                      <w:rPr>
                        <w:color w:val="231F20"/>
                        <w:spacing w:val="-2"/>
                        <w:w w:val="105"/>
                        <w:sz w:val="20"/>
                      </w:rPr>
                      <w:t>kette</w:t>
                    </w:r>
                    <w:r>
                      <w:rPr>
                        <w:color w:val="231F20"/>
                        <w:spacing w:val="-4"/>
                        <w:w w:val="105"/>
                        <w:sz w:val="20"/>
                      </w:rPr>
                      <w:t xml:space="preserve"> </w:t>
                    </w:r>
                    <w:r>
                      <w:rPr>
                        <w:color w:val="231F20"/>
                        <w:spacing w:val="-2"/>
                        <w:w w:val="105"/>
                        <w:sz w:val="20"/>
                      </w:rPr>
                      <w:t>eine</w:t>
                    </w:r>
                    <w:r>
                      <w:rPr>
                        <w:color w:val="231F20"/>
                        <w:spacing w:val="-4"/>
                        <w:w w:val="105"/>
                        <w:sz w:val="20"/>
                      </w:rPr>
                      <w:t xml:space="preserve"> </w:t>
                    </w:r>
                    <w:r>
                      <w:rPr>
                        <w:color w:val="231F20"/>
                        <w:spacing w:val="-2"/>
                        <w:w w:val="105"/>
                        <w:sz w:val="20"/>
                      </w:rPr>
                      <w:t>gemeinsame</w:t>
                    </w:r>
                    <w:r>
                      <w:rPr>
                        <w:color w:val="231F20"/>
                        <w:spacing w:val="-4"/>
                        <w:w w:val="105"/>
                        <w:sz w:val="20"/>
                      </w:rPr>
                      <w:t xml:space="preserve"> </w:t>
                    </w:r>
                    <w:r>
                      <w:rPr>
                        <w:color w:val="231F20"/>
                        <w:spacing w:val="-2"/>
                        <w:w w:val="105"/>
                        <w:sz w:val="20"/>
                      </w:rPr>
                      <w:t>Stahlhandelsplattform</w:t>
                    </w:r>
                    <w:r>
                      <w:rPr>
                        <w:color w:val="231F20"/>
                        <w:spacing w:val="-4"/>
                        <w:w w:val="105"/>
                        <w:sz w:val="20"/>
                      </w:rPr>
                      <w:t xml:space="preserve"> </w:t>
                    </w:r>
                    <w:r>
                      <w:rPr>
                        <w:color w:val="231F20"/>
                        <w:spacing w:val="-2"/>
                        <w:w w:val="105"/>
                        <w:sz w:val="20"/>
                      </w:rPr>
                      <w:t>bildet,</w:t>
                    </w:r>
                    <w:r>
                      <w:rPr>
                        <w:color w:val="231F20"/>
                        <w:spacing w:val="-4"/>
                        <w:w w:val="105"/>
                        <w:sz w:val="20"/>
                      </w:rPr>
                      <w:t xml:space="preserve"> </w:t>
                    </w:r>
                    <w:r>
                      <w:rPr>
                        <w:color w:val="231F20"/>
                        <w:spacing w:val="-2"/>
                        <w:w w:val="105"/>
                        <w:sz w:val="20"/>
                      </w:rPr>
                      <w:t>welche</w:t>
                    </w:r>
                    <w:r>
                      <w:rPr>
                        <w:color w:val="231F20"/>
                        <w:spacing w:val="-4"/>
                        <w:w w:val="105"/>
                        <w:sz w:val="20"/>
                      </w:rPr>
                      <w:t xml:space="preserve"> </w:t>
                    </w:r>
                    <w:r>
                      <w:rPr>
                        <w:color w:val="231F20"/>
                        <w:spacing w:val="-2"/>
                        <w:w w:val="105"/>
                        <w:sz w:val="20"/>
                      </w:rPr>
                      <w:t>die</w:t>
                    </w:r>
                    <w:r>
                      <w:rPr>
                        <w:color w:val="231F20"/>
                        <w:spacing w:val="-4"/>
                        <w:w w:val="105"/>
                        <w:sz w:val="20"/>
                      </w:rPr>
                      <w:t xml:space="preserve"> </w:t>
                    </w:r>
                    <w:r>
                      <w:rPr>
                        <w:color w:val="231F20"/>
                        <w:spacing w:val="-2"/>
                        <w:w w:val="105"/>
                        <w:sz w:val="20"/>
                      </w:rPr>
                      <w:t>Daten</w:t>
                    </w:r>
                    <w:r>
                      <w:rPr>
                        <w:color w:val="231F20"/>
                        <w:spacing w:val="-4"/>
                        <w:w w:val="105"/>
                        <w:sz w:val="20"/>
                      </w:rPr>
                      <w:t xml:space="preserve"> </w:t>
                    </w:r>
                    <w:r>
                      <w:rPr>
                        <w:color w:val="231F20"/>
                        <w:spacing w:val="-2"/>
                        <w:w w:val="105"/>
                        <w:sz w:val="20"/>
                      </w:rPr>
                      <w:t>von</w:t>
                    </w:r>
                    <w:r>
                      <w:rPr>
                        <w:color w:val="231F20"/>
                        <w:spacing w:val="-4"/>
                        <w:w w:val="105"/>
                        <w:sz w:val="20"/>
                      </w:rPr>
                      <w:t xml:space="preserve"> </w:t>
                    </w:r>
                    <w:r>
                      <w:rPr>
                        <w:color w:val="231F20"/>
                        <w:spacing w:val="-2"/>
                        <w:w w:val="105"/>
                        <w:sz w:val="20"/>
                      </w:rPr>
                      <w:t xml:space="preserve">Liefer- </w:t>
                    </w:r>
                    <w:r>
                      <w:rPr>
                        <w:color w:val="231F20"/>
                        <w:w w:val="105"/>
                        <w:sz w:val="20"/>
                      </w:rPr>
                      <w:t>anten</w:t>
                    </w:r>
                    <w:r>
                      <w:rPr>
                        <w:color w:val="231F20"/>
                        <w:spacing w:val="-13"/>
                        <w:w w:val="105"/>
                        <w:sz w:val="20"/>
                      </w:rPr>
                      <w:t xml:space="preserve"> </w:t>
                    </w:r>
                    <w:r>
                      <w:rPr>
                        <w:color w:val="231F20"/>
                        <w:w w:val="105"/>
                        <w:sz w:val="20"/>
                      </w:rPr>
                      <w:t>und</w:t>
                    </w:r>
                    <w:r>
                      <w:rPr>
                        <w:color w:val="231F20"/>
                        <w:spacing w:val="-13"/>
                        <w:w w:val="105"/>
                        <w:sz w:val="20"/>
                      </w:rPr>
                      <w:t xml:space="preserve"> </w:t>
                    </w:r>
                    <w:r>
                      <w:rPr>
                        <w:color w:val="231F20"/>
                        <w:w w:val="105"/>
                        <w:sz w:val="20"/>
                      </w:rPr>
                      <w:t>Kunden</w:t>
                    </w:r>
                    <w:r>
                      <w:rPr>
                        <w:color w:val="231F20"/>
                        <w:spacing w:val="-13"/>
                        <w:w w:val="105"/>
                        <w:sz w:val="20"/>
                      </w:rPr>
                      <w:t xml:space="preserve"> </w:t>
                    </w:r>
                    <w:r>
                      <w:rPr>
                        <w:color w:val="231F20"/>
                        <w:w w:val="105"/>
                        <w:sz w:val="20"/>
                      </w:rPr>
                      <w:t>enthält</w:t>
                    </w:r>
                    <w:r>
                      <w:rPr>
                        <w:color w:val="231F20"/>
                        <w:spacing w:val="-13"/>
                        <w:w w:val="105"/>
                        <w:sz w:val="20"/>
                      </w:rPr>
                      <w:t xml:space="preserve"> </w:t>
                    </w:r>
                    <w:r>
                      <w:rPr>
                        <w:color w:val="231F20"/>
                        <w:w w:val="105"/>
                        <w:sz w:val="20"/>
                      </w:rPr>
                      <w:t>(vgl.</w:t>
                    </w:r>
                    <w:r>
                      <w:rPr>
                        <w:color w:val="231F20"/>
                        <w:spacing w:val="-13"/>
                        <w:w w:val="105"/>
                        <w:sz w:val="20"/>
                      </w:rPr>
                      <w:t xml:space="preserve"> </w:t>
                    </w:r>
                    <w:r>
                      <w:rPr>
                        <w:color w:val="231F20"/>
                        <w:w w:val="105"/>
                        <w:sz w:val="20"/>
                      </w:rPr>
                      <w:t>Steimel</w:t>
                    </w:r>
                    <w:r>
                      <w:rPr>
                        <w:color w:val="231F20"/>
                        <w:spacing w:val="-13"/>
                        <w:w w:val="105"/>
                        <w:sz w:val="20"/>
                      </w:rPr>
                      <w:t xml:space="preserve"> </w:t>
                    </w:r>
                    <w:r>
                      <w:rPr>
                        <w:color w:val="231F20"/>
                        <w:w w:val="105"/>
                        <w:sz w:val="20"/>
                      </w:rPr>
                      <w:t>2016).</w:t>
                    </w:r>
                  </w:p>
                </w:txbxContent>
              </v:textbox>
            </v:shape>
            <w10:wrap type="topAndBottom" anchorx="page"/>
          </v:group>
        </w:pict>
      </w:r>
    </w:p>
    <w:p w14:paraId="5E5D4345" w14:textId="77777777" w:rsidR="003B1720" w:rsidRDefault="003B1720">
      <w:pPr>
        <w:pStyle w:val="BodyText"/>
      </w:pPr>
    </w:p>
    <w:p w14:paraId="3AEA8E33" w14:textId="77777777" w:rsidR="003B1720" w:rsidRDefault="003B1720">
      <w:pPr>
        <w:pStyle w:val="BodyText"/>
      </w:pPr>
    </w:p>
    <w:p w14:paraId="535E1617" w14:textId="77777777" w:rsidR="003B1720" w:rsidRDefault="003B1720">
      <w:pPr>
        <w:pStyle w:val="BodyText"/>
        <w:spacing w:before="4"/>
        <w:rPr>
          <w:sz w:val="22"/>
        </w:rPr>
      </w:pPr>
    </w:p>
    <w:p w14:paraId="5B8248D8" w14:textId="77777777" w:rsidR="003B1720" w:rsidRDefault="00E001A8">
      <w:pPr>
        <w:pStyle w:val="BodyText"/>
        <w:spacing w:before="100"/>
        <w:ind w:left="2374"/>
      </w:pPr>
      <w:r>
        <w:rPr>
          <w:color w:val="003946"/>
          <w:spacing w:val="-2"/>
        </w:rPr>
        <w:t>Zusammenfassung</w:t>
      </w:r>
    </w:p>
    <w:p w14:paraId="3031742A" w14:textId="77777777" w:rsidR="003B1720" w:rsidRDefault="00DB04C2">
      <w:pPr>
        <w:pStyle w:val="BodyText"/>
        <w:spacing w:before="10"/>
        <w:rPr>
          <w:sz w:val="11"/>
        </w:rPr>
      </w:pPr>
      <w:r>
        <w:rPr>
          <w:noProof/>
        </w:rPr>
        <w:pict w14:anchorId="059DDBCD">
          <v:group id="docshapegroup39" o:spid="_x0000_s2104" alt="" style="position:absolute;margin-left:133.25pt;margin-top:8pt;width:391.2pt;height:277.55pt;z-index:-15720448;mso-wrap-distance-left:0;mso-wrap-distance-right:0;mso-position-horizontal-relative:page" coordorigin="2665,160" coordsize="7824,5551">
            <v:rect id="docshape40" o:spid="_x0000_s2105" alt="" style="position:absolute;left:2664;top:170;width:7824;height:5541" fillcolor="#f1f1f1" stroked="f"/>
            <v:line id="_x0000_s2106" alt="" style="position:absolute" from="10488,165" to="2665,165" strokecolor="#003946" strokeweight=".5pt"/>
            <v:shape id="docshape41" o:spid="_x0000_s2107" type="#_x0000_t202" alt="" style="position:absolute;left:2664;top:170;width:7824;height:5541;mso-wrap-style:square;v-text-anchor:top" filled="f" stroked="f">
              <v:textbox inset="0,0,0,0">
                <w:txbxContent>
                  <w:p w14:paraId="6B1524EE" w14:textId="77777777" w:rsidR="003B1720" w:rsidRDefault="00E001A8">
                    <w:pPr>
                      <w:spacing w:before="179" w:line="271" w:lineRule="auto"/>
                      <w:ind w:left="170" w:right="184"/>
                      <w:rPr>
                        <w:sz w:val="20"/>
                      </w:rPr>
                    </w:pPr>
                    <w:r>
                      <w:rPr>
                        <w:color w:val="231F20"/>
                        <w:sz w:val="20"/>
                      </w:rPr>
                      <w:t>Smart Data entsteht durch die Verknüpfung einer großen Menge an Daten (Big Data). Auf der Basis von Smart Data kann Wissen generiert werden, das die Grund- lage für Geschäftsmodelle bildet. Big Data wird zu Smart Data veredelt sowie in neuen, individuell kombinierbaren Smart Products und Smart Services monetari- siert. Werden die digitalen Daten genutzt und neu kombiniert, ergeben sich daraus disruptive Geschäftsmodelle. Smart Data ermöglichen es, Kundenwünsche zu anti- zipieren und zu befriedigen, noch bevor der Nutzer selbst von ihnen Kenntnis hat.</w:t>
                    </w:r>
                    <w:r>
                      <w:rPr>
                        <w:color w:val="231F20"/>
                        <w:spacing w:val="40"/>
                        <w:sz w:val="20"/>
                      </w:rPr>
                      <w:t xml:space="preserve"> </w:t>
                    </w:r>
                    <w:r>
                      <w:rPr>
                        <w:color w:val="231F20"/>
                        <w:sz w:val="20"/>
                      </w:rPr>
                      <w:t>Es vollzieht sich ein Wechsel von produktorientierten hin zu nutzerzentrierten Geschäftsmodellen.</w:t>
                    </w:r>
                    <w:r>
                      <w:rPr>
                        <w:color w:val="231F20"/>
                        <w:spacing w:val="-4"/>
                        <w:sz w:val="20"/>
                      </w:rPr>
                      <w:t xml:space="preserve"> </w:t>
                    </w:r>
                    <w:r>
                      <w:rPr>
                        <w:color w:val="231F20"/>
                        <w:sz w:val="20"/>
                      </w:rPr>
                      <w:t>Dafür</w:t>
                    </w:r>
                    <w:r>
                      <w:rPr>
                        <w:color w:val="231F20"/>
                        <w:spacing w:val="-4"/>
                        <w:sz w:val="20"/>
                      </w:rPr>
                      <w:t xml:space="preserve"> </w:t>
                    </w:r>
                    <w:r>
                      <w:rPr>
                        <w:color w:val="231F20"/>
                        <w:sz w:val="20"/>
                      </w:rPr>
                      <w:t>bedarf</w:t>
                    </w:r>
                    <w:r>
                      <w:rPr>
                        <w:color w:val="231F20"/>
                        <w:spacing w:val="-4"/>
                        <w:sz w:val="20"/>
                      </w:rPr>
                      <w:t xml:space="preserve"> </w:t>
                    </w:r>
                    <w:r>
                      <w:rPr>
                        <w:color w:val="231F20"/>
                        <w:sz w:val="20"/>
                      </w:rPr>
                      <w:t>es</w:t>
                    </w:r>
                    <w:r>
                      <w:rPr>
                        <w:color w:val="231F20"/>
                        <w:spacing w:val="-4"/>
                        <w:sz w:val="20"/>
                      </w:rPr>
                      <w:t xml:space="preserve"> </w:t>
                    </w:r>
                    <w:r>
                      <w:rPr>
                        <w:color w:val="231F20"/>
                        <w:sz w:val="20"/>
                      </w:rPr>
                      <w:t>eines</w:t>
                    </w:r>
                    <w:r>
                      <w:rPr>
                        <w:color w:val="231F20"/>
                        <w:spacing w:val="-4"/>
                        <w:sz w:val="20"/>
                      </w:rPr>
                      <w:t xml:space="preserve"> </w:t>
                    </w:r>
                    <w:r>
                      <w:rPr>
                        <w:color w:val="231F20"/>
                        <w:sz w:val="20"/>
                      </w:rPr>
                      <w:t>Umdenkens.</w:t>
                    </w:r>
                    <w:r>
                      <w:rPr>
                        <w:color w:val="231F20"/>
                        <w:spacing w:val="-4"/>
                        <w:sz w:val="20"/>
                      </w:rPr>
                      <w:t xml:space="preserve"> </w:t>
                    </w:r>
                    <w:r>
                      <w:rPr>
                        <w:color w:val="231F20"/>
                        <w:sz w:val="20"/>
                      </w:rPr>
                      <w:t>Dieses</w:t>
                    </w:r>
                    <w:r>
                      <w:rPr>
                        <w:color w:val="231F20"/>
                        <w:spacing w:val="-4"/>
                        <w:sz w:val="20"/>
                      </w:rPr>
                      <w:t xml:space="preserve"> </w:t>
                    </w:r>
                    <w:r>
                      <w:rPr>
                        <w:color w:val="231F20"/>
                        <w:sz w:val="20"/>
                      </w:rPr>
                      <w:t>Umdenken</w:t>
                    </w:r>
                    <w:r>
                      <w:rPr>
                        <w:color w:val="231F20"/>
                        <w:spacing w:val="-4"/>
                        <w:sz w:val="20"/>
                      </w:rPr>
                      <w:t xml:space="preserve"> </w:t>
                    </w:r>
                    <w:r>
                      <w:rPr>
                        <w:color w:val="231F20"/>
                        <w:sz w:val="20"/>
                      </w:rPr>
                      <w:t>ist</w:t>
                    </w:r>
                    <w:r>
                      <w:rPr>
                        <w:color w:val="231F20"/>
                        <w:spacing w:val="-4"/>
                        <w:sz w:val="20"/>
                      </w:rPr>
                      <w:t xml:space="preserve"> </w:t>
                    </w:r>
                    <w:r>
                      <w:rPr>
                        <w:color w:val="231F20"/>
                        <w:sz w:val="20"/>
                      </w:rPr>
                      <w:t>insbe- sondere in sämtlichen traditionellen Unternehmen erforderlich. Für Unternehmen, die ihre (internationale) Wettbewerbsfähigkeit erhalten oder verbessern möchten,</w:t>
                    </w:r>
                    <w:r>
                      <w:rPr>
                        <w:color w:val="231F20"/>
                        <w:spacing w:val="80"/>
                        <w:w w:val="150"/>
                        <w:sz w:val="20"/>
                      </w:rPr>
                      <w:t xml:space="preserve"> </w:t>
                    </w:r>
                    <w:r>
                      <w:rPr>
                        <w:color w:val="231F20"/>
                        <w:sz w:val="20"/>
                      </w:rPr>
                      <w:t>ist</w:t>
                    </w:r>
                    <w:r>
                      <w:rPr>
                        <w:color w:val="231F20"/>
                        <w:spacing w:val="-4"/>
                        <w:sz w:val="20"/>
                      </w:rPr>
                      <w:t xml:space="preserve"> </w:t>
                    </w:r>
                    <w:r>
                      <w:rPr>
                        <w:color w:val="231F20"/>
                        <w:sz w:val="20"/>
                      </w:rPr>
                      <w:t>es</w:t>
                    </w:r>
                    <w:r>
                      <w:rPr>
                        <w:color w:val="231F20"/>
                        <w:spacing w:val="-4"/>
                        <w:sz w:val="20"/>
                      </w:rPr>
                      <w:t xml:space="preserve"> </w:t>
                    </w:r>
                    <w:r>
                      <w:rPr>
                        <w:color w:val="231F20"/>
                        <w:sz w:val="20"/>
                      </w:rPr>
                      <w:t>unerlässlich,</w:t>
                    </w:r>
                    <w:r>
                      <w:rPr>
                        <w:color w:val="231F20"/>
                        <w:spacing w:val="-4"/>
                        <w:sz w:val="20"/>
                      </w:rPr>
                      <w:t xml:space="preserve"> </w:t>
                    </w:r>
                    <w:r>
                      <w:rPr>
                        <w:color w:val="231F20"/>
                        <w:sz w:val="20"/>
                      </w:rPr>
                      <w:t>die</w:t>
                    </w:r>
                    <w:r>
                      <w:rPr>
                        <w:color w:val="231F20"/>
                        <w:spacing w:val="-5"/>
                        <w:sz w:val="20"/>
                      </w:rPr>
                      <w:t xml:space="preserve"> </w:t>
                    </w:r>
                    <w:r>
                      <w:rPr>
                        <w:color w:val="231F20"/>
                        <w:sz w:val="20"/>
                      </w:rPr>
                      <w:t>Chancen</w:t>
                    </w:r>
                    <w:r>
                      <w:rPr>
                        <w:color w:val="231F20"/>
                        <w:spacing w:val="-4"/>
                        <w:sz w:val="20"/>
                      </w:rPr>
                      <w:t xml:space="preserve"> </w:t>
                    </w:r>
                    <w:r>
                      <w:rPr>
                        <w:color w:val="231F20"/>
                        <w:sz w:val="20"/>
                      </w:rPr>
                      <w:t>zu</w:t>
                    </w:r>
                    <w:r>
                      <w:rPr>
                        <w:color w:val="231F20"/>
                        <w:spacing w:val="-4"/>
                        <w:sz w:val="20"/>
                      </w:rPr>
                      <w:t xml:space="preserve"> </w:t>
                    </w:r>
                    <w:r>
                      <w:rPr>
                        <w:color w:val="231F20"/>
                        <w:sz w:val="20"/>
                      </w:rPr>
                      <w:t>nutzen,</w:t>
                    </w:r>
                    <w:r>
                      <w:rPr>
                        <w:color w:val="231F20"/>
                        <w:spacing w:val="-4"/>
                        <w:sz w:val="20"/>
                      </w:rPr>
                      <w:t xml:space="preserve"> </w:t>
                    </w:r>
                    <w:r>
                      <w:rPr>
                        <w:color w:val="231F20"/>
                        <w:sz w:val="20"/>
                      </w:rPr>
                      <w:t>welche</w:t>
                    </w:r>
                    <w:r>
                      <w:rPr>
                        <w:color w:val="231F20"/>
                        <w:spacing w:val="-5"/>
                        <w:sz w:val="20"/>
                      </w:rPr>
                      <w:t xml:space="preserve"> </w:t>
                    </w:r>
                    <w:r>
                      <w:rPr>
                        <w:color w:val="231F20"/>
                        <w:sz w:val="20"/>
                      </w:rPr>
                      <w:t>ihnen</w:t>
                    </w:r>
                    <w:r>
                      <w:rPr>
                        <w:color w:val="231F20"/>
                        <w:spacing w:val="-4"/>
                        <w:sz w:val="20"/>
                      </w:rPr>
                      <w:t xml:space="preserve"> </w:t>
                    </w:r>
                    <w:r>
                      <w:rPr>
                        <w:color w:val="231F20"/>
                        <w:sz w:val="20"/>
                      </w:rPr>
                      <w:t>das</w:t>
                    </w:r>
                    <w:r>
                      <w:rPr>
                        <w:color w:val="231F20"/>
                        <w:spacing w:val="-4"/>
                        <w:sz w:val="20"/>
                      </w:rPr>
                      <w:t xml:space="preserve"> </w:t>
                    </w:r>
                    <w:r>
                      <w:rPr>
                        <w:color w:val="231F20"/>
                        <w:sz w:val="20"/>
                      </w:rPr>
                      <w:t>Internet</w:t>
                    </w:r>
                    <w:r>
                      <w:rPr>
                        <w:color w:val="231F20"/>
                        <w:spacing w:val="-4"/>
                        <w:sz w:val="20"/>
                      </w:rPr>
                      <w:t xml:space="preserve"> </w:t>
                    </w:r>
                    <w:r>
                      <w:rPr>
                        <w:color w:val="231F20"/>
                        <w:sz w:val="20"/>
                      </w:rPr>
                      <w:t>of</w:t>
                    </w:r>
                    <w:r>
                      <w:rPr>
                        <w:color w:val="231F20"/>
                        <w:spacing w:val="-5"/>
                        <w:sz w:val="20"/>
                      </w:rPr>
                      <w:t xml:space="preserve"> </w:t>
                    </w:r>
                    <w:r>
                      <w:rPr>
                        <w:color w:val="231F20"/>
                        <w:sz w:val="20"/>
                      </w:rPr>
                      <w:t>Things</w:t>
                    </w:r>
                    <w:r>
                      <w:rPr>
                        <w:color w:val="231F20"/>
                        <w:spacing w:val="-4"/>
                        <w:sz w:val="20"/>
                      </w:rPr>
                      <w:t xml:space="preserve"> </w:t>
                    </w:r>
                    <w:r>
                      <w:rPr>
                        <w:color w:val="231F20"/>
                        <w:sz w:val="20"/>
                      </w:rPr>
                      <w:t>(IoT) bietet. Die Unternehmen sind demnach gefordert, ihre Geschäftsmodelle proaktiv</w:t>
                    </w:r>
                    <w:r>
                      <w:rPr>
                        <w:color w:val="231F20"/>
                        <w:spacing w:val="80"/>
                        <w:sz w:val="20"/>
                      </w:rPr>
                      <w:t xml:space="preserve"> </w:t>
                    </w:r>
                    <w:r>
                      <w:rPr>
                        <w:color w:val="231F20"/>
                        <w:sz w:val="20"/>
                      </w:rPr>
                      <w:t xml:space="preserve">zu überarbeiten. Gegebenenfalls ist ein eigenes disruptives Denken und Handeln </w:t>
                    </w:r>
                    <w:r>
                      <w:rPr>
                        <w:color w:val="231F20"/>
                        <w:spacing w:val="-2"/>
                        <w:sz w:val="20"/>
                      </w:rPr>
                      <w:t>notwendig.</w:t>
                    </w:r>
                  </w:p>
                  <w:p w14:paraId="2536AB69" w14:textId="77777777" w:rsidR="003B1720" w:rsidRDefault="003B1720">
                    <w:pPr>
                      <w:spacing w:before="9"/>
                    </w:pPr>
                  </w:p>
                  <w:p w14:paraId="3D5A92D1" w14:textId="77777777" w:rsidR="003B1720" w:rsidRDefault="00E001A8">
                    <w:pPr>
                      <w:spacing w:line="271" w:lineRule="auto"/>
                      <w:ind w:left="170" w:right="272"/>
                      <w:rPr>
                        <w:sz w:val="20"/>
                      </w:rPr>
                    </w:pPr>
                    <w:r>
                      <w:rPr>
                        <w:color w:val="231F20"/>
                        <w:sz w:val="20"/>
                      </w:rPr>
                      <w:t>Durch Intermediäre werden Plattformen zur Verfügung gestellt, die Anbieter wie auch Nachfrager schnell und bequem zusammenbringen. Gleichzeitig ist es den Intermediären bzw. Agenten möglich, mit der Zeit die Kontrolle über die Kunden- schnittstelle zu bekommen.</w:t>
                    </w:r>
                  </w:p>
                </w:txbxContent>
              </v:textbox>
            </v:shape>
            <w10:wrap type="topAndBottom" anchorx="page"/>
          </v:group>
        </w:pict>
      </w:r>
    </w:p>
    <w:p w14:paraId="74424619" w14:textId="77777777" w:rsidR="003B1720" w:rsidRDefault="003B1720">
      <w:pPr>
        <w:rPr>
          <w:sz w:val="11"/>
        </w:rPr>
        <w:sectPr w:rsidR="003B1720">
          <w:pgSz w:w="11910" w:h="16840"/>
          <w:pgMar w:top="960" w:right="240" w:bottom="280" w:left="460" w:header="0" w:footer="0" w:gutter="0"/>
          <w:cols w:space="720"/>
        </w:sectPr>
      </w:pPr>
    </w:p>
    <w:p w14:paraId="2D881AEE" w14:textId="77777777" w:rsidR="003B1720" w:rsidRDefault="003B1720">
      <w:pPr>
        <w:pStyle w:val="BodyText"/>
      </w:pPr>
    </w:p>
    <w:p w14:paraId="597DDB06" w14:textId="77777777" w:rsidR="003B1720" w:rsidRDefault="003B1720">
      <w:pPr>
        <w:pStyle w:val="BodyText"/>
        <w:spacing w:before="5"/>
      </w:pPr>
    </w:p>
    <w:p w14:paraId="4C4868B8" w14:textId="77777777" w:rsidR="003B1720" w:rsidRDefault="00E001A8">
      <w:pPr>
        <w:ind w:left="957"/>
        <w:rPr>
          <w:sz w:val="18"/>
        </w:rPr>
      </w:pPr>
      <w:r>
        <w:rPr>
          <w:color w:val="003946"/>
          <w:sz w:val="18"/>
        </w:rPr>
        <w:t>Digitalisierung</w:t>
      </w:r>
      <w:r>
        <w:rPr>
          <w:color w:val="003946"/>
          <w:spacing w:val="12"/>
          <w:sz w:val="18"/>
        </w:rPr>
        <w:t xml:space="preserve"> </w:t>
      </w:r>
      <w:r>
        <w:rPr>
          <w:color w:val="003946"/>
          <w:sz w:val="18"/>
        </w:rPr>
        <w:t>und</w:t>
      </w:r>
      <w:r>
        <w:rPr>
          <w:color w:val="003946"/>
          <w:spacing w:val="12"/>
          <w:sz w:val="18"/>
        </w:rPr>
        <w:t xml:space="preserve"> </w:t>
      </w:r>
      <w:r>
        <w:rPr>
          <w:color w:val="003946"/>
          <w:spacing w:val="-2"/>
          <w:sz w:val="18"/>
        </w:rPr>
        <w:t>Disruption</w:t>
      </w:r>
    </w:p>
    <w:p w14:paraId="10E63822" w14:textId="77777777" w:rsidR="003B1720" w:rsidRDefault="003B1720">
      <w:pPr>
        <w:pStyle w:val="BodyText"/>
      </w:pPr>
    </w:p>
    <w:p w14:paraId="6B04294B" w14:textId="77777777" w:rsidR="003B1720" w:rsidRDefault="003B1720">
      <w:pPr>
        <w:pStyle w:val="BodyText"/>
      </w:pPr>
    </w:p>
    <w:p w14:paraId="19B12440" w14:textId="77777777" w:rsidR="003B1720" w:rsidRDefault="003B1720">
      <w:pPr>
        <w:pStyle w:val="BodyText"/>
      </w:pPr>
    </w:p>
    <w:p w14:paraId="3BC8646C" w14:textId="77777777" w:rsidR="003B1720" w:rsidRDefault="003B1720">
      <w:pPr>
        <w:pStyle w:val="BodyText"/>
      </w:pPr>
    </w:p>
    <w:p w14:paraId="11C14D6B" w14:textId="77777777" w:rsidR="003B1720" w:rsidRDefault="003B1720">
      <w:pPr>
        <w:pStyle w:val="BodyText"/>
      </w:pPr>
    </w:p>
    <w:p w14:paraId="3FC3AE9B" w14:textId="77777777" w:rsidR="003B1720" w:rsidRDefault="00DB04C2">
      <w:pPr>
        <w:pStyle w:val="BodyText"/>
        <w:rPr>
          <w:sz w:val="12"/>
        </w:rPr>
      </w:pPr>
      <w:r>
        <w:rPr>
          <w:noProof/>
        </w:rPr>
        <w:pict w14:anchorId="47155FE1">
          <v:shape id="docshape42" o:spid="_x0000_s2103" type="#_x0000_t202" alt="" style="position:absolute;margin-left:70.85pt;margin-top:8.1pt;width:391.2pt;height:199.05pt;z-index:-15719936;mso-wrap-style:square;mso-wrap-edited:f;mso-width-percent:0;mso-height-percent:0;mso-wrap-distance-left:0;mso-wrap-distance-right:0;mso-position-horizontal-relative:page;mso-width-percent:0;mso-height-percent:0;v-text-anchor:top" fillcolor="#f1f1f1" stroked="f">
            <v:textbox inset="0,0,0,0">
              <w:txbxContent>
                <w:p w14:paraId="00421498" w14:textId="77777777" w:rsidR="003B1720" w:rsidRDefault="00E001A8">
                  <w:pPr>
                    <w:pStyle w:val="BodyText"/>
                    <w:spacing w:before="179" w:line="271" w:lineRule="auto"/>
                    <w:ind w:left="169" w:right="197"/>
                    <w:rPr>
                      <w:color w:val="000000"/>
                    </w:rPr>
                  </w:pPr>
                  <w:r>
                    <w:rPr>
                      <w:color w:val="231F20"/>
                    </w:rPr>
                    <w:t>Durch Intermediäre werden Sichtbarkeit, Zugang und Bewertungen im Markt geschaffen. Sie ermöglichen dem Nachfrager dadurch den Zugriff auf zuvor unge- nutzte</w:t>
                  </w:r>
                  <w:r>
                    <w:rPr>
                      <w:color w:val="231F20"/>
                      <w:spacing w:val="-2"/>
                    </w:rPr>
                    <w:t xml:space="preserve"> </w:t>
                  </w:r>
                  <w:r>
                    <w:rPr>
                      <w:color w:val="231F20"/>
                    </w:rPr>
                    <w:t>Ressourcen.</w:t>
                  </w:r>
                  <w:r>
                    <w:rPr>
                      <w:color w:val="231F20"/>
                      <w:spacing w:val="-2"/>
                    </w:rPr>
                    <w:t xml:space="preserve"> </w:t>
                  </w:r>
                  <w:r>
                    <w:rPr>
                      <w:color w:val="231F20"/>
                    </w:rPr>
                    <w:t>Zudem</w:t>
                  </w:r>
                  <w:r>
                    <w:rPr>
                      <w:color w:val="231F20"/>
                      <w:spacing w:val="-2"/>
                    </w:rPr>
                    <w:t xml:space="preserve"> </w:t>
                  </w:r>
                  <w:r>
                    <w:rPr>
                      <w:color w:val="231F20"/>
                    </w:rPr>
                    <w:t>führen</w:t>
                  </w:r>
                  <w:r>
                    <w:rPr>
                      <w:color w:val="231F20"/>
                      <w:spacing w:val="-2"/>
                    </w:rPr>
                    <w:t xml:space="preserve"> </w:t>
                  </w:r>
                  <w:r>
                    <w:rPr>
                      <w:color w:val="231F20"/>
                    </w:rPr>
                    <w:t>Intermediäre</w:t>
                  </w:r>
                  <w:r>
                    <w:rPr>
                      <w:color w:val="231F20"/>
                      <w:spacing w:val="-2"/>
                    </w:rPr>
                    <w:t xml:space="preserve"> </w:t>
                  </w:r>
                  <w:r>
                    <w:rPr>
                      <w:color w:val="231F20"/>
                    </w:rPr>
                    <w:t>dem</w:t>
                  </w:r>
                  <w:r>
                    <w:rPr>
                      <w:color w:val="231F20"/>
                      <w:spacing w:val="-2"/>
                    </w:rPr>
                    <w:t xml:space="preserve"> </w:t>
                  </w:r>
                  <w:r>
                    <w:rPr>
                      <w:color w:val="231F20"/>
                    </w:rPr>
                    <w:t>Anbieter</w:t>
                  </w:r>
                  <w:r>
                    <w:rPr>
                      <w:color w:val="231F20"/>
                      <w:spacing w:val="-2"/>
                    </w:rPr>
                    <w:t xml:space="preserve"> </w:t>
                  </w:r>
                  <w:r>
                    <w:rPr>
                      <w:color w:val="231F20"/>
                    </w:rPr>
                    <w:t>neue</w:t>
                  </w:r>
                  <w:r>
                    <w:rPr>
                      <w:color w:val="231F20"/>
                      <w:spacing w:val="-2"/>
                    </w:rPr>
                    <w:t xml:space="preserve"> </w:t>
                  </w:r>
                  <w:r>
                    <w:rPr>
                      <w:color w:val="231F20"/>
                    </w:rPr>
                    <w:t>Aufträge</w:t>
                  </w:r>
                  <w:r>
                    <w:rPr>
                      <w:color w:val="231F20"/>
                      <w:spacing w:val="-2"/>
                    </w:rPr>
                    <w:t xml:space="preserve"> </w:t>
                  </w:r>
                  <w:r>
                    <w:rPr>
                      <w:color w:val="231F20"/>
                    </w:rPr>
                    <w:t>zu.</w:t>
                  </w:r>
                  <w:r>
                    <w:rPr>
                      <w:color w:val="231F20"/>
                      <w:spacing w:val="-2"/>
                    </w:rPr>
                    <w:t xml:space="preserve"> </w:t>
                  </w:r>
                  <w:r>
                    <w:rPr>
                      <w:color w:val="231F20"/>
                    </w:rPr>
                    <w:t>Die Unternehmen erzielen den Umsatz durch eine Provision für die Aufträge, die sie vermitteln. Beim Intermediär-Geschäftsmodell handelt es sich bei digitalen Gründ- ungen um ein beliebtes und aktuell am häuﬁgsten verwendetes Geschäftsmodell. Als typische Beispiele lassen sich Lieferdienste, Hotelbuchungsplattformen oder Beratervermittlungen nennen. Hinsichtlich der Intermediäre lässt sich feststellen, dass sich der Druck von neuen Playern im Markt durch Intermediäre/Plattformen zunehmend verstärkt. Als Beispiele können Vermittler und vor allem die stark expandierenden Vergleichsportale genannt werden. Die Intermediäre bauen auf der Grundlage zunehmend intelligenter Suchmaschinen für den Endkunden eine Art Transparenz oder auch Scheintransparenz auf. Die Kunden können diesen Service bequem von zu Hause aus oder von unterwegs nutzen.</w:t>
                  </w:r>
                </w:p>
              </w:txbxContent>
            </v:textbox>
            <w10:wrap type="topAndBottom" anchorx="page"/>
          </v:shape>
        </w:pict>
      </w:r>
    </w:p>
    <w:p w14:paraId="510E34A4" w14:textId="77777777" w:rsidR="003B1720" w:rsidRDefault="003B1720">
      <w:pPr>
        <w:pStyle w:val="BodyText"/>
      </w:pPr>
    </w:p>
    <w:p w14:paraId="29066A98" w14:textId="77777777" w:rsidR="003B1720" w:rsidRDefault="003B1720">
      <w:pPr>
        <w:pStyle w:val="BodyText"/>
        <w:spacing w:before="6"/>
        <w:rPr>
          <w:sz w:val="22"/>
        </w:rPr>
      </w:pPr>
    </w:p>
    <w:p w14:paraId="48267426" w14:textId="1AE0A80E" w:rsidR="003B1720" w:rsidRDefault="003B1720">
      <w:pPr>
        <w:pStyle w:val="BodyText"/>
        <w:spacing w:before="10"/>
        <w:rPr>
          <w:sz w:val="11"/>
        </w:rPr>
      </w:pPr>
    </w:p>
    <w:p w14:paraId="0642AEE6" w14:textId="77777777" w:rsidR="003B1720" w:rsidRDefault="003B1720">
      <w:pPr>
        <w:rPr>
          <w:sz w:val="11"/>
        </w:rPr>
        <w:sectPr w:rsidR="003B1720">
          <w:pgSz w:w="11910" w:h="16840"/>
          <w:pgMar w:top="960" w:right="240" w:bottom="280" w:left="460" w:header="0" w:footer="0" w:gutter="0"/>
          <w:cols w:space="720"/>
        </w:sectPr>
      </w:pPr>
    </w:p>
    <w:p w14:paraId="473C5FE8" w14:textId="77777777" w:rsidR="003B1720" w:rsidRDefault="00DB04C2">
      <w:pPr>
        <w:pStyle w:val="BodyText"/>
      </w:pPr>
      <w:r>
        <w:rPr>
          <w:noProof/>
        </w:rPr>
        <w:lastRenderedPageBreak/>
        <w:pict w14:anchorId="19164AC6">
          <v:group id="docshapegroup46" o:spid="_x0000_s2100" alt="" style="position:absolute;margin-left:-14.15pt;margin-top:198.45pt;width:581.15pt;height:170.1pt;z-index:-18010624;mso-position-horizontal-relative:page;mso-position-vertical-relative:page" coordorigin="-283,3969" coordsize="11623,3402">
            <v:rect id="docshape47" o:spid="_x0000_s2101" alt="" style="position:absolute;left:-284;top:3968;width:6520;height:3402" fillcolor="#f1f1f1" stroked="f"/>
            <v:shape id="docshape48" o:spid="_x0000_s2102" type="#_x0000_t75" alt="" style="position:absolute;left:6236;top:3968;width:5103;height:3402">
              <v:imagedata r:id="rId33" o:title=""/>
            </v:shape>
            <w10:wrap anchorx="page" anchory="page"/>
          </v:group>
        </w:pict>
      </w:r>
    </w:p>
    <w:p w14:paraId="72382384" w14:textId="77777777" w:rsidR="003B1720" w:rsidRDefault="003B1720">
      <w:pPr>
        <w:pStyle w:val="BodyText"/>
      </w:pPr>
    </w:p>
    <w:p w14:paraId="6EB76FCB" w14:textId="77777777" w:rsidR="003B1720" w:rsidRDefault="003B1720">
      <w:pPr>
        <w:pStyle w:val="BodyText"/>
      </w:pPr>
    </w:p>
    <w:p w14:paraId="0E48ADDE" w14:textId="77777777" w:rsidR="003B1720" w:rsidRDefault="003B1720">
      <w:pPr>
        <w:pStyle w:val="BodyText"/>
      </w:pPr>
    </w:p>
    <w:p w14:paraId="1542DF83" w14:textId="77777777" w:rsidR="003B1720" w:rsidRDefault="003B1720">
      <w:pPr>
        <w:pStyle w:val="BodyText"/>
      </w:pPr>
    </w:p>
    <w:p w14:paraId="41857177" w14:textId="77777777" w:rsidR="003B1720" w:rsidRDefault="003B1720">
      <w:pPr>
        <w:pStyle w:val="BodyText"/>
      </w:pPr>
    </w:p>
    <w:p w14:paraId="375ECA02" w14:textId="77777777" w:rsidR="003B1720" w:rsidRDefault="003B1720">
      <w:pPr>
        <w:pStyle w:val="BodyText"/>
      </w:pPr>
    </w:p>
    <w:p w14:paraId="4A787828" w14:textId="77777777" w:rsidR="003B1720" w:rsidRDefault="003B1720">
      <w:pPr>
        <w:pStyle w:val="BodyText"/>
      </w:pPr>
    </w:p>
    <w:p w14:paraId="0AA670AC" w14:textId="77777777" w:rsidR="003B1720" w:rsidRDefault="003B1720">
      <w:pPr>
        <w:pStyle w:val="BodyText"/>
      </w:pPr>
    </w:p>
    <w:p w14:paraId="2E3D3DAB" w14:textId="77777777" w:rsidR="003B1720" w:rsidRDefault="003B1720">
      <w:pPr>
        <w:pStyle w:val="BodyText"/>
      </w:pPr>
    </w:p>
    <w:p w14:paraId="7E739206" w14:textId="77777777" w:rsidR="003B1720" w:rsidRDefault="003B1720">
      <w:pPr>
        <w:pStyle w:val="BodyText"/>
      </w:pPr>
    </w:p>
    <w:p w14:paraId="32B5E645" w14:textId="77777777" w:rsidR="003B1720" w:rsidRDefault="003B1720">
      <w:pPr>
        <w:pStyle w:val="BodyText"/>
      </w:pPr>
    </w:p>
    <w:p w14:paraId="074FA2BC" w14:textId="77777777" w:rsidR="003B1720" w:rsidRDefault="003B1720">
      <w:pPr>
        <w:pStyle w:val="BodyText"/>
      </w:pPr>
    </w:p>
    <w:p w14:paraId="1522CC95" w14:textId="77777777" w:rsidR="003B1720" w:rsidRDefault="003B1720">
      <w:pPr>
        <w:pStyle w:val="BodyText"/>
      </w:pPr>
    </w:p>
    <w:p w14:paraId="730F3223" w14:textId="77777777" w:rsidR="003B1720" w:rsidRDefault="003B1720">
      <w:pPr>
        <w:pStyle w:val="BodyText"/>
      </w:pPr>
    </w:p>
    <w:p w14:paraId="290369E5" w14:textId="77777777" w:rsidR="003B1720" w:rsidRDefault="003B1720">
      <w:pPr>
        <w:pStyle w:val="BodyText"/>
      </w:pPr>
    </w:p>
    <w:p w14:paraId="03022F5E" w14:textId="77777777" w:rsidR="003B1720" w:rsidRDefault="003B1720">
      <w:pPr>
        <w:pStyle w:val="BodyText"/>
      </w:pPr>
    </w:p>
    <w:p w14:paraId="05DFCCF8" w14:textId="77777777" w:rsidR="003B1720" w:rsidRDefault="003B1720">
      <w:pPr>
        <w:pStyle w:val="BodyText"/>
      </w:pPr>
    </w:p>
    <w:p w14:paraId="75C6F2D3" w14:textId="77777777" w:rsidR="003B1720" w:rsidRDefault="003B1720">
      <w:pPr>
        <w:pStyle w:val="BodyText"/>
      </w:pPr>
    </w:p>
    <w:p w14:paraId="6C5E8A57" w14:textId="77777777" w:rsidR="003B1720" w:rsidRDefault="003B1720">
      <w:pPr>
        <w:pStyle w:val="BodyText"/>
        <w:spacing w:before="3"/>
        <w:rPr>
          <w:sz w:val="27"/>
        </w:rPr>
      </w:pPr>
    </w:p>
    <w:p w14:paraId="01EE2CB6" w14:textId="77777777" w:rsidR="003B1720" w:rsidRDefault="00E001A8">
      <w:pPr>
        <w:pStyle w:val="Heading1"/>
      </w:pPr>
      <w:r>
        <w:rPr>
          <w:color w:val="ADB4BC"/>
        </w:rPr>
        <w:t>Lektion</w:t>
      </w:r>
      <w:r>
        <w:rPr>
          <w:color w:val="ADB4BC"/>
          <w:spacing w:val="72"/>
        </w:rPr>
        <w:t xml:space="preserve"> </w:t>
      </w:r>
      <w:r>
        <w:rPr>
          <w:color w:val="ADB4BC"/>
          <w:spacing w:val="-10"/>
        </w:rPr>
        <w:t>3</w:t>
      </w:r>
    </w:p>
    <w:p w14:paraId="2935F465" w14:textId="77777777" w:rsidR="003B1720" w:rsidRDefault="00E001A8">
      <w:pPr>
        <w:pStyle w:val="Heading2"/>
      </w:pPr>
      <w:r>
        <w:rPr>
          <w:color w:val="003946"/>
        </w:rPr>
        <w:t>Potenziale</w:t>
      </w:r>
      <w:r>
        <w:rPr>
          <w:color w:val="003946"/>
          <w:spacing w:val="-34"/>
        </w:rPr>
        <w:t xml:space="preserve"> </w:t>
      </w:r>
      <w:r>
        <w:rPr>
          <w:color w:val="003946"/>
        </w:rPr>
        <w:t>für</w:t>
      </w:r>
      <w:r>
        <w:rPr>
          <w:color w:val="003946"/>
          <w:spacing w:val="-33"/>
        </w:rPr>
        <w:t xml:space="preserve"> </w:t>
      </w:r>
      <w:r>
        <w:rPr>
          <w:color w:val="003946"/>
        </w:rPr>
        <w:t>Smart</w:t>
      </w:r>
      <w:r>
        <w:rPr>
          <w:color w:val="003946"/>
          <w:spacing w:val="-33"/>
        </w:rPr>
        <w:t xml:space="preserve"> </w:t>
      </w:r>
      <w:r>
        <w:rPr>
          <w:color w:val="003946"/>
        </w:rPr>
        <w:t>Services</w:t>
      </w:r>
      <w:r>
        <w:rPr>
          <w:color w:val="003946"/>
          <w:spacing w:val="-34"/>
        </w:rPr>
        <w:t xml:space="preserve"> </w:t>
      </w:r>
      <w:r>
        <w:rPr>
          <w:color w:val="003946"/>
          <w:spacing w:val="-2"/>
        </w:rPr>
        <w:t>erkennen</w:t>
      </w:r>
    </w:p>
    <w:p w14:paraId="15ED9BF7" w14:textId="77777777" w:rsidR="003B1720" w:rsidRDefault="003B1720">
      <w:pPr>
        <w:pStyle w:val="BodyText"/>
      </w:pPr>
    </w:p>
    <w:p w14:paraId="578511F8" w14:textId="77777777" w:rsidR="003B1720" w:rsidRDefault="003B1720">
      <w:pPr>
        <w:pStyle w:val="BodyText"/>
      </w:pPr>
    </w:p>
    <w:p w14:paraId="270F3CA0" w14:textId="77777777" w:rsidR="003B1720" w:rsidRDefault="003B1720">
      <w:pPr>
        <w:pStyle w:val="BodyText"/>
      </w:pPr>
    </w:p>
    <w:p w14:paraId="0E957E53" w14:textId="77777777" w:rsidR="003B1720" w:rsidRDefault="003B1720">
      <w:pPr>
        <w:pStyle w:val="BodyText"/>
      </w:pPr>
    </w:p>
    <w:p w14:paraId="181BF279" w14:textId="77777777" w:rsidR="003B1720" w:rsidRDefault="003B1720">
      <w:pPr>
        <w:pStyle w:val="BodyText"/>
      </w:pPr>
    </w:p>
    <w:p w14:paraId="0331C7E7" w14:textId="77777777" w:rsidR="003B1720" w:rsidRDefault="003B1720">
      <w:pPr>
        <w:pStyle w:val="BodyText"/>
      </w:pPr>
    </w:p>
    <w:p w14:paraId="27CEA862" w14:textId="77777777" w:rsidR="003B1720" w:rsidRDefault="003B1720">
      <w:pPr>
        <w:pStyle w:val="BodyText"/>
      </w:pPr>
    </w:p>
    <w:p w14:paraId="3E1E8BAD" w14:textId="77777777" w:rsidR="003B1720" w:rsidRDefault="003B1720">
      <w:pPr>
        <w:pStyle w:val="BodyText"/>
      </w:pPr>
    </w:p>
    <w:p w14:paraId="34E12EAF" w14:textId="77777777" w:rsidR="003B1720" w:rsidRDefault="003B1720">
      <w:pPr>
        <w:pStyle w:val="BodyText"/>
        <w:spacing w:before="4"/>
        <w:rPr>
          <w:sz w:val="17"/>
        </w:rPr>
      </w:pPr>
    </w:p>
    <w:p w14:paraId="3DC8CA50" w14:textId="77777777" w:rsidR="003B1720" w:rsidRDefault="00E001A8">
      <w:pPr>
        <w:pStyle w:val="Heading4"/>
      </w:pPr>
      <w:r>
        <w:rPr>
          <w:color w:val="003946"/>
          <w:spacing w:val="-2"/>
          <w:w w:val="95"/>
        </w:rPr>
        <w:t>LERNZIELE</w:t>
      </w:r>
    </w:p>
    <w:p w14:paraId="5B0637A0" w14:textId="77777777" w:rsidR="003B1720" w:rsidRDefault="003B1720">
      <w:pPr>
        <w:pStyle w:val="BodyText"/>
        <w:spacing w:before="10"/>
        <w:rPr>
          <w:sz w:val="29"/>
        </w:rPr>
      </w:pPr>
    </w:p>
    <w:p w14:paraId="1890E9CB" w14:textId="77777777" w:rsidR="003B1720" w:rsidRDefault="00E001A8">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Pr>
          <w:color w:val="231F20"/>
          <w:spacing w:val="-10"/>
        </w:rPr>
        <w:t>…</w:t>
      </w:r>
    </w:p>
    <w:p w14:paraId="0A65BD1B" w14:textId="77777777" w:rsidR="003B1720" w:rsidRDefault="003B1720">
      <w:pPr>
        <w:pStyle w:val="BodyText"/>
        <w:spacing w:before="2"/>
        <w:rPr>
          <w:sz w:val="25"/>
        </w:rPr>
      </w:pPr>
    </w:p>
    <w:p w14:paraId="7C147CA9" w14:textId="77777777" w:rsidR="003B1720" w:rsidRDefault="00E001A8">
      <w:pPr>
        <w:pStyle w:val="BodyText"/>
        <w:ind w:left="1665"/>
      </w:pPr>
      <w:r>
        <w:rPr>
          <w:color w:val="231F20"/>
          <w:w w:val="95"/>
        </w:rPr>
        <w:t>…</w:t>
      </w:r>
      <w:r>
        <w:rPr>
          <w:color w:val="231F20"/>
          <w:spacing w:val="79"/>
        </w:rPr>
        <w:t xml:space="preserve"> </w:t>
      </w:r>
      <w:r>
        <w:rPr>
          <w:color w:val="231F20"/>
          <w:w w:val="95"/>
        </w:rPr>
        <w:t>das</w:t>
      </w:r>
      <w:r>
        <w:rPr>
          <w:color w:val="231F20"/>
          <w:spacing w:val="-4"/>
          <w:w w:val="95"/>
        </w:rPr>
        <w:t xml:space="preserve"> </w:t>
      </w:r>
      <w:r>
        <w:rPr>
          <w:color w:val="231F20"/>
          <w:w w:val="95"/>
        </w:rPr>
        <w:t>Business</w:t>
      </w:r>
      <w:r>
        <w:rPr>
          <w:color w:val="231F20"/>
          <w:spacing w:val="-4"/>
          <w:w w:val="95"/>
        </w:rPr>
        <w:t xml:space="preserve"> </w:t>
      </w:r>
      <w:r>
        <w:rPr>
          <w:color w:val="231F20"/>
          <w:w w:val="95"/>
        </w:rPr>
        <w:t>Model</w:t>
      </w:r>
      <w:r>
        <w:rPr>
          <w:color w:val="231F20"/>
          <w:spacing w:val="-4"/>
          <w:w w:val="95"/>
        </w:rPr>
        <w:t xml:space="preserve"> </w:t>
      </w:r>
      <w:r>
        <w:rPr>
          <w:color w:val="231F20"/>
          <w:w w:val="95"/>
        </w:rPr>
        <w:t>Canvas</w:t>
      </w:r>
      <w:r>
        <w:rPr>
          <w:color w:val="231F20"/>
          <w:spacing w:val="-4"/>
          <w:w w:val="95"/>
        </w:rPr>
        <w:t xml:space="preserve"> </w:t>
      </w:r>
      <w:r>
        <w:rPr>
          <w:color w:val="231F20"/>
          <w:spacing w:val="-2"/>
          <w:w w:val="95"/>
        </w:rPr>
        <w:t>kennen.</w:t>
      </w:r>
    </w:p>
    <w:p w14:paraId="38FF6704" w14:textId="77777777" w:rsidR="003B1720" w:rsidRDefault="00E001A8">
      <w:pPr>
        <w:pStyle w:val="BodyText"/>
        <w:spacing w:before="172"/>
        <w:ind w:left="1665"/>
      </w:pPr>
      <w:r>
        <w:rPr>
          <w:color w:val="231F20"/>
        </w:rPr>
        <w:t>…</w:t>
      </w:r>
      <w:r>
        <w:rPr>
          <w:color w:val="231F20"/>
          <w:spacing w:val="50"/>
        </w:rPr>
        <w:t xml:space="preserve"> </w:t>
      </w:r>
      <w:r>
        <w:rPr>
          <w:color w:val="231F20"/>
        </w:rPr>
        <w:t>Personas</w:t>
      </w:r>
      <w:r>
        <w:rPr>
          <w:color w:val="231F20"/>
          <w:spacing w:val="-14"/>
        </w:rPr>
        <w:t xml:space="preserve"> </w:t>
      </w:r>
      <w:r>
        <w:rPr>
          <w:color w:val="231F20"/>
        </w:rPr>
        <w:t>kennen</w:t>
      </w:r>
      <w:r>
        <w:rPr>
          <w:color w:val="231F20"/>
          <w:spacing w:val="-14"/>
        </w:rPr>
        <w:t xml:space="preserve"> </w:t>
      </w:r>
      <w:r>
        <w:rPr>
          <w:color w:val="231F20"/>
        </w:rPr>
        <w:t>und</w:t>
      </w:r>
      <w:r>
        <w:rPr>
          <w:color w:val="231F20"/>
          <w:spacing w:val="-13"/>
        </w:rPr>
        <w:t xml:space="preserve"> </w:t>
      </w:r>
      <w:r>
        <w:rPr>
          <w:color w:val="231F20"/>
        </w:rPr>
        <w:t>anwenden</w:t>
      </w:r>
      <w:r>
        <w:rPr>
          <w:color w:val="231F20"/>
          <w:spacing w:val="-14"/>
        </w:rPr>
        <w:t xml:space="preserve"> </w:t>
      </w:r>
      <w:r>
        <w:rPr>
          <w:color w:val="231F20"/>
          <w:spacing w:val="-2"/>
        </w:rPr>
        <w:t>können.</w:t>
      </w:r>
    </w:p>
    <w:p w14:paraId="391FD59A" w14:textId="77777777" w:rsidR="003B1720" w:rsidRDefault="00E001A8">
      <w:pPr>
        <w:pStyle w:val="BodyText"/>
        <w:spacing w:before="172"/>
        <w:ind w:left="1665"/>
      </w:pPr>
      <w:r>
        <w:rPr>
          <w:color w:val="231F20"/>
          <w:spacing w:val="-2"/>
        </w:rPr>
        <w:t>…</w:t>
      </w:r>
      <w:r>
        <w:rPr>
          <w:color w:val="231F20"/>
          <w:spacing w:val="55"/>
          <w:w w:val="150"/>
        </w:rPr>
        <w:t xml:space="preserve"> </w:t>
      </w:r>
      <w:r>
        <w:rPr>
          <w:color w:val="231F20"/>
          <w:spacing w:val="-2"/>
        </w:rPr>
        <w:t>Customer</w:t>
      </w:r>
      <w:r>
        <w:rPr>
          <w:color w:val="231F20"/>
          <w:spacing w:val="-6"/>
        </w:rPr>
        <w:t xml:space="preserve"> </w:t>
      </w:r>
      <w:r>
        <w:rPr>
          <w:color w:val="231F20"/>
          <w:spacing w:val="-2"/>
        </w:rPr>
        <w:t>Journeys</w:t>
      </w:r>
      <w:r>
        <w:rPr>
          <w:color w:val="231F20"/>
          <w:spacing w:val="-5"/>
        </w:rPr>
        <w:t xml:space="preserve"> </w:t>
      </w:r>
      <w:r>
        <w:rPr>
          <w:color w:val="231F20"/>
          <w:spacing w:val="-2"/>
        </w:rPr>
        <w:t>verstehen</w:t>
      </w:r>
      <w:r>
        <w:rPr>
          <w:color w:val="231F20"/>
          <w:spacing w:val="-6"/>
        </w:rPr>
        <w:t xml:space="preserve"> </w:t>
      </w:r>
      <w:r>
        <w:rPr>
          <w:color w:val="231F20"/>
          <w:spacing w:val="-2"/>
        </w:rPr>
        <w:t>und</w:t>
      </w:r>
      <w:r>
        <w:rPr>
          <w:color w:val="231F20"/>
          <w:spacing w:val="-5"/>
        </w:rPr>
        <w:t xml:space="preserve"> </w:t>
      </w:r>
      <w:r>
        <w:rPr>
          <w:color w:val="231F20"/>
          <w:spacing w:val="-2"/>
        </w:rPr>
        <w:t>nachvollziehen</w:t>
      </w:r>
      <w:r>
        <w:rPr>
          <w:color w:val="231F20"/>
          <w:spacing w:val="-6"/>
        </w:rPr>
        <w:t xml:space="preserve"> </w:t>
      </w:r>
      <w:r>
        <w:rPr>
          <w:color w:val="231F20"/>
          <w:spacing w:val="-2"/>
        </w:rPr>
        <w:t>können.</w:t>
      </w:r>
    </w:p>
    <w:p w14:paraId="155243EC" w14:textId="77777777" w:rsidR="003B1720" w:rsidRDefault="00E001A8">
      <w:pPr>
        <w:pStyle w:val="BodyText"/>
        <w:spacing w:before="172"/>
        <w:ind w:left="1665"/>
      </w:pPr>
      <w:r>
        <w:rPr>
          <w:color w:val="231F20"/>
        </w:rPr>
        <w:t>…</w:t>
      </w:r>
      <w:r>
        <w:rPr>
          <w:color w:val="231F20"/>
          <w:spacing w:val="74"/>
        </w:rPr>
        <w:t xml:space="preserve"> </w:t>
      </w:r>
      <w:r>
        <w:rPr>
          <w:color w:val="231F20"/>
        </w:rPr>
        <w:t>Domain-driven</w:t>
      </w:r>
      <w:r>
        <w:rPr>
          <w:color w:val="231F20"/>
          <w:spacing w:val="-9"/>
        </w:rPr>
        <w:t xml:space="preserve"> </w:t>
      </w:r>
      <w:r>
        <w:rPr>
          <w:color w:val="231F20"/>
        </w:rPr>
        <w:t>Design</w:t>
      </w:r>
      <w:r>
        <w:rPr>
          <w:color w:val="231F20"/>
          <w:spacing w:val="-8"/>
        </w:rPr>
        <w:t xml:space="preserve"> </w:t>
      </w:r>
      <w:r>
        <w:rPr>
          <w:color w:val="231F20"/>
        </w:rPr>
        <w:t>kennen</w:t>
      </w:r>
      <w:r>
        <w:rPr>
          <w:color w:val="231F20"/>
          <w:spacing w:val="-9"/>
        </w:rPr>
        <w:t xml:space="preserve"> </w:t>
      </w:r>
      <w:r>
        <w:rPr>
          <w:color w:val="231F20"/>
        </w:rPr>
        <w:t>und</w:t>
      </w:r>
      <w:r>
        <w:rPr>
          <w:color w:val="231F20"/>
          <w:spacing w:val="-8"/>
        </w:rPr>
        <w:t xml:space="preserve"> </w:t>
      </w:r>
      <w:r>
        <w:rPr>
          <w:color w:val="231F20"/>
        </w:rPr>
        <w:t>anwenden</w:t>
      </w:r>
      <w:r>
        <w:rPr>
          <w:color w:val="231F20"/>
          <w:spacing w:val="-9"/>
        </w:rPr>
        <w:t xml:space="preserve"> </w:t>
      </w:r>
      <w:r>
        <w:rPr>
          <w:color w:val="231F20"/>
          <w:spacing w:val="-2"/>
        </w:rPr>
        <w:t>können.</w:t>
      </w:r>
    </w:p>
    <w:p w14:paraId="10047972" w14:textId="77777777" w:rsidR="003B1720" w:rsidRDefault="003B1720">
      <w:pPr>
        <w:pStyle w:val="BodyText"/>
      </w:pPr>
    </w:p>
    <w:p w14:paraId="16B3D38C" w14:textId="77777777" w:rsidR="003B1720" w:rsidRDefault="003B1720">
      <w:pPr>
        <w:pStyle w:val="BodyText"/>
      </w:pPr>
    </w:p>
    <w:p w14:paraId="0BC76021" w14:textId="77777777" w:rsidR="003B1720" w:rsidRDefault="003B1720">
      <w:pPr>
        <w:pStyle w:val="BodyText"/>
      </w:pPr>
    </w:p>
    <w:p w14:paraId="7ABF834A" w14:textId="77777777" w:rsidR="003B1720" w:rsidRDefault="003B1720">
      <w:pPr>
        <w:pStyle w:val="BodyText"/>
      </w:pPr>
    </w:p>
    <w:p w14:paraId="201C9BA8" w14:textId="77777777" w:rsidR="003B1720" w:rsidRDefault="003B1720">
      <w:pPr>
        <w:pStyle w:val="BodyText"/>
      </w:pPr>
    </w:p>
    <w:p w14:paraId="048C338F" w14:textId="77777777" w:rsidR="003B1720" w:rsidRDefault="003B1720">
      <w:pPr>
        <w:pStyle w:val="BodyText"/>
      </w:pPr>
    </w:p>
    <w:p w14:paraId="11A298EB" w14:textId="77777777" w:rsidR="003B1720" w:rsidRDefault="003B1720">
      <w:pPr>
        <w:pStyle w:val="BodyText"/>
      </w:pPr>
    </w:p>
    <w:p w14:paraId="25D12A0B" w14:textId="77777777" w:rsidR="003B1720" w:rsidRDefault="003B1720">
      <w:pPr>
        <w:pStyle w:val="BodyText"/>
      </w:pPr>
    </w:p>
    <w:p w14:paraId="6446A416" w14:textId="77777777" w:rsidR="003B1720" w:rsidRDefault="003B1720">
      <w:pPr>
        <w:pStyle w:val="BodyText"/>
      </w:pPr>
    </w:p>
    <w:p w14:paraId="0511D3C3" w14:textId="77777777" w:rsidR="003B1720" w:rsidRDefault="003B1720">
      <w:pPr>
        <w:pStyle w:val="BodyText"/>
      </w:pPr>
    </w:p>
    <w:p w14:paraId="17F5854F" w14:textId="77777777" w:rsidR="003B1720" w:rsidRDefault="003B1720">
      <w:pPr>
        <w:pStyle w:val="BodyText"/>
      </w:pPr>
    </w:p>
    <w:p w14:paraId="4107D448" w14:textId="77777777" w:rsidR="003B1720" w:rsidRDefault="003B1720">
      <w:pPr>
        <w:pStyle w:val="BodyText"/>
        <w:rPr>
          <w:sz w:val="21"/>
        </w:rPr>
      </w:pPr>
    </w:p>
    <w:p w14:paraId="6467AAEA" w14:textId="77777777" w:rsidR="003B1720" w:rsidRDefault="00E001A8">
      <w:pPr>
        <w:spacing w:before="100"/>
        <w:ind w:right="324"/>
        <w:jc w:val="right"/>
        <w:rPr>
          <w:sz w:val="14"/>
        </w:rPr>
      </w:pPr>
      <w:r>
        <w:rPr>
          <w:color w:val="231F20"/>
          <w:w w:val="85"/>
          <w:sz w:val="14"/>
        </w:rPr>
        <w:t>DL-D-DLBINGSS01-</w:t>
      </w:r>
      <w:r>
        <w:rPr>
          <w:color w:val="231F20"/>
          <w:spacing w:val="-5"/>
          <w:w w:val="85"/>
          <w:sz w:val="14"/>
        </w:rPr>
        <w:t>L03</w:t>
      </w:r>
    </w:p>
    <w:p w14:paraId="7814CE43" w14:textId="77777777" w:rsidR="003B1720" w:rsidRDefault="003B1720">
      <w:pPr>
        <w:jc w:val="right"/>
        <w:rPr>
          <w:sz w:val="14"/>
        </w:rPr>
        <w:sectPr w:rsidR="003B1720">
          <w:headerReference w:type="even" r:id="rId34"/>
          <w:pgSz w:w="11910" w:h="16840"/>
          <w:pgMar w:top="1920" w:right="240" w:bottom="280" w:left="460" w:header="0" w:footer="0" w:gutter="0"/>
          <w:cols w:space="720"/>
        </w:sectPr>
      </w:pPr>
    </w:p>
    <w:p w14:paraId="5139D8D3" w14:textId="77777777" w:rsidR="003B1720" w:rsidRDefault="003B1720">
      <w:pPr>
        <w:pStyle w:val="BodyText"/>
      </w:pPr>
    </w:p>
    <w:p w14:paraId="333FF37D" w14:textId="77777777" w:rsidR="003B1720" w:rsidRDefault="00E001A8">
      <w:pPr>
        <w:pStyle w:val="ListParagraph"/>
        <w:numPr>
          <w:ilvl w:val="0"/>
          <w:numId w:val="28"/>
        </w:numPr>
        <w:tabs>
          <w:tab w:val="left" w:pos="787"/>
          <w:tab w:val="left" w:pos="788"/>
        </w:tabs>
        <w:spacing w:before="234"/>
        <w:ind w:hanging="682"/>
        <w:rPr>
          <w:sz w:val="48"/>
        </w:rPr>
      </w:pPr>
      <w:r>
        <w:rPr>
          <w:color w:val="003946"/>
          <w:sz w:val="48"/>
        </w:rPr>
        <w:t>Potenziale</w:t>
      </w:r>
      <w:r>
        <w:rPr>
          <w:color w:val="003946"/>
          <w:spacing w:val="-29"/>
          <w:sz w:val="48"/>
        </w:rPr>
        <w:t xml:space="preserve"> </w:t>
      </w:r>
      <w:r>
        <w:rPr>
          <w:color w:val="003946"/>
          <w:sz w:val="48"/>
        </w:rPr>
        <w:t>für</w:t>
      </w:r>
      <w:r>
        <w:rPr>
          <w:color w:val="003946"/>
          <w:spacing w:val="-29"/>
          <w:sz w:val="48"/>
        </w:rPr>
        <w:t xml:space="preserve"> </w:t>
      </w:r>
      <w:r>
        <w:rPr>
          <w:color w:val="003946"/>
          <w:sz w:val="48"/>
        </w:rPr>
        <w:t>Smart</w:t>
      </w:r>
      <w:r>
        <w:rPr>
          <w:color w:val="003946"/>
          <w:spacing w:val="-28"/>
          <w:sz w:val="48"/>
        </w:rPr>
        <w:t xml:space="preserve"> </w:t>
      </w:r>
      <w:r>
        <w:rPr>
          <w:color w:val="003946"/>
          <w:sz w:val="48"/>
        </w:rPr>
        <w:t>Services</w:t>
      </w:r>
      <w:r>
        <w:rPr>
          <w:color w:val="003946"/>
          <w:spacing w:val="-29"/>
          <w:sz w:val="48"/>
        </w:rPr>
        <w:t xml:space="preserve"> </w:t>
      </w:r>
      <w:r>
        <w:rPr>
          <w:color w:val="003946"/>
          <w:spacing w:val="-2"/>
          <w:sz w:val="48"/>
        </w:rPr>
        <w:t>erkennen</w:t>
      </w:r>
    </w:p>
    <w:p w14:paraId="376CDE46" w14:textId="77777777" w:rsidR="003B1720" w:rsidRDefault="003B1720">
      <w:pPr>
        <w:pStyle w:val="BodyText"/>
        <w:rPr>
          <w:sz w:val="58"/>
        </w:rPr>
      </w:pPr>
    </w:p>
    <w:p w14:paraId="6697F16E" w14:textId="77777777" w:rsidR="003B1720" w:rsidRDefault="003B1720">
      <w:pPr>
        <w:pStyle w:val="BodyText"/>
        <w:spacing w:before="5"/>
        <w:rPr>
          <w:sz w:val="61"/>
        </w:rPr>
      </w:pPr>
    </w:p>
    <w:p w14:paraId="6E15E62B" w14:textId="77777777" w:rsidR="003B1720" w:rsidRDefault="00E001A8">
      <w:pPr>
        <w:pStyle w:val="Heading3"/>
        <w:ind w:left="2204" w:firstLine="0"/>
      </w:pPr>
      <w:r>
        <w:rPr>
          <w:color w:val="003946"/>
          <w:spacing w:val="-2"/>
        </w:rPr>
        <w:t>Einführung</w:t>
      </w:r>
    </w:p>
    <w:p w14:paraId="592BFE53" w14:textId="77777777" w:rsidR="003B1720" w:rsidRDefault="00E001A8">
      <w:pPr>
        <w:pStyle w:val="BodyText"/>
        <w:spacing w:before="269" w:line="271" w:lineRule="auto"/>
        <w:ind w:left="2204" w:right="1174"/>
        <w:jc w:val="both"/>
      </w:pPr>
      <w:r>
        <w:rPr>
          <w:color w:val="231F20"/>
        </w:rPr>
        <w:t>Im</w:t>
      </w:r>
      <w:r>
        <w:rPr>
          <w:color w:val="231F20"/>
          <w:spacing w:val="-3"/>
        </w:rPr>
        <w:t xml:space="preserve"> </w:t>
      </w:r>
      <w:r>
        <w:rPr>
          <w:color w:val="231F20"/>
        </w:rPr>
        <w:t>Zusammenhang</w:t>
      </w:r>
      <w:r>
        <w:rPr>
          <w:color w:val="231F20"/>
          <w:spacing w:val="-3"/>
        </w:rPr>
        <w:t xml:space="preserve"> </w:t>
      </w:r>
      <w:r>
        <w:rPr>
          <w:color w:val="231F20"/>
        </w:rPr>
        <w:t>mit</w:t>
      </w:r>
      <w:r>
        <w:rPr>
          <w:color w:val="231F20"/>
          <w:spacing w:val="-3"/>
        </w:rPr>
        <w:t xml:space="preserve"> </w:t>
      </w:r>
      <w:r>
        <w:rPr>
          <w:color w:val="231F20"/>
        </w:rPr>
        <w:t>Smart</w:t>
      </w:r>
      <w:r>
        <w:rPr>
          <w:color w:val="231F20"/>
          <w:spacing w:val="-3"/>
        </w:rPr>
        <w:t xml:space="preserve"> </w:t>
      </w:r>
      <w:r>
        <w:rPr>
          <w:color w:val="231F20"/>
        </w:rPr>
        <w:t>Services</w:t>
      </w:r>
      <w:r>
        <w:rPr>
          <w:color w:val="231F20"/>
          <w:spacing w:val="-3"/>
        </w:rPr>
        <w:t xml:space="preserve"> </w:t>
      </w:r>
      <w:r>
        <w:rPr>
          <w:color w:val="231F20"/>
        </w:rPr>
        <w:t>ist</w:t>
      </w:r>
      <w:r>
        <w:rPr>
          <w:color w:val="231F20"/>
          <w:spacing w:val="-3"/>
        </w:rPr>
        <w:t xml:space="preserve"> </w:t>
      </w:r>
      <w:r>
        <w:rPr>
          <w:color w:val="231F20"/>
        </w:rPr>
        <w:t>es</w:t>
      </w:r>
      <w:r>
        <w:rPr>
          <w:color w:val="231F20"/>
          <w:spacing w:val="-3"/>
        </w:rPr>
        <w:t xml:space="preserve"> </w:t>
      </w:r>
      <w:r>
        <w:rPr>
          <w:color w:val="231F20"/>
        </w:rPr>
        <w:t>wichtig,</w:t>
      </w:r>
      <w:r>
        <w:rPr>
          <w:color w:val="231F20"/>
          <w:spacing w:val="-3"/>
        </w:rPr>
        <w:t xml:space="preserve"> </w:t>
      </w:r>
      <w:r>
        <w:rPr>
          <w:color w:val="231F20"/>
        </w:rPr>
        <w:t>Potenziale</w:t>
      </w:r>
      <w:r>
        <w:rPr>
          <w:color w:val="231F20"/>
          <w:spacing w:val="-3"/>
        </w:rPr>
        <w:t xml:space="preserve"> </w:t>
      </w:r>
      <w:r>
        <w:rPr>
          <w:color w:val="231F20"/>
        </w:rPr>
        <w:t>rechtzeitig</w:t>
      </w:r>
      <w:r>
        <w:rPr>
          <w:color w:val="231F20"/>
          <w:spacing w:val="-3"/>
        </w:rPr>
        <w:t xml:space="preserve"> </w:t>
      </w:r>
      <w:r>
        <w:rPr>
          <w:color w:val="231F20"/>
        </w:rPr>
        <w:t>zu</w:t>
      </w:r>
      <w:r>
        <w:rPr>
          <w:color w:val="231F20"/>
          <w:spacing w:val="-3"/>
        </w:rPr>
        <w:t xml:space="preserve"> </w:t>
      </w:r>
      <w:r>
        <w:rPr>
          <w:color w:val="231F20"/>
        </w:rPr>
        <w:t>erkennen und</w:t>
      </w:r>
      <w:r>
        <w:rPr>
          <w:color w:val="231F20"/>
          <w:spacing w:val="-1"/>
        </w:rPr>
        <w:t xml:space="preserve"> </w:t>
      </w:r>
      <w:r>
        <w:rPr>
          <w:color w:val="231F20"/>
        </w:rPr>
        <w:t>für</w:t>
      </w:r>
      <w:r>
        <w:rPr>
          <w:color w:val="231F20"/>
          <w:spacing w:val="-1"/>
        </w:rPr>
        <w:t xml:space="preserve"> </w:t>
      </w:r>
      <w:r>
        <w:rPr>
          <w:color w:val="231F20"/>
        </w:rPr>
        <w:t>die</w:t>
      </w:r>
      <w:r>
        <w:rPr>
          <w:color w:val="231F20"/>
          <w:spacing w:val="-1"/>
        </w:rPr>
        <w:t xml:space="preserve"> </w:t>
      </w:r>
      <w:r>
        <w:rPr>
          <w:color w:val="231F20"/>
        </w:rPr>
        <w:t>Gegenwart</w:t>
      </w:r>
      <w:r>
        <w:rPr>
          <w:color w:val="231F20"/>
          <w:spacing w:val="-1"/>
        </w:rPr>
        <w:t xml:space="preserve"> </w:t>
      </w:r>
      <w:r>
        <w:rPr>
          <w:color w:val="231F20"/>
        </w:rPr>
        <w:t>und</w:t>
      </w:r>
      <w:r>
        <w:rPr>
          <w:color w:val="231F20"/>
          <w:spacing w:val="-1"/>
        </w:rPr>
        <w:t xml:space="preserve"> </w:t>
      </w:r>
      <w:r>
        <w:rPr>
          <w:color w:val="231F20"/>
        </w:rPr>
        <w:t>Zukunft</w:t>
      </w:r>
      <w:r>
        <w:rPr>
          <w:color w:val="231F20"/>
          <w:spacing w:val="-1"/>
        </w:rPr>
        <w:t xml:space="preserve"> </w:t>
      </w:r>
      <w:r>
        <w:rPr>
          <w:color w:val="231F20"/>
        </w:rPr>
        <w:t>zu</w:t>
      </w:r>
      <w:r>
        <w:rPr>
          <w:color w:val="231F20"/>
          <w:spacing w:val="-1"/>
        </w:rPr>
        <w:t xml:space="preserve"> </w:t>
      </w:r>
      <w:r>
        <w:rPr>
          <w:color w:val="231F20"/>
        </w:rPr>
        <w:t>nutzen.</w:t>
      </w:r>
      <w:r>
        <w:rPr>
          <w:color w:val="231F20"/>
          <w:spacing w:val="-1"/>
        </w:rPr>
        <w:t xml:space="preserve"> </w:t>
      </w:r>
      <w:r>
        <w:rPr>
          <w:color w:val="231F20"/>
        </w:rPr>
        <w:t>Für</w:t>
      </w:r>
      <w:r>
        <w:rPr>
          <w:color w:val="231F20"/>
          <w:spacing w:val="-1"/>
        </w:rPr>
        <w:t xml:space="preserve"> </w:t>
      </w:r>
      <w:r>
        <w:rPr>
          <w:color w:val="231F20"/>
        </w:rPr>
        <w:t>das</w:t>
      </w:r>
      <w:r>
        <w:rPr>
          <w:color w:val="231F20"/>
          <w:spacing w:val="-1"/>
        </w:rPr>
        <w:t xml:space="preserve"> </w:t>
      </w:r>
      <w:r>
        <w:rPr>
          <w:color w:val="231F20"/>
        </w:rPr>
        <w:t>Erkennen</w:t>
      </w:r>
      <w:r>
        <w:rPr>
          <w:color w:val="231F20"/>
          <w:spacing w:val="-1"/>
        </w:rPr>
        <w:t xml:space="preserve"> </w:t>
      </w:r>
      <w:r>
        <w:rPr>
          <w:color w:val="231F20"/>
        </w:rPr>
        <w:t>von</w:t>
      </w:r>
      <w:r>
        <w:rPr>
          <w:color w:val="231F20"/>
          <w:spacing w:val="-1"/>
        </w:rPr>
        <w:t xml:space="preserve"> </w:t>
      </w:r>
      <w:r>
        <w:rPr>
          <w:color w:val="231F20"/>
        </w:rPr>
        <w:t>Potenzialen</w:t>
      </w:r>
      <w:r>
        <w:rPr>
          <w:color w:val="231F20"/>
          <w:spacing w:val="-1"/>
        </w:rPr>
        <w:t xml:space="preserve"> </w:t>
      </w:r>
      <w:r>
        <w:rPr>
          <w:color w:val="231F20"/>
        </w:rPr>
        <w:t>erwei- sen sich verschiedene Instrumente als hilfreich. Hierzu zählen unter anderem das Busi- ness</w:t>
      </w:r>
      <w:r>
        <w:rPr>
          <w:color w:val="231F20"/>
          <w:spacing w:val="-12"/>
        </w:rPr>
        <w:t xml:space="preserve"> </w:t>
      </w:r>
      <w:r>
        <w:rPr>
          <w:color w:val="231F20"/>
        </w:rPr>
        <w:t>Model</w:t>
      </w:r>
      <w:r>
        <w:rPr>
          <w:color w:val="231F20"/>
          <w:spacing w:val="-12"/>
        </w:rPr>
        <w:t xml:space="preserve"> </w:t>
      </w:r>
      <w:r>
        <w:rPr>
          <w:color w:val="231F20"/>
        </w:rPr>
        <w:t>Canvas,</w:t>
      </w:r>
      <w:r>
        <w:rPr>
          <w:color w:val="231F20"/>
          <w:spacing w:val="-12"/>
        </w:rPr>
        <w:t xml:space="preserve"> </w:t>
      </w:r>
      <w:r>
        <w:rPr>
          <w:color w:val="231F20"/>
        </w:rPr>
        <w:t>Personas,</w:t>
      </w:r>
      <w:r>
        <w:rPr>
          <w:color w:val="231F20"/>
          <w:spacing w:val="-12"/>
        </w:rPr>
        <w:t xml:space="preserve"> </w:t>
      </w:r>
      <w:r>
        <w:rPr>
          <w:color w:val="231F20"/>
        </w:rPr>
        <w:t>Customer</w:t>
      </w:r>
      <w:r>
        <w:rPr>
          <w:color w:val="231F20"/>
          <w:spacing w:val="-12"/>
        </w:rPr>
        <w:t xml:space="preserve"> </w:t>
      </w:r>
      <w:r>
        <w:rPr>
          <w:color w:val="231F20"/>
        </w:rPr>
        <w:t>Journeys</w:t>
      </w:r>
      <w:r>
        <w:rPr>
          <w:color w:val="231F20"/>
          <w:spacing w:val="-12"/>
        </w:rPr>
        <w:t xml:space="preserve"> </w:t>
      </w:r>
      <w:r>
        <w:rPr>
          <w:color w:val="231F20"/>
        </w:rPr>
        <w:t>sowie</w:t>
      </w:r>
      <w:r>
        <w:rPr>
          <w:color w:val="231F20"/>
          <w:spacing w:val="-12"/>
        </w:rPr>
        <w:t xml:space="preserve"> </w:t>
      </w:r>
      <w:r>
        <w:rPr>
          <w:color w:val="231F20"/>
        </w:rPr>
        <w:t>Domain-driven</w:t>
      </w:r>
      <w:r>
        <w:rPr>
          <w:color w:val="231F20"/>
          <w:spacing w:val="-12"/>
        </w:rPr>
        <w:t xml:space="preserve"> </w:t>
      </w:r>
      <w:r>
        <w:rPr>
          <w:color w:val="231F20"/>
        </w:rPr>
        <w:t>Design</w:t>
      </w:r>
      <w:r>
        <w:rPr>
          <w:color w:val="231F20"/>
          <w:spacing w:val="-12"/>
        </w:rPr>
        <w:t xml:space="preserve"> </w:t>
      </w:r>
      <w:r>
        <w:rPr>
          <w:color w:val="231F20"/>
        </w:rPr>
        <w:t>(DDD).</w:t>
      </w:r>
    </w:p>
    <w:p w14:paraId="07C895FD" w14:textId="77777777" w:rsidR="003B1720" w:rsidRDefault="003B1720">
      <w:pPr>
        <w:pStyle w:val="BodyText"/>
        <w:rPr>
          <w:sz w:val="24"/>
        </w:rPr>
      </w:pPr>
    </w:p>
    <w:p w14:paraId="352ECA9A" w14:textId="77777777" w:rsidR="003B1720" w:rsidRDefault="003B1720">
      <w:pPr>
        <w:pStyle w:val="BodyText"/>
        <w:spacing w:before="8"/>
        <w:rPr>
          <w:sz w:val="35"/>
        </w:rPr>
      </w:pPr>
    </w:p>
    <w:p w14:paraId="5F1F388E" w14:textId="77777777" w:rsidR="003B1720" w:rsidRDefault="00E001A8">
      <w:pPr>
        <w:pStyle w:val="Heading3"/>
        <w:numPr>
          <w:ilvl w:val="1"/>
          <w:numId w:val="28"/>
        </w:numPr>
        <w:tabs>
          <w:tab w:val="left" w:pos="2771"/>
          <w:tab w:val="left" w:pos="2772"/>
        </w:tabs>
        <w:ind w:left="2771" w:hanging="568"/>
        <w:jc w:val="left"/>
      </w:pPr>
      <w:r>
        <w:rPr>
          <w:color w:val="003946"/>
        </w:rPr>
        <w:t>Business</w:t>
      </w:r>
      <w:r>
        <w:rPr>
          <w:color w:val="003946"/>
          <w:spacing w:val="-8"/>
        </w:rPr>
        <w:t xml:space="preserve"> </w:t>
      </w:r>
      <w:r>
        <w:rPr>
          <w:color w:val="003946"/>
        </w:rPr>
        <w:t>Model</w:t>
      </w:r>
      <w:r>
        <w:rPr>
          <w:color w:val="003946"/>
          <w:spacing w:val="-8"/>
        </w:rPr>
        <w:t xml:space="preserve"> </w:t>
      </w:r>
      <w:r>
        <w:rPr>
          <w:color w:val="003946"/>
          <w:spacing w:val="-2"/>
        </w:rPr>
        <w:t>Canvas</w:t>
      </w:r>
    </w:p>
    <w:p w14:paraId="4BC98BC8" w14:textId="77777777" w:rsidR="003B1720" w:rsidRDefault="003B1720">
      <w:pPr>
        <w:pStyle w:val="BodyText"/>
        <w:spacing w:before="4"/>
        <w:rPr>
          <w:sz w:val="42"/>
        </w:rPr>
      </w:pPr>
    </w:p>
    <w:p w14:paraId="0E045C97" w14:textId="77777777" w:rsidR="003B1720" w:rsidRDefault="00E001A8">
      <w:pPr>
        <w:pStyle w:val="Heading6"/>
        <w:spacing w:before="0"/>
        <w:ind w:left="2204"/>
      </w:pPr>
      <w:r>
        <w:rPr>
          <w:color w:val="003946"/>
        </w:rPr>
        <w:t>Business</w:t>
      </w:r>
      <w:r>
        <w:rPr>
          <w:color w:val="003946"/>
          <w:spacing w:val="-7"/>
        </w:rPr>
        <w:t xml:space="preserve"> </w:t>
      </w:r>
      <w:r>
        <w:rPr>
          <w:color w:val="003946"/>
        </w:rPr>
        <w:t>Model</w:t>
      </w:r>
      <w:r>
        <w:rPr>
          <w:color w:val="003946"/>
          <w:spacing w:val="-6"/>
        </w:rPr>
        <w:t xml:space="preserve"> </w:t>
      </w:r>
      <w:r>
        <w:rPr>
          <w:color w:val="003946"/>
          <w:spacing w:val="-2"/>
        </w:rPr>
        <w:t>Canvas</w:t>
      </w:r>
    </w:p>
    <w:p w14:paraId="5860B3AB" w14:textId="77777777" w:rsidR="003B1720" w:rsidRDefault="003B1720">
      <w:pPr>
        <w:pStyle w:val="BodyText"/>
        <w:spacing w:before="10"/>
        <w:rPr>
          <w:sz w:val="26"/>
        </w:rPr>
      </w:pPr>
    </w:p>
    <w:p w14:paraId="10D98469" w14:textId="77777777" w:rsidR="003B1720" w:rsidRDefault="00E001A8">
      <w:pPr>
        <w:pStyle w:val="BodyText"/>
        <w:spacing w:line="271" w:lineRule="auto"/>
        <w:ind w:left="2204" w:right="1174"/>
        <w:jc w:val="both"/>
      </w:pPr>
      <w:r>
        <w:rPr>
          <w:color w:val="231F20"/>
        </w:rPr>
        <w:t>Die Wertschöpfung eines Unternehmens setzt sich aus unterschiedlichen Komponen- ten</w:t>
      </w:r>
      <w:r>
        <w:rPr>
          <w:color w:val="231F20"/>
          <w:spacing w:val="-6"/>
        </w:rPr>
        <w:t xml:space="preserve"> </w:t>
      </w:r>
      <w:r>
        <w:rPr>
          <w:color w:val="231F20"/>
        </w:rPr>
        <w:t>zusammen.</w:t>
      </w:r>
      <w:r>
        <w:rPr>
          <w:color w:val="231F20"/>
          <w:spacing w:val="-6"/>
        </w:rPr>
        <w:t xml:space="preserve"> </w:t>
      </w:r>
      <w:r>
        <w:rPr>
          <w:color w:val="231F20"/>
        </w:rPr>
        <w:t>Diese</w:t>
      </w:r>
      <w:r>
        <w:rPr>
          <w:color w:val="231F20"/>
          <w:spacing w:val="-6"/>
        </w:rPr>
        <w:t xml:space="preserve"> </w:t>
      </w:r>
      <w:r>
        <w:rPr>
          <w:color w:val="231F20"/>
        </w:rPr>
        <w:t>Komponenten</w:t>
      </w:r>
      <w:r>
        <w:rPr>
          <w:color w:val="231F20"/>
          <w:spacing w:val="-6"/>
        </w:rPr>
        <w:t xml:space="preserve"> </w:t>
      </w:r>
      <w:r>
        <w:rPr>
          <w:color w:val="231F20"/>
        </w:rPr>
        <w:t>lassen</w:t>
      </w:r>
      <w:r>
        <w:rPr>
          <w:color w:val="231F20"/>
          <w:spacing w:val="-6"/>
        </w:rPr>
        <w:t xml:space="preserve"> </w:t>
      </w:r>
      <w:r>
        <w:rPr>
          <w:color w:val="231F20"/>
        </w:rPr>
        <w:t>sich</w:t>
      </w:r>
      <w:r>
        <w:rPr>
          <w:color w:val="231F20"/>
          <w:spacing w:val="-6"/>
        </w:rPr>
        <w:t xml:space="preserve"> </w:t>
      </w:r>
      <w:r>
        <w:rPr>
          <w:color w:val="231F20"/>
        </w:rPr>
        <w:t>mit</w:t>
      </w:r>
      <w:r>
        <w:rPr>
          <w:color w:val="231F20"/>
          <w:spacing w:val="-6"/>
        </w:rPr>
        <w:t xml:space="preserve"> </w:t>
      </w:r>
      <w:r>
        <w:rPr>
          <w:color w:val="231F20"/>
        </w:rPr>
        <w:t>dem</w:t>
      </w:r>
      <w:r>
        <w:rPr>
          <w:color w:val="231F20"/>
          <w:spacing w:val="-6"/>
        </w:rPr>
        <w:t xml:space="preserve"> </w:t>
      </w:r>
      <w:r>
        <w:rPr>
          <w:color w:val="231F20"/>
        </w:rPr>
        <w:t>Business</w:t>
      </w:r>
      <w:r>
        <w:rPr>
          <w:color w:val="231F20"/>
          <w:spacing w:val="-6"/>
        </w:rPr>
        <w:t xml:space="preserve"> </w:t>
      </w:r>
      <w:r>
        <w:rPr>
          <w:color w:val="231F20"/>
        </w:rPr>
        <w:t>Model</w:t>
      </w:r>
      <w:r>
        <w:rPr>
          <w:color w:val="231F20"/>
          <w:spacing w:val="-6"/>
        </w:rPr>
        <w:t xml:space="preserve"> </w:t>
      </w:r>
      <w:r>
        <w:rPr>
          <w:color w:val="231F20"/>
        </w:rPr>
        <w:t>Canvas</w:t>
      </w:r>
      <w:r>
        <w:rPr>
          <w:color w:val="231F20"/>
          <w:spacing w:val="-6"/>
        </w:rPr>
        <w:t xml:space="preserve"> </w:t>
      </w:r>
      <w:r>
        <w:rPr>
          <w:color w:val="231F20"/>
        </w:rPr>
        <w:t>analy- sieren, modellieren und dokumentieren.</w:t>
      </w:r>
    </w:p>
    <w:p w14:paraId="03B96918" w14:textId="77777777" w:rsidR="003B1720" w:rsidRDefault="003B1720">
      <w:pPr>
        <w:pStyle w:val="BodyText"/>
        <w:rPr>
          <w:sz w:val="14"/>
        </w:rPr>
      </w:pPr>
    </w:p>
    <w:p w14:paraId="7B0172FD" w14:textId="77777777" w:rsidR="003B1720" w:rsidRDefault="003B1720">
      <w:pPr>
        <w:rPr>
          <w:sz w:val="14"/>
        </w:rPr>
        <w:sectPr w:rsidR="003B1720">
          <w:headerReference w:type="even" r:id="rId35"/>
          <w:headerReference w:type="default" r:id="rId36"/>
          <w:pgSz w:w="11910" w:h="16840"/>
          <w:pgMar w:top="960" w:right="240" w:bottom="280" w:left="460" w:header="0" w:footer="0" w:gutter="0"/>
          <w:pgNumType w:start="48"/>
          <w:cols w:space="720"/>
        </w:sectPr>
      </w:pPr>
    </w:p>
    <w:p w14:paraId="01A559BC" w14:textId="77777777" w:rsidR="003B1720" w:rsidRDefault="00E001A8">
      <w:pPr>
        <w:spacing w:before="119"/>
        <w:ind w:right="38"/>
        <w:jc w:val="right"/>
        <w:rPr>
          <w:sz w:val="18"/>
        </w:rPr>
      </w:pPr>
      <w:r>
        <w:rPr>
          <w:color w:val="231F20"/>
          <w:sz w:val="18"/>
        </w:rPr>
        <w:t>Business</w:t>
      </w:r>
      <w:r>
        <w:rPr>
          <w:color w:val="231F20"/>
          <w:spacing w:val="-14"/>
          <w:sz w:val="18"/>
        </w:rPr>
        <w:t xml:space="preserve"> </w:t>
      </w:r>
      <w:r>
        <w:rPr>
          <w:color w:val="231F20"/>
          <w:sz w:val="18"/>
        </w:rPr>
        <w:t>Model</w:t>
      </w:r>
      <w:r>
        <w:rPr>
          <w:color w:val="231F20"/>
          <w:spacing w:val="-11"/>
          <w:sz w:val="18"/>
        </w:rPr>
        <w:t xml:space="preserve"> </w:t>
      </w:r>
      <w:r>
        <w:rPr>
          <w:color w:val="231F20"/>
          <w:spacing w:val="-4"/>
          <w:sz w:val="18"/>
        </w:rPr>
        <w:t>Can-</w:t>
      </w:r>
    </w:p>
    <w:p w14:paraId="3F7044A8" w14:textId="77777777" w:rsidR="003B1720" w:rsidRDefault="00E001A8">
      <w:pPr>
        <w:spacing w:before="53" w:line="302" w:lineRule="auto"/>
        <w:ind w:left="146" w:right="38" w:firstLine="1401"/>
        <w:jc w:val="right"/>
        <w:rPr>
          <w:sz w:val="18"/>
        </w:rPr>
      </w:pPr>
      <w:r>
        <w:rPr>
          <w:color w:val="231F20"/>
          <w:spacing w:val="-6"/>
          <w:w w:val="95"/>
          <w:sz w:val="18"/>
        </w:rPr>
        <w:t xml:space="preserve">vas </w:t>
      </w:r>
      <w:r>
        <w:rPr>
          <w:color w:val="808285"/>
          <w:sz w:val="18"/>
        </w:rPr>
        <w:t>Beim Business Model Canvas han- delt es sich um eine Methode zur über- sichtlichen Darstel- lung, Visualisierung und</w:t>
      </w:r>
      <w:r>
        <w:rPr>
          <w:color w:val="808285"/>
          <w:spacing w:val="-15"/>
          <w:sz w:val="18"/>
        </w:rPr>
        <w:t xml:space="preserve"> </w:t>
      </w:r>
      <w:r>
        <w:rPr>
          <w:color w:val="808285"/>
          <w:sz w:val="18"/>
        </w:rPr>
        <w:t>Entwicklung</w:t>
      </w:r>
      <w:r>
        <w:rPr>
          <w:color w:val="808285"/>
          <w:spacing w:val="-12"/>
          <w:sz w:val="18"/>
        </w:rPr>
        <w:t xml:space="preserve"> </w:t>
      </w:r>
      <w:r>
        <w:rPr>
          <w:color w:val="808285"/>
          <w:sz w:val="18"/>
        </w:rPr>
        <w:t xml:space="preserve">von </w:t>
      </w:r>
      <w:r>
        <w:rPr>
          <w:color w:val="808285"/>
          <w:spacing w:val="-2"/>
          <w:sz w:val="18"/>
        </w:rPr>
        <w:t>Geschäftsmodellen.</w:t>
      </w:r>
    </w:p>
    <w:p w14:paraId="5106C62F" w14:textId="77777777" w:rsidR="003B1720" w:rsidRDefault="00E001A8">
      <w:pPr>
        <w:pStyle w:val="BodyText"/>
        <w:spacing w:before="100" w:line="271" w:lineRule="auto"/>
        <w:ind w:left="131" w:right="1174"/>
        <w:jc w:val="both"/>
      </w:pPr>
      <w:r>
        <w:br w:type="column"/>
      </w:r>
      <w:r>
        <w:rPr>
          <w:color w:val="231F20"/>
        </w:rPr>
        <w:t>Beim Business</w:t>
      </w:r>
      <w:r>
        <w:rPr>
          <w:color w:val="231F20"/>
          <w:spacing w:val="-7"/>
        </w:rPr>
        <w:t xml:space="preserve"> </w:t>
      </w:r>
      <w:r>
        <w:rPr>
          <w:color w:val="231F20"/>
        </w:rPr>
        <w:t>Model</w:t>
      </w:r>
      <w:r>
        <w:rPr>
          <w:color w:val="231F20"/>
          <w:spacing w:val="-7"/>
        </w:rPr>
        <w:t xml:space="preserve"> </w:t>
      </w:r>
      <w:r>
        <w:rPr>
          <w:color w:val="231F20"/>
        </w:rPr>
        <w:t>Canvas handelt es sich um eine Methode, mit der sich Geschäfts- modelle übersichtlich darstellen bzw. visualisieren und weiterentwickeln lassen. Es ist</w:t>
      </w:r>
      <w:r>
        <w:rPr>
          <w:color w:val="231F20"/>
          <w:spacing w:val="80"/>
        </w:rPr>
        <w:t xml:space="preserve"> </w:t>
      </w:r>
      <w:r>
        <w:rPr>
          <w:color w:val="231F20"/>
        </w:rPr>
        <w:t>im Jahr 2004 durch Alexander Osterwalder im Zusammenhang mit seiner Dissertation an der Universität Lausanne konzipiert worden (vgl. Osterwalder 2004). Das Business Model Canvas solle eine „gemeinsame Sprache“ für die „Beschreibung, Visualisierung, Bewertung</w:t>
      </w:r>
      <w:r>
        <w:rPr>
          <w:color w:val="231F20"/>
          <w:spacing w:val="-3"/>
        </w:rPr>
        <w:t xml:space="preserve"> </w:t>
      </w:r>
      <w:r>
        <w:rPr>
          <w:color w:val="231F20"/>
        </w:rPr>
        <w:t>und</w:t>
      </w:r>
      <w:r>
        <w:rPr>
          <w:color w:val="231F20"/>
          <w:spacing w:val="-3"/>
        </w:rPr>
        <w:t xml:space="preserve"> </w:t>
      </w:r>
      <w:r>
        <w:rPr>
          <w:color w:val="231F20"/>
        </w:rPr>
        <w:t>Veränderung</w:t>
      </w:r>
      <w:r>
        <w:rPr>
          <w:color w:val="231F20"/>
          <w:spacing w:val="-3"/>
        </w:rPr>
        <w:t xml:space="preserve"> </w:t>
      </w:r>
      <w:r>
        <w:rPr>
          <w:color w:val="231F20"/>
        </w:rPr>
        <w:t>von</w:t>
      </w:r>
      <w:r>
        <w:rPr>
          <w:color w:val="231F20"/>
          <w:spacing w:val="-3"/>
        </w:rPr>
        <w:t xml:space="preserve"> </w:t>
      </w:r>
      <w:r>
        <w:rPr>
          <w:color w:val="231F20"/>
        </w:rPr>
        <w:t>Geschäftsmodellen“</w:t>
      </w:r>
      <w:r>
        <w:rPr>
          <w:color w:val="231F20"/>
          <w:spacing w:val="-3"/>
        </w:rPr>
        <w:t xml:space="preserve"> </w:t>
      </w:r>
      <w:r>
        <w:rPr>
          <w:color w:val="231F20"/>
        </w:rPr>
        <w:t>vermitteln</w:t>
      </w:r>
      <w:r>
        <w:rPr>
          <w:color w:val="231F20"/>
          <w:spacing w:val="-3"/>
        </w:rPr>
        <w:t xml:space="preserve"> </w:t>
      </w:r>
      <w:r>
        <w:rPr>
          <w:color w:val="231F20"/>
        </w:rPr>
        <w:t>(vgl.</w:t>
      </w:r>
      <w:r>
        <w:rPr>
          <w:color w:val="231F20"/>
          <w:spacing w:val="-3"/>
        </w:rPr>
        <w:t xml:space="preserve"> </w:t>
      </w:r>
      <w:r>
        <w:rPr>
          <w:color w:val="231F20"/>
        </w:rPr>
        <w:t>Osterwalder</w:t>
      </w:r>
      <w:r>
        <w:rPr>
          <w:color w:val="231F20"/>
          <w:spacing w:val="-3"/>
        </w:rPr>
        <w:t xml:space="preserve"> </w:t>
      </w:r>
      <w:r>
        <w:rPr>
          <w:color w:val="231F20"/>
        </w:rPr>
        <w:t>2004; Osterwalder/Pigneur</w:t>
      </w:r>
      <w:r>
        <w:rPr>
          <w:color w:val="231F20"/>
          <w:spacing w:val="-1"/>
        </w:rPr>
        <w:t xml:space="preserve"> </w:t>
      </w:r>
      <w:r>
        <w:rPr>
          <w:color w:val="231F20"/>
        </w:rPr>
        <w:t>2011;</w:t>
      </w:r>
      <w:r>
        <w:rPr>
          <w:color w:val="231F20"/>
          <w:spacing w:val="-1"/>
        </w:rPr>
        <w:t xml:space="preserve"> </w:t>
      </w:r>
      <w:r>
        <w:rPr>
          <w:color w:val="231F20"/>
        </w:rPr>
        <w:t>Weitekamp</w:t>
      </w:r>
      <w:r>
        <w:rPr>
          <w:color w:val="231F20"/>
          <w:spacing w:val="-1"/>
        </w:rPr>
        <w:t xml:space="preserve"> </w:t>
      </w:r>
      <w:r>
        <w:rPr>
          <w:color w:val="231F20"/>
        </w:rPr>
        <w:t>2016).</w:t>
      </w:r>
    </w:p>
    <w:p w14:paraId="0BEDE69F" w14:textId="77777777" w:rsidR="003B1720" w:rsidRDefault="003B1720">
      <w:pPr>
        <w:pStyle w:val="BodyText"/>
        <w:spacing w:before="7"/>
        <w:rPr>
          <w:sz w:val="22"/>
        </w:rPr>
      </w:pPr>
    </w:p>
    <w:p w14:paraId="40B52AAB" w14:textId="77777777" w:rsidR="003B1720" w:rsidRDefault="00E001A8">
      <w:pPr>
        <w:pStyle w:val="BodyText"/>
        <w:spacing w:line="271" w:lineRule="auto"/>
        <w:ind w:left="131" w:right="1176" w:hanging="1"/>
        <w:jc w:val="both"/>
      </w:pPr>
      <w:r>
        <w:rPr>
          <w:color w:val="231F20"/>
        </w:rPr>
        <w:t xml:space="preserve">Durch das Business Model Canvas werden neun zentrale Faktoren des Erfolgs eines </w:t>
      </w:r>
      <w:r>
        <w:rPr>
          <w:color w:val="231F20"/>
          <w:w w:val="95"/>
        </w:rPr>
        <w:t xml:space="preserve">Geschäftsmodells skizziert (vgl. Osterwalder 2004; Osterwalder/Pigneur 2011; Weitekamp </w:t>
      </w:r>
      <w:r>
        <w:rPr>
          <w:color w:val="231F20"/>
          <w:spacing w:val="-2"/>
        </w:rPr>
        <w:t>2016):</w:t>
      </w:r>
    </w:p>
    <w:p w14:paraId="0132B1D9" w14:textId="77777777" w:rsidR="003B1720" w:rsidRDefault="003B1720">
      <w:pPr>
        <w:pStyle w:val="BodyText"/>
        <w:spacing w:before="8"/>
        <w:rPr>
          <w:sz w:val="22"/>
        </w:rPr>
      </w:pPr>
    </w:p>
    <w:p w14:paraId="10DD8F80" w14:textId="77777777" w:rsidR="003B1720" w:rsidRDefault="00E001A8">
      <w:pPr>
        <w:pStyle w:val="ListParagraph"/>
        <w:numPr>
          <w:ilvl w:val="0"/>
          <w:numId w:val="23"/>
        </w:numPr>
        <w:tabs>
          <w:tab w:val="left" w:pos="411"/>
          <w:tab w:val="left" w:pos="412"/>
        </w:tabs>
        <w:spacing w:before="0" w:line="271" w:lineRule="auto"/>
        <w:ind w:right="1220" w:hanging="281"/>
        <w:rPr>
          <w:sz w:val="20"/>
        </w:rPr>
      </w:pPr>
      <w:r>
        <w:rPr>
          <w:color w:val="231F20"/>
          <w:sz w:val="20"/>
        </w:rPr>
        <w:t>Kundensegmente: Der Faktor Kundensegmente bezieht sich u. a auf Nutzer, Abon- nenten</w:t>
      </w:r>
      <w:r>
        <w:rPr>
          <w:color w:val="231F20"/>
          <w:spacing w:val="-4"/>
          <w:sz w:val="20"/>
        </w:rPr>
        <w:t xml:space="preserve"> </w:t>
      </w:r>
      <w:r>
        <w:rPr>
          <w:color w:val="231F20"/>
          <w:sz w:val="20"/>
        </w:rPr>
        <w:t>bzw.</w:t>
      </w:r>
      <w:r>
        <w:rPr>
          <w:color w:val="231F20"/>
          <w:spacing w:val="-4"/>
          <w:sz w:val="20"/>
        </w:rPr>
        <w:t xml:space="preserve"> </w:t>
      </w:r>
      <w:r>
        <w:rPr>
          <w:color w:val="231F20"/>
          <w:sz w:val="20"/>
        </w:rPr>
        <w:t>auf</w:t>
      </w:r>
      <w:r>
        <w:rPr>
          <w:color w:val="231F20"/>
          <w:spacing w:val="-4"/>
          <w:sz w:val="20"/>
        </w:rPr>
        <w:t xml:space="preserve"> </w:t>
      </w:r>
      <w:r>
        <w:rPr>
          <w:color w:val="231F20"/>
          <w:sz w:val="20"/>
        </w:rPr>
        <w:t>die</w:t>
      </w:r>
      <w:r>
        <w:rPr>
          <w:color w:val="231F20"/>
          <w:spacing w:val="-4"/>
          <w:sz w:val="20"/>
        </w:rPr>
        <w:t xml:space="preserve"> </w:t>
      </w:r>
      <w:r>
        <w:rPr>
          <w:color w:val="231F20"/>
          <w:sz w:val="20"/>
        </w:rPr>
        <w:t>zahlenden</w:t>
      </w:r>
      <w:r>
        <w:rPr>
          <w:color w:val="231F20"/>
          <w:spacing w:val="-4"/>
          <w:sz w:val="20"/>
        </w:rPr>
        <w:t xml:space="preserve"> </w:t>
      </w:r>
      <w:r>
        <w:rPr>
          <w:color w:val="231F20"/>
          <w:sz w:val="20"/>
        </w:rPr>
        <w:t>Kunden.</w:t>
      </w:r>
      <w:r>
        <w:rPr>
          <w:color w:val="231F20"/>
          <w:spacing w:val="-4"/>
          <w:sz w:val="20"/>
        </w:rPr>
        <w:t xml:space="preserve"> </w:t>
      </w:r>
      <w:r>
        <w:rPr>
          <w:color w:val="231F20"/>
          <w:sz w:val="20"/>
        </w:rPr>
        <w:t>Er</w:t>
      </w:r>
      <w:r>
        <w:rPr>
          <w:color w:val="231F20"/>
          <w:spacing w:val="-4"/>
          <w:sz w:val="20"/>
        </w:rPr>
        <w:t xml:space="preserve"> </w:t>
      </w:r>
      <w:r>
        <w:rPr>
          <w:color w:val="231F20"/>
          <w:sz w:val="20"/>
        </w:rPr>
        <w:t>beinhaltet</w:t>
      </w:r>
      <w:r>
        <w:rPr>
          <w:color w:val="231F20"/>
          <w:spacing w:val="-4"/>
          <w:sz w:val="20"/>
        </w:rPr>
        <w:t xml:space="preserve"> </w:t>
      </w:r>
      <w:r>
        <w:rPr>
          <w:color w:val="231F20"/>
          <w:sz w:val="20"/>
        </w:rPr>
        <w:t>somit</w:t>
      </w:r>
      <w:r>
        <w:rPr>
          <w:color w:val="231F20"/>
          <w:spacing w:val="-4"/>
          <w:sz w:val="20"/>
        </w:rPr>
        <w:t xml:space="preserve"> </w:t>
      </w:r>
      <w:r>
        <w:rPr>
          <w:color w:val="231F20"/>
          <w:sz w:val="20"/>
        </w:rPr>
        <w:t>sämtliche</w:t>
      </w:r>
      <w:r>
        <w:rPr>
          <w:color w:val="231F20"/>
          <w:spacing w:val="-4"/>
          <w:sz w:val="20"/>
        </w:rPr>
        <w:t xml:space="preserve"> </w:t>
      </w:r>
      <w:r>
        <w:rPr>
          <w:color w:val="231F20"/>
          <w:sz w:val="20"/>
        </w:rPr>
        <w:t>Personen</w:t>
      </w:r>
      <w:r>
        <w:rPr>
          <w:color w:val="231F20"/>
          <w:spacing w:val="-4"/>
          <w:sz w:val="20"/>
        </w:rPr>
        <w:t xml:space="preserve"> </w:t>
      </w:r>
      <w:r>
        <w:rPr>
          <w:color w:val="231F20"/>
          <w:sz w:val="20"/>
        </w:rPr>
        <w:t>bzw. Organisationen, für welche das betrachtete Start-up Werte zu kreieren beabsichtigt.</w:t>
      </w:r>
    </w:p>
    <w:p w14:paraId="1ED6E7C9" w14:textId="77777777" w:rsidR="003B1720" w:rsidRDefault="00E001A8">
      <w:pPr>
        <w:pStyle w:val="ListParagraph"/>
        <w:numPr>
          <w:ilvl w:val="0"/>
          <w:numId w:val="23"/>
        </w:numPr>
        <w:tabs>
          <w:tab w:val="left" w:pos="411"/>
          <w:tab w:val="left" w:pos="412"/>
        </w:tabs>
        <w:spacing w:before="0" w:line="271" w:lineRule="auto"/>
        <w:ind w:right="1393"/>
        <w:rPr>
          <w:sz w:val="20"/>
        </w:rPr>
      </w:pPr>
      <w:r>
        <w:rPr>
          <w:color w:val="231F20"/>
          <w:sz w:val="20"/>
        </w:rPr>
        <w:t>Werteversprechen:</w:t>
      </w:r>
      <w:r>
        <w:rPr>
          <w:color w:val="231F20"/>
          <w:spacing w:val="-6"/>
          <w:sz w:val="20"/>
        </w:rPr>
        <w:t xml:space="preserve"> </w:t>
      </w:r>
      <w:r>
        <w:rPr>
          <w:color w:val="231F20"/>
          <w:sz w:val="20"/>
        </w:rPr>
        <w:t>Dieser</w:t>
      </w:r>
      <w:r>
        <w:rPr>
          <w:color w:val="231F20"/>
          <w:spacing w:val="-6"/>
          <w:sz w:val="20"/>
        </w:rPr>
        <w:t xml:space="preserve"> </w:t>
      </w:r>
      <w:r>
        <w:rPr>
          <w:color w:val="231F20"/>
          <w:sz w:val="20"/>
        </w:rPr>
        <w:t>Faktor</w:t>
      </w:r>
      <w:r>
        <w:rPr>
          <w:color w:val="231F20"/>
          <w:spacing w:val="-6"/>
          <w:sz w:val="20"/>
        </w:rPr>
        <w:t xml:space="preserve"> </w:t>
      </w:r>
      <w:r>
        <w:rPr>
          <w:color w:val="231F20"/>
          <w:sz w:val="20"/>
        </w:rPr>
        <w:t>betrachtet</w:t>
      </w:r>
      <w:r>
        <w:rPr>
          <w:color w:val="231F20"/>
          <w:spacing w:val="-6"/>
          <w:sz w:val="20"/>
        </w:rPr>
        <w:t xml:space="preserve"> </w:t>
      </w:r>
      <w:r>
        <w:rPr>
          <w:color w:val="231F20"/>
          <w:sz w:val="20"/>
        </w:rPr>
        <w:t>das</w:t>
      </w:r>
      <w:r>
        <w:rPr>
          <w:color w:val="231F20"/>
          <w:spacing w:val="-6"/>
          <w:sz w:val="20"/>
        </w:rPr>
        <w:t xml:space="preserve"> </w:t>
      </w:r>
      <w:r>
        <w:rPr>
          <w:color w:val="231F20"/>
          <w:sz w:val="20"/>
        </w:rPr>
        <w:t>Werteversprechen,</w:t>
      </w:r>
      <w:r>
        <w:rPr>
          <w:color w:val="231F20"/>
          <w:spacing w:val="-6"/>
          <w:sz w:val="20"/>
        </w:rPr>
        <w:t xml:space="preserve"> </w:t>
      </w:r>
      <w:r>
        <w:rPr>
          <w:color w:val="231F20"/>
          <w:sz w:val="20"/>
        </w:rPr>
        <w:t>denn</w:t>
      </w:r>
      <w:r>
        <w:rPr>
          <w:color w:val="231F20"/>
          <w:spacing w:val="-6"/>
          <w:sz w:val="20"/>
        </w:rPr>
        <w:t xml:space="preserve"> </w:t>
      </w:r>
      <w:r>
        <w:rPr>
          <w:color w:val="231F20"/>
          <w:sz w:val="20"/>
        </w:rPr>
        <w:t>für</w:t>
      </w:r>
      <w:r>
        <w:rPr>
          <w:color w:val="231F20"/>
          <w:spacing w:val="-6"/>
          <w:sz w:val="20"/>
        </w:rPr>
        <w:t xml:space="preserve"> </w:t>
      </w:r>
      <w:r>
        <w:rPr>
          <w:color w:val="231F20"/>
          <w:sz w:val="20"/>
        </w:rPr>
        <w:t>jedes Kundensegment besteht ein eigenes Werteversprechen. Das Werteversprechen bezieht sich auf die Bedürfnisse des jeweiligen Segments in einer abgestimmten Kombination, welche aus Produkt, Service und Dienstleistung besteht.</w:t>
      </w:r>
    </w:p>
    <w:p w14:paraId="3586D789" w14:textId="77777777" w:rsidR="003B1720" w:rsidRDefault="00E001A8">
      <w:pPr>
        <w:pStyle w:val="ListParagraph"/>
        <w:numPr>
          <w:ilvl w:val="0"/>
          <w:numId w:val="23"/>
        </w:numPr>
        <w:tabs>
          <w:tab w:val="left" w:pos="411"/>
          <w:tab w:val="left" w:pos="412"/>
        </w:tabs>
        <w:spacing w:before="1" w:line="271" w:lineRule="auto"/>
        <w:ind w:right="1409"/>
        <w:rPr>
          <w:sz w:val="20"/>
        </w:rPr>
      </w:pPr>
      <w:r>
        <w:rPr>
          <w:color w:val="231F20"/>
          <w:sz w:val="20"/>
        </w:rPr>
        <w:t>Kanäle: Der Faktor Kanäle ist auf die einzelnen Kanäle und Touchpoints bezogen, über welche das betrachtete Start-up mit seinen Kunden kommuniziert bzw. seine versprochenen Werte übermittelt.</w:t>
      </w:r>
    </w:p>
    <w:p w14:paraId="110765DF" w14:textId="77777777" w:rsidR="003B1720" w:rsidRDefault="00E001A8">
      <w:pPr>
        <w:pStyle w:val="ListParagraph"/>
        <w:numPr>
          <w:ilvl w:val="0"/>
          <w:numId w:val="23"/>
        </w:numPr>
        <w:tabs>
          <w:tab w:val="left" w:pos="411"/>
          <w:tab w:val="left" w:pos="412"/>
        </w:tabs>
        <w:spacing w:before="0" w:line="271" w:lineRule="auto"/>
        <w:ind w:right="1230"/>
        <w:rPr>
          <w:sz w:val="20"/>
        </w:rPr>
      </w:pPr>
      <w:r>
        <w:rPr>
          <w:color w:val="231F20"/>
          <w:sz w:val="20"/>
        </w:rPr>
        <w:t>Kundenbeziehungen: Unter dem Faktor Kundenbeziehungen wird beschrieben, wel- che Form des Umgangs das betrachtete Start-up mit seinen Kunden zu pﬂegen beabsichtigt. Ist eine Community geplant? Ist persönliche Betreuung und Beratung vorgesehen? Beabsichtigt das Start-up etwa die Zurverfügungstellung von automati- sierten Dienstleistungen?</w:t>
      </w:r>
    </w:p>
    <w:p w14:paraId="63DBD58E" w14:textId="77777777" w:rsidR="003B1720" w:rsidRDefault="003B1720">
      <w:pPr>
        <w:spacing w:line="271" w:lineRule="auto"/>
        <w:rPr>
          <w:sz w:val="20"/>
        </w:rPr>
        <w:sectPr w:rsidR="003B1720">
          <w:type w:val="continuous"/>
          <w:pgSz w:w="11910" w:h="16840"/>
          <w:pgMar w:top="1920" w:right="240" w:bottom="280" w:left="460" w:header="0" w:footer="0" w:gutter="0"/>
          <w:cols w:num="2" w:space="720" w:equalWidth="0">
            <w:col w:w="1848" w:space="224"/>
            <w:col w:w="9138"/>
          </w:cols>
        </w:sectPr>
      </w:pPr>
    </w:p>
    <w:p w14:paraId="039C959C" w14:textId="77777777" w:rsidR="003B1720" w:rsidRDefault="003B1720">
      <w:pPr>
        <w:pStyle w:val="BodyText"/>
      </w:pPr>
    </w:p>
    <w:p w14:paraId="2924402A" w14:textId="77777777" w:rsidR="003B1720" w:rsidRDefault="003B1720">
      <w:pPr>
        <w:pStyle w:val="BodyText"/>
        <w:spacing w:before="5"/>
      </w:pPr>
    </w:p>
    <w:p w14:paraId="6EBE5177"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164823A4" w14:textId="77777777" w:rsidR="003B1720" w:rsidRDefault="003B1720">
      <w:pPr>
        <w:pStyle w:val="BodyText"/>
      </w:pPr>
    </w:p>
    <w:p w14:paraId="688C0326" w14:textId="77777777" w:rsidR="003B1720" w:rsidRDefault="003B1720">
      <w:pPr>
        <w:pStyle w:val="BodyText"/>
      </w:pPr>
    </w:p>
    <w:p w14:paraId="5E61A7F6" w14:textId="77777777" w:rsidR="003B1720" w:rsidRDefault="003B1720">
      <w:pPr>
        <w:pStyle w:val="BodyText"/>
      </w:pPr>
    </w:p>
    <w:p w14:paraId="63757C6E" w14:textId="77777777" w:rsidR="003B1720" w:rsidRDefault="003B1720">
      <w:pPr>
        <w:pStyle w:val="BodyText"/>
      </w:pPr>
    </w:p>
    <w:p w14:paraId="2D336FAA" w14:textId="77777777" w:rsidR="003B1720" w:rsidRDefault="003B1720">
      <w:pPr>
        <w:pStyle w:val="BodyText"/>
        <w:spacing w:before="7"/>
        <w:rPr>
          <w:sz w:val="23"/>
        </w:rPr>
      </w:pPr>
    </w:p>
    <w:p w14:paraId="294F8F39" w14:textId="77777777" w:rsidR="003B1720" w:rsidRDefault="00E001A8">
      <w:pPr>
        <w:pStyle w:val="ListParagraph"/>
        <w:numPr>
          <w:ilvl w:val="1"/>
          <w:numId w:val="23"/>
        </w:numPr>
        <w:tabs>
          <w:tab w:val="left" w:pos="1237"/>
          <w:tab w:val="left" w:pos="1238"/>
        </w:tabs>
        <w:spacing w:before="100" w:line="271" w:lineRule="auto"/>
        <w:ind w:right="2604"/>
        <w:rPr>
          <w:sz w:val="20"/>
        </w:rPr>
      </w:pPr>
      <w:r>
        <w:rPr>
          <w:color w:val="231F20"/>
          <w:sz w:val="20"/>
        </w:rPr>
        <w:t>Einnahmequellen: Der Faktor Einnahmequelle hinterfragt, mit welchen Preisstrate- gien das betrachtete Start-up Einnahmen erzielt und somit auch neue Werte – für das Unternehmen.</w:t>
      </w:r>
    </w:p>
    <w:p w14:paraId="6C36359A" w14:textId="77777777" w:rsidR="003B1720" w:rsidRDefault="00E001A8">
      <w:pPr>
        <w:pStyle w:val="ListParagraph"/>
        <w:numPr>
          <w:ilvl w:val="1"/>
          <w:numId w:val="23"/>
        </w:numPr>
        <w:tabs>
          <w:tab w:val="left" w:pos="1237"/>
          <w:tab w:val="left" w:pos="1238"/>
        </w:tabs>
        <w:spacing w:before="0" w:line="271" w:lineRule="auto"/>
        <w:ind w:right="2709"/>
        <w:rPr>
          <w:sz w:val="20"/>
        </w:rPr>
      </w:pPr>
      <w:r>
        <w:rPr>
          <w:color w:val="231F20"/>
          <w:sz w:val="20"/>
        </w:rPr>
        <w:t>Schlüsselressourcen:</w:t>
      </w:r>
      <w:r>
        <w:rPr>
          <w:color w:val="231F20"/>
          <w:spacing w:val="-7"/>
          <w:sz w:val="20"/>
        </w:rPr>
        <w:t xml:space="preserve"> </w:t>
      </w:r>
      <w:r>
        <w:rPr>
          <w:color w:val="231F20"/>
          <w:sz w:val="20"/>
        </w:rPr>
        <w:t>Der</w:t>
      </w:r>
      <w:r>
        <w:rPr>
          <w:color w:val="231F20"/>
          <w:spacing w:val="-7"/>
          <w:sz w:val="20"/>
        </w:rPr>
        <w:t xml:space="preserve"> </w:t>
      </w:r>
      <w:r>
        <w:rPr>
          <w:color w:val="231F20"/>
          <w:sz w:val="20"/>
        </w:rPr>
        <w:t>Faktor</w:t>
      </w:r>
      <w:r>
        <w:rPr>
          <w:color w:val="231F20"/>
          <w:spacing w:val="-7"/>
          <w:sz w:val="20"/>
        </w:rPr>
        <w:t xml:space="preserve"> </w:t>
      </w:r>
      <w:r>
        <w:rPr>
          <w:color w:val="231F20"/>
          <w:sz w:val="20"/>
        </w:rPr>
        <w:t>Schlüsselressourcen</w:t>
      </w:r>
      <w:r>
        <w:rPr>
          <w:color w:val="231F20"/>
          <w:spacing w:val="-7"/>
          <w:sz w:val="20"/>
        </w:rPr>
        <w:t xml:space="preserve"> </w:t>
      </w:r>
      <w:r>
        <w:rPr>
          <w:color w:val="231F20"/>
          <w:sz w:val="20"/>
        </w:rPr>
        <w:t>bezieht</w:t>
      </w:r>
      <w:r>
        <w:rPr>
          <w:color w:val="231F20"/>
          <w:spacing w:val="-7"/>
          <w:sz w:val="20"/>
        </w:rPr>
        <w:t xml:space="preserve"> </w:t>
      </w:r>
      <w:r>
        <w:rPr>
          <w:color w:val="231F20"/>
          <w:sz w:val="20"/>
        </w:rPr>
        <w:t>sich</w:t>
      </w:r>
      <w:r>
        <w:rPr>
          <w:color w:val="231F20"/>
          <w:spacing w:val="-7"/>
          <w:sz w:val="20"/>
        </w:rPr>
        <w:t xml:space="preserve"> </w:t>
      </w:r>
      <w:r>
        <w:rPr>
          <w:color w:val="231F20"/>
          <w:sz w:val="20"/>
        </w:rPr>
        <w:t>darauf,</w:t>
      </w:r>
      <w:r>
        <w:rPr>
          <w:color w:val="231F20"/>
          <w:spacing w:val="-7"/>
          <w:sz w:val="20"/>
        </w:rPr>
        <w:t xml:space="preserve"> </w:t>
      </w:r>
      <w:r>
        <w:rPr>
          <w:color w:val="231F20"/>
          <w:sz w:val="20"/>
        </w:rPr>
        <w:t>welche Ressourcen und welche Infrastruktur das Start-up benötigt, um sein Produkt oder seinen Service anbieten zu können. Hierbei wird auch hinterfragt, welche Posten absolut unverzichtbar für das Geschäftsmodell sind.</w:t>
      </w:r>
    </w:p>
    <w:p w14:paraId="76B3421D" w14:textId="77777777" w:rsidR="003B1720" w:rsidRDefault="00E001A8">
      <w:pPr>
        <w:pStyle w:val="ListParagraph"/>
        <w:numPr>
          <w:ilvl w:val="1"/>
          <w:numId w:val="23"/>
        </w:numPr>
        <w:tabs>
          <w:tab w:val="left" w:pos="1237"/>
          <w:tab w:val="left" w:pos="1238"/>
        </w:tabs>
        <w:spacing w:before="1" w:line="271" w:lineRule="auto"/>
        <w:ind w:right="2439"/>
        <w:rPr>
          <w:sz w:val="20"/>
        </w:rPr>
      </w:pPr>
      <w:r>
        <w:rPr>
          <w:color w:val="231F20"/>
          <w:spacing w:val="-2"/>
          <w:w w:val="105"/>
          <w:sz w:val="20"/>
        </w:rPr>
        <w:t xml:space="preserve">Schlüsselaktivitäten: Der Faktor Schlüsselaktivitäten bezieht sich darauf, welche </w:t>
      </w:r>
      <w:r>
        <w:rPr>
          <w:color w:val="231F20"/>
          <w:sz w:val="20"/>
        </w:rPr>
        <w:t xml:space="preserve">zentralen Aktivitäten erforderlich sind, um das Produkt oder den Service anbieten zu </w:t>
      </w:r>
      <w:r>
        <w:rPr>
          <w:color w:val="231F20"/>
          <w:spacing w:val="-2"/>
          <w:w w:val="105"/>
          <w:sz w:val="20"/>
        </w:rPr>
        <w:t>können.</w:t>
      </w:r>
    </w:p>
    <w:p w14:paraId="55FC4566" w14:textId="77777777" w:rsidR="003B1720" w:rsidRDefault="00E001A8">
      <w:pPr>
        <w:pStyle w:val="ListParagraph"/>
        <w:numPr>
          <w:ilvl w:val="1"/>
          <w:numId w:val="23"/>
        </w:numPr>
        <w:tabs>
          <w:tab w:val="left" w:pos="1237"/>
          <w:tab w:val="left" w:pos="1238"/>
        </w:tabs>
        <w:spacing w:before="0" w:line="271" w:lineRule="auto"/>
        <w:ind w:right="2425"/>
        <w:rPr>
          <w:sz w:val="20"/>
        </w:rPr>
      </w:pPr>
      <w:r>
        <w:rPr>
          <w:color w:val="231F20"/>
          <w:sz w:val="20"/>
        </w:rPr>
        <w:t>Schlüsselpartner: Der Faktor Schlüsselparameter betrachtet, für welche Ressourcen das Start-up auf externe Zulieferer zurückgreifen muss und welche Schlüsselaktivi- täten auszulagern sind. Dabei sind diejenigen Unternehmen und Organisationen, die das Start-up unterstützen, auch dessen Schlüsselpartner.</w:t>
      </w:r>
    </w:p>
    <w:p w14:paraId="49FF456D" w14:textId="77777777" w:rsidR="003B1720" w:rsidRDefault="00E001A8">
      <w:pPr>
        <w:pStyle w:val="ListParagraph"/>
        <w:numPr>
          <w:ilvl w:val="1"/>
          <w:numId w:val="23"/>
        </w:numPr>
        <w:tabs>
          <w:tab w:val="left" w:pos="1237"/>
          <w:tab w:val="left" w:pos="1238"/>
        </w:tabs>
        <w:spacing w:before="1" w:line="271" w:lineRule="auto"/>
        <w:ind w:right="2575"/>
        <w:rPr>
          <w:sz w:val="20"/>
        </w:rPr>
      </w:pPr>
      <w:r>
        <w:rPr>
          <w:color w:val="231F20"/>
          <w:sz w:val="20"/>
        </w:rPr>
        <w:t>Kostenstruktur: Der Faktor Kostenstruktur richtet den Fokus auf die übergeordnete Finanzplanung für das Start-up.</w:t>
      </w:r>
    </w:p>
    <w:p w14:paraId="61174B99" w14:textId="77777777" w:rsidR="003B1720" w:rsidRDefault="003B1720">
      <w:pPr>
        <w:pStyle w:val="BodyText"/>
        <w:spacing w:before="7"/>
        <w:rPr>
          <w:sz w:val="22"/>
        </w:rPr>
      </w:pPr>
    </w:p>
    <w:p w14:paraId="55BC2717" w14:textId="77777777" w:rsidR="003B1720" w:rsidRDefault="00E001A8">
      <w:pPr>
        <w:pStyle w:val="BodyText"/>
        <w:spacing w:line="271" w:lineRule="auto"/>
        <w:ind w:left="957" w:right="2422"/>
        <w:jc w:val="both"/>
      </w:pPr>
      <w:r>
        <w:rPr>
          <w:color w:val="231F20"/>
        </w:rPr>
        <w:t>Die Schlüsselfaktoren eines Geschäftsmodells greifen beim Business Model Canvas ineinander und verdeutlichen die Beziehungszusammenhänge eines Geschäftsmodells. Für die Arbeit mit Business Model Canvas und insbesondere die Visualisierung lässt</w:t>
      </w:r>
      <w:r>
        <w:rPr>
          <w:color w:val="231F20"/>
          <w:spacing w:val="40"/>
        </w:rPr>
        <w:t xml:space="preserve"> </w:t>
      </w:r>
      <w:r>
        <w:rPr>
          <w:color w:val="231F20"/>
        </w:rPr>
        <w:t>sich eine Plakatvorlage verwenden. Diese wird unter CC-Lizenz zur Verfügung gestellt. Das Plakat lässt sich ausdrucken und kann dann aufgehängt werden. Auf dem Plakat lassen sich die einzelnen Ideen und Ansätze auf Post-its notieren. Die Ideen und Ansätze können im Planungsverlauf weiterbewegt oder getauscht werden. Ergänzend kann mit Skizzen und verschiedenen Farben gearbeitet werden. Es lassen sich auch mehrere</w:t>
      </w:r>
      <w:r>
        <w:rPr>
          <w:color w:val="231F20"/>
          <w:spacing w:val="-6"/>
        </w:rPr>
        <w:t xml:space="preserve"> </w:t>
      </w:r>
      <w:r>
        <w:rPr>
          <w:color w:val="231F20"/>
        </w:rPr>
        <w:t>„Leinwände“</w:t>
      </w:r>
      <w:r>
        <w:rPr>
          <w:color w:val="231F20"/>
          <w:spacing w:val="-6"/>
        </w:rPr>
        <w:t xml:space="preserve"> </w:t>
      </w:r>
      <w:r>
        <w:rPr>
          <w:color w:val="231F20"/>
        </w:rPr>
        <w:t>für</w:t>
      </w:r>
      <w:r>
        <w:rPr>
          <w:color w:val="231F20"/>
          <w:spacing w:val="-6"/>
        </w:rPr>
        <w:t xml:space="preserve"> </w:t>
      </w:r>
      <w:r>
        <w:rPr>
          <w:color w:val="231F20"/>
        </w:rPr>
        <w:t>alternative</w:t>
      </w:r>
      <w:r>
        <w:rPr>
          <w:color w:val="231F20"/>
          <w:spacing w:val="-6"/>
        </w:rPr>
        <w:t xml:space="preserve"> </w:t>
      </w:r>
      <w:r>
        <w:rPr>
          <w:color w:val="231F20"/>
        </w:rPr>
        <w:t>Konzepte</w:t>
      </w:r>
      <w:r>
        <w:rPr>
          <w:color w:val="231F20"/>
          <w:spacing w:val="-6"/>
        </w:rPr>
        <w:t xml:space="preserve"> </w:t>
      </w:r>
      <w:r>
        <w:rPr>
          <w:color w:val="231F20"/>
        </w:rPr>
        <w:t>erstellen</w:t>
      </w:r>
      <w:r>
        <w:rPr>
          <w:color w:val="231F20"/>
          <w:spacing w:val="-6"/>
        </w:rPr>
        <w:t xml:space="preserve"> </w:t>
      </w:r>
      <w:r>
        <w:rPr>
          <w:color w:val="231F20"/>
        </w:rPr>
        <w:t>(vgl.</w:t>
      </w:r>
      <w:r>
        <w:rPr>
          <w:color w:val="231F20"/>
          <w:spacing w:val="-6"/>
        </w:rPr>
        <w:t xml:space="preserve"> </w:t>
      </w:r>
      <w:r>
        <w:rPr>
          <w:color w:val="231F20"/>
        </w:rPr>
        <w:t>Weitekamp</w:t>
      </w:r>
      <w:r>
        <w:rPr>
          <w:color w:val="231F20"/>
          <w:spacing w:val="-6"/>
        </w:rPr>
        <w:t xml:space="preserve"> </w:t>
      </w:r>
      <w:r>
        <w:rPr>
          <w:color w:val="231F20"/>
        </w:rPr>
        <w:t>2016;</w:t>
      </w:r>
      <w:r>
        <w:rPr>
          <w:color w:val="231F20"/>
          <w:spacing w:val="-6"/>
        </w:rPr>
        <w:t xml:space="preserve"> </w:t>
      </w:r>
      <w:r>
        <w:rPr>
          <w:color w:val="231F20"/>
        </w:rPr>
        <w:t>Osterwal- der 2004; Osterwalder/Pigneur 2011).</w:t>
      </w:r>
    </w:p>
    <w:p w14:paraId="2E347686" w14:textId="77777777" w:rsidR="003B1720" w:rsidRDefault="003B1720">
      <w:pPr>
        <w:pStyle w:val="BodyText"/>
        <w:spacing w:before="8"/>
        <w:rPr>
          <w:sz w:val="22"/>
        </w:rPr>
      </w:pPr>
    </w:p>
    <w:p w14:paraId="2DB3AC00" w14:textId="77777777" w:rsidR="003B1720" w:rsidRDefault="00E001A8">
      <w:pPr>
        <w:pStyle w:val="BodyText"/>
        <w:spacing w:line="271" w:lineRule="auto"/>
        <w:ind w:left="957" w:right="2421"/>
        <w:jc w:val="both"/>
      </w:pPr>
      <w:r>
        <w:rPr>
          <w:color w:val="231F20"/>
        </w:rPr>
        <w:t>Zwar stellt das Business Model Canvas keinen Ersatz für den Businessplan dar, jedoch ist es eine hilfreiche Ergänzung. Mit dieser Methode verlieren sich Gründer nicht in lan- gen Ausführungen. Vielmehr erhalten diese einen Überblick über die relevanten Fakto- ren und erkennen, ob sie diese vollständig berücksichtigt haben. Sie können daraus auch erkennen, ob in ihrem Geschäftsmodell gegebenenfalls noch Schwachstellen bestehen. Selbst wenn noch kein eigener Businessplan existiert, ist es für den Gründer doch möglich, mit dem Business Model Canvas die eigenen Ideen zu sortieren, zu selektieren und auf dieser Basis eine Art Grundgerüst für das eigene Geschäftsmodell zu erarbeiten und weiterzuentwickeln. Diese Methode wenden außer Start-up-Gründern auch etablierte Unternehmer an für die Evaluation und Revision ihrer Geschäftsgrund- lagen. Für den Einsatz der Methode ist nicht immer ein wirtschaftlicher Hintergrund erforderlich. Auch im Non-Proﬁt-Sektor ﬁndet die Methode Anwendung, so z. B. an Uni- versitäten oder auch im Zusammenhang mit der Entwicklung von persönlichen Zielen und</w:t>
      </w:r>
      <w:r>
        <w:rPr>
          <w:color w:val="231F20"/>
          <w:spacing w:val="-8"/>
        </w:rPr>
        <w:t xml:space="preserve"> </w:t>
      </w:r>
      <w:r>
        <w:rPr>
          <w:color w:val="231F20"/>
        </w:rPr>
        <w:t>Projekten</w:t>
      </w:r>
      <w:r>
        <w:rPr>
          <w:color w:val="231F20"/>
          <w:spacing w:val="-8"/>
        </w:rPr>
        <w:t xml:space="preserve"> </w:t>
      </w:r>
      <w:r>
        <w:rPr>
          <w:color w:val="231F20"/>
        </w:rPr>
        <w:t>(vgl.</w:t>
      </w:r>
      <w:r>
        <w:rPr>
          <w:color w:val="231F20"/>
          <w:spacing w:val="-8"/>
        </w:rPr>
        <w:t xml:space="preserve"> </w:t>
      </w:r>
      <w:r>
        <w:rPr>
          <w:color w:val="231F20"/>
        </w:rPr>
        <w:t>Osterwalder</w:t>
      </w:r>
      <w:r>
        <w:rPr>
          <w:color w:val="231F20"/>
          <w:spacing w:val="-8"/>
        </w:rPr>
        <w:t xml:space="preserve"> </w:t>
      </w:r>
      <w:r>
        <w:rPr>
          <w:color w:val="231F20"/>
        </w:rPr>
        <w:t>2004;</w:t>
      </w:r>
      <w:r>
        <w:rPr>
          <w:color w:val="231F20"/>
          <w:spacing w:val="-8"/>
        </w:rPr>
        <w:t xml:space="preserve"> </w:t>
      </w:r>
      <w:r>
        <w:rPr>
          <w:color w:val="231F20"/>
        </w:rPr>
        <w:t>Osterwalder/Pigneur</w:t>
      </w:r>
      <w:r>
        <w:rPr>
          <w:color w:val="231F20"/>
          <w:spacing w:val="-8"/>
        </w:rPr>
        <w:t xml:space="preserve"> </w:t>
      </w:r>
      <w:r>
        <w:rPr>
          <w:color w:val="231F20"/>
        </w:rPr>
        <w:t>2011;</w:t>
      </w:r>
      <w:r>
        <w:rPr>
          <w:color w:val="231F20"/>
          <w:spacing w:val="-8"/>
        </w:rPr>
        <w:t xml:space="preserve"> </w:t>
      </w:r>
      <w:r>
        <w:rPr>
          <w:color w:val="231F20"/>
        </w:rPr>
        <w:t>Weitekamp</w:t>
      </w:r>
      <w:r>
        <w:rPr>
          <w:color w:val="231F20"/>
          <w:spacing w:val="-8"/>
        </w:rPr>
        <w:t xml:space="preserve"> </w:t>
      </w:r>
      <w:r>
        <w:rPr>
          <w:color w:val="231F20"/>
        </w:rPr>
        <w:t>2016;</w:t>
      </w:r>
      <w:r>
        <w:rPr>
          <w:color w:val="231F20"/>
          <w:spacing w:val="-8"/>
        </w:rPr>
        <w:t xml:space="preserve"> </w:t>
      </w:r>
      <w:r>
        <w:rPr>
          <w:color w:val="231F20"/>
        </w:rPr>
        <w:t>Falt- ings 2018).</w:t>
      </w:r>
    </w:p>
    <w:p w14:paraId="60DA541D" w14:textId="77777777" w:rsidR="003B1720" w:rsidRDefault="003B1720">
      <w:pPr>
        <w:spacing w:line="271" w:lineRule="auto"/>
        <w:jc w:val="both"/>
        <w:sectPr w:rsidR="003B1720">
          <w:pgSz w:w="11910" w:h="16840"/>
          <w:pgMar w:top="960" w:right="240" w:bottom="280" w:left="460" w:header="0" w:footer="0" w:gutter="0"/>
          <w:cols w:space="720"/>
        </w:sectPr>
      </w:pPr>
    </w:p>
    <w:p w14:paraId="32D9CDC1" w14:textId="77777777" w:rsidR="003B1720" w:rsidRDefault="003B1720">
      <w:pPr>
        <w:pStyle w:val="BodyText"/>
      </w:pPr>
    </w:p>
    <w:p w14:paraId="68B72A32" w14:textId="77777777" w:rsidR="003B1720" w:rsidRDefault="003B1720">
      <w:pPr>
        <w:pStyle w:val="BodyText"/>
      </w:pPr>
    </w:p>
    <w:p w14:paraId="55DAAC22" w14:textId="77777777" w:rsidR="003B1720" w:rsidRDefault="003B1720">
      <w:pPr>
        <w:pStyle w:val="BodyText"/>
      </w:pPr>
    </w:p>
    <w:p w14:paraId="410A8ABD" w14:textId="77777777" w:rsidR="003B1720" w:rsidRDefault="003B1720">
      <w:pPr>
        <w:pStyle w:val="BodyText"/>
      </w:pPr>
    </w:p>
    <w:p w14:paraId="4C794E33" w14:textId="77777777" w:rsidR="003B1720" w:rsidRDefault="003B1720">
      <w:pPr>
        <w:pStyle w:val="BodyText"/>
      </w:pPr>
    </w:p>
    <w:p w14:paraId="64B9D6B0" w14:textId="77777777" w:rsidR="003B1720" w:rsidRDefault="003B1720">
      <w:pPr>
        <w:pStyle w:val="BodyText"/>
      </w:pPr>
    </w:p>
    <w:p w14:paraId="486E07D0" w14:textId="77777777" w:rsidR="003B1720" w:rsidRDefault="003B1720">
      <w:pPr>
        <w:pStyle w:val="BodyText"/>
      </w:pPr>
    </w:p>
    <w:p w14:paraId="402E834A" w14:textId="77777777" w:rsidR="003B1720" w:rsidRDefault="003B1720">
      <w:pPr>
        <w:pStyle w:val="BodyText"/>
      </w:pPr>
    </w:p>
    <w:p w14:paraId="536F87B9" w14:textId="77777777" w:rsidR="003B1720" w:rsidRDefault="003B1720">
      <w:pPr>
        <w:pStyle w:val="BodyText"/>
        <w:spacing w:before="6"/>
        <w:rPr>
          <w:sz w:val="12"/>
        </w:rPr>
      </w:pPr>
    </w:p>
    <w:p w14:paraId="78B695E0" w14:textId="77777777" w:rsidR="003B1720" w:rsidRDefault="00E001A8">
      <w:pPr>
        <w:pStyle w:val="BodyText"/>
        <w:ind w:left="2204"/>
      </w:pPr>
      <w:r>
        <w:rPr>
          <w:noProof/>
        </w:rPr>
        <w:drawing>
          <wp:inline distT="0" distB="0" distL="0" distR="0" wp14:anchorId="23CAE147" wp14:editId="393131CB">
            <wp:extent cx="4892493" cy="7800975"/>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7" cstate="print"/>
                    <a:stretch>
                      <a:fillRect/>
                    </a:stretch>
                  </pic:blipFill>
                  <pic:spPr>
                    <a:xfrm>
                      <a:off x="0" y="0"/>
                      <a:ext cx="4892493" cy="7800975"/>
                    </a:xfrm>
                    <a:prstGeom prst="rect">
                      <a:avLst/>
                    </a:prstGeom>
                  </pic:spPr>
                </pic:pic>
              </a:graphicData>
            </a:graphic>
          </wp:inline>
        </w:drawing>
      </w:r>
    </w:p>
    <w:p w14:paraId="0FA0B222" w14:textId="77777777" w:rsidR="003B1720" w:rsidRDefault="003B1720">
      <w:pPr>
        <w:sectPr w:rsidR="003B1720">
          <w:pgSz w:w="11910" w:h="16840"/>
          <w:pgMar w:top="960" w:right="240" w:bottom="280" w:left="460" w:header="0" w:footer="0" w:gutter="0"/>
          <w:cols w:space="720"/>
        </w:sectPr>
      </w:pPr>
    </w:p>
    <w:p w14:paraId="22DE6A4A" w14:textId="77777777" w:rsidR="003B1720" w:rsidRDefault="003B1720">
      <w:pPr>
        <w:pStyle w:val="BodyText"/>
      </w:pPr>
    </w:p>
    <w:p w14:paraId="49A06B9A" w14:textId="77777777" w:rsidR="003B1720" w:rsidRDefault="003B1720">
      <w:pPr>
        <w:pStyle w:val="BodyText"/>
        <w:spacing w:before="5"/>
      </w:pPr>
    </w:p>
    <w:p w14:paraId="2A4CE12B"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6266E983" w14:textId="77777777" w:rsidR="003B1720" w:rsidRDefault="003B1720">
      <w:pPr>
        <w:pStyle w:val="BodyText"/>
      </w:pPr>
    </w:p>
    <w:p w14:paraId="21193DF4" w14:textId="77777777" w:rsidR="003B1720" w:rsidRDefault="003B1720">
      <w:pPr>
        <w:pStyle w:val="BodyText"/>
      </w:pPr>
    </w:p>
    <w:p w14:paraId="606A7AAD" w14:textId="77777777" w:rsidR="003B1720" w:rsidRDefault="003B1720">
      <w:pPr>
        <w:pStyle w:val="BodyText"/>
      </w:pPr>
    </w:p>
    <w:p w14:paraId="6FF13229" w14:textId="77777777" w:rsidR="003B1720" w:rsidRDefault="003B1720">
      <w:pPr>
        <w:pStyle w:val="BodyText"/>
      </w:pPr>
    </w:p>
    <w:p w14:paraId="131E3DA4" w14:textId="77777777" w:rsidR="003B1720" w:rsidRDefault="003B1720">
      <w:pPr>
        <w:pStyle w:val="BodyText"/>
      </w:pPr>
    </w:p>
    <w:p w14:paraId="0A2F820A" w14:textId="77777777" w:rsidR="003B1720" w:rsidRDefault="003B1720">
      <w:pPr>
        <w:pStyle w:val="BodyText"/>
        <w:spacing w:before="1"/>
        <w:rPr>
          <w:sz w:val="18"/>
        </w:rPr>
      </w:pPr>
    </w:p>
    <w:p w14:paraId="5B9C7BB8" w14:textId="77777777" w:rsidR="003B1720" w:rsidRDefault="00E001A8">
      <w:pPr>
        <w:pStyle w:val="Heading3"/>
        <w:numPr>
          <w:ilvl w:val="1"/>
          <w:numId w:val="28"/>
        </w:numPr>
        <w:tabs>
          <w:tab w:val="left" w:pos="1525"/>
        </w:tabs>
        <w:spacing w:before="100"/>
        <w:ind w:hanging="568"/>
        <w:jc w:val="left"/>
      </w:pPr>
      <w:r>
        <w:rPr>
          <w:color w:val="003946"/>
          <w:spacing w:val="-2"/>
        </w:rPr>
        <w:t>Personas</w:t>
      </w:r>
    </w:p>
    <w:p w14:paraId="1D4323A1" w14:textId="77777777" w:rsidR="003B1720" w:rsidRDefault="003B1720">
      <w:pPr>
        <w:pStyle w:val="BodyText"/>
        <w:spacing w:before="8"/>
        <w:rPr>
          <w:sz w:val="14"/>
        </w:rPr>
      </w:pPr>
    </w:p>
    <w:p w14:paraId="33BA8C8A" w14:textId="77777777" w:rsidR="003B1720" w:rsidRDefault="003B1720">
      <w:pPr>
        <w:rPr>
          <w:sz w:val="14"/>
        </w:rPr>
        <w:sectPr w:rsidR="003B1720">
          <w:pgSz w:w="11910" w:h="16840"/>
          <w:pgMar w:top="960" w:right="240" w:bottom="280" w:left="460" w:header="0" w:footer="0" w:gutter="0"/>
          <w:cols w:space="720"/>
        </w:sectPr>
      </w:pPr>
    </w:p>
    <w:p w14:paraId="16AE54B0" w14:textId="77777777" w:rsidR="003B1720" w:rsidRDefault="00E001A8">
      <w:pPr>
        <w:pStyle w:val="BodyText"/>
        <w:spacing w:before="100" w:line="271" w:lineRule="auto"/>
        <w:ind w:left="957"/>
        <w:jc w:val="both"/>
      </w:pPr>
      <w:r>
        <w:rPr>
          <w:color w:val="231F20"/>
        </w:rPr>
        <w:t>Durch die digitale Transformation wird die Business- und Arbeitswelt rasch und weitrei- chend verändert. Dies betrifft auch die kundenbezogene Kommunikation. Jedoch erfol- gen die wesentlichen kommunikativen Erfolge jenseits von Big Data oder Algorithmen. Im digitalen Zeitalter führen nicht – wie häuﬁg unterstellt – Analytics und Mathematik zum Ziel, sondern vielmehr Menschenkenntnis sowie Einfühlungsvermögen. Die multi- sensorische Kommunikation bietet Chancen, welche weit über Worte, Bilder und Geschichten hinausgehen. Touchpoints sind die kommunikativen Berührungspunkte zwischen Anbieter und Kunde. Diese lassen sich analysieren und optimieren. Für die Erzielung von Erfolgen in der digitalen Gegenwart und Zukunft bedarf es entsprechen- der</w:t>
      </w:r>
      <w:r>
        <w:rPr>
          <w:color w:val="231F20"/>
          <w:spacing w:val="-8"/>
        </w:rPr>
        <w:t xml:space="preserve"> </w:t>
      </w:r>
      <w:r>
        <w:rPr>
          <w:color w:val="231F20"/>
        </w:rPr>
        <w:t>kommunikativer</w:t>
      </w:r>
      <w:r>
        <w:rPr>
          <w:color w:val="231F20"/>
          <w:spacing w:val="-8"/>
        </w:rPr>
        <w:t xml:space="preserve"> </w:t>
      </w:r>
      <w:r>
        <w:rPr>
          <w:color w:val="231F20"/>
        </w:rPr>
        <w:t>Wege</w:t>
      </w:r>
      <w:r>
        <w:rPr>
          <w:color w:val="231F20"/>
          <w:spacing w:val="-8"/>
        </w:rPr>
        <w:t xml:space="preserve"> </w:t>
      </w:r>
      <w:r>
        <w:rPr>
          <w:color w:val="231F20"/>
        </w:rPr>
        <w:t>(vgl.</w:t>
      </w:r>
      <w:r>
        <w:rPr>
          <w:color w:val="231F20"/>
          <w:spacing w:val="-8"/>
        </w:rPr>
        <w:t xml:space="preserve"> </w:t>
      </w:r>
      <w:r>
        <w:rPr>
          <w:color w:val="231F20"/>
        </w:rPr>
        <w:t>Schüller</w:t>
      </w:r>
      <w:r>
        <w:rPr>
          <w:color w:val="231F20"/>
          <w:spacing w:val="-8"/>
        </w:rPr>
        <w:t xml:space="preserve"> </w:t>
      </w:r>
      <w:r>
        <w:rPr>
          <w:color w:val="231F20"/>
        </w:rPr>
        <w:t>2016,</w:t>
      </w:r>
      <w:r>
        <w:rPr>
          <w:color w:val="231F20"/>
          <w:spacing w:val="-8"/>
        </w:rPr>
        <w:t xml:space="preserve"> </w:t>
      </w:r>
      <w:r>
        <w:rPr>
          <w:color w:val="231F20"/>
        </w:rPr>
        <w:t>S.</w:t>
      </w:r>
      <w:r>
        <w:rPr>
          <w:color w:val="231F20"/>
          <w:spacing w:val="-8"/>
        </w:rPr>
        <w:t xml:space="preserve"> </w:t>
      </w:r>
      <w:r>
        <w:rPr>
          <w:color w:val="231F20"/>
        </w:rPr>
        <w:t>11ff.).</w:t>
      </w:r>
    </w:p>
    <w:p w14:paraId="38F3B383" w14:textId="77777777" w:rsidR="003B1720" w:rsidRDefault="003B1720">
      <w:pPr>
        <w:pStyle w:val="BodyText"/>
        <w:spacing w:before="8"/>
        <w:rPr>
          <w:sz w:val="22"/>
        </w:rPr>
      </w:pPr>
    </w:p>
    <w:p w14:paraId="783A7EAE" w14:textId="77777777" w:rsidR="003B1720" w:rsidRDefault="00E001A8">
      <w:pPr>
        <w:pStyle w:val="BodyText"/>
        <w:spacing w:line="271" w:lineRule="auto"/>
        <w:ind w:left="957"/>
        <w:jc w:val="both"/>
      </w:pPr>
      <w:r>
        <w:rPr>
          <w:color w:val="231F20"/>
        </w:rPr>
        <w:t>Bei Personas handelt es sich um ﬁktive Stellvertreter einer Kundengruppe. Diese verei- nen deren charakteristische Eigenschaften, Erwartungshaltungen sowie Vorgehenswei- sen. In diesem Rahmen wird das anonyme Zielgruppengemenge ersetzt durch eine menschliche Gestalt. Es ist möglich, sich in diese menschliche Gestalt hineinzudenken bzw. hineinzuversetzen (vgl. Schüller 2017).</w:t>
      </w:r>
    </w:p>
    <w:p w14:paraId="771ACE19" w14:textId="77777777" w:rsidR="003B1720" w:rsidRDefault="003B1720">
      <w:pPr>
        <w:pStyle w:val="BodyText"/>
        <w:spacing w:before="7"/>
        <w:rPr>
          <w:sz w:val="22"/>
        </w:rPr>
      </w:pPr>
    </w:p>
    <w:p w14:paraId="5A617CB5" w14:textId="77777777" w:rsidR="003B1720" w:rsidRDefault="00E001A8">
      <w:pPr>
        <w:pStyle w:val="BodyText"/>
        <w:spacing w:line="271" w:lineRule="auto"/>
        <w:ind w:left="957" w:hanging="1"/>
        <w:jc w:val="both"/>
      </w:pPr>
      <w:r>
        <w:rPr>
          <w:color w:val="231F20"/>
        </w:rPr>
        <w:t>Empathie ist eine wesentliche Voraussetzung für die Kreativität. Personas können</w:t>
      </w:r>
      <w:r>
        <w:rPr>
          <w:color w:val="231F20"/>
          <w:spacing w:val="40"/>
        </w:rPr>
        <w:t xml:space="preserve"> </w:t>
      </w:r>
      <w:r>
        <w:rPr>
          <w:color w:val="231F20"/>
        </w:rPr>
        <w:t xml:space="preserve">hierzu nützlich sein. Durch Personas wird es beispielsweise möglich, dass Mitarbeiter, die in indirektem Kundenkontakt stehen, den Menschen sehen und verstehen, der hin- ter der Bestellnummer bzw. einer Kundennummer oder einem Aktenzeichen steht. Im Kontext der Digitalisierung, mit der Verarbeitung von Algorithmen und Daten, können mithilfe von Personas Datenpakete mehr oder weniger lebendig werden (vgl. Schüller </w:t>
      </w:r>
      <w:r>
        <w:rPr>
          <w:color w:val="231F20"/>
          <w:spacing w:val="-2"/>
        </w:rPr>
        <w:t>2017).</w:t>
      </w:r>
    </w:p>
    <w:p w14:paraId="68FA0DAF" w14:textId="77777777" w:rsidR="003B1720" w:rsidRDefault="003B1720">
      <w:pPr>
        <w:pStyle w:val="BodyText"/>
        <w:spacing w:before="8"/>
        <w:rPr>
          <w:sz w:val="22"/>
        </w:rPr>
      </w:pPr>
    </w:p>
    <w:p w14:paraId="5BEBDBEC" w14:textId="77777777" w:rsidR="003B1720" w:rsidRDefault="00E001A8">
      <w:pPr>
        <w:pStyle w:val="BodyText"/>
        <w:spacing w:line="271" w:lineRule="auto"/>
        <w:ind w:left="957"/>
        <w:jc w:val="both"/>
      </w:pPr>
      <w:r>
        <w:rPr>
          <w:color w:val="231F20"/>
        </w:rPr>
        <w:t>So ist es z. B. hilfreich, wenn ein Mailing getextet wird, sich vorzustellen, dass die ent- sprechende Zielperson leibhaftig vor einem steht. Ist die betreffende Person nicht per- sönlich bekannt, kann es hilfreich sein, dem Empfänger einen Namen und ein Gesicht</w:t>
      </w:r>
      <w:r>
        <w:rPr>
          <w:color w:val="231F20"/>
          <w:spacing w:val="40"/>
        </w:rPr>
        <w:t xml:space="preserve"> </w:t>
      </w:r>
      <w:r>
        <w:rPr>
          <w:color w:val="231F20"/>
        </w:rPr>
        <w:t>zu geben. Eine Persona baut auf sechs zentralen Elementen auf (vgl. Schüller 2017; Schüller 2016):</w:t>
      </w:r>
    </w:p>
    <w:p w14:paraId="0260D56A" w14:textId="77777777" w:rsidR="003B1720" w:rsidRDefault="003B1720">
      <w:pPr>
        <w:pStyle w:val="BodyText"/>
        <w:spacing w:before="8"/>
        <w:rPr>
          <w:sz w:val="22"/>
        </w:rPr>
      </w:pPr>
    </w:p>
    <w:p w14:paraId="57E7ED77" w14:textId="77777777" w:rsidR="003B1720" w:rsidRDefault="00E001A8">
      <w:pPr>
        <w:pStyle w:val="ListParagraph"/>
        <w:numPr>
          <w:ilvl w:val="2"/>
          <w:numId w:val="28"/>
        </w:numPr>
        <w:tabs>
          <w:tab w:val="left" w:pos="1237"/>
          <w:tab w:val="left" w:pos="1238"/>
        </w:tabs>
        <w:spacing w:before="0" w:line="271" w:lineRule="auto"/>
        <w:ind w:right="93" w:hanging="281"/>
        <w:rPr>
          <w:sz w:val="20"/>
        </w:rPr>
      </w:pPr>
      <w:r>
        <w:rPr>
          <w:color w:val="231F20"/>
          <w:sz w:val="20"/>
        </w:rPr>
        <w:t>Element 1 – Name und Foto: Das erste Element richtet den Fokus auf den Namen und das Foto. Die Ursprungsfragestellung besteht darin, wie ein typischer Vertreter aus</w:t>
      </w:r>
      <w:r>
        <w:rPr>
          <w:color w:val="231F20"/>
          <w:spacing w:val="-3"/>
          <w:sz w:val="20"/>
        </w:rPr>
        <w:t xml:space="preserve"> </w:t>
      </w:r>
      <w:r>
        <w:rPr>
          <w:color w:val="231F20"/>
          <w:sz w:val="20"/>
        </w:rPr>
        <w:t>der</w:t>
      </w:r>
      <w:r>
        <w:rPr>
          <w:color w:val="231F20"/>
          <w:spacing w:val="-3"/>
          <w:sz w:val="20"/>
        </w:rPr>
        <w:t xml:space="preserve"> </w:t>
      </w:r>
      <w:r>
        <w:rPr>
          <w:color w:val="231F20"/>
          <w:sz w:val="20"/>
        </w:rPr>
        <w:t>betrachteten</w:t>
      </w:r>
      <w:r>
        <w:rPr>
          <w:color w:val="231F20"/>
          <w:spacing w:val="-3"/>
          <w:sz w:val="20"/>
        </w:rPr>
        <w:t xml:space="preserve"> </w:t>
      </w:r>
      <w:r>
        <w:rPr>
          <w:color w:val="231F20"/>
          <w:sz w:val="20"/>
        </w:rPr>
        <w:t>Ziel-</w:t>
      </w:r>
      <w:r>
        <w:rPr>
          <w:color w:val="231F20"/>
          <w:spacing w:val="-3"/>
          <w:sz w:val="20"/>
        </w:rPr>
        <w:t xml:space="preserve"> </w:t>
      </w:r>
      <w:r>
        <w:rPr>
          <w:color w:val="231F20"/>
          <w:sz w:val="20"/>
        </w:rPr>
        <w:t>bzw.</w:t>
      </w:r>
      <w:r>
        <w:rPr>
          <w:color w:val="231F20"/>
          <w:spacing w:val="-3"/>
          <w:sz w:val="20"/>
        </w:rPr>
        <w:t xml:space="preserve"> </w:t>
      </w:r>
      <w:r>
        <w:rPr>
          <w:color w:val="231F20"/>
          <w:sz w:val="20"/>
        </w:rPr>
        <w:t>Kundengruppe</w:t>
      </w:r>
      <w:r>
        <w:rPr>
          <w:color w:val="231F20"/>
          <w:spacing w:val="-3"/>
          <w:sz w:val="20"/>
        </w:rPr>
        <w:t xml:space="preserve"> </w:t>
      </w:r>
      <w:r>
        <w:rPr>
          <w:color w:val="231F20"/>
          <w:sz w:val="20"/>
        </w:rPr>
        <w:t>aussieht</w:t>
      </w:r>
      <w:r>
        <w:rPr>
          <w:color w:val="231F20"/>
          <w:spacing w:val="-3"/>
          <w:sz w:val="20"/>
        </w:rPr>
        <w:t xml:space="preserve"> </w:t>
      </w:r>
      <w:r>
        <w:rPr>
          <w:color w:val="231F20"/>
          <w:sz w:val="20"/>
        </w:rPr>
        <w:t>und</w:t>
      </w:r>
      <w:r>
        <w:rPr>
          <w:color w:val="231F20"/>
          <w:spacing w:val="-3"/>
          <w:sz w:val="20"/>
        </w:rPr>
        <w:t xml:space="preserve"> </w:t>
      </w:r>
      <w:r>
        <w:rPr>
          <w:color w:val="231F20"/>
          <w:sz w:val="20"/>
        </w:rPr>
        <w:t>wie</w:t>
      </w:r>
      <w:r>
        <w:rPr>
          <w:color w:val="231F20"/>
          <w:spacing w:val="-3"/>
          <w:sz w:val="20"/>
        </w:rPr>
        <w:t xml:space="preserve"> </w:t>
      </w:r>
      <w:r>
        <w:rPr>
          <w:color w:val="231F20"/>
          <w:sz w:val="20"/>
        </w:rPr>
        <w:t>diese</w:t>
      </w:r>
      <w:r>
        <w:rPr>
          <w:color w:val="231F20"/>
          <w:spacing w:val="-3"/>
          <w:sz w:val="20"/>
        </w:rPr>
        <w:t xml:space="preserve"> </w:t>
      </w:r>
      <w:r>
        <w:rPr>
          <w:color w:val="231F20"/>
          <w:sz w:val="20"/>
        </w:rPr>
        <w:t>Person</w:t>
      </w:r>
      <w:r>
        <w:rPr>
          <w:color w:val="231F20"/>
          <w:spacing w:val="-3"/>
          <w:sz w:val="20"/>
        </w:rPr>
        <w:t xml:space="preserve"> </w:t>
      </w:r>
      <w:r>
        <w:rPr>
          <w:color w:val="231F20"/>
          <w:sz w:val="20"/>
        </w:rPr>
        <w:t>heißt. Für</w:t>
      </w:r>
      <w:r>
        <w:rPr>
          <w:color w:val="231F20"/>
          <w:spacing w:val="-7"/>
          <w:sz w:val="20"/>
        </w:rPr>
        <w:t xml:space="preserve"> </w:t>
      </w:r>
      <w:r>
        <w:rPr>
          <w:color w:val="231F20"/>
          <w:sz w:val="20"/>
        </w:rPr>
        <w:t>die</w:t>
      </w:r>
      <w:r>
        <w:rPr>
          <w:color w:val="231F20"/>
          <w:spacing w:val="-7"/>
          <w:sz w:val="20"/>
        </w:rPr>
        <w:t xml:space="preserve"> </w:t>
      </w:r>
      <w:r>
        <w:rPr>
          <w:color w:val="231F20"/>
          <w:sz w:val="20"/>
        </w:rPr>
        <w:t>Fotoauswahl</w:t>
      </w:r>
      <w:r>
        <w:rPr>
          <w:color w:val="231F20"/>
          <w:spacing w:val="-7"/>
          <w:sz w:val="20"/>
        </w:rPr>
        <w:t xml:space="preserve"> </w:t>
      </w:r>
      <w:r>
        <w:rPr>
          <w:color w:val="231F20"/>
          <w:sz w:val="20"/>
        </w:rPr>
        <w:t>kann</w:t>
      </w:r>
      <w:r>
        <w:rPr>
          <w:color w:val="231F20"/>
          <w:spacing w:val="-7"/>
          <w:sz w:val="20"/>
        </w:rPr>
        <w:t xml:space="preserve"> </w:t>
      </w:r>
      <w:r>
        <w:rPr>
          <w:color w:val="231F20"/>
          <w:sz w:val="20"/>
        </w:rPr>
        <w:t>auch</w:t>
      </w:r>
      <w:r>
        <w:rPr>
          <w:color w:val="231F20"/>
          <w:spacing w:val="-7"/>
          <w:sz w:val="20"/>
        </w:rPr>
        <w:t xml:space="preserve"> </w:t>
      </w:r>
      <w:r>
        <w:rPr>
          <w:color w:val="231F20"/>
          <w:sz w:val="20"/>
        </w:rPr>
        <w:t>eine</w:t>
      </w:r>
      <w:r>
        <w:rPr>
          <w:color w:val="231F20"/>
          <w:spacing w:val="-7"/>
          <w:sz w:val="20"/>
        </w:rPr>
        <w:t xml:space="preserve"> </w:t>
      </w:r>
      <w:r>
        <w:rPr>
          <w:color w:val="231F20"/>
          <w:sz w:val="20"/>
        </w:rPr>
        <w:t>Zeichnung</w:t>
      </w:r>
      <w:r>
        <w:rPr>
          <w:color w:val="231F20"/>
          <w:spacing w:val="-7"/>
          <w:sz w:val="20"/>
        </w:rPr>
        <w:t xml:space="preserve"> </w:t>
      </w:r>
      <w:r>
        <w:rPr>
          <w:color w:val="231F20"/>
          <w:sz w:val="20"/>
        </w:rPr>
        <w:t>verwendet</w:t>
      </w:r>
      <w:r>
        <w:rPr>
          <w:color w:val="231F20"/>
          <w:spacing w:val="-7"/>
          <w:sz w:val="20"/>
        </w:rPr>
        <w:t xml:space="preserve"> </w:t>
      </w:r>
      <w:r>
        <w:rPr>
          <w:color w:val="231F20"/>
          <w:sz w:val="20"/>
        </w:rPr>
        <w:t>werden.</w:t>
      </w:r>
      <w:r>
        <w:rPr>
          <w:color w:val="231F20"/>
          <w:spacing w:val="-7"/>
          <w:sz w:val="20"/>
        </w:rPr>
        <w:t xml:space="preserve"> </w:t>
      </w:r>
      <w:r>
        <w:rPr>
          <w:color w:val="231F20"/>
          <w:sz w:val="20"/>
        </w:rPr>
        <w:t>Durch</w:t>
      </w:r>
      <w:r>
        <w:rPr>
          <w:color w:val="231F20"/>
          <w:spacing w:val="-7"/>
          <w:sz w:val="20"/>
        </w:rPr>
        <w:t xml:space="preserve"> </w:t>
      </w:r>
      <w:r>
        <w:rPr>
          <w:color w:val="231F20"/>
          <w:sz w:val="20"/>
        </w:rPr>
        <w:t>Fotos</w:t>
      </w:r>
      <w:r>
        <w:rPr>
          <w:color w:val="231F20"/>
          <w:spacing w:val="-7"/>
          <w:sz w:val="20"/>
        </w:rPr>
        <w:t xml:space="preserve"> </w:t>
      </w:r>
      <w:r>
        <w:rPr>
          <w:color w:val="231F20"/>
          <w:sz w:val="20"/>
        </w:rPr>
        <w:t>von realen Menschen, welche beispielsweise von Bilderbanken bezogen werden, wird eine Persona meist zu speziﬁsch bestimmt.</w:t>
      </w:r>
    </w:p>
    <w:p w14:paraId="778DE3A4" w14:textId="77777777" w:rsidR="003B1720" w:rsidRDefault="00E001A8">
      <w:pPr>
        <w:pStyle w:val="ListParagraph"/>
        <w:numPr>
          <w:ilvl w:val="2"/>
          <w:numId w:val="28"/>
        </w:numPr>
        <w:tabs>
          <w:tab w:val="left" w:pos="1237"/>
          <w:tab w:val="left" w:pos="1238"/>
        </w:tabs>
        <w:spacing w:before="1" w:line="271" w:lineRule="auto"/>
        <w:ind w:right="309"/>
        <w:rPr>
          <w:sz w:val="20"/>
        </w:rPr>
      </w:pPr>
      <w:r>
        <w:rPr>
          <w:color w:val="231F20"/>
          <w:w w:val="105"/>
          <w:sz w:val="20"/>
        </w:rPr>
        <w:t>Element</w:t>
      </w:r>
      <w:r>
        <w:rPr>
          <w:color w:val="231F20"/>
          <w:spacing w:val="-15"/>
          <w:w w:val="105"/>
          <w:sz w:val="20"/>
        </w:rPr>
        <w:t xml:space="preserve"> </w:t>
      </w:r>
      <w:r>
        <w:rPr>
          <w:color w:val="231F20"/>
          <w:w w:val="105"/>
          <w:sz w:val="20"/>
        </w:rPr>
        <w:t>2</w:t>
      </w:r>
      <w:r>
        <w:rPr>
          <w:color w:val="231F20"/>
          <w:spacing w:val="-15"/>
          <w:w w:val="105"/>
          <w:sz w:val="20"/>
        </w:rPr>
        <w:t xml:space="preserve"> </w:t>
      </w:r>
      <w:r>
        <w:rPr>
          <w:color w:val="231F20"/>
          <w:w w:val="105"/>
          <w:sz w:val="20"/>
        </w:rPr>
        <w:t>–</w:t>
      </w:r>
      <w:r>
        <w:rPr>
          <w:color w:val="231F20"/>
          <w:spacing w:val="-14"/>
          <w:w w:val="105"/>
          <w:sz w:val="20"/>
        </w:rPr>
        <w:t xml:space="preserve"> </w:t>
      </w:r>
      <w:r>
        <w:rPr>
          <w:color w:val="231F20"/>
          <w:w w:val="105"/>
          <w:sz w:val="20"/>
        </w:rPr>
        <w:t>Hintergrundinformationen:</w:t>
      </w:r>
      <w:r>
        <w:rPr>
          <w:color w:val="231F20"/>
          <w:spacing w:val="-15"/>
          <w:w w:val="105"/>
          <w:sz w:val="20"/>
        </w:rPr>
        <w:t xml:space="preserve"> </w:t>
      </w:r>
      <w:r>
        <w:rPr>
          <w:color w:val="231F20"/>
          <w:w w:val="105"/>
          <w:sz w:val="20"/>
        </w:rPr>
        <w:t>Das</w:t>
      </w:r>
      <w:r>
        <w:rPr>
          <w:color w:val="231F20"/>
          <w:spacing w:val="-14"/>
          <w:w w:val="105"/>
          <w:sz w:val="20"/>
        </w:rPr>
        <w:t xml:space="preserve"> </w:t>
      </w:r>
      <w:r>
        <w:rPr>
          <w:color w:val="231F20"/>
          <w:w w:val="105"/>
          <w:sz w:val="20"/>
        </w:rPr>
        <w:t>Element</w:t>
      </w:r>
      <w:r>
        <w:rPr>
          <w:color w:val="231F20"/>
          <w:spacing w:val="-15"/>
          <w:w w:val="105"/>
          <w:sz w:val="20"/>
        </w:rPr>
        <w:t xml:space="preserve"> </w:t>
      </w:r>
      <w:r>
        <w:rPr>
          <w:color w:val="231F20"/>
          <w:w w:val="105"/>
          <w:sz w:val="20"/>
        </w:rPr>
        <w:t xml:space="preserve">Hintergrundinformationen </w:t>
      </w:r>
      <w:r>
        <w:rPr>
          <w:color w:val="231F20"/>
          <w:sz w:val="20"/>
        </w:rPr>
        <w:t>bezieht</w:t>
      </w:r>
      <w:r>
        <w:rPr>
          <w:color w:val="231F20"/>
          <w:spacing w:val="-11"/>
          <w:sz w:val="20"/>
        </w:rPr>
        <w:t xml:space="preserve"> </w:t>
      </w:r>
      <w:r>
        <w:rPr>
          <w:color w:val="231F20"/>
          <w:sz w:val="20"/>
        </w:rPr>
        <w:t>sich</w:t>
      </w:r>
      <w:r>
        <w:rPr>
          <w:color w:val="231F20"/>
          <w:spacing w:val="-11"/>
          <w:sz w:val="20"/>
        </w:rPr>
        <w:t xml:space="preserve"> </w:t>
      </w:r>
      <w:r>
        <w:rPr>
          <w:color w:val="231F20"/>
          <w:sz w:val="20"/>
        </w:rPr>
        <w:t>auf</w:t>
      </w:r>
      <w:r>
        <w:rPr>
          <w:color w:val="231F20"/>
          <w:spacing w:val="-11"/>
          <w:sz w:val="20"/>
        </w:rPr>
        <w:t xml:space="preserve"> </w:t>
      </w:r>
      <w:r>
        <w:rPr>
          <w:color w:val="231F20"/>
          <w:sz w:val="20"/>
        </w:rPr>
        <w:t>Alter,</w:t>
      </w:r>
      <w:r>
        <w:rPr>
          <w:color w:val="231F20"/>
          <w:spacing w:val="-11"/>
          <w:sz w:val="20"/>
        </w:rPr>
        <w:t xml:space="preserve"> </w:t>
      </w:r>
      <w:r>
        <w:rPr>
          <w:color w:val="231F20"/>
          <w:sz w:val="20"/>
        </w:rPr>
        <w:t>Geschlecht,</w:t>
      </w:r>
      <w:r>
        <w:rPr>
          <w:color w:val="231F20"/>
          <w:spacing w:val="-11"/>
          <w:sz w:val="20"/>
        </w:rPr>
        <w:t xml:space="preserve"> </w:t>
      </w:r>
      <w:r>
        <w:rPr>
          <w:color w:val="231F20"/>
          <w:sz w:val="20"/>
        </w:rPr>
        <w:t>Wohnort,</w:t>
      </w:r>
      <w:r>
        <w:rPr>
          <w:color w:val="231F20"/>
          <w:spacing w:val="-11"/>
          <w:sz w:val="20"/>
        </w:rPr>
        <w:t xml:space="preserve"> </w:t>
      </w:r>
      <w:r>
        <w:rPr>
          <w:color w:val="231F20"/>
          <w:sz w:val="20"/>
        </w:rPr>
        <w:t>Beruf,</w:t>
      </w:r>
      <w:r>
        <w:rPr>
          <w:color w:val="231F20"/>
          <w:spacing w:val="-11"/>
          <w:sz w:val="20"/>
        </w:rPr>
        <w:t xml:space="preserve"> </w:t>
      </w:r>
      <w:r>
        <w:rPr>
          <w:color w:val="231F20"/>
          <w:sz w:val="20"/>
        </w:rPr>
        <w:t>familiäre</w:t>
      </w:r>
      <w:r>
        <w:rPr>
          <w:color w:val="231F20"/>
          <w:spacing w:val="-11"/>
          <w:sz w:val="20"/>
        </w:rPr>
        <w:t xml:space="preserve"> </w:t>
      </w:r>
      <w:r>
        <w:rPr>
          <w:color w:val="231F20"/>
          <w:sz w:val="20"/>
        </w:rPr>
        <w:t>Verhältnisse,</w:t>
      </w:r>
      <w:r>
        <w:rPr>
          <w:color w:val="231F20"/>
          <w:spacing w:val="-11"/>
          <w:sz w:val="20"/>
        </w:rPr>
        <w:t xml:space="preserve"> </w:t>
      </w:r>
      <w:r>
        <w:rPr>
          <w:color w:val="231F20"/>
          <w:sz w:val="20"/>
        </w:rPr>
        <w:t xml:space="preserve">Einkom- </w:t>
      </w:r>
      <w:r>
        <w:rPr>
          <w:color w:val="231F20"/>
          <w:w w:val="105"/>
          <w:sz w:val="20"/>
        </w:rPr>
        <w:t>menssituation,</w:t>
      </w:r>
      <w:r>
        <w:rPr>
          <w:color w:val="231F20"/>
          <w:spacing w:val="-15"/>
          <w:w w:val="105"/>
          <w:sz w:val="20"/>
        </w:rPr>
        <w:t xml:space="preserve"> </w:t>
      </w:r>
      <w:r>
        <w:rPr>
          <w:color w:val="231F20"/>
          <w:w w:val="105"/>
          <w:sz w:val="20"/>
        </w:rPr>
        <w:t>Hobbys</w:t>
      </w:r>
      <w:r>
        <w:rPr>
          <w:color w:val="231F20"/>
          <w:spacing w:val="-15"/>
          <w:w w:val="105"/>
          <w:sz w:val="20"/>
        </w:rPr>
        <w:t xml:space="preserve"> </w:t>
      </w:r>
      <w:r>
        <w:rPr>
          <w:color w:val="231F20"/>
          <w:w w:val="105"/>
          <w:sz w:val="20"/>
        </w:rPr>
        <w:t>sowie</w:t>
      </w:r>
      <w:r>
        <w:rPr>
          <w:color w:val="231F20"/>
          <w:spacing w:val="-14"/>
          <w:w w:val="105"/>
          <w:sz w:val="20"/>
        </w:rPr>
        <w:t xml:space="preserve"> </w:t>
      </w:r>
      <w:r>
        <w:rPr>
          <w:color w:val="231F20"/>
          <w:w w:val="105"/>
          <w:sz w:val="20"/>
        </w:rPr>
        <w:t>weitere</w:t>
      </w:r>
      <w:r>
        <w:rPr>
          <w:color w:val="231F20"/>
          <w:spacing w:val="-15"/>
          <w:w w:val="105"/>
          <w:sz w:val="20"/>
        </w:rPr>
        <w:t xml:space="preserve"> </w:t>
      </w:r>
      <w:r>
        <w:rPr>
          <w:color w:val="231F20"/>
          <w:w w:val="105"/>
          <w:sz w:val="20"/>
        </w:rPr>
        <w:t>Interessen.</w:t>
      </w:r>
    </w:p>
    <w:p w14:paraId="196313A0" w14:textId="77777777" w:rsidR="003B1720" w:rsidRDefault="00E001A8">
      <w:pPr>
        <w:pStyle w:val="ListParagraph"/>
        <w:numPr>
          <w:ilvl w:val="2"/>
          <w:numId w:val="28"/>
        </w:numPr>
        <w:tabs>
          <w:tab w:val="left" w:pos="1237"/>
          <w:tab w:val="left" w:pos="1238"/>
        </w:tabs>
        <w:spacing w:before="0" w:line="271" w:lineRule="auto"/>
        <w:ind w:right="4"/>
        <w:rPr>
          <w:sz w:val="20"/>
        </w:rPr>
      </w:pPr>
      <w:r>
        <w:rPr>
          <w:color w:val="231F20"/>
          <w:sz w:val="20"/>
        </w:rPr>
        <w:t>Element 3 – Statements: Im Kontext des dritten Elements können beispielsweise wörtliche Aussagen, die für den entsprechenden Kundentyp als typisch gelten, zitiert werden. Es lassen sich geeignete Schlagworte auﬂisten, die dessen Werte, Stand- punkte, Ansichten sowie Einstellungen repräsentieren. Dem Kundentyp lassen sich typische Marken zuordnen.</w:t>
      </w:r>
    </w:p>
    <w:p w14:paraId="08F49D25" w14:textId="77777777" w:rsidR="003B1720" w:rsidRDefault="00E001A8">
      <w:r>
        <w:br w:type="column"/>
      </w:r>
    </w:p>
    <w:p w14:paraId="2B3D5AE0" w14:textId="77777777" w:rsidR="003B1720" w:rsidRDefault="003B1720">
      <w:pPr>
        <w:pStyle w:val="BodyText"/>
        <w:rPr>
          <w:sz w:val="22"/>
        </w:rPr>
      </w:pPr>
    </w:p>
    <w:p w14:paraId="6BD41352" w14:textId="77777777" w:rsidR="003B1720" w:rsidRDefault="003B1720">
      <w:pPr>
        <w:pStyle w:val="BodyText"/>
        <w:rPr>
          <w:sz w:val="22"/>
        </w:rPr>
      </w:pPr>
    </w:p>
    <w:p w14:paraId="41F629B9" w14:textId="77777777" w:rsidR="003B1720" w:rsidRDefault="003B1720">
      <w:pPr>
        <w:pStyle w:val="BodyText"/>
        <w:rPr>
          <w:sz w:val="22"/>
        </w:rPr>
      </w:pPr>
    </w:p>
    <w:p w14:paraId="1BAB7EA4" w14:textId="77777777" w:rsidR="003B1720" w:rsidRDefault="003B1720">
      <w:pPr>
        <w:pStyle w:val="BodyText"/>
        <w:rPr>
          <w:sz w:val="22"/>
        </w:rPr>
      </w:pPr>
    </w:p>
    <w:p w14:paraId="1D262AA7" w14:textId="77777777" w:rsidR="003B1720" w:rsidRDefault="003B1720">
      <w:pPr>
        <w:pStyle w:val="BodyText"/>
        <w:rPr>
          <w:sz w:val="22"/>
        </w:rPr>
      </w:pPr>
    </w:p>
    <w:p w14:paraId="5C3F10AC" w14:textId="77777777" w:rsidR="003B1720" w:rsidRDefault="00E001A8">
      <w:pPr>
        <w:spacing w:before="161"/>
        <w:ind w:left="356"/>
        <w:rPr>
          <w:sz w:val="18"/>
        </w:rPr>
      </w:pPr>
      <w:r>
        <w:rPr>
          <w:color w:val="231F20"/>
          <w:spacing w:val="-2"/>
          <w:sz w:val="18"/>
        </w:rPr>
        <w:t>Touchpoints</w:t>
      </w:r>
    </w:p>
    <w:p w14:paraId="7A6F85AD" w14:textId="77777777" w:rsidR="003B1720" w:rsidRDefault="00E001A8">
      <w:pPr>
        <w:spacing w:before="57" w:line="302" w:lineRule="auto"/>
        <w:ind w:left="356" w:right="327"/>
        <w:rPr>
          <w:sz w:val="18"/>
        </w:rPr>
      </w:pPr>
      <w:r>
        <w:rPr>
          <w:color w:val="808285"/>
          <w:sz w:val="18"/>
        </w:rPr>
        <w:t>Dies sind kommuni- kative Berührungs- punkte zwischen Anbieter</w:t>
      </w:r>
      <w:r>
        <w:rPr>
          <w:color w:val="808285"/>
          <w:spacing w:val="-15"/>
          <w:sz w:val="18"/>
        </w:rPr>
        <w:t xml:space="preserve"> </w:t>
      </w:r>
      <w:r>
        <w:rPr>
          <w:color w:val="808285"/>
          <w:sz w:val="18"/>
        </w:rPr>
        <w:t>und</w:t>
      </w:r>
      <w:r>
        <w:rPr>
          <w:color w:val="808285"/>
          <w:spacing w:val="-12"/>
          <w:sz w:val="18"/>
        </w:rPr>
        <w:t xml:space="preserve"> </w:t>
      </w:r>
      <w:r>
        <w:rPr>
          <w:color w:val="808285"/>
          <w:sz w:val="18"/>
        </w:rPr>
        <w:t>Kunde.</w:t>
      </w:r>
    </w:p>
    <w:p w14:paraId="23682CF8" w14:textId="77777777" w:rsidR="003B1720" w:rsidRDefault="003B1720">
      <w:pPr>
        <w:pStyle w:val="BodyText"/>
        <w:rPr>
          <w:sz w:val="22"/>
        </w:rPr>
      </w:pPr>
    </w:p>
    <w:p w14:paraId="6E91E7F4" w14:textId="77777777" w:rsidR="003B1720" w:rsidRDefault="00E001A8">
      <w:pPr>
        <w:ind w:left="356"/>
        <w:rPr>
          <w:sz w:val="18"/>
        </w:rPr>
      </w:pPr>
      <w:r>
        <w:rPr>
          <w:color w:val="231F20"/>
          <w:spacing w:val="-2"/>
          <w:sz w:val="18"/>
        </w:rPr>
        <w:t>Personas</w:t>
      </w:r>
    </w:p>
    <w:p w14:paraId="6E7C6EE1" w14:textId="77777777" w:rsidR="003B1720" w:rsidRDefault="00E001A8">
      <w:pPr>
        <w:spacing w:before="56" w:line="302" w:lineRule="auto"/>
        <w:ind w:left="356" w:right="327"/>
        <w:rPr>
          <w:sz w:val="18"/>
        </w:rPr>
      </w:pPr>
      <w:r>
        <w:rPr>
          <w:color w:val="808285"/>
          <w:sz w:val="18"/>
        </w:rPr>
        <w:t>Fiktive Stellvertreter einer Kundengruppe nennt</w:t>
      </w:r>
      <w:r>
        <w:rPr>
          <w:color w:val="808285"/>
          <w:spacing w:val="-15"/>
          <w:sz w:val="18"/>
        </w:rPr>
        <w:t xml:space="preserve"> </w:t>
      </w:r>
      <w:r>
        <w:rPr>
          <w:color w:val="808285"/>
          <w:sz w:val="18"/>
        </w:rPr>
        <w:t>man</w:t>
      </w:r>
      <w:r>
        <w:rPr>
          <w:color w:val="808285"/>
          <w:spacing w:val="-12"/>
          <w:sz w:val="18"/>
        </w:rPr>
        <w:t xml:space="preserve"> </w:t>
      </w:r>
      <w:r>
        <w:rPr>
          <w:color w:val="808285"/>
          <w:sz w:val="18"/>
        </w:rPr>
        <w:t xml:space="preserve">Personas. Sie vereinen charak- teristische Eigen- schaften, Erwar- tungshaltungen und </w:t>
      </w:r>
      <w:r>
        <w:rPr>
          <w:color w:val="808285"/>
          <w:spacing w:val="-2"/>
          <w:sz w:val="18"/>
        </w:rPr>
        <w:t>Vorgehensweisen.</w:t>
      </w:r>
    </w:p>
    <w:p w14:paraId="36B695AA"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15987234" w14:textId="77777777" w:rsidR="003B1720" w:rsidRDefault="003B1720">
      <w:pPr>
        <w:pStyle w:val="BodyText"/>
      </w:pPr>
    </w:p>
    <w:p w14:paraId="1461E765" w14:textId="77777777" w:rsidR="003B1720" w:rsidRDefault="003B1720">
      <w:pPr>
        <w:pStyle w:val="BodyText"/>
      </w:pPr>
    </w:p>
    <w:p w14:paraId="0AF6D181" w14:textId="77777777" w:rsidR="003B1720" w:rsidRDefault="003B1720">
      <w:pPr>
        <w:pStyle w:val="BodyText"/>
      </w:pPr>
    </w:p>
    <w:p w14:paraId="39D0041A" w14:textId="77777777" w:rsidR="003B1720" w:rsidRDefault="003B1720">
      <w:pPr>
        <w:pStyle w:val="BodyText"/>
      </w:pPr>
    </w:p>
    <w:p w14:paraId="7C3A22CC" w14:textId="77777777" w:rsidR="003B1720" w:rsidRDefault="003B1720">
      <w:pPr>
        <w:pStyle w:val="BodyText"/>
      </w:pPr>
    </w:p>
    <w:p w14:paraId="5D55E5A4" w14:textId="77777777" w:rsidR="003B1720" w:rsidRDefault="003B1720">
      <w:pPr>
        <w:pStyle w:val="BodyText"/>
      </w:pPr>
    </w:p>
    <w:p w14:paraId="4357B665" w14:textId="77777777" w:rsidR="003B1720" w:rsidRDefault="003B1720">
      <w:pPr>
        <w:pStyle w:val="BodyText"/>
      </w:pPr>
    </w:p>
    <w:p w14:paraId="16FD1729" w14:textId="77777777" w:rsidR="003B1720" w:rsidRDefault="003B1720">
      <w:pPr>
        <w:pStyle w:val="BodyText"/>
        <w:spacing w:before="1"/>
        <w:rPr>
          <w:sz w:val="22"/>
        </w:rPr>
      </w:pPr>
    </w:p>
    <w:p w14:paraId="066E4AE7" w14:textId="77777777" w:rsidR="003B1720" w:rsidRDefault="00E001A8">
      <w:pPr>
        <w:pStyle w:val="ListParagraph"/>
        <w:numPr>
          <w:ilvl w:val="3"/>
          <w:numId w:val="28"/>
        </w:numPr>
        <w:tabs>
          <w:tab w:val="left" w:pos="2484"/>
          <w:tab w:val="left" w:pos="2485"/>
        </w:tabs>
        <w:spacing w:before="100" w:line="271" w:lineRule="auto"/>
        <w:ind w:right="1320"/>
        <w:rPr>
          <w:sz w:val="20"/>
        </w:rPr>
      </w:pPr>
      <w:r>
        <w:rPr>
          <w:color w:val="231F20"/>
          <w:sz w:val="20"/>
        </w:rPr>
        <w:t>Element 4 – Erwartungen/Ziele: Dieses Element richtet sich auf die Frage, was die entsprechende Persona mit dem Kauf bzw. der Inanspruchnahme eines Produktes bzw. einer Dienstleistung zu erreichen beabsichtigt. Welche Probleme beabsichtigt sie</w:t>
      </w:r>
      <w:r>
        <w:rPr>
          <w:color w:val="231F20"/>
          <w:spacing w:val="-13"/>
          <w:sz w:val="20"/>
        </w:rPr>
        <w:t xml:space="preserve"> </w:t>
      </w:r>
      <w:r>
        <w:rPr>
          <w:color w:val="231F20"/>
          <w:sz w:val="20"/>
        </w:rPr>
        <w:t>gegebenenfalls</w:t>
      </w:r>
      <w:r>
        <w:rPr>
          <w:color w:val="231F20"/>
          <w:spacing w:val="-13"/>
          <w:sz w:val="20"/>
        </w:rPr>
        <w:t xml:space="preserve"> </w:t>
      </w:r>
      <w:r>
        <w:rPr>
          <w:color w:val="231F20"/>
          <w:sz w:val="20"/>
        </w:rPr>
        <w:t>zu</w:t>
      </w:r>
      <w:r>
        <w:rPr>
          <w:color w:val="231F20"/>
          <w:spacing w:val="-13"/>
          <w:sz w:val="20"/>
        </w:rPr>
        <w:t xml:space="preserve"> </w:t>
      </w:r>
      <w:r>
        <w:rPr>
          <w:color w:val="231F20"/>
          <w:sz w:val="20"/>
        </w:rPr>
        <w:t>lösen?</w:t>
      </w:r>
      <w:r>
        <w:rPr>
          <w:color w:val="231F20"/>
          <w:spacing w:val="-13"/>
          <w:sz w:val="20"/>
        </w:rPr>
        <w:t xml:space="preserve"> </w:t>
      </w:r>
      <w:r>
        <w:rPr>
          <w:color w:val="231F20"/>
          <w:sz w:val="20"/>
        </w:rPr>
        <w:t>Welchen</w:t>
      </w:r>
      <w:r>
        <w:rPr>
          <w:color w:val="231F20"/>
          <w:spacing w:val="-13"/>
          <w:sz w:val="20"/>
        </w:rPr>
        <w:t xml:space="preserve"> </w:t>
      </w:r>
      <w:r>
        <w:rPr>
          <w:color w:val="231F20"/>
          <w:sz w:val="20"/>
        </w:rPr>
        <w:t>Nutzen</w:t>
      </w:r>
      <w:r>
        <w:rPr>
          <w:color w:val="231F20"/>
          <w:spacing w:val="-13"/>
          <w:sz w:val="20"/>
        </w:rPr>
        <w:t xml:space="preserve"> </w:t>
      </w:r>
      <w:r>
        <w:rPr>
          <w:color w:val="231F20"/>
          <w:sz w:val="20"/>
        </w:rPr>
        <w:t>möchte</w:t>
      </w:r>
      <w:r>
        <w:rPr>
          <w:color w:val="231F20"/>
          <w:spacing w:val="-13"/>
          <w:sz w:val="20"/>
        </w:rPr>
        <w:t xml:space="preserve"> </w:t>
      </w:r>
      <w:r>
        <w:rPr>
          <w:color w:val="231F20"/>
          <w:sz w:val="20"/>
        </w:rPr>
        <w:t>sie</w:t>
      </w:r>
      <w:r>
        <w:rPr>
          <w:color w:val="231F20"/>
          <w:spacing w:val="-13"/>
          <w:sz w:val="20"/>
        </w:rPr>
        <w:t xml:space="preserve"> </w:t>
      </w:r>
      <w:r>
        <w:rPr>
          <w:color w:val="231F20"/>
          <w:sz w:val="20"/>
        </w:rPr>
        <w:t>dadurch</w:t>
      </w:r>
      <w:r>
        <w:rPr>
          <w:color w:val="231F20"/>
          <w:spacing w:val="-13"/>
          <w:sz w:val="20"/>
        </w:rPr>
        <w:t xml:space="preserve"> </w:t>
      </w:r>
      <w:r>
        <w:rPr>
          <w:color w:val="231F20"/>
          <w:sz w:val="20"/>
        </w:rPr>
        <w:t>erzielen?</w:t>
      </w:r>
      <w:r>
        <w:rPr>
          <w:color w:val="231F20"/>
          <w:spacing w:val="-13"/>
          <w:sz w:val="20"/>
        </w:rPr>
        <w:t xml:space="preserve"> </w:t>
      </w:r>
      <w:r>
        <w:rPr>
          <w:color w:val="231F20"/>
          <w:sz w:val="20"/>
        </w:rPr>
        <w:t>Welche Gefühle könnten damit verbunden sein? Welche Ängste sind gegebenenfalls damit für sie verbunden? Was könnte diese Person begeistern?</w:t>
      </w:r>
    </w:p>
    <w:p w14:paraId="503C2C93" w14:textId="77777777" w:rsidR="003B1720" w:rsidRDefault="00E001A8">
      <w:pPr>
        <w:pStyle w:val="ListParagraph"/>
        <w:numPr>
          <w:ilvl w:val="3"/>
          <w:numId w:val="28"/>
        </w:numPr>
        <w:tabs>
          <w:tab w:val="left" w:pos="2484"/>
          <w:tab w:val="left" w:pos="2485"/>
        </w:tabs>
        <w:spacing w:before="0" w:line="271" w:lineRule="auto"/>
        <w:ind w:right="1199"/>
        <w:rPr>
          <w:sz w:val="20"/>
        </w:rPr>
      </w:pPr>
      <w:r>
        <w:rPr>
          <w:color w:val="231F20"/>
          <w:sz w:val="20"/>
        </w:rPr>
        <w:t>Element</w:t>
      </w:r>
      <w:r>
        <w:rPr>
          <w:color w:val="231F20"/>
          <w:spacing w:val="-13"/>
          <w:sz w:val="20"/>
        </w:rPr>
        <w:t xml:space="preserve"> </w:t>
      </w:r>
      <w:r>
        <w:rPr>
          <w:color w:val="231F20"/>
          <w:sz w:val="20"/>
        </w:rPr>
        <w:t>5</w:t>
      </w:r>
      <w:r>
        <w:rPr>
          <w:color w:val="231F20"/>
          <w:spacing w:val="-13"/>
          <w:sz w:val="20"/>
        </w:rPr>
        <w:t xml:space="preserve"> </w:t>
      </w:r>
      <w:r>
        <w:rPr>
          <w:color w:val="231F20"/>
          <w:sz w:val="20"/>
        </w:rPr>
        <w:t>–</w:t>
      </w:r>
      <w:r>
        <w:rPr>
          <w:color w:val="231F20"/>
          <w:spacing w:val="-13"/>
          <w:sz w:val="20"/>
        </w:rPr>
        <w:t xml:space="preserve"> </w:t>
      </w:r>
      <w:r>
        <w:rPr>
          <w:color w:val="231F20"/>
          <w:sz w:val="20"/>
        </w:rPr>
        <w:t>Kaufprozess:</w:t>
      </w:r>
      <w:r>
        <w:rPr>
          <w:color w:val="231F20"/>
          <w:spacing w:val="-8"/>
          <w:sz w:val="20"/>
        </w:rPr>
        <w:t xml:space="preserve"> </w:t>
      </w:r>
      <w:r>
        <w:rPr>
          <w:color w:val="231F20"/>
          <w:sz w:val="20"/>
        </w:rPr>
        <w:t>Das</w:t>
      </w:r>
      <w:r>
        <w:rPr>
          <w:color w:val="231F20"/>
          <w:spacing w:val="-8"/>
          <w:sz w:val="20"/>
        </w:rPr>
        <w:t xml:space="preserve"> </w:t>
      </w:r>
      <w:r>
        <w:rPr>
          <w:color w:val="231F20"/>
          <w:sz w:val="20"/>
        </w:rPr>
        <w:t>Element</w:t>
      </w:r>
      <w:r>
        <w:rPr>
          <w:color w:val="231F20"/>
          <w:spacing w:val="-8"/>
          <w:sz w:val="20"/>
        </w:rPr>
        <w:t xml:space="preserve"> </w:t>
      </w:r>
      <w:r>
        <w:rPr>
          <w:color w:val="231F20"/>
          <w:sz w:val="20"/>
        </w:rPr>
        <w:t>Kaufprozess</w:t>
      </w:r>
      <w:r>
        <w:rPr>
          <w:color w:val="231F20"/>
          <w:spacing w:val="-8"/>
          <w:sz w:val="20"/>
        </w:rPr>
        <w:t xml:space="preserve"> </w:t>
      </w:r>
      <w:r>
        <w:rPr>
          <w:color w:val="231F20"/>
          <w:sz w:val="20"/>
        </w:rPr>
        <w:t>stützt</w:t>
      </w:r>
      <w:r>
        <w:rPr>
          <w:color w:val="231F20"/>
          <w:spacing w:val="-8"/>
          <w:sz w:val="20"/>
        </w:rPr>
        <w:t xml:space="preserve"> </w:t>
      </w:r>
      <w:r>
        <w:rPr>
          <w:color w:val="231F20"/>
          <w:sz w:val="20"/>
        </w:rPr>
        <w:t>sich</w:t>
      </w:r>
      <w:r>
        <w:rPr>
          <w:color w:val="231F20"/>
          <w:spacing w:val="-8"/>
          <w:sz w:val="20"/>
        </w:rPr>
        <w:t xml:space="preserve"> </w:t>
      </w:r>
      <w:r>
        <w:rPr>
          <w:color w:val="231F20"/>
          <w:sz w:val="20"/>
        </w:rPr>
        <w:t>auf</w:t>
      </w:r>
      <w:r>
        <w:rPr>
          <w:color w:val="231F20"/>
          <w:spacing w:val="-8"/>
          <w:sz w:val="20"/>
        </w:rPr>
        <w:t xml:space="preserve"> </w:t>
      </w:r>
      <w:r>
        <w:rPr>
          <w:color w:val="231F20"/>
          <w:sz w:val="20"/>
        </w:rPr>
        <w:t>die</w:t>
      </w:r>
      <w:r>
        <w:rPr>
          <w:color w:val="231F20"/>
          <w:spacing w:val="-8"/>
          <w:sz w:val="20"/>
        </w:rPr>
        <w:t xml:space="preserve"> </w:t>
      </w:r>
      <w:r>
        <w:rPr>
          <w:color w:val="231F20"/>
          <w:sz w:val="20"/>
        </w:rPr>
        <w:t>Fragestellung, wie die entsprechende Persona einkauft, welche Customer Journey diese geht, auf welche</w:t>
      </w:r>
      <w:r>
        <w:rPr>
          <w:color w:val="231F20"/>
          <w:spacing w:val="-6"/>
          <w:sz w:val="20"/>
        </w:rPr>
        <w:t xml:space="preserve"> </w:t>
      </w:r>
      <w:r>
        <w:rPr>
          <w:color w:val="231F20"/>
          <w:sz w:val="20"/>
        </w:rPr>
        <w:t>Art</w:t>
      </w:r>
      <w:r>
        <w:rPr>
          <w:color w:val="231F20"/>
          <w:spacing w:val="-6"/>
          <w:sz w:val="20"/>
        </w:rPr>
        <w:t xml:space="preserve"> </w:t>
      </w:r>
      <w:r>
        <w:rPr>
          <w:color w:val="231F20"/>
          <w:sz w:val="20"/>
        </w:rPr>
        <w:t>und</w:t>
      </w:r>
      <w:r>
        <w:rPr>
          <w:color w:val="231F20"/>
          <w:spacing w:val="-6"/>
          <w:sz w:val="20"/>
        </w:rPr>
        <w:t xml:space="preserve"> </w:t>
      </w:r>
      <w:r>
        <w:rPr>
          <w:color w:val="231F20"/>
          <w:sz w:val="20"/>
        </w:rPr>
        <w:t>Weise</w:t>
      </w:r>
      <w:r>
        <w:rPr>
          <w:color w:val="231F20"/>
          <w:spacing w:val="-6"/>
          <w:sz w:val="20"/>
        </w:rPr>
        <w:t xml:space="preserve"> </w:t>
      </w:r>
      <w:r>
        <w:rPr>
          <w:color w:val="231F20"/>
          <w:sz w:val="20"/>
        </w:rPr>
        <w:t>und</w:t>
      </w:r>
      <w:r>
        <w:rPr>
          <w:color w:val="231F20"/>
          <w:spacing w:val="-6"/>
          <w:sz w:val="20"/>
        </w:rPr>
        <w:t xml:space="preserve"> </w:t>
      </w:r>
      <w:r>
        <w:rPr>
          <w:color w:val="231F20"/>
          <w:sz w:val="20"/>
        </w:rPr>
        <w:t>über</w:t>
      </w:r>
      <w:r>
        <w:rPr>
          <w:color w:val="231F20"/>
          <w:spacing w:val="-6"/>
          <w:sz w:val="20"/>
        </w:rPr>
        <w:t xml:space="preserve"> </w:t>
      </w:r>
      <w:r>
        <w:rPr>
          <w:color w:val="231F20"/>
          <w:sz w:val="20"/>
        </w:rPr>
        <w:t>welche</w:t>
      </w:r>
      <w:r>
        <w:rPr>
          <w:color w:val="231F20"/>
          <w:spacing w:val="-6"/>
          <w:sz w:val="20"/>
        </w:rPr>
        <w:t xml:space="preserve"> </w:t>
      </w:r>
      <w:r>
        <w:rPr>
          <w:color w:val="231F20"/>
          <w:sz w:val="20"/>
        </w:rPr>
        <w:t>Wege</w:t>
      </w:r>
      <w:r>
        <w:rPr>
          <w:color w:val="231F20"/>
          <w:spacing w:val="-6"/>
          <w:sz w:val="20"/>
        </w:rPr>
        <w:t xml:space="preserve"> </w:t>
      </w:r>
      <w:r>
        <w:rPr>
          <w:color w:val="231F20"/>
          <w:sz w:val="20"/>
        </w:rPr>
        <w:t>bzw.</w:t>
      </w:r>
      <w:r>
        <w:rPr>
          <w:color w:val="231F20"/>
          <w:spacing w:val="-6"/>
          <w:sz w:val="20"/>
        </w:rPr>
        <w:t xml:space="preserve"> </w:t>
      </w:r>
      <w:r>
        <w:rPr>
          <w:color w:val="231F20"/>
          <w:sz w:val="20"/>
        </w:rPr>
        <w:t>Kanäle</w:t>
      </w:r>
      <w:r>
        <w:rPr>
          <w:color w:val="231F20"/>
          <w:spacing w:val="-6"/>
          <w:sz w:val="20"/>
        </w:rPr>
        <w:t xml:space="preserve"> </w:t>
      </w:r>
      <w:r>
        <w:rPr>
          <w:color w:val="231F20"/>
          <w:sz w:val="20"/>
        </w:rPr>
        <w:t>sie</w:t>
      </w:r>
      <w:r>
        <w:rPr>
          <w:color w:val="231F20"/>
          <w:spacing w:val="-6"/>
          <w:sz w:val="20"/>
        </w:rPr>
        <w:t xml:space="preserve"> </w:t>
      </w:r>
      <w:r>
        <w:rPr>
          <w:color w:val="231F20"/>
          <w:sz w:val="20"/>
        </w:rPr>
        <w:t>sich</w:t>
      </w:r>
      <w:r>
        <w:rPr>
          <w:color w:val="231F20"/>
          <w:spacing w:val="-6"/>
          <w:sz w:val="20"/>
        </w:rPr>
        <w:t xml:space="preserve"> </w:t>
      </w:r>
      <w:r>
        <w:rPr>
          <w:color w:val="231F20"/>
          <w:sz w:val="20"/>
        </w:rPr>
        <w:t>informiert,</w:t>
      </w:r>
      <w:r>
        <w:rPr>
          <w:color w:val="231F20"/>
          <w:spacing w:val="-6"/>
          <w:sz w:val="20"/>
        </w:rPr>
        <w:t xml:space="preserve"> </w:t>
      </w:r>
      <w:r>
        <w:rPr>
          <w:color w:val="231F20"/>
          <w:sz w:val="20"/>
        </w:rPr>
        <w:t>wer</w:t>
      </w:r>
      <w:r>
        <w:rPr>
          <w:color w:val="231F20"/>
          <w:spacing w:val="-6"/>
          <w:sz w:val="20"/>
        </w:rPr>
        <w:t xml:space="preserve"> </w:t>
      </w:r>
      <w:r>
        <w:rPr>
          <w:color w:val="231F20"/>
          <w:sz w:val="20"/>
        </w:rPr>
        <w:t>auf sie Einﬂuss ausübt, welchen Stellenwert Ofﬂine und Online für diese Person haben und welche für sie die bedeutendsten Touchpoints sind.</w:t>
      </w:r>
    </w:p>
    <w:p w14:paraId="2F86E722" w14:textId="77777777" w:rsidR="003B1720" w:rsidRDefault="00E001A8">
      <w:pPr>
        <w:pStyle w:val="ListParagraph"/>
        <w:numPr>
          <w:ilvl w:val="3"/>
          <w:numId w:val="28"/>
        </w:numPr>
        <w:tabs>
          <w:tab w:val="left" w:pos="2484"/>
          <w:tab w:val="left" w:pos="2485"/>
        </w:tabs>
        <w:spacing w:before="1" w:line="271" w:lineRule="auto"/>
        <w:ind w:right="1302"/>
        <w:rPr>
          <w:sz w:val="20"/>
        </w:rPr>
      </w:pPr>
      <w:r>
        <w:rPr>
          <w:color w:val="231F20"/>
          <w:sz w:val="20"/>
        </w:rPr>
        <w:t>Element</w:t>
      </w:r>
      <w:r>
        <w:rPr>
          <w:color w:val="231F20"/>
          <w:spacing w:val="-8"/>
          <w:sz w:val="20"/>
        </w:rPr>
        <w:t xml:space="preserve"> </w:t>
      </w:r>
      <w:r>
        <w:rPr>
          <w:color w:val="231F20"/>
          <w:sz w:val="20"/>
        </w:rPr>
        <w:t>6</w:t>
      </w:r>
      <w:r>
        <w:rPr>
          <w:color w:val="231F20"/>
          <w:spacing w:val="-8"/>
          <w:sz w:val="20"/>
        </w:rPr>
        <w:t xml:space="preserve"> </w:t>
      </w:r>
      <w:r>
        <w:rPr>
          <w:color w:val="231F20"/>
          <w:sz w:val="20"/>
        </w:rPr>
        <w:t>–</w:t>
      </w:r>
      <w:r>
        <w:rPr>
          <w:color w:val="231F20"/>
          <w:spacing w:val="-8"/>
          <w:sz w:val="20"/>
        </w:rPr>
        <w:t xml:space="preserve"> </w:t>
      </w:r>
      <w:r>
        <w:rPr>
          <w:color w:val="231F20"/>
          <w:sz w:val="20"/>
        </w:rPr>
        <w:t>ideale</w:t>
      </w:r>
      <w:r>
        <w:rPr>
          <w:color w:val="231F20"/>
          <w:spacing w:val="-8"/>
          <w:sz w:val="20"/>
        </w:rPr>
        <w:t xml:space="preserve"> </w:t>
      </w:r>
      <w:r>
        <w:rPr>
          <w:color w:val="231F20"/>
          <w:sz w:val="20"/>
        </w:rPr>
        <w:t>Lösung:</w:t>
      </w:r>
      <w:r>
        <w:rPr>
          <w:color w:val="231F20"/>
          <w:spacing w:val="-3"/>
          <w:sz w:val="20"/>
        </w:rPr>
        <w:t xml:space="preserve"> </w:t>
      </w:r>
      <w:r>
        <w:rPr>
          <w:color w:val="231F20"/>
          <w:sz w:val="20"/>
        </w:rPr>
        <w:t>Dieses</w:t>
      </w:r>
      <w:r>
        <w:rPr>
          <w:color w:val="231F20"/>
          <w:spacing w:val="-3"/>
          <w:sz w:val="20"/>
        </w:rPr>
        <w:t xml:space="preserve"> </w:t>
      </w:r>
      <w:r>
        <w:rPr>
          <w:color w:val="231F20"/>
          <w:sz w:val="20"/>
        </w:rPr>
        <w:t>Element</w:t>
      </w:r>
      <w:r>
        <w:rPr>
          <w:color w:val="231F20"/>
          <w:spacing w:val="-3"/>
          <w:sz w:val="20"/>
        </w:rPr>
        <w:t xml:space="preserve"> </w:t>
      </w:r>
      <w:r>
        <w:rPr>
          <w:color w:val="231F20"/>
          <w:sz w:val="20"/>
        </w:rPr>
        <w:t>richtet</w:t>
      </w:r>
      <w:r>
        <w:rPr>
          <w:color w:val="231F20"/>
          <w:spacing w:val="-3"/>
          <w:sz w:val="20"/>
        </w:rPr>
        <w:t xml:space="preserve"> </w:t>
      </w:r>
      <w:r>
        <w:rPr>
          <w:color w:val="231F20"/>
          <w:sz w:val="20"/>
        </w:rPr>
        <w:t>den</w:t>
      </w:r>
      <w:r>
        <w:rPr>
          <w:color w:val="231F20"/>
          <w:spacing w:val="-3"/>
          <w:sz w:val="20"/>
        </w:rPr>
        <w:t xml:space="preserve"> </w:t>
      </w:r>
      <w:r>
        <w:rPr>
          <w:color w:val="231F20"/>
          <w:sz w:val="20"/>
        </w:rPr>
        <w:t>Fokus</w:t>
      </w:r>
      <w:r>
        <w:rPr>
          <w:color w:val="231F20"/>
          <w:spacing w:val="-3"/>
          <w:sz w:val="20"/>
        </w:rPr>
        <w:t xml:space="preserve"> </w:t>
      </w:r>
      <w:r>
        <w:rPr>
          <w:color w:val="231F20"/>
          <w:sz w:val="20"/>
        </w:rPr>
        <w:t>auf</w:t>
      </w:r>
      <w:r>
        <w:rPr>
          <w:color w:val="231F20"/>
          <w:spacing w:val="-3"/>
          <w:sz w:val="20"/>
        </w:rPr>
        <w:t xml:space="preserve"> </w:t>
      </w:r>
      <w:r>
        <w:rPr>
          <w:color w:val="231F20"/>
          <w:sz w:val="20"/>
        </w:rPr>
        <w:t>die</w:t>
      </w:r>
      <w:r>
        <w:rPr>
          <w:color w:val="231F20"/>
          <w:spacing w:val="-3"/>
          <w:sz w:val="20"/>
        </w:rPr>
        <w:t xml:space="preserve"> </w:t>
      </w:r>
      <w:r>
        <w:rPr>
          <w:color w:val="231F20"/>
          <w:sz w:val="20"/>
        </w:rPr>
        <w:t>Frage,</w:t>
      </w:r>
      <w:r>
        <w:rPr>
          <w:color w:val="231F20"/>
          <w:spacing w:val="-3"/>
          <w:sz w:val="20"/>
        </w:rPr>
        <w:t xml:space="preserve"> </w:t>
      </w:r>
      <w:r>
        <w:rPr>
          <w:color w:val="231F20"/>
          <w:sz w:val="20"/>
        </w:rPr>
        <w:t>wie</w:t>
      </w:r>
      <w:r>
        <w:rPr>
          <w:color w:val="231F20"/>
          <w:spacing w:val="-3"/>
          <w:sz w:val="20"/>
        </w:rPr>
        <w:t xml:space="preserve"> </w:t>
      </w:r>
      <w:r>
        <w:rPr>
          <w:color w:val="231F20"/>
          <w:sz w:val="20"/>
        </w:rPr>
        <w:t>die ideale</w:t>
      </w:r>
      <w:r>
        <w:rPr>
          <w:color w:val="231F20"/>
          <w:spacing w:val="-5"/>
          <w:sz w:val="20"/>
        </w:rPr>
        <w:t xml:space="preserve"> </w:t>
      </w:r>
      <w:r>
        <w:rPr>
          <w:color w:val="231F20"/>
          <w:sz w:val="20"/>
        </w:rPr>
        <w:t>Produkt-</w:t>
      </w:r>
      <w:r>
        <w:rPr>
          <w:color w:val="231F20"/>
          <w:spacing w:val="-5"/>
          <w:sz w:val="20"/>
        </w:rPr>
        <w:t xml:space="preserve"> </w:t>
      </w:r>
      <w:r>
        <w:rPr>
          <w:color w:val="231F20"/>
          <w:sz w:val="20"/>
        </w:rPr>
        <w:t>oder</w:t>
      </w:r>
      <w:r>
        <w:rPr>
          <w:color w:val="231F20"/>
          <w:spacing w:val="-5"/>
          <w:sz w:val="20"/>
        </w:rPr>
        <w:t xml:space="preserve"> </w:t>
      </w:r>
      <w:r>
        <w:rPr>
          <w:color w:val="231F20"/>
          <w:sz w:val="20"/>
        </w:rPr>
        <w:t>Servicelösung</w:t>
      </w:r>
      <w:r>
        <w:rPr>
          <w:color w:val="231F20"/>
          <w:spacing w:val="-5"/>
          <w:sz w:val="20"/>
        </w:rPr>
        <w:t xml:space="preserve"> </w:t>
      </w:r>
      <w:r>
        <w:rPr>
          <w:color w:val="231F20"/>
          <w:sz w:val="20"/>
        </w:rPr>
        <w:t>aus</w:t>
      </w:r>
      <w:r>
        <w:rPr>
          <w:color w:val="231F20"/>
          <w:spacing w:val="-5"/>
          <w:sz w:val="20"/>
        </w:rPr>
        <w:t xml:space="preserve"> </w:t>
      </w:r>
      <w:r>
        <w:rPr>
          <w:color w:val="231F20"/>
          <w:sz w:val="20"/>
        </w:rPr>
        <w:t>der</w:t>
      </w:r>
      <w:r>
        <w:rPr>
          <w:color w:val="231F20"/>
          <w:spacing w:val="-5"/>
          <w:sz w:val="20"/>
        </w:rPr>
        <w:t xml:space="preserve"> </w:t>
      </w:r>
      <w:r>
        <w:rPr>
          <w:color w:val="231F20"/>
          <w:sz w:val="20"/>
        </w:rPr>
        <w:t>Perspektive</w:t>
      </w:r>
      <w:r>
        <w:rPr>
          <w:color w:val="231F20"/>
          <w:spacing w:val="-5"/>
          <w:sz w:val="20"/>
        </w:rPr>
        <w:t xml:space="preserve"> </w:t>
      </w:r>
      <w:r>
        <w:rPr>
          <w:color w:val="231F20"/>
          <w:sz w:val="20"/>
        </w:rPr>
        <w:t>einer</w:t>
      </w:r>
      <w:r>
        <w:rPr>
          <w:color w:val="231F20"/>
          <w:spacing w:val="-5"/>
          <w:sz w:val="20"/>
        </w:rPr>
        <w:t xml:space="preserve"> </w:t>
      </w:r>
      <w:r>
        <w:rPr>
          <w:color w:val="231F20"/>
          <w:sz w:val="20"/>
        </w:rPr>
        <w:t>solchen</w:t>
      </w:r>
      <w:r>
        <w:rPr>
          <w:color w:val="231F20"/>
          <w:spacing w:val="-5"/>
          <w:sz w:val="20"/>
        </w:rPr>
        <w:t xml:space="preserve"> </w:t>
      </w:r>
      <w:r>
        <w:rPr>
          <w:color w:val="231F20"/>
          <w:sz w:val="20"/>
        </w:rPr>
        <w:t>Persona</w:t>
      </w:r>
      <w:r>
        <w:rPr>
          <w:color w:val="231F20"/>
          <w:spacing w:val="-5"/>
          <w:sz w:val="20"/>
        </w:rPr>
        <w:t xml:space="preserve"> </w:t>
      </w:r>
      <w:r>
        <w:rPr>
          <w:color w:val="231F20"/>
          <w:sz w:val="20"/>
        </w:rPr>
        <w:t>aus- sehen kann oder wird.</w:t>
      </w:r>
    </w:p>
    <w:p w14:paraId="655DD41F" w14:textId="77777777" w:rsidR="003B1720" w:rsidRDefault="003B1720">
      <w:pPr>
        <w:pStyle w:val="BodyText"/>
        <w:rPr>
          <w:sz w:val="24"/>
        </w:rPr>
      </w:pPr>
    </w:p>
    <w:p w14:paraId="5B9FA21F" w14:textId="77777777" w:rsidR="003B1720" w:rsidRDefault="003B1720">
      <w:pPr>
        <w:pStyle w:val="BodyText"/>
        <w:spacing w:before="8"/>
        <w:rPr>
          <w:sz w:val="35"/>
        </w:rPr>
      </w:pPr>
    </w:p>
    <w:p w14:paraId="161B5894" w14:textId="77777777" w:rsidR="003B1720" w:rsidRDefault="00E001A8">
      <w:pPr>
        <w:pStyle w:val="Heading3"/>
        <w:numPr>
          <w:ilvl w:val="1"/>
          <w:numId w:val="28"/>
        </w:numPr>
        <w:tabs>
          <w:tab w:val="left" w:pos="2772"/>
        </w:tabs>
        <w:ind w:left="2771" w:hanging="568"/>
        <w:jc w:val="left"/>
      </w:pPr>
      <w:r>
        <w:rPr>
          <w:color w:val="003946"/>
        </w:rPr>
        <w:t>Customer</w:t>
      </w:r>
      <w:r>
        <w:rPr>
          <w:color w:val="003946"/>
          <w:spacing w:val="-18"/>
        </w:rPr>
        <w:t xml:space="preserve"> </w:t>
      </w:r>
      <w:r>
        <w:rPr>
          <w:color w:val="003946"/>
          <w:spacing w:val="-2"/>
        </w:rPr>
        <w:t>Journeys</w:t>
      </w:r>
    </w:p>
    <w:p w14:paraId="3221ED06" w14:textId="77777777" w:rsidR="003B1720" w:rsidRDefault="003B1720">
      <w:pPr>
        <w:pStyle w:val="BodyText"/>
        <w:spacing w:before="8"/>
        <w:rPr>
          <w:sz w:val="14"/>
        </w:rPr>
      </w:pPr>
    </w:p>
    <w:p w14:paraId="5A8ECF0D" w14:textId="77777777" w:rsidR="003B1720" w:rsidRDefault="003B1720">
      <w:pPr>
        <w:rPr>
          <w:sz w:val="14"/>
        </w:rPr>
        <w:sectPr w:rsidR="003B1720">
          <w:pgSz w:w="11910" w:h="16840"/>
          <w:pgMar w:top="960" w:right="240" w:bottom="280" w:left="460" w:header="0" w:footer="0" w:gutter="0"/>
          <w:cols w:space="720"/>
        </w:sectPr>
      </w:pPr>
    </w:p>
    <w:p w14:paraId="33AA17B1" w14:textId="77777777" w:rsidR="003B1720" w:rsidRDefault="003B1720">
      <w:pPr>
        <w:pStyle w:val="BodyText"/>
        <w:rPr>
          <w:sz w:val="22"/>
        </w:rPr>
      </w:pPr>
    </w:p>
    <w:p w14:paraId="1F5B9F58" w14:textId="77777777" w:rsidR="003B1720" w:rsidRDefault="003B1720">
      <w:pPr>
        <w:pStyle w:val="BodyText"/>
        <w:rPr>
          <w:sz w:val="22"/>
        </w:rPr>
      </w:pPr>
    </w:p>
    <w:p w14:paraId="18FCB5BC" w14:textId="77777777" w:rsidR="003B1720" w:rsidRDefault="003B1720">
      <w:pPr>
        <w:pStyle w:val="BodyText"/>
        <w:rPr>
          <w:sz w:val="22"/>
        </w:rPr>
      </w:pPr>
    </w:p>
    <w:p w14:paraId="31D49AB4" w14:textId="77777777" w:rsidR="003B1720" w:rsidRDefault="003B1720">
      <w:pPr>
        <w:pStyle w:val="BodyText"/>
        <w:rPr>
          <w:sz w:val="22"/>
        </w:rPr>
      </w:pPr>
    </w:p>
    <w:p w14:paraId="443FC814" w14:textId="77777777" w:rsidR="003B1720" w:rsidRDefault="00E001A8">
      <w:pPr>
        <w:spacing w:before="147" w:line="302" w:lineRule="auto"/>
        <w:ind w:left="127" w:right="38" w:firstLine="255"/>
        <w:jc w:val="right"/>
        <w:rPr>
          <w:sz w:val="18"/>
        </w:rPr>
      </w:pPr>
      <w:r>
        <w:rPr>
          <w:color w:val="231F20"/>
          <w:w w:val="95"/>
          <w:sz w:val="18"/>
        </w:rPr>
        <w:t>Customer</w:t>
      </w:r>
      <w:r>
        <w:rPr>
          <w:color w:val="231F20"/>
          <w:spacing w:val="-10"/>
          <w:w w:val="95"/>
          <w:sz w:val="18"/>
        </w:rPr>
        <w:t xml:space="preserve"> </w:t>
      </w:r>
      <w:r>
        <w:rPr>
          <w:color w:val="231F20"/>
          <w:w w:val="95"/>
          <w:sz w:val="18"/>
        </w:rPr>
        <w:t xml:space="preserve">Journey </w:t>
      </w:r>
      <w:r>
        <w:rPr>
          <w:color w:val="808285"/>
          <w:sz w:val="18"/>
        </w:rPr>
        <w:t>Als Customer Jour- ney bezeichnet man die Kundenreise, sozusagen die ein- zelnen Schritte des Kunden, in welchen er</w:t>
      </w:r>
      <w:r>
        <w:rPr>
          <w:color w:val="808285"/>
          <w:spacing w:val="-3"/>
          <w:sz w:val="18"/>
        </w:rPr>
        <w:t xml:space="preserve"> </w:t>
      </w:r>
      <w:r>
        <w:rPr>
          <w:color w:val="808285"/>
          <w:sz w:val="18"/>
        </w:rPr>
        <w:t>auf</w:t>
      </w:r>
      <w:r>
        <w:rPr>
          <w:color w:val="808285"/>
          <w:spacing w:val="-3"/>
          <w:sz w:val="18"/>
        </w:rPr>
        <w:t xml:space="preserve"> </w:t>
      </w:r>
      <w:r>
        <w:rPr>
          <w:color w:val="808285"/>
          <w:sz w:val="18"/>
        </w:rPr>
        <w:t>das</w:t>
      </w:r>
      <w:r>
        <w:rPr>
          <w:color w:val="808285"/>
          <w:spacing w:val="-3"/>
          <w:sz w:val="18"/>
        </w:rPr>
        <w:t xml:space="preserve"> </w:t>
      </w:r>
      <w:r>
        <w:rPr>
          <w:color w:val="808285"/>
          <w:sz w:val="18"/>
        </w:rPr>
        <w:t>Unterneh- men zugeht oder</w:t>
      </w:r>
      <w:r>
        <w:rPr>
          <w:color w:val="808285"/>
          <w:spacing w:val="1"/>
          <w:sz w:val="18"/>
        </w:rPr>
        <w:t xml:space="preserve"> </w:t>
      </w:r>
      <w:r>
        <w:rPr>
          <w:color w:val="808285"/>
          <w:spacing w:val="-5"/>
          <w:sz w:val="18"/>
        </w:rPr>
        <w:t>wie</w:t>
      </w:r>
    </w:p>
    <w:p w14:paraId="5DEB7531" w14:textId="77777777" w:rsidR="003B1720" w:rsidRDefault="00E001A8">
      <w:pPr>
        <w:spacing w:line="302" w:lineRule="auto"/>
        <w:ind w:left="114" w:right="38" w:firstLine="556"/>
        <w:jc w:val="right"/>
        <w:rPr>
          <w:sz w:val="18"/>
        </w:rPr>
      </w:pPr>
      <w:r>
        <w:rPr>
          <w:color w:val="808285"/>
          <w:spacing w:val="-2"/>
          <w:w w:val="105"/>
          <w:sz w:val="18"/>
        </w:rPr>
        <w:t>er</w:t>
      </w:r>
      <w:r>
        <w:rPr>
          <w:color w:val="808285"/>
          <w:spacing w:val="-12"/>
          <w:w w:val="105"/>
          <w:sz w:val="18"/>
        </w:rPr>
        <w:t xml:space="preserve"> </w:t>
      </w:r>
      <w:r>
        <w:rPr>
          <w:color w:val="808285"/>
          <w:spacing w:val="-2"/>
          <w:w w:val="105"/>
          <w:sz w:val="18"/>
        </w:rPr>
        <w:t>entlang</w:t>
      </w:r>
      <w:r>
        <w:rPr>
          <w:color w:val="808285"/>
          <w:spacing w:val="-11"/>
          <w:w w:val="105"/>
          <w:sz w:val="18"/>
        </w:rPr>
        <w:t xml:space="preserve"> </w:t>
      </w:r>
      <w:r>
        <w:rPr>
          <w:color w:val="808285"/>
          <w:spacing w:val="-2"/>
          <w:w w:val="105"/>
          <w:sz w:val="18"/>
        </w:rPr>
        <w:t xml:space="preserve">der </w:t>
      </w:r>
      <w:r>
        <w:rPr>
          <w:color w:val="808285"/>
          <w:w w:val="105"/>
          <w:sz w:val="18"/>
        </w:rPr>
        <w:t>Touchpoints geht bzw.</w:t>
      </w:r>
      <w:r>
        <w:rPr>
          <w:color w:val="808285"/>
          <w:spacing w:val="-12"/>
          <w:w w:val="105"/>
          <w:sz w:val="18"/>
        </w:rPr>
        <w:t xml:space="preserve"> </w:t>
      </w:r>
      <w:r>
        <w:rPr>
          <w:color w:val="808285"/>
          <w:w w:val="105"/>
          <w:sz w:val="18"/>
        </w:rPr>
        <w:t>mit</w:t>
      </w:r>
      <w:r>
        <w:rPr>
          <w:color w:val="808285"/>
          <w:spacing w:val="-12"/>
          <w:w w:val="105"/>
          <w:sz w:val="18"/>
        </w:rPr>
        <w:t xml:space="preserve"> </w:t>
      </w:r>
      <w:r>
        <w:rPr>
          <w:color w:val="808285"/>
          <w:w w:val="105"/>
          <w:sz w:val="18"/>
        </w:rPr>
        <w:t>dem</w:t>
      </w:r>
      <w:r>
        <w:rPr>
          <w:color w:val="808285"/>
          <w:spacing w:val="-12"/>
          <w:w w:val="105"/>
          <w:sz w:val="18"/>
        </w:rPr>
        <w:t xml:space="preserve"> </w:t>
      </w:r>
      <w:r>
        <w:rPr>
          <w:color w:val="808285"/>
          <w:w w:val="105"/>
          <w:sz w:val="18"/>
        </w:rPr>
        <w:t xml:space="preserve">Unter- </w:t>
      </w:r>
      <w:r>
        <w:rPr>
          <w:color w:val="808285"/>
          <w:sz w:val="18"/>
        </w:rPr>
        <w:t xml:space="preserve">nehmen zusammen- </w:t>
      </w:r>
      <w:r>
        <w:rPr>
          <w:color w:val="808285"/>
          <w:w w:val="105"/>
          <w:sz w:val="18"/>
        </w:rPr>
        <w:t>trifft</w:t>
      </w:r>
      <w:r>
        <w:rPr>
          <w:color w:val="808285"/>
          <w:spacing w:val="13"/>
          <w:w w:val="105"/>
          <w:sz w:val="18"/>
        </w:rPr>
        <w:t xml:space="preserve"> </w:t>
      </w:r>
      <w:r>
        <w:rPr>
          <w:color w:val="808285"/>
          <w:w w:val="105"/>
          <w:sz w:val="18"/>
        </w:rPr>
        <w:t>oder</w:t>
      </w:r>
      <w:r>
        <w:rPr>
          <w:color w:val="808285"/>
          <w:spacing w:val="13"/>
          <w:w w:val="105"/>
          <w:sz w:val="18"/>
        </w:rPr>
        <w:t xml:space="preserve"> </w:t>
      </w:r>
      <w:r>
        <w:rPr>
          <w:color w:val="808285"/>
          <w:spacing w:val="-4"/>
          <w:w w:val="105"/>
          <w:sz w:val="18"/>
        </w:rPr>
        <w:t>interagiert.</w:t>
      </w:r>
    </w:p>
    <w:p w14:paraId="2CFBAF0B" w14:textId="77777777" w:rsidR="003B1720" w:rsidRDefault="00E001A8">
      <w:pPr>
        <w:pStyle w:val="BodyText"/>
        <w:spacing w:before="100" w:line="271" w:lineRule="auto"/>
        <w:ind w:left="114" w:right="1174" w:hanging="1"/>
        <w:jc w:val="both"/>
      </w:pPr>
      <w:r>
        <w:br w:type="column"/>
      </w:r>
      <w:r>
        <w:rPr>
          <w:color w:val="231F20"/>
          <w:spacing w:val="-2"/>
          <w:w w:val="105"/>
        </w:rPr>
        <w:t>Damit</w:t>
      </w:r>
      <w:r>
        <w:rPr>
          <w:color w:val="231F20"/>
          <w:spacing w:val="-8"/>
          <w:w w:val="105"/>
        </w:rPr>
        <w:t xml:space="preserve"> </w:t>
      </w:r>
      <w:r>
        <w:rPr>
          <w:color w:val="231F20"/>
          <w:spacing w:val="-2"/>
          <w:w w:val="105"/>
        </w:rPr>
        <w:t>Kunden</w:t>
      </w:r>
      <w:r>
        <w:rPr>
          <w:color w:val="231F20"/>
          <w:spacing w:val="-8"/>
          <w:w w:val="105"/>
        </w:rPr>
        <w:t xml:space="preserve"> </w:t>
      </w:r>
      <w:r>
        <w:rPr>
          <w:color w:val="231F20"/>
          <w:spacing w:val="-2"/>
          <w:w w:val="105"/>
        </w:rPr>
        <w:t>zufriedengestellt</w:t>
      </w:r>
      <w:r>
        <w:rPr>
          <w:color w:val="231F20"/>
          <w:spacing w:val="-8"/>
          <w:w w:val="105"/>
        </w:rPr>
        <w:t xml:space="preserve"> </w:t>
      </w:r>
      <w:r>
        <w:rPr>
          <w:color w:val="231F20"/>
          <w:spacing w:val="-2"/>
          <w:w w:val="105"/>
        </w:rPr>
        <w:t>werden,</w:t>
      </w:r>
      <w:r>
        <w:rPr>
          <w:color w:val="231F20"/>
          <w:spacing w:val="-8"/>
          <w:w w:val="105"/>
        </w:rPr>
        <w:t xml:space="preserve"> </w:t>
      </w:r>
      <w:r>
        <w:rPr>
          <w:color w:val="231F20"/>
          <w:spacing w:val="-2"/>
          <w:w w:val="105"/>
        </w:rPr>
        <w:t>reicht</w:t>
      </w:r>
      <w:r>
        <w:rPr>
          <w:color w:val="231F20"/>
          <w:spacing w:val="-8"/>
          <w:w w:val="105"/>
        </w:rPr>
        <w:t xml:space="preserve"> </w:t>
      </w:r>
      <w:r>
        <w:rPr>
          <w:color w:val="231F20"/>
          <w:spacing w:val="-2"/>
          <w:w w:val="105"/>
        </w:rPr>
        <w:t>ein</w:t>
      </w:r>
      <w:r>
        <w:rPr>
          <w:color w:val="231F20"/>
          <w:spacing w:val="-8"/>
          <w:w w:val="105"/>
        </w:rPr>
        <w:t xml:space="preserve"> </w:t>
      </w:r>
      <w:r>
        <w:rPr>
          <w:color w:val="231F20"/>
          <w:spacing w:val="-2"/>
          <w:w w:val="105"/>
        </w:rPr>
        <w:t>gut</w:t>
      </w:r>
      <w:r>
        <w:rPr>
          <w:color w:val="231F20"/>
          <w:spacing w:val="-8"/>
          <w:w w:val="105"/>
        </w:rPr>
        <w:t xml:space="preserve"> </w:t>
      </w:r>
      <w:r>
        <w:rPr>
          <w:color w:val="231F20"/>
          <w:spacing w:val="-2"/>
          <w:w w:val="105"/>
        </w:rPr>
        <w:t>durchdachtes</w:t>
      </w:r>
      <w:r>
        <w:rPr>
          <w:color w:val="231F20"/>
          <w:spacing w:val="-8"/>
          <w:w w:val="105"/>
        </w:rPr>
        <w:t xml:space="preserve"> </w:t>
      </w:r>
      <w:r>
        <w:rPr>
          <w:color w:val="231F20"/>
          <w:spacing w:val="-2"/>
          <w:w w:val="105"/>
        </w:rPr>
        <w:t>Produkt</w:t>
      </w:r>
      <w:r>
        <w:rPr>
          <w:color w:val="231F20"/>
          <w:spacing w:val="-8"/>
          <w:w w:val="105"/>
        </w:rPr>
        <w:t xml:space="preserve"> </w:t>
      </w:r>
      <w:r>
        <w:rPr>
          <w:color w:val="231F20"/>
          <w:spacing w:val="-2"/>
          <w:w w:val="105"/>
        </w:rPr>
        <w:t>oder</w:t>
      </w:r>
      <w:r>
        <w:rPr>
          <w:color w:val="231F20"/>
          <w:spacing w:val="-8"/>
          <w:w w:val="105"/>
        </w:rPr>
        <w:t xml:space="preserve"> </w:t>
      </w:r>
      <w:r>
        <w:rPr>
          <w:color w:val="231F20"/>
          <w:spacing w:val="-2"/>
          <w:w w:val="105"/>
        </w:rPr>
        <w:t xml:space="preserve">eine </w:t>
      </w:r>
      <w:r>
        <w:rPr>
          <w:color w:val="231F20"/>
          <w:w w:val="105"/>
        </w:rPr>
        <w:t>Dienstleistung</w:t>
      </w:r>
      <w:r>
        <w:rPr>
          <w:color w:val="231F20"/>
          <w:spacing w:val="-3"/>
          <w:w w:val="105"/>
        </w:rPr>
        <w:t xml:space="preserve"> </w:t>
      </w:r>
      <w:r>
        <w:rPr>
          <w:color w:val="231F20"/>
          <w:w w:val="105"/>
        </w:rPr>
        <w:t>alleine</w:t>
      </w:r>
      <w:r>
        <w:rPr>
          <w:color w:val="231F20"/>
          <w:spacing w:val="-3"/>
          <w:w w:val="105"/>
        </w:rPr>
        <w:t xml:space="preserve"> </w:t>
      </w:r>
      <w:r>
        <w:rPr>
          <w:color w:val="231F20"/>
          <w:w w:val="105"/>
        </w:rPr>
        <w:t>nicht</w:t>
      </w:r>
      <w:r>
        <w:rPr>
          <w:color w:val="231F20"/>
          <w:spacing w:val="-3"/>
          <w:w w:val="105"/>
        </w:rPr>
        <w:t xml:space="preserve"> </w:t>
      </w:r>
      <w:r>
        <w:rPr>
          <w:color w:val="231F20"/>
          <w:w w:val="105"/>
        </w:rPr>
        <w:t>aus.</w:t>
      </w:r>
      <w:r>
        <w:rPr>
          <w:color w:val="231F20"/>
          <w:spacing w:val="-3"/>
          <w:w w:val="105"/>
        </w:rPr>
        <w:t xml:space="preserve"> </w:t>
      </w:r>
      <w:r>
        <w:rPr>
          <w:color w:val="231F20"/>
          <w:w w:val="105"/>
        </w:rPr>
        <w:t>Faktisch</w:t>
      </w:r>
      <w:r>
        <w:rPr>
          <w:color w:val="231F20"/>
          <w:spacing w:val="-3"/>
          <w:w w:val="105"/>
        </w:rPr>
        <w:t xml:space="preserve"> </w:t>
      </w:r>
      <w:r>
        <w:rPr>
          <w:color w:val="231F20"/>
          <w:w w:val="105"/>
        </w:rPr>
        <w:t>kann</w:t>
      </w:r>
      <w:r>
        <w:rPr>
          <w:color w:val="231F20"/>
          <w:spacing w:val="-3"/>
          <w:w w:val="105"/>
        </w:rPr>
        <w:t xml:space="preserve"> </w:t>
      </w:r>
      <w:r>
        <w:rPr>
          <w:color w:val="231F20"/>
          <w:w w:val="105"/>
        </w:rPr>
        <w:t>jeder</w:t>
      </w:r>
      <w:r>
        <w:rPr>
          <w:color w:val="231F20"/>
          <w:spacing w:val="-3"/>
          <w:w w:val="105"/>
        </w:rPr>
        <w:t xml:space="preserve"> </w:t>
      </w:r>
      <w:r>
        <w:rPr>
          <w:color w:val="231F20"/>
          <w:w w:val="105"/>
        </w:rPr>
        <w:t>Kontakt</w:t>
      </w:r>
      <w:r>
        <w:rPr>
          <w:color w:val="231F20"/>
          <w:spacing w:val="-3"/>
          <w:w w:val="105"/>
        </w:rPr>
        <w:t xml:space="preserve"> </w:t>
      </w:r>
      <w:r>
        <w:rPr>
          <w:color w:val="231F20"/>
          <w:w w:val="105"/>
        </w:rPr>
        <w:t>mit</w:t>
      </w:r>
      <w:r>
        <w:rPr>
          <w:color w:val="231F20"/>
          <w:spacing w:val="-3"/>
          <w:w w:val="105"/>
        </w:rPr>
        <w:t xml:space="preserve"> </w:t>
      </w:r>
      <w:r>
        <w:rPr>
          <w:color w:val="231F20"/>
          <w:w w:val="105"/>
        </w:rPr>
        <w:t>einem</w:t>
      </w:r>
      <w:r>
        <w:rPr>
          <w:color w:val="231F20"/>
          <w:spacing w:val="-3"/>
          <w:w w:val="105"/>
        </w:rPr>
        <w:t xml:space="preserve"> </w:t>
      </w:r>
      <w:r>
        <w:rPr>
          <w:color w:val="231F20"/>
          <w:w w:val="105"/>
        </w:rPr>
        <w:t>Kunden</w:t>
      </w:r>
      <w:r>
        <w:rPr>
          <w:color w:val="231F20"/>
          <w:spacing w:val="-3"/>
          <w:w w:val="105"/>
        </w:rPr>
        <w:t xml:space="preserve"> </w:t>
      </w:r>
      <w:r>
        <w:rPr>
          <w:color w:val="231F20"/>
          <w:w w:val="105"/>
        </w:rPr>
        <w:t xml:space="preserve">oder Interessenten über die weitere Beziehung zu einem Unternehmen entscheiden. Es kommt nicht nur auf den einzelnen Kontaktpunkt bzw. Touchpoint an, sondern in </w:t>
      </w:r>
      <w:r>
        <w:rPr>
          <w:color w:val="231F20"/>
        </w:rPr>
        <w:t>zunehmendem</w:t>
      </w:r>
      <w:r>
        <w:rPr>
          <w:color w:val="231F20"/>
          <w:spacing w:val="-14"/>
        </w:rPr>
        <w:t xml:space="preserve"> </w:t>
      </w:r>
      <w:r>
        <w:rPr>
          <w:color w:val="231F20"/>
        </w:rPr>
        <w:t>Maße</w:t>
      </w:r>
      <w:r>
        <w:rPr>
          <w:color w:val="231F20"/>
          <w:spacing w:val="-13"/>
        </w:rPr>
        <w:t xml:space="preserve"> </w:t>
      </w:r>
      <w:r>
        <w:rPr>
          <w:color w:val="231F20"/>
        </w:rPr>
        <w:t>auch</w:t>
      </w:r>
      <w:r>
        <w:rPr>
          <w:color w:val="231F20"/>
          <w:spacing w:val="-12"/>
        </w:rPr>
        <w:t xml:space="preserve"> </w:t>
      </w:r>
      <w:r>
        <w:rPr>
          <w:color w:val="231F20"/>
        </w:rPr>
        <w:t>auf</w:t>
      </w:r>
      <w:r>
        <w:rPr>
          <w:color w:val="231F20"/>
          <w:spacing w:val="-12"/>
        </w:rPr>
        <w:t xml:space="preserve"> </w:t>
      </w:r>
      <w:r>
        <w:rPr>
          <w:color w:val="231F20"/>
        </w:rPr>
        <w:t>die</w:t>
      </w:r>
      <w:r>
        <w:rPr>
          <w:color w:val="231F20"/>
          <w:spacing w:val="-12"/>
        </w:rPr>
        <w:t xml:space="preserve"> </w:t>
      </w:r>
      <w:r>
        <w:rPr>
          <w:color w:val="231F20"/>
        </w:rPr>
        <w:t>Kundenreise</w:t>
      </w:r>
      <w:r>
        <w:rPr>
          <w:color w:val="231F20"/>
          <w:spacing w:val="-12"/>
        </w:rPr>
        <w:t xml:space="preserve"> </w:t>
      </w:r>
      <w:r>
        <w:rPr>
          <w:color w:val="231F20"/>
        </w:rPr>
        <w:t>bzw.</w:t>
      </w:r>
      <w:r>
        <w:rPr>
          <w:color w:val="231F20"/>
          <w:spacing w:val="-12"/>
        </w:rPr>
        <w:t xml:space="preserve"> </w:t>
      </w:r>
      <w:r>
        <w:rPr>
          <w:color w:val="231F20"/>
        </w:rPr>
        <w:t>Customer</w:t>
      </w:r>
      <w:r>
        <w:rPr>
          <w:color w:val="231F20"/>
          <w:spacing w:val="-14"/>
        </w:rPr>
        <w:t xml:space="preserve"> </w:t>
      </w:r>
      <w:r>
        <w:rPr>
          <w:color w:val="231F20"/>
        </w:rPr>
        <w:t>Journey.</w:t>
      </w:r>
      <w:r>
        <w:rPr>
          <w:color w:val="231F20"/>
          <w:spacing w:val="-13"/>
        </w:rPr>
        <w:t xml:space="preserve"> </w:t>
      </w:r>
      <w:r>
        <w:rPr>
          <w:color w:val="231F20"/>
        </w:rPr>
        <w:t>Daraus</w:t>
      </w:r>
      <w:r>
        <w:rPr>
          <w:color w:val="231F20"/>
          <w:spacing w:val="-13"/>
        </w:rPr>
        <w:t xml:space="preserve"> </w:t>
      </w:r>
      <w:r>
        <w:rPr>
          <w:color w:val="231F20"/>
        </w:rPr>
        <w:t>ergeben sich drei grundlegende Fragestellungen bei der Betrachtung der Customer Journey:</w:t>
      </w:r>
    </w:p>
    <w:p w14:paraId="4E771575" w14:textId="77777777" w:rsidR="003B1720" w:rsidRDefault="003B1720">
      <w:pPr>
        <w:pStyle w:val="BodyText"/>
        <w:spacing w:before="7"/>
        <w:rPr>
          <w:sz w:val="22"/>
        </w:rPr>
      </w:pPr>
    </w:p>
    <w:p w14:paraId="497F08E3" w14:textId="77777777" w:rsidR="003B1720" w:rsidRDefault="00E001A8">
      <w:pPr>
        <w:pStyle w:val="ListParagraph"/>
        <w:numPr>
          <w:ilvl w:val="0"/>
          <w:numId w:val="23"/>
        </w:numPr>
        <w:tabs>
          <w:tab w:val="left" w:pos="394"/>
          <w:tab w:val="left" w:pos="395"/>
        </w:tabs>
        <w:spacing w:before="1" w:line="271" w:lineRule="auto"/>
        <w:ind w:left="394" w:right="1296"/>
        <w:rPr>
          <w:sz w:val="20"/>
        </w:rPr>
      </w:pPr>
      <w:r>
        <w:rPr>
          <w:color w:val="231F20"/>
          <w:sz w:val="20"/>
        </w:rPr>
        <w:t xml:space="preserve">Welche Schritte hat der Kunde beispielsweise vor einem Anruf im Callcenter durch- </w:t>
      </w:r>
      <w:r>
        <w:rPr>
          <w:color w:val="231F20"/>
          <w:spacing w:val="-2"/>
          <w:sz w:val="20"/>
        </w:rPr>
        <w:t>laufen?</w:t>
      </w:r>
    </w:p>
    <w:p w14:paraId="2984CF12" w14:textId="77777777" w:rsidR="003B1720" w:rsidRDefault="00E001A8">
      <w:pPr>
        <w:pStyle w:val="ListParagraph"/>
        <w:numPr>
          <w:ilvl w:val="0"/>
          <w:numId w:val="23"/>
        </w:numPr>
        <w:tabs>
          <w:tab w:val="left" w:pos="394"/>
          <w:tab w:val="left" w:pos="395"/>
        </w:tabs>
        <w:spacing w:before="0" w:line="271" w:lineRule="auto"/>
        <w:ind w:left="394" w:right="1334"/>
        <w:rPr>
          <w:sz w:val="20"/>
        </w:rPr>
      </w:pPr>
      <w:r>
        <w:rPr>
          <w:color w:val="231F20"/>
          <w:sz w:val="20"/>
        </w:rPr>
        <w:t>Wie lange hat er auf der Internetseite gesurft, um entsprechende Informationen zu einem Produkt zu ﬁnden?</w:t>
      </w:r>
    </w:p>
    <w:p w14:paraId="6708C0E0" w14:textId="77777777" w:rsidR="003B1720" w:rsidRDefault="00E001A8">
      <w:pPr>
        <w:pStyle w:val="ListParagraph"/>
        <w:numPr>
          <w:ilvl w:val="0"/>
          <w:numId w:val="23"/>
        </w:numPr>
        <w:tabs>
          <w:tab w:val="left" w:pos="394"/>
          <w:tab w:val="left" w:pos="395"/>
        </w:tabs>
        <w:spacing w:before="0"/>
        <w:ind w:left="394" w:hanging="281"/>
        <w:rPr>
          <w:sz w:val="20"/>
        </w:rPr>
      </w:pPr>
      <w:r>
        <w:rPr>
          <w:color w:val="231F20"/>
          <w:sz w:val="20"/>
        </w:rPr>
        <w:t>Was</w:t>
      </w:r>
      <w:r>
        <w:rPr>
          <w:color w:val="231F20"/>
          <w:spacing w:val="-2"/>
          <w:sz w:val="20"/>
        </w:rPr>
        <w:t xml:space="preserve"> </w:t>
      </w:r>
      <w:r>
        <w:rPr>
          <w:color w:val="231F20"/>
          <w:sz w:val="20"/>
        </w:rPr>
        <w:t>ist</w:t>
      </w:r>
      <w:r>
        <w:rPr>
          <w:color w:val="231F20"/>
          <w:spacing w:val="-2"/>
          <w:sz w:val="20"/>
        </w:rPr>
        <w:t xml:space="preserve"> </w:t>
      </w:r>
      <w:r>
        <w:rPr>
          <w:color w:val="231F20"/>
          <w:sz w:val="20"/>
        </w:rPr>
        <w:t>der</w:t>
      </w:r>
      <w:r>
        <w:rPr>
          <w:color w:val="231F20"/>
          <w:spacing w:val="-2"/>
          <w:sz w:val="20"/>
        </w:rPr>
        <w:t xml:space="preserve"> </w:t>
      </w:r>
      <w:r>
        <w:rPr>
          <w:color w:val="231F20"/>
          <w:sz w:val="20"/>
        </w:rPr>
        <w:t>kritische</w:t>
      </w:r>
      <w:r>
        <w:rPr>
          <w:color w:val="231F20"/>
          <w:spacing w:val="-2"/>
          <w:sz w:val="20"/>
        </w:rPr>
        <w:t xml:space="preserve"> </w:t>
      </w:r>
      <w:r>
        <w:rPr>
          <w:color w:val="231F20"/>
          <w:sz w:val="20"/>
        </w:rPr>
        <w:t>Faktor</w:t>
      </w:r>
      <w:r>
        <w:rPr>
          <w:color w:val="231F20"/>
          <w:spacing w:val="-2"/>
          <w:sz w:val="20"/>
        </w:rPr>
        <w:t xml:space="preserve"> </w:t>
      </w:r>
      <w:r>
        <w:rPr>
          <w:color w:val="231F20"/>
          <w:sz w:val="20"/>
        </w:rPr>
        <w:t>(im</w:t>
      </w:r>
      <w:r>
        <w:rPr>
          <w:color w:val="231F20"/>
          <w:spacing w:val="-2"/>
          <w:sz w:val="20"/>
        </w:rPr>
        <w:t xml:space="preserve"> </w:t>
      </w:r>
      <w:r>
        <w:rPr>
          <w:color w:val="231F20"/>
          <w:sz w:val="20"/>
        </w:rPr>
        <w:t>Servicebereich)</w:t>
      </w:r>
      <w:r>
        <w:rPr>
          <w:color w:val="231F20"/>
          <w:spacing w:val="-2"/>
          <w:sz w:val="20"/>
        </w:rPr>
        <w:t xml:space="preserve"> </w:t>
      </w:r>
      <w:r>
        <w:rPr>
          <w:color w:val="231F20"/>
          <w:sz w:val="20"/>
        </w:rPr>
        <w:t>und</w:t>
      </w:r>
      <w:r>
        <w:rPr>
          <w:color w:val="231F20"/>
          <w:spacing w:val="-2"/>
          <w:sz w:val="20"/>
        </w:rPr>
        <w:t xml:space="preserve"> </w:t>
      </w:r>
      <w:r>
        <w:rPr>
          <w:color w:val="231F20"/>
          <w:sz w:val="20"/>
        </w:rPr>
        <w:t>wie</w:t>
      </w:r>
      <w:r>
        <w:rPr>
          <w:color w:val="231F20"/>
          <w:spacing w:val="-2"/>
          <w:sz w:val="20"/>
        </w:rPr>
        <w:t xml:space="preserve"> </w:t>
      </w:r>
      <w:r>
        <w:rPr>
          <w:color w:val="231F20"/>
          <w:sz w:val="20"/>
        </w:rPr>
        <w:t>sieht</w:t>
      </w:r>
      <w:r>
        <w:rPr>
          <w:color w:val="231F20"/>
          <w:spacing w:val="-2"/>
          <w:sz w:val="20"/>
        </w:rPr>
        <w:t xml:space="preserve"> </w:t>
      </w:r>
      <w:r>
        <w:rPr>
          <w:color w:val="231F20"/>
          <w:sz w:val="20"/>
        </w:rPr>
        <w:t>dieser</w:t>
      </w:r>
      <w:r>
        <w:rPr>
          <w:color w:val="231F20"/>
          <w:spacing w:val="-2"/>
          <w:sz w:val="20"/>
        </w:rPr>
        <w:t xml:space="preserve"> </w:t>
      </w:r>
      <w:r>
        <w:rPr>
          <w:color w:val="231F20"/>
          <w:spacing w:val="-4"/>
          <w:sz w:val="20"/>
        </w:rPr>
        <w:t>aus?</w:t>
      </w:r>
    </w:p>
    <w:p w14:paraId="55DC3B53" w14:textId="77777777" w:rsidR="003B1720" w:rsidRDefault="003B1720">
      <w:pPr>
        <w:pStyle w:val="BodyText"/>
        <w:spacing w:before="2"/>
        <w:rPr>
          <w:sz w:val="25"/>
        </w:rPr>
      </w:pPr>
    </w:p>
    <w:p w14:paraId="7CDCB2D8" w14:textId="77777777" w:rsidR="003B1720" w:rsidRDefault="00E001A8">
      <w:pPr>
        <w:pStyle w:val="BodyText"/>
        <w:spacing w:before="1" w:line="271" w:lineRule="auto"/>
        <w:ind w:left="114" w:right="1174"/>
        <w:jc w:val="both"/>
      </w:pPr>
      <w:r>
        <w:rPr>
          <w:color w:val="231F20"/>
        </w:rPr>
        <w:t>In den zurückliegenden Jahren standen eher die Prozessefﬁzienz, Durchlaufzeiten und Kosten im Vordergrund. Heute richtet sich der Fokus auf die Kundenerlebnisse bzw. Customer Experience, hier vor allem auf ihre Analyse und damit ihrem Verständnis. Bedeutende Ansatzpunkte für die Kundenzufriedenheit können diesbezüglich aus den folgenden Fragestellungen gewonnen werden (vgl. Henn 2017):</w:t>
      </w:r>
    </w:p>
    <w:p w14:paraId="39C6048D" w14:textId="77777777" w:rsidR="003B1720" w:rsidRDefault="003B1720">
      <w:pPr>
        <w:pStyle w:val="BodyText"/>
        <w:spacing w:before="7"/>
        <w:rPr>
          <w:sz w:val="22"/>
        </w:rPr>
      </w:pPr>
    </w:p>
    <w:p w14:paraId="7CA96744" w14:textId="77777777" w:rsidR="003B1720" w:rsidRDefault="00E001A8">
      <w:pPr>
        <w:pStyle w:val="ListParagraph"/>
        <w:numPr>
          <w:ilvl w:val="0"/>
          <w:numId w:val="23"/>
        </w:numPr>
        <w:tabs>
          <w:tab w:val="left" w:pos="394"/>
          <w:tab w:val="left" w:pos="395"/>
        </w:tabs>
        <w:spacing w:before="0"/>
        <w:ind w:left="394" w:hanging="281"/>
        <w:rPr>
          <w:sz w:val="20"/>
        </w:rPr>
      </w:pPr>
      <w:r>
        <w:rPr>
          <w:color w:val="231F20"/>
          <w:sz w:val="20"/>
        </w:rPr>
        <w:t>An</w:t>
      </w:r>
      <w:r>
        <w:rPr>
          <w:color w:val="231F20"/>
          <w:spacing w:val="-7"/>
          <w:sz w:val="20"/>
        </w:rPr>
        <w:t xml:space="preserve"> </w:t>
      </w:r>
      <w:r>
        <w:rPr>
          <w:color w:val="231F20"/>
          <w:sz w:val="20"/>
        </w:rPr>
        <w:t>welchen</w:t>
      </w:r>
      <w:r>
        <w:rPr>
          <w:color w:val="231F20"/>
          <w:spacing w:val="-6"/>
          <w:sz w:val="20"/>
        </w:rPr>
        <w:t xml:space="preserve"> </w:t>
      </w:r>
      <w:r>
        <w:rPr>
          <w:color w:val="231F20"/>
          <w:sz w:val="20"/>
        </w:rPr>
        <w:t>Punkten</w:t>
      </w:r>
      <w:r>
        <w:rPr>
          <w:color w:val="231F20"/>
          <w:spacing w:val="-6"/>
          <w:sz w:val="20"/>
        </w:rPr>
        <w:t xml:space="preserve"> </w:t>
      </w:r>
      <w:r>
        <w:rPr>
          <w:color w:val="231F20"/>
          <w:sz w:val="20"/>
        </w:rPr>
        <w:t>bzw.</w:t>
      </w:r>
      <w:r>
        <w:rPr>
          <w:color w:val="231F20"/>
          <w:spacing w:val="-6"/>
          <w:sz w:val="20"/>
        </w:rPr>
        <w:t xml:space="preserve"> </w:t>
      </w:r>
      <w:r>
        <w:rPr>
          <w:color w:val="231F20"/>
          <w:sz w:val="20"/>
        </w:rPr>
        <w:t>wo</w:t>
      </w:r>
      <w:r>
        <w:rPr>
          <w:color w:val="231F20"/>
          <w:spacing w:val="-6"/>
          <w:sz w:val="20"/>
        </w:rPr>
        <w:t xml:space="preserve"> </w:t>
      </w:r>
      <w:r>
        <w:rPr>
          <w:color w:val="231F20"/>
          <w:sz w:val="20"/>
        </w:rPr>
        <w:t>erlebt</w:t>
      </w:r>
      <w:r>
        <w:rPr>
          <w:color w:val="231F20"/>
          <w:spacing w:val="-6"/>
          <w:sz w:val="20"/>
        </w:rPr>
        <w:t xml:space="preserve"> </w:t>
      </w:r>
      <w:r>
        <w:rPr>
          <w:color w:val="231F20"/>
          <w:sz w:val="20"/>
        </w:rPr>
        <w:t>der</w:t>
      </w:r>
      <w:r>
        <w:rPr>
          <w:color w:val="231F20"/>
          <w:spacing w:val="-6"/>
          <w:sz w:val="20"/>
        </w:rPr>
        <w:t xml:space="preserve"> </w:t>
      </w:r>
      <w:r>
        <w:rPr>
          <w:color w:val="231F20"/>
          <w:sz w:val="20"/>
        </w:rPr>
        <w:t>Kunde</w:t>
      </w:r>
      <w:r>
        <w:rPr>
          <w:color w:val="231F20"/>
          <w:spacing w:val="-6"/>
          <w:sz w:val="20"/>
        </w:rPr>
        <w:t xml:space="preserve"> </w:t>
      </w:r>
      <w:r>
        <w:rPr>
          <w:color w:val="231F20"/>
          <w:spacing w:val="-2"/>
          <w:sz w:val="20"/>
        </w:rPr>
        <w:t>Frust?</w:t>
      </w:r>
    </w:p>
    <w:p w14:paraId="09EB97F0" w14:textId="77777777" w:rsidR="003B1720" w:rsidRDefault="00E001A8">
      <w:pPr>
        <w:pStyle w:val="ListParagraph"/>
        <w:numPr>
          <w:ilvl w:val="0"/>
          <w:numId w:val="23"/>
        </w:numPr>
        <w:tabs>
          <w:tab w:val="left" w:pos="394"/>
          <w:tab w:val="left" w:pos="395"/>
        </w:tabs>
        <w:ind w:left="394" w:hanging="281"/>
        <w:rPr>
          <w:sz w:val="20"/>
        </w:rPr>
      </w:pPr>
      <w:r>
        <w:rPr>
          <w:color w:val="231F20"/>
          <w:sz w:val="20"/>
        </w:rPr>
        <w:t>Wo</w:t>
      </w:r>
      <w:r>
        <w:rPr>
          <w:color w:val="231F20"/>
          <w:spacing w:val="7"/>
          <w:sz w:val="20"/>
        </w:rPr>
        <w:t xml:space="preserve"> </w:t>
      </w:r>
      <w:r>
        <w:rPr>
          <w:color w:val="231F20"/>
          <w:sz w:val="20"/>
        </w:rPr>
        <w:t>und</w:t>
      </w:r>
      <w:r>
        <w:rPr>
          <w:color w:val="231F20"/>
          <w:spacing w:val="7"/>
          <w:sz w:val="20"/>
        </w:rPr>
        <w:t xml:space="preserve"> </w:t>
      </w:r>
      <w:r>
        <w:rPr>
          <w:color w:val="231F20"/>
          <w:sz w:val="20"/>
        </w:rPr>
        <w:t>in</w:t>
      </w:r>
      <w:r>
        <w:rPr>
          <w:color w:val="231F20"/>
          <w:spacing w:val="7"/>
          <w:sz w:val="20"/>
        </w:rPr>
        <w:t xml:space="preserve"> </w:t>
      </w:r>
      <w:r>
        <w:rPr>
          <w:color w:val="231F20"/>
          <w:sz w:val="20"/>
        </w:rPr>
        <w:t>welcher</w:t>
      </w:r>
      <w:r>
        <w:rPr>
          <w:color w:val="231F20"/>
          <w:spacing w:val="7"/>
          <w:sz w:val="20"/>
        </w:rPr>
        <w:t xml:space="preserve"> </w:t>
      </w:r>
      <w:r>
        <w:rPr>
          <w:color w:val="231F20"/>
          <w:sz w:val="20"/>
        </w:rPr>
        <w:t>Situation</w:t>
      </w:r>
      <w:r>
        <w:rPr>
          <w:color w:val="231F20"/>
          <w:spacing w:val="7"/>
          <w:sz w:val="20"/>
        </w:rPr>
        <w:t xml:space="preserve"> </w:t>
      </w:r>
      <w:r>
        <w:rPr>
          <w:color w:val="231F20"/>
          <w:sz w:val="20"/>
        </w:rPr>
        <w:t>ﬁndet</w:t>
      </w:r>
      <w:r>
        <w:rPr>
          <w:color w:val="231F20"/>
          <w:spacing w:val="7"/>
          <w:sz w:val="20"/>
        </w:rPr>
        <w:t xml:space="preserve"> </w:t>
      </w:r>
      <w:r>
        <w:rPr>
          <w:color w:val="231F20"/>
          <w:sz w:val="20"/>
        </w:rPr>
        <w:t>sich</w:t>
      </w:r>
      <w:r>
        <w:rPr>
          <w:color w:val="231F20"/>
          <w:spacing w:val="7"/>
          <w:sz w:val="20"/>
        </w:rPr>
        <w:t xml:space="preserve"> </w:t>
      </w:r>
      <w:r>
        <w:rPr>
          <w:color w:val="231F20"/>
          <w:sz w:val="20"/>
        </w:rPr>
        <w:t>der</w:t>
      </w:r>
      <w:r>
        <w:rPr>
          <w:color w:val="231F20"/>
          <w:spacing w:val="7"/>
          <w:sz w:val="20"/>
        </w:rPr>
        <w:t xml:space="preserve"> </w:t>
      </w:r>
      <w:r>
        <w:rPr>
          <w:color w:val="231F20"/>
          <w:sz w:val="20"/>
        </w:rPr>
        <w:t>Kunde</w:t>
      </w:r>
      <w:r>
        <w:rPr>
          <w:color w:val="231F20"/>
          <w:spacing w:val="7"/>
          <w:sz w:val="20"/>
        </w:rPr>
        <w:t xml:space="preserve"> </w:t>
      </w:r>
      <w:r>
        <w:rPr>
          <w:color w:val="231F20"/>
          <w:sz w:val="20"/>
        </w:rPr>
        <w:t>nicht</w:t>
      </w:r>
      <w:r>
        <w:rPr>
          <w:color w:val="231F20"/>
          <w:spacing w:val="7"/>
          <w:sz w:val="20"/>
        </w:rPr>
        <w:t xml:space="preserve"> </w:t>
      </w:r>
      <w:r>
        <w:rPr>
          <w:color w:val="231F20"/>
          <w:spacing w:val="-2"/>
          <w:sz w:val="20"/>
        </w:rPr>
        <w:t>zurecht?</w:t>
      </w:r>
    </w:p>
    <w:p w14:paraId="2E308BF5" w14:textId="77777777" w:rsidR="003B1720" w:rsidRDefault="00E001A8">
      <w:pPr>
        <w:pStyle w:val="ListParagraph"/>
        <w:numPr>
          <w:ilvl w:val="0"/>
          <w:numId w:val="23"/>
        </w:numPr>
        <w:tabs>
          <w:tab w:val="left" w:pos="394"/>
          <w:tab w:val="left" w:pos="395"/>
        </w:tabs>
        <w:spacing w:line="271" w:lineRule="auto"/>
        <w:ind w:left="394" w:right="1196"/>
        <w:rPr>
          <w:sz w:val="20"/>
        </w:rPr>
      </w:pPr>
      <w:r>
        <w:rPr>
          <w:color w:val="231F20"/>
          <w:sz w:val="20"/>
        </w:rPr>
        <w:t>Wo</w:t>
      </w:r>
      <w:r>
        <w:rPr>
          <w:color w:val="231F20"/>
          <w:spacing w:val="-4"/>
          <w:sz w:val="20"/>
        </w:rPr>
        <w:t xml:space="preserve"> </w:t>
      </w:r>
      <w:r>
        <w:rPr>
          <w:color w:val="231F20"/>
          <w:sz w:val="20"/>
        </w:rPr>
        <w:t>sind</w:t>
      </w:r>
      <w:r>
        <w:rPr>
          <w:color w:val="231F20"/>
          <w:spacing w:val="-4"/>
          <w:sz w:val="20"/>
        </w:rPr>
        <w:t xml:space="preserve"> </w:t>
      </w:r>
      <w:r>
        <w:rPr>
          <w:color w:val="231F20"/>
          <w:sz w:val="20"/>
        </w:rPr>
        <w:t>bzw.</w:t>
      </w:r>
      <w:r>
        <w:rPr>
          <w:color w:val="231F20"/>
          <w:spacing w:val="-4"/>
          <w:sz w:val="20"/>
        </w:rPr>
        <w:t xml:space="preserve"> </w:t>
      </w:r>
      <w:r>
        <w:rPr>
          <w:color w:val="231F20"/>
          <w:sz w:val="20"/>
        </w:rPr>
        <w:t>welche</w:t>
      </w:r>
      <w:r>
        <w:rPr>
          <w:color w:val="231F20"/>
          <w:spacing w:val="-4"/>
          <w:sz w:val="20"/>
        </w:rPr>
        <w:t xml:space="preserve"> </w:t>
      </w:r>
      <w:r>
        <w:rPr>
          <w:color w:val="231F20"/>
          <w:sz w:val="20"/>
        </w:rPr>
        <w:t>Aussagen</w:t>
      </w:r>
      <w:r>
        <w:rPr>
          <w:color w:val="231F20"/>
          <w:spacing w:val="-4"/>
          <w:sz w:val="20"/>
        </w:rPr>
        <w:t xml:space="preserve"> </w:t>
      </w:r>
      <w:r>
        <w:rPr>
          <w:color w:val="231F20"/>
          <w:sz w:val="20"/>
        </w:rPr>
        <w:t>und</w:t>
      </w:r>
      <w:r>
        <w:rPr>
          <w:color w:val="231F20"/>
          <w:spacing w:val="-4"/>
          <w:sz w:val="20"/>
        </w:rPr>
        <w:t xml:space="preserve"> </w:t>
      </w:r>
      <w:r>
        <w:rPr>
          <w:color w:val="231F20"/>
          <w:sz w:val="20"/>
        </w:rPr>
        <w:t>Erläuterungen</w:t>
      </w:r>
      <w:r>
        <w:rPr>
          <w:color w:val="231F20"/>
          <w:spacing w:val="-4"/>
          <w:sz w:val="20"/>
        </w:rPr>
        <w:t xml:space="preserve"> </w:t>
      </w:r>
      <w:r>
        <w:rPr>
          <w:color w:val="231F20"/>
          <w:sz w:val="20"/>
        </w:rPr>
        <w:t>sind</w:t>
      </w:r>
      <w:r>
        <w:rPr>
          <w:color w:val="231F20"/>
          <w:spacing w:val="-4"/>
          <w:sz w:val="20"/>
        </w:rPr>
        <w:t xml:space="preserve"> </w:t>
      </w:r>
      <w:r>
        <w:rPr>
          <w:color w:val="231F20"/>
          <w:sz w:val="20"/>
        </w:rPr>
        <w:t>missverständlich</w:t>
      </w:r>
      <w:r>
        <w:rPr>
          <w:color w:val="231F20"/>
          <w:spacing w:val="-4"/>
          <w:sz w:val="20"/>
        </w:rPr>
        <w:t xml:space="preserve"> </w:t>
      </w:r>
      <w:r>
        <w:rPr>
          <w:color w:val="231F20"/>
          <w:sz w:val="20"/>
        </w:rPr>
        <w:t>oder</w:t>
      </w:r>
      <w:r>
        <w:rPr>
          <w:color w:val="231F20"/>
          <w:spacing w:val="-4"/>
          <w:sz w:val="20"/>
        </w:rPr>
        <w:t xml:space="preserve"> </w:t>
      </w:r>
      <w:r>
        <w:rPr>
          <w:color w:val="231F20"/>
          <w:sz w:val="20"/>
        </w:rPr>
        <w:t xml:space="preserve">inkon- </w:t>
      </w:r>
      <w:r>
        <w:rPr>
          <w:color w:val="231F20"/>
          <w:spacing w:val="-2"/>
          <w:sz w:val="20"/>
        </w:rPr>
        <w:t>sistent?</w:t>
      </w:r>
    </w:p>
    <w:p w14:paraId="17761192" w14:textId="77777777" w:rsidR="003B1720" w:rsidRDefault="00E001A8">
      <w:pPr>
        <w:pStyle w:val="ListParagraph"/>
        <w:numPr>
          <w:ilvl w:val="0"/>
          <w:numId w:val="23"/>
        </w:numPr>
        <w:tabs>
          <w:tab w:val="left" w:pos="394"/>
          <w:tab w:val="left" w:pos="395"/>
        </w:tabs>
        <w:spacing w:before="1" w:line="271" w:lineRule="auto"/>
        <w:ind w:left="394" w:right="1374"/>
        <w:rPr>
          <w:sz w:val="20"/>
        </w:rPr>
      </w:pPr>
      <w:r>
        <w:rPr>
          <w:color w:val="231F20"/>
          <w:sz w:val="20"/>
        </w:rPr>
        <w:t>Wo ist der Zeitaufwand bzw. welcher Zeitaufwand ist für den Kunden unverhältnis- mäßig hoch?</w:t>
      </w:r>
    </w:p>
    <w:p w14:paraId="278CC02B" w14:textId="77777777" w:rsidR="003B1720" w:rsidRDefault="003B1720">
      <w:pPr>
        <w:spacing w:line="271" w:lineRule="auto"/>
        <w:rPr>
          <w:sz w:val="20"/>
        </w:rPr>
        <w:sectPr w:rsidR="003B1720">
          <w:type w:val="continuous"/>
          <w:pgSz w:w="11910" w:h="16840"/>
          <w:pgMar w:top="1920" w:right="240" w:bottom="280" w:left="460" w:header="0" w:footer="0" w:gutter="0"/>
          <w:cols w:num="2" w:space="720" w:equalWidth="0">
            <w:col w:w="1848" w:space="241"/>
            <w:col w:w="9121"/>
          </w:cols>
        </w:sectPr>
      </w:pPr>
    </w:p>
    <w:p w14:paraId="5DB4F8F4" w14:textId="77777777" w:rsidR="003B1720" w:rsidRDefault="003B1720">
      <w:pPr>
        <w:pStyle w:val="BodyText"/>
      </w:pPr>
    </w:p>
    <w:p w14:paraId="02BF7F7D" w14:textId="77777777" w:rsidR="003B1720" w:rsidRDefault="003B1720">
      <w:pPr>
        <w:pStyle w:val="BodyText"/>
        <w:spacing w:before="5"/>
      </w:pPr>
    </w:p>
    <w:p w14:paraId="078A7F88"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674B42D2" w14:textId="77777777" w:rsidR="003B1720" w:rsidRDefault="003B1720">
      <w:pPr>
        <w:pStyle w:val="BodyText"/>
      </w:pPr>
    </w:p>
    <w:p w14:paraId="4D4F6EE3" w14:textId="77777777" w:rsidR="003B1720" w:rsidRDefault="003B1720">
      <w:pPr>
        <w:pStyle w:val="BodyText"/>
      </w:pPr>
    </w:p>
    <w:p w14:paraId="7B5DC7A3" w14:textId="77777777" w:rsidR="003B1720" w:rsidRDefault="003B1720">
      <w:pPr>
        <w:pStyle w:val="BodyText"/>
      </w:pPr>
    </w:p>
    <w:p w14:paraId="57C0BBDD" w14:textId="77777777" w:rsidR="003B1720" w:rsidRDefault="003B1720">
      <w:pPr>
        <w:pStyle w:val="BodyText"/>
      </w:pPr>
    </w:p>
    <w:p w14:paraId="17F3ECAC" w14:textId="77777777" w:rsidR="003B1720" w:rsidRDefault="003B1720">
      <w:pPr>
        <w:pStyle w:val="BodyText"/>
      </w:pPr>
    </w:p>
    <w:p w14:paraId="03CB3EBB" w14:textId="77777777" w:rsidR="003B1720" w:rsidRDefault="003B1720">
      <w:pPr>
        <w:pStyle w:val="BodyText"/>
        <w:spacing w:before="7"/>
        <w:rPr>
          <w:sz w:val="22"/>
        </w:rPr>
      </w:pPr>
    </w:p>
    <w:p w14:paraId="273240E9" w14:textId="77777777" w:rsidR="003B1720" w:rsidRDefault="00E001A8">
      <w:pPr>
        <w:pStyle w:val="Heading6"/>
        <w:spacing w:before="99"/>
        <w:jc w:val="left"/>
      </w:pPr>
      <w:r>
        <w:rPr>
          <w:color w:val="003946"/>
          <w:spacing w:val="-2"/>
        </w:rPr>
        <w:t>Customer-Journey-Mapping-Methode</w:t>
      </w:r>
    </w:p>
    <w:p w14:paraId="4DF0EE3B" w14:textId="77777777" w:rsidR="003B1720" w:rsidRDefault="003B1720">
      <w:pPr>
        <w:pStyle w:val="BodyText"/>
        <w:spacing w:before="10"/>
        <w:rPr>
          <w:sz w:val="26"/>
        </w:rPr>
      </w:pPr>
    </w:p>
    <w:p w14:paraId="2EF02121" w14:textId="77777777" w:rsidR="003B1720" w:rsidRDefault="00E001A8">
      <w:pPr>
        <w:pStyle w:val="BodyText"/>
        <w:spacing w:before="1" w:line="271" w:lineRule="auto"/>
        <w:ind w:left="957" w:right="2421"/>
        <w:jc w:val="both"/>
      </w:pPr>
      <w:r>
        <w:rPr>
          <w:color w:val="231F20"/>
        </w:rPr>
        <w:t>Unter der Customer-Journey-Mapping-Methode versteht man das graﬁsche Abbilden</w:t>
      </w:r>
      <w:r>
        <w:rPr>
          <w:color w:val="231F20"/>
          <w:spacing w:val="40"/>
        </w:rPr>
        <w:t xml:space="preserve"> </w:t>
      </w:r>
      <w:r>
        <w:rPr>
          <w:color w:val="231F20"/>
        </w:rPr>
        <w:t>der Kundenreise entlang sämtlicher Touchpoints mit allen Lust- und Frusterlebnissen. Diese Methode gilt sowohl als eine hilfreiche Ergänzung als auch Erweiterung von Methoden wie beispielsweise dem Service Blueprinting. Beim Service Blueprinting liegt der Fokus auf dem Prozessgedanken. Dagegen wurden die Kundenbedürfnisse zuvor nicht hinreichend berücksichtigt. Diese zwei Methoden beﬁnden sich noch in einer Phase, in der sie weiterentwickelt werden können, so z. B. durch die Berücksichtigung des Vorwissens des Kunden oder des Wissens des Anbieters sowie erforderlicher Sys- teme für eine Unterstützung der Prozessschritte. Für das Verständnis der Kundenreise bzw.</w:t>
      </w:r>
      <w:r>
        <w:rPr>
          <w:color w:val="231F20"/>
          <w:spacing w:val="-1"/>
        </w:rPr>
        <w:t xml:space="preserve"> </w:t>
      </w:r>
      <w:r>
        <w:rPr>
          <w:color w:val="231F20"/>
        </w:rPr>
        <w:t>Customer</w:t>
      </w:r>
      <w:r>
        <w:rPr>
          <w:color w:val="231F20"/>
          <w:spacing w:val="-1"/>
        </w:rPr>
        <w:t xml:space="preserve"> </w:t>
      </w:r>
      <w:r>
        <w:rPr>
          <w:color w:val="231F20"/>
        </w:rPr>
        <w:t>Journey</w:t>
      </w:r>
      <w:r>
        <w:rPr>
          <w:color w:val="231F20"/>
          <w:spacing w:val="-1"/>
        </w:rPr>
        <w:t xml:space="preserve"> </w:t>
      </w:r>
      <w:r>
        <w:rPr>
          <w:color w:val="231F20"/>
        </w:rPr>
        <w:t>und</w:t>
      </w:r>
      <w:r>
        <w:rPr>
          <w:color w:val="231F20"/>
          <w:spacing w:val="-1"/>
        </w:rPr>
        <w:t xml:space="preserve"> </w:t>
      </w:r>
      <w:r>
        <w:rPr>
          <w:color w:val="231F20"/>
        </w:rPr>
        <w:t>eine</w:t>
      </w:r>
      <w:r>
        <w:rPr>
          <w:color w:val="231F20"/>
          <w:spacing w:val="-1"/>
        </w:rPr>
        <w:t xml:space="preserve"> </w:t>
      </w:r>
      <w:r>
        <w:rPr>
          <w:color w:val="231F20"/>
        </w:rPr>
        <w:t>gute</w:t>
      </w:r>
      <w:r>
        <w:rPr>
          <w:color w:val="231F20"/>
          <w:spacing w:val="-1"/>
        </w:rPr>
        <w:t xml:space="preserve"> </w:t>
      </w:r>
      <w:r>
        <w:rPr>
          <w:color w:val="231F20"/>
        </w:rPr>
        <w:t>Customer</w:t>
      </w:r>
      <w:r>
        <w:rPr>
          <w:color w:val="231F20"/>
          <w:spacing w:val="-1"/>
        </w:rPr>
        <w:t xml:space="preserve"> </w:t>
      </w:r>
      <w:r>
        <w:rPr>
          <w:color w:val="231F20"/>
        </w:rPr>
        <w:t>Experience</w:t>
      </w:r>
      <w:r>
        <w:rPr>
          <w:color w:val="231F20"/>
          <w:spacing w:val="-1"/>
        </w:rPr>
        <w:t xml:space="preserve"> </w:t>
      </w:r>
      <w:r>
        <w:rPr>
          <w:color w:val="231F20"/>
        </w:rPr>
        <w:t>sind</w:t>
      </w:r>
      <w:r>
        <w:rPr>
          <w:color w:val="231F20"/>
          <w:spacing w:val="-1"/>
        </w:rPr>
        <w:t xml:space="preserve"> </w:t>
      </w:r>
      <w:r>
        <w:rPr>
          <w:color w:val="231F20"/>
        </w:rPr>
        <w:t>erforderlich</w:t>
      </w:r>
      <w:r>
        <w:rPr>
          <w:color w:val="231F20"/>
          <w:spacing w:val="-1"/>
        </w:rPr>
        <w:t xml:space="preserve"> </w:t>
      </w:r>
      <w:r>
        <w:rPr>
          <w:color w:val="231F20"/>
        </w:rPr>
        <w:t>(vgl.</w:t>
      </w:r>
      <w:r>
        <w:rPr>
          <w:color w:val="231F20"/>
          <w:spacing w:val="-1"/>
        </w:rPr>
        <w:t xml:space="preserve"> </w:t>
      </w:r>
      <w:r>
        <w:rPr>
          <w:color w:val="231F20"/>
        </w:rPr>
        <w:t>Henn 2017; Pninheiro/Manhães 2013):</w:t>
      </w:r>
    </w:p>
    <w:p w14:paraId="4D33C4B5" w14:textId="77777777" w:rsidR="003B1720" w:rsidRDefault="003B1720">
      <w:pPr>
        <w:pStyle w:val="BodyText"/>
        <w:spacing w:before="8"/>
        <w:rPr>
          <w:sz w:val="22"/>
        </w:rPr>
      </w:pPr>
    </w:p>
    <w:p w14:paraId="560E25CD" w14:textId="77777777" w:rsidR="003B1720" w:rsidRDefault="00E001A8">
      <w:pPr>
        <w:pStyle w:val="ListParagraph"/>
        <w:numPr>
          <w:ilvl w:val="1"/>
          <w:numId w:val="23"/>
        </w:numPr>
        <w:tabs>
          <w:tab w:val="left" w:pos="1237"/>
          <w:tab w:val="left" w:pos="1238"/>
        </w:tabs>
        <w:spacing w:before="0"/>
        <w:ind w:hanging="281"/>
        <w:rPr>
          <w:sz w:val="20"/>
        </w:rPr>
      </w:pPr>
      <w:r>
        <w:rPr>
          <w:color w:val="231F20"/>
          <w:sz w:val="20"/>
        </w:rPr>
        <w:t>Kenntnis</w:t>
      </w:r>
      <w:r>
        <w:rPr>
          <w:color w:val="231F20"/>
          <w:spacing w:val="-9"/>
          <w:sz w:val="20"/>
        </w:rPr>
        <w:t xml:space="preserve"> </w:t>
      </w:r>
      <w:r>
        <w:rPr>
          <w:color w:val="231F20"/>
          <w:sz w:val="20"/>
        </w:rPr>
        <w:t>über</w:t>
      </w:r>
      <w:r>
        <w:rPr>
          <w:color w:val="231F20"/>
          <w:spacing w:val="-8"/>
          <w:sz w:val="20"/>
        </w:rPr>
        <w:t xml:space="preserve"> </w:t>
      </w:r>
      <w:r>
        <w:rPr>
          <w:color w:val="231F20"/>
          <w:sz w:val="20"/>
        </w:rPr>
        <w:t>das</w:t>
      </w:r>
      <w:r>
        <w:rPr>
          <w:color w:val="231F20"/>
          <w:spacing w:val="-8"/>
          <w:sz w:val="20"/>
        </w:rPr>
        <w:t xml:space="preserve"> </w:t>
      </w:r>
      <w:r>
        <w:rPr>
          <w:color w:val="231F20"/>
          <w:sz w:val="20"/>
        </w:rPr>
        <w:t>Vorwissen</w:t>
      </w:r>
      <w:r>
        <w:rPr>
          <w:color w:val="231F20"/>
          <w:spacing w:val="-8"/>
          <w:sz w:val="20"/>
        </w:rPr>
        <w:t xml:space="preserve"> </w:t>
      </w:r>
      <w:r>
        <w:rPr>
          <w:color w:val="231F20"/>
          <w:sz w:val="20"/>
        </w:rPr>
        <w:t>des</w:t>
      </w:r>
      <w:r>
        <w:rPr>
          <w:color w:val="231F20"/>
          <w:spacing w:val="-8"/>
          <w:sz w:val="20"/>
        </w:rPr>
        <w:t xml:space="preserve"> </w:t>
      </w:r>
      <w:r>
        <w:rPr>
          <w:color w:val="231F20"/>
          <w:spacing w:val="-2"/>
          <w:sz w:val="20"/>
        </w:rPr>
        <w:t>Kunden,</w:t>
      </w:r>
    </w:p>
    <w:p w14:paraId="77CCFF56" w14:textId="77777777" w:rsidR="003B1720" w:rsidRDefault="00E001A8">
      <w:pPr>
        <w:pStyle w:val="ListParagraph"/>
        <w:numPr>
          <w:ilvl w:val="1"/>
          <w:numId w:val="23"/>
        </w:numPr>
        <w:tabs>
          <w:tab w:val="left" w:pos="1237"/>
          <w:tab w:val="left" w:pos="1238"/>
        </w:tabs>
        <w:ind w:hanging="281"/>
        <w:rPr>
          <w:sz w:val="20"/>
        </w:rPr>
      </w:pPr>
      <w:r>
        <w:rPr>
          <w:color w:val="231F20"/>
          <w:sz w:val="20"/>
        </w:rPr>
        <w:t>Wissen</w:t>
      </w:r>
      <w:r>
        <w:rPr>
          <w:color w:val="231F20"/>
          <w:spacing w:val="-5"/>
          <w:sz w:val="20"/>
        </w:rPr>
        <w:t xml:space="preserve"> </w:t>
      </w:r>
      <w:r>
        <w:rPr>
          <w:color w:val="231F20"/>
          <w:sz w:val="20"/>
        </w:rPr>
        <w:t>über</w:t>
      </w:r>
      <w:r>
        <w:rPr>
          <w:color w:val="231F20"/>
          <w:spacing w:val="-4"/>
          <w:sz w:val="20"/>
        </w:rPr>
        <w:t xml:space="preserve"> </w:t>
      </w:r>
      <w:r>
        <w:rPr>
          <w:color w:val="231F20"/>
          <w:sz w:val="20"/>
        </w:rPr>
        <w:t>den</w:t>
      </w:r>
      <w:r>
        <w:rPr>
          <w:color w:val="231F20"/>
          <w:spacing w:val="-4"/>
          <w:sz w:val="20"/>
        </w:rPr>
        <w:t xml:space="preserve"> </w:t>
      </w:r>
      <w:r>
        <w:rPr>
          <w:color w:val="231F20"/>
          <w:sz w:val="20"/>
        </w:rPr>
        <w:t>Kontext,</w:t>
      </w:r>
      <w:r>
        <w:rPr>
          <w:color w:val="231F20"/>
          <w:spacing w:val="-4"/>
          <w:sz w:val="20"/>
        </w:rPr>
        <w:t xml:space="preserve"> </w:t>
      </w:r>
      <w:r>
        <w:rPr>
          <w:color w:val="231F20"/>
          <w:sz w:val="20"/>
        </w:rPr>
        <w:t>in</w:t>
      </w:r>
      <w:r>
        <w:rPr>
          <w:color w:val="231F20"/>
          <w:spacing w:val="-4"/>
          <w:sz w:val="20"/>
        </w:rPr>
        <w:t xml:space="preserve"> </w:t>
      </w:r>
      <w:r>
        <w:rPr>
          <w:color w:val="231F20"/>
          <w:sz w:val="20"/>
        </w:rPr>
        <w:t>welchem</w:t>
      </w:r>
      <w:r>
        <w:rPr>
          <w:color w:val="231F20"/>
          <w:spacing w:val="-4"/>
          <w:sz w:val="20"/>
        </w:rPr>
        <w:t xml:space="preserve"> </w:t>
      </w:r>
      <w:r>
        <w:rPr>
          <w:color w:val="231F20"/>
          <w:sz w:val="20"/>
        </w:rPr>
        <w:t>die</w:t>
      </w:r>
      <w:r>
        <w:rPr>
          <w:color w:val="231F20"/>
          <w:spacing w:val="-5"/>
          <w:sz w:val="20"/>
        </w:rPr>
        <w:t xml:space="preserve"> </w:t>
      </w:r>
      <w:r>
        <w:rPr>
          <w:color w:val="231F20"/>
          <w:sz w:val="20"/>
        </w:rPr>
        <w:t>Kunden</w:t>
      </w:r>
      <w:r>
        <w:rPr>
          <w:color w:val="231F20"/>
          <w:spacing w:val="-4"/>
          <w:sz w:val="20"/>
        </w:rPr>
        <w:t xml:space="preserve"> </w:t>
      </w:r>
      <w:r>
        <w:rPr>
          <w:color w:val="231F20"/>
          <w:spacing w:val="-2"/>
          <w:sz w:val="20"/>
        </w:rPr>
        <w:t>agieren,</w:t>
      </w:r>
    </w:p>
    <w:p w14:paraId="0E6C8C98" w14:textId="77777777" w:rsidR="003B1720" w:rsidRDefault="00E001A8">
      <w:pPr>
        <w:pStyle w:val="ListParagraph"/>
        <w:numPr>
          <w:ilvl w:val="1"/>
          <w:numId w:val="23"/>
        </w:numPr>
        <w:tabs>
          <w:tab w:val="left" w:pos="1237"/>
          <w:tab w:val="left" w:pos="1238"/>
        </w:tabs>
        <w:ind w:hanging="281"/>
        <w:rPr>
          <w:sz w:val="20"/>
        </w:rPr>
      </w:pPr>
      <w:r>
        <w:rPr>
          <w:color w:val="231F20"/>
          <w:sz w:val="20"/>
        </w:rPr>
        <w:t>Kenntnis</w:t>
      </w:r>
      <w:r>
        <w:rPr>
          <w:color w:val="231F20"/>
          <w:spacing w:val="4"/>
          <w:sz w:val="20"/>
        </w:rPr>
        <w:t xml:space="preserve"> </w:t>
      </w:r>
      <w:r>
        <w:rPr>
          <w:color w:val="231F20"/>
          <w:sz w:val="20"/>
        </w:rPr>
        <w:t>über</w:t>
      </w:r>
      <w:r>
        <w:rPr>
          <w:color w:val="231F20"/>
          <w:spacing w:val="4"/>
          <w:sz w:val="20"/>
        </w:rPr>
        <w:t xml:space="preserve"> </w:t>
      </w:r>
      <w:r>
        <w:rPr>
          <w:color w:val="231F20"/>
          <w:sz w:val="20"/>
        </w:rPr>
        <w:t>die</w:t>
      </w:r>
      <w:r>
        <w:rPr>
          <w:color w:val="231F20"/>
          <w:spacing w:val="4"/>
          <w:sz w:val="20"/>
        </w:rPr>
        <w:t xml:space="preserve"> </w:t>
      </w:r>
      <w:r>
        <w:rPr>
          <w:color w:val="231F20"/>
          <w:sz w:val="20"/>
        </w:rPr>
        <w:t>Touchpoints,</w:t>
      </w:r>
      <w:r>
        <w:rPr>
          <w:color w:val="231F20"/>
          <w:spacing w:val="5"/>
          <w:sz w:val="20"/>
        </w:rPr>
        <w:t xml:space="preserve"> </w:t>
      </w:r>
      <w:r>
        <w:rPr>
          <w:color w:val="231F20"/>
          <w:sz w:val="20"/>
        </w:rPr>
        <w:t>welche</w:t>
      </w:r>
      <w:r>
        <w:rPr>
          <w:color w:val="231F20"/>
          <w:spacing w:val="4"/>
          <w:sz w:val="20"/>
        </w:rPr>
        <w:t xml:space="preserve"> </w:t>
      </w:r>
      <w:r>
        <w:rPr>
          <w:color w:val="231F20"/>
          <w:sz w:val="20"/>
        </w:rPr>
        <w:t>schon</w:t>
      </w:r>
      <w:r>
        <w:rPr>
          <w:color w:val="231F20"/>
          <w:spacing w:val="4"/>
          <w:sz w:val="20"/>
        </w:rPr>
        <w:t xml:space="preserve"> </w:t>
      </w:r>
      <w:r>
        <w:rPr>
          <w:color w:val="231F20"/>
          <w:sz w:val="20"/>
        </w:rPr>
        <w:t>durchlaufen</w:t>
      </w:r>
      <w:r>
        <w:rPr>
          <w:color w:val="231F20"/>
          <w:spacing w:val="5"/>
          <w:sz w:val="20"/>
        </w:rPr>
        <w:t xml:space="preserve"> </w:t>
      </w:r>
      <w:r>
        <w:rPr>
          <w:color w:val="231F20"/>
          <w:spacing w:val="-2"/>
          <w:sz w:val="20"/>
        </w:rPr>
        <w:t>wurden,</w:t>
      </w:r>
    </w:p>
    <w:p w14:paraId="755A4A8E" w14:textId="77777777" w:rsidR="003B1720" w:rsidRDefault="00E001A8">
      <w:pPr>
        <w:pStyle w:val="ListParagraph"/>
        <w:numPr>
          <w:ilvl w:val="1"/>
          <w:numId w:val="23"/>
        </w:numPr>
        <w:tabs>
          <w:tab w:val="left" w:pos="1237"/>
          <w:tab w:val="left" w:pos="1238"/>
        </w:tabs>
        <w:spacing w:line="271" w:lineRule="auto"/>
        <w:ind w:right="2877"/>
        <w:rPr>
          <w:sz w:val="20"/>
        </w:rPr>
      </w:pPr>
      <w:r>
        <w:rPr>
          <w:color w:val="231F20"/>
          <w:sz w:val="20"/>
        </w:rPr>
        <w:t>Kenntnis</w:t>
      </w:r>
      <w:r>
        <w:rPr>
          <w:color w:val="231F20"/>
          <w:spacing w:val="-10"/>
          <w:sz w:val="20"/>
        </w:rPr>
        <w:t xml:space="preserve"> </w:t>
      </w:r>
      <w:r>
        <w:rPr>
          <w:color w:val="231F20"/>
          <w:sz w:val="20"/>
        </w:rPr>
        <w:t>des</w:t>
      </w:r>
      <w:r>
        <w:rPr>
          <w:color w:val="231F20"/>
          <w:spacing w:val="-10"/>
          <w:sz w:val="20"/>
        </w:rPr>
        <w:t xml:space="preserve"> </w:t>
      </w:r>
      <w:r>
        <w:rPr>
          <w:color w:val="231F20"/>
          <w:sz w:val="20"/>
        </w:rPr>
        <w:t>Wissens</w:t>
      </w:r>
      <w:r>
        <w:rPr>
          <w:color w:val="231F20"/>
          <w:spacing w:val="-10"/>
          <w:sz w:val="20"/>
        </w:rPr>
        <w:t xml:space="preserve"> </w:t>
      </w:r>
      <w:r>
        <w:rPr>
          <w:color w:val="231F20"/>
          <w:sz w:val="20"/>
        </w:rPr>
        <w:t>und</w:t>
      </w:r>
      <w:r>
        <w:rPr>
          <w:color w:val="231F20"/>
          <w:spacing w:val="-10"/>
          <w:sz w:val="20"/>
        </w:rPr>
        <w:t xml:space="preserve"> </w:t>
      </w:r>
      <w:r>
        <w:rPr>
          <w:color w:val="231F20"/>
          <w:sz w:val="20"/>
        </w:rPr>
        <w:t>der</w:t>
      </w:r>
      <w:r>
        <w:rPr>
          <w:color w:val="231F20"/>
          <w:spacing w:val="-10"/>
          <w:sz w:val="20"/>
        </w:rPr>
        <w:t xml:space="preserve"> </w:t>
      </w:r>
      <w:r>
        <w:rPr>
          <w:color w:val="231F20"/>
          <w:sz w:val="20"/>
        </w:rPr>
        <w:t>Systeme,</w:t>
      </w:r>
      <w:r>
        <w:rPr>
          <w:color w:val="231F20"/>
          <w:spacing w:val="-10"/>
          <w:sz w:val="20"/>
        </w:rPr>
        <w:t xml:space="preserve"> </w:t>
      </w:r>
      <w:r>
        <w:rPr>
          <w:color w:val="231F20"/>
          <w:sz w:val="20"/>
        </w:rPr>
        <w:t>welche</w:t>
      </w:r>
      <w:r>
        <w:rPr>
          <w:color w:val="231F20"/>
          <w:spacing w:val="-10"/>
          <w:sz w:val="20"/>
        </w:rPr>
        <w:t xml:space="preserve"> </w:t>
      </w:r>
      <w:r>
        <w:rPr>
          <w:color w:val="231F20"/>
          <w:sz w:val="20"/>
        </w:rPr>
        <w:t>zur</w:t>
      </w:r>
      <w:r>
        <w:rPr>
          <w:color w:val="231F20"/>
          <w:spacing w:val="-10"/>
          <w:sz w:val="20"/>
        </w:rPr>
        <w:t xml:space="preserve"> </w:t>
      </w:r>
      <w:r>
        <w:rPr>
          <w:color w:val="231F20"/>
          <w:sz w:val="20"/>
        </w:rPr>
        <w:t>Unterstützung</w:t>
      </w:r>
      <w:r>
        <w:rPr>
          <w:color w:val="231F20"/>
          <w:spacing w:val="-10"/>
          <w:sz w:val="20"/>
        </w:rPr>
        <w:t xml:space="preserve"> </w:t>
      </w:r>
      <w:r>
        <w:rPr>
          <w:color w:val="231F20"/>
          <w:sz w:val="20"/>
        </w:rPr>
        <w:t>am</w:t>
      </w:r>
      <w:r>
        <w:rPr>
          <w:color w:val="231F20"/>
          <w:spacing w:val="-10"/>
          <w:sz w:val="20"/>
        </w:rPr>
        <w:t xml:space="preserve"> </w:t>
      </w:r>
      <w:r>
        <w:rPr>
          <w:color w:val="231F20"/>
          <w:sz w:val="20"/>
        </w:rPr>
        <w:t>einzelnen Touchpoint erforderlich sind,</w:t>
      </w:r>
    </w:p>
    <w:p w14:paraId="23EB114A" w14:textId="77777777" w:rsidR="003B1720" w:rsidRDefault="00E001A8">
      <w:pPr>
        <w:pStyle w:val="ListParagraph"/>
        <w:numPr>
          <w:ilvl w:val="1"/>
          <w:numId w:val="23"/>
        </w:numPr>
        <w:tabs>
          <w:tab w:val="left" w:pos="1237"/>
          <w:tab w:val="left" w:pos="1238"/>
        </w:tabs>
        <w:spacing w:before="0" w:line="271" w:lineRule="auto"/>
        <w:ind w:right="2686"/>
        <w:rPr>
          <w:sz w:val="20"/>
        </w:rPr>
      </w:pPr>
      <w:r>
        <w:rPr>
          <w:color w:val="231F20"/>
          <w:sz w:val="20"/>
        </w:rPr>
        <w:t>Kenntnis</w:t>
      </w:r>
      <w:r>
        <w:rPr>
          <w:color w:val="231F20"/>
          <w:spacing w:val="-1"/>
          <w:sz w:val="20"/>
        </w:rPr>
        <w:t xml:space="preserve"> </w:t>
      </w:r>
      <w:r>
        <w:rPr>
          <w:color w:val="231F20"/>
          <w:sz w:val="20"/>
        </w:rPr>
        <w:t>der</w:t>
      </w:r>
      <w:r>
        <w:rPr>
          <w:color w:val="231F20"/>
          <w:spacing w:val="-1"/>
          <w:sz w:val="20"/>
        </w:rPr>
        <w:t xml:space="preserve"> </w:t>
      </w:r>
      <w:r>
        <w:rPr>
          <w:color w:val="231F20"/>
          <w:sz w:val="20"/>
        </w:rPr>
        <w:t>Erwartungen</w:t>
      </w:r>
      <w:r>
        <w:rPr>
          <w:color w:val="231F20"/>
          <w:spacing w:val="-1"/>
          <w:sz w:val="20"/>
        </w:rPr>
        <w:t xml:space="preserve"> </w:t>
      </w:r>
      <w:r>
        <w:rPr>
          <w:color w:val="231F20"/>
          <w:sz w:val="20"/>
        </w:rPr>
        <w:t>und</w:t>
      </w:r>
      <w:r>
        <w:rPr>
          <w:color w:val="231F20"/>
          <w:spacing w:val="-1"/>
          <w:sz w:val="20"/>
        </w:rPr>
        <w:t xml:space="preserve"> </w:t>
      </w:r>
      <w:r>
        <w:rPr>
          <w:color w:val="231F20"/>
          <w:sz w:val="20"/>
        </w:rPr>
        <w:t>Bedürfnisse,</w:t>
      </w:r>
      <w:r>
        <w:rPr>
          <w:color w:val="231F20"/>
          <w:spacing w:val="-1"/>
          <w:sz w:val="20"/>
        </w:rPr>
        <w:t xml:space="preserve"> </w:t>
      </w:r>
      <w:r>
        <w:rPr>
          <w:color w:val="231F20"/>
          <w:sz w:val="20"/>
        </w:rPr>
        <w:t>welche</w:t>
      </w:r>
      <w:r>
        <w:rPr>
          <w:color w:val="231F20"/>
          <w:spacing w:val="-1"/>
          <w:sz w:val="20"/>
        </w:rPr>
        <w:t xml:space="preserve"> </w:t>
      </w:r>
      <w:r>
        <w:rPr>
          <w:color w:val="231F20"/>
          <w:sz w:val="20"/>
        </w:rPr>
        <w:t>persona-speziﬁsch</w:t>
      </w:r>
      <w:r>
        <w:rPr>
          <w:color w:val="231F20"/>
          <w:spacing w:val="-1"/>
          <w:sz w:val="20"/>
        </w:rPr>
        <w:t xml:space="preserve"> </w:t>
      </w:r>
      <w:r>
        <w:rPr>
          <w:color w:val="231F20"/>
          <w:sz w:val="20"/>
        </w:rPr>
        <w:t>zu</w:t>
      </w:r>
      <w:r>
        <w:rPr>
          <w:color w:val="231F20"/>
          <w:spacing w:val="-1"/>
          <w:sz w:val="20"/>
        </w:rPr>
        <w:t xml:space="preserve"> </w:t>
      </w:r>
      <w:r>
        <w:rPr>
          <w:color w:val="231F20"/>
          <w:sz w:val="20"/>
        </w:rPr>
        <w:t xml:space="preserve">erfüllen </w:t>
      </w:r>
      <w:r>
        <w:rPr>
          <w:color w:val="231F20"/>
          <w:spacing w:val="-2"/>
          <w:sz w:val="20"/>
        </w:rPr>
        <w:t>sind.</w:t>
      </w:r>
    </w:p>
    <w:p w14:paraId="0C030659" w14:textId="77777777" w:rsidR="003B1720" w:rsidRDefault="003B1720">
      <w:pPr>
        <w:pStyle w:val="BodyText"/>
        <w:spacing w:before="7"/>
        <w:rPr>
          <w:sz w:val="22"/>
        </w:rPr>
      </w:pPr>
    </w:p>
    <w:p w14:paraId="6B173C3A" w14:textId="77777777" w:rsidR="003B1720" w:rsidRDefault="00E001A8">
      <w:pPr>
        <w:pStyle w:val="BodyText"/>
        <w:spacing w:before="1" w:line="271" w:lineRule="auto"/>
        <w:ind w:left="957" w:right="2421" w:hanging="1"/>
        <w:jc w:val="both"/>
      </w:pPr>
      <w:r>
        <w:rPr>
          <w:color w:val="231F20"/>
        </w:rPr>
        <w:t>Die</w:t>
      </w:r>
      <w:r>
        <w:rPr>
          <w:color w:val="231F20"/>
          <w:spacing w:val="-8"/>
        </w:rPr>
        <w:t xml:space="preserve"> </w:t>
      </w:r>
      <w:r>
        <w:rPr>
          <w:color w:val="231F20"/>
        </w:rPr>
        <w:t>folgende</w:t>
      </w:r>
      <w:r>
        <w:rPr>
          <w:color w:val="231F20"/>
          <w:spacing w:val="-8"/>
        </w:rPr>
        <w:t xml:space="preserve"> </w:t>
      </w:r>
      <w:r>
        <w:rPr>
          <w:color w:val="231F20"/>
        </w:rPr>
        <w:t>Abbildung</w:t>
      </w:r>
      <w:r>
        <w:rPr>
          <w:color w:val="231F20"/>
          <w:spacing w:val="-8"/>
        </w:rPr>
        <w:t xml:space="preserve"> </w:t>
      </w:r>
      <w:r>
        <w:rPr>
          <w:color w:val="231F20"/>
        </w:rPr>
        <w:t>zum</w:t>
      </w:r>
      <w:r>
        <w:rPr>
          <w:color w:val="231F20"/>
          <w:spacing w:val="-8"/>
        </w:rPr>
        <w:t xml:space="preserve"> </w:t>
      </w:r>
      <w:r>
        <w:rPr>
          <w:color w:val="231F20"/>
        </w:rPr>
        <w:t>Service</w:t>
      </w:r>
      <w:r>
        <w:rPr>
          <w:color w:val="231F20"/>
          <w:spacing w:val="-8"/>
        </w:rPr>
        <w:t xml:space="preserve"> </w:t>
      </w:r>
      <w:r>
        <w:rPr>
          <w:color w:val="231F20"/>
        </w:rPr>
        <w:t>Design</w:t>
      </w:r>
      <w:r>
        <w:rPr>
          <w:color w:val="231F20"/>
          <w:spacing w:val="-8"/>
        </w:rPr>
        <w:t xml:space="preserve"> </w:t>
      </w:r>
      <w:r>
        <w:rPr>
          <w:color w:val="231F20"/>
        </w:rPr>
        <w:t>verdeutlicht</w:t>
      </w:r>
      <w:r>
        <w:rPr>
          <w:color w:val="231F20"/>
          <w:spacing w:val="-8"/>
        </w:rPr>
        <w:t xml:space="preserve"> </w:t>
      </w:r>
      <w:r>
        <w:rPr>
          <w:color w:val="231F20"/>
        </w:rPr>
        <w:t>das</w:t>
      </w:r>
      <w:r>
        <w:rPr>
          <w:color w:val="231F20"/>
          <w:spacing w:val="-8"/>
        </w:rPr>
        <w:t xml:space="preserve"> </w:t>
      </w:r>
      <w:r>
        <w:rPr>
          <w:color w:val="231F20"/>
        </w:rPr>
        <w:t>Customer</w:t>
      </w:r>
      <w:r>
        <w:rPr>
          <w:color w:val="231F20"/>
          <w:spacing w:val="-8"/>
        </w:rPr>
        <w:t xml:space="preserve"> </w:t>
      </w:r>
      <w:r>
        <w:rPr>
          <w:color w:val="231F20"/>
        </w:rPr>
        <w:t>Journey</w:t>
      </w:r>
      <w:r>
        <w:rPr>
          <w:color w:val="231F20"/>
          <w:spacing w:val="-8"/>
        </w:rPr>
        <w:t xml:space="preserve"> </w:t>
      </w:r>
      <w:r>
        <w:rPr>
          <w:color w:val="231F20"/>
        </w:rPr>
        <w:t xml:space="preserve">Mapping </w:t>
      </w:r>
      <w:r>
        <w:rPr>
          <w:color w:val="231F20"/>
          <w:spacing w:val="-2"/>
        </w:rPr>
        <w:t>exemplarisch.</w:t>
      </w:r>
    </w:p>
    <w:p w14:paraId="756E6A3D" w14:textId="77777777" w:rsidR="003B1720" w:rsidRDefault="003B1720">
      <w:pPr>
        <w:spacing w:line="271" w:lineRule="auto"/>
        <w:jc w:val="both"/>
        <w:sectPr w:rsidR="003B1720">
          <w:pgSz w:w="11910" w:h="16840"/>
          <w:pgMar w:top="960" w:right="240" w:bottom="280" w:left="460" w:header="0" w:footer="0" w:gutter="0"/>
          <w:cols w:space="720"/>
        </w:sectPr>
      </w:pPr>
    </w:p>
    <w:p w14:paraId="27EE9907" w14:textId="77777777" w:rsidR="003B1720" w:rsidRDefault="003B1720">
      <w:pPr>
        <w:pStyle w:val="BodyText"/>
      </w:pPr>
    </w:p>
    <w:p w14:paraId="0771668E" w14:textId="77777777" w:rsidR="003B1720" w:rsidRDefault="003B1720">
      <w:pPr>
        <w:pStyle w:val="BodyText"/>
      </w:pPr>
    </w:p>
    <w:p w14:paraId="2478143A" w14:textId="77777777" w:rsidR="003B1720" w:rsidRDefault="003B1720">
      <w:pPr>
        <w:pStyle w:val="BodyText"/>
      </w:pPr>
    </w:p>
    <w:p w14:paraId="2DACC937" w14:textId="77777777" w:rsidR="003B1720" w:rsidRDefault="003B1720">
      <w:pPr>
        <w:pStyle w:val="BodyText"/>
      </w:pPr>
    </w:p>
    <w:p w14:paraId="58B01C25" w14:textId="77777777" w:rsidR="003B1720" w:rsidRDefault="003B1720">
      <w:pPr>
        <w:pStyle w:val="BodyText"/>
      </w:pPr>
    </w:p>
    <w:p w14:paraId="7734971F" w14:textId="77777777" w:rsidR="003B1720" w:rsidRDefault="003B1720">
      <w:pPr>
        <w:pStyle w:val="BodyText"/>
      </w:pPr>
    </w:p>
    <w:p w14:paraId="37967EBE" w14:textId="77777777" w:rsidR="003B1720" w:rsidRDefault="003B1720">
      <w:pPr>
        <w:pStyle w:val="BodyText"/>
      </w:pPr>
    </w:p>
    <w:p w14:paraId="238909E1" w14:textId="77777777" w:rsidR="003B1720" w:rsidRDefault="003B1720">
      <w:pPr>
        <w:pStyle w:val="BodyText"/>
      </w:pPr>
    </w:p>
    <w:p w14:paraId="5B4CC1D2" w14:textId="77777777" w:rsidR="003B1720" w:rsidRDefault="003B1720">
      <w:pPr>
        <w:pStyle w:val="BodyText"/>
        <w:spacing w:before="6"/>
        <w:rPr>
          <w:sz w:val="12"/>
        </w:rPr>
      </w:pPr>
    </w:p>
    <w:p w14:paraId="2AB48143" w14:textId="77777777" w:rsidR="003B1720" w:rsidRDefault="00E001A8">
      <w:pPr>
        <w:pStyle w:val="BodyText"/>
        <w:ind w:left="2204"/>
      </w:pPr>
      <w:r>
        <w:rPr>
          <w:noProof/>
        </w:rPr>
        <w:drawing>
          <wp:inline distT="0" distB="0" distL="0" distR="0" wp14:anchorId="2F4FF9C9" wp14:editId="2A2E60F9">
            <wp:extent cx="4970479" cy="6766559"/>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8" cstate="print"/>
                    <a:stretch>
                      <a:fillRect/>
                    </a:stretch>
                  </pic:blipFill>
                  <pic:spPr>
                    <a:xfrm>
                      <a:off x="0" y="0"/>
                      <a:ext cx="4970479" cy="6766559"/>
                    </a:xfrm>
                    <a:prstGeom prst="rect">
                      <a:avLst/>
                    </a:prstGeom>
                  </pic:spPr>
                </pic:pic>
              </a:graphicData>
            </a:graphic>
          </wp:inline>
        </w:drawing>
      </w:r>
    </w:p>
    <w:p w14:paraId="69CFB75C" w14:textId="77777777" w:rsidR="003B1720" w:rsidRDefault="003B1720">
      <w:pPr>
        <w:pStyle w:val="BodyText"/>
        <w:spacing w:before="6"/>
        <w:rPr>
          <w:sz w:val="12"/>
        </w:rPr>
      </w:pPr>
    </w:p>
    <w:p w14:paraId="60BA4453" w14:textId="77777777" w:rsidR="003B1720" w:rsidRDefault="00E001A8">
      <w:pPr>
        <w:pStyle w:val="BodyText"/>
        <w:spacing w:before="99" w:line="271" w:lineRule="auto"/>
        <w:ind w:left="2204" w:right="1173"/>
        <w:jc w:val="both"/>
      </w:pPr>
      <w:r>
        <w:rPr>
          <w:color w:val="231F20"/>
        </w:rPr>
        <w:t>Es</w:t>
      </w:r>
      <w:r>
        <w:rPr>
          <w:color w:val="231F20"/>
          <w:spacing w:val="-11"/>
        </w:rPr>
        <w:t xml:space="preserve"> </w:t>
      </w:r>
      <w:r>
        <w:rPr>
          <w:color w:val="231F20"/>
        </w:rPr>
        <w:t>geht</w:t>
      </w:r>
      <w:r>
        <w:rPr>
          <w:color w:val="231F20"/>
          <w:spacing w:val="-11"/>
        </w:rPr>
        <w:t xml:space="preserve"> </w:t>
      </w:r>
      <w:r>
        <w:rPr>
          <w:color w:val="231F20"/>
        </w:rPr>
        <w:t>darum,</w:t>
      </w:r>
      <w:r>
        <w:rPr>
          <w:color w:val="231F20"/>
          <w:spacing w:val="-11"/>
        </w:rPr>
        <w:t xml:space="preserve"> </w:t>
      </w:r>
      <w:r>
        <w:rPr>
          <w:color w:val="231F20"/>
        </w:rPr>
        <w:t>das</w:t>
      </w:r>
      <w:r>
        <w:rPr>
          <w:color w:val="231F20"/>
          <w:spacing w:val="-11"/>
        </w:rPr>
        <w:t xml:space="preserve"> </w:t>
      </w:r>
      <w:r>
        <w:rPr>
          <w:color w:val="231F20"/>
        </w:rPr>
        <w:t>Vorwissen</w:t>
      </w:r>
      <w:r>
        <w:rPr>
          <w:color w:val="231F20"/>
          <w:spacing w:val="-11"/>
        </w:rPr>
        <w:t xml:space="preserve"> </w:t>
      </w:r>
      <w:r>
        <w:rPr>
          <w:color w:val="231F20"/>
        </w:rPr>
        <w:t>der</w:t>
      </w:r>
      <w:r>
        <w:rPr>
          <w:color w:val="231F20"/>
          <w:spacing w:val="-11"/>
        </w:rPr>
        <w:t xml:space="preserve"> </w:t>
      </w:r>
      <w:r>
        <w:rPr>
          <w:color w:val="231F20"/>
        </w:rPr>
        <w:t>Kunden</w:t>
      </w:r>
      <w:r>
        <w:rPr>
          <w:color w:val="231F20"/>
          <w:spacing w:val="-11"/>
        </w:rPr>
        <w:t xml:space="preserve"> </w:t>
      </w:r>
      <w:r>
        <w:rPr>
          <w:color w:val="231F20"/>
        </w:rPr>
        <w:t>sowie</w:t>
      </w:r>
      <w:r>
        <w:rPr>
          <w:color w:val="231F20"/>
          <w:spacing w:val="-11"/>
        </w:rPr>
        <w:t xml:space="preserve"> </w:t>
      </w:r>
      <w:r>
        <w:rPr>
          <w:color w:val="231F20"/>
        </w:rPr>
        <w:t>das</w:t>
      </w:r>
      <w:r>
        <w:rPr>
          <w:color w:val="231F20"/>
          <w:spacing w:val="-11"/>
        </w:rPr>
        <w:t xml:space="preserve"> </w:t>
      </w:r>
      <w:r>
        <w:rPr>
          <w:color w:val="231F20"/>
        </w:rPr>
        <w:t>Anbieterwissen</w:t>
      </w:r>
      <w:r>
        <w:rPr>
          <w:color w:val="231F20"/>
          <w:spacing w:val="-11"/>
        </w:rPr>
        <w:t xml:space="preserve"> </w:t>
      </w:r>
      <w:r>
        <w:rPr>
          <w:color w:val="231F20"/>
        </w:rPr>
        <w:t>in</w:t>
      </w:r>
      <w:r>
        <w:rPr>
          <w:color w:val="231F20"/>
          <w:spacing w:val="-11"/>
        </w:rPr>
        <w:t xml:space="preserve"> </w:t>
      </w:r>
      <w:r>
        <w:rPr>
          <w:color w:val="231F20"/>
        </w:rPr>
        <w:t>Serviceprozesse zu integrieren. Für den Fall, dass sich die Kunden mit einem neuen Produkt einer Ser- vice-Innovation nicht auskennen, gilt es, entlang der Customer Journey andere Wege einzuschlagen. Dadurch sollte es möglich sein, die entsprechenden Bedürfnisse zu erfüllen. Die Produkte und Services sind eng verbunden mit den Kundenerfahrungen. Dies</w:t>
      </w:r>
      <w:r>
        <w:rPr>
          <w:color w:val="231F20"/>
          <w:spacing w:val="15"/>
        </w:rPr>
        <w:t xml:space="preserve"> </w:t>
      </w:r>
      <w:r>
        <w:rPr>
          <w:color w:val="231F20"/>
        </w:rPr>
        <w:t>gilt</w:t>
      </w:r>
      <w:r>
        <w:rPr>
          <w:color w:val="231F20"/>
          <w:spacing w:val="15"/>
        </w:rPr>
        <w:t xml:space="preserve"> </w:t>
      </w:r>
      <w:r>
        <w:rPr>
          <w:color w:val="231F20"/>
        </w:rPr>
        <w:t>sowohl</w:t>
      </w:r>
      <w:r>
        <w:rPr>
          <w:color w:val="231F20"/>
          <w:spacing w:val="16"/>
        </w:rPr>
        <w:t xml:space="preserve"> </w:t>
      </w:r>
      <w:r>
        <w:rPr>
          <w:color w:val="231F20"/>
        </w:rPr>
        <w:t>im</w:t>
      </w:r>
      <w:r>
        <w:rPr>
          <w:color w:val="231F20"/>
          <w:spacing w:val="15"/>
        </w:rPr>
        <w:t xml:space="preserve"> </w:t>
      </w:r>
      <w:r>
        <w:rPr>
          <w:color w:val="231F20"/>
        </w:rPr>
        <w:t>Kontext</w:t>
      </w:r>
      <w:r>
        <w:rPr>
          <w:color w:val="231F20"/>
          <w:spacing w:val="15"/>
        </w:rPr>
        <w:t xml:space="preserve"> </w:t>
      </w:r>
      <w:r>
        <w:rPr>
          <w:color w:val="231F20"/>
        </w:rPr>
        <w:t>der</w:t>
      </w:r>
      <w:r>
        <w:rPr>
          <w:color w:val="231F20"/>
          <w:spacing w:val="16"/>
        </w:rPr>
        <w:t xml:space="preserve"> </w:t>
      </w:r>
      <w:r>
        <w:rPr>
          <w:color w:val="231F20"/>
        </w:rPr>
        <w:t>Produktnutzung,</w:t>
      </w:r>
      <w:r>
        <w:rPr>
          <w:color w:val="231F20"/>
          <w:spacing w:val="15"/>
        </w:rPr>
        <w:t xml:space="preserve"> </w:t>
      </w:r>
      <w:r>
        <w:rPr>
          <w:color w:val="231F20"/>
        </w:rPr>
        <w:t>bei</w:t>
      </w:r>
      <w:r>
        <w:rPr>
          <w:color w:val="231F20"/>
          <w:spacing w:val="16"/>
        </w:rPr>
        <w:t xml:space="preserve"> </w:t>
      </w:r>
      <w:r>
        <w:rPr>
          <w:color w:val="231F20"/>
        </w:rPr>
        <w:t>einem</w:t>
      </w:r>
      <w:r>
        <w:rPr>
          <w:color w:val="231F20"/>
          <w:spacing w:val="15"/>
        </w:rPr>
        <w:t xml:space="preserve"> </w:t>
      </w:r>
      <w:r>
        <w:rPr>
          <w:color w:val="231F20"/>
        </w:rPr>
        <w:t>Servicevorfall</w:t>
      </w:r>
      <w:r>
        <w:rPr>
          <w:color w:val="231F20"/>
          <w:spacing w:val="15"/>
        </w:rPr>
        <w:t xml:space="preserve"> </w:t>
      </w:r>
      <w:r>
        <w:rPr>
          <w:color w:val="231F20"/>
        </w:rPr>
        <w:t>wie</w:t>
      </w:r>
      <w:r>
        <w:rPr>
          <w:color w:val="231F20"/>
          <w:spacing w:val="16"/>
        </w:rPr>
        <w:t xml:space="preserve"> </w:t>
      </w:r>
      <w:r>
        <w:rPr>
          <w:color w:val="231F20"/>
        </w:rPr>
        <w:t>auch</w:t>
      </w:r>
      <w:r>
        <w:rPr>
          <w:color w:val="231F20"/>
          <w:spacing w:val="15"/>
        </w:rPr>
        <w:t xml:space="preserve"> </w:t>
      </w:r>
      <w:r>
        <w:rPr>
          <w:color w:val="231F20"/>
          <w:spacing w:val="-5"/>
        </w:rPr>
        <w:t>bei</w:t>
      </w:r>
    </w:p>
    <w:p w14:paraId="64DC0050" w14:textId="77777777" w:rsidR="003B1720" w:rsidRDefault="003B1720">
      <w:pPr>
        <w:spacing w:line="271" w:lineRule="auto"/>
        <w:jc w:val="both"/>
        <w:sectPr w:rsidR="003B1720">
          <w:pgSz w:w="11910" w:h="16840"/>
          <w:pgMar w:top="960" w:right="240" w:bottom="280" w:left="460" w:header="0" w:footer="0" w:gutter="0"/>
          <w:cols w:space="720"/>
        </w:sectPr>
      </w:pPr>
    </w:p>
    <w:p w14:paraId="6704E6EF" w14:textId="77777777" w:rsidR="003B1720" w:rsidRDefault="003B1720">
      <w:pPr>
        <w:pStyle w:val="BodyText"/>
      </w:pPr>
    </w:p>
    <w:p w14:paraId="421C51EA" w14:textId="77777777" w:rsidR="003B1720" w:rsidRDefault="003B1720">
      <w:pPr>
        <w:pStyle w:val="BodyText"/>
        <w:spacing w:before="5"/>
      </w:pPr>
    </w:p>
    <w:p w14:paraId="537F57D9"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5759F181" w14:textId="77777777" w:rsidR="003B1720" w:rsidRDefault="003B1720">
      <w:pPr>
        <w:pStyle w:val="BodyText"/>
      </w:pPr>
    </w:p>
    <w:p w14:paraId="3092BB41" w14:textId="77777777" w:rsidR="003B1720" w:rsidRDefault="003B1720">
      <w:pPr>
        <w:pStyle w:val="BodyText"/>
      </w:pPr>
    </w:p>
    <w:p w14:paraId="08267AD8" w14:textId="77777777" w:rsidR="003B1720" w:rsidRDefault="003B1720">
      <w:pPr>
        <w:pStyle w:val="BodyText"/>
      </w:pPr>
    </w:p>
    <w:p w14:paraId="474355DC" w14:textId="77777777" w:rsidR="003B1720" w:rsidRDefault="003B1720">
      <w:pPr>
        <w:pStyle w:val="BodyText"/>
      </w:pPr>
    </w:p>
    <w:p w14:paraId="7D41A4E5" w14:textId="77777777" w:rsidR="003B1720" w:rsidRDefault="003B1720">
      <w:pPr>
        <w:pStyle w:val="BodyText"/>
        <w:spacing w:before="7"/>
        <w:rPr>
          <w:sz w:val="23"/>
        </w:rPr>
      </w:pPr>
    </w:p>
    <w:p w14:paraId="5A5FEC70" w14:textId="77777777" w:rsidR="003B1720" w:rsidRDefault="00E001A8">
      <w:pPr>
        <w:pStyle w:val="BodyText"/>
        <w:spacing w:before="100" w:line="271" w:lineRule="auto"/>
        <w:ind w:left="957" w:right="2421"/>
        <w:jc w:val="both"/>
      </w:pPr>
      <w:r>
        <w:rPr>
          <w:color w:val="231F20"/>
        </w:rPr>
        <w:t>einer Anfrage. Aus der Perspektive des Kunden ergibt sich nur bei einer gleichzeitigen Optimierung von Produkten, Services und Customer-Service-Prozessen ein positives Gesamtergebnis. Hierfür können die folgenden kritischen Faktoren genannt werden: Einfachheit, dem Kunden Zeit zu ersparen, die Wirksamkeit der Prozesse sowie Erledi- gungs- oder Fallabschlussquote. Vor dem Hintergrund der Digitalisierung ist ein weite- rer Faktor relevant. Es handelt sich um die intelligente Vernetzung von Services und Prozessen. Heute zeichnen sich neue Serviceangebote, Plattformen und Systeme vor allem dadurch aus, „dass sie ein singuläres Problem; allenfalls ein kleineres Problem- bündel lösen“ (Henn 2017; vgl. auch Pninheiro/Manhães 2013).</w:t>
      </w:r>
    </w:p>
    <w:p w14:paraId="2CFE5948" w14:textId="77777777" w:rsidR="003B1720" w:rsidRDefault="003B1720">
      <w:pPr>
        <w:pStyle w:val="BodyText"/>
        <w:rPr>
          <w:sz w:val="24"/>
        </w:rPr>
      </w:pPr>
    </w:p>
    <w:p w14:paraId="34B3FBC5" w14:textId="77777777" w:rsidR="003B1720" w:rsidRDefault="003B1720">
      <w:pPr>
        <w:pStyle w:val="BodyText"/>
        <w:spacing w:before="9"/>
        <w:rPr>
          <w:sz w:val="35"/>
        </w:rPr>
      </w:pPr>
    </w:p>
    <w:p w14:paraId="77CE7B85" w14:textId="77777777" w:rsidR="003B1720" w:rsidRDefault="00E001A8">
      <w:pPr>
        <w:pStyle w:val="Heading3"/>
        <w:numPr>
          <w:ilvl w:val="1"/>
          <w:numId w:val="28"/>
        </w:numPr>
        <w:tabs>
          <w:tab w:val="left" w:pos="1525"/>
        </w:tabs>
        <w:ind w:hanging="568"/>
        <w:jc w:val="left"/>
      </w:pPr>
      <w:r>
        <w:rPr>
          <w:color w:val="003946"/>
        </w:rPr>
        <w:t>Domain-driven</w:t>
      </w:r>
      <w:r>
        <w:rPr>
          <w:color w:val="003946"/>
          <w:spacing w:val="62"/>
        </w:rPr>
        <w:t xml:space="preserve"> </w:t>
      </w:r>
      <w:r>
        <w:rPr>
          <w:color w:val="003946"/>
          <w:spacing w:val="-2"/>
        </w:rPr>
        <w:t>Design</w:t>
      </w:r>
    </w:p>
    <w:p w14:paraId="47659E0B" w14:textId="77777777" w:rsidR="003B1720" w:rsidRDefault="003B1720">
      <w:pPr>
        <w:pStyle w:val="BodyText"/>
        <w:spacing w:before="8"/>
        <w:rPr>
          <w:sz w:val="14"/>
        </w:rPr>
      </w:pPr>
    </w:p>
    <w:p w14:paraId="206CE83C" w14:textId="77777777" w:rsidR="003B1720" w:rsidRDefault="003B1720">
      <w:pPr>
        <w:rPr>
          <w:sz w:val="14"/>
        </w:rPr>
        <w:sectPr w:rsidR="003B1720">
          <w:pgSz w:w="11910" w:h="16840"/>
          <w:pgMar w:top="960" w:right="240" w:bottom="280" w:left="460" w:header="0" w:footer="0" w:gutter="0"/>
          <w:cols w:space="720"/>
        </w:sectPr>
      </w:pPr>
    </w:p>
    <w:p w14:paraId="0D161047" w14:textId="77777777" w:rsidR="003B1720" w:rsidRDefault="00E001A8">
      <w:pPr>
        <w:pStyle w:val="BodyText"/>
        <w:spacing w:before="100" w:line="271" w:lineRule="auto"/>
        <w:ind w:left="957" w:hanging="1"/>
        <w:jc w:val="both"/>
      </w:pPr>
      <w:r>
        <w:rPr>
          <w:color w:val="231F20"/>
        </w:rPr>
        <w:t>Der</w:t>
      </w:r>
      <w:r>
        <w:rPr>
          <w:color w:val="231F20"/>
          <w:spacing w:val="-2"/>
        </w:rPr>
        <w:t xml:space="preserve"> </w:t>
      </w:r>
      <w:r>
        <w:rPr>
          <w:color w:val="231F20"/>
        </w:rPr>
        <w:t>Begriff</w:t>
      </w:r>
      <w:r>
        <w:rPr>
          <w:color w:val="231F20"/>
          <w:spacing w:val="-3"/>
        </w:rPr>
        <w:t xml:space="preserve"> </w:t>
      </w:r>
      <w:r>
        <w:rPr>
          <w:color w:val="231F20"/>
        </w:rPr>
        <w:t>Domain-driven</w:t>
      </w:r>
      <w:r>
        <w:rPr>
          <w:color w:val="231F20"/>
          <w:spacing w:val="-7"/>
        </w:rPr>
        <w:t xml:space="preserve"> </w:t>
      </w:r>
      <w:r>
        <w:rPr>
          <w:color w:val="231F20"/>
        </w:rPr>
        <w:t>Design</w:t>
      </w:r>
      <w:r>
        <w:rPr>
          <w:color w:val="231F20"/>
          <w:spacing w:val="-7"/>
        </w:rPr>
        <w:t xml:space="preserve"> </w:t>
      </w:r>
      <w:r>
        <w:rPr>
          <w:color w:val="231F20"/>
        </w:rPr>
        <w:t>(DDD)</w:t>
      </w:r>
      <w:r>
        <w:rPr>
          <w:color w:val="231F20"/>
          <w:spacing w:val="-3"/>
        </w:rPr>
        <w:t xml:space="preserve"> </w:t>
      </w:r>
      <w:r>
        <w:rPr>
          <w:color w:val="231F20"/>
        </w:rPr>
        <w:t>wurde</w:t>
      </w:r>
      <w:r>
        <w:rPr>
          <w:color w:val="231F20"/>
          <w:spacing w:val="-2"/>
        </w:rPr>
        <w:t xml:space="preserve"> </w:t>
      </w:r>
      <w:r>
        <w:rPr>
          <w:color w:val="231F20"/>
        </w:rPr>
        <w:t>durch</w:t>
      </w:r>
      <w:r>
        <w:rPr>
          <w:color w:val="231F20"/>
          <w:spacing w:val="-2"/>
        </w:rPr>
        <w:t xml:space="preserve"> </w:t>
      </w:r>
      <w:r>
        <w:rPr>
          <w:color w:val="231F20"/>
        </w:rPr>
        <w:t>Eric</w:t>
      </w:r>
      <w:r>
        <w:rPr>
          <w:color w:val="231F20"/>
          <w:spacing w:val="-2"/>
        </w:rPr>
        <w:t xml:space="preserve"> </w:t>
      </w:r>
      <w:r>
        <w:rPr>
          <w:color w:val="231F20"/>
        </w:rPr>
        <w:t>Evans</w:t>
      </w:r>
      <w:r>
        <w:rPr>
          <w:color w:val="231F20"/>
          <w:spacing w:val="-2"/>
        </w:rPr>
        <w:t xml:space="preserve"> </w:t>
      </w:r>
      <w:r>
        <w:rPr>
          <w:color w:val="231F20"/>
        </w:rPr>
        <w:t>geprägt</w:t>
      </w:r>
      <w:r>
        <w:rPr>
          <w:color w:val="231F20"/>
          <w:spacing w:val="-2"/>
        </w:rPr>
        <w:t xml:space="preserve"> </w:t>
      </w:r>
      <w:r>
        <w:rPr>
          <w:color w:val="231F20"/>
        </w:rPr>
        <w:t>(Evans</w:t>
      </w:r>
      <w:r>
        <w:rPr>
          <w:color w:val="231F20"/>
          <w:spacing w:val="-2"/>
        </w:rPr>
        <w:t xml:space="preserve"> </w:t>
      </w:r>
      <w:r>
        <w:rPr>
          <w:color w:val="231F20"/>
        </w:rPr>
        <w:t>2003). Es handelt sich um den Begriff für eine von Anwendungsdomänen getriebene Herange- hensweise an das Design von komplexer, projektorientierter Software (vgl. Lobacher 2010, S. 5).</w:t>
      </w:r>
    </w:p>
    <w:p w14:paraId="227B3C67" w14:textId="77777777" w:rsidR="003B1720" w:rsidRDefault="003B1720">
      <w:pPr>
        <w:pStyle w:val="BodyText"/>
        <w:spacing w:before="7"/>
        <w:rPr>
          <w:sz w:val="22"/>
        </w:rPr>
      </w:pPr>
    </w:p>
    <w:p w14:paraId="6CC8EF44" w14:textId="77777777" w:rsidR="003B1720" w:rsidRDefault="00E001A8">
      <w:pPr>
        <w:pStyle w:val="BodyText"/>
        <w:spacing w:line="271" w:lineRule="auto"/>
        <w:ind w:left="957" w:right="1"/>
        <w:jc w:val="both"/>
      </w:pPr>
      <w:r>
        <w:rPr>
          <w:color w:val="231F20"/>
        </w:rPr>
        <w:t>Domain-driven Design (DDD) gilt als weit mehr als eine Sammlung von Entwurfsmus- tern. Es handelt sich dabei vielmehr um eine Art Entwicklungsphilosophie. Es ist eine gewisse Zeit erforderlich, bis eine Loslösung von bisherigen Sicht- und Denkweisen erfolgt und sich diese neue Sichtweise entfaltet (vgl. Priebsch 2016).</w:t>
      </w:r>
    </w:p>
    <w:p w14:paraId="738FF837" w14:textId="77777777" w:rsidR="003B1720" w:rsidRDefault="003B1720">
      <w:pPr>
        <w:pStyle w:val="BodyText"/>
        <w:spacing w:before="8"/>
        <w:rPr>
          <w:sz w:val="22"/>
        </w:rPr>
      </w:pPr>
    </w:p>
    <w:p w14:paraId="75324133" w14:textId="77777777" w:rsidR="003B1720" w:rsidRDefault="00E001A8">
      <w:pPr>
        <w:pStyle w:val="BodyText"/>
        <w:spacing w:line="271" w:lineRule="auto"/>
        <w:ind w:left="957" w:hanging="1"/>
        <w:jc w:val="both"/>
      </w:pPr>
      <w:r>
        <w:rPr>
          <w:color w:val="231F20"/>
        </w:rPr>
        <w:t>Es besteht ein unterschiedliches Verständnis von domänenspeziﬁschen Konzepten als ein bedeutender Grund für die divergierende Vorstellung der zwei Gruppen (vgl. Loba- cher 2010, S. 10):</w:t>
      </w:r>
    </w:p>
    <w:p w14:paraId="23FC3F09" w14:textId="77777777" w:rsidR="003B1720" w:rsidRDefault="003B1720">
      <w:pPr>
        <w:pStyle w:val="BodyText"/>
        <w:spacing w:before="7"/>
        <w:rPr>
          <w:sz w:val="22"/>
        </w:rPr>
      </w:pPr>
    </w:p>
    <w:p w14:paraId="1F0AF957" w14:textId="77777777" w:rsidR="003B1720" w:rsidRDefault="00E001A8">
      <w:pPr>
        <w:pStyle w:val="ListParagraph"/>
        <w:numPr>
          <w:ilvl w:val="2"/>
          <w:numId w:val="28"/>
        </w:numPr>
        <w:tabs>
          <w:tab w:val="left" w:pos="1237"/>
          <w:tab w:val="left" w:pos="1238"/>
        </w:tabs>
        <w:spacing w:before="0"/>
        <w:ind w:hanging="281"/>
        <w:rPr>
          <w:sz w:val="20"/>
        </w:rPr>
      </w:pPr>
      <w:r>
        <w:rPr>
          <w:color w:val="231F20"/>
          <w:spacing w:val="-2"/>
          <w:sz w:val="20"/>
        </w:rPr>
        <w:t>Benutzer/User</w:t>
      </w:r>
      <w:r>
        <w:rPr>
          <w:color w:val="231F20"/>
          <w:sz w:val="20"/>
        </w:rPr>
        <w:t xml:space="preserve"> </w:t>
      </w:r>
      <w:r>
        <w:rPr>
          <w:color w:val="231F20"/>
          <w:spacing w:val="-2"/>
          <w:sz w:val="20"/>
        </w:rPr>
        <w:t>bzw.</w:t>
      </w:r>
      <w:r>
        <w:rPr>
          <w:color w:val="231F20"/>
          <w:sz w:val="20"/>
        </w:rPr>
        <w:t xml:space="preserve"> </w:t>
      </w:r>
      <w:r>
        <w:rPr>
          <w:color w:val="231F20"/>
          <w:spacing w:val="-2"/>
          <w:sz w:val="20"/>
        </w:rPr>
        <w:t>Kunde,</w:t>
      </w:r>
    </w:p>
    <w:p w14:paraId="030C3382" w14:textId="77777777" w:rsidR="003B1720" w:rsidRDefault="00E001A8">
      <w:pPr>
        <w:pStyle w:val="ListParagraph"/>
        <w:numPr>
          <w:ilvl w:val="2"/>
          <w:numId w:val="28"/>
        </w:numPr>
        <w:tabs>
          <w:tab w:val="left" w:pos="1237"/>
          <w:tab w:val="left" w:pos="1238"/>
        </w:tabs>
        <w:ind w:hanging="281"/>
        <w:rPr>
          <w:sz w:val="20"/>
        </w:rPr>
      </w:pPr>
      <w:r>
        <w:rPr>
          <w:color w:val="231F20"/>
          <w:w w:val="95"/>
          <w:sz w:val="20"/>
        </w:rPr>
        <w:t>Anwendungsentwickler</w:t>
      </w:r>
      <w:r>
        <w:rPr>
          <w:color w:val="231F20"/>
          <w:spacing w:val="36"/>
          <w:sz w:val="20"/>
        </w:rPr>
        <w:t xml:space="preserve"> </w:t>
      </w:r>
      <w:r>
        <w:rPr>
          <w:color w:val="231F20"/>
          <w:w w:val="95"/>
          <w:sz w:val="20"/>
        </w:rPr>
        <w:t>bzw.</w:t>
      </w:r>
      <w:r>
        <w:rPr>
          <w:color w:val="231F20"/>
          <w:spacing w:val="36"/>
          <w:sz w:val="20"/>
        </w:rPr>
        <w:t xml:space="preserve"> </w:t>
      </w:r>
      <w:r>
        <w:rPr>
          <w:color w:val="231F20"/>
          <w:spacing w:val="-2"/>
          <w:w w:val="95"/>
          <w:sz w:val="20"/>
        </w:rPr>
        <w:t>Dienstleister.</w:t>
      </w:r>
    </w:p>
    <w:p w14:paraId="0620BED9" w14:textId="77777777" w:rsidR="003B1720" w:rsidRDefault="003B1720">
      <w:pPr>
        <w:pStyle w:val="BodyText"/>
        <w:spacing w:before="2"/>
        <w:rPr>
          <w:sz w:val="25"/>
        </w:rPr>
      </w:pPr>
    </w:p>
    <w:p w14:paraId="31463C4A" w14:textId="77777777" w:rsidR="003B1720" w:rsidRDefault="00E001A8">
      <w:pPr>
        <w:pStyle w:val="BodyText"/>
        <w:spacing w:before="1" w:line="271" w:lineRule="auto"/>
        <w:ind w:left="957" w:hanging="1"/>
        <w:jc w:val="both"/>
      </w:pPr>
      <w:r>
        <w:rPr>
          <w:color w:val="231F20"/>
        </w:rPr>
        <w:t>Die zwei grundlegenden Annahmen des Domain-driven Designs sind (vgl. Lobacher 2010,</w:t>
      </w:r>
      <w:r>
        <w:rPr>
          <w:color w:val="231F20"/>
          <w:spacing w:val="-14"/>
        </w:rPr>
        <w:t xml:space="preserve"> </w:t>
      </w:r>
      <w:r>
        <w:rPr>
          <w:color w:val="231F20"/>
        </w:rPr>
        <w:t>S.</w:t>
      </w:r>
      <w:r>
        <w:rPr>
          <w:color w:val="231F20"/>
          <w:spacing w:val="-14"/>
        </w:rPr>
        <w:t xml:space="preserve"> </w:t>
      </w:r>
      <w:r>
        <w:rPr>
          <w:color w:val="231F20"/>
        </w:rPr>
        <w:t>6),</w:t>
      </w:r>
      <w:r>
        <w:rPr>
          <w:color w:val="231F20"/>
          <w:spacing w:val="-14"/>
        </w:rPr>
        <w:t xml:space="preserve"> </w:t>
      </w:r>
      <w:r>
        <w:rPr>
          <w:color w:val="231F20"/>
        </w:rPr>
        <w:t>…</w:t>
      </w:r>
    </w:p>
    <w:p w14:paraId="6E83A8DB" w14:textId="77777777" w:rsidR="003B1720" w:rsidRDefault="003B1720">
      <w:pPr>
        <w:pStyle w:val="BodyText"/>
        <w:spacing w:before="7"/>
        <w:rPr>
          <w:sz w:val="22"/>
        </w:rPr>
      </w:pPr>
    </w:p>
    <w:p w14:paraId="4BF1BD2D" w14:textId="77777777" w:rsidR="003B1720" w:rsidRDefault="00E001A8">
      <w:pPr>
        <w:pStyle w:val="ListParagraph"/>
        <w:numPr>
          <w:ilvl w:val="2"/>
          <w:numId w:val="28"/>
        </w:numPr>
        <w:tabs>
          <w:tab w:val="left" w:pos="1237"/>
          <w:tab w:val="left" w:pos="1238"/>
        </w:tabs>
        <w:spacing w:before="0" w:line="271" w:lineRule="auto"/>
        <w:ind w:right="683"/>
        <w:rPr>
          <w:sz w:val="20"/>
        </w:rPr>
      </w:pPr>
      <w:r>
        <w:rPr>
          <w:color w:val="231F20"/>
          <w:spacing w:val="-2"/>
          <w:sz w:val="20"/>
        </w:rPr>
        <w:t>…</w:t>
      </w:r>
      <w:r>
        <w:rPr>
          <w:color w:val="231F20"/>
          <w:spacing w:val="-5"/>
          <w:sz w:val="20"/>
        </w:rPr>
        <w:t xml:space="preserve"> </w:t>
      </w:r>
      <w:r>
        <w:rPr>
          <w:color w:val="231F20"/>
          <w:spacing w:val="-2"/>
          <w:sz w:val="20"/>
        </w:rPr>
        <w:t>dass</w:t>
      </w:r>
      <w:r>
        <w:rPr>
          <w:color w:val="231F20"/>
          <w:spacing w:val="-5"/>
          <w:sz w:val="20"/>
        </w:rPr>
        <w:t xml:space="preserve"> </w:t>
      </w:r>
      <w:r>
        <w:rPr>
          <w:color w:val="231F20"/>
          <w:spacing w:val="-2"/>
          <w:sz w:val="20"/>
        </w:rPr>
        <w:t>der</w:t>
      </w:r>
      <w:r>
        <w:rPr>
          <w:color w:val="231F20"/>
          <w:spacing w:val="-5"/>
          <w:sz w:val="20"/>
        </w:rPr>
        <w:t xml:space="preserve"> </w:t>
      </w:r>
      <w:r>
        <w:rPr>
          <w:color w:val="231F20"/>
          <w:spacing w:val="-2"/>
          <w:sz w:val="20"/>
        </w:rPr>
        <w:t>Schwerpunkt</w:t>
      </w:r>
      <w:r>
        <w:rPr>
          <w:color w:val="231F20"/>
          <w:spacing w:val="-5"/>
          <w:sz w:val="20"/>
        </w:rPr>
        <w:t xml:space="preserve"> </w:t>
      </w:r>
      <w:r>
        <w:rPr>
          <w:color w:val="231F20"/>
          <w:spacing w:val="-2"/>
          <w:sz w:val="20"/>
        </w:rPr>
        <w:t>des</w:t>
      </w:r>
      <w:r>
        <w:rPr>
          <w:color w:val="231F20"/>
          <w:spacing w:val="-5"/>
          <w:sz w:val="20"/>
        </w:rPr>
        <w:t xml:space="preserve"> </w:t>
      </w:r>
      <w:r>
        <w:rPr>
          <w:color w:val="231F20"/>
          <w:spacing w:val="-2"/>
          <w:sz w:val="20"/>
        </w:rPr>
        <w:t>Software-Designs</w:t>
      </w:r>
      <w:r>
        <w:rPr>
          <w:color w:val="231F20"/>
          <w:spacing w:val="-5"/>
          <w:sz w:val="20"/>
        </w:rPr>
        <w:t xml:space="preserve"> </w:t>
      </w:r>
      <w:r>
        <w:rPr>
          <w:color w:val="231F20"/>
          <w:spacing w:val="-2"/>
          <w:sz w:val="20"/>
        </w:rPr>
        <w:t>auf</w:t>
      </w:r>
      <w:r>
        <w:rPr>
          <w:color w:val="231F20"/>
          <w:spacing w:val="-5"/>
          <w:sz w:val="20"/>
        </w:rPr>
        <w:t xml:space="preserve"> </w:t>
      </w:r>
      <w:r>
        <w:rPr>
          <w:color w:val="231F20"/>
          <w:spacing w:val="-2"/>
          <w:sz w:val="20"/>
        </w:rPr>
        <w:t>Fachlichkeit</w:t>
      </w:r>
      <w:r>
        <w:rPr>
          <w:color w:val="231F20"/>
          <w:spacing w:val="-5"/>
          <w:sz w:val="20"/>
        </w:rPr>
        <w:t xml:space="preserve"> </w:t>
      </w:r>
      <w:r>
        <w:rPr>
          <w:color w:val="231F20"/>
          <w:spacing w:val="-2"/>
          <w:sz w:val="20"/>
        </w:rPr>
        <w:t>und</w:t>
      </w:r>
      <w:r>
        <w:rPr>
          <w:color w:val="231F20"/>
          <w:spacing w:val="-5"/>
          <w:sz w:val="20"/>
        </w:rPr>
        <w:t xml:space="preserve"> </w:t>
      </w:r>
      <w:r>
        <w:rPr>
          <w:color w:val="231F20"/>
          <w:spacing w:val="-2"/>
          <w:sz w:val="20"/>
        </w:rPr>
        <w:t>Fachlogik basiert.</w:t>
      </w:r>
    </w:p>
    <w:p w14:paraId="13F340E4" w14:textId="77777777" w:rsidR="003B1720" w:rsidRDefault="00E001A8">
      <w:pPr>
        <w:pStyle w:val="ListParagraph"/>
        <w:numPr>
          <w:ilvl w:val="2"/>
          <w:numId w:val="28"/>
        </w:numPr>
        <w:tabs>
          <w:tab w:val="left" w:pos="1237"/>
          <w:tab w:val="left" w:pos="1238"/>
        </w:tabs>
        <w:spacing w:before="0" w:line="271" w:lineRule="auto"/>
        <w:ind w:right="165"/>
        <w:rPr>
          <w:sz w:val="20"/>
        </w:rPr>
      </w:pPr>
      <w:r>
        <w:rPr>
          <w:color w:val="231F20"/>
          <w:sz w:val="20"/>
        </w:rPr>
        <w:t>…</w:t>
      </w:r>
      <w:r>
        <w:rPr>
          <w:color w:val="231F20"/>
          <w:spacing w:val="-10"/>
          <w:sz w:val="20"/>
        </w:rPr>
        <w:t xml:space="preserve"> </w:t>
      </w:r>
      <w:r>
        <w:rPr>
          <w:color w:val="231F20"/>
          <w:sz w:val="20"/>
        </w:rPr>
        <w:t>dass</w:t>
      </w:r>
      <w:r>
        <w:rPr>
          <w:color w:val="231F20"/>
          <w:spacing w:val="-10"/>
          <w:sz w:val="20"/>
        </w:rPr>
        <w:t xml:space="preserve"> </w:t>
      </w:r>
      <w:r>
        <w:rPr>
          <w:color w:val="231F20"/>
          <w:sz w:val="20"/>
        </w:rPr>
        <w:t>der</w:t>
      </w:r>
      <w:r>
        <w:rPr>
          <w:color w:val="231F20"/>
          <w:spacing w:val="-10"/>
          <w:sz w:val="20"/>
        </w:rPr>
        <w:t xml:space="preserve"> </w:t>
      </w:r>
      <w:r>
        <w:rPr>
          <w:color w:val="231F20"/>
          <w:sz w:val="20"/>
        </w:rPr>
        <w:t>Entwurf</w:t>
      </w:r>
      <w:r>
        <w:rPr>
          <w:color w:val="231F20"/>
          <w:spacing w:val="-10"/>
          <w:sz w:val="20"/>
        </w:rPr>
        <w:t xml:space="preserve"> </w:t>
      </w:r>
      <w:r>
        <w:rPr>
          <w:color w:val="231F20"/>
          <w:sz w:val="20"/>
        </w:rPr>
        <w:t>von</w:t>
      </w:r>
      <w:r>
        <w:rPr>
          <w:color w:val="231F20"/>
          <w:spacing w:val="-10"/>
          <w:sz w:val="20"/>
        </w:rPr>
        <w:t xml:space="preserve"> </w:t>
      </w:r>
      <w:r>
        <w:rPr>
          <w:color w:val="231F20"/>
          <w:sz w:val="20"/>
        </w:rPr>
        <w:t>fachlichen</w:t>
      </w:r>
      <w:r>
        <w:rPr>
          <w:color w:val="231F20"/>
          <w:spacing w:val="-10"/>
          <w:sz w:val="20"/>
        </w:rPr>
        <w:t xml:space="preserve"> </w:t>
      </w:r>
      <w:r>
        <w:rPr>
          <w:color w:val="231F20"/>
          <w:sz w:val="20"/>
        </w:rPr>
        <w:t>Zusammenhängen</w:t>
      </w:r>
      <w:r>
        <w:rPr>
          <w:color w:val="231F20"/>
          <w:spacing w:val="-10"/>
          <w:sz w:val="20"/>
        </w:rPr>
        <w:t xml:space="preserve"> </w:t>
      </w:r>
      <w:r>
        <w:rPr>
          <w:color w:val="231F20"/>
          <w:sz w:val="20"/>
        </w:rPr>
        <w:t>auf</w:t>
      </w:r>
      <w:r>
        <w:rPr>
          <w:color w:val="231F20"/>
          <w:spacing w:val="-10"/>
          <w:sz w:val="20"/>
        </w:rPr>
        <w:t xml:space="preserve"> </w:t>
      </w:r>
      <w:r>
        <w:rPr>
          <w:color w:val="231F20"/>
          <w:sz w:val="20"/>
        </w:rPr>
        <w:t>einem</w:t>
      </w:r>
      <w:r>
        <w:rPr>
          <w:color w:val="231F20"/>
          <w:spacing w:val="-10"/>
          <w:sz w:val="20"/>
        </w:rPr>
        <w:t xml:space="preserve"> </w:t>
      </w:r>
      <w:r>
        <w:rPr>
          <w:color w:val="231F20"/>
          <w:sz w:val="20"/>
        </w:rPr>
        <w:t>Fachmodell</w:t>
      </w:r>
      <w:r>
        <w:rPr>
          <w:color w:val="231F20"/>
          <w:spacing w:val="-10"/>
          <w:sz w:val="20"/>
        </w:rPr>
        <w:t xml:space="preserve"> </w:t>
      </w:r>
      <w:r>
        <w:rPr>
          <w:color w:val="231F20"/>
          <w:sz w:val="20"/>
        </w:rPr>
        <w:t>basie- ren sollte.</w:t>
      </w:r>
    </w:p>
    <w:p w14:paraId="760D20A0" w14:textId="77777777" w:rsidR="003B1720" w:rsidRDefault="003B1720">
      <w:pPr>
        <w:pStyle w:val="BodyText"/>
        <w:spacing w:before="7"/>
        <w:rPr>
          <w:sz w:val="22"/>
        </w:rPr>
      </w:pPr>
    </w:p>
    <w:p w14:paraId="70A983FF" w14:textId="77777777" w:rsidR="003B1720" w:rsidRDefault="00E001A8">
      <w:pPr>
        <w:pStyle w:val="BodyText"/>
        <w:ind w:left="957"/>
        <w:jc w:val="both"/>
      </w:pPr>
      <w:r>
        <w:rPr>
          <w:color w:val="231F20"/>
        </w:rPr>
        <w:t>Es</w:t>
      </w:r>
      <w:r>
        <w:rPr>
          <w:color w:val="231F20"/>
          <w:spacing w:val="-3"/>
        </w:rPr>
        <w:t xml:space="preserve"> </w:t>
      </w:r>
      <w:r>
        <w:rPr>
          <w:color w:val="231F20"/>
        </w:rPr>
        <w:t>sollen</w:t>
      </w:r>
      <w:r>
        <w:rPr>
          <w:color w:val="231F20"/>
          <w:spacing w:val="-3"/>
        </w:rPr>
        <w:t xml:space="preserve"> </w:t>
      </w:r>
      <w:r>
        <w:rPr>
          <w:color w:val="231F20"/>
        </w:rPr>
        <w:t>implizite</w:t>
      </w:r>
      <w:r>
        <w:rPr>
          <w:color w:val="231F20"/>
          <w:spacing w:val="-2"/>
        </w:rPr>
        <w:t xml:space="preserve"> </w:t>
      </w:r>
      <w:r>
        <w:rPr>
          <w:color w:val="231F20"/>
        </w:rPr>
        <w:t>Zusammenhänge</w:t>
      </w:r>
      <w:r>
        <w:rPr>
          <w:color w:val="231F20"/>
          <w:spacing w:val="-3"/>
        </w:rPr>
        <w:t xml:space="preserve"> </w:t>
      </w:r>
      <w:r>
        <w:rPr>
          <w:color w:val="231F20"/>
        </w:rPr>
        <w:t>explizit</w:t>
      </w:r>
      <w:r>
        <w:rPr>
          <w:color w:val="231F20"/>
          <w:spacing w:val="-3"/>
        </w:rPr>
        <w:t xml:space="preserve"> </w:t>
      </w:r>
      <w:r>
        <w:rPr>
          <w:color w:val="231F20"/>
        </w:rPr>
        <w:t>gemacht</w:t>
      </w:r>
      <w:r>
        <w:rPr>
          <w:color w:val="231F20"/>
          <w:spacing w:val="-2"/>
        </w:rPr>
        <w:t xml:space="preserve"> werden.</w:t>
      </w:r>
    </w:p>
    <w:p w14:paraId="3239C0CD" w14:textId="77777777" w:rsidR="003B1720" w:rsidRDefault="003B1720">
      <w:pPr>
        <w:pStyle w:val="BodyText"/>
        <w:spacing w:before="3"/>
        <w:rPr>
          <w:sz w:val="25"/>
        </w:rPr>
      </w:pPr>
    </w:p>
    <w:p w14:paraId="6CA6595A" w14:textId="77777777" w:rsidR="003B1720" w:rsidRDefault="00E001A8">
      <w:pPr>
        <w:pStyle w:val="BodyText"/>
        <w:spacing w:line="271" w:lineRule="auto"/>
        <w:ind w:left="957" w:hanging="1"/>
        <w:jc w:val="both"/>
      </w:pPr>
      <w:r>
        <w:rPr>
          <w:color w:val="231F20"/>
        </w:rPr>
        <w:t>Anstatt im ersten Schritt das MVC-Framework auszuwählen, ist es sinnvoller, die Kon- zentration auf die Fachlichkeit zu richten und weniger auf technische Aspekte (vgl. Priebsch 2016). Es wird empfohlen, nicht zu früh auf technische Details zu fokussieren. Es gilt als essenziell, mit dem Kunden in dessen Fachsprache zu sprechen. Der Kunde sollte</w:t>
      </w:r>
      <w:r>
        <w:rPr>
          <w:color w:val="231F20"/>
          <w:spacing w:val="30"/>
        </w:rPr>
        <w:t xml:space="preserve"> </w:t>
      </w:r>
      <w:r>
        <w:rPr>
          <w:color w:val="231F20"/>
        </w:rPr>
        <w:t>keinesfalls</w:t>
      </w:r>
      <w:r>
        <w:rPr>
          <w:color w:val="231F20"/>
          <w:spacing w:val="31"/>
        </w:rPr>
        <w:t xml:space="preserve"> </w:t>
      </w:r>
      <w:r>
        <w:rPr>
          <w:color w:val="231F20"/>
        </w:rPr>
        <w:t>mit</w:t>
      </w:r>
      <w:r>
        <w:rPr>
          <w:color w:val="231F20"/>
          <w:spacing w:val="30"/>
        </w:rPr>
        <w:t xml:space="preserve"> </w:t>
      </w:r>
      <w:r>
        <w:rPr>
          <w:color w:val="231F20"/>
        </w:rPr>
        <w:t>technischen</w:t>
      </w:r>
      <w:r>
        <w:rPr>
          <w:color w:val="231F20"/>
          <w:spacing w:val="31"/>
        </w:rPr>
        <w:t xml:space="preserve"> </w:t>
      </w:r>
      <w:r>
        <w:rPr>
          <w:color w:val="231F20"/>
        </w:rPr>
        <w:t>Begriffen</w:t>
      </w:r>
      <w:r>
        <w:rPr>
          <w:color w:val="231F20"/>
          <w:spacing w:val="31"/>
        </w:rPr>
        <w:t xml:space="preserve"> </w:t>
      </w:r>
      <w:r>
        <w:rPr>
          <w:color w:val="231F20"/>
        </w:rPr>
        <w:t>verwirrt</w:t>
      </w:r>
      <w:r>
        <w:rPr>
          <w:color w:val="231F20"/>
          <w:spacing w:val="30"/>
        </w:rPr>
        <w:t xml:space="preserve"> </w:t>
      </w:r>
      <w:r>
        <w:rPr>
          <w:color w:val="231F20"/>
        </w:rPr>
        <w:t>werden.</w:t>
      </w:r>
      <w:r>
        <w:rPr>
          <w:color w:val="231F20"/>
          <w:spacing w:val="31"/>
        </w:rPr>
        <w:t xml:space="preserve"> </w:t>
      </w:r>
      <w:r>
        <w:rPr>
          <w:color w:val="231F20"/>
        </w:rPr>
        <w:t>Der</w:t>
      </w:r>
      <w:r>
        <w:rPr>
          <w:color w:val="231F20"/>
          <w:spacing w:val="31"/>
        </w:rPr>
        <w:t xml:space="preserve"> </w:t>
      </w:r>
      <w:r>
        <w:rPr>
          <w:color w:val="231F20"/>
        </w:rPr>
        <w:t>Grundgedanke,</w:t>
      </w:r>
      <w:r>
        <w:rPr>
          <w:color w:val="231F20"/>
          <w:spacing w:val="30"/>
        </w:rPr>
        <w:t xml:space="preserve"> </w:t>
      </w:r>
      <w:r>
        <w:rPr>
          <w:color w:val="231F20"/>
          <w:spacing w:val="-4"/>
        </w:rPr>
        <w:t>dass</w:t>
      </w:r>
    </w:p>
    <w:p w14:paraId="44BECC94" w14:textId="77777777" w:rsidR="003B1720" w:rsidRDefault="00E001A8">
      <w:pPr>
        <w:spacing w:before="119" w:line="302" w:lineRule="auto"/>
        <w:ind w:left="356" w:right="808"/>
        <w:rPr>
          <w:sz w:val="18"/>
        </w:rPr>
      </w:pPr>
      <w:r>
        <w:br w:type="column"/>
      </w:r>
      <w:r>
        <w:rPr>
          <w:color w:val="231F20"/>
          <w:spacing w:val="-2"/>
          <w:sz w:val="18"/>
        </w:rPr>
        <w:t xml:space="preserve">Domain-driven </w:t>
      </w:r>
      <w:r>
        <w:rPr>
          <w:color w:val="231F20"/>
          <w:sz w:val="18"/>
        </w:rPr>
        <w:t xml:space="preserve">Design (DDD) </w:t>
      </w:r>
      <w:r>
        <w:rPr>
          <w:color w:val="808285"/>
          <w:sz w:val="18"/>
        </w:rPr>
        <w:t>DDD</w:t>
      </w:r>
      <w:r>
        <w:rPr>
          <w:color w:val="808285"/>
          <w:spacing w:val="-15"/>
          <w:sz w:val="18"/>
        </w:rPr>
        <w:t xml:space="preserve"> </w:t>
      </w:r>
      <w:r>
        <w:rPr>
          <w:color w:val="808285"/>
          <w:sz w:val="18"/>
        </w:rPr>
        <w:t>dient</w:t>
      </w:r>
      <w:r>
        <w:rPr>
          <w:color w:val="808285"/>
          <w:spacing w:val="-12"/>
          <w:sz w:val="18"/>
        </w:rPr>
        <w:t xml:space="preserve"> </w:t>
      </w:r>
      <w:r>
        <w:rPr>
          <w:color w:val="808285"/>
          <w:sz w:val="18"/>
        </w:rPr>
        <w:t>dem</w:t>
      </w:r>
    </w:p>
    <w:p w14:paraId="66BB1F68" w14:textId="77777777" w:rsidR="003B1720" w:rsidRDefault="00E001A8">
      <w:pPr>
        <w:spacing w:before="1" w:line="302" w:lineRule="auto"/>
        <w:ind w:left="356" w:right="359"/>
        <w:rPr>
          <w:sz w:val="18"/>
        </w:rPr>
      </w:pPr>
      <w:r>
        <w:rPr>
          <w:color w:val="808285"/>
          <w:sz w:val="18"/>
        </w:rPr>
        <w:t>Design von komple- xer, projektorientier- ter</w:t>
      </w:r>
      <w:r>
        <w:rPr>
          <w:color w:val="808285"/>
          <w:spacing w:val="-13"/>
          <w:sz w:val="18"/>
        </w:rPr>
        <w:t xml:space="preserve"> </w:t>
      </w:r>
      <w:r>
        <w:rPr>
          <w:color w:val="808285"/>
          <w:sz w:val="18"/>
        </w:rPr>
        <w:t>Software.</w:t>
      </w:r>
      <w:r>
        <w:rPr>
          <w:color w:val="808285"/>
          <w:spacing w:val="-12"/>
          <w:sz w:val="18"/>
        </w:rPr>
        <w:t xml:space="preserve"> </w:t>
      </w:r>
      <w:r>
        <w:rPr>
          <w:color w:val="808285"/>
          <w:sz w:val="18"/>
        </w:rPr>
        <w:t>Es</w:t>
      </w:r>
      <w:r>
        <w:rPr>
          <w:color w:val="808285"/>
          <w:spacing w:val="-13"/>
          <w:sz w:val="18"/>
        </w:rPr>
        <w:t xml:space="preserve"> </w:t>
      </w:r>
      <w:r>
        <w:rPr>
          <w:color w:val="808285"/>
          <w:sz w:val="18"/>
        </w:rPr>
        <w:t xml:space="preserve">han- delt sich um Entwurfsmuster und eine Art Entwick- </w:t>
      </w:r>
      <w:r>
        <w:rPr>
          <w:color w:val="808285"/>
          <w:spacing w:val="-2"/>
          <w:sz w:val="18"/>
        </w:rPr>
        <w:t>lungsphilosophie.</w:t>
      </w:r>
    </w:p>
    <w:p w14:paraId="33B0CA39"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204AC6B3" w14:textId="77777777" w:rsidR="003B1720" w:rsidRDefault="003B1720">
      <w:pPr>
        <w:pStyle w:val="BodyText"/>
      </w:pPr>
    </w:p>
    <w:p w14:paraId="6FB57A45" w14:textId="77777777" w:rsidR="003B1720" w:rsidRDefault="003B1720">
      <w:pPr>
        <w:pStyle w:val="BodyText"/>
      </w:pPr>
    </w:p>
    <w:p w14:paraId="2020A094" w14:textId="77777777" w:rsidR="003B1720" w:rsidRDefault="003B1720">
      <w:pPr>
        <w:pStyle w:val="BodyText"/>
      </w:pPr>
    </w:p>
    <w:p w14:paraId="1EBD1CD1" w14:textId="77777777" w:rsidR="003B1720" w:rsidRDefault="003B1720">
      <w:pPr>
        <w:pStyle w:val="BodyText"/>
      </w:pPr>
    </w:p>
    <w:p w14:paraId="5807499A" w14:textId="77777777" w:rsidR="003B1720" w:rsidRDefault="003B1720">
      <w:pPr>
        <w:pStyle w:val="BodyText"/>
      </w:pPr>
    </w:p>
    <w:p w14:paraId="2A9F8452" w14:textId="77777777" w:rsidR="003B1720" w:rsidRDefault="003B1720">
      <w:pPr>
        <w:pStyle w:val="BodyText"/>
      </w:pPr>
    </w:p>
    <w:p w14:paraId="44A3FC6E" w14:textId="77777777" w:rsidR="003B1720" w:rsidRDefault="003B1720">
      <w:pPr>
        <w:pStyle w:val="BodyText"/>
      </w:pPr>
    </w:p>
    <w:p w14:paraId="6217DC1B" w14:textId="77777777" w:rsidR="003B1720" w:rsidRDefault="003B1720">
      <w:pPr>
        <w:pStyle w:val="BodyText"/>
        <w:spacing w:before="1"/>
        <w:rPr>
          <w:sz w:val="22"/>
        </w:rPr>
      </w:pPr>
    </w:p>
    <w:p w14:paraId="4863D0F9" w14:textId="77777777" w:rsidR="003B1720" w:rsidRDefault="003B1720">
      <w:pPr>
        <w:sectPr w:rsidR="003B1720">
          <w:pgSz w:w="11910" w:h="16840"/>
          <w:pgMar w:top="960" w:right="240" w:bottom="280" w:left="460" w:header="0" w:footer="0" w:gutter="0"/>
          <w:cols w:space="720"/>
        </w:sectPr>
      </w:pPr>
    </w:p>
    <w:p w14:paraId="3854C024" w14:textId="77777777" w:rsidR="003B1720" w:rsidRDefault="00E001A8">
      <w:pPr>
        <w:spacing w:before="118" w:line="302" w:lineRule="auto"/>
        <w:ind w:left="141" w:right="38" w:firstLine="398"/>
        <w:jc w:val="right"/>
        <w:rPr>
          <w:sz w:val="18"/>
        </w:rPr>
      </w:pPr>
      <w:r>
        <w:rPr>
          <w:color w:val="231F20"/>
          <w:spacing w:val="-4"/>
          <w:w w:val="95"/>
          <w:sz w:val="18"/>
        </w:rPr>
        <w:t xml:space="preserve">MVC-Framework </w:t>
      </w:r>
      <w:r>
        <w:rPr>
          <w:color w:val="808285"/>
          <w:sz w:val="18"/>
        </w:rPr>
        <w:t xml:space="preserve">Das MVC-Modell (Modell – View – Controllers) ist ein </w:t>
      </w:r>
      <w:r>
        <w:rPr>
          <w:color w:val="808285"/>
          <w:spacing w:val="-2"/>
          <w:sz w:val="18"/>
        </w:rPr>
        <w:t>Architekturmuster</w:t>
      </w:r>
      <w:r>
        <w:rPr>
          <w:color w:val="808285"/>
          <w:spacing w:val="80"/>
          <w:sz w:val="18"/>
        </w:rPr>
        <w:t xml:space="preserve"> </w:t>
      </w:r>
      <w:r>
        <w:rPr>
          <w:color w:val="808285"/>
          <w:sz w:val="18"/>
        </w:rPr>
        <w:t>für die Unterteilung einer</w:t>
      </w:r>
      <w:r>
        <w:rPr>
          <w:color w:val="808285"/>
          <w:spacing w:val="2"/>
          <w:sz w:val="18"/>
        </w:rPr>
        <w:t xml:space="preserve"> </w:t>
      </w:r>
      <w:r>
        <w:rPr>
          <w:color w:val="808285"/>
          <w:sz w:val="18"/>
        </w:rPr>
        <w:t>Software</w:t>
      </w:r>
      <w:r>
        <w:rPr>
          <w:color w:val="808285"/>
          <w:spacing w:val="2"/>
          <w:sz w:val="18"/>
        </w:rPr>
        <w:t xml:space="preserve"> </w:t>
      </w:r>
      <w:r>
        <w:rPr>
          <w:color w:val="808285"/>
          <w:sz w:val="18"/>
        </w:rPr>
        <w:t>in</w:t>
      </w:r>
      <w:r>
        <w:rPr>
          <w:color w:val="808285"/>
          <w:spacing w:val="2"/>
          <w:sz w:val="18"/>
        </w:rPr>
        <w:t xml:space="preserve"> </w:t>
      </w:r>
      <w:r>
        <w:rPr>
          <w:color w:val="808285"/>
          <w:spacing w:val="-5"/>
          <w:sz w:val="18"/>
        </w:rPr>
        <w:t>die</w:t>
      </w:r>
    </w:p>
    <w:p w14:paraId="265BFD32" w14:textId="77777777" w:rsidR="003B1720" w:rsidRDefault="00E001A8">
      <w:pPr>
        <w:spacing w:line="302" w:lineRule="auto"/>
        <w:ind w:left="297" w:right="38" w:firstLine="383"/>
        <w:jc w:val="right"/>
        <w:rPr>
          <w:sz w:val="18"/>
        </w:rPr>
      </w:pPr>
      <w:r>
        <w:rPr>
          <w:color w:val="808285"/>
          <w:spacing w:val="-2"/>
          <w:sz w:val="18"/>
        </w:rPr>
        <w:t xml:space="preserve">Komponenten </w:t>
      </w:r>
      <w:r>
        <w:rPr>
          <w:color w:val="808285"/>
          <w:sz w:val="18"/>
        </w:rPr>
        <w:t xml:space="preserve">Datenmodell, Prä- sentation und Pro- </w:t>
      </w:r>
      <w:r>
        <w:rPr>
          <w:color w:val="808285"/>
          <w:spacing w:val="-2"/>
          <w:sz w:val="18"/>
        </w:rPr>
        <w:t>grammsteuerung.</w:t>
      </w:r>
    </w:p>
    <w:p w14:paraId="320D3205" w14:textId="77777777" w:rsidR="003B1720" w:rsidRDefault="003B1720">
      <w:pPr>
        <w:pStyle w:val="BodyText"/>
        <w:spacing w:before="11"/>
        <w:rPr>
          <w:sz w:val="21"/>
        </w:rPr>
      </w:pPr>
    </w:p>
    <w:p w14:paraId="3F44AEE7" w14:textId="77777777" w:rsidR="003B1720" w:rsidRDefault="00E001A8">
      <w:pPr>
        <w:spacing w:line="302" w:lineRule="auto"/>
        <w:ind w:left="202" w:right="38" w:firstLine="936"/>
        <w:jc w:val="right"/>
        <w:rPr>
          <w:sz w:val="18"/>
        </w:rPr>
      </w:pPr>
      <w:r>
        <w:rPr>
          <w:color w:val="231F20"/>
          <w:spacing w:val="-2"/>
          <w:w w:val="95"/>
          <w:sz w:val="18"/>
        </w:rPr>
        <w:t xml:space="preserve">Domäne </w:t>
      </w:r>
      <w:r>
        <w:rPr>
          <w:color w:val="808285"/>
          <w:sz w:val="18"/>
        </w:rPr>
        <w:t>Eine</w:t>
      </w:r>
      <w:r>
        <w:rPr>
          <w:color w:val="808285"/>
          <w:spacing w:val="-13"/>
          <w:sz w:val="18"/>
        </w:rPr>
        <w:t xml:space="preserve"> </w:t>
      </w:r>
      <w:r>
        <w:rPr>
          <w:color w:val="808285"/>
          <w:sz w:val="18"/>
        </w:rPr>
        <w:t>Domäne</w:t>
      </w:r>
      <w:r>
        <w:rPr>
          <w:color w:val="808285"/>
          <w:spacing w:val="-12"/>
          <w:sz w:val="18"/>
        </w:rPr>
        <w:t xml:space="preserve"> </w:t>
      </w:r>
      <w:r>
        <w:rPr>
          <w:color w:val="808285"/>
          <w:sz w:val="18"/>
        </w:rPr>
        <w:t>ist</w:t>
      </w:r>
      <w:r>
        <w:rPr>
          <w:color w:val="808285"/>
          <w:spacing w:val="-13"/>
          <w:sz w:val="18"/>
        </w:rPr>
        <w:t xml:space="preserve"> </w:t>
      </w:r>
      <w:r>
        <w:rPr>
          <w:color w:val="808285"/>
          <w:sz w:val="18"/>
        </w:rPr>
        <w:t>ein abgegrenztes</w:t>
      </w:r>
      <w:r>
        <w:rPr>
          <w:color w:val="808285"/>
          <w:spacing w:val="-13"/>
          <w:sz w:val="18"/>
        </w:rPr>
        <w:t xml:space="preserve"> </w:t>
      </w:r>
      <w:r>
        <w:rPr>
          <w:color w:val="808285"/>
          <w:sz w:val="18"/>
        </w:rPr>
        <w:t xml:space="preserve">Prob- </w:t>
      </w:r>
      <w:r>
        <w:rPr>
          <w:color w:val="808285"/>
          <w:spacing w:val="-2"/>
          <w:sz w:val="18"/>
        </w:rPr>
        <w:t>lemfeld,</w:t>
      </w:r>
      <w:r>
        <w:rPr>
          <w:color w:val="808285"/>
          <w:spacing w:val="-11"/>
          <w:sz w:val="18"/>
        </w:rPr>
        <w:t xml:space="preserve"> </w:t>
      </w:r>
      <w:r>
        <w:rPr>
          <w:color w:val="808285"/>
          <w:spacing w:val="-2"/>
          <w:sz w:val="18"/>
        </w:rPr>
        <w:t xml:space="preserve">Fachgebiet, </w:t>
      </w:r>
      <w:r>
        <w:rPr>
          <w:color w:val="808285"/>
          <w:w w:val="105"/>
          <w:sz w:val="18"/>
        </w:rPr>
        <w:t>Geschäftsfeld</w:t>
      </w:r>
      <w:r>
        <w:rPr>
          <w:color w:val="808285"/>
          <w:spacing w:val="-14"/>
          <w:w w:val="105"/>
          <w:sz w:val="18"/>
        </w:rPr>
        <w:t xml:space="preserve"> </w:t>
      </w:r>
      <w:r>
        <w:rPr>
          <w:color w:val="808285"/>
          <w:w w:val="105"/>
          <w:sz w:val="18"/>
        </w:rPr>
        <w:t>oder ein</w:t>
      </w:r>
      <w:r>
        <w:rPr>
          <w:color w:val="808285"/>
          <w:spacing w:val="-14"/>
          <w:w w:val="105"/>
          <w:sz w:val="18"/>
        </w:rPr>
        <w:t xml:space="preserve"> </w:t>
      </w:r>
      <w:r>
        <w:rPr>
          <w:color w:val="808285"/>
          <w:w w:val="105"/>
          <w:sz w:val="18"/>
        </w:rPr>
        <w:t xml:space="preserve">Einsatzbereich. Plattformen führen </w:t>
      </w:r>
      <w:r>
        <w:rPr>
          <w:color w:val="808285"/>
          <w:spacing w:val="-2"/>
          <w:w w:val="105"/>
          <w:sz w:val="18"/>
        </w:rPr>
        <w:t>zur</w:t>
      </w:r>
      <w:r>
        <w:rPr>
          <w:color w:val="808285"/>
          <w:spacing w:val="-12"/>
          <w:w w:val="105"/>
          <w:sz w:val="18"/>
        </w:rPr>
        <w:t xml:space="preserve"> </w:t>
      </w:r>
      <w:r>
        <w:rPr>
          <w:color w:val="808285"/>
          <w:spacing w:val="-2"/>
          <w:w w:val="105"/>
          <w:sz w:val="18"/>
        </w:rPr>
        <w:t>Entstehung</w:t>
      </w:r>
      <w:r>
        <w:rPr>
          <w:color w:val="808285"/>
          <w:spacing w:val="-11"/>
          <w:w w:val="105"/>
          <w:sz w:val="18"/>
        </w:rPr>
        <w:t xml:space="preserve"> </w:t>
      </w:r>
      <w:r>
        <w:rPr>
          <w:color w:val="808285"/>
          <w:spacing w:val="-2"/>
          <w:w w:val="105"/>
          <w:sz w:val="18"/>
        </w:rPr>
        <w:t xml:space="preserve">und </w:t>
      </w:r>
      <w:r>
        <w:rPr>
          <w:color w:val="808285"/>
          <w:w w:val="105"/>
          <w:sz w:val="18"/>
        </w:rPr>
        <w:t xml:space="preserve">Entwicklung von </w:t>
      </w:r>
      <w:r>
        <w:rPr>
          <w:color w:val="808285"/>
          <w:spacing w:val="-2"/>
          <w:w w:val="105"/>
          <w:sz w:val="18"/>
        </w:rPr>
        <w:t>vollautomatisierten</w:t>
      </w:r>
    </w:p>
    <w:p w14:paraId="48F69987" w14:textId="77777777" w:rsidR="003B1720" w:rsidRDefault="00E001A8">
      <w:pPr>
        <w:spacing w:line="202" w:lineRule="exact"/>
        <w:ind w:right="38"/>
        <w:jc w:val="right"/>
        <w:rPr>
          <w:sz w:val="18"/>
        </w:rPr>
      </w:pPr>
      <w:r>
        <w:rPr>
          <w:color w:val="808285"/>
          <w:spacing w:val="-2"/>
          <w:sz w:val="18"/>
        </w:rPr>
        <w:t>Marktplätzen.</w:t>
      </w:r>
    </w:p>
    <w:p w14:paraId="376CA011" w14:textId="77777777" w:rsidR="003B1720" w:rsidRDefault="00E001A8">
      <w:pPr>
        <w:pStyle w:val="BodyText"/>
        <w:spacing w:before="100" w:line="271" w:lineRule="auto"/>
        <w:ind w:left="142" w:right="1174" w:hanging="1"/>
        <w:jc w:val="both"/>
      </w:pPr>
      <w:r>
        <w:br w:type="column"/>
      </w:r>
      <w:r>
        <w:rPr>
          <w:color w:val="231F20"/>
        </w:rPr>
        <w:t>die Fachlichkeit in den Mittelpunkt der Softwareentwicklung gerückt werden soll (Domain-driven Design), gilt in erster Linie für die Entwicklung von komplexen Syste- men (vgl. Priebsch 2016).</w:t>
      </w:r>
    </w:p>
    <w:p w14:paraId="5D4585B7" w14:textId="77777777" w:rsidR="003B1720" w:rsidRDefault="003B1720">
      <w:pPr>
        <w:pStyle w:val="BodyText"/>
        <w:rPr>
          <w:sz w:val="24"/>
        </w:rPr>
      </w:pPr>
    </w:p>
    <w:p w14:paraId="4F2799A4" w14:textId="77777777" w:rsidR="003B1720" w:rsidRDefault="00E001A8">
      <w:pPr>
        <w:pStyle w:val="Heading6"/>
        <w:spacing w:before="202"/>
        <w:ind w:left="141"/>
      </w:pPr>
      <w:r>
        <w:rPr>
          <w:color w:val="003946"/>
        </w:rPr>
        <w:t>Domäne</w:t>
      </w:r>
      <w:r>
        <w:rPr>
          <w:color w:val="003946"/>
          <w:spacing w:val="8"/>
        </w:rPr>
        <w:t xml:space="preserve"> </w:t>
      </w:r>
      <w:r>
        <w:rPr>
          <w:color w:val="003946"/>
        </w:rPr>
        <w:t>und</w:t>
      </w:r>
      <w:r>
        <w:rPr>
          <w:color w:val="003946"/>
          <w:spacing w:val="8"/>
        </w:rPr>
        <w:t xml:space="preserve"> </w:t>
      </w:r>
      <w:r>
        <w:rPr>
          <w:color w:val="003946"/>
        </w:rPr>
        <w:t>Modell</w:t>
      </w:r>
      <w:r>
        <w:rPr>
          <w:color w:val="003946"/>
          <w:spacing w:val="8"/>
        </w:rPr>
        <w:t xml:space="preserve"> </w:t>
      </w:r>
      <w:r>
        <w:rPr>
          <w:color w:val="003946"/>
        </w:rPr>
        <w:t>(Domain</w:t>
      </w:r>
      <w:r>
        <w:rPr>
          <w:color w:val="003946"/>
          <w:spacing w:val="8"/>
        </w:rPr>
        <w:t xml:space="preserve"> </w:t>
      </w:r>
      <w:r>
        <w:rPr>
          <w:color w:val="003946"/>
          <w:spacing w:val="-2"/>
        </w:rPr>
        <w:t>Model)</w:t>
      </w:r>
    </w:p>
    <w:p w14:paraId="3D3E1274" w14:textId="77777777" w:rsidR="003B1720" w:rsidRDefault="003B1720">
      <w:pPr>
        <w:pStyle w:val="BodyText"/>
        <w:spacing w:before="10"/>
        <w:rPr>
          <w:sz w:val="26"/>
        </w:rPr>
      </w:pPr>
    </w:p>
    <w:p w14:paraId="1156B8DF" w14:textId="77777777" w:rsidR="003B1720" w:rsidRDefault="00E001A8">
      <w:pPr>
        <w:pStyle w:val="BodyText"/>
        <w:spacing w:line="271" w:lineRule="auto"/>
        <w:ind w:left="141" w:right="1175" w:hanging="1"/>
        <w:jc w:val="both"/>
      </w:pPr>
      <w:r>
        <w:rPr>
          <w:color w:val="231F20"/>
        </w:rPr>
        <w:t>Bei einer Domäne handelt es sich um ein abgegrenztes Problemfeld, Fachgebiet, Geschäftsfeld oder einen Einsatzbereich. Es gilt, ein einheitliches Verständnis zwischen den folgenden Gruppen zu schaffen:</w:t>
      </w:r>
    </w:p>
    <w:p w14:paraId="46FEF67D" w14:textId="77777777" w:rsidR="003B1720" w:rsidRDefault="003B1720">
      <w:pPr>
        <w:pStyle w:val="BodyText"/>
        <w:spacing w:before="7"/>
        <w:rPr>
          <w:sz w:val="22"/>
        </w:rPr>
      </w:pPr>
    </w:p>
    <w:p w14:paraId="3E42EB15" w14:textId="77777777" w:rsidR="003B1720" w:rsidRDefault="00E001A8">
      <w:pPr>
        <w:pStyle w:val="ListParagraph"/>
        <w:numPr>
          <w:ilvl w:val="0"/>
          <w:numId w:val="22"/>
        </w:numPr>
        <w:tabs>
          <w:tab w:val="left" w:pos="421"/>
          <w:tab w:val="left" w:pos="422"/>
        </w:tabs>
        <w:spacing w:before="0"/>
        <w:ind w:hanging="281"/>
        <w:rPr>
          <w:sz w:val="20"/>
        </w:rPr>
      </w:pPr>
      <w:r>
        <w:rPr>
          <w:color w:val="231F20"/>
          <w:spacing w:val="-2"/>
          <w:sz w:val="20"/>
        </w:rPr>
        <w:t>Domänenexperte</w:t>
      </w:r>
      <w:r>
        <w:rPr>
          <w:color w:val="231F20"/>
          <w:spacing w:val="12"/>
          <w:sz w:val="20"/>
        </w:rPr>
        <w:t xml:space="preserve"> </w:t>
      </w:r>
      <w:r>
        <w:rPr>
          <w:color w:val="231F20"/>
          <w:spacing w:val="-5"/>
          <w:sz w:val="20"/>
        </w:rPr>
        <w:t>und</w:t>
      </w:r>
    </w:p>
    <w:p w14:paraId="28415E05" w14:textId="77777777" w:rsidR="003B1720" w:rsidRDefault="00E001A8">
      <w:pPr>
        <w:pStyle w:val="ListParagraph"/>
        <w:numPr>
          <w:ilvl w:val="0"/>
          <w:numId w:val="22"/>
        </w:numPr>
        <w:tabs>
          <w:tab w:val="left" w:pos="421"/>
          <w:tab w:val="left" w:pos="422"/>
        </w:tabs>
        <w:ind w:hanging="281"/>
        <w:rPr>
          <w:sz w:val="20"/>
        </w:rPr>
      </w:pPr>
      <w:r>
        <w:rPr>
          <w:color w:val="231F20"/>
          <w:spacing w:val="-2"/>
          <w:sz w:val="20"/>
        </w:rPr>
        <w:t>Applikationsentwickler.</w:t>
      </w:r>
    </w:p>
    <w:p w14:paraId="6EC0B40A" w14:textId="77777777" w:rsidR="003B1720" w:rsidRDefault="003B1720">
      <w:pPr>
        <w:pStyle w:val="BodyText"/>
        <w:spacing w:before="3"/>
        <w:rPr>
          <w:sz w:val="25"/>
        </w:rPr>
      </w:pPr>
    </w:p>
    <w:p w14:paraId="71C7D5BF" w14:textId="77777777" w:rsidR="003B1720" w:rsidRDefault="00E001A8">
      <w:pPr>
        <w:pStyle w:val="BodyText"/>
        <w:spacing w:line="271" w:lineRule="auto"/>
        <w:ind w:left="142" w:right="1174" w:hanging="1"/>
        <w:jc w:val="both"/>
      </w:pPr>
      <w:r>
        <w:rPr>
          <w:color w:val="231F20"/>
        </w:rPr>
        <w:t>Bei einem Modell handelt es sich um eine auf bestimmte Zwecke ausgerichtete verein- fachte</w:t>
      </w:r>
      <w:r>
        <w:rPr>
          <w:color w:val="231F20"/>
          <w:spacing w:val="-4"/>
        </w:rPr>
        <w:t xml:space="preserve"> </w:t>
      </w:r>
      <w:r>
        <w:rPr>
          <w:color w:val="231F20"/>
        </w:rPr>
        <w:t>Beschreibung</w:t>
      </w:r>
      <w:r>
        <w:rPr>
          <w:color w:val="231F20"/>
          <w:spacing w:val="-4"/>
        </w:rPr>
        <w:t xml:space="preserve"> </w:t>
      </w:r>
      <w:r>
        <w:rPr>
          <w:color w:val="231F20"/>
        </w:rPr>
        <w:t>der</w:t>
      </w:r>
      <w:r>
        <w:rPr>
          <w:color w:val="231F20"/>
          <w:spacing w:val="-4"/>
        </w:rPr>
        <w:t xml:space="preserve"> </w:t>
      </w:r>
      <w:r>
        <w:rPr>
          <w:color w:val="231F20"/>
        </w:rPr>
        <w:t>Wirklichkeit</w:t>
      </w:r>
      <w:r>
        <w:rPr>
          <w:color w:val="231F20"/>
          <w:spacing w:val="-4"/>
        </w:rPr>
        <w:t xml:space="preserve"> </w:t>
      </w:r>
      <w:r>
        <w:rPr>
          <w:color w:val="231F20"/>
        </w:rPr>
        <w:t>(vgl.</w:t>
      </w:r>
      <w:r>
        <w:rPr>
          <w:color w:val="231F20"/>
          <w:spacing w:val="-4"/>
        </w:rPr>
        <w:t xml:space="preserve"> </w:t>
      </w:r>
      <w:r>
        <w:rPr>
          <w:color w:val="231F20"/>
        </w:rPr>
        <w:t>Lobacher</w:t>
      </w:r>
      <w:r>
        <w:rPr>
          <w:color w:val="231F20"/>
          <w:spacing w:val="-4"/>
        </w:rPr>
        <w:t xml:space="preserve"> </w:t>
      </w:r>
      <w:r>
        <w:rPr>
          <w:color w:val="231F20"/>
        </w:rPr>
        <w:t>2010,</w:t>
      </w:r>
      <w:r>
        <w:rPr>
          <w:color w:val="231F20"/>
          <w:spacing w:val="-4"/>
        </w:rPr>
        <w:t xml:space="preserve"> </w:t>
      </w:r>
      <w:r>
        <w:rPr>
          <w:color w:val="231F20"/>
        </w:rPr>
        <w:t>S.</w:t>
      </w:r>
      <w:r>
        <w:rPr>
          <w:color w:val="231F20"/>
          <w:spacing w:val="-4"/>
        </w:rPr>
        <w:t xml:space="preserve"> </w:t>
      </w:r>
      <w:r>
        <w:rPr>
          <w:color w:val="231F20"/>
        </w:rPr>
        <w:t>12ff.).</w:t>
      </w:r>
    </w:p>
    <w:p w14:paraId="1A5FF2CE" w14:textId="77777777" w:rsidR="003B1720" w:rsidRDefault="003B1720">
      <w:pPr>
        <w:pStyle w:val="BodyText"/>
        <w:spacing w:before="7"/>
        <w:rPr>
          <w:sz w:val="22"/>
        </w:rPr>
      </w:pPr>
    </w:p>
    <w:p w14:paraId="6DF28A65" w14:textId="77777777" w:rsidR="003B1720" w:rsidRDefault="00E001A8">
      <w:pPr>
        <w:pStyle w:val="BodyText"/>
        <w:spacing w:line="271" w:lineRule="auto"/>
        <w:ind w:left="141" w:right="1174"/>
        <w:jc w:val="both"/>
      </w:pPr>
      <w:r>
        <w:rPr>
          <w:color w:val="231F20"/>
        </w:rPr>
        <w:t>Die Modellierung ist ein bedeutender Prozess, an welchem Domänenexperte (Kunde) und Dienstleister (PM bzw. Programmierer) beteiligt sind. Es handelt sich um einen ite- rativen (= sich mehrfach wiederholenden), agilen Prozess. Als Ergebnis entsteht ein Modell</w:t>
      </w:r>
      <w:r>
        <w:rPr>
          <w:color w:val="231F20"/>
          <w:spacing w:val="-6"/>
        </w:rPr>
        <w:t xml:space="preserve"> </w:t>
      </w:r>
      <w:r>
        <w:rPr>
          <w:color w:val="231F20"/>
        </w:rPr>
        <w:t>(vgl.</w:t>
      </w:r>
      <w:r>
        <w:rPr>
          <w:color w:val="231F20"/>
          <w:spacing w:val="-6"/>
        </w:rPr>
        <w:t xml:space="preserve"> </w:t>
      </w:r>
      <w:r>
        <w:rPr>
          <w:color w:val="231F20"/>
        </w:rPr>
        <w:t>Lobacher</w:t>
      </w:r>
      <w:r>
        <w:rPr>
          <w:color w:val="231F20"/>
          <w:spacing w:val="-6"/>
        </w:rPr>
        <w:t xml:space="preserve"> </w:t>
      </w:r>
      <w:r>
        <w:rPr>
          <w:color w:val="231F20"/>
        </w:rPr>
        <w:t>2010,</w:t>
      </w:r>
      <w:r>
        <w:rPr>
          <w:color w:val="231F20"/>
          <w:spacing w:val="-6"/>
        </w:rPr>
        <w:t xml:space="preserve"> </w:t>
      </w:r>
      <w:r>
        <w:rPr>
          <w:color w:val="231F20"/>
        </w:rPr>
        <w:t>S.</w:t>
      </w:r>
      <w:r>
        <w:rPr>
          <w:color w:val="231F20"/>
          <w:spacing w:val="-6"/>
        </w:rPr>
        <w:t xml:space="preserve"> </w:t>
      </w:r>
      <w:r>
        <w:rPr>
          <w:color w:val="231F20"/>
        </w:rPr>
        <w:t>15).</w:t>
      </w:r>
    </w:p>
    <w:p w14:paraId="0CB4426D" w14:textId="77777777" w:rsidR="003B1720" w:rsidRDefault="003B1720">
      <w:pPr>
        <w:pStyle w:val="BodyText"/>
        <w:spacing w:before="7"/>
        <w:rPr>
          <w:sz w:val="22"/>
        </w:rPr>
      </w:pPr>
    </w:p>
    <w:p w14:paraId="7A64FB47" w14:textId="77777777" w:rsidR="003B1720" w:rsidRDefault="00E001A8">
      <w:pPr>
        <w:pStyle w:val="BodyText"/>
        <w:spacing w:before="1"/>
        <w:ind w:left="141"/>
        <w:jc w:val="both"/>
      </w:pPr>
      <w:r>
        <w:rPr>
          <w:color w:val="231F20"/>
        </w:rPr>
        <w:t>Kernelement</w:t>
      </w:r>
      <w:r>
        <w:rPr>
          <w:color w:val="231F20"/>
          <w:spacing w:val="9"/>
        </w:rPr>
        <w:t xml:space="preserve"> </w:t>
      </w:r>
      <w:r>
        <w:rPr>
          <w:color w:val="231F20"/>
        </w:rPr>
        <w:t>des</w:t>
      </w:r>
      <w:r>
        <w:rPr>
          <w:color w:val="231F20"/>
          <w:spacing w:val="10"/>
        </w:rPr>
        <w:t xml:space="preserve"> </w:t>
      </w:r>
      <w:r>
        <w:rPr>
          <w:color w:val="231F20"/>
          <w:spacing w:val="-2"/>
        </w:rPr>
        <w:t>Modellierens</w:t>
      </w:r>
    </w:p>
    <w:p w14:paraId="0F08CF07" w14:textId="77777777" w:rsidR="003B1720" w:rsidRDefault="00E001A8">
      <w:pPr>
        <w:pStyle w:val="BodyText"/>
        <w:spacing w:before="30" w:line="271" w:lineRule="auto"/>
        <w:ind w:left="141" w:right="1174"/>
        <w:jc w:val="both"/>
      </w:pPr>
      <w:r>
        <w:rPr>
          <w:color w:val="231F20"/>
        </w:rPr>
        <w:t>Das</w:t>
      </w:r>
      <w:r>
        <w:rPr>
          <w:color w:val="231F20"/>
          <w:spacing w:val="-8"/>
        </w:rPr>
        <w:t xml:space="preserve"> </w:t>
      </w:r>
      <w:r>
        <w:rPr>
          <w:color w:val="231F20"/>
        </w:rPr>
        <w:t>Kernelement</w:t>
      </w:r>
      <w:r>
        <w:rPr>
          <w:color w:val="231F20"/>
          <w:spacing w:val="-8"/>
        </w:rPr>
        <w:t xml:space="preserve"> </w:t>
      </w:r>
      <w:r>
        <w:rPr>
          <w:color w:val="231F20"/>
        </w:rPr>
        <w:t>des</w:t>
      </w:r>
      <w:r>
        <w:rPr>
          <w:color w:val="231F20"/>
          <w:spacing w:val="-8"/>
        </w:rPr>
        <w:t xml:space="preserve"> </w:t>
      </w:r>
      <w:r>
        <w:rPr>
          <w:color w:val="231F20"/>
        </w:rPr>
        <w:t>Modellierens</w:t>
      </w:r>
      <w:r>
        <w:rPr>
          <w:color w:val="231F20"/>
          <w:spacing w:val="-8"/>
        </w:rPr>
        <w:t xml:space="preserve"> </w:t>
      </w:r>
      <w:r>
        <w:rPr>
          <w:color w:val="231F20"/>
        </w:rPr>
        <w:t>ist</w:t>
      </w:r>
      <w:r>
        <w:rPr>
          <w:color w:val="231F20"/>
          <w:spacing w:val="-8"/>
        </w:rPr>
        <w:t xml:space="preserve"> </w:t>
      </w:r>
      <w:r>
        <w:rPr>
          <w:color w:val="231F20"/>
        </w:rPr>
        <w:t>eine</w:t>
      </w:r>
      <w:r>
        <w:rPr>
          <w:color w:val="231F20"/>
          <w:spacing w:val="-8"/>
        </w:rPr>
        <w:t xml:space="preserve"> </w:t>
      </w:r>
      <w:r>
        <w:rPr>
          <w:color w:val="231F20"/>
        </w:rPr>
        <w:t>Ubiquitous</w:t>
      </w:r>
      <w:r>
        <w:rPr>
          <w:color w:val="231F20"/>
          <w:spacing w:val="-8"/>
        </w:rPr>
        <w:t xml:space="preserve"> </w:t>
      </w:r>
      <w:r>
        <w:rPr>
          <w:color w:val="231F20"/>
        </w:rPr>
        <w:t>Language</w:t>
      </w:r>
      <w:r>
        <w:rPr>
          <w:color w:val="231F20"/>
          <w:spacing w:val="-8"/>
        </w:rPr>
        <w:t xml:space="preserve"> </w:t>
      </w:r>
      <w:r>
        <w:rPr>
          <w:color w:val="231F20"/>
        </w:rPr>
        <w:t>(UL)</w:t>
      </w:r>
      <w:r>
        <w:rPr>
          <w:color w:val="231F20"/>
          <w:spacing w:val="-8"/>
        </w:rPr>
        <w:t xml:space="preserve"> </w:t>
      </w:r>
      <w:r>
        <w:rPr>
          <w:color w:val="231F20"/>
        </w:rPr>
        <w:t>bzw.</w:t>
      </w:r>
      <w:r>
        <w:rPr>
          <w:color w:val="231F20"/>
          <w:spacing w:val="-8"/>
        </w:rPr>
        <w:t xml:space="preserve"> </w:t>
      </w:r>
      <w:r>
        <w:rPr>
          <w:color w:val="231F20"/>
        </w:rPr>
        <w:t>eine</w:t>
      </w:r>
      <w:r>
        <w:rPr>
          <w:color w:val="231F20"/>
          <w:spacing w:val="-8"/>
        </w:rPr>
        <w:t xml:space="preserve"> </w:t>
      </w:r>
      <w:r>
        <w:rPr>
          <w:color w:val="231F20"/>
        </w:rPr>
        <w:t>gemein- same oder allgegenwärtige Sprache. Es ist erforderlich, dass diese Sprache von allen gemeinsam gesprochen wird, d. h. insbesondere von sämtlichen Teammitgliedern, Füh- rungspersonen, Kunden usw. Sie bildet die Basis für sämtliche Aktivitäten und Erfolge</w:t>
      </w:r>
      <w:r>
        <w:rPr>
          <w:color w:val="231F20"/>
          <w:spacing w:val="40"/>
        </w:rPr>
        <w:t xml:space="preserve"> </w:t>
      </w:r>
      <w:r>
        <w:rPr>
          <w:color w:val="231F20"/>
        </w:rPr>
        <w:t>im Projekt. Zugleich ist sie auch der Namensraum für alle Artefakte im Modell. Diese gemeinsame Sprache ist von hoher Bedeutung für die erfolgreiche Etablierung eines einheitlichen Domänenmodells. Das unter anderem mit der gemeinsamen Sprache gewonnene Modell bedarf der Implementierung. Zwischen Ubiquitous Language,</w:t>
      </w:r>
      <w:r>
        <w:rPr>
          <w:color w:val="231F20"/>
          <w:spacing w:val="80"/>
        </w:rPr>
        <w:t xml:space="preserve"> </w:t>
      </w:r>
      <w:r>
        <w:rPr>
          <w:color w:val="231F20"/>
        </w:rPr>
        <w:t>Modell und Implementierung besteht ein interdependenter Drei-Faktoren-Beziehungs- kontext,</w:t>
      </w:r>
      <w:r>
        <w:rPr>
          <w:color w:val="231F20"/>
          <w:spacing w:val="-4"/>
        </w:rPr>
        <w:t xml:space="preserve"> </w:t>
      </w:r>
      <w:r>
        <w:rPr>
          <w:color w:val="231F20"/>
        </w:rPr>
        <w:t>d.</w:t>
      </w:r>
      <w:r>
        <w:rPr>
          <w:color w:val="231F20"/>
          <w:spacing w:val="-4"/>
        </w:rPr>
        <w:t xml:space="preserve"> </w:t>
      </w:r>
      <w:r>
        <w:rPr>
          <w:color w:val="231F20"/>
        </w:rPr>
        <w:t>h.,</w:t>
      </w:r>
      <w:r>
        <w:rPr>
          <w:color w:val="231F20"/>
          <w:spacing w:val="-4"/>
        </w:rPr>
        <w:t xml:space="preserve"> </w:t>
      </w:r>
      <w:r>
        <w:rPr>
          <w:color w:val="231F20"/>
        </w:rPr>
        <w:t>eine</w:t>
      </w:r>
      <w:r>
        <w:rPr>
          <w:color w:val="231F20"/>
          <w:spacing w:val="-4"/>
        </w:rPr>
        <w:t xml:space="preserve"> </w:t>
      </w:r>
      <w:r>
        <w:rPr>
          <w:color w:val="231F20"/>
        </w:rPr>
        <w:t>Veränderung</w:t>
      </w:r>
      <w:r>
        <w:rPr>
          <w:color w:val="231F20"/>
          <w:spacing w:val="-4"/>
        </w:rPr>
        <w:t xml:space="preserve"> </w:t>
      </w:r>
      <w:r>
        <w:rPr>
          <w:color w:val="231F20"/>
        </w:rPr>
        <w:t>innerhalb</w:t>
      </w:r>
      <w:r>
        <w:rPr>
          <w:color w:val="231F20"/>
          <w:spacing w:val="-4"/>
        </w:rPr>
        <w:t xml:space="preserve"> </w:t>
      </w:r>
      <w:r>
        <w:rPr>
          <w:color w:val="231F20"/>
        </w:rPr>
        <w:t>eines</w:t>
      </w:r>
      <w:r>
        <w:rPr>
          <w:color w:val="231F20"/>
          <w:spacing w:val="-4"/>
        </w:rPr>
        <w:t xml:space="preserve"> </w:t>
      </w:r>
      <w:r>
        <w:rPr>
          <w:color w:val="231F20"/>
        </w:rPr>
        <w:t>Faktors</w:t>
      </w:r>
      <w:r>
        <w:rPr>
          <w:color w:val="231F20"/>
          <w:spacing w:val="-4"/>
        </w:rPr>
        <w:t xml:space="preserve"> </w:t>
      </w:r>
      <w:r>
        <w:rPr>
          <w:color w:val="231F20"/>
        </w:rPr>
        <w:t>bewirkt</w:t>
      </w:r>
      <w:r>
        <w:rPr>
          <w:color w:val="231F20"/>
          <w:spacing w:val="-4"/>
        </w:rPr>
        <w:t xml:space="preserve"> </w:t>
      </w:r>
      <w:r>
        <w:rPr>
          <w:color w:val="231F20"/>
        </w:rPr>
        <w:t>zugleich</w:t>
      </w:r>
      <w:r>
        <w:rPr>
          <w:color w:val="231F20"/>
          <w:spacing w:val="-4"/>
        </w:rPr>
        <w:t xml:space="preserve"> </w:t>
      </w:r>
      <w:r>
        <w:rPr>
          <w:color w:val="231F20"/>
        </w:rPr>
        <w:t>auch</w:t>
      </w:r>
      <w:r>
        <w:rPr>
          <w:color w:val="231F20"/>
          <w:spacing w:val="-4"/>
        </w:rPr>
        <w:t xml:space="preserve"> </w:t>
      </w:r>
      <w:r>
        <w:rPr>
          <w:color w:val="231F20"/>
        </w:rPr>
        <w:t>Verände- rungen in allen anderen Faktoren oder geht mit diesen einher. Die gemeinsame Spra- che ist grundsätzlich multilingual möglich, jedoch wird im Allgemeinen die englische Sprache bevorzugt. Ubiquitous Language wird auch als Consulting-Prozess aufgefasst (vgl.</w:t>
      </w:r>
      <w:r>
        <w:rPr>
          <w:color w:val="231F20"/>
          <w:spacing w:val="-14"/>
        </w:rPr>
        <w:t xml:space="preserve"> </w:t>
      </w:r>
      <w:r>
        <w:rPr>
          <w:color w:val="231F20"/>
        </w:rPr>
        <w:t>Lobacher</w:t>
      </w:r>
      <w:r>
        <w:rPr>
          <w:color w:val="231F20"/>
          <w:spacing w:val="-14"/>
        </w:rPr>
        <w:t xml:space="preserve"> </w:t>
      </w:r>
      <w:r>
        <w:rPr>
          <w:color w:val="231F20"/>
        </w:rPr>
        <w:t>2010,</w:t>
      </w:r>
      <w:r>
        <w:rPr>
          <w:color w:val="231F20"/>
          <w:spacing w:val="-14"/>
        </w:rPr>
        <w:t xml:space="preserve"> </w:t>
      </w:r>
      <w:r>
        <w:rPr>
          <w:color w:val="231F20"/>
        </w:rPr>
        <w:t>S.</w:t>
      </w:r>
      <w:r>
        <w:rPr>
          <w:color w:val="231F20"/>
          <w:spacing w:val="-13"/>
        </w:rPr>
        <w:t xml:space="preserve"> </w:t>
      </w:r>
      <w:r>
        <w:rPr>
          <w:color w:val="231F20"/>
        </w:rPr>
        <w:t>16f.).</w:t>
      </w:r>
    </w:p>
    <w:p w14:paraId="5FFAF950" w14:textId="77777777" w:rsidR="003B1720" w:rsidRDefault="003B1720">
      <w:pPr>
        <w:pStyle w:val="BodyText"/>
        <w:spacing w:before="8"/>
        <w:rPr>
          <w:sz w:val="22"/>
        </w:rPr>
      </w:pPr>
    </w:p>
    <w:p w14:paraId="3A3B4DA0" w14:textId="77777777" w:rsidR="003B1720" w:rsidRDefault="00E001A8">
      <w:pPr>
        <w:pStyle w:val="BodyText"/>
        <w:ind w:left="141"/>
      </w:pPr>
      <w:r>
        <w:rPr>
          <w:color w:val="231F20"/>
        </w:rPr>
        <w:t>Ubiquitous-Language-(UL-</w:t>
      </w:r>
      <w:r>
        <w:rPr>
          <w:color w:val="231F20"/>
          <w:spacing w:val="-2"/>
        </w:rPr>
        <w:t>)Modellierung</w:t>
      </w:r>
    </w:p>
    <w:p w14:paraId="101DCB9E" w14:textId="77777777" w:rsidR="003B1720" w:rsidRDefault="00E001A8">
      <w:pPr>
        <w:pStyle w:val="BodyText"/>
        <w:spacing w:before="30" w:line="271" w:lineRule="auto"/>
        <w:ind w:left="141" w:right="1174" w:hanging="1"/>
        <w:jc w:val="both"/>
      </w:pPr>
      <w:r>
        <w:rPr>
          <w:color w:val="231F20"/>
        </w:rPr>
        <w:t>Im Rahmen der Modellierungssprache entsteht in der Regel ein Diagramm (UML – Ubi- quitous</w:t>
      </w:r>
      <w:r>
        <w:rPr>
          <w:color w:val="231F20"/>
          <w:spacing w:val="-6"/>
        </w:rPr>
        <w:t xml:space="preserve"> </w:t>
      </w:r>
      <w:r>
        <w:rPr>
          <w:color w:val="231F20"/>
        </w:rPr>
        <w:t>Modelling</w:t>
      </w:r>
      <w:r>
        <w:rPr>
          <w:color w:val="231F20"/>
          <w:spacing w:val="-6"/>
        </w:rPr>
        <w:t xml:space="preserve"> </w:t>
      </w:r>
      <w:r>
        <w:rPr>
          <w:color w:val="231F20"/>
        </w:rPr>
        <w:t>Language).</w:t>
      </w:r>
      <w:r>
        <w:rPr>
          <w:color w:val="231F20"/>
          <w:spacing w:val="-6"/>
        </w:rPr>
        <w:t xml:space="preserve"> </w:t>
      </w:r>
      <w:r>
        <w:rPr>
          <w:color w:val="231F20"/>
        </w:rPr>
        <w:t>Dieses</w:t>
      </w:r>
      <w:r>
        <w:rPr>
          <w:color w:val="231F20"/>
          <w:spacing w:val="-6"/>
        </w:rPr>
        <w:t xml:space="preserve"> </w:t>
      </w:r>
      <w:r>
        <w:rPr>
          <w:color w:val="231F20"/>
        </w:rPr>
        <w:t>verpackt</w:t>
      </w:r>
      <w:r>
        <w:rPr>
          <w:color w:val="231F20"/>
          <w:spacing w:val="-6"/>
        </w:rPr>
        <w:t xml:space="preserve"> </w:t>
      </w:r>
      <w:r>
        <w:rPr>
          <w:color w:val="231F20"/>
        </w:rPr>
        <w:t>die</w:t>
      </w:r>
      <w:r>
        <w:rPr>
          <w:color w:val="231F20"/>
          <w:spacing w:val="-6"/>
        </w:rPr>
        <w:t xml:space="preserve"> </w:t>
      </w:r>
      <w:r>
        <w:rPr>
          <w:color w:val="231F20"/>
        </w:rPr>
        <w:t>Eigenschaften,</w:t>
      </w:r>
      <w:r>
        <w:rPr>
          <w:color w:val="231F20"/>
          <w:spacing w:val="-6"/>
        </w:rPr>
        <w:t xml:space="preserve"> </w:t>
      </w:r>
      <w:r>
        <w:rPr>
          <w:color w:val="231F20"/>
        </w:rPr>
        <w:t>Funktionalitäten</w:t>
      </w:r>
      <w:r>
        <w:rPr>
          <w:color w:val="231F20"/>
          <w:spacing w:val="-6"/>
        </w:rPr>
        <w:t xml:space="preserve"> </w:t>
      </w:r>
      <w:r>
        <w:rPr>
          <w:color w:val="231F20"/>
        </w:rPr>
        <w:t>sowie die Beziehungen der relevanten Bestandteile des Problemfeldes in Objekte und stellt deren Relationen dar. Das Diagramm beinhaltet meist Notizen bzw. Stichworte zu Post, Blog,</w:t>
      </w:r>
      <w:r>
        <w:rPr>
          <w:color w:val="231F20"/>
          <w:spacing w:val="-14"/>
        </w:rPr>
        <w:t xml:space="preserve"> </w:t>
      </w:r>
      <w:r>
        <w:rPr>
          <w:color w:val="231F20"/>
        </w:rPr>
        <w:t>Tags</w:t>
      </w:r>
      <w:r>
        <w:rPr>
          <w:color w:val="231F20"/>
          <w:spacing w:val="-14"/>
        </w:rPr>
        <w:t xml:space="preserve"> </w:t>
      </w:r>
      <w:r>
        <w:rPr>
          <w:color w:val="231F20"/>
        </w:rPr>
        <w:t>und</w:t>
      </w:r>
      <w:r>
        <w:rPr>
          <w:color w:val="231F20"/>
          <w:spacing w:val="-14"/>
        </w:rPr>
        <w:t xml:space="preserve"> </w:t>
      </w:r>
      <w:r>
        <w:rPr>
          <w:color w:val="231F20"/>
        </w:rPr>
        <w:t>Content</w:t>
      </w:r>
      <w:r>
        <w:rPr>
          <w:color w:val="231F20"/>
          <w:spacing w:val="-14"/>
        </w:rPr>
        <w:t xml:space="preserve"> </w:t>
      </w:r>
      <w:r>
        <w:rPr>
          <w:color w:val="231F20"/>
        </w:rPr>
        <w:t>(vgl.</w:t>
      </w:r>
      <w:r>
        <w:rPr>
          <w:color w:val="231F20"/>
          <w:spacing w:val="-14"/>
        </w:rPr>
        <w:t xml:space="preserve"> </w:t>
      </w:r>
      <w:r>
        <w:rPr>
          <w:color w:val="231F20"/>
        </w:rPr>
        <w:t>Lobacher</w:t>
      </w:r>
      <w:r>
        <w:rPr>
          <w:color w:val="231F20"/>
          <w:spacing w:val="-14"/>
        </w:rPr>
        <w:t xml:space="preserve"> </w:t>
      </w:r>
      <w:r>
        <w:rPr>
          <w:color w:val="231F20"/>
        </w:rPr>
        <w:t>2010,</w:t>
      </w:r>
      <w:r>
        <w:rPr>
          <w:color w:val="231F20"/>
          <w:spacing w:val="-14"/>
        </w:rPr>
        <w:t xml:space="preserve"> </w:t>
      </w:r>
      <w:r>
        <w:rPr>
          <w:color w:val="231F20"/>
        </w:rPr>
        <w:t>S.</w:t>
      </w:r>
      <w:r>
        <w:rPr>
          <w:color w:val="231F20"/>
          <w:spacing w:val="-14"/>
        </w:rPr>
        <w:t xml:space="preserve"> </w:t>
      </w:r>
      <w:r>
        <w:rPr>
          <w:color w:val="231F20"/>
        </w:rPr>
        <w:t>19).</w:t>
      </w:r>
    </w:p>
    <w:p w14:paraId="621933BA"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14"/>
            <w:col w:w="9148"/>
          </w:cols>
        </w:sectPr>
      </w:pPr>
    </w:p>
    <w:p w14:paraId="7BE263C6" w14:textId="77777777" w:rsidR="003B1720" w:rsidRDefault="003B1720">
      <w:pPr>
        <w:pStyle w:val="BodyText"/>
      </w:pPr>
    </w:p>
    <w:p w14:paraId="371A90C7" w14:textId="77777777" w:rsidR="003B1720" w:rsidRDefault="003B1720">
      <w:pPr>
        <w:pStyle w:val="BodyText"/>
        <w:spacing w:before="5"/>
      </w:pPr>
    </w:p>
    <w:p w14:paraId="1130E0DC"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1B2F251A" w14:textId="77777777" w:rsidR="003B1720" w:rsidRDefault="003B1720">
      <w:pPr>
        <w:pStyle w:val="BodyText"/>
      </w:pPr>
    </w:p>
    <w:p w14:paraId="7AAF0D5D" w14:textId="77777777" w:rsidR="003B1720" w:rsidRDefault="003B1720">
      <w:pPr>
        <w:pStyle w:val="BodyText"/>
      </w:pPr>
    </w:p>
    <w:p w14:paraId="28A0AE75" w14:textId="77777777" w:rsidR="003B1720" w:rsidRDefault="003B1720">
      <w:pPr>
        <w:pStyle w:val="BodyText"/>
      </w:pPr>
    </w:p>
    <w:p w14:paraId="37519A24" w14:textId="77777777" w:rsidR="003B1720" w:rsidRDefault="003B1720">
      <w:pPr>
        <w:pStyle w:val="BodyText"/>
      </w:pPr>
    </w:p>
    <w:p w14:paraId="50933689" w14:textId="77777777" w:rsidR="003B1720" w:rsidRDefault="003B1720">
      <w:pPr>
        <w:pStyle w:val="BodyText"/>
      </w:pPr>
    </w:p>
    <w:p w14:paraId="3AA00F58" w14:textId="77777777" w:rsidR="003B1720" w:rsidRDefault="00E001A8">
      <w:pPr>
        <w:pStyle w:val="BodyText"/>
        <w:rPr>
          <w:sz w:val="12"/>
        </w:rPr>
      </w:pPr>
      <w:r>
        <w:rPr>
          <w:noProof/>
        </w:rPr>
        <w:drawing>
          <wp:anchor distT="0" distB="0" distL="0" distR="0" simplePos="0" relativeHeight="20" behindDoc="0" locked="0" layoutInCell="1" allowOverlap="1" wp14:anchorId="504AF8D6" wp14:editId="67391569">
            <wp:simplePos x="0" y="0"/>
            <wp:positionH relativeFrom="page">
              <wp:posOffset>900000</wp:posOffset>
            </wp:positionH>
            <wp:positionV relativeFrom="paragraph">
              <wp:posOffset>103129</wp:posOffset>
            </wp:positionV>
            <wp:extent cx="4968239" cy="3889248"/>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9" cstate="print"/>
                    <a:stretch>
                      <a:fillRect/>
                    </a:stretch>
                  </pic:blipFill>
                  <pic:spPr>
                    <a:xfrm>
                      <a:off x="0" y="0"/>
                      <a:ext cx="4968239" cy="3889248"/>
                    </a:xfrm>
                    <a:prstGeom prst="rect">
                      <a:avLst/>
                    </a:prstGeom>
                  </pic:spPr>
                </pic:pic>
              </a:graphicData>
            </a:graphic>
          </wp:anchor>
        </w:drawing>
      </w:r>
    </w:p>
    <w:p w14:paraId="29797A30" w14:textId="77777777" w:rsidR="003B1720" w:rsidRDefault="003B1720">
      <w:pPr>
        <w:pStyle w:val="BodyText"/>
        <w:spacing w:before="2"/>
        <w:rPr>
          <w:sz w:val="22"/>
        </w:rPr>
      </w:pPr>
    </w:p>
    <w:p w14:paraId="34514766" w14:textId="77777777" w:rsidR="003B1720" w:rsidRDefault="00E001A8">
      <w:pPr>
        <w:pStyle w:val="BodyText"/>
        <w:spacing w:before="99"/>
        <w:ind w:left="957"/>
      </w:pPr>
      <w:r>
        <w:rPr>
          <w:color w:val="231F20"/>
        </w:rPr>
        <w:t>Domain-</w:t>
      </w:r>
      <w:r>
        <w:rPr>
          <w:color w:val="231F20"/>
          <w:spacing w:val="-2"/>
          <w:w w:val="105"/>
        </w:rPr>
        <w:t>Objekt</w:t>
      </w:r>
    </w:p>
    <w:p w14:paraId="2D2CE43B" w14:textId="77777777" w:rsidR="003B1720" w:rsidRDefault="00E001A8">
      <w:pPr>
        <w:pStyle w:val="BodyText"/>
        <w:spacing w:before="30" w:line="271" w:lineRule="auto"/>
        <w:ind w:left="957" w:right="2422"/>
        <w:jc w:val="both"/>
      </w:pPr>
      <w:r>
        <w:rPr>
          <w:color w:val="231F20"/>
        </w:rPr>
        <w:t>Evans trifft zwischen den Modellelementen eine wichtige Unterscheidung. Dabei han- delt es sich darum, ob ein Objekt eine Identität hat (vgl. Evans 2003). Es ist erforderlich, dass Objekte identiﬁzierbar sind. Dadurch wird es möglich, sie voneinander zu unter- scheiden. Sie können später auch wiedergefunden werden, damit sie für nachfolgende Operationen wiederverwendet werden können, z. B. Personen, Events, Konten usw. Es bestehen</w:t>
      </w:r>
      <w:r>
        <w:rPr>
          <w:color w:val="231F20"/>
          <w:spacing w:val="3"/>
        </w:rPr>
        <w:t xml:space="preserve"> </w:t>
      </w:r>
      <w:r>
        <w:rPr>
          <w:color w:val="231F20"/>
        </w:rPr>
        <w:t>weitere</w:t>
      </w:r>
      <w:r>
        <w:rPr>
          <w:color w:val="231F20"/>
          <w:spacing w:val="4"/>
        </w:rPr>
        <w:t xml:space="preserve"> </w:t>
      </w:r>
      <w:r>
        <w:rPr>
          <w:color w:val="231F20"/>
        </w:rPr>
        <w:t>Objekte,</w:t>
      </w:r>
      <w:r>
        <w:rPr>
          <w:color w:val="231F20"/>
          <w:spacing w:val="4"/>
        </w:rPr>
        <w:t xml:space="preserve"> </w:t>
      </w:r>
      <w:r>
        <w:rPr>
          <w:color w:val="231F20"/>
        </w:rPr>
        <w:t>die</w:t>
      </w:r>
      <w:r>
        <w:rPr>
          <w:color w:val="231F20"/>
          <w:spacing w:val="3"/>
        </w:rPr>
        <w:t xml:space="preserve"> </w:t>
      </w:r>
      <w:r>
        <w:rPr>
          <w:color w:val="231F20"/>
        </w:rPr>
        <w:t>lediglich</w:t>
      </w:r>
      <w:r>
        <w:rPr>
          <w:color w:val="231F20"/>
          <w:spacing w:val="4"/>
        </w:rPr>
        <w:t xml:space="preserve"> </w:t>
      </w:r>
      <w:r>
        <w:rPr>
          <w:color w:val="231F20"/>
        </w:rPr>
        <w:t>die</w:t>
      </w:r>
      <w:r>
        <w:rPr>
          <w:color w:val="231F20"/>
          <w:spacing w:val="4"/>
        </w:rPr>
        <w:t xml:space="preserve"> </w:t>
      </w:r>
      <w:r>
        <w:rPr>
          <w:color w:val="231F20"/>
        </w:rPr>
        <w:t>Repräsentation</w:t>
      </w:r>
      <w:r>
        <w:rPr>
          <w:color w:val="231F20"/>
          <w:spacing w:val="3"/>
        </w:rPr>
        <w:t xml:space="preserve"> </w:t>
      </w:r>
      <w:r>
        <w:rPr>
          <w:color w:val="231F20"/>
        </w:rPr>
        <w:t>einer</w:t>
      </w:r>
      <w:r>
        <w:rPr>
          <w:color w:val="231F20"/>
          <w:spacing w:val="4"/>
        </w:rPr>
        <w:t xml:space="preserve"> </w:t>
      </w:r>
      <w:r>
        <w:rPr>
          <w:color w:val="231F20"/>
        </w:rPr>
        <w:t>Eigenschaft</w:t>
      </w:r>
      <w:r>
        <w:rPr>
          <w:color w:val="231F20"/>
          <w:spacing w:val="4"/>
        </w:rPr>
        <w:t xml:space="preserve"> </w:t>
      </w:r>
      <w:r>
        <w:rPr>
          <w:color w:val="231F20"/>
          <w:spacing w:val="-2"/>
        </w:rPr>
        <w:t>darstellen,</w:t>
      </w:r>
    </w:p>
    <w:p w14:paraId="2E3C6C8C" w14:textId="77777777" w:rsidR="003B1720" w:rsidRDefault="00E001A8">
      <w:pPr>
        <w:pStyle w:val="BodyText"/>
        <w:spacing w:before="1" w:line="271" w:lineRule="auto"/>
        <w:ind w:left="957" w:right="2422" w:hanging="1"/>
        <w:jc w:val="both"/>
      </w:pPr>
      <w:r>
        <w:rPr>
          <w:color w:val="231F20"/>
        </w:rPr>
        <w:t>z.</w:t>
      </w:r>
      <w:r>
        <w:rPr>
          <w:color w:val="231F20"/>
          <w:spacing w:val="-11"/>
        </w:rPr>
        <w:t xml:space="preserve"> </w:t>
      </w:r>
      <w:r>
        <w:rPr>
          <w:color w:val="231F20"/>
        </w:rPr>
        <w:t>B.</w:t>
      </w:r>
      <w:r>
        <w:rPr>
          <w:color w:val="231F20"/>
          <w:spacing w:val="-11"/>
        </w:rPr>
        <w:t xml:space="preserve"> </w:t>
      </w:r>
      <w:r>
        <w:rPr>
          <w:color w:val="231F20"/>
        </w:rPr>
        <w:t>Farben,</w:t>
      </w:r>
      <w:r>
        <w:rPr>
          <w:color w:val="231F20"/>
          <w:spacing w:val="-11"/>
        </w:rPr>
        <w:t xml:space="preserve"> </w:t>
      </w:r>
      <w:r>
        <w:rPr>
          <w:color w:val="231F20"/>
        </w:rPr>
        <w:t>Tags</w:t>
      </w:r>
      <w:r>
        <w:rPr>
          <w:color w:val="231F20"/>
          <w:spacing w:val="-11"/>
        </w:rPr>
        <w:t xml:space="preserve"> </w:t>
      </w:r>
      <w:r>
        <w:rPr>
          <w:color w:val="231F20"/>
        </w:rPr>
        <w:t>usw.</w:t>
      </w:r>
      <w:r>
        <w:rPr>
          <w:color w:val="231F20"/>
          <w:spacing w:val="-11"/>
        </w:rPr>
        <w:t xml:space="preserve"> </w:t>
      </w:r>
      <w:r>
        <w:rPr>
          <w:color w:val="231F20"/>
        </w:rPr>
        <w:t>Sie</w:t>
      </w:r>
      <w:r>
        <w:rPr>
          <w:color w:val="231F20"/>
          <w:spacing w:val="-11"/>
        </w:rPr>
        <w:t xml:space="preserve"> </w:t>
      </w:r>
      <w:r>
        <w:rPr>
          <w:color w:val="231F20"/>
        </w:rPr>
        <w:t>deﬁnieren</w:t>
      </w:r>
      <w:r>
        <w:rPr>
          <w:color w:val="231F20"/>
          <w:spacing w:val="-11"/>
        </w:rPr>
        <w:t xml:space="preserve"> </w:t>
      </w:r>
      <w:r>
        <w:rPr>
          <w:color w:val="231F20"/>
        </w:rPr>
        <w:t>sich</w:t>
      </w:r>
      <w:r>
        <w:rPr>
          <w:color w:val="231F20"/>
          <w:spacing w:val="-11"/>
        </w:rPr>
        <w:t xml:space="preserve"> </w:t>
      </w:r>
      <w:r>
        <w:rPr>
          <w:color w:val="231F20"/>
        </w:rPr>
        <w:t>durch</w:t>
      </w:r>
      <w:r>
        <w:rPr>
          <w:color w:val="231F20"/>
          <w:spacing w:val="-11"/>
        </w:rPr>
        <w:t xml:space="preserve"> </w:t>
      </w:r>
      <w:r>
        <w:rPr>
          <w:color w:val="231F20"/>
        </w:rPr>
        <w:t>alle</w:t>
      </w:r>
      <w:r>
        <w:rPr>
          <w:color w:val="231F20"/>
          <w:spacing w:val="-11"/>
        </w:rPr>
        <w:t xml:space="preserve"> </w:t>
      </w:r>
      <w:r>
        <w:rPr>
          <w:color w:val="231F20"/>
        </w:rPr>
        <w:t>Eigenschaften</w:t>
      </w:r>
      <w:r>
        <w:rPr>
          <w:color w:val="231F20"/>
          <w:spacing w:val="-11"/>
        </w:rPr>
        <w:t xml:space="preserve"> </w:t>
      </w:r>
      <w:r>
        <w:rPr>
          <w:color w:val="231F20"/>
        </w:rPr>
        <w:t>(vgl.</w:t>
      </w:r>
      <w:r>
        <w:rPr>
          <w:color w:val="231F20"/>
          <w:spacing w:val="-11"/>
        </w:rPr>
        <w:t xml:space="preserve"> </w:t>
      </w:r>
      <w:r>
        <w:rPr>
          <w:color w:val="231F20"/>
        </w:rPr>
        <w:t>Lobacher</w:t>
      </w:r>
      <w:r>
        <w:rPr>
          <w:color w:val="231F20"/>
          <w:spacing w:val="-11"/>
        </w:rPr>
        <w:t xml:space="preserve"> </w:t>
      </w:r>
      <w:r>
        <w:rPr>
          <w:color w:val="231F20"/>
        </w:rPr>
        <w:t>2010, S. 22).</w:t>
      </w:r>
    </w:p>
    <w:p w14:paraId="5F1D0AC7" w14:textId="77777777" w:rsidR="003B1720" w:rsidRDefault="003B1720">
      <w:pPr>
        <w:pStyle w:val="BodyText"/>
        <w:spacing w:before="7"/>
        <w:rPr>
          <w:sz w:val="22"/>
        </w:rPr>
      </w:pPr>
    </w:p>
    <w:p w14:paraId="78335EEA" w14:textId="77777777" w:rsidR="003B1720" w:rsidRDefault="00E001A8">
      <w:pPr>
        <w:pStyle w:val="BodyText"/>
        <w:ind w:left="957"/>
      </w:pPr>
      <w:r>
        <w:rPr>
          <w:color w:val="231F20"/>
          <w:spacing w:val="-2"/>
          <w:w w:val="110"/>
        </w:rPr>
        <w:t>Entity</w:t>
      </w:r>
    </w:p>
    <w:p w14:paraId="65CD230D" w14:textId="77777777" w:rsidR="003B1720" w:rsidRDefault="00E001A8">
      <w:pPr>
        <w:pStyle w:val="BodyText"/>
        <w:spacing w:before="30" w:line="271" w:lineRule="auto"/>
        <w:ind w:left="957" w:right="2421" w:hanging="1"/>
        <w:jc w:val="both"/>
      </w:pPr>
      <w:r>
        <w:rPr>
          <w:color w:val="231F20"/>
        </w:rPr>
        <w:t>Zu Beginn richtet sich die Betrachtung auf das wichtigste Muster bzw. die Entität (Ent- ity), ein (persistentes) Objekt mit einer Identität. Dies können z. B. Personen bzw. Kun- den mit eindeutiger Identität sein (vgl. Priebsch 2016).</w:t>
      </w:r>
    </w:p>
    <w:p w14:paraId="09C6A73B" w14:textId="77777777" w:rsidR="003B1720" w:rsidRDefault="003B1720">
      <w:pPr>
        <w:pStyle w:val="BodyText"/>
        <w:spacing w:before="8"/>
        <w:rPr>
          <w:sz w:val="22"/>
        </w:rPr>
      </w:pPr>
    </w:p>
    <w:p w14:paraId="250A3F6D" w14:textId="77777777" w:rsidR="003B1720" w:rsidRDefault="00E001A8">
      <w:pPr>
        <w:pStyle w:val="BodyText"/>
        <w:spacing w:line="271" w:lineRule="auto"/>
        <w:ind w:left="957" w:right="2422"/>
        <w:jc w:val="both"/>
      </w:pPr>
      <w:r>
        <w:rPr>
          <w:color w:val="231F20"/>
        </w:rPr>
        <w:t>Zunächst wird für jede Entität ein eigenes ID-Objekt erstellt. Im folgenden Beispiel basiert die entsprechende PersonId auf einem Universally Unique Identiﬁer</w:t>
      </w:r>
      <w:r>
        <w:rPr>
          <w:color w:val="231F20"/>
          <w:spacing w:val="-3"/>
        </w:rPr>
        <w:t xml:space="preserve"> </w:t>
      </w:r>
      <w:r>
        <w:rPr>
          <w:color w:val="231F20"/>
        </w:rPr>
        <w:t>(UUID). (Es wird</w:t>
      </w:r>
      <w:r>
        <w:rPr>
          <w:color w:val="231F20"/>
          <w:spacing w:val="-14"/>
        </w:rPr>
        <w:t xml:space="preserve"> </w:t>
      </w:r>
      <w:r>
        <w:rPr>
          <w:color w:val="231F20"/>
        </w:rPr>
        <w:t>von</w:t>
      </w:r>
      <w:r>
        <w:rPr>
          <w:color w:val="231F20"/>
          <w:spacing w:val="-14"/>
        </w:rPr>
        <w:t xml:space="preserve"> </w:t>
      </w:r>
      <w:r>
        <w:rPr>
          <w:color w:val="231F20"/>
        </w:rPr>
        <w:t>der</w:t>
      </w:r>
      <w:r>
        <w:rPr>
          <w:color w:val="231F20"/>
          <w:spacing w:val="-14"/>
        </w:rPr>
        <w:t xml:space="preserve"> </w:t>
      </w:r>
      <w:r>
        <w:rPr>
          <w:color w:val="231F20"/>
        </w:rPr>
        <w:t>Existenz</w:t>
      </w:r>
      <w:r>
        <w:rPr>
          <w:color w:val="231F20"/>
          <w:spacing w:val="-14"/>
        </w:rPr>
        <w:t xml:space="preserve"> </w:t>
      </w:r>
      <w:r>
        <w:rPr>
          <w:color w:val="231F20"/>
        </w:rPr>
        <w:t>eines</w:t>
      </w:r>
      <w:r>
        <w:rPr>
          <w:color w:val="231F20"/>
          <w:spacing w:val="-14"/>
        </w:rPr>
        <w:t xml:space="preserve"> </w:t>
      </w:r>
      <w:r>
        <w:rPr>
          <w:color w:val="231F20"/>
        </w:rPr>
        <w:t>entsprechenden</w:t>
      </w:r>
      <w:r>
        <w:rPr>
          <w:color w:val="231F20"/>
          <w:spacing w:val="-14"/>
        </w:rPr>
        <w:t xml:space="preserve"> </w:t>
      </w:r>
      <w:r>
        <w:rPr>
          <w:color w:val="231F20"/>
        </w:rPr>
        <w:t>Objektes</w:t>
      </w:r>
      <w:r>
        <w:rPr>
          <w:color w:val="231F20"/>
          <w:spacing w:val="-14"/>
        </w:rPr>
        <w:t xml:space="preserve"> </w:t>
      </w:r>
      <w:r>
        <w:rPr>
          <w:color w:val="231F20"/>
        </w:rPr>
        <w:t>ausgegangen.)</w:t>
      </w:r>
      <w:r>
        <w:rPr>
          <w:color w:val="231F20"/>
          <w:spacing w:val="-14"/>
        </w:rPr>
        <w:t xml:space="preserve"> </w:t>
      </w:r>
      <w:r>
        <w:rPr>
          <w:color w:val="231F20"/>
        </w:rPr>
        <w:t>Die</w:t>
      </w:r>
      <w:r>
        <w:rPr>
          <w:color w:val="231F20"/>
          <w:spacing w:val="-14"/>
        </w:rPr>
        <w:t xml:space="preserve"> </w:t>
      </w:r>
      <w:r>
        <w:rPr>
          <w:color w:val="231F20"/>
        </w:rPr>
        <w:t>Klasse</w:t>
      </w:r>
      <w:r>
        <w:rPr>
          <w:color w:val="231F20"/>
          <w:spacing w:val="-13"/>
        </w:rPr>
        <w:t xml:space="preserve"> </w:t>
      </w:r>
      <w:r>
        <w:rPr>
          <w:color w:val="231F20"/>
        </w:rPr>
        <w:t>der</w:t>
      </w:r>
      <w:r>
        <w:rPr>
          <w:color w:val="231F20"/>
          <w:spacing w:val="-14"/>
        </w:rPr>
        <w:t xml:space="preserve"> </w:t>
      </w:r>
      <w:r>
        <w:rPr>
          <w:color w:val="231F20"/>
        </w:rPr>
        <w:t>Per- son und auch andere Codes sind von UUID abhängig. UUID stellt ein Implementie- rungsdetail von PersonId dar. Es ist möglich, in einer alternativen Implementierung von PersonId als Identiﬁkator beispielsweise einen Auto-Increment-Wert der Datenbank zu verwenden (Listing 1) (vgl. Priebsch 2016).</w:t>
      </w:r>
    </w:p>
    <w:p w14:paraId="15300CE5" w14:textId="77777777" w:rsidR="003B1720" w:rsidRDefault="003B1720">
      <w:pPr>
        <w:spacing w:line="271" w:lineRule="auto"/>
        <w:jc w:val="both"/>
        <w:sectPr w:rsidR="003B1720">
          <w:pgSz w:w="11910" w:h="16840"/>
          <w:pgMar w:top="960" w:right="240" w:bottom="280" w:left="460" w:header="0" w:footer="0" w:gutter="0"/>
          <w:cols w:space="720"/>
        </w:sectPr>
      </w:pPr>
    </w:p>
    <w:p w14:paraId="6F6B6DED" w14:textId="77777777" w:rsidR="003B1720" w:rsidRDefault="003B1720">
      <w:pPr>
        <w:pStyle w:val="BodyText"/>
      </w:pPr>
    </w:p>
    <w:p w14:paraId="07651AE8" w14:textId="77777777" w:rsidR="003B1720" w:rsidRDefault="003B1720">
      <w:pPr>
        <w:pStyle w:val="BodyText"/>
      </w:pPr>
    </w:p>
    <w:p w14:paraId="4CC5E8DB" w14:textId="77777777" w:rsidR="003B1720" w:rsidRDefault="003B1720">
      <w:pPr>
        <w:pStyle w:val="BodyText"/>
      </w:pPr>
    </w:p>
    <w:p w14:paraId="5F830AB3" w14:textId="77777777" w:rsidR="003B1720" w:rsidRDefault="003B1720">
      <w:pPr>
        <w:pStyle w:val="BodyText"/>
      </w:pPr>
    </w:p>
    <w:p w14:paraId="413E5982" w14:textId="77777777" w:rsidR="003B1720" w:rsidRDefault="003B1720">
      <w:pPr>
        <w:pStyle w:val="BodyText"/>
      </w:pPr>
    </w:p>
    <w:p w14:paraId="0FFC99F6" w14:textId="77777777" w:rsidR="003B1720" w:rsidRDefault="003B1720">
      <w:pPr>
        <w:pStyle w:val="BodyText"/>
      </w:pPr>
    </w:p>
    <w:p w14:paraId="68AB1BA7" w14:textId="77777777" w:rsidR="003B1720" w:rsidRDefault="003B1720">
      <w:pPr>
        <w:pStyle w:val="BodyText"/>
      </w:pPr>
    </w:p>
    <w:p w14:paraId="0750B2BC" w14:textId="77777777" w:rsidR="003B1720" w:rsidRDefault="003B1720">
      <w:pPr>
        <w:pStyle w:val="BodyText"/>
        <w:spacing w:before="8"/>
        <w:rPr>
          <w:sz w:val="23"/>
        </w:rPr>
      </w:pPr>
    </w:p>
    <w:p w14:paraId="3DE57A56" w14:textId="77777777" w:rsidR="003B1720" w:rsidRDefault="003B1720">
      <w:pPr>
        <w:rPr>
          <w:sz w:val="23"/>
        </w:rPr>
        <w:sectPr w:rsidR="003B1720">
          <w:pgSz w:w="11910" w:h="16840"/>
          <w:pgMar w:top="960" w:right="240" w:bottom="280" w:left="460" w:header="0" w:footer="0" w:gutter="0"/>
          <w:cols w:space="720"/>
        </w:sectPr>
      </w:pPr>
    </w:p>
    <w:p w14:paraId="27931D3F" w14:textId="77777777" w:rsidR="003B1720" w:rsidRDefault="00E001A8">
      <w:pPr>
        <w:spacing w:before="100" w:line="302" w:lineRule="auto"/>
        <w:ind w:left="222" w:right="38" w:firstLine="81"/>
        <w:jc w:val="right"/>
        <w:rPr>
          <w:sz w:val="18"/>
        </w:rPr>
      </w:pPr>
      <w:r>
        <w:rPr>
          <w:color w:val="231F20"/>
          <w:sz w:val="18"/>
        </w:rPr>
        <w:t>Universally</w:t>
      </w:r>
      <w:r>
        <w:rPr>
          <w:color w:val="231F20"/>
          <w:spacing w:val="-13"/>
          <w:sz w:val="18"/>
        </w:rPr>
        <w:t xml:space="preserve"> </w:t>
      </w:r>
      <w:r>
        <w:rPr>
          <w:color w:val="231F20"/>
          <w:sz w:val="18"/>
        </w:rPr>
        <w:t>Unique Identiﬁer (UUID)</w:t>
      </w:r>
      <w:r>
        <w:rPr>
          <w:color w:val="231F20"/>
          <w:spacing w:val="40"/>
          <w:sz w:val="18"/>
        </w:rPr>
        <w:t xml:space="preserve"> </w:t>
      </w:r>
      <w:r>
        <w:rPr>
          <w:color w:val="808285"/>
          <w:sz w:val="18"/>
        </w:rPr>
        <w:t>Bei</w:t>
      </w:r>
      <w:r>
        <w:rPr>
          <w:color w:val="808285"/>
          <w:spacing w:val="-15"/>
          <w:sz w:val="18"/>
        </w:rPr>
        <w:t xml:space="preserve"> </w:t>
      </w:r>
      <w:r>
        <w:rPr>
          <w:color w:val="808285"/>
          <w:sz w:val="18"/>
        </w:rPr>
        <w:t>dem</w:t>
      </w:r>
      <w:r>
        <w:rPr>
          <w:color w:val="808285"/>
          <w:spacing w:val="-12"/>
          <w:sz w:val="18"/>
        </w:rPr>
        <w:t xml:space="preserve"> </w:t>
      </w:r>
      <w:r>
        <w:rPr>
          <w:color w:val="808285"/>
          <w:sz w:val="18"/>
        </w:rPr>
        <w:t>Universally Unique Identiﬁer (UUID) handelt es</w:t>
      </w:r>
    </w:p>
    <w:p w14:paraId="51D5B1DB" w14:textId="77777777" w:rsidR="003B1720" w:rsidRDefault="00E001A8">
      <w:pPr>
        <w:spacing w:line="302" w:lineRule="auto"/>
        <w:ind w:left="124" w:right="38" w:firstLine="70"/>
        <w:jc w:val="right"/>
        <w:rPr>
          <w:sz w:val="18"/>
        </w:rPr>
      </w:pPr>
      <w:r>
        <w:rPr>
          <w:color w:val="808285"/>
          <w:sz w:val="18"/>
        </w:rPr>
        <w:t>sich</w:t>
      </w:r>
      <w:r>
        <w:rPr>
          <w:color w:val="808285"/>
          <w:spacing w:val="-5"/>
          <w:sz w:val="18"/>
        </w:rPr>
        <w:t xml:space="preserve"> </w:t>
      </w:r>
      <w:r>
        <w:rPr>
          <w:color w:val="808285"/>
          <w:sz w:val="18"/>
        </w:rPr>
        <w:t>um</w:t>
      </w:r>
      <w:r>
        <w:rPr>
          <w:color w:val="808285"/>
          <w:spacing w:val="-6"/>
          <w:sz w:val="18"/>
        </w:rPr>
        <w:t xml:space="preserve"> </w:t>
      </w:r>
      <w:r>
        <w:rPr>
          <w:color w:val="808285"/>
          <w:sz w:val="18"/>
        </w:rPr>
        <w:t>einen</w:t>
      </w:r>
      <w:r>
        <w:rPr>
          <w:color w:val="808285"/>
          <w:spacing w:val="-5"/>
          <w:sz w:val="18"/>
        </w:rPr>
        <w:t xml:space="preserve"> </w:t>
      </w:r>
      <w:r>
        <w:rPr>
          <w:color w:val="808285"/>
          <w:sz w:val="18"/>
        </w:rPr>
        <w:t>Stan- dard für Identiﬁkato- ren der Softwareent- wicklung. Dessen Zweck</w:t>
      </w:r>
      <w:r>
        <w:rPr>
          <w:color w:val="808285"/>
          <w:spacing w:val="-8"/>
          <w:sz w:val="18"/>
        </w:rPr>
        <w:t xml:space="preserve"> </w:t>
      </w:r>
      <w:r>
        <w:rPr>
          <w:color w:val="808285"/>
          <w:sz w:val="18"/>
        </w:rPr>
        <w:t>besteht</w:t>
      </w:r>
      <w:r>
        <w:rPr>
          <w:color w:val="808285"/>
          <w:spacing w:val="-8"/>
          <w:sz w:val="18"/>
        </w:rPr>
        <w:t xml:space="preserve"> </w:t>
      </w:r>
      <w:r>
        <w:rPr>
          <w:color w:val="808285"/>
          <w:sz w:val="18"/>
        </w:rPr>
        <w:t>darin, Informationen in verteilten Systemen ohne eine zentrale Koordination ein- deutig</w:t>
      </w:r>
      <w:r>
        <w:rPr>
          <w:color w:val="808285"/>
          <w:spacing w:val="1"/>
          <w:sz w:val="18"/>
        </w:rPr>
        <w:t xml:space="preserve"> </w:t>
      </w:r>
      <w:r>
        <w:rPr>
          <w:color w:val="808285"/>
          <w:sz w:val="18"/>
        </w:rPr>
        <w:t>zu</w:t>
      </w:r>
      <w:r>
        <w:rPr>
          <w:color w:val="808285"/>
          <w:spacing w:val="1"/>
          <w:sz w:val="18"/>
        </w:rPr>
        <w:t xml:space="preserve"> </w:t>
      </w:r>
      <w:r>
        <w:rPr>
          <w:color w:val="808285"/>
          <w:spacing w:val="-2"/>
          <w:sz w:val="18"/>
        </w:rPr>
        <w:t>kennzeich-</w:t>
      </w:r>
    </w:p>
    <w:p w14:paraId="0E1512B3" w14:textId="77777777" w:rsidR="003B1720" w:rsidRDefault="00E001A8">
      <w:pPr>
        <w:spacing w:line="199" w:lineRule="exact"/>
        <w:ind w:right="38"/>
        <w:jc w:val="right"/>
        <w:rPr>
          <w:sz w:val="18"/>
        </w:rPr>
      </w:pPr>
      <w:r>
        <w:rPr>
          <w:color w:val="808285"/>
          <w:spacing w:val="-4"/>
          <w:sz w:val="18"/>
        </w:rPr>
        <w:t>nen.</w:t>
      </w:r>
    </w:p>
    <w:p w14:paraId="597B2555" w14:textId="77777777" w:rsidR="003B1720" w:rsidRDefault="00E001A8">
      <w:pPr>
        <w:spacing w:before="8" w:after="25"/>
        <w:rPr>
          <w:sz w:val="6"/>
        </w:rPr>
      </w:pPr>
      <w:r>
        <w:br w:type="column"/>
      </w:r>
    </w:p>
    <w:p w14:paraId="64541295" w14:textId="77777777" w:rsidR="003B1720" w:rsidRDefault="00E001A8">
      <w:pPr>
        <w:pStyle w:val="BodyText"/>
        <w:ind w:left="124"/>
      </w:pPr>
      <w:r>
        <w:rPr>
          <w:noProof/>
        </w:rPr>
        <w:drawing>
          <wp:inline distT="0" distB="0" distL="0" distR="0" wp14:anchorId="13F75E06" wp14:editId="13DECFD8">
            <wp:extent cx="4971151" cy="5205984"/>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0" cstate="print"/>
                    <a:stretch>
                      <a:fillRect/>
                    </a:stretch>
                  </pic:blipFill>
                  <pic:spPr>
                    <a:xfrm>
                      <a:off x="0" y="0"/>
                      <a:ext cx="4971151" cy="5205984"/>
                    </a:xfrm>
                    <a:prstGeom prst="rect">
                      <a:avLst/>
                    </a:prstGeom>
                  </pic:spPr>
                </pic:pic>
              </a:graphicData>
            </a:graphic>
          </wp:inline>
        </w:drawing>
      </w:r>
    </w:p>
    <w:p w14:paraId="0859BCC4" w14:textId="77777777" w:rsidR="003B1720" w:rsidRDefault="003B1720">
      <w:pPr>
        <w:pStyle w:val="BodyText"/>
        <w:spacing w:before="3"/>
        <w:rPr>
          <w:sz w:val="31"/>
        </w:rPr>
      </w:pPr>
    </w:p>
    <w:p w14:paraId="75AB6E7C" w14:textId="77777777" w:rsidR="003B1720" w:rsidRDefault="00E001A8">
      <w:pPr>
        <w:pStyle w:val="BodyText"/>
        <w:spacing w:before="1" w:line="271" w:lineRule="auto"/>
        <w:ind w:left="124" w:right="1174" w:hanging="1"/>
        <w:jc w:val="both"/>
      </w:pPr>
      <w:r>
        <w:rPr>
          <w:color w:val="231F20"/>
        </w:rPr>
        <w:t>Die Person hat weiteren Attribute und Verhalten. Der Fokus des Domain-driven Designs richtet sich auf das Verhalten, anstatt auf die Daten. Vor diesem Hintergrund tragen Methoden mit Namen keine Getter oder Setter. Sie beschreiben das Verhalten des Objekts aus geschäftlicher Perspektive (vgl. Priebsch 2016).</w:t>
      </w:r>
    </w:p>
    <w:p w14:paraId="4CBA8F98" w14:textId="77777777" w:rsidR="003B1720" w:rsidRDefault="003B1720">
      <w:pPr>
        <w:pStyle w:val="BodyText"/>
        <w:spacing w:before="7"/>
        <w:rPr>
          <w:sz w:val="22"/>
        </w:rPr>
      </w:pPr>
    </w:p>
    <w:p w14:paraId="2C23A07F" w14:textId="77777777" w:rsidR="003B1720" w:rsidRDefault="00E001A8">
      <w:pPr>
        <w:pStyle w:val="BodyText"/>
        <w:spacing w:line="271" w:lineRule="auto"/>
        <w:ind w:left="124" w:right="1174"/>
        <w:jc w:val="both"/>
      </w:pPr>
      <w:r>
        <w:rPr>
          <w:color w:val="231F20"/>
        </w:rPr>
        <w:t>Im Kontext von Entitäten geht es nicht um die Erstellung eines allumfassenden Modells. Eine Person kann beispielsweise Angestellter, Kunde und/oder Geschäftspartner sein.</w:t>
      </w:r>
      <w:r>
        <w:rPr>
          <w:color w:val="231F20"/>
          <w:spacing w:val="40"/>
        </w:rPr>
        <w:t xml:space="preserve"> </w:t>
      </w:r>
      <w:r>
        <w:rPr>
          <w:color w:val="231F20"/>
        </w:rPr>
        <w:t xml:space="preserve">In einem komplexen System kann die gleiche Person auch mehrere Rollen einnehmen. </w:t>
      </w:r>
      <w:r>
        <w:rPr>
          <w:color w:val="231F20"/>
          <w:w w:val="105"/>
        </w:rPr>
        <w:t>Im</w:t>
      </w:r>
      <w:r>
        <w:rPr>
          <w:color w:val="231F20"/>
          <w:spacing w:val="-15"/>
          <w:w w:val="105"/>
        </w:rPr>
        <w:t xml:space="preserve"> </w:t>
      </w:r>
      <w:r>
        <w:rPr>
          <w:color w:val="231F20"/>
          <w:w w:val="105"/>
        </w:rPr>
        <w:t>Domain-driven</w:t>
      </w:r>
      <w:r>
        <w:rPr>
          <w:color w:val="231F20"/>
          <w:spacing w:val="-15"/>
          <w:w w:val="105"/>
        </w:rPr>
        <w:t xml:space="preserve"> </w:t>
      </w:r>
      <w:r>
        <w:rPr>
          <w:color w:val="231F20"/>
          <w:w w:val="105"/>
        </w:rPr>
        <w:t>Design</w:t>
      </w:r>
      <w:r>
        <w:rPr>
          <w:color w:val="231F20"/>
          <w:spacing w:val="-14"/>
          <w:w w:val="105"/>
        </w:rPr>
        <w:t xml:space="preserve"> </w:t>
      </w:r>
      <w:r>
        <w:rPr>
          <w:color w:val="231F20"/>
          <w:w w:val="105"/>
        </w:rPr>
        <w:t>wird</w:t>
      </w:r>
      <w:r>
        <w:rPr>
          <w:color w:val="231F20"/>
          <w:spacing w:val="-15"/>
          <w:w w:val="105"/>
        </w:rPr>
        <w:t xml:space="preserve"> </w:t>
      </w:r>
      <w:r>
        <w:rPr>
          <w:color w:val="231F20"/>
          <w:w w:val="105"/>
        </w:rPr>
        <w:t>deutlich,</w:t>
      </w:r>
      <w:r>
        <w:rPr>
          <w:color w:val="231F20"/>
          <w:spacing w:val="-14"/>
          <w:w w:val="105"/>
        </w:rPr>
        <w:t xml:space="preserve"> </w:t>
      </w:r>
      <w:r>
        <w:rPr>
          <w:color w:val="231F20"/>
          <w:w w:val="105"/>
        </w:rPr>
        <w:t>dass</w:t>
      </w:r>
      <w:r>
        <w:rPr>
          <w:color w:val="231F20"/>
          <w:spacing w:val="-15"/>
          <w:w w:val="105"/>
        </w:rPr>
        <w:t xml:space="preserve"> </w:t>
      </w:r>
      <w:r>
        <w:rPr>
          <w:color w:val="231F20"/>
          <w:w w:val="105"/>
        </w:rPr>
        <w:t>diese</w:t>
      </w:r>
      <w:r>
        <w:rPr>
          <w:color w:val="231F20"/>
          <w:spacing w:val="-15"/>
          <w:w w:val="105"/>
        </w:rPr>
        <w:t xml:space="preserve"> </w:t>
      </w:r>
      <w:r>
        <w:rPr>
          <w:color w:val="231F20"/>
          <w:w w:val="105"/>
        </w:rPr>
        <w:t>unterschiedlichen</w:t>
      </w:r>
      <w:r>
        <w:rPr>
          <w:color w:val="231F20"/>
          <w:spacing w:val="-14"/>
          <w:w w:val="105"/>
        </w:rPr>
        <w:t xml:space="preserve"> </w:t>
      </w:r>
      <w:r>
        <w:rPr>
          <w:color w:val="231F20"/>
          <w:w w:val="105"/>
        </w:rPr>
        <w:t>Aspekte</w:t>
      </w:r>
      <w:r>
        <w:rPr>
          <w:color w:val="231F20"/>
          <w:spacing w:val="-15"/>
          <w:w w:val="105"/>
        </w:rPr>
        <w:t xml:space="preserve"> </w:t>
      </w:r>
      <w:r>
        <w:rPr>
          <w:color w:val="231F20"/>
          <w:w w:val="105"/>
        </w:rPr>
        <w:t>nicht</w:t>
      </w:r>
      <w:r>
        <w:rPr>
          <w:color w:val="231F20"/>
          <w:spacing w:val="-14"/>
          <w:w w:val="105"/>
        </w:rPr>
        <w:t xml:space="preserve"> </w:t>
      </w:r>
      <w:r>
        <w:rPr>
          <w:color w:val="231F20"/>
          <w:w w:val="105"/>
        </w:rPr>
        <w:t xml:space="preserve">in einer einzigen Klasse abgebildet werden sollen. Vielmehr sind mehrere Modelle zu </w:t>
      </w:r>
      <w:r>
        <w:rPr>
          <w:color w:val="231F20"/>
          <w:spacing w:val="-2"/>
          <w:w w:val="105"/>
        </w:rPr>
        <w:t>schaffen.</w:t>
      </w:r>
      <w:r>
        <w:rPr>
          <w:color w:val="231F20"/>
          <w:spacing w:val="-8"/>
          <w:w w:val="105"/>
        </w:rPr>
        <w:t xml:space="preserve"> </w:t>
      </w:r>
      <w:r>
        <w:rPr>
          <w:color w:val="231F20"/>
          <w:spacing w:val="-2"/>
          <w:w w:val="105"/>
        </w:rPr>
        <w:t>Auf</w:t>
      </w:r>
      <w:r>
        <w:rPr>
          <w:color w:val="231F20"/>
          <w:spacing w:val="-8"/>
          <w:w w:val="105"/>
        </w:rPr>
        <w:t xml:space="preserve"> </w:t>
      </w:r>
      <w:r>
        <w:rPr>
          <w:color w:val="231F20"/>
          <w:spacing w:val="-2"/>
          <w:w w:val="105"/>
        </w:rPr>
        <w:t>diese</w:t>
      </w:r>
      <w:r>
        <w:rPr>
          <w:color w:val="231F20"/>
          <w:spacing w:val="-8"/>
          <w:w w:val="105"/>
        </w:rPr>
        <w:t xml:space="preserve"> </w:t>
      </w:r>
      <w:r>
        <w:rPr>
          <w:color w:val="231F20"/>
          <w:spacing w:val="-2"/>
          <w:w w:val="105"/>
        </w:rPr>
        <w:t>Weise</w:t>
      </w:r>
      <w:r>
        <w:rPr>
          <w:color w:val="231F20"/>
          <w:spacing w:val="-8"/>
          <w:w w:val="105"/>
        </w:rPr>
        <w:t xml:space="preserve"> </w:t>
      </w:r>
      <w:r>
        <w:rPr>
          <w:color w:val="231F20"/>
          <w:spacing w:val="-2"/>
          <w:w w:val="105"/>
        </w:rPr>
        <w:t>entsteht</w:t>
      </w:r>
      <w:r>
        <w:rPr>
          <w:color w:val="231F20"/>
          <w:spacing w:val="-8"/>
          <w:w w:val="105"/>
        </w:rPr>
        <w:t xml:space="preserve"> </w:t>
      </w:r>
      <w:r>
        <w:rPr>
          <w:color w:val="231F20"/>
          <w:spacing w:val="-2"/>
          <w:w w:val="105"/>
        </w:rPr>
        <w:t>ein</w:t>
      </w:r>
      <w:r>
        <w:rPr>
          <w:color w:val="231F20"/>
          <w:spacing w:val="-8"/>
          <w:w w:val="105"/>
        </w:rPr>
        <w:t xml:space="preserve"> </w:t>
      </w:r>
      <w:r>
        <w:rPr>
          <w:color w:val="231F20"/>
          <w:spacing w:val="-2"/>
          <w:w w:val="105"/>
        </w:rPr>
        <w:t>geringerer</w:t>
      </w:r>
      <w:r>
        <w:rPr>
          <w:color w:val="231F20"/>
          <w:spacing w:val="-8"/>
          <w:w w:val="105"/>
        </w:rPr>
        <w:t xml:space="preserve"> </w:t>
      </w:r>
      <w:r>
        <w:rPr>
          <w:color w:val="231F20"/>
          <w:spacing w:val="-2"/>
          <w:w w:val="105"/>
        </w:rPr>
        <w:t>Grad</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Komplexität.</w:t>
      </w:r>
      <w:r>
        <w:rPr>
          <w:color w:val="231F20"/>
          <w:spacing w:val="-8"/>
          <w:w w:val="105"/>
        </w:rPr>
        <w:t xml:space="preserve"> </w:t>
      </w:r>
      <w:r>
        <w:rPr>
          <w:color w:val="231F20"/>
          <w:spacing w:val="-2"/>
          <w:w w:val="105"/>
        </w:rPr>
        <w:t>Durch</w:t>
      </w:r>
      <w:r>
        <w:rPr>
          <w:color w:val="231F20"/>
          <w:spacing w:val="-8"/>
          <w:w w:val="105"/>
        </w:rPr>
        <w:t xml:space="preserve"> </w:t>
      </w:r>
      <w:r>
        <w:rPr>
          <w:color w:val="231F20"/>
          <w:spacing w:val="-2"/>
          <w:w w:val="105"/>
        </w:rPr>
        <w:t>die</w:t>
      </w:r>
      <w:r>
        <w:rPr>
          <w:color w:val="231F20"/>
          <w:spacing w:val="-8"/>
          <w:w w:val="105"/>
        </w:rPr>
        <w:t xml:space="preserve"> </w:t>
      </w:r>
      <w:r>
        <w:rPr>
          <w:color w:val="231F20"/>
          <w:spacing w:val="-2"/>
          <w:w w:val="105"/>
        </w:rPr>
        <w:t xml:space="preserve">Per- </w:t>
      </w:r>
      <w:r>
        <w:rPr>
          <w:color w:val="231F20"/>
        </w:rPr>
        <w:t xml:space="preserve">sistenzinfrastruktur der Anwendung ist für Entitäten zu gewähren, dass im Speicher für </w:t>
      </w:r>
      <w:r>
        <w:rPr>
          <w:color w:val="231F20"/>
          <w:w w:val="105"/>
        </w:rPr>
        <w:t>jede</w:t>
      </w:r>
      <w:r>
        <w:rPr>
          <w:color w:val="231F20"/>
          <w:spacing w:val="-4"/>
          <w:w w:val="105"/>
        </w:rPr>
        <w:t xml:space="preserve"> </w:t>
      </w:r>
      <w:r>
        <w:rPr>
          <w:color w:val="231F20"/>
          <w:w w:val="105"/>
        </w:rPr>
        <w:t>ID</w:t>
      </w:r>
      <w:r>
        <w:rPr>
          <w:color w:val="231F20"/>
          <w:spacing w:val="-4"/>
          <w:w w:val="105"/>
        </w:rPr>
        <w:t xml:space="preserve"> </w:t>
      </w:r>
      <w:r>
        <w:rPr>
          <w:color w:val="231F20"/>
          <w:w w:val="105"/>
        </w:rPr>
        <w:t>jeweils</w:t>
      </w:r>
      <w:r>
        <w:rPr>
          <w:color w:val="231F20"/>
          <w:spacing w:val="-4"/>
          <w:w w:val="105"/>
        </w:rPr>
        <w:t xml:space="preserve"> </w:t>
      </w:r>
      <w:r>
        <w:rPr>
          <w:color w:val="231F20"/>
          <w:w w:val="105"/>
        </w:rPr>
        <w:t>nur</w:t>
      </w:r>
      <w:r>
        <w:rPr>
          <w:color w:val="231F20"/>
          <w:spacing w:val="-4"/>
          <w:w w:val="105"/>
        </w:rPr>
        <w:t xml:space="preserve"> </w:t>
      </w:r>
      <w:r>
        <w:rPr>
          <w:color w:val="231F20"/>
          <w:w w:val="105"/>
        </w:rPr>
        <w:t>eine</w:t>
      </w:r>
      <w:r>
        <w:rPr>
          <w:color w:val="231F20"/>
          <w:spacing w:val="-4"/>
          <w:w w:val="105"/>
        </w:rPr>
        <w:t xml:space="preserve"> </w:t>
      </w:r>
      <w:r>
        <w:rPr>
          <w:color w:val="231F20"/>
          <w:w w:val="105"/>
        </w:rPr>
        <w:t>Instanz</w:t>
      </w:r>
      <w:r>
        <w:rPr>
          <w:color w:val="231F20"/>
          <w:spacing w:val="-4"/>
          <w:w w:val="105"/>
        </w:rPr>
        <w:t xml:space="preserve"> </w:t>
      </w:r>
      <w:r>
        <w:rPr>
          <w:color w:val="231F20"/>
          <w:w w:val="105"/>
        </w:rPr>
        <w:t>existiert.</w:t>
      </w:r>
      <w:r>
        <w:rPr>
          <w:color w:val="231F20"/>
          <w:spacing w:val="-4"/>
          <w:w w:val="105"/>
        </w:rPr>
        <w:t xml:space="preserve"> </w:t>
      </w:r>
      <w:r>
        <w:rPr>
          <w:color w:val="231F20"/>
          <w:w w:val="105"/>
        </w:rPr>
        <w:t>Dadurch</w:t>
      </w:r>
      <w:r>
        <w:rPr>
          <w:color w:val="231F20"/>
          <w:spacing w:val="-4"/>
          <w:w w:val="105"/>
        </w:rPr>
        <w:t xml:space="preserve"> </w:t>
      </w:r>
      <w:r>
        <w:rPr>
          <w:color w:val="231F20"/>
          <w:w w:val="105"/>
        </w:rPr>
        <w:t>sollen</w:t>
      </w:r>
      <w:r>
        <w:rPr>
          <w:color w:val="231F20"/>
          <w:spacing w:val="-4"/>
          <w:w w:val="105"/>
        </w:rPr>
        <w:t xml:space="preserve"> </w:t>
      </w:r>
      <w:r>
        <w:rPr>
          <w:color w:val="231F20"/>
          <w:w w:val="105"/>
        </w:rPr>
        <w:t>zwei</w:t>
      </w:r>
      <w:r>
        <w:rPr>
          <w:color w:val="231F20"/>
          <w:spacing w:val="-4"/>
          <w:w w:val="105"/>
        </w:rPr>
        <w:t xml:space="preserve"> </w:t>
      </w:r>
      <w:r>
        <w:rPr>
          <w:color w:val="231F20"/>
          <w:w w:val="105"/>
        </w:rPr>
        <w:t>oder</w:t>
      </w:r>
      <w:r>
        <w:rPr>
          <w:color w:val="231F20"/>
          <w:spacing w:val="-4"/>
          <w:w w:val="105"/>
        </w:rPr>
        <w:t xml:space="preserve"> </w:t>
      </w:r>
      <w:r>
        <w:rPr>
          <w:color w:val="231F20"/>
          <w:w w:val="105"/>
        </w:rPr>
        <w:t>mehrere</w:t>
      </w:r>
      <w:r>
        <w:rPr>
          <w:color w:val="231F20"/>
          <w:spacing w:val="-4"/>
          <w:w w:val="105"/>
        </w:rPr>
        <w:t xml:space="preserve"> </w:t>
      </w:r>
      <w:r>
        <w:rPr>
          <w:color w:val="231F20"/>
          <w:w w:val="105"/>
        </w:rPr>
        <w:t xml:space="preserve">gegebe- </w:t>
      </w:r>
      <w:r>
        <w:rPr>
          <w:color w:val="231F20"/>
        </w:rPr>
        <w:t>nenfalls unterschiedliche Zustände von einer identischen Person im System und deren unerwünschte Folgewirkungen vermieden werden (vgl. Priebsch 2016).</w:t>
      </w:r>
    </w:p>
    <w:p w14:paraId="6DD0FFA7"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32"/>
            <w:col w:w="9130"/>
          </w:cols>
        </w:sectPr>
      </w:pPr>
    </w:p>
    <w:p w14:paraId="05EC8981" w14:textId="77777777" w:rsidR="003B1720" w:rsidRDefault="003B1720">
      <w:pPr>
        <w:pStyle w:val="BodyText"/>
      </w:pPr>
    </w:p>
    <w:p w14:paraId="5E63D9A0" w14:textId="77777777" w:rsidR="003B1720" w:rsidRDefault="003B1720">
      <w:pPr>
        <w:pStyle w:val="BodyText"/>
        <w:spacing w:before="5"/>
      </w:pPr>
    </w:p>
    <w:p w14:paraId="37A0BF12"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2CCED741" w14:textId="77777777" w:rsidR="003B1720" w:rsidRDefault="003B1720">
      <w:pPr>
        <w:pStyle w:val="BodyText"/>
      </w:pPr>
    </w:p>
    <w:p w14:paraId="1624978E" w14:textId="77777777" w:rsidR="003B1720" w:rsidRDefault="003B1720">
      <w:pPr>
        <w:pStyle w:val="BodyText"/>
      </w:pPr>
    </w:p>
    <w:p w14:paraId="14D6EC3E" w14:textId="77777777" w:rsidR="003B1720" w:rsidRDefault="003B1720">
      <w:pPr>
        <w:pStyle w:val="BodyText"/>
      </w:pPr>
    </w:p>
    <w:p w14:paraId="1431CF35" w14:textId="77777777" w:rsidR="003B1720" w:rsidRDefault="003B1720">
      <w:pPr>
        <w:pStyle w:val="BodyText"/>
      </w:pPr>
    </w:p>
    <w:p w14:paraId="55E6DF12" w14:textId="77777777" w:rsidR="003B1720" w:rsidRDefault="003B1720">
      <w:pPr>
        <w:pStyle w:val="BodyText"/>
        <w:spacing w:before="7"/>
        <w:rPr>
          <w:sz w:val="23"/>
        </w:rPr>
      </w:pPr>
    </w:p>
    <w:p w14:paraId="1508A5EF" w14:textId="77777777" w:rsidR="003B1720" w:rsidRDefault="00E001A8">
      <w:pPr>
        <w:pStyle w:val="BodyText"/>
        <w:spacing w:before="100" w:line="271" w:lineRule="auto"/>
        <w:ind w:left="957" w:right="2421"/>
        <w:jc w:val="both"/>
      </w:pPr>
      <w:r>
        <w:rPr>
          <w:color w:val="231F20"/>
        </w:rPr>
        <w:t>Bei Value Objects handelt es sich um nicht identiﬁzierbare Objekte. Sie weisen keine eigene Identität auf, z. B. die Adresse eines Kunden/Lieferadresse. Dagegen sind Ent- ities identiﬁzierbare Objekte. Sie weisen eine eigene Identität auf, z. B. der Kunde</w:t>
      </w:r>
      <w:r>
        <w:rPr>
          <w:color w:val="231F20"/>
          <w:spacing w:val="40"/>
        </w:rPr>
        <w:t xml:space="preserve"> </w:t>
      </w:r>
      <w:r>
        <w:rPr>
          <w:color w:val="231F20"/>
        </w:rPr>
        <w:t>selbst. Bei Services handelt es sich um nicht an das Objekt gebundene Funktionen</w:t>
      </w:r>
      <w:r>
        <w:rPr>
          <w:color w:val="231F20"/>
          <w:spacing w:val="80"/>
        </w:rPr>
        <w:t xml:space="preserve"> </w:t>
      </w:r>
      <w:r>
        <w:rPr>
          <w:color w:val="231F20"/>
        </w:rPr>
        <w:t>oder das Handling von mehreren Objekten, z. B. eine Überweisung zwischen zwei Kon- ten</w:t>
      </w:r>
      <w:r>
        <w:rPr>
          <w:color w:val="231F20"/>
          <w:spacing w:val="-8"/>
        </w:rPr>
        <w:t xml:space="preserve"> </w:t>
      </w:r>
      <w:r>
        <w:rPr>
          <w:color w:val="231F20"/>
        </w:rPr>
        <w:t>(vgl.</w:t>
      </w:r>
      <w:r>
        <w:rPr>
          <w:color w:val="231F20"/>
          <w:spacing w:val="-8"/>
        </w:rPr>
        <w:t xml:space="preserve"> </w:t>
      </w:r>
      <w:r>
        <w:rPr>
          <w:color w:val="231F20"/>
        </w:rPr>
        <w:t>Lobacher</w:t>
      </w:r>
      <w:r>
        <w:rPr>
          <w:color w:val="231F20"/>
          <w:spacing w:val="-8"/>
        </w:rPr>
        <w:t xml:space="preserve"> </w:t>
      </w:r>
      <w:r>
        <w:rPr>
          <w:color w:val="231F20"/>
        </w:rPr>
        <w:t>2010,</w:t>
      </w:r>
      <w:r>
        <w:rPr>
          <w:color w:val="231F20"/>
          <w:spacing w:val="-8"/>
        </w:rPr>
        <w:t xml:space="preserve"> </w:t>
      </w:r>
      <w:r>
        <w:rPr>
          <w:color w:val="231F20"/>
        </w:rPr>
        <w:t>S.</w:t>
      </w:r>
      <w:r>
        <w:rPr>
          <w:color w:val="231F20"/>
          <w:spacing w:val="-8"/>
        </w:rPr>
        <w:t xml:space="preserve"> </w:t>
      </w:r>
      <w:r>
        <w:rPr>
          <w:color w:val="231F20"/>
        </w:rPr>
        <w:t>23f.).</w:t>
      </w:r>
    </w:p>
    <w:p w14:paraId="07D286FD" w14:textId="77777777" w:rsidR="003B1720" w:rsidRDefault="003B1720">
      <w:pPr>
        <w:pStyle w:val="BodyText"/>
        <w:spacing w:before="8"/>
        <w:rPr>
          <w:sz w:val="22"/>
        </w:rPr>
      </w:pPr>
    </w:p>
    <w:p w14:paraId="32913E20" w14:textId="77777777" w:rsidR="003B1720" w:rsidRDefault="00E001A8">
      <w:pPr>
        <w:pStyle w:val="BodyText"/>
        <w:ind w:left="957"/>
      </w:pPr>
      <w:r>
        <w:rPr>
          <w:color w:val="231F20"/>
        </w:rPr>
        <w:t>Objekt-</w:t>
      </w:r>
      <w:r>
        <w:rPr>
          <w:color w:val="231F20"/>
          <w:spacing w:val="-2"/>
        </w:rPr>
        <w:t>Lebenszyklus</w:t>
      </w:r>
    </w:p>
    <w:p w14:paraId="09091D88" w14:textId="77777777" w:rsidR="003B1720" w:rsidRDefault="00E001A8">
      <w:pPr>
        <w:pStyle w:val="BodyText"/>
        <w:spacing w:before="30" w:line="271" w:lineRule="auto"/>
        <w:ind w:left="957" w:right="2587" w:hanging="1"/>
      </w:pPr>
      <w:r>
        <w:rPr>
          <w:color w:val="231F20"/>
        </w:rPr>
        <w:t>Die nachfolgende Abbildung stellt den Objekt-Lebenszyklus des richtigen Lebens dem des Domain-driven Designs gegenüber.</w:t>
      </w:r>
    </w:p>
    <w:p w14:paraId="3DBE9DF5" w14:textId="77777777" w:rsidR="003B1720" w:rsidRDefault="00E001A8">
      <w:pPr>
        <w:pStyle w:val="BodyText"/>
        <w:spacing w:before="3"/>
        <w:rPr>
          <w:sz w:val="22"/>
        </w:rPr>
      </w:pPr>
      <w:r>
        <w:rPr>
          <w:noProof/>
        </w:rPr>
        <w:drawing>
          <wp:anchor distT="0" distB="0" distL="0" distR="0" simplePos="0" relativeHeight="21" behindDoc="0" locked="0" layoutInCell="1" allowOverlap="1" wp14:anchorId="65D845C4" wp14:editId="34F9682A">
            <wp:simplePos x="0" y="0"/>
            <wp:positionH relativeFrom="page">
              <wp:posOffset>900000</wp:posOffset>
            </wp:positionH>
            <wp:positionV relativeFrom="paragraph">
              <wp:posOffset>178391</wp:posOffset>
            </wp:positionV>
            <wp:extent cx="4971957" cy="4078224"/>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41" cstate="print"/>
                    <a:stretch>
                      <a:fillRect/>
                    </a:stretch>
                  </pic:blipFill>
                  <pic:spPr>
                    <a:xfrm>
                      <a:off x="0" y="0"/>
                      <a:ext cx="4971957" cy="4078224"/>
                    </a:xfrm>
                    <a:prstGeom prst="rect">
                      <a:avLst/>
                    </a:prstGeom>
                  </pic:spPr>
                </pic:pic>
              </a:graphicData>
            </a:graphic>
          </wp:anchor>
        </w:drawing>
      </w:r>
    </w:p>
    <w:p w14:paraId="54BE98A5" w14:textId="77777777" w:rsidR="003B1720" w:rsidRDefault="003B1720">
      <w:pPr>
        <w:pStyle w:val="BodyText"/>
        <w:spacing w:before="6"/>
        <w:rPr>
          <w:sz w:val="27"/>
        </w:rPr>
      </w:pPr>
    </w:p>
    <w:p w14:paraId="2EF2C736" w14:textId="77777777" w:rsidR="003B1720" w:rsidRDefault="00E001A8">
      <w:pPr>
        <w:pStyle w:val="BodyText"/>
        <w:ind w:left="957"/>
      </w:pPr>
      <w:r>
        <w:rPr>
          <w:color w:val="231F20"/>
          <w:spacing w:val="-2"/>
          <w:w w:val="105"/>
        </w:rPr>
        <w:t>Repositories</w:t>
      </w:r>
    </w:p>
    <w:p w14:paraId="32D13138" w14:textId="77777777" w:rsidR="003B1720" w:rsidRDefault="00E001A8">
      <w:pPr>
        <w:pStyle w:val="BodyText"/>
        <w:spacing w:before="30" w:line="271" w:lineRule="auto"/>
        <w:ind w:left="957" w:right="2421"/>
        <w:jc w:val="both"/>
      </w:pPr>
      <w:r>
        <w:rPr>
          <w:color w:val="231F20"/>
        </w:rPr>
        <w:t>Technische Details (der Persistenz) sollen nicht in die UL eindringen, wofür Reposito- ries erschaffen werden. Eine Repository ﬁndet Anwendung für das Laden einer Entität. Bei Repositories handelt es sich im DDD nicht um einen Bestandteil der Persistenzinf- rastruktur, sondern um einen Teil der Domäne. Ein Repository wird am besten als Inter- face deﬁniert. Es erleichtert beim Testen das Mocken. (Zur Vereinfachung des Listings wird nachfolgend kein Interface berücksichtigt.) Ein Repository sollte möglichst wenig Zugriffsmethoden haben. Nachfolgend wird das Beispiel einer Zugriffsmethode ver- deutlicht (Listing 2) (vgl. Priebsch 2016).</w:t>
      </w:r>
    </w:p>
    <w:p w14:paraId="1E59F994" w14:textId="77777777" w:rsidR="003B1720" w:rsidRDefault="003B1720">
      <w:pPr>
        <w:spacing w:line="271" w:lineRule="auto"/>
        <w:jc w:val="both"/>
        <w:sectPr w:rsidR="003B1720">
          <w:pgSz w:w="11910" w:h="16840"/>
          <w:pgMar w:top="960" w:right="240" w:bottom="280" w:left="460" w:header="0" w:footer="0" w:gutter="0"/>
          <w:cols w:space="720"/>
        </w:sectPr>
      </w:pPr>
    </w:p>
    <w:p w14:paraId="7CC85A22" w14:textId="77777777" w:rsidR="003B1720" w:rsidRDefault="003B1720">
      <w:pPr>
        <w:pStyle w:val="BodyText"/>
      </w:pPr>
    </w:p>
    <w:p w14:paraId="2D36D379" w14:textId="77777777" w:rsidR="003B1720" w:rsidRDefault="003B1720">
      <w:pPr>
        <w:pStyle w:val="BodyText"/>
      </w:pPr>
    </w:p>
    <w:p w14:paraId="2B5B8C05" w14:textId="77777777" w:rsidR="003B1720" w:rsidRDefault="003B1720">
      <w:pPr>
        <w:pStyle w:val="BodyText"/>
      </w:pPr>
    </w:p>
    <w:p w14:paraId="72176518" w14:textId="77777777" w:rsidR="003B1720" w:rsidRDefault="003B1720">
      <w:pPr>
        <w:pStyle w:val="BodyText"/>
      </w:pPr>
    </w:p>
    <w:p w14:paraId="068E3C4A" w14:textId="77777777" w:rsidR="003B1720" w:rsidRDefault="003B1720">
      <w:pPr>
        <w:pStyle w:val="BodyText"/>
      </w:pPr>
    </w:p>
    <w:p w14:paraId="19AB8C05" w14:textId="77777777" w:rsidR="003B1720" w:rsidRDefault="003B1720">
      <w:pPr>
        <w:pStyle w:val="BodyText"/>
      </w:pPr>
    </w:p>
    <w:p w14:paraId="65276AF0" w14:textId="77777777" w:rsidR="003B1720" w:rsidRDefault="003B1720">
      <w:pPr>
        <w:pStyle w:val="BodyText"/>
      </w:pPr>
    </w:p>
    <w:p w14:paraId="343E7233" w14:textId="77777777" w:rsidR="003B1720" w:rsidRDefault="003B1720">
      <w:pPr>
        <w:pStyle w:val="BodyText"/>
      </w:pPr>
    </w:p>
    <w:p w14:paraId="5AAFCF6A" w14:textId="77777777" w:rsidR="003B1720" w:rsidRDefault="003B1720">
      <w:pPr>
        <w:pStyle w:val="BodyText"/>
        <w:spacing w:before="6"/>
        <w:rPr>
          <w:sz w:val="12"/>
        </w:rPr>
      </w:pPr>
    </w:p>
    <w:p w14:paraId="25B4FAE3" w14:textId="77777777" w:rsidR="003B1720" w:rsidRDefault="00E001A8">
      <w:pPr>
        <w:pStyle w:val="BodyText"/>
        <w:ind w:left="2204"/>
      </w:pPr>
      <w:r>
        <w:rPr>
          <w:noProof/>
        </w:rPr>
        <w:drawing>
          <wp:inline distT="0" distB="0" distL="0" distR="0" wp14:anchorId="5F1DE5AD" wp14:editId="1901168F">
            <wp:extent cx="4968239" cy="2279904"/>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42" cstate="print"/>
                    <a:stretch>
                      <a:fillRect/>
                    </a:stretch>
                  </pic:blipFill>
                  <pic:spPr>
                    <a:xfrm>
                      <a:off x="0" y="0"/>
                      <a:ext cx="4968239" cy="2279904"/>
                    </a:xfrm>
                    <a:prstGeom prst="rect">
                      <a:avLst/>
                    </a:prstGeom>
                  </pic:spPr>
                </pic:pic>
              </a:graphicData>
            </a:graphic>
          </wp:inline>
        </w:drawing>
      </w:r>
    </w:p>
    <w:p w14:paraId="2B09A717" w14:textId="77777777" w:rsidR="003B1720" w:rsidRDefault="003B1720">
      <w:pPr>
        <w:pStyle w:val="BodyText"/>
      </w:pPr>
    </w:p>
    <w:p w14:paraId="2C5BE1EB" w14:textId="77777777" w:rsidR="003B1720" w:rsidRDefault="003B1720">
      <w:pPr>
        <w:pStyle w:val="BodyText"/>
        <w:rPr>
          <w:sz w:val="19"/>
        </w:rPr>
      </w:pPr>
    </w:p>
    <w:p w14:paraId="5BF6AF90" w14:textId="77777777" w:rsidR="003B1720" w:rsidRDefault="00E001A8">
      <w:pPr>
        <w:pStyle w:val="BodyText"/>
        <w:spacing w:before="100" w:line="271" w:lineRule="auto"/>
        <w:ind w:left="2204" w:right="1174" w:hanging="1"/>
        <w:jc w:val="both"/>
      </w:pPr>
      <w:r>
        <w:rPr>
          <w:color w:val="231F20"/>
        </w:rPr>
        <w:t>Die Fabrikmethode(n) zum Erzeugen einer Entität lässt (lassen) sich auch direkt in das Repository packen (Listing 3). In diesem Falle wird keine gesonderte add()-Methode für das Hinzufügen einer Entität zum Repository benötigt (vgl. Priebsch 2016).</w:t>
      </w:r>
    </w:p>
    <w:p w14:paraId="21BA142F" w14:textId="77777777" w:rsidR="003B1720" w:rsidRDefault="00E001A8">
      <w:pPr>
        <w:pStyle w:val="BodyText"/>
        <w:spacing w:before="3"/>
        <w:rPr>
          <w:sz w:val="22"/>
        </w:rPr>
      </w:pPr>
      <w:r>
        <w:rPr>
          <w:noProof/>
        </w:rPr>
        <w:drawing>
          <wp:anchor distT="0" distB="0" distL="0" distR="0" simplePos="0" relativeHeight="22" behindDoc="0" locked="0" layoutInCell="1" allowOverlap="1" wp14:anchorId="59CB3753" wp14:editId="64166103">
            <wp:simplePos x="0" y="0"/>
            <wp:positionH relativeFrom="page">
              <wp:posOffset>1692000</wp:posOffset>
            </wp:positionH>
            <wp:positionV relativeFrom="paragraph">
              <wp:posOffset>178375</wp:posOffset>
            </wp:positionV>
            <wp:extent cx="4968241" cy="2578607"/>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43" cstate="print"/>
                    <a:stretch>
                      <a:fillRect/>
                    </a:stretch>
                  </pic:blipFill>
                  <pic:spPr>
                    <a:xfrm>
                      <a:off x="0" y="0"/>
                      <a:ext cx="4968241" cy="2578607"/>
                    </a:xfrm>
                    <a:prstGeom prst="rect">
                      <a:avLst/>
                    </a:prstGeom>
                  </pic:spPr>
                </pic:pic>
              </a:graphicData>
            </a:graphic>
          </wp:anchor>
        </w:drawing>
      </w:r>
    </w:p>
    <w:p w14:paraId="7AA525FD" w14:textId="77777777" w:rsidR="003B1720" w:rsidRDefault="003B1720">
      <w:pPr>
        <w:pStyle w:val="BodyText"/>
        <w:spacing w:before="5"/>
        <w:rPr>
          <w:sz w:val="29"/>
        </w:rPr>
      </w:pPr>
    </w:p>
    <w:p w14:paraId="2CAF4FBA" w14:textId="77777777" w:rsidR="003B1720" w:rsidRDefault="00E001A8">
      <w:pPr>
        <w:pStyle w:val="BodyText"/>
        <w:spacing w:line="271" w:lineRule="auto"/>
        <w:ind w:left="2204" w:right="1174"/>
        <w:jc w:val="both"/>
      </w:pPr>
      <w:r>
        <w:rPr>
          <w:color w:val="231F20"/>
        </w:rPr>
        <w:t>Eine zentrale Funktion des Repositories besteht im Identitätsmanagement von Entitä- ten. Ein Repository ist eine Art In-Memory-Cache für Objekte. Wenn ein Objekt abgeru- fen wird, das sich noch nicht im Speicher beﬁndet, wird es geladen. Beﬁnden sich dagegen</w:t>
      </w:r>
      <w:r>
        <w:rPr>
          <w:color w:val="231F20"/>
          <w:spacing w:val="-7"/>
        </w:rPr>
        <w:t xml:space="preserve"> </w:t>
      </w:r>
      <w:r>
        <w:rPr>
          <w:color w:val="231F20"/>
        </w:rPr>
        <w:t>angefragte</w:t>
      </w:r>
      <w:r>
        <w:rPr>
          <w:color w:val="231F20"/>
          <w:spacing w:val="-7"/>
        </w:rPr>
        <w:t xml:space="preserve"> </w:t>
      </w:r>
      <w:r>
        <w:rPr>
          <w:color w:val="231F20"/>
        </w:rPr>
        <w:t>Objekte</w:t>
      </w:r>
      <w:r>
        <w:rPr>
          <w:color w:val="231F20"/>
          <w:spacing w:val="-7"/>
        </w:rPr>
        <w:t xml:space="preserve"> </w:t>
      </w:r>
      <w:r>
        <w:rPr>
          <w:color w:val="231F20"/>
        </w:rPr>
        <w:t>bereits</w:t>
      </w:r>
      <w:r>
        <w:rPr>
          <w:color w:val="231F20"/>
          <w:spacing w:val="-7"/>
        </w:rPr>
        <w:t xml:space="preserve"> </w:t>
      </w:r>
      <w:r>
        <w:rPr>
          <w:color w:val="231F20"/>
        </w:rPr>
        <w:t>im</w:t>
      </w:r>
      <w:r>
        <w:rPr>
          <w:color w:val="231F20"/>
          <w:spacing w:val="-7"/>
        </w:rPr>
        <w:t xml:space="preserve"> </w:t>
      </w:r>
      <w:r>
        <w:rPr>
          <w:color w:val="231F20"/>
        </w:rPr>
        <w:t>Speicher,</w:t>
      </w:r>
      <w:r>
        <w:rPr>
          <w:color w:val="231F20"/>
          <w:spacing w:val="-7"/>
        </w:rPr>
        <w:t xml:space="preserve"> </w:t>
      </w:r>
      <w:r>
        <w:rPr>
          <w:color w:val="231F20"/>
        </w:rPr>
        <w:t>wird</w:t>
      </w:r>
      <w:r>
        <w:rPr>
          <w:color w:val="231F20"/>
          <w:spacing w:val="-7"/>
        </w:rPr>
        <w:t xml:space="preserve"> </w:t>
      </w:r>
      <w:r>
        <w:rPr>
          <w:color w:val="231F20"/>
        </w:rPr>
        <w:t>eine</w:t>
      </w:r>
      <w:r>
        <w:rPr>
          <w:color w:val="231F20"/>
          <w:spacing w:val="-7"/>
        </w:rPr>
        <w:t xml:space="preserve"> </w:t>
      </w:r>
      <w:r>
        <w:rPr>
          <w:color w:val="231F20"/>
        </w:rPr>
        <w:t>Referenz</w:t>
      </w:r>
      <w:r>
        <w:rPr>
          <w:color w:val="231F20"/>
          <w:spacing w:val="-7"/>
        </w:rPr>
        <w:t xml:space="preserve"> </w:t>
      </w:r>
      <w:r>
        <w:rPr>
          <w:color w:val="231F20"/>
        </w:rPr>
        <w:t>darauf</w:t>
      </w:r>
      <w:r>
        <w:rPr>
          <w:color w:val="231F20"/>
          <w:spacing w:val="-7"/>
        </w:rPr>
        <w:t xml:space="preserve"> </w:t>
      </w:r>
      <w:r>
        <w:rPr>
          <w:color w:val="231F20"/>
        </w:rPr>
        <w:t>zurückgege- ben.</w:t>
      </w:r>
      <w:r>
        <w:rPr>
          <w:color w:val="231F20"/>
          <w:spacing w:val="-1"/>
        </w:rPr>
        <w:t xml:space="preserve"> </w:t>
      </w:r>
      <w:r>
        <w:rPr>
          <w:color w:val="231F20"/>
        </w:rPr>
        <w:t>Damit</w:t>
      </w:r>
      <w:r>
        <w:rPr>
          <w:color w:val="231F20"/>
          <w:spacing w:val="-1"/>
        </w:rPr>
        <w:t xml:space="preserve"> </w:t>
      </w:r>
      <w:r>
        <w:rPr>
          <w:color w:val="231F20"/>
        </w:rPr>
        <w:t>werden</w:t>
      </w:r>
      <w:r>
        <w:rPr>
          <w:color w:val="231F20"/>
          <w:spacing w:val="-1"/>
        </w:rPr>
        <w:t xml:space="preserve"> </w:t>
      </w:r>
      <w:r>
        <w:rPr>
          <w:color w:val="231F20"/>
        </w:rPr>
        <w:t>mehrere</w:t>
      </w:r>
      <w:r>
        <w:rPr>
          <w:color w:val="231F20"/>
          <w:spacing w:val="-1"/>
        </w:rPr>
        <w:t xml:space="preserve"> </w:t>
      </w:r>
      <w:r>
        <w:rPr>
          <w:color w:val="231F20"/>
        </w:rPr>
        <w:t>Kopien</w:t>
      </w:r>
      <w:r>
        <w:rPr>
          <w:color w:val="231F20"/>
          <w:spacing w:val="-1"/>
        </w:rPr>
        <w:t xml:space="preserve"> </w:t>
      </w:r>
      <w:r>
        <w:rPr>
          <w:color w:val="231F20"/>
        </w:rPr>
        <w:t>einer</w:t>
      </w:r>
      <w:r>
        <w:rPr>
          <w:color w:val="231F20"/>
          <w:spacing w:val="-1"/>
        </w:rPr>
        <w:t xml:space="preserve"> </w:t>
      </w:r>
      <w:r>
        <w:rPr>
          <w:color w:val="231F20"/>
        </w:rPr>
        <w:t>gleichen</w:t>
      </w:r>
      <w:r>
        <w:rPr>
          <w:color w:val="231F20"/>
          <w:spacing w:val="-1"/>
        </w:rPr>
        <w:t xml:space="preserve"> </w:t>
      </w:r>
      <w:r>
        <w:rPr>
          <w:color w:val="231F20"/>
        </w:rPr>
        <w:t>bzw.</w:t>
      </w:r>
      <w:r>
        <w:rPr>
          <w:color w:val="231F20"/>
          <w:spacing w:val="-1"/>
        </w:rPr>
        <w:t xml:space="preserve"> </w:t>
      </w:r>
      <w:r>
        <w:rPr>
          <w:color w:val="231F20"/>
        </w:rPr>
        <w:t>identischen</w:t>
      </w:r>
      <w:r>
        <w:rPr>
          <w:color w:val="231F20"/>
          <w:spacing w:val="-1"/>
        </w:rPr>
        <w:t xml:space="preserve"> </w:t>
      </w:r>
      <w:r>
        <w:rPr>
          <w:color w:val="231F20"/>
        </w:rPr>
        <w:t>Person</w:t>
      </w:r>
      <w:r>
        <w:rPr>
          <w:color w:val="231F20"/>
          <w:spacing w:val="-1"/>
        </w:rPr>
        <w:t xml:space="preserve"> </w:t>
      </w:r>
      <w:r>
        <w:rPr>
          <w:color w:val="231F20"/>
        </w:rPr>
        <w:t>im</w:t>
      </w:r>
      <w:r>
        <w:rPr>
          <w:color w:val="231F20"/>
          <w:spacing w:val="-1"/>
        </w:rPr>
        <w:t xml:space="preserve"> </w:t>
      </w:r>
      <w:r>
        <w:rPr>
          <w:color w:val="231F20"/>
        </w:rPr>
        <w:t>Speicher vermieden. Eine weitere zentrale Funktion des Repositories besteht in der Speicherung von Änderungen, beispielsweise mittels einer Methode commit (vgl. Priebsch 2016).</w:t>
      </w:r>
    </w:p>
    <w:p w14:paraId="5C924CF0" w14:textId="77777777" w:rsidR="003B1720" w:rsidRDefault="003B1720">
      <w:pPr>
        <w:spacing w:line="271" w:lineRule="auto"/>
        <w:jc w:val="both"/>
        <w:sectPr w:rsidR="003B1720">
          <w:pgSz w:w="11910" w:h="16840"/>
          <w:pgMar w:top="960" w:right="240" w:bottom="280" w:left="460" w:header="0" w:footer="0" w:gutter="0"/>
          <w:cols w:space="720"/>
        </w:sectPr>
      </w:pPr>
    </w:p>
    <w:p w14:paraId="739E8021" w14:textId="77777777" w:rsidR="003B1720" w:rsidRDefault="003B1720">
      <w:pPr>
        <w:pStyle w:val="BodyText"/>
      </w:pPr>
    </w:p>
    <w:p w14:paraId="22A6763D" w14:textId="77777777" w:rsidR="003B1720" w:rsidRDefault="003B1720">
      <w:pPr>
        <w:pStyle w:val="BodyText"/>
        <w:spacing w:before="5"/>
      </w:pPr>
    </w:p>
    <w:p w14:paraId="6712CC90"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573E9850" w14:textId="77777777" w:rsidR="003B1720" w:rsidRDefault="003B1720">
      <w:pPr>
        <w:pStyle w:val="BodyText"/>
      </w:pPr>
    </w:p>
    <w:p w14:paraId="17661366" w14:textId="77777777" w:rsidR="003B1720" w:rsidRDefault="003B1720">
      <w:pPr>
        <w:pStyle w:val="BodyText"/>
      </w:pPr>
    </w:p>
    <w:p w14:paraId="4202FDD5" w14:textId="77777777" w:rsidR="003B1720" w:rsidRDefault="003B1720">
      <w:pPr>
        <w:pStyle w:val="BodyText"/>
      </w:pPr>
    </w:p>
    <w:p w14:paraId="07D09CB0" w14:textId="77777777" w:rsidR="003B1720" w:rsidRDefault="003B1720">
      <w:pPr>
        <w:pStyle w:val="BodyText"/>
      </w:pPr>
    </w:p>
    <w:p w14:paraId="6917CA47" w14:textId="77777777" w:rsidR="003B1720" w:rsidRDefault="003B1720">
      <w:pPr>
        <w:pStyle w:val="BodyText"/>
        <w:spacing w:before="7"/>
        <w:rPr>
          <w:sz w:val="23"/>
        </w:rPr>
      </w:pPr>
    </w:p>
    <w:p w14:paraId="50B7E46D" w14:textId="77777777" w:rsidR="003B1720" w:rsidRDefault="00E001A8">
      <w:pPr>
        <w:pStyle w:val="BodyText"/>
        <w:spacing w:before="100"/>
        <w:ind w:left="957"/>
      </w:pPr>
      <w:r>
        <w:rPr>
          <w:color w:val="231F20"/>
          <w:spacing w:val="-2"/>
        </w:rPr>
        <w:t>Factory</w:t>
      </w:r>
    </w:p>
    <w:p w14:paraId="39C3133F" w14:textId="77777777" w:rsidR="003B1720" w:rsidRDefault="00E001A8">
      <w:pPr>
        <w:pStyle w:val="BodyText"/>
        <w:spacing w:before="30" w:line="271" w:lineRule="auto"/>
        <w:ind w:left="957" w:right="2422" w:hanging="1"/>
        <w:jc w:val="both"/>
      </w:pPr>
      <w:r>
        <w:rPr>
          <w:color w:val="231F20"/>
        </w:rPr>
        <w:t>Im DDD zählen auch Factories bzw. Fabriken zur Domäne. Durch Factories werden Objekte</w:t>
      </w:r>
      <w:r>
        <w:rPr>
          <w:color w:val="231F20"/>
          <w:spacing w:val="-9"/>
        </w:rPr>
        <w:t xml:space="preserve"> </w:t>
      </w:r>
      <w:r>
        <w:rPr>
          <w:color w:val="231F20"/>
        </w:rPr>
        <w:t>erzeugt.</w:t>
      </w:r>
      <w:r>
        <w:rPr>
          <w:color w:val="231F20"/>
          <w:spacing w:val="-9"/>
        </w:rPr>
        <w:t xml:space="preserve"> </w:t>
      </w:r>
      <w:r>
        <w:rPr>
          <w:color w:val="231F20"/>
        </w:rPr>
        <w:t>Zur</w:t>
      </w:r>
      <w:r>
        <w:rPr>
          <w:color w:val="231F20"/>
          <w:spacing w:val="-9"/>
        </w:rPr>
        <w:t xml:space="preserve"> </w:t>
      </w:r>
      <w:r>
        <w:rPr>
          <w:color w:val="231F20"/>
        </w:rPr>
        <w:t>Entkopplung</w:t>
      </w:r>
      <w:r>
        <w:rPr>
          <w:color w:val="231F20"/>
          <w:spacing w:val="-9"/>
        </w:rPr>
        <w:t xml:space="preserve"> </w:t>
      </w:r>
      <w:r>
        <w:rPr>
          <w:color w:val="231F20"/>
        </w:rPr>
        <w:t>des</w:t>
      </w:r>
      <w:r>
        <w:rPr>
          <w:color w:val="231F20"/>
          <w:spacing w:val="-9"/>
        </w:rPr>
        <w:t xml:space="preserve"> </w:t>
      </w:r>
      <w:r>
        <w:rPr>
          <w:color w:val="231F20"/>
        </w:rPr>
        <w:t>aufrufenden</w:t>
      </w:r>
      <w:r>
        <w:rPr>
          <w:color w:val="231F20"/>
          <w:spacing w:val="-9"/>
        </w:rPr>
        <w:t xml:space="preserve"> </w:t>
      </w:r>
      <w:r>
        <w:rPr>
          <w:color w:val="231F20"/>
        </w:rPr>
        <w:t>Codes</w:t>
      </w:r>
      <w:r>
        <w:rPr>
          <w:color w:val="231F20"/>
          <w:spacing w:val="-9"/>
        </w:rPr>
        <w:t xml:space="preserve"> </w:t>
      </w:r>
      <w:r>
        <w:rPr>
          <w:color w:val="231F20"/>
        </w:rPr>
        <w:t>vom</w:t>
      </w:r>
      <w:r>
        <w:rPr>
          <w:color w:val="231F20"/>
          <w:spacing w:val="-9"/>
        </w:rPr>
        <w:t xml:space="preserve"> </w:t>
      </w:r>
      <w:r>
        <w:rPr>
          <w:color w:val="231F20"/>
        </w:rPr>
        <w:t>konkreten</w:t>
      </w:r>
      <w:r>
        <w:rPr>
          <w:color w:val="231F20"/>
          <w:spacing w:val="-9"/>
        </w:rPr>
        <w:t xml:space="preserve"> </w:t>
      </w:r>
      <w:r>
        <w:rPr>
          <w:color w:val="231F20"/>
        </w:rPr>
        <w:t>Klassennamen ist die Verwendung einer abstrakten Fabrik möglich. Wenn das erzeugende Objekt Abhängigkeiten</w:t>
      </w:r>
      <w:r>
        <w:rPr>
          <w:color w:val="231F20"/>
          <w:spacing w:val="29"/>
        </w:rPr>
        <w:t xml:space="preserve"> </w:t>
      </w:r>
      <w:r>
        <w:rPr>
          <w:color w:val="231F20"/>
        </w:rPr>
        <w:t>aufweist</w:t>
      </w:r>
      <w:r>
        <w:rPr>
          <w:color w:val="231F20"/>
          <w:spacing w:val="29"/>
        </w:rPr>
        <w:t xml:space="preserve"> </w:t>
      </w:r>
      <w:r>
        <w:rPr>
          <w:color w:val="231F20"/>
        </w:rPr>
        <w:t>bzw.</w:t>
      </w:r>
      <w:r>
        <w:rPr>
          <w:color w:val="231F20"/>
          <w:spacing w:val="29"/>
        </w:rPr>
        <w:t xml:space="preserve"> </w:t>
      </w:r>
      <w:r>
        <w:rPr>
          <w:color w:val="231F20"/>
        </w:rPr>
        <w:t>die</w:t>
      </w:r>
      <w:r>
        <w:rPr>
          <w:color w:val="231F20"/>
          <w:spacing w:val="29"/>
        </w:rPr>
        <w:t xml:space="preserve"> </w:t>
      </w:r>
      <w:r>
        <w:rPr>
          <w:color w:val="231F20"/>
        </w:rPr>
        <w:t>Erzeugung</w:t>
      </w:r>
      <w:r>
        <w:rPr>
          <w:color w:val="231F20"/>
          <w:spacing w:val="29"/>
        </w:rPr>
        <w:t xml:space="preserve"> </w:t>
      </w:r>
      <w:r>
        <w:rPr>
          <w:color w:val="231F20"/>
        </w:rPr>
        <w:t>komplex</w:t>
      </w:r>
      <w:r>
        <w:rPr>
          <w:color w:val="231F20"/>
          <w:spacing w:val="29"/>
        </w:rPr>
        <w:t xml:space="preserve"> </w:t>
      </w:r>
      <w:r>
        <w:rPr>
          <w:color w:val="231F20"/>
        </w:rPr>
        <w:t>ist,</w:t>
      </w:r>
      <w:r>
        <w:rPr>
          <w:color w:val="231F20"/>
          <w:spacing w:val="29"/>
        </w:rPr>
        <w:t xml:space="preserve"> </w:t>
      </w:r>
      <w:r>
        <w:rPr>
          <w:color w:val="231F20"/>
        </w:rPr>
        <w:t>kann</w:t>
      </w:r>
      <w:r>
        <w:rPr>
          <w:color w:val="231F20"/>
          <w:spacing w:val="29"/>
        </w:rPr>
        <w:t xml:space="preserve"> </w:t>
      </w:r>
      <w:r>
        <w:rPr>
          <w:color w:val="231F20"/>
        </w:rPr>
        <w:t>ein</w:t>
      </w:r>
      <w:r>
        <w:rPr>
          <w:color w:val="231F20"/>
          <w:spacing w:val="29"/>
        </w:rPr>
        <w:t xml:space="preserve"> </w:t>
      </w:r>
      <w:r>
        <w:rPr>
          <w:color w:val="231F20"/>
        </w:rPr>
        <w:t>Fabrikobjekt</w:t>
      </w:r>
      <w:r>
        <w:rPr>
          <w:color w:val="231F20"/>
          <w:spacing w:val="29"/>
        </w:rPr>
        <w:t xml:space="preserve"> </w:t>
      </w:r>
      <w:r>
        <w:rPr>
          <w:color w:val="231F20"/>
          <w:spacing w:val="-4"/>
        </w:rPr>
        <w:t>bzw.</w:t>
      </w:r>
    </w:p>
    <w:p w14:paraId="0BC63613" w14:textId="77777777" w:rsidR="003B1720" w:rsidRDefault="00E001A8">
      <w:pPr>
        <w:pStyle w:val="BodyText"/>
        <w:spacing w:before="1" w:line="271" w:lineRule="auto"/>
        <w:ind w:left="957" w:right="2422"/>
        <w:jc w:val="both"/>
      </w:pPr>
      <w:r>
        <w:rPr>
          <w:color w:val="231F20"/>
        </w:rPr>
        <w:t>„Dependency Injection Container“ oder Builder-Entwurfsmuster Anwendung ﬁnden. Durch</w:t>
      </w:r>
      <w:r>
        <w:rPr>
          <w:color w:val="231F20"/>
          <w:spacing w:val="40"/>
        </w:rPr>
        <w:t xml:space="preserve"> </w:t>
      </w:r>
      <w:r>
        <w:rPr>
          <w:color w:val="231F20"/>
        </w:rPr>
        <w:t>Fabrikmethoden</w:t>
      </w:r>
      <w:r>
        <w:rPr>
          <w:color w:val="231F20"/>
          <w:spacing w:val="40"/>
        </w:rPr>
        <w:t xml:space="preserve"> </w:t>
      </w:r>
      <w:r>
        <w:rPr>
          <w:color w:val="231F20"/>
        </w:rPr>
        <w:t>lassen</w:t>
      </w:r>
      <w:r>
        <w:rPr>
          <w:color w:val="231F20"/>
          <w:spacing w:val="40"/>
        </w:rPr>
        <w:t xml:space="preserve"> </w:t>
      </w:r>
      <w:r>
        <w:rPr>
          <w:color w:val="231F20"/>
        </w:rPr>
        <w:t>sich</w:t>
      </w:r>
      <w:r>
        <w:rPr>
          <w:color w:val="231F20"/>
          <w:spacing w:val="40"/>
        </w:rPr>
        <w:t xml:space="preserve"> </w:t>
      </w:r>
      <w:r>
        <w:rPr>
          <w:color w:val="231F20"/>
        </w:rPr>
        <w:t>Objekte</w:t>
      </w:r>
      <w:r>
        <w:rPr>
          <w:color w:val="231F20"/>
          <w:spacing w:val="40"/>
        </w:rPr>
        <w:t xml:space="preserve"> </w:t>
      </w:r>
      <w:r>
        <w:rPr>
          <w:color w:val="231F20"/>
        </w:rPr>
        <w:t>entkoppeln.</w:t>
      </w:r>
      <w:r>
        <w:rPr>
          <w:color w:val="231F20"/>
          <w:spacing w:val="40"/>
        </w:rPr>
        <w:t xml:space="preserve"> </w:t>
      </w:r>
      <w:r>
        <w:rPr>
          <w:color w:val="231F20"/>
        </w:rPr>
        <w:t>Das</w:t>
      </w:r>
      <w:r>
        <w:rPr>
          <w:color w:val="231F20"/>
          <w:spacing w:val="40"/>
        </w:rPr>
        <w:t xml:space="preserve"> </w:t>
      </w:r>
      <w:r>
        <w:rPr>
          <w:color w:val="231F20"/>
        </w:rPr>
        <w:t>folgende</w:t>
      </w:r>
      <w:r>
        <w:rPr>
          <w:color w:val="231F20"/>
          <w:spacing w:val="40"/>
        </w:rPr>
        <w:t xml:space="preserve"> </w:t>
      </w:r>
      <w:r>
        <w:rPr>
          <w:color w:val="231F20"/>
        </w:rPr>
        <w:t>Beispiel</w:t>
      </w:r>
      <w:r>
        <w:rPr>
          <w:color w:val="231F20"/>
          <w:spacing w:val="40"/>
        </w:rPr>
        <w:t xml:space="preserve"> </w:t>
      </w:r>
      <w:r>
        <w:rPr>
          <w:color w:val="231F20"/>
        </w:rPr>
        <w:t>(Lis- ting 4) zeigt eine statische Fabrikmethode auf (vgl. Priebsch 2016).</w:t>
      </w:r>
    </w:p>
    <w:p w14:paraId="4E1536BE" w14:textId="77777777" w:rsidR="003B1720" w:rsidRDefault="00E001A8">
      <w:pPr>
        <w:pStyle w:val="BodyText"/>
        <w:spacing w:before="3"/>
        <w:rPr>
          <w:sz w:val="22"/>
        </w:rPr>
      </w:pPr>
      <w:r>
        <w:rPr>
          <w:noProof/>
        </w:rPr>
        <w:drawing>
          <wp:anchor distT="0" distB="0" distL="0" distR="0" simplePos="0" relativeHeight="23" behindDoc="0" locked="0" layoutInCell="1" allowOverlap="1" wp14:anchorId="4994A594" wp14:editId="66A0F169">
            <wp:simplePos x="0" y="0"/>
            <wp:positionH relativeFrom="page">
              <wp:posOffset>900000</wp:posOffset>
            </wp:positionH>
            <wp:positionV relativeFrom="paragraph">
              <wp:posOffset>178299</wp:posOffset>
            </wp:positionV>
            <wp:extent cx="4973106" cy="3115055"/>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44" cstate="print"/>
                    <a:stretch>
                      <a:fillRect/>
                    </a:stretch>
                  </pic:blipFill>
                  <pic:spPr>
                    <a:xfrm>
                      <a:off x="0" y="0"/>
                      <a:ext cx="4973106" cy="3115055"/>
                    </a:xfrm>
                    <a:prstGeom prst="rect">
                      <a:avLst/>
                    </a:prstGeom>
                  </pic:spPr>
                </pic:pic>
              </a:graphicData>
            </a:graphic>
          </wp:anchor>
        </w:drawing>
      </w:r>
    </w:p>
    <w:p w14:paraId="1EE1E793" w14:textId="77777777" w:rsidR="003B1720" w:rsidRDefault="003B1720">
      <w:pPr>
        <w:pStyle w:val="BodyText"/>
        <w:rPr>
          <w:sz w:val="24"/>
        </w:rPr>
      </w:pPr>
    </w:p>
    <w:p w14:paraId="5B7DAFFE" w14:textId="77777777" w:rsidR="003B1720" w:rsidRDefault="003B1720">
      <w:pPr>
        <w:pStyle w:val="BodyText"/>
        <w:spacing w:before="4"/>
        <w:rPr>
          <w:sz w:val="22"/>
        </w:rPr>
      </w:pPr>
    </w:p>
    <w:p w14:paraId="7FD588F3" w14:textId="77777777" w:rsidR="003B1720" w:rsidRDefault="00E001A8">
      <w:pPr>
        <w:pStyle w:val="BodyText"/>
        <w:spacing w:before="1"/>
        <w:ind w:left="957"/>
        <w:jc w:val="both"/>
      </w:pPr>
      <w:r>
        <w:rPr>
          <w:color w:val="231F20"/>
          <w:spacing w:val="-2"/>
          <w:w w:val="105"/>
        </w:rPr>
        <w:t>Wertobjekte/Value</w:t>
      </w:r>
      <w:r>
        <w:rPr>
          <w:color w:val="231F20"/>
          <w:spacing w:val="14"/>
          <w:w w:val="105"/>
        </w:rPr>
        <w:t xml:space="preserve"> </w:t>
      </w:r>
      <w:r>
        <w:rPr>
          <w:color w:val="231F20"/>
          <w:spacing w:val="-2"/>
          <w:w w:val="105"/>
        </w:rPr>
        <w:t>Object</w:t>
      </w:r>
    </w:p>
    <w:p w14:paraId="3DF3BEC6" w14:textId="77777777" w:rsidR="003B1720" w:rsidRDefault="00E001A8">
      <w:pPr>
        <w:pStyle w:val="BodyText"/>
        <w:spacing w:before="30" w:line="271" w:lineRule="auto"/>
        <w:ind w:left="957" w:right="2422" w:hanging="1"/>
        <w:jc w:val="both"/>
      </w:pPr>
      <w:r>
        <w:rPr>
          <w:color w:val="231F20"/>
        </w:rPr>
        <w:t>Bedeutende</w:t>
      </w:r>
      <w:r>
        <w:rPr>
          <w:color w:val="231F20"/>
          <w:spacing w:val="-2"/>
        </w:rPr>
        <w:t xml:space="preserve"> </w:t>
      </w:r>
      <w:r>
        <w:rPr>
          <w:color w:val="231F20"/>
        </w:rPr>
        <w:t>Muster</w:t>
      </w:r>
      <w:r>
        <w:rPr>
          <w:color w:val="231F20"/>
          <w:spacing w:val="-2"/>
        </w:rPr>
        <w:t xml:space="preserve"> </w:t>
      </w:r>
      <w:r>
        <w:rPr>
          <w:color w:val="231F20"/>
        </w:rPr>
        <w:t>bzw.</w:t>
      </w:r>
      <w:r>
        <w:rPr>
          <w:color w:val="231F20"/>
          <w:spacing w:val="-2"/>
        </w:rPr>
        <w:t xml:space="preserve"> </w:t>
      </w:r>
      <w:r>
        <w:rPr>
          <w:color w:val="231F20"/>
        </w:rPr>
        <w:t>Konzepte</w:t>
      </w:r>
      <w:r>
        <w:rPr>
          <w:color w:val="231F20"/>
          <w:spacing w:val="-2"/>
        </w:rPr>
        <w:t xml:space="preserve"> </w:t>
      </w:r>
      <w:r>
        <w:rPr>
          <w:color w:val="231F20"/>
        </w:rPr>
        <w:t>des</w:t>
      </w:r>
      <w:r>
        <w:rPr>
          <w:color w:val="231F20"/>
          <w:spacing w:val="-2"/>
        </w:rPr>
        <w:t xml:space="preserve"> </w:t>
      </w:r>
      <w:r>
        <w:rPr>
          <w:color w:val="231F20"/>
        </w:rPr>
        <w:t>Domain-driven</w:t>
      </w:r>
      <w:r>
        <w:rPr>
          <w:color w:val="231F20"/>
          <w:spacing w:val="-2"/>
        </w:rPr>
        <w:t xml:space="preserve"> </w:t>
      </w:r>
      <w:r>
        <w:rPr>
          <w:color w:val="231F20"/>
        </w:rPr>
        <w:t>Designs</w:t>
      </w:r>
      <w:r>
        <w:rPr>
          <w:color w:val="231F20"/>
          <w:spacing w:val="-2"/>
        </w:rPr>
        <w:t xml:space="preserve"> </w:t>
      </w:r>
      <w:r>
        <w:rPr>
          <w:color w:val="231F20"/>
        </w:rPr>
        <w:t>sind</w:t>
      </w:r>
      <w:r>
        <w:rPr>
          <w:color w:val="231F20"/>
          <w:spacing w:val="-2"/>
        </w:rPr>
        <w:t xml:space="preserve"> </w:t>
      </w:r>
      <w:r>
        <w:rPr>
          <w:color w:val="231F20"/>
        </w:rPr>
        <w:t>Wertobjekte</w:t>
      </w:r>
      <w:r>
        <w:rPr>
          <w:color w:val="231F20"/>
          <w:spacing w:val="-2"/>
        </w:rPr>
        <w:t xml:space="preserve"> </w:t>
      </w:r>
      <w:r>
        <w:rPr>
          <w:color w:val="231F20"/>
        </w:rPr>
        <w:t>(Value Objects),</w:t>
      </w:r>
      <w:r>
        <w:rPr>
          <w:color w:val="231F20"/>
          <w:spacing w:val="-2"/>
        </w:rPr>
        <w:t xml:space="preserve"> </w:t>
      </w:r>
      <w:r>
        <w:rPr>
          <w:color w:val="231F20"/>
        </w:rPr>
        <w:t>so</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„Money-Objekt“.</w:t>
      </w:r>
      <w:r>
        <w:rPr>
          <w:color w:val="231F20"/>
          <w:spacing w:val="-2"/>
        </w:rPr>
        <w:t xml:space="preserve"> </w:t>
      </w:r>
      <w:r>
        <w:rPr>
          <w:color w:val="231F20"/>
        </w:rPr>
        <w:t>Als</w:t>
      </w:r>
      <w:r>
        <w:rPr>
          <w:color w:val="231F20"/>
          <w:spacing w:val="-2"/>
        </w:rPr>
        <w:t xml:space="preserve"> </w:t>
      </w:r>
      <w:r>
        <w:rPr>
          <w:color w:val="231F20"/>
        </w:rPr>
        <w:t>Integer-</w:t>
      </w:r>
      <w:r>
        <w:rPr>
          <w:color w:val="231F20"/>
          <w:spacing w:val="-2"/>
        </w:rPr>
        <w:t xml:space="preserve"> </w:t>
      </w:r>
      <w:r>
        <w:rPr>
          <w:color w:val="231F20"/>
        </w:rPr>
        <w:t>oder</w:t>
      </w:r>
      <w:r>
        <w:rPr>
          <w:color w:val="231F20"/>
          <w:spacing w:val="-2"/>
        </w:rPr>
        <w:t xml:space="preserve"> </w:t>
      </w:r>
      <w:r>
        <w:rPr>
          <w:color w:val="231F20"/>
        </w:rPr>
        <w:t>Fließkommazahl</w:t>
      </w:r>
      <w:r>
        <w:rPr>
          <w:color w:val="231F20"/>
          <w:spacing w:val="-2"/>
        </w:rPr>
        <w:t xml:space="preserve"> </w:t>
      </w:r>
      <w:r>
        <w:rPr>
          <w:color w:val="231F20"/>
        </w:rPr>
        <w:t>werden</w:t>
      </w:r>
      <w:r>
        <w:rPr>
          <w:color w:val="231F20"/>
          <w:spacing w:val="-2"/>
        </w:rPr>
        <w:t xml:space="preserve"> </w:t>
      </w:r>
      <w:r>
        <w:rPr>
          <w:color w:val="231F20"/>
        </w:rPr>
        <w:t>nicht</w:t>
      </w:r>
      <w:r>
        <w:rPr>
          <w:color w:val="231F20"/>
          <w:spacing w:val="-2"/>
        </w:rPr>
        <w:t xml:space="preserve"> </w:t>
      </w:r>
      <w:r>
        <w:rPr>
          <w:color w:val="231F20"/>
        </w:rPr>
        <w:t>Geld- mittel verwendet, sondern in Geschäftsanwendungen ﬁndet ein Money-Objekt Verwen- dung. Dies erleichtert die Umrechnung verschiedener Landeswährungen. Dabei kapselt ein Money-Objekt die Informationen beispielsweise zweier unterschiedlicher Landes- währungen in einem Objekt. Dies wird im Beispiel (Listing 5) im Einsatz von Fabrikme- thoden verdeutlicht (vgl. Priebsch 2016).</w:t>
      </w:r>
    </w:p>
    <w:p w14:paraId="4AEA8C5E" w14:textId="77777777" w:rsidR="003B1720" w:rsidRDefault="003B1720">
      <w:pPr>
        <w:spacing w:line="271" w:lineRule="auto"/>
        <w:jc w:val="both"/>
        <w:sectPr w:rsidR="003B1720">
          <w:pgSz w:w="11910" w:h="16840"/>
          <w:pgMar w:top="960" w:right="240" w:bottom="280" w:left="460" w:header="0" w:footer="0" w:gutter="0"/>
          <w:cols w:space="720"/>
        </w:sectPr>
      </w:pPr>
    </w:p>
    <w:p w14:paraId="2317D535" w14:textId="77777777" w:rsidR="003B1720" w:rsidRDefault="003B1720">
      <w:pPr>
        <w:pStyle w:val="BodyText"/>
      </w:pPr>
    </w:p>
    <w:p w14:paraId="645B0AAC" w14:textId="77777777" w:rsidR="003B1720" w:rsidRDefault="003B1720">
      <w:pPr>
        <w:pStyle w:val="BodyText"/>
      </w:pPr>
    </w:p>
    <w:p w14:paraId="13B56013" w14:textId="77777777" w:rsidR="003B1720" w:rsidRDefault="003B1720">
      <w:pPr>
        <w:pStyle w:val="BodyText"/>
      </w:pPr>
    </w:p>
    <w:p w14:paraId="3033687C" w14:textId="77777777" w:rsidR="003B1720" w:rsidRDefault="003B1720">
      <w:pPr>
        <w:pStyle w:val="BodyText"/>
      </w:pPr>
    </w:p>
    <w:p w14:paraId="3F3C1DA3" w14:textId="77777777" w:rsidR="003B1720" w:rsidRDefault="003B1720">
      <w:pPr>
        <w:pStyle w:val="BodyText"/>
      </w:pPr>
    </w:p>
    <w:p w14:paraId="0049BFB9" w14:textId="77777777" w:rsidR="003B1720" w:rsidRDefault="003B1720">
      <w:pPr>
        <w:pStyle w:val="BodyText"/>
      </w:pPr>
    </w:p>
    <w:p w14:paraId="284CD6F4" w14:textId="77777777" w:rsidR="003B1720" w:rsidRDefault="003B1720">
      <w:pPr>
        <w:pStyle w:val="BodyText"/>
      </w:pPr>
    </w:p>
    <w:p w14:paraId="26DF11B4" w14:textId="77777777" w:rsidR="003B1720" w:rsidRDefault="003B1720">
      <w:pPr>
        <w:pStyle w:val="BodyText"/>
      </w:pPr>
    </w:p>
    <w:p w14:paraId="56B6FE0E" w14:textId="77777777" w:rsidR="003B1720" w:rsidRDefault="003B1720">
      <w:pPr>
        <w:pStyle w:val="BodyText"/>
        <w:spacing w:before="6"/>
        <w:rPr>
          <w:sz w:val="12"/>
        </w:rPr>
      </w:pPr>
    </w:p>
    <w:p w14:paraId="453D4CDB" w14:textId="77777777" w:rsidR="003B1720" w:rsidRDefault="00E001A8">
      <w:pPr>
        <w:pStyle w:val="BodyText"/>
        <w:ind w:left="2204"/>
      </w:pPr>
      <w:r>
        <w:rPr>
          <w:noProof/>
        </w:rPr>
        <w:drawing>
          <wp:inline distT="0" distB="0" distL="0" distR="0" wp14:anchorId="475A3065" wp14:editId="69FF7811">
            <wp:extent cx="4971995" cy="4035552"/>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45" cstate="print"/>
                    <a:stretch>
                      <a:fillRect/>
                    </a:stretch>
                  </pic:blipFill>
                  <pic:spPr>
                    <a:xfrm>
                      <a:off x="0" y="0"/>
                      <a:ext cx="4971995" cy="4035552"/>
                    </a:xfrm>
                    <a:prstGeom prst="rect">
                      <a:avLst/>
                    </a:prstGeom>
                  </pic:spPr>
                </pic:pic>
              </a:graphicData>
            </a:graphic>
          </wp:inline>
        </w:drawing>
      </w:r>
    </w:p>
    <w:p w14:paraId="5BBA4B5E" w14:textId="77777777" w:rsidR="003B1720" w:rsidRDefault="003B1720">
      <w:pPr>
        <w:pStyle w:val="BodyText"/>
        <w:spacing w:before="8"/>
        <w:rPr>
          <w:sz w:val="24"/>
        </w:rPr>
      </w:pPr>
    </w:p>
    <w:p w14:paraId="14EA3EE0" w14:textId="77777777" w:rsidR="003B1720" w:rsidRDefault="00E001A8">
      <w:pPr>
        <w:pStyle w:val="BodyText"/>
        <w:spacing w:before="99"/>
        <w:ind w:left="2206" w:right="1919"/>
        <w:jc w:val="center"/>
      </w:pPr>
      <w:r>
        <w:rPr>
          <w:color w:val="231F20"/>
        </w:rPr>
        <w:t>Anhand</w:t>
      </w:r>
      <w:r>
        <w:rPr>
          <w:color w:val="231F20"/>
          <w:spacing w:val="-7"/>
        </w:rPr>
        <w:t xml:space="preserve"> </w:t>
      </w:r>
      <w:r>
        <w:rPr>
          <w:color w:val="231F20"/>
        </w:rPr>
        <w:t>des</w:t>
      </w:r>
      <w:r>
        <w:rPr>
          <w:color w:val="231F20"/>
          <w:spacing w:val="-7"/>
        </w:rPr>
        <w:t xml:space="preserve"> </w:t>
      </w:r>
      <w:r>
        <w:rPr>
          <w:color w:val="231F20"/>
        </w:rPr>
        <w:t>folgenden</w:t>
      </w:r>
      <w:r>
        <w:rPr>
          <w:color w:val="231F20"/>
          <w:spacing w:val="-6"/>
        </w:rPr>
        <w:t xml:space="preserve"> </w:t>
      </w:r>
      <w:r>
        <w:rPr>
          <w:color w:val="231F20"/>
        </w:rPr>
        <w:t>Beispiels</w:t>
      </w:r>
      <w:r>
        <w:rPr>
          <w:color w:val="231F20"/>
          <w:spacing w:val="-7"/>
        </w:rPr>
        <w:t xml:space="preserve"> </w:t>
      </w:r>
      <w:r>
        <w:rPr>
          <w:color w:val="231F20"/>
        </w:rPr>
        <w:t>(Listing</w:t>
      </w:r>
      <w:r>
        <w:rPr>
          <w:color w:val="231F20"/>
          <w:spacing w:val="-6"/>
        </w:rPr>
        <w:t xml:space="preserve"> </w:t>
      </w:r>
      <w:r>
        <w:rPr>
          <w:color w:val="231F20"/>
        </w:rPr>
        <w:t>6)</w:t>
      </w:r>
      <w:r>
        <w:rPr>
          <w:color w:val="231F20"/>
          <w:spacing w:val="-7"/>
        </w:rPr>
        <w:t xml:space="preserve"> </w:t>
      </w:r>
      <w:r>
        <w:rPr>
          <w:color w:val="231F20"/>
        </w:rPr>
        <w:t>lassen</w:t>
      </w:r>
      <w:r>
        <w:rPr>
          <w:color w:val="231F20"/>
          <w:spacing w:val="-6"/>
        </w:rPr>
        <w:t xml:space="preserve"> </w:t>
      </w:r>
      <w:r>
        <w:rPr>
          <w:color w:val="231F20"/>
        </w:rPr>
        <w:t>sich</w:t>
      </w:r>
      <w:r>
        <w:rPr>
          <w:color w:val="231F20"/>
          <w:spacing w:val="-7"/>
        </w:rPr>
        <w:t xml:space="preserve"> </w:t>
      </w:r>
      <w:r>
        <w:rPr>
          <w:color w:val="231F20"/>
        </w:rPr>
        <w:t>Geldbeträge</w:t>
      </w:r>
      <w:r>
        <w:rPr>
          <w:color w:val="231F20"/>
          <w:spacing w:val="-6"/>
        </w:rPr>
        <w:t xml:space="preserve"> </w:t>
      </w:r>
      <w:r>
        <w:rPr>
          <w:color w:val="231F20"/>
          <w:spacing w:val="-2"/>
        </w:rPr>
        <w:t>vergleichen.</w:t>
      </w:r>
    </w:p>
    <w:p w14:paraId="797AD629" w14:textId="77777777" w:rsidR="003B1720" w:rsidRDefault="003B1720">
      <w:pPr>
        <w:jc w:val="center"/>
        <w:sectPr w:rsidR="003B1720">
          <w:pgSz w:w="11910" w:h="16840"/>
          <w:pgMar w:top="960" w:right="240" w:bottom="280" w:left="460" w:header="0" w:footer="0" w:gutter="0"/>
          <w:cols w:space="720"/>
        </w:sectPr>
      </w:pPr>
    </w:p>
    <w:p w14:paraId="7876EB56" w14:textId="77777777" w:rsidR="003B1720" w:rsidRDefault="003B1720">
      <w:pPr>
        <w:pStyle w:val="BodyText"/>
      </w:pPr>
    </w:p>
    <w:p w14:paraId="052F399B" w14:textId="77777777" w:rsidR="003B1720" w:rsidRDefault="003B1720">
      <w:pPr>
        <w:pStyle w:val="BodyText"/>
        <w:spacing w:before="5"/>
      </w:pPr>
    </w:p>
    <w:p w14:paraId="7FC1B06B"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4499F327" w14:textId="77777777" w:rsidR="003B1720" w:rsidRDefault="003B1720">
      <w:pPr>
        <w:pStyle w:val="BodyText"/>
      </w:pPr>
    </w:p>
    <w:p w14:paraId="611209CA" w14:textId="77777777" w:rsidR="003B1720" w:rsidRDefault="003B1720">
      <w:pPr>
        <w:pStyle w:val="BodyText"/>
      </w:pPr>
    </w:p>
    <w:p w14:paraId="0C0E766F" w14:textId="77777777" w:rsidR="003B1720" w:rsidRDefault="003B1720">
      <w:pPr>
        <w:pStyle w:val="BodyText"/>
      </w:pPr>
    </w:p>
    <w:p w14:paraId="21E230F4" w14:textId="77777777" w:rsidR="003B1720" w:rsidRDefault="003B1720">
      <w:pPr>
        <w:pStyle w:val="BodyText"/>
      </w:pPr>
    </w:p>
    <w:p w14:paraId="7D7CD60E" w14:textId="77777777" w:rsidR="003B1720" w:rsidRDefault="003B1720">
      <w:pPr>
        <w:pStyle w:val="BodyText"/>
      </w:pPr>
    </w:p>
    <w:p w14:paraId="392CD9FD" w14:textId="77777777" w:rsidR="003B1720" w:rsidRDefault="00E001A8">
      <w:pPr>
        <w:pStyle w:val="BodyText"/>
        <w:rPr>
          <w:sz w:val="12"/>
        </w:rPr>
      </w:pPr>
      <w:r>
        <w:rPr>
          <w:noProof/>
        </w:rPr>
        <w:drawing>
          <wp:anchor distT="0" distB="0" distL="0" distR="0" simplePos="0" relativeHeight="24" behindDoc="0" locked="0" layoutInCell="1" allowOverlap="1" wp14:anchorId="08AE1B2A" wp14:editId="1A54DED2">
            <wp:simplePos x="0" y="0"/>
            <wp:positionH relativeFrom="page">
              <wp:posOffset>900000</wp:posOffset>
            </wp:positionH>
            <wp:positionV relativeFrom="paragraph">
              <wp:posOffset>103130</wp:posOffset>
            </wp:positionV>
            <wp:extent cx="4892541" cy="7608951"/>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46" cstate="print"/>
                    <a:stretch>
                      <a:fillRect/>
                    </a:stretch>
                  </pic:blipFill>
                  <pic:spPr>
                    <a:xfrm>
                      <a:off x="0" y="0"/>
                      <a:ext cx="4892541" cy="7608951"/>
                    </a:xfrm>
                    <a:prstGeom prst="rect">
                      <a:avLst/>
                    </a:prstGeom>
                  </pic:spPr>
                </pic:pic>
              </a:graphicData>
            </a:graphic>
          </wp:anchor>
        </w:drawing>
      </w:r>
    </w:p>
    <w:p w14:paraId="08B37EFA" w14:textId="77777777" w:rsidR="003B1720" w:rsidRDefault="003B1720">
      <w:pPr>
        <w:rPr>
          <w:sz w:val="12"/>
        </w:rPr>
        <w:sectPr w:rsidR="003B1720">
          <w:pgSz w:w="11910" w:h="16840"/>
          <w:pgMar w:top="960" w:right="240" w:bottom="280" w:left="460" w:header="0" w:footer="0" w:gutter="0"/>
          <w:cols w:space="720"/>
        </w:sectPr>
      </w:pPr>
    </w:p>
    <w:p w14:paraId="691AFBE8" w14:textId="77777777" w:rsidR="003B1720" w:rsidRDefault="003B1720">
      <w:pPr>
        <w:pStyle w:val="BodyText"/>
      </w:pPr>
    </w:p>
    <w:p w14:paraId="4B3EF13C" w14:textId="77777777" w:rsidR="003B1720" w:rsidRDefault="003B1720">
      <w:pPr>
        <w:pStyle w:val="BodyText"/>
      </w:pPr>
    </w:p>
    <w:p w14:paraId="48B97199" w14:textId="77777777" w:rsidR="003B1720" w:rsidRDefault="003B1720">
      <w:pPr>
        <w:pStyle w:val="BodyText"/>
      </w:pPr>
    </w:p>
    <w:p w14:paraId="0D47DC84" w14:textId="77777777" w:rsidR="003B1720" w:rsidRDefault="003B1720">
      <w:pPr>
        <w:pStyle w:val="BodyText"/>
      </w:pPr>
    </w:p>
    <w:p w14:paraId="18E376F1" w14:textId="77777777" w:rsidR="003B1720" w:rsidRDefault="003B1720">
      <w:pPr>
        <w:pStyle w:val="BodyText"/>
      </w:pPr>
    </w:p>
    <w:p w14:paraId="6956BDDC" w14:textId="77777777" w:rsidR="003B1720" w:rsidRDefault="003B1720">
      <w:pPr>
        <w:pStyle w:val="BodyText"/>
      </w:pPr>
    </w:p>
    <w:p w14:paraId="3FBE979C" w14:textId="77777777" w:rsidR="003B1720" w:rsidRDefault="003B1720">
      <w:pPr>
        <w:pStyle w:val="BodyText"/>
      </w:pPr>
    </w:p>
    <w:p w14:paraId="0DCB0ABA" w14:textId="77777777" w:rsidR="003B1720" w:rsidRDefault="003B1720">
      <w:pPr>
        <w:pStyle w:val="BodyText"/>
        <w:spacing w:before="1"/>
        <w:rPr>
          <w:sz w:val="22"/>
        </w:rPr>
      </w:pPr>
    </w:p>
    <w:p w14:paraId="416726E3" w14:textId="77777777" w:rsidR="003B1720" w:rsidRDefault="00E001A8">
      <w:pPr>
        <w:pStyle w:val="BodyText"/>
        <w:spacing w:before="100" w:line="271" w:lineRule="auto"/>
        <w:ind w:left="2204" w:right="1174" w:hanging="1"/>
        <w:jc w:val="both"/>
      </w:pPr>
      <w:r>
        <w:rPr>
          <w:color w:val="231F20"/>
          <w:spacing w:val="-2"/>
          <w:w w:val="105"/>
        </w:rPr>
        <w:t>Wertobjekte</w:t>
      </w:r>
      <w:r>
        <w:rPr>
          <w:color w:val="231F20"/>
          <w:spacing w:val="-6"/>
          <w:w w:val="105"/>
        </w:rPr>
        <w:t xml:space="preserve"> </w:t>
      </w:r>
      <w:r>
        <w:rPr>
          <w:color w:val="231F20"/>
          <w:spacing w:val="-2"/>
          <w:w w:val="105"/>
        </w:rPr>
        <w:t>werden</w:t>
      </w:r>
      <w:r>
        <w:rPr>
          <w:color w:val="231F20"/>
          <w:spacing w:val="-6"/>
          <w:w w:val="105"/>
        </w:rPr>
        <w:t xml:space="preserve"> </w:t>
      </w:r>
      <w:r>
        <w:rPr>
          <w:color w:val="231F20"/>
          <w:spacing w:val="-2"/>
          <w:w w:val="105"/>
        </w:rPr>
        <w:t>im</w:t>
      </w:r>
      <w:r>
        <w:rPr>
          <w:color w:val="231F20"/>
          <w:spacing w:val="-6"/>
          <w:w w:val="105"/>
        </w:rPr>
        <w:t xml:space="preserve"> </w:t>
      </w:r>
      <w:r>
        <w:rPr>
          <w:color w:val="231F20"/>
          <w:spacing w:val="-2"/>
          <w:w w:val="105"/>
        </w:rPr>
        <w:t>Falle</w:t>
      </w:r>
      <w:r>
        <w:rPr>
          <w:color w:val="231F20"/>
          <w:spacing w:val="-6"/>
          <w:w w:val="105"/>
        </w:rPr>
        <w:t xml:space="preserve"> </w:t>
      </w:r>
      <w:r>
        <w:rPr>
          <w:color w:val="231F20"/>
          <w:spacing w:val="-2"/>
          <w:w w:val="105"/>
        </w:rPr>
        <w:t>mehrerer</w:t>
      </w:r>
      <w:r>
        <w:rPr>
          <w:color w:val="231F20"/>
          <w:spacing w:val="-6"/>
          <w:w w:val="105"/>
        </w:rPr>
        <w:t xml:space="preserve"> </w:t>
      </w:r>
      <w:r>
        <w:rPr>
          <w:color w:val="231F20"/>
          <w:spacing w:val="-2"/>
          <w:w w:val="105"/>
        </w:rPr>
        <w:t>zusammengehöriger</w:t>
      </w:r>
      <w:r>
        <w:rPr>
          <w:color w:val="231F20"/>
          <w:spacing w:val="-6"/>
          <w:w w:val="105"/>
        </w:rPr>
        <w:t xml:space="preserve"> </w:t>
      </w:r>
      <w:r>
        <w:rPr>
          <w:color w:val="231F20"/>
          <w:spacing w:val="-2"/>
          <w:w w:val="105"/>
        </w:rPr>
        <w:t>Informationen</w:t>
      </w:r>
      <w:r>
        <w:rPr>
          <w:color w:val="231F20"/>
          <w:spacing w:val="-6"/>
          <w:w w:val="105"/>
        </w:rPr>
        <w:t xml:space="preserve"> </w:t>
      </w:r>
      <w:r>
        <w:rPr>
          <w:color w:val="231F20"/>
          <w:spacing w:val="-2"/>
          <w:w w:val="105"/>
        </w:rPr>
        <w:t>verwendet. Es</w:t>
      </w:r>
      <w:r>
        <w:rPr>
          <w:color w:val="231F20"/>
          <w:spacing w:val="-5"/>
          <w:w w:val="105"/>
        </w:rPr>
        <w:t xml:space="preserve"> </w:t>
      </w:r>
      <w:r>
        <w:rPr>
          <w:color w:val="231F20"/>
          <w:spacing w:val="-2"/>
          <w:w w:val="105"/>
        </w:rPr>
        <w:t>lassen</w:t>
      </w:r>
      <w:r>
        <w:rPr>
          <w:color w:val="231F20"/>
          <w:spacing w:val="-5"/>
          <w:w w:val="105"/>
        </w:rPr>
        <w:t xml:space="preserve"> </w:t>
      </w:r>
      <w:r>
        <w:rPr>
          <w:color w:val="231F20"/>
          <w:spacing w:val="-2"/>
          <w:w w:val="105"/>
        </w:rPr>
        <w:t>sich</w:t>
      </w:r>
      <w:r>
        <w:rPr>
          <w:color w:val="231F20"/>
          <w:spacing w:val="-5"/>
          <w:w w:val="105"/>
        </w:rPr>
        <w:t xml:space="preserve"> </w:t>
      </w:r>
      <w:r>
        <w:rPr>
          <w:color w:val="231F20"/>
          <w:spacing w:val="-2"/>
          <w:w w:val="105"/>
        </w:rPr>
        <w:t>nicht</w:t>
      </w:r>
      <w:r>
        <w:rPr>
          <w:color w:val="231F20"/>
          <w:spacing w:val="-5"/>
          <w:w w:val="105"/>
        </w:rPr>
        <w:t xml:space="preserve"> </w:t>
      </w:r>
      <w:r>
        <w:rPr>
          <w:color w:val="231F20"/>
          <w:spacing w:val="-2"/>
          <w:w w:val="105"/>
        </w:rPr>
        <w:t>nur</w:t>
      </w:r>
      <w:r>
        <w:rPr>
          <w:color w:val="231F20"/>
          <w:spacing w:val="-5"/>
          <w:w w:val="105"/>
        </w:rPr>
        <w:t xml:space="preserve"> </w:t>
      </w:r>
      <w:r>
        <w:rPr>
          <w:color w:val="231F20"/>
          <w:spacing w:val="-2"/>
          <w:w w:val="105"/>
        </w:rPr>
        <w:t>Geldbeträge</w:t>
      </w:r>
      <w:r>
        <w:rPr>
          <w:color w:val="231F20"/>
          <w:spacing w:val="-5"/>
          <w:w w:val="105"/>
        </w:rPr>
        <w:t xml:space="preserve"> </w:t>
      </w:r>
      <w:r>
        <w:rPr>
          <w:color w:val="231F20"/>
          <w:spacing w:val="-2"/>
          <w:w w:val="105"/>
        </w:rPr>
        <w:t>vergleichen,</w:t>
      </w:r>
      <w:r>
        <w:rPr>
          <w:color w:val="231F20"/>
          <w:spacing w:val="-5"/>
          <w:w w:val="105"/>
        </w:rPr>
        <w:t xml:space="preserve"> </w:t>
      </w:r>
      <w:r>
        <w:rPr>
          <w:color w:val="231F20"/>
          <w:spacing w:val="-2"/>
          <w:w w:val="105"/>
        </w:rPr>
        <w:t>sondern</w:t>
      </w:r>
      <w:r>
        <w:rPr>
          <w:color w:val="231F20"/>
          <w:spacing w:val="-5"/>
          <w:w w:val="105"/>
        </w:rPr>
        <w:t xml:space="preserve"> </w:t>
      </w:r>
      <w:r>
        <w:rPr>
          <w:color w:val="231F20"/>
          <w:spacing w:val="-2"/>
          <w:w w:val="105"/>
        </w:rPr>
        <w:t>auch</w:t>
      </w:r>
      <w:r>
        <w:rPr>
          <w:color w:val="231F20"/>
          <w:spacing w:val="-5"/>
          <w:w w:val="105"/>
        </w:rPr>
        <w:t xml:space="preserve"> </w:t>
      </w:r>
      <w:r>
        <w:rPr>
          <w:color w:val="231F20"/>
          <w:spacing w:val="-2"/>
          <w:w w:val="105"/>
        </w:rPr>
        <w:t>weitere</w:t>
      </w:r>
      <w:r>
        <w:rPr>
          <w:color w:val="231F20"/>
          <w:spacing w:val="-5"/>
          <w:w w:val="105"/>
        </w:rPr>
        <w:t xml:space="preserve"> </w:t>
      </w:r>
      <w:r>
        <w:rPr>
          <w:color w:val="231F20"/>
          <w:spacing w:val="-2"/>
          <w:w w:val="105"/>
        </w:rPr>
        <w:t>Einheiten</w:t>
      </w:r>
      <w:r>
        <w:rPr>
          <w:color w:val="231F20"/>
          <w:spacing w:val="-5"/>
          <w:w w:val="105"/>
        </w:rPr>
        <w:t xml:space="preserve"> </w:t>
      </w:r>
      <w:r>
        <w:rPr>
          <w:color w:val="231F20"/>
          <w:spacing w:val="-2"/>
          <w:w w:val="105"/>
        </w:rPr>
        <w:t xml:space="preserve">wie </w:t>
      </w:r>
      <w:r>
        <w:rPr>
          <w:color w:val="231F20"/>
        </w:rPr>
        <w:t xml:space="preserve">Gewicht, Maße u. Ä. Wertobjekte werden auch für Einzelinformationen verwendet, bei- </w:t>
      </w:r>
      <w:r>
        <w:rPr>
          <w:color w:val="231F20"/>
          <w:spacing w:val="-2"/>
          <w:w w:val="105"/>
        </w:rPr>
        <w:t>spielsweise</w:t>
      </w:r>
      <w:r>
        <w:rPr>
          <w:color w:val="231F20"/>
          <w:spacing w:val="-6"/>
          <w:w w:val="105"/>
        </w:rPr>
        <w:t xml:space="preserve"> </w:t>
      </w:r>
      <w:r>
        <w:rPr>
          <w:color w:val="231F20"/>
          <w:spacing w:val="-2"/>
          <w:w w:val="105"/>
        </w:rPr>
        <w:t>zu</w:t>
      </w:r>
      <w:r>
        <w:rPr>
          <w:color w:val="231F20"/>
          <w:spacing w:val="-6"/>
          <w:w w:val="105"/>
        </w:rPr>
        <w:t xml:space="preserve"> </w:t>
      </w:r>
      <w:r>
        <w:rPr>
          <w:color w:val="231F20"/>
          <w:spacing w:val="-2"/>
          <w:w w:val="105"/>
        </w:rPr>
        <w:t>Plausibilitätsprüfungen,</w:t>
      </w:r>
      <w:r>
        <w:rPr>
          <w:color w:val="231F20"/>
          <w:spacing w:val="-6"/>
          <w:w w:val="105"/>
        </w:rPr>
        <w:t xml:space="preserve"> </w:t>
      </w:r>
      <w:r>
        <w:rPr>
          <w:color w:val="231F20"/>
          <w:spacing w:val="-2"/>
          <w:w w:val="105"/>
        </w:rPr>
        <w:t>Zeiterfassung</w:t>
      </w:r>
      <w:r>
        <w:rPr>
          <w:color w:val="231F20"/>
          <w:spacing w:val="-6"/>
          <w:w w:val="105"/>
        </w:rPr>
        <w:t xml:space="preserve"> </w:t>
      </w:r>
      <w:r>
        <w:rPr>
          <w:color w:val="231F20"/>
          <w:spacing w:val="-2"/>
          <w:w w:val="105"/>
        </w:rPr>
        <w:t>usw.</w:t>
      </w:r>
      <w:r>
        <w:rPr>
          <w:color w:val="231F20"/>
          <w:spacing w:val="-6"/>
          <w:w w:val="105"/>
        </w:rPr>
        <w:t xml:space="preserve"> </w:t>
      </w:r>
      <w:r>
        <w:rPr>
          <w:color w:val="231F20"/>
          <w:spacing w:val="-2"/>
          <w:w w:val="105"/>
        </w:rPr>
        <w:t>Dadurch</w:t>
      </w:r>
      <w:r>
        <w:rPr>
          <w:color w:val="231F20"/>
          <w:spacing w:val="-6"/>
          <w:w w:val="105"/>
        </w:rPr>
        <w:t xml:space="preserve"> </w:t>
      </w:r>
      <w:r>
        <w:rPr>
          <w:color w:val="231F20"/>
          <w:spacing w:val="-2"/>
          <w:w w:val="105"/>
        </w:rPr>
        <w:t>lassen</w:t>
      </w:r>
      <w:r>
        <w:rPr>
          <w:color w:val="231F20"/>
          <w:spacing w:val="-6"/>
          <w:w w:val="105"/>
        </w:rPr>
        <w:t xml:space="preserve"> </w:t>
      </w:r>
      <w:r>
        <w:rPr>
          <w:color w:val="231F20"/>
          <w:spacing w:val="-2"/>
          <w:w w:val="105"/>
        </w:rPr>
        <w:t>sich</w:t>
      </w:r>
      <w:r>
        <w:rPr>
          <w:color w:val="231F20"/>
          <w:spacing w:val="-6"/>
          <w:w w:val="105"/>
        </w:rPr>
        <w:t xml:space="preserve"> </w:t>
      </w:r>
      <w:r>
        <w:rPr>
          <w:color w:val="231F20"/>
          <w:spacing w:val="-2"/>
          <w:w w:val="105"/>
        </w:rPr>
        <w:t>Code- Duplikation</w:t>
      </w:r>
      <w:r>
        <w:rPr>
          <w:color w:val="231F20"/>
          <w:spacing w:val="-8"/>
          <w:w w:val="105"/>
        </w:rPr>
        <w:t xml:space="preserve"> </w:t>
      </w:r>
      <w:r>
        <w:rPr>
          <w:color w:val="231F20"/>
          <w:spacing w:val="-2"/>
          <w:w w:val="105"/>
        </w:rPr>
        <w:t>und</w:t>
      </w:r>
      <w:r>
        <w:rPr>
          <w:color w:val="231F20"/>
          <w:spacing w:val="-8"/>
          <w:w w:val="105"/>
        </w:rPr>
        <w:t xml:space="preserve"> </w:t>
      </w:r>
      <w:r>
        <w:rPr>
          <w:color w:val="231F20"/>
          <w:spacing w:val="-2"/>
          <w:w w:val="105"/>
        </w:rPr>
        <w:t>Fehler</w:t>
      </w:r>
      <w:r>
        <w:rPr>
          <w:color w:val="231F20"/>
          <w:spacing w:val="-8"/>
          <w:w w:val="105"/>
        </w:rPr>
        <w:t xml:space="preserve"> </w:t>
      </w:r>
      <w:r>
        <w:rPr>
          <w:color w:val="231F20"/>
          <w:spacing w:val="-2"/>
          <w:w w:val="105"/>
        </w:rPr>
        <w:t>vermeiden</w:t>
      </w:r>
      <w:r>
        <w:rPr>
          <w:color w:val="231F20"/>
          <w:spacing w:val="-8"/>
          <w:w w:val="105"/>
        </w:rPr>
        <w:t xml:space="preserve"> </w:t>
      </w:r>
      <w:r>
        <w:rPr>
          <w:color w:val="231F20"/>
          <w:spacing w:val="-2"/>
          <w:w w:val="105"/>
        </w:rPr>
        <w:t>(vgl.</w:t>
      </w:r>
      <w:r>
        <w:rPr>
          <w:color w:val="231F20"/>
          <w:spacing w:val="-8"/>
          <w:w w:val="105"/>
        </w:rPr>
        <w:t xml:space="preserve"> </w:t>
      </w:r>
      <w:r>
        <w:rPr>
          <w:color w:val="231F20"/>
          <w:spacing w:val="-2"/>
          <w:w w:val="105"/>
        </w:rPr>
        <w:t>Priebsch</w:t>
      </w:r>
      <w:r>
        <w:rPr>
          <w:color w:val="231F20"/>
          <w:spacing w:val="-8"/>
          <w:w w:val="105"/>
        </w:rPr>
        <w:t xml:space="preserve"> </w:t>
      </w:r>
      <w:r>
        <w:rPr>
          <w:color w:val="231F20"/>
          <w:spacing w:val="-2"/>
          <w:w w:val="105"/>
        </w:rPr>
        <w:t>2016).</w:t>
      </w:r>
    </w:p>
    <w:p w14:paraId="2D4B977A" w14:textId="77777777" w:rsidR="003B1720" w:rsidRDefault="003B1720">
      <w:pPr>
        <w:pStyle w:val="BodyText"/>
        <w:spacing w:before="7"/>
        <w:rPr>
          <w:sz w:val="22"/>
        </w:rPr>
      </w:pPr>
    </w:p>
    <w:p w14:paraId="47FEE1F6" w14:textId="77777777" w:rsidR="003B1720" w:rsidRDefault="00E001A8">
      <w:pPr>
        <w:pStyle w:val="BodyText"/>
        <w:spacing w:line="271" w:lineRule="auto"/>
        <w:ind w:left="2204" w:right="1174"/>
        <w:jc w:val="both"/>
      </w:pPr>
      <w:r>
        <w:rPr>
          <w:color w:val="231F20"/>
        </w:rPr>
        <w:t>Es ist erforderlich, dass Wertobjekte unveränderlich (immutable) sind. Deren Zustand darf sich nach der Erzeugung auf keinen Fall verändern. Geeignete Methoden geben in diesem</w:t>
      </w:r>
      <w:r>
        <w:rPr>
          <w:color w:val="231F20"/>
          <w:spacing w:val="-6"/>
        </w:rPr>
        <w:t xml:space="preserve"> </w:t>
      </w:r>
      <w:r>
        <w:rPr>
          <w:color w:val="231F20"/>
        </w:rPr>
        <w:t>Zusammenhang</w:t>
      </w:r>
      <w:r>
        <w:rPr>
          <w:color w:val="231F20"/>
          <w:spacing w:val="-6"/>
        </w:rPr>
        <w:t xml:space="preserve"> </w:t>
      </w:r>
      <w:r>
        <w:rPr>
          <w:color w:val="231F20"/>
        </w:rPr>
        <w:t>eine</w:t>
      </w:r>
      <w:r>
        <w:rPr>
          <w:color w:val="231F20"/>
          <w:spacing w:val="-6"/>
        </w:rPr>
        <w:t xml:space="preserve"> </w:t>
      </w:r>
      <w:r>
        <w:rPr>
          <w:color w:val="231F20"/>
        </w:rPr>
        <w:t>neue</w:t>
      </w:r>
      <w:r>
        <w:rPr>
          <w:color w:val="231F20"/>
          <w:spacing w:val="-6"/>
        </w:rPr>
        <w:t xml:space="preserve"> </w:t>
      </w:r>
      <w:r>
        <w:rPr>
          <w:color w:val="231F20"/>
        </w:rPr>
        <w:t>Objektinstanz</w:t>
      </w:r>
      <w:r>
        <w:rPr>
          <w:color w:val="231F20"/>
          <w:spacing w:val="-6"/>
        </w:rPr>
        <w:t xml:space="preserve"> </w:t>
      </w:r>
      <w:r>
        <w:rPr>
          <w:color w:val="231F20"/>
        </w:rPr>
        <w:t>zurück,</w:t>
      </w:r>
      <w:r>
        <w:rPr>
          <w:color w:val="231F20"/>
          <w:spacing w:val="-6"/>
        </w:rPr>
        <w:t xml:space="preserve"> </w:t>
      </w:r>
      <w:r>
        <w:rPr>
          <w:color w:val="231F20"/>
        </w:rPr>
        <w:t>was</w:t>
      </w:r>
      <w:r>
        <w:rPr>
          <w:color w:val="231F20"/>
          <w:spacing w:val="-6"/>
        </w:rPr>
        <w:t xml:space="preserve"> </w:t>
      </w:r>
      <w:r>
        <w:rPr>
          <w:color w:val="231F20"/>
        </w:rPr>
        <w:t>durch</w:t>
      </w:r>
      <w:r>
        <w:rPr>
          <w:color w:val="231F20"/>
          <w:spacing w:val="-6"/>
        </w:rPr>
        <w:t xml:space="preserve"> </w:t>
      </w:r>
      <w:r>
        <w:rPr>
          <w:color w:val="231F20"/>
        </w:rPr>
        <w:t>das</w:t>
      </w:r>
      <w:r>
        <w:rPr>
          <w:color w:val="231F20"/>
          <w:spacing w:val="-6"/>
        </w:rPr>
        <w:t xml:space="preserve"> </w:t>
      </w:r>
      <w:r>
        <w:rPr>
          <w:color w:val="231F20"/>
        </w:rPr>
        <w:t>Beispiel</w:t>
      </w:r>
      <w:r>
        <w:rPr>
          <w:color w:val="231F20"/>
          <w:spacing w:val="-6"/>
        </w:rPr>
        <w:t xml:space="preserve"> </w:t>
      </w:r>
      <w:r>
        <w:rPr>
          <w:color w:val="231F20"/>
        </w:rPr>
        <w:t>(Listing 7) verdeutlicht wird (vgl. Priebsch 2016).</w:t>
      </w:r>
    </w:p>
    <w:p w14:paraId="182F6E84" w14:textId="77777777" w:rsidR="003B1720" w:rsidRDefault="00E001A8">
      <w:pPr>
        <w:pStyle w:val="BodyText"/>
        <w:spacing w:before="4"/>
        <w:rPr>
          <w:sz w:val="22"/>
        </w:rPr>
      </w:pPr>
      <w:r>
        <w:rPr>
          <w:noProof/>
        </w:rPr>
        <w:drawing>
          <wp:anchor distT="0" distB="0" distL="0" distR="0" simplePos="0" relativeHeight="25" behindDoc="0" locked="0" layoutInCell="1" allowOverlap="1" wp14:anchorId="44F4D97C" wp14:editId="0048308F">
            <wp:simplePos x="0" y="0"/>
            <wp:positionH relativeFrom="page">
              <wp:posOffset>1692000</wp:posOffset>
            </wp:positionH>
            <wp:positionV relativeFrom="paragraph">
              <wp:posOffset>178771</wp:posOffset>
            </wp:positionV>
            <wp:extent cx="4972535" cy="3529584"/>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47" cstate="print"/>
                    <a:stretch>
                      <a:fillRect/>
                    </a:stretch>
                  </pic:blipFill>
                  <pic:spPr>
                    <a:xfrm>
                      <a:off x="0" y="0"/>
                      <a:ext cx="4972535" cy="3529584"/>
                    </a:xfrm>
                    <a:prstGeom prst="rect">
                      <a:avLst/>
                    </a:prstGeom>
                  </pic:spPr>
                </pic:pic>
              </a:graphicData>
            </a:graphic>
          </wp:anchor>
        </w:drawing>
      </w:r>
    </w:p>
    <w:p w14:paraId="6EAF70C1" w14:textId="77777777" w:rsidR="003B1720" w:rsidRDefault="003B1720">
      <w:pPr>
        <w:pStyle w:val="BodyText"/>
        <w:spacing w:before="10"/>
        <w:rPr>
          <w:sz w:val="34"/>
        </w:rPr>
      </w:pPr>
    </w:p>
    <w:p w14:paraId="5B857BCC" w14:textId="77777777" w:rsidR="003B1720" w:rsidRDefault="00E001A8">
      <w:pPr>
        <w:pStyle w:val="BodyText"/>
        <w:spacing w:line="271" w:lineRule="auto"/>
        <w:ind w:left="2204" w:right="1174"/>
        <w:jc w:val="both"/>
      </w:pPr>
      <w:r>
        <w:rPr>
          <w:color w:val="231F20"/>
          <w:w w:val="105"/>
        </w:rPr>
        <w:t>Im</w:t>
      </w:r>
      <w:r>
        <w:rPr>
          <w:color w:val="231F20"/>
          <w:spacing w:val="-14"/>
          <w:w w:val="105"/>
        </w:rPr>
        <w:t xml:space="preserve"> </w:t>
      </w:r>
      <w:r>
        <w:rPr>
          <w:color w:val="231F20"/>
          <w:w w:val="105"/>
        </w:rPr>
        <w:t>Unterschied</w:t>
      </w:r>
      <w:r>
        <w:rPr>
          <w:color w:val="231F20"/>
          <w:spacing w:val="-14"/>
          <w:w w:val="105"/>
        </w:rPr>
        <w:t xml:space="preserve"> </w:t>
      </w:r>
      <w:r>
        <w:rPr>
          <w:color w:val="231F20"/>
          <w:w w:val="105"/>
        </w:rPr>
        <w:t>zu</w:t>
      </w:r>
      <w:r>
        <w:rPr>
          <w:color w:val="231F20"/>
          <w:spacing w:val="-14"/>
          <w:w w:val="105"/>
        </w:rPr>
        <w:t xml:space="preserve"> </w:t>
      </w:r>
      <w:r>
        <w:rPr>
          <w:color w:val="231F20"/>
          <w:w w:val="105"/>
        </w:rPr>
        <w:t>Entitäten</w:t>
      </w:r>
      <w:r>
        <w:rPr>
          <w:color w:val="231F20"/>
          <w:spacing w:val="-14"/>
          <w:w w:val="105"/>
        </w:rPr>
        <w:t xml:space="preserve"> </w:t>
      </w:r>
      <w:r>
        <w:rPr>
          <w:color w:val="231F20"/>
          <w:w w:val="105"/>
        </w:rPr>
        <w:t>verfügen</w:t>
      </w:r>
      <w:r>
        <w:rPr>
          <w:color w:val="231F20"/>
          <w:spacing w:val="-14"/>
          <w:w w:val="105"/>
        </w:rPr>
        <w:t xml:space="preserve"> </w:t>
      </w:r>
      <w:r>
        <w:rPr>
          <w:color w:val="231F20"/>
          <w:w w:val="105"/>
        </w:rPr>
        <w:t>Wertobjekte</w:t>
      </w:r>
      <w:r>
        <w:rPr>
          <w:color w:val="231F20"/>
          <w:spacing w:val="-14"/>
          <w:w w:val="105"/>
        </w:rPr>
        <w:t xml:space="preserve"> </w:t>
      </w:r>
      <w:r>
        <w:rPr>
          <w:color w:val="231F20"/>
          <w:w w:val="105"/>
        </w:rPr>
        <w:t>über</w:t>
      </w:r>
      <w:r>
        <w:rPr>
          <w:color w:val="231F20"/>
          <w:spacing w:val="-14"/>
          <w:w w:val="105"/>
        </w:rPr>
        <w:t xml:space="preserve"> </w:t>
      </w:r>
      <w:r>
        <w:rPr>
          <w:color w:val="231F20"/>
          <w:w w:val="105"/>
        </w:rPr>
        <w:t>keine</w:t>
      </w:r>
      <w:r>
        <w:rPr>
          <w:color w:val="231F20"/>
          <w:spacing w:val="-14"/>
          <w:w w:val="105"/>
        </w:rPr>
        <w:t xml:space="preserve"> </w:t>
      </w:r>
      <w:r>
        <w:rPr>
          <w:color w:val="231F20"/>
          <w:w w:val="105"/>
        </w:rPr>
        <w:t>Identität.</w:t>
      </w:r>
      <w:r>
        <w:rPr>
          <w:color w:val="231F20"/>
          <w:spacing w:val="-14"/>
          <w:w w:val="105"/>
        </w:rPr>
        <w:t xml:space="preserve"> </w:t>
      </w:r>
      <w:r>
        <w:rPr>
          <w:color w:val="231F20"/>
          <w:w w:val="105"/>
        </w:rPr>
        <w:t>Es</w:t>
      </w:r>
      <w:r>
        <w:rPr>
          <w:color w:val="231F20"/>
          <w:spacing w:val="-14"/>
          <w:w w:val="105"/>
        </w:rPr>
        <w:t xml:space="preserve"> </w:t>
      </w:r>
      <w:r>
        <w:rPr>
          <w:color w:val="231F20"/>
          <w:w w:val="105"/>
        </w:rPr>
        <w:t>lassen</w:t>
      </w:r>
      <w:r>
        <w:rPr>
          <w:color w:val="231F20"/>
          <w:spacing w:val="-14"/>
          <w:w w:val="105"/>
        </w:rPr>
        <w:t xml:space="preserve"> </w:t>
      </w:r>
      <w:r>
        <w:rPr>
          <w:color w:val="231F20"/>
          <w:w w:val="105"/>
        </w:rPr>
        <w:t>sich beliebig</w:t>
      </w:r>
      <w:r>
        <w:rPr>
          <w:color w:val="231F20"/>
          <w:spacing w:val="-6"/>
          <w:w w:val="105"/>
        </w:rPr>
        <w:t xml:space="preserve"> </w:t>
      </w:r>
      <w:r>
        <w:rPr>
          <w:color w:val="231F20"/>
          <w:w w:val="105"/>
        </w:rPr>
        <w:t>viele</w:t>
      </w:r>
      <w:r>
        <w:rPr>
          <w:color w:val="231F20"/>
          <w:spacing w:val="-6"/>
          <w:w w:val="105"/>
        </w:rPr>
        <w:t xml:space="preserve"> </w:t>
      </w:r>
      <w:r>
        <w:rPr>
          <w:color w:val="231F20"/>
          <w:w w:val="105"/>
        </w:rPr>
        <w:t>Instanzen</w:t>
      </w:r>
      <w:r>
        <w:rPr>
          <w:color w:val="231F20"/>
          <w:spacing w:val="-6"/>
          <w:w w:val="105"/>
        </w:rPr>
        <w:t xml:space="preserve"> </w:t>
      </w:r>
      <w:r>
        <w:rPr>
          <w:color w:val="231F20"/>
          <w:w w:val="105"/>
        </w:rPr>
        <w:t>erzeugen</w:t>
      </w:r>
      <w:r>
        <w:rPr>
          <w:color w:val="231F20"/>
          <w:spacing w:val="-6"/>
          <w:w w:val="105"/>
        </w:rPr>
        <w:t xml:space="preserve"> </w:t>
      </w:r>
      <w:r>
        <w:rPr>
          <w:color w:val="231F20"/>
          <w:w w:val="105"/>
        </w:rPr>
        <w:t>und</w:t>
      </w:r>
      <w:r>
        <w:rPr>
          <w:color w:val="231F20"/>
          <w:spacing w:val="-6"/>
          <w:w w:val="105"/>
        </w:rPr>
        <w:t xml:space="preserve"> </w:t>
      </w:r>
      <w:r>
        <w:rPr>
          <w:color w:val="231F20"/>
          <w:w w:val="105"/>
        </w:rPr>
        <w:t>Attribute</w:t>
      </w:r>
      <w:r>
        <w:rPr>
          <w:color w:val="231F20"/>
          <w:spacing w:val="-6"/>
          <w:w w:val="105"/>
        </w:rPr>
        <w:t xml:space="preserve"> </w:t>
      </w:r>
      <w:r>
        <w:rPr>
          <w:color w:val="231F20"/>
          <w:w w:val="105"/>
        </w:rPr>
        <w:t>vergleichen.</w:t>
      </w:r>
      <w:r>
        <w:rPr>
          <w:color w:val="231F20"/>
          <w:spacing w:val="-6"/>
          <w:w w:val="105"/>
        </w:rPr>
        <w:t xml:space="preserve"> </w:t>
      </w:r>
      <w:r>
        <w:rPr>
          <w:color w:val="231F20"/>
          <w:w w:val="105"/>
        </w:rPr>
        <w:t>Hierzu</w:t>
      </w:r>
      <w:r>
        <w:rPr>
          <w:color w:val="231F20"/>
          <w:spacing w:val="-6"/>
          <w:w w:val="105"/>
        </w:rPr>
        <w:t xml:space="preserve"> </w:t>
      </w:r>
      <w:r>
        <w:rPr>
          <w:color w:val="231F20"/>
          <w:w w:val="105"/>
        </w:rPr>
        <w:t>wird</w:t>
      </w:r>
      <w:r>
        <w:rPr>
          <w:color w:val="231F20"/>
          <w:spacing w:val="-6"/>
          <w:w w:val="105"/>
        </w:rPr>
        <w:t xml:space="preserve"> </w:t>
      </w:r>
      <w:r>
        <w:rPr>
          <w:color w:val="231F20"/>
          <w:w w:val="105"/>
        </w:rPr>
        <w:t>in</w:t>
      </w:r>
      <w:r>
        <w:rPr>
          <w:color w:val="231F20"/>
          <w:spacing w:val="-6"/>
          <w:w w:val="105"/>
        </w:rPr>
        <w:t xml:space="preserve"> </w:t>
      </w:r>
      <w:r>
        <w:rPr>
          <w:color w:val="231F20"/>
          <w:w w:val="105"/>
        </w:rPr>
        <w:t>der</w:t>
      </w:r>
      <w:r>
        <w:rPr>
          <w:color w:val="231F20"/>
          <w:spacing w:val="-6"/>
          <w:w w:val="105"/>
        </w:rPr>
        <w:t xml:space="preserve"> </w:t>
      </w:r>
      <w:r>
        <w:rPr>
          <w:color w:val="231F20"/>
          <w:w w:val="105"/>
        </w:rPr>
        <w:t xml:space="preserve">Regel </w:t>
      </w:r>
      <w:r>
        <w:rPr>
          <w:color w:val="231F20"/>
        </w:rPr>
        <w:t>eine</w:t>
      </w:r>
      <w:r>
        <w:rPr>
          <w:color w:val="231F20"/>
          <w:spacing w:val="-3"/>
        </w:rPr>
        <w:t xml:space="preserve"> </w:t>
      </w:r>
      <w:r>
        <w:rPr>
          <w:color w:val="231F20"/>
        </w:rPr>
        <w:t>Methode</w:t>
      </w:r>
      <w:r>
        <w:rPr>
          <w:color w:val="231F20"/>
          <w:spacing w:val="-3"/>
        </w:rPr>
        <w:t xml:space="preserve"> </w:t>
      </w:r>
      <w:r>
        <w:rPr>
          <w:color w:val="231F20"/>
        </w:rPr>
        <w:t>wie</w:t>
      </w:r>
      <w:r>
        <w:rPr>
          <w:color w:val="231F20"/>
          <w:spacing w:val="-3"/>
        </w:rPr>
        <w:t xml:space="preserve"> </w:t>
      </w:r>
      <w:r>
        <w:rPr>
          <w:color w:val="231F20"/>
        </w:rPr>
        <w:t>equals()</w:t>
      </w:r>
      <w:r>
        <w:rPr>
          <w:color w:val="231F20"/>
          <w:spacing w:val="-3"/>
        </w:rPr>
        <w:t xml:space="preserve"> </w:t>
      </w:r>
      <w:r>
        <w:rPr>
          <w:color w:val="231F20"/>
        </w:rPr>
        <w:t>oder</w:t>
      </w:r>
      <w:r>
        <w:rPr>
          <w:color w:val="231F20"/>
          <w:spacing w:val="-3"/>
        </w:rPr>
        <w:t xml:space="preserve"> </w:t>
      </w:r>
      <w:r>
        <w:rPr>
          <w:color w:val="231F20"/>
        </w:rPr>
        <w:t>isEqualTo()</w:t>
      </w:r>
      <w:r>
        <w:rPr>
          <w:color w:val="231F20"/>
          <w:spacing w:val="-3"/>
        </w:rPr>
        <w:t xml:space="preserve"> </w:t>
      </w:r>
      <w:r>
        <w:rPr>
          <w:color w:val="231F20"/>
        </w:rPr>
        <w:t>verwendet,</w:t>
      </w:r>
      <w:r>
        <w:rPr>
          <w:color w:val="231F20"/>
          <w:spacing w:val="-3"/>
        </w:rPr>
        <w:t xml:space="preserve"> </w:t>
      </w:r>
      <w:r>
        <w:rPr>
          <w:color w:val="231F20"/>
        </w:rPr>
        <w:t>die</w:t>
      </w:r>
      <w:r>
        <w:rPr>
          <w:color w:val="231F20"/>
          <w:spacing w:val="-3"/>
        </w:rPr>
        <w:t xml:space="preserve"> </w:t>
      </w:r>
      <w:r>
        <w:rPr>
          <w:color w:val="231F20"/>
        </w:rPr>
        <w:t>die</w:t>
      </w:r>
      <w:r>
        <w:rPr>
          <w:color w:val="231F20"/>
          <w:spacing w:val="-3"/>
        </w:rPr>
        <w:t xml:space="preserve"> </w:t>
      </w:r>
      <w:r>
        <w:rPr>
          <w:color w:val="231F20"/>
        </w:rPr>
        <w:t>Details</w:t>
      </w:r>
      <w:r>
        <w:rPr>
          <w:color w:val="231F20"/>
          <w:spacing w:val="-3"/>
        </w:rPr>
        <w:t xml:space="preserve"> </w:t>
      </w:r>
      <w:r>
        <w:rPr>
          <w:color w:val="231F20"/>
        </w:rPr>
        <w:t>des</w:t>
      </w:r>
      <w:r>
        <w:rPr>
          <w:color w:val="231F20"/>
          <w:spacing w:val="-3"/>
        </w:rPr>
        <w:t xml:space="preserve"> </w:t>
      </w:r>
      <w:r>
        <w:rPr>
          <w:color w:val="231F20"/>
        </w:rPr>
        <w:t xml:space="preserve">Vergleichens implementiert. Die Entscheidung, ob in einer bestimmten Situation ein Wertobjekt oder </w:t>
      </w:r>
      <w:r>
        <w:rPr>
          <w:color w:val="231F20"/>
          <w:w w:val="105"/>
        </w:rPr>
        <w:t>eine</w:t>
      </w:r>
      <w:r>
        <w:rPr>
          <w:color w:val="231F20"/>
          <w:spacing w:val="-15"/>
          <w:w w:val="105"/>
        </w:rPr>
        <w:t xml:space="preserve"> </w:t>
      </w:r>
      <w:r>
        <w:rPr>
          <w:color w:val="231F20"/>
          <w:w w:val="105"/>
        </w:rPr>
        <w:t>Entität</w:t>
      </w:r>
      <w:r>
        <w:rPr>
          <w:color w:val="231F20"/>
          <w:spacing w:val="-15"/>
          <w:w w:val="105"/>
        </w:rPr>
        <w:t xml:space="preserve"> </w:t>
      </w:r>
      <w:r>
        <w:rPr>
          <w:color w:val="231F20"/>
          <w:w w:val="105"/>
        </w:rPr>
        <w:t>verwendet</w:t>
      </w:r>
      <w:r>
        <w:rPr>
          <w:color w:val="231F20"/>
          <w:spacing w:val="-14"/>
          <w:w w:val="105"/>
        </w:rPr>
        <w:t xml:space="preserve"> </w:t>
      </w:r>
      <w:r>
        <w:rPr>
          <w:color w:val="231F20"/>
          <w:w w:val="105"/>
        </w:rPr>
        <w:t>wird,</w:t>
      </w:r>
      <w:r>
        <w:rPr>
          <w:color w:val="231F20"/>
          <w:spacing w:val="-15"/>
          <w:w w:val="105"/>
        </w:rPr>
        <w:t xml:space="preserve"> </w:t>
      </w:r>
      <w:r>
        <w:rPr>
          <w:color w:val="231F20"/>
          <w:w w:val="105"/>
        </w:rPr>
        <w:t>hängt</w:t>
      </w:r>
      <w:r>
        <w:rPr>
          <w:color w:val="231F20"/>
          <w:spacing w:val="-14"/>
          <w:w w:val="105"/>
        </w:rPr>
        <w:t xml:space="preserve"> </w:t>
      </w:r>
      <w:r>
        <w:rPr>
          <w:color w:val="231F20"/>
          <w:w w:val="105"/>
        </w:rPr>
        <w:t>nicht</w:t>
      </w:r>
      <w:r>
        <w:rPr>
          <w:color w:val="231F20"/>
          <w:spacing w:val="-15"/>
          <w:w w:val="105"/>
        </w:rPr>
        <w:t xml:space="preserve"> </w:t>
      </w:r>
      <w:r>
        <w:rPr>
          <w:color w:val="231F20"/>
          <w:w w:val="105"/>
        </w:rPr>
        <w:t>nur</w:t>
      </w:r>
      <w:r>
        <w:rPr>
          <w:color w:val="231F20"/>
          <w:spacing w:val="-15"/>
          <w:w w:val="105"/>
        </w:rPr>
        <w:t xml:space="preserve"> </w:t>
      </w:r>
      <w:r>
        <w:rPr>
          <w:color w:val="231F20"/>
          <w:w w:val="105"/>
        </w:rPr>
        <w:t>von</w:t>
      </w:r>
      <w:r>
        <w:rPr>
          <w:color w:val="231F20"/>
          <w:spacing w:val="-14"/>
          <w:w w:val="105"/>
        </w:rPr>
        <w:t xml:space="preserve"> </w:t>
      </w:r>
      <w:r>
        <w:rPr>
          <w:color w:val="231F20"/>
          <w:w w:val="105"/>
        </w:rPr>
        <w:t>technischen</w:t>
      </w:r>
      <w:r>
        <w:rPr>
          <w:color w:val="231F20"/>
          <w:spacing w:val="-15"/>
          <w:w w:val="105"/>
        </w:rPr>
        <w:t xml:space="preserve"> </w:t>
      </w:r>
      <w:r>
        <w:rPr>
          <w:color w:val="231F20"/>
          <w:w w:val="105"/>
        </w:rPr>
        <w:t>Faktoren</w:t>
      </w:r>
      <w:r>
        <w:rPr>
          <w:color w:val="231F20"/>
          <w:spacing w:val="-14"/>
          <w:w w:val="105"/>
        </w:rPr>
        <w:t xml:space="preserve"> </w:t>
      </w:r>
      <w:r>
        <w:rPr>
          <w:color w:val="231F20"/>
          <w:w w:val="105"/>
        </w:rPr>
        <w:t>ab.</w:t>
      </w:r>
      <w:r>
        <w:rPr>
          <w:color w:val="231F20"/>
          <w:spacing w:val="-15"/>
          <w:w w:val="105"/>
        </w:rPr>
        <w:t xml:space="preserve"> </w:t>
      </w:r>
      <w:r>
        <w:rPr>
          <w:color w:val="231F20"/>
          <w:w w:val="105"/>
        </w:rPr>
        <w:t>Vielmehr</w:t>
      </w:r>
      <w:r>
        <w:rPr>
          <w:color w:val="231F20"/>
          <w:spacing w:val="-15"/>
          <w:w w:val="105"/>
        </w:rPr>
        <w:t xml:space="preserve"> </w:t>
      </w:r>
      <w:r>
        <w:rPr>
          <w:color w:val="231F20"/>
          <w:w w:val="105"/>
        </w:rPr>
        <w:t xml:space="preserve">ist </w:t>
      </w:r>
      <w:r>
        <w:rPr>
          <w:color w:val="231F20"/>
          <w:spacing w:val="-2"/>
          <w:w w:val="105"/>
        </w:rPr>
        <w:t>die</w:t>
      </w:r>
      <w:r>
        <w:rPr>
          <w:color w:val="231F20"/>
          <w:spacing w:val="-10"/>
          <w:w w:val="105"/>
        </w:rPr>
        <w:t xml:space="preserve"> </w:t>
      </w:r>
      <w:r>
        <w:rPr>
          <w:color w:val="231F20"/>
          <w:spacing w:val="-2"/>
          <w:w w:val="105"/>
        </w:rPr>
        <w:t>Fachlichkeit</w:t>
      </w:r>
      <w:r>
        <w:rPr>
          <w:color w:val="231F20"/>
          <w:spacing w:val="-10"/>
          <w:w w:val="105"/>
        </w:rPr>
        <w:t xml:space="preserve"> </w:t>
      </w:r>
      <w:r>
        <w:rPr>
          <w:color w:val="231F20"/>
          <w:spacing w:val="-2"/>
          <w:w w:val="105"/>
        </w:rPr>
        <w:t>bestimmend</w:t>
      </w:r>
      <w:r>
        <w:rPr>
          <w:color w:val="231F20"/>
          <w:spacing w:val="-10"/>
          <w:w w:val="105"/>
        </w:rPr>
        <w:t xml:space="preserve"> </w:t>
      </w:r>
      <w:r>
        <w:rPr>
          <w:color w:val="231F20"/>
          <w:spacing w:val="-2"/>
          <w:w w:val="105"/>
        </w:rPr>
        <w:t>(vgl.</w:t>
      </w:r>
      <w:r>
        <w:rPr>
          <w:color w:val="231F20"/>
          <w:spacing w:val="-10"/>
          <w:w w:val="105"/>
        </w:rPr>
        <w:t xml:space="preserve"> </w:t>
      </w:r>
      <w:r>
        <w:rPr>
          <w:color w:val="231F20"/>
          <w:spacing w:val="-2"/>
          <w:w w:val="105"/>
        </w:rPr>
        <w:t>Priebsch</w:t>
      </w:r>
      <w:r>
        <w:rPr>
          <w:color w:val="231F20"/>
          <w:spacing w:val="-10"/>
          <w:w w:val="105"/>
        </w:rPr>
        <w:t xml:space="preserve"> </w:t>
      </w:r>
      <w:r>
        <w:rPr>
          <w:color w:val="231F20"/>
          <w:spacing w:val="-2"/>
          <w:w w:val="105"/>
        </w:rPr>
        <w:t>2016).</w:t>
      </w:r>
    </w:p>
    <w:p w14:paraId="2AEB194D" w14:textId="77777777" w:rsidR="003B1720" w:rsidRDefault="003B1720">
      <w:pPr>
        <w:pStyle w:val="BodyText"/>
        <w:spacing w:before="7"/>
        <w:rPr>
          <w:sz w:val="22"/>
        </w:rPr>
      </w:pPr>
    </w:p>
    <w:p w14:paraId="183670CC" w14:textId="77777777" w:rsidR="003B1720" w:rsidRDefault="00E001A8">
      <w:pPr>
        <w:pStyle w:val="BodyText"/>
        <w:ind w:left="2204"/>
      </w:pPr>
      <w:r>
        <w:rPr>
          <w:color w:val="231F20"/>
          <w:spacing w:val="-2"/>
        </w:rPr>
        <w:t>Aggregate</w:t>
      </w:r>
    </w:p>
    <w:p w14:paraId="7B920312" w14:textId="77777777" w:rsidR="003B1720" w:rsidRDefault="00E001A8">
      <w:pPr>
        <w:pStyle w:val="BodyText"/>
        <w:spacing w:before="31" w:line="271" w:lineRule="auto"/>
        <w:ind w:left="2204" w:right="1174" w:hanging="1"/>
        <w:jc w:val="both"/>
      </w:pPr>
      <w:r>
        <w:rPr>
          <w:color w:val="231F20"/>
        </w:rPr>
        <w:t>Bei einem Aggregat handelt es sich um eine Objektstruktur, welche aus einer Entität</w:t>
      </w:r>
      <w:r>
        <w:rPr>
          <w:color w:val="231F20"/>
          <w:spacing w:val="40"/>
        </w:rPr>
        <w:t xml:space="preserve"> </w:t>
      </w:r>
      <w:r>
        <w:rPr>
          <w:color w:val="231F20"/>
        </w:rPr>
        <w:t>und weiteren Objekten besteht. Bei einer Aggregate Root (= Wurzel) handelt es sich um eine</w:t>
      </w:r>
      <w:r>
        <w:rPr>
          <w:color w:val="231F20"/>
          <w:spacing w:val="-8"/>
        </w:rPr>
        <w:t xml:space="preserve"> </w:t>
      </w:r>
      <w:r>
        <w:rPr>
          <w:color w:val="231F20"/>
        </w:rPr>
        <w:t>Fassade,</w:t>
      </w:r>
      <w:r>
        <w:rPr>
          <w:color w:val="231F20"/>
          <w:spacing w:val="-8"/>
        </w:rPr>
        <w:t xml:space="preserve"> </w:t>
      </w:r>
      <w:r>
        <w:rPr>
          <w:color w:val="231F20"/>
        </w:rPr>
        <w:t>die</w:t>
      </w:r>
      <w:r>
        <w:rPr>
          <w:color w:val="231F20"/>
          <w:spacing w:val="-8"/>
        </w:rPr>
        <w:t xml:space="preserve"> </w:t>
      </w:r>
      <w:r>
        <w:rPr>
          <w:color w:val="231F20"/>
        </w:rPr>
        <w:t>für</w:t>
      </w:r>
      <w:r>
        <w:rPr>
          <w:color w:val="231F20"/>
          <w:spacing w:val="-8"/>
        </w:rPr>
        <w:t xml:space="preserve"> </w:t>
      </w:r>
      <w:r>
        <w:rPr>
          <w:color w:val="231F20"/>
        </w:rPr>
        <w:t>den</w:t>
      </w:r>
      <w:r>
        <w:rPr>
          <w:color w:val="231F20"/>
          <w:spacing w:val="-8"/>
        </w:rPr>
        <w:t xml:space="preserve"> </w:t>
      </w:r>
      <w:r>
        <w:rPr>
          <w:color w:val="231F20"/>
        </w:rPr>
        <w:t>Benutzer</w:t>
      </w:r>
      <w:r>
        <w:rPr>
          <w:color w:val="231F20"/>
          <w:spacing w:val="-8"/>
        </w:rPr>
        <w:t xml:space="preserve"> </w:t>
      </w:r>
      <w:r>
        <w:rPr>
          <w:color w:val="231F20"/>
        </w:rPr>
        <w:t>eine</w:t>
      </w:r>
      <w:r>
        <w:rPr>
          <w:color w:val="231F20"/>
          <w:spacing w:val="-8"/>
        </w:rPr>
        <w:t xml:space="preserve"> </w:t>
      </w:r>
      <w:r>
        <w:rPr>
          <w:color w:val="231F20"/>
        </w:rPr>
        <w:t>API</w:t>
      </w:r>
      <w:r>
        <w:rPr>
          <w:color w:val="231F20"/>
          <w:spacing w:val="-8"/>
        </w:rPr>
        <w:t xml:space="preserve"> </w:t>
      </w:r>
      <w:r>
        <w:rPr>
          <w:color w:val="231F20"/>
        </w:rPr>
        <w:t>für</w:t>
      </w:r>
      <w:r>
        <w:rPr>
          <w:color w:val="231F20"/>
          <w:spacing w:val="-8"/>
        </w:rPr>
        <w:t xml:space="preserve"> </w:t>
      </w:r>
      <w:r>
        <w:rPr>
          <w:color w:val="231F20"/>
        </w:rPr>
        <w:t>das</w:t>
      </w:r>
      <w:r>
        <w:rPr>
          <w:color w:val="231F20"/>
          <w:spacing w:val="-8"/>
        </w:rPr>
        <w:t xml:space="preserve"> </w:t>
      </w:r>
      <w:r>
        <w:rPr>
          <w:color w:val="231F20"/>
        </w:rPr>
        <w:t>gesamte</w:t>
      </w:r>
      <w:r>
        <w:rPr>
          <w:color w:val="231F20"/>
          <w:spacing w:val="-8"/>
        </w:rPr>
        <w:t xml:space="preserve"> </w:t>
      </w:r>
      <w:r>
        <w:rPr>
          <w:color w:val="231F20"/>
        </w:rPr>
        <w:t>Aggregat</w:t>
      </w:r>
      <w:r>
        <w:rPr>
          <w:color w:val="231F20"/>
          <w:spacing w:val="-8"/>
        </w:rPr>
        <w:t xml:space="preserve"> </w:t>
      </w:r>
      <w:r>
        <w:rPr>
          <w:color w:val="231F20"/>
        </w:rPr>
        <w:t>bietet.</w:t>
      </w:r>
      <w:r>
        <w:rPr>
          <w:color w:val="231F20"/>
          <w:spacing w:val="-8"/>
        </w:rPr>
        <w:t xml:space="preserve"> </w:t>
      </w:r>
      <w:r>
        <w:rPr>
          <w:color w:val="231F20"/>
        </w:rPr>
        <w:t>Es</w:t>
      </w:r>
      <w:r>
        <w:rPr>
          <w:color w:val="231F20"/>
          <w:spacing w:val="-8"/>
        </w:rPr>
        <w:t xml:space="preserve"> </w:t>
      </w:r>
      <w:r>
        <w:rPr>
          <w:color w:val="231F20"/>
        </w:rPr>
        <w:t>ist</w:t>
      </w:r>
      <w:r>
        <w:rPr>
          <w:color w:val="231F20"/>
          <w:spacing w:val="-8"/>
        </w:rPr>
        <w:t xml:space="preserve"> </w:t>
      </w:r>
      <w:r>
        <w:rPr>
          <w:color w:val="231F20"/>
        </w:rPr>
        <w:t>nicht erforderlich, dass Objekte innerhalb des Aggregats über eine global eindeutige ID ver- fügen. Es ist eine lokal eindeutige ID ausreichend. Objekte innerhalb eines Aggregats werden</w:t>
      </w:r>
      <w:r>
        <w:rPr>
          <w:color w:val="231F20"/>
          <w:spacing w:val="17"/>
        </w:rPr>
        <w:t xml:space="preserve"> </w:t>
      </w:r>
      <w:r>
        <w:rPr>
          <w:color w:val="231F20"/>
        </w:rPr>
        <w:t>lediglich</w:t>
      </w:r>
      <w:r>
        <w:rPr>
          <w:color w:val="231F20"/>
          <w:spacing w:val="18"/>
        </w:rPr>
        <w:t xml:space="preserve"> </w:t>
      </w:r>
      <w:r>
        <w:rPr>
          <w:color w:val="231F20"/>
        </w:rPr>
        <w:t>durch</w:t>
      </w:r>
      <w:r>
        <w:rPr>
          <w:color w:val="231F20"/>
          <w:spacing w:val="18"/>
        </w:rPr>
        <w:t xml:space="preserve"> </w:t>
      </w:r>
      <w:r>
        <w:rPr>
          <w:color w:val="231F20"/>
        </w:rPr>
        <w:t>die</w:t>
      </w:r>
      <w:r>
        <w:rPr>
          <w:color w:val="231F20"/>
          <w:spacing w:val="18"/>
        </w:rPr>
        <w:t xml:space="preserve"> </w:t>
      </w:r>
      <w:r>
        <w:rPr>
          <w:color w:val="231F20"/>
        </w:rPr>
        <w:t>Aggregate</w:t>
      </w:r>
      <w:r>
        <w:rPr>
          <w:color w:val="231F20"/>
          <w:spacing w:val="18"/>
        </w:rPr>
        <w:t xml:space="preserve"> </w:t>
      </w:r>
      <w:r>
        <w:rPr>
          <w:color w:val="231F20"/>
        </w:rPr>
        <w:t>Root</w:t>
      </w:r>
      <w:r>
        <w:rPr>
          <w:color w:val="231F20"/>
          <w:spacing w:val="18"/>
        </w:rPr>
        <w:t xml:space="preserve"> </w:t>
      </w:r>
      <w:r>
        <w:rPr>
          <w:color w:val="231F20"/>
        </w:rPr>
        <w:t>modiﬁziert.</w:t>
      </w:r>
      <w:r>
        <w:rPr>
          <w:color w:val="231F20"/>
          <w:spacing w:val="18"/>
        </w:rPr>
        <w:t xml:space="preserve"> </w:t>
      </w:r>
      <w:r>
        <w:rPr>
          <w:color w:val="231F20"/>
        </w:rPr>
        <w:t>Zugleich</w:t>
      </w:r>
      <w:r>
        <w:rPr>
          <w:color w:val="231F20"/>
          <w:spacing w:val="17"/>
        </w:rPr>
        <w:t xml:space="preserve"> </w:t>
      </w:r>
      <w:r>
        <w:rPr>
          <w:color w:val="231F20"/>
        </w:rPr>
        <w:t>stellt</w:t>
      </w:r>
      <w:r>
        <w:rPr>
          <w:color w:val="231F20"/>
          <w:spacing w:val="18"/>
        </w:rPr>
        <w:t xml:space="preserve"> </w:t>
      </w:r>
      <w:r>
        <w:rPr>
          <w:color w:val="231F20"/>
        </w:rPr>
        <w:t>ein</w:t>
      </w:r>
      <w:r>
        <w:rPr>
          <w:color w:val="231F20"/>
          <w:spacing w:val="18"/>
        </w:rPr>
        <w:t xml:space="preserve"> </w:t>
      </w:r>
      <w:r>
        <w:rPr>
          <w:color w:val="231F20"/>
        </w:rPr>
        <w:t>Aggregat</w:t>
      </w:r>
      <w:r>
        <w:rPr>
          <w:color w:val="231F20"/>
          <w:spacing w:val="18"/>
        </w:rPr>
        <w:t xml:space="preserve"> </w:t>
      </w:r>
      <w:r>
        <w:rPr>
          <w:color w:val="231F20"/>
          <w:spacing w:val="-5"/>
        </w:rPr>
        <w:t>die</w:t>
      </w:r>
    </w:p>
    <w:p w14:paraId="2B8CB5E3" w14:textId="77777777" w:rsidR="003B1720" w:rsidRDefault="003B1720">
      <w:pPr>
        <w:spacing w:line="271" w:lineRule="auto"/>
        <w:jc w:val="both"/>
        <w:sectPr w:rsidR="003B1720">
          <w:pgSz w:w="11910" w:h="16840"/>
          <w:pgMar w:top="960" w:right="240" w:bottom="280" w:left="460" w:header="0" w:footer="0" w:gutter="0"/>
          <w:cols w:space="720"/>
        </w:sectPr>
      </w:pPr>
    </w:p>
    <w:p w14:paraId="502A921E" w14:textId="77777777" w:rsidR="003B1720" w:rsidRDefault="003B1720">
      <w:pPr>
        <w:pStyle w:val="BodyText"/>
      </w:pPr>
    </w:p>
    <w:p w14:paraId="0C345BC6" w14:textId="77777777" w:rsidR="003B1720" w:rsidRDefault="003B1720">
      <w:pPr>
        <w:pStyle w:val="BodyText"/>
        <w:spacing w:before="5"/>
      </w:pPr>
    </w:p>
    <w:p w14:paraId="4FB16A5C"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644A246F" w14:textId="77777777" w:rsidR="003B1720" w:rsidRDefault="003B1720">
      <w:pPr>
        <w:pStyle w:val="BodyText"/>
      </w:pPr>
    </w:p>
    <w:p w14:paraId="0B64AE70" w14:textId="77777777" w:rsidR="003B1720" w:rsidRDefault="003B1720">
      <w:pPr>
        <w:pStyle w:val="BodyText"/>
      </w:pPr>
    </w:p>
    <w:p w14:paraId="3084B8AF" w14:textId="77777777" w:rsidR="003B1720" w:rsidRDefault="003B1720">
      <w:pPr>
        <w:pStyle w:val="BodyText"/>
      </w:pPr>
    </w:p>
    <w:p w14:paraId="6EADDBAD" w14:textId="77777777" w:rsidR="003B1720" w:rsidRDefault="003B1720">
      <w:pPr>
        <w:pStyle w:val="BodyText"/>
      </w:pPr>
    </w:p>
    <w:p w14:paraId="1ED16E57" w14:textId="77777777" w:rsidR="003B1720" w:rsidRDefault="003B1720">
      <w:pPr>
        <w:pStyle w:val="BodyText"/>
        <w:spacing w:before="7"/>
        <w:rPr>
          <w:sz w:val="23"/>
        </w:rPr>
      </w:pPr>
    </w:p>
    <w:p w14:paraId="6382C80F" w14:textId="77777777" w:rsidR="003B1720" w:rsidRDefault="00E001A8">
      <w:pPr>
        <w:pStyle w:val="BodyText"/>
        <w:spacing w:before="100" w:line="271" w:lineRule="auto"/>
        <w:ind w:left="957" w:right="2421"/>
        <w:jc w:val="both"/>
      </w:pPr>
      <w:r>
        <w:rPr>
          <w:color w:val="231F20"/>
        </w:rPr>
        <w:t>kleinste Einheit dar, die von der Persistenz geladen wird. Umfang und Struktur eines Aggregats sind abhängig von der Fachlichkeit. Die Aufgabe eines Aggregats besteht in der Sicherung der Konsistenz. Zudem sollte es zumindest einen geschäftlich relevanten Vorgang eigenverantwortlich durchführen können. Im Aggregat sind sämtliche Daten enthalten, die erforderlich sind, um für einen Nutzungsfall die Einhaltung sämtlicher relevanten</w:t>
      </w:r>
      <w:r>
        <w:rPr>
          <w:color w:val="231F20"/>
          <w:spacing w:val="-2"/>
        </w:rPr>
        <w:t xml:space="preserve"> </w:t>
      </w:r>
      <w:r>
        <w:rPr>
          <w:color w:val="231F20"/>
        </w:rPr>
        <w:t>Geschäftsregeln</w:t>
      </w:r>
      <w:r>
        <w:rPr>
          <w:color w:val="231F20"/>
          <w:spacing w:val="-2"/>
        </w:rPr>
        <w:t xml:space="preserve"> </w:t>
      </w:r>
      <w:r>
        <w:rPr>
          <w:color w:val="231F20"/>
        </w:rPr>
        <w:t>zu</w:t>
      </w:r>
      <w:r>
        <w:rPr>
          <w:color w:val="231F20"/>
          <w:spacing w:val="-2"/>
        </w:rPr>
        <w:t xml:space="preserve"> </w:t>
      </w:r>
      <w:r>
        <w:rPr>
          <w:color w:val="231F20"/>
        </w:rPr>
        <w:t>sichern.</w:t>
      </w:r>
      <w:r>
        <w:rPr>
          <w:color w:val="231F20"/>
          <w:spacing w:val="-2"/>
        </w:rPr>
        <w:t xml:space="preserve"> </w:t>
      </w:r>
      <w:r>
        <w:rPr>
          <w:color w:val="231F20"/>
        </w:rPr>
        <w:t>Durch</w:t>
      </w:r>
      <w:r>
        <w:rPr>
          <w:color w:val="231F20"/>
          <w:spacing w:val="-2"/>
        </w:rPr>
        <w:t xml:space="preserve"> </w:t>
      </w:r>
      <w:r>
        <w:rPr>
          <w:color w:val="231F20"/>
        </w:rPr>
        <w:t>das</w:t>
      </w:r>
      <w:r>
        <w:rPr>
          <w:color w:val="231F20"/>
          <w:spacing w:val="-2"/>
        </w:rPr>
        <w:t xml:space="preserve"> </w:t>
      </w:r>
      <w:r>
        <w:rPr>
          <w:color w:val="231F20"/>
        </w:rPr>
        <w:t>Beispiel</w:t>
      </w:r>
      <w:r>
        <w:rPr>
          <w:color w:val="231F20"/>
          <w:spacing w:val="-2"/>
        </w:rPr>
        <w:t xml:space="preserve"> </w:t>
      </w:r>
      <w:r>
        <w:rPr>
          <w:color w:val="231F20"/>
        </w:rPr>
        <w:t>(Listing</w:t>
      </w:r>
      <w:r>
        <w:rPr>
          <w:color w:val="231F20"/>
          <w:spacing w:val="-2"/>
        </w:rPr>
        <w:t xml:space="preserve"> </w:t>
      </w:r>
      <w:r>
        <w:rPr>
          <w:color w:val="231F20"/>
        </w:rPr>
        <w:t>8)</w:t>
      </w:r>
      <w:r>
        <w:rPr>
          <w:color w:val="231F20"/>
          <w:spacing w:val="-2"/>
        </w:rPr>
        <w:t xml:space="preserve"> </w:t>
      </w:r>
      <w:r>
        <w:rPr>
          <w:color w:val="231F20"/>
        </w:rPr>
        <w:t>wird</w:t>
      </w:r>
      <w:r>
        <w:rPr>
          <w:color w:val="231F20"/>
          <w:spacing w:val="-2"/>
        </w:rPr>
        <w:t xml:space="preserve"> </w:t>
      </w:r>
      <w:r>
        <w:rPr>
          <w:color w:val="231F20"/>
        </w:rPr>
        <w:t>ein</w:t>
      </w:r>
      <w:r>
        <w:rPr>
          <w:color w:val="231F20"/>
          <w:spacing w:val="-2"/>
        </w:rPr>
        <w:t xml:space="preserve"> </w:t>
      </w:r>
      <w:r>
        <w:rPr>
          <w:color w:val="231F20"/>
        </w:rPr>
        <w:t>Aggregat- objekt für eine Person verdeutlicht. Annahme im Beispiel: Es ist Aufgabe des Aggrega- tobjekts, sicherzustellen, dass eine Person lediglich eine begrenzte Anzahl von Bank- konten eröffnet bzw. eröffnen kann (vgl. Priebsch 2016).</w:t>
      </w:r>
    </w:p>
    <w:p w14:paraId="2B41DA17" w14:textId="77777777" w:rsidR="003B1720" w:rsidRDefault="00E001A8">
      <w:pPr>
        <w:pStyle w:val="BodyText"/>
        <w:spacing w:before="5"/>
        <w:rPr>
          <w:sz w:val="22"/>
        </w:rPr>
      </w:pPr>
      <w:r>
        <w:rPr>
          <w:noProof/>
        </w:rPr>
        <w:drawing>
          <wp:anchor distT="0" distB="0" distL="0" distR="0" simplePos="0" relativeHeight="26" behindDoc="0" locked="0" layoutInCell="1" allowOverlap="1" wp14:anchorId="6C7B8E80" wp14:editId="5B16B950">
            <wp:simplePos x="0" y="0"/>
            <wp:positionH relativeFrom="page">
              <wp:posOffset>900000</wp:posOffset>
            </wp:positionH>
            <wp:positionV relativeFrom="paragraph">
              <wp:posOffset>179076</wp:posOffset>
            </wp:positionV>
            <wp:extent cx="4893077" cy="5952744"/>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8" cstate="print"/>
                    <a:stretch>
                      <a:fillRect/>
                    </a:stretch>
                  </pic:blipFill>
                  <pic:spPr>
                    <a:xfrm>
                      <a:off x="0" y="0"/>
                      <a:ext cx="4893077" cy="5952744"/>
                    </a:xfrm>
                    <a:prstGeom prst="rect">
                      <a:avLst/>
                    </a:prstGeom>
                  </pic:spPr>
                </pic:pic>
              </a:graphicData>
            </a:graphic>
          </wp:anchor>
        </w:drawing>
      </w:r>
    </w:p>
    <w:p w14:paraId="18587AC0" w14:textId="77777777" w:rsidR="003B1720" w:rsidRDefault="003B1720">
      <w:pPr>
        <w:sectPr w:rsidR="003B1720">
          <w:pgSz w:w="11910" w:h="16840"/>
          <w:pgMar w:top="960" w:right="240" w:bottom="280" w:left="460" w:header="0" w:footer="0" w:gutter="0"/>
          <w:cols w:space="720"/>
        </w:sectPr>
      </w:pPr>
    </w:p>
    <w:p w14:paraId="1569DBCA" w14:textId="77777777" w:rsidR="003B1720" w:rsidRDefault="003B1720">
      <w:pPr>
        <w:pStyle w:val="BodyText"/>
      </w:pPr>
    </w:p>
    <w:p w14:paraId="1921852A" w14:textId="77777777" w:rsidR="003B1720" w:rsidRDefault="003B1720">
      <w:pPr>
        <w:pStyle w:val="BodyText"/>
      </w:pPr>
    </w:p>
    <w:p w14:paraId="35FE5940" w14:textId="77777777" w:rsidR="003B1720" w:rsidRDefault="003B1720">
      <w:pPr>
        <w:pStyle w:val="BodyText"/>
      </w:pPr>
    </w:p>
    <w:p w14:paraId="79B2C08B" w14:textId="77777777" w:rsidR="003B1720" w:rsidRDefault="003B1720">
      <w:pPr>
        <w:pStyle w:val="BodyText"/>
      </w:pPr>
    </w:p>
    <w:p w14:paraId="59917B99" w14:textId="77777777" w:rsidR="003B1720" w:rsidRDefault="003B1720">
      <w:pPr>
        <w:pStyle w:val="BodyText"/>
      </w:pPr>
    </w:p>
    <w:p w14:paraId="3D3F7406" w14:textId="77777777" w:rsidR="003B1720" w:rsidRDefault="003B1720">
      <w:pPr>
        <w:pStyle w:val="BodyText"/>
      </w:pPr>
    </w:p>
    <w:p w14:paraId="4652E30B" w14:textId="77777777" w:rsidR="003B1720" w:rsidRDefault="003B1720">
      <w:pPr>
        <w:pStyle w:val="BodyText"/>
      </w:pPr>
    </w:p>
    <w:p w14:paraId="74DD072B" w14:textId="77777777" w:rsidR="003B1720" w:rsidRDefault="003B1720">
      <w:pPr>
        <w:pStyle w:val="BodyText"/>
        <w:spacing w:before="1"/>
        <w:rPr>
          <w:sz w:val="22"/>
        </w:rPr>
      </w:pPr>
    </w:p>
    <w:p w14:paraId="5E68E538" w14:textId="77777777" w:rsidR="003B1720" w:rsidRDefault="00E001A8">
      <w:pPr>
        <w:pStyle w:val="BodyText"/>
        <w:spacing w:before="100" w:line="271" w:lineRule="auto"/>
        <w:ind w:left="2204" w:right="1175" w:hanging="1"/>
        <w:jc w:val="both"/>
      </w:pPr>
      <w:r>
        <w:rPr>
          <w:color w:val="231F20"/>
        </w:rPr>
        <w:t>Ein Aggregat soll im Domain-driven Design die Einhaltung von Geschäftsregeln sicher- stellen. Damit soll auch die Konsistenz gewahrt bleiben. Eine etwaige (Daten-)Redun- danz ist in diesem Zusammenhang unproblematisch. Die Kommunikation zwischen den Beteiligten erfolgt in der Regel durch Messaging (vgl. Priebsch 2016).</w:t>
      </w:r>
    </w:p>
    <w:p w14:paraId="792E850F" w14:textId="77777777" w:rsidR="003B1720" w:rsidRDefault="003B1720">
      <w:pPr>
        <w:pStyle w:val="BodyText"/>
        <w:spacing w:before="7"/>
        <w:rPr>
          <w:sz w:val="22"/>
        </w:rPr>
      </w:pPr>
    </w:p>
    <w:p w14:paraId="08B389FD" w14:textId="77777777" w:rsidR="003B1720" w:rsidRDefault="00E001A8">
      <w:pPr>
        <w:pStyle w:val="BodyText"/>
        <w:spacing w:line="271" w:lineRule="auto"/>
        <w:ind w:left="2204" w:right="1174"/>
        <w:jc w:val="both"/>
      </w:pPr>
      <w:r>
        <w:rPr>
          <w:color w:val="231F20"/>
        </w:rPr>
        <w:t xml:space="preserve">Auch Dienste (Services) gelten als Entwurfsmuster, die im Domain-driven Design bedeutend sind. Durch einen Service wird Funktionalität gekapselt, die nicht unbedingt einer Entity bzw. einem Aggregat zuzuordnen ist. Unter Services fallen weniger techni- </w:t>
      </w:r>
      <w:r>
        <w:rPr>
          <w:color w:val="231F20"/>
          <w:spacing w:val="-2"/>
        </w:rPr>
        <w:t>sche</w:t>
      </w:r>
      <w:r>
        <w:rPr>
          <w:color w:val="231F20"/>
          <w:spacing w:val="-3"/>
        </w:rPr>
        <w:t xml:space="preserve"> </w:t>
      </w:r>
      <w:r>
        <w:rPr>
          <w:color w:val="231F20"/>
          <w:spacing w:val="-2"/>
        </w:rPr>
        <w:t>Services,</w:t>
      </w:r>
      <w:r>
        <w:rPr>
          <w:color w:val="231F20"/>
          <w:spacing w:val="-3"/>
        </w:rPr>
        <w:t xml:space="preserve"> </w:t>
      </w:r>
      <w:r>
        <w:rPr>
          <w:color w:val="231F20"/>
          <w:spacing w:val="-2"/>
        </w:rPr>
        <w:t>beispielsweise</w:t>
      </w:r>
      <w:r>
        <w:rPr>
          <w:color w:val="231F20"/>
          <w:spacing w:val="-3"/>
        </w:rPr>
        <w:t xml:space="preserve"> </w:t>
      </w:r>
      <w:r>
        <w:rPr>
          <w:color w:val="231F20"/>
          <w:spacing w:val="-2"/>
        </w:rPr>
        <w:t>E-Mail-Versand,</w:t>
      </w:r>
      <w:r>
        <w:rPr>
          <w:color w:val="231F20"/>
          <w:spacing w:val="-3"/>
        </w:rPr>
        <w:t xml:space="preserve"> </w:t>
      </w:r>
      <w:r>
        <w:rPr>
          <w:color w:val="231F20"/>
          <w:spacing w:val="-2"/>
        </w:rPr>
        <w:t>PDF-Dokumenten-Erzeugung</w:t>
      </w:r>
      <w:r>
        <w:rPr>
          <w:color w:val="231F20"/>
          <w:spacing w:val="-3"/>
        </w:rPr>
        <w:t xml:space="preserve"> </w:t>
      </w:r>
      <w:r>
        <w:rPr>
          <w:color w:val="231F20"/>
          <w:spacing w:val="-2"/>
        </w:rPr>
        <w:t>usw.</w:t>
      </w:r>
      <w:r>
        <w:rPr>
          <w:color w:val="231F20"/>
          <w:spacing w:val="-3"/>
        </w:rPr>
        <w:t xml:space="preserve"> </w:t>
      </w:r>
      <w:r>
        <w:rPr>
          <w:color w:val="231F20"/>
          <w:spacing w:val="-2"/>
        </w:rPr>
        <w:t>Im</w:t>
      </w:r>
      <w:r>
        <w:rPr>
          <w:color w:val="231F20"/>
          <w:spacing w:val="-3"/>
        </w:rPr>
        <w:t xml:space="preserve"> </w:t>
      </w:r>
      <w:r>
        <w:rPr>
          <w:color w:val="231F20"/>
          <w:spacing w:val="-2"/>
        </w:rPr>
        <w:t xml:space="preserve">Mit- </w:t>
      </w:r>
      <w:r>
        <w:rPr>
          <w:color w:val="231F20"/>
        </w:rPr>
        <w:t>telpunkt steht eher die Ermittlung eines Produktpreises, gegebenenfalls mit Berück- sichtigung von Kundengruppe, Rabatten usw., oder die Bonitätsbewertung mittels eines externen Dienstes. Was Service ist, kann nicht immer eindeutig bestimmt werden. Es kann auch nicht immer genau abgegrenzt werden, welche Funktionalität einer Entität oder einem Aggregat zuzuordnen ist (vgl. Priebsch 2016).</w:t>
      </w:r>
    </w:p>
    <w:p w14:paraId="6AC153FF" w14:textId="77777777" w:rsidR="003B1720" w:rsidRDefault="00E001A8">
      <w:pPr>
        <w:pStyle w:val="BodyText"/>
        <w:spacing w:before="5"/>
        <w:rPr>
          <w:sz w:val="22"/>
        </w:rPr>
      </w:pPr>
      <w:r>
        <w:rPr>
          <w:noProof/>
        </w:rPr>
        <w:drawing>
          <wp:anchor distT="0" distB="0" distL="0" distR="0" simplePos="0" relativeHeight="27" behindDoc="0" locked="0" layoutInCell="1" allowOverlap="1" wp14:anchorId="11D0212F" wp14:editId="7895C9DC">
            <wp:simplePos x="0" y="0"/>
            <wp:positionH relativeFrom="page">
              <wp:posOffset>1692000</wp:posOffset>
            </wp:positionH>
            <wp:positionV relativeFrom="paragraph">
              <wp:posOffset>179080</wp:posOffset>
            </wp:positionV>
            <wp:extent cx="4968240" cy="4279392"/>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9" cstate="print"/>
                    <a:stretch>
                      <a:fillRect/>
                    </a:stretch>
                  </pic:blipFill>
                  <pic:spPr>
                    <a:xfrm>
                      <a:off x="0" y="0"/>
                      <a:ext cx="4968240" cy="4279392"/>
                    </a:xfrm>
                    <a:prstGeom prst="rect">
                      <a:avLst/>
                    </a:prstGeom>
                  </pic:spPr>
                </pic:pic>
              </a:graphicData>
            </a:graphic>
          </wp:anchor>
        </w:drawing>
      </w:r>
    </w:p>
    <w:p w14:paraId="15C05A78" w14:textId="77777777" w:rsidR="003B1720" w:rsidRDefault="003B1720">
      <w:pPr>
        <w:pStyle w:val="BodyText"/>
        <w:spacing w:before="7"/>
        <w:rPr>
          <w:sz w:val="22"/>
        </w:rPr>
      </w:pPr>
    </w:p>
    <w:p w14:paraId="0F5B789A" w14:textId="77777777" w:rsidR="003B1720" w:rsidRDefault="00E001A8">
      <w:pPr>
        <w:pStyle w:val="BodyText"/>
        <w:spacing w:line="271" w:lineRule="auto"/>
        <w:ind w:left="2204" w:right="1174" w:hanging="1"/>
        <w:jc w:val="both"/>
      </w:pPr>
      <w:r>
        <w:rPr>
          <w:color w:val="231F20"/>
        </w:rPr>
        <w:t>Mit Domain-driven Design sind die folgenden Vorteile verbunden (vgl. Lobacher 2010,</w:t>
      </w:r>
      <w:r>
        <w:rPr>
          <w:color w:val="231F20"/>
          <w:spacing w:val="40"/>
        </w:rPr>
        <w:t xml:space="preserve"> </w:t>
      </w:r>
      <w:r>
        <w:rPr>
          <w:color w:val="231F20"/>
        </w:rPr>
        <w:t>S. 32):</w:t>
      </w:r>
    </w:p>
    <w:p w14:paraId="432E589A" w14:textId="77777777" w:rsidR="003B1720" w:rsidRDefault="003B1720">
      <w:pPr>
        <w:pStyle w:val="BodyText"/>
        <w:spacing w:before="7"/>
        <w:rPr>
          <w:sz w:val="22"/>
        </w:rPr>
      </w:pPr>
    </w:p>
    <w:p w14:paraId="6409EFAC" w14:textId="77777777" w:rsidR="003B1720" w:rsidRDefault="00E001A8">
      <w:pPr>
        <w:pStyle w:val="ListParagraph"/>
        <w:numPr>
          <w:ilvl w:val="0"/>
          <w:numId w:val="21"/>
        </w:numPr>
        <w:tabs>
          <w:tab w:val="left" w:pos="2484"/>
          <w:tab w:val="left" w:pos="2485"/>
        </w:tabs>
        <w:spacing w:before="0"/>
        <w:ind w:hanging="281"/>
        <w:rPr>
          <w:sz w:val="20"/>
        </w:rPr>
      </w:pPr>
      <w:r>
        <w:rPr>
          <w:color w:val="231F20"/>
          <w:sz w:val="20"/>
        </w:rPr>
        <w:t>ein</w:t>
      </w:r>
      <w:r>
        <w:rPr>
          <w:color w:val="231F20"/>
          <w:spacing w:val="-8"/>
          <w:sz w:val="20"/>
        </w:rPr>
        <w:t xml:space="preserve"> </w:t>
      </w:r>
      <w:r>
        <w:rPr>
          <w:color w:val="231F20"/>
          <w:sz w:val="20"/>
        </w:rPr>
        <w:t>besseres</w:t>
      </w:r>
      <w:r>
        <w:rPr>
          <w:color w:val="231F20"/>
          <w:spacing w:val="-8"/>
          <w:sz w:val="20"/>
        </w:rPr>
        <w:t xml:space="preserve"> </w:t>
      </w:r>
      <w:r>
        <w:rPr>
          <w:color w:val="231F20"/>
          <w:sz w:val="20"/>
        </w:rPr>
        <w:t>Verständnis</w:t>
      </w:r>
      <w:r>
        <w:rPr>
          <w:color w:val="231F20"/>
          <w:spacing w:val="-7"/>
          <w:sz w:val="20"/>
        </w:rPr>
        <w:t xml:space="preserve"> </w:t>
      </w:r>
      <w:r>
        <w:rPr>
          <w:color w:val="231F20"/>
          <w:sz w:val="20"/>
        </w:rPr>
        <w:t>der</w:t>
      </w:r>
      <w:r>
        <w:rPr>
          <w:color w:val="231F20"/>
          <w:spacing w:val="-8"/>
          <w:sz w:val="20"/>
        </w:rPr>
        <w:t xml:space="preserve"> </w:t>
      </w:r>
      <w:r>
        <w:rPr>
          <w:color w:val="231F20"/>
          <w:spacing w:val="-2"/>
          <w:sz w:val="20"/>
        </w:rPr>
        <w:t>Domäne,</w:t>
      </w:r>
    </w:p>
    <w:p w14:paraId="6C3C909E" w14:textId="77777777" w:rsidR="003B1720" w:rsidRDefault="00E001A8">
      <w:pPr>
        <w:pStyle w:val="ListParagraph"/>
        <w:numPr>
          <w:ilvl w:val="0"/>
          <w:numId w:val="21"/>
        </w:numPr>
        <w:tabs>
          <w:tab w:val="left" w:pos="2484"/>
          <w:tab w:val="left" w:pos="2485"/>
        </w:tabs>
        <w:ind w:hanging="281"/>
        <w:rPr>
          <w:sz w:val="20"/>
        </w:rPr>
      </w:pPr>
      <w:r>
        <w:rPr>
          <w:color w:val="231F20"/>
          <w:sz w:val="20"/>
        </w:rPr>
        <w:t>eine</w:t>
      </w:r>
      <w:r>
        <w:rPr>
          <w:color w:val="231F20"/>
          <w:spacing w:val="5"/>
          <w:sz w:val="20"/>
        </w:rPr>
        <w:t xml:space="preserve"> </w:t>
      </w:r>
      <w:r>
        <w:rPr>
          <w:color w:val="231F20"/>
          <w:sz w:val="20"/>
        </w:rPr>
        <w:t>saubere</w:t>
      </w:r>
      <w:r>
        <w:rPr>
          <w:color w:val="231F20"/>
          <w:spacing w:val="6"/>
          <w:sz w:val="20"/>
        </w:rPr>
        <w:t xml:space="preserve"> </w:t>
      </w:r>
      <w:r>
        <w:rPr>
          <w:color w:val="231F20"/>
          <w:sz w:val="20"/>
        </w:rPr>
        <w:t>Strukturierung</w:t>
      </w:r>
      <w:r>
        <w:rPr>
          <w:color w:val="231F20"/>
          <w:spacing w:val="5"/>
          <w:sz w:val="20"/>
        </w:rPr>
        <w:t xml:space="preserve"> </w:t>
      </w:r>
      <w:r>
        <w:rPr>
          <w:color w:val="231F20"/>
          <w:sz w:val="20"/>
        </w:rPr>
        <w:t>der</w:t>
      </w:r>
      <w:r>
        <w:rPr>
          <w:color w:val="231F20"/>
          <w:spacing w:val="6"/>
          <w:sz w:val="20"/>
        </w:rPr>
        <w:t xml:space="preserve"> </w:t>
      </w:r>
      <w:r>
        <w:rPr>
          <w:color w:val="231F20"/>
          <w:spacing w:val="-2"/>
          <w:sz w:val="20"/>
        </w:rPr>
        <w:t>Codes,</w:t>
      </w:r>
    </w:p>
    <w:p w14:paraId="6A84F641" w14:textId="77777777" w:rsidR="003B1720" w:rsidRDefault="00E001A8">
      <w:pPr>
        <w:pStyle w:val="ListParagraph"/>
        <w:numPr>
          <w:ilvl w:val="0"/>
          <w:numId w:val="21"/>
        </w:numPr>
        <w:tabs>
          <w:tab w:val="left" w:pos="2484"/>
          <w:tab w:val="left" w:pos="2485"/>
        </w:tabs>
        <w:ind w:hanging="281"/>
        <w:rPr>
          <w:sz w:val="20"/>
        </w:rPr>
      </w:pPr>
      <w:r>
        <w:rPr>
          <w:color w:val="231F20"/>
          <w:spacing w:val="-2"/>
          <w:sz w:val="20"/>
        </w:rPr>
        <w:t>eleganter,</w:t>
      </w:r>
      <w:r>
        <w:rPr>
          <w:color w:val="231F20"/>
          <w:spacing w:val="2"/>
          <w:sz w:val="20"/>
        </w:rPr>
        <w:t xml:space="preserve"> </w:t>
      </w:r>
      <w:r>
        <w:rPr>
          <w:color w:val="231F20"/>
          <w:spacing w:val="-2"/>
          <w:sz w:val="20"/>
        </w:rPr>
        <w:t>schöner</w:t>
      </w:r>
      <w:r>
        <w:rPr>
          <w:color w:val="231F20"/>
          <w:spacing w:val="3"/>
          <w:sz w:val="20"/>
        </w:rPr>
        <w:t xml:space="preserve"> </w:t>
      </w:r>
      <w:r>
        <w:rPr>
          <w:color w:val="231F20"/>
          <w:spacing w:val="-4"/>
          <w:sz w:val="20"/>
        </w:rPr>
        <w:t>Code,</w:t>
      </w:r>
    </w:p>
    <w:p w14:paraId="09E81B5F" w14:textId="77777777" w:rsidR="003B1720" w:rsidRDefault="003B1720">
      <w:pPr>
        <w:rPr>
          <w:sz w:val="20"/>
        </w:rPr>
        <w:sectPr w:rsidR="003B1720">
          <w:pgSz w:w="11910" w:h="16840"/>
          <w:pgMar w:top="960" w:right="240" w:bottom="280" w:left="460" w:header="0" w:footer="0" w:gutter="0"/>
          <w:cols w:space="720"/>
        </w:sectPr>
      </w:pPr>
    </w:p>
    <w:p w14:paraId="286EB360" w14:textId="77777777" w:rsidR="003B1720" w:rsidRDefault="003B1720">
      <w:pPr>
        <w:pStyle w:val="BodyText"/>
      </w:pPr>
    </w:p>
    <w:p w14:paraId="39E435A1" w14:textId="77777777" w:rsidR="003B1720" w:rsidRDefault="003B1720">
      <w:pPr>
        <w:pStyle w:val="BodyText"/>
        <w:spacing w:before="5"/>
      </w:pPr>
    </w:p>
    <w:p w14:paraId="02EA2D78" w14:textId="77777777" w:rsidR="003B1720" w:rsidRDefault="00E001A8">
      <w:pPr>
        <w:ind w:left="957"/>
        <w:rPr>
          <w:sz w:val="18"/>
        </w:rPr>
      </w:pPr>
      <w:r>
        <w:rPr>
          <w:color w:val="003946"/>
          <w:sz w:val="18"/>
        </w:rPr>
        <w:t>Potenziale</w:t>
      </w:r>
      <w:r>
        <w:rPr>
          <w:color w:val="003946"/>
          <w:spacing w:val="-12"/>
          <w:sz w:val="18"/>
        </w:rPr>
        <w:t xml:space="preserve"> </w:t>
      </w:r>
      <w:r>
        <w:rPr>
          <w:color w:val="003946"/>
          <w:sz w:val="18"/>
        </w:rPr>
        <w:t>für</w:t>
      </w:r>
      <w:r>
        <w:rPr>
          <w:color w:val="003946"/>
          <w:spacing w:val="-11"/>
          <w:sz w:val="18"/>
        </w:rPr>
        <w:t xml:space="preserve"> </w:t>
      </w:r>
      <w:r>
        <w:rPr>
          <w:color w:val="003946"/>
          <w:sz w:val="18"/>
        </w:rPr>
        <w:t>Smart</w:t>
      </w:r>
      <w:r>
        <w:rPr>
          <w:color w:val="003946"/>
          <w:spacing w:val="-11"/>
          <w:sz w:val="18"/>
        </w:rPr>
        <w:t xml:space="preserve"> </w:t>
      </w:r>
      <w:r>
        <w:rPr>
          <w:color w:val="003946"/>
          <w:sz w:val="18"/>
        </w:rPr>
        <w:t>Services</w:t>
      </w:r>
      <w:r>
        <w:rPr>
          <w:color w:val="003946"/>
          <w:spacing w:val="-11"/>
          <w:sz w:val="18"/>
        </w:rPr>
        <w:t xml:space="preserve"> </w:t>
      </w:r>
      <w:r>
        <w:rPr>
          <w:color w:val="003946"/>
          <w:spacing w:val="-2"/>
          <w:sz w:val="18"/>
        </w:rPr>
        <w:t>erkennen</w:t>
      </w:r>
    </w:p>
    <w:p w14:paraId="6CDF0F1C" w14:textId="77777777" w:rsidR="003B1720" w:rsidRDefault="003B1720">
      <w:pPr>
        <w:pStyle w:val="BodyText"/>
      </w:pPr>
    </w:p>
    <w:p w14:paraId="4453A00F" w14:textId="77777777" w:rsidR="003B1720" w:rsidRDefault="003B1720">
      <w:pPr>
        <w:pStyle w:val="BodyText"/>
      </w:pPr>
    </w:p>
    <w:p w14:paraId="573025CE" w14:textId="77777777" w:rsidR="003B1720" w:rsidRDefault="003B1720">
      <w:pPr>
        <w:pStyle w:val="BodyText"/>
      </w:pPr>
    </w:p>
    <w:p w14:paraId="6D273F2D" w14:textId="77777777" w:rsidR="003B1720" w:rsidRDefault="003B1720">
      <w:pPr>
        <w:pStyle w:val="BodyText"/>
      </w:pPr>
    </w:p>
    <w:p w14:paraId="15AF9E68" w14:textId="77777777" w:rsidR="003B1720" w:rsidRDefault="003B1720">
      <w:pPr>
        <w:pStyle w:val="BodyText"/>
        <w:spacing w:before="7"/>
        <w:rPr>
          <w:sz w:val="23"/>
        </w:rPr>
      </w:pPr>
    </w:p>
    <w:p w14:paraId="0D5CB568" w14:textId="77777777" w:rsidR="003B1720" w:rsidRDefault="00E001A8">
      <w:pPr>
        <w:pStyle w:val="ListParagraph"/>
        <w:numPr>
          <w:ilvl w:val="0"/>
          <w:numId w:val="20"/>
        </w:numPr>
        <w:tabs>
          <w:tab w:val="left" w:pos="1237"/>
          <w:tab w:val="left" w:pos="1238"/>
        </w:tabs>
        <w:spacing w:before="100"/>
        <w:ind w:hanging="281"/>
        <w:rPr>
          <w:sz w:val="20"/>
        </w:rPr>
      </w:pPr>
      <w:r>
        <w:rPr>
          <w:color w:val="231F20"/>
          <w:sz w:val="20"/>
        </w:rPr>
        <w:t>Code</w:t>
      </w:r>
      <w:r>
        <w:rPr>
          <w:color w:val="231F20"/>
          <w:spacing w:val="-2"/>
          <w:sz w:val="20"/>
        </w:rPr>
        <w:t xml:space="preserve"> </w:t>
      </w:r>
      <w:r>
        <w:rPr>
          <w:color w:val="231F20"/>
          <w:sz w:val="20"/>
        </w:rPr>
        <w:t>für</w:t>
      </w:r>
      <w:r>
        <w:rPr>
          <w:color w:val="231F20"/>
          <w:spacing w:val="-2"/>
          <w:sz w:val="20"/>
        </w:rPr>
        <w:t xml:space="preserve"> </w:t>
      </w:r>
      <w:r>
        <w:rPr>
          <w:color w:val="231F20"/>
          <w:sz w:val="20"/>
        </w:rPr>
        <w:t>jeden</w:t>
      </w:r>
      <w:r>
        <w:rPr>
          <w:color w:val="231F20"/>
          <w:spacing w:val="-1"/>
          <w:sz w:val="20"/>
        </w:rPr>
        <w:t xml:space="preserve"> </w:t>
      </w:r>
      <w:r>
        <w:rPr>
          <w:color w:val="231F20"/>
          <w:spacing w:val="-2"/>
          <w:sz w:val="20"/>
        </w:rPr>
        <w:t>verständlich,</w:t>
      </w:r>
    </w:p>
    <w:p w14:paraId="38A7FE0B" w14:textId="77777777" w:rsidR="003B1720" w:rsidRDefault="00E001A8">
      <w:pPr>
        <w:pStyle w:val="ListParagraph"/>
        <w:numPr>
          <w:ilvl w:val="0"/>
          <w:numId w:val="20"/>
        </w:numPr>
        <w:tabs>
          <w:tab w:val="left" w:pos="1237"/>
          <w:tab w:val="left" w:pos="1238"/>
        </w:tabs>
        <w:ind w:hanging="281"/>
        <w:rPr>
          <w:sz w:val="20"/>
        </w:rPr>
      </w:pPr>
      <w:r>
        <w:rPr>
          <w:color w:val="231F20"/>
          <w:sz w:val="20"/>
        </w:rPr>
        <w:t>Handhabbarkeit</w:t>
      </w:r>
      <w:r>
        <w:rPr>
          <w:color w:val="231F20"/>
          <w:spacing w:val="14"/>
          <w:sz w:val="20"/>
        </w:rPr>
        <w:t xml:space="preserve"> </w:t>
      </w:r>
      <w:r>
        <w:rPr>
          <w:color w:val="231F20"/>
          <w:sz w:val="20"/>
        </w:rPr>
        <w:t>hoher</w:t>
      </w:r>
      <w:r>
        <w:rPr>
          <w:color w:val="231F20"/>
          <w:spacing w:val="14"/>
          <w:sz w:val="20"/>
        </w:rPr>
        <w:t xml:space="preserve"> </w:t>
      </w:r>
      <w:r>
        <w:rPr>
          <w:color w:val="231F20"/>
          <w:spacing w:val="-2"/>
          <w:sz w:val="20"/>
        </w:rPr>
        <w:t>Komplexität,</w:t>
      </w:r>
    </w:p>
    <w:p w14:paraId="1FC9CCBB" w14:textId="77777777" w:rsidR="003B1720" w:rsidRDefault="00E001A8">
      <w:pPr>
        <w:pStyle w:val="ListParagraph"/>
        <w:numPr>
          <w:ilvl w:val="0"/>
          <w:numId w:val="20"/>
        </w:numPr>
        <w:tabs>
          <w:tab w:val="left" w:pos="1237"/>
          <w:tab w:val="left" w:pos="1238"/>
        </w:tabs>
        <w:ind w:hanging="281"/>
        <w:rPr>
          <w:sz w:val="20"/>
        </w:rPr>
      </w:pPr>
      <w:r>
        <w:rPr>
          <w:color w:val="231F20"/>
          <w:sz w:val="20"/>
        </w:rPr>
        <w:t>klare</w:t>
      </w:r>
      <w:r>
        <w:rPr>
          <w:color w:val="231F20"/>
          <w:spacing w:val="-6"/>
          <w:sz w:val="20"/>
        </w:rPr>
        <w:t xml:space="preserve"> </w:t>
      </w:r>
      <w:r>
        <w:rPr>
          <w:color w:val="231F20"/>
          <w:sz w:val="20"/>
        </w:rPr>
        <w:t>Trennung</w:t>
      </w:r>
      <w:r>
        <w:rPr>
          <w:color w:val="231F20"/>
          <w:spacing w:val="-6"/>
          <w:sz w:val="20"/>
        </w:rPr>
        <w:t xml:space="preserve"> </w:t>
      </w:r>
      <w:r>
        <w:rPr>
          <w:color w:val="231F20"/>
          <w:sz w:val="20"/>
        </w:rPr>
        <w:t>der</w:t>
      </w:r>
      <w:r>
        <w:rPr>
          <w:color w:val="231F20"/>
          <w:spacing w:val="-6"/>
          <w:sz w:val="20"/>
        </w:rPr>
        <w:t xml:space="preserve"> </w:t>
      </w:r>
      <w:r>
        <w:rPr>
          <w:color w:val="231F20"/>
          <w:spacing w:val="-2"/>
          <w:sz w:val="20"/>
        </w:rPr>
        <w:t>Zuständigkeiten,</w:t>
      </w:r>
    </w:p>
    <w:p w14:paraId="1BBFE885" w14:textId="77777777" w:rsidR="003B1720" w:rsidRDefault="00E001A8">
      <w:pPr>
        <w:pStyle w:val="ListParagraph"/>
        <w:numPr>
          <w:ilvl w:val="0"/>
          <w:numId w:val="20"/>
        </w:numPr>
        <w:tabs>
          <w:tab w:val="left" w:pos="1237"/>
          <w:tab w:val="left" w:pos="1238"/>
        </w:tabs>
        <w:ind w:hanging="281"/>
        <w:rPr>
          <w:sz w:val="20"/>
        </w:rPr>
      </w:pPr>
      <w:r>
        <w:rPr>
          <w:color w:val="231F20"/>
          <w:sz w:val="20"/>
        </w:rPr>
        <w:t>einfache</w:t>
      </w:r>
      <w:r>
        <w:rPr>
          <w:color w:val="231F20"/>
          <w:spacing w:val="1"/>
          <w:sz w:val="20"/>
        </w:rPr>
        <w:t xml:space="preserve"> </w:t>
      </w:r>
      <w:r>
        <w:rPr>
          <w:color w:val="231F20"/>
          <w:spacing w:val="-2"/>
          <w:sz w:val="20"/>
        </w:rPr>
        <w:t>Erweiterbarkeit,</w:t>
      </w:r>
    </w:p>
    <w:p w14:paraId="2C47EDD7" w14:textId="77777777" w:rsidR="003B1720" w:rsidRPr="00D236C3" w:rsidRDefault="00E001A8">
      <w:pPr>
        <w:pStyle w:val="ListParagraph"/>
        <w:numPr>
          <w:ilvl w:val="0"/>
          <w:numId w:val="20"/>
        </w:numPr>
        <w:tabs>
          <w:tab w:val="left" w:pos="1237"/>
          <w:tab w:val="left" w:pos="1238"/>
        </w:tabs>
        <w:ind w:hanging="281"/>
        <w:rPr>
          <w:sz w:val="20"/>
          <w:lang w:val="en-US"/>
        </w:rPr>
      </w:pPr>
      <w:r w:rsidRPr="00D236C3">
        <w:rPr>
          <w:color w:val="231F20"/>
          <w:sz w:val="20"/>
          <w:lang w:val="en-US"/>
        </w:rPr>
        <w:t>schnellere</w:t>
      </w:r>
      <w:r w:rsidRPr="00D236C3">
        <w:rPr>
          <w:color w:val="231F20"/>
          <w:spacing w:val="9"/>
          <w:sz w:val="20"/>
          <w:lang w:val="en-US"/>
        </w:rPr>
        <w:t xml:space="preserve"> </w:t>
      </w:r>
      <w:r w:rsidRPr="00D236C3">
        <w:rPr>
          <w:color w:val="231F20"/>
          <w:sz w:val="20"/>
          <w:lang w:val="en-US"/>
        </w:rPr>
        <w:t>Time-to-Market</w:t>
      </w:r>
      <w:r w:rsidRPr="00D236C3">
        <w:rPr>
          <w:color w:val="231F20"/>
          <w:spacing w:val="10"/>
          <w:sz w:val="20"/>
          <w:lang w:val="en-US"/>
        </w:rPr>
        <w:t xml:space="preserve"> </w:t>
      </w:r>
      <w:r w:rsidRPr="00D236C3">
        <w:rPr>
          <w:color w:val="231F20"/>
          <w:spacing w:val="-2"/>
          <w:sz w:val="20"/>
          <w:lang w:val="en-US"/>
        </w:rPr>
        <w:t>(TTM).</w:t>
      </w:r>
    </w:p>
    <w:p w14:paraId="5E7C1B6F" w14:textId="77777777" w:rsidR="003B1720" w:rsidRPr="00D236C3" w:rsidRDefault="003B1720">
      <w:pPr>
        <w:pStyle w:val="BodyText"/>
        <w:rPr>
          <w:sz w:val="24"/>
          <w:lang w:val="en-US"/>
        </w:rPr>
      </w:pPr>
    </w:p>
    <w:p w14:paraId="5A35525B" w14:textId="77777777" w:rsidR="003B1720" w:rsidRPr="00D236C3" w:rsidRDefault="003B1720">
      <w:pPr>
        <w:pStyle w:val="BodyText"/>
        <w:spacing w:before="2"/>
        <w:rPr>
          <w:lang w:val="en-US"/>
        </w:rPr>
      </w:pPr>
    </w:p>
    <w:p w14:paraId="4AA54F84" w14:textId="77777777" w:rsidR="003B1720" w:rsidRDefault="00E001A8">
      <w:pPr>
        <w:pStyle w:val="Heading6"/>
        <w:spacing w:before="0"/>
      </w:pPr>
      <w:r>
        <w:rPr>
          <w:color w:val="003946"/>
          <w:w w:val="90"/>
        </w:rPr>
        <w:t>DDD</w:t>
      </w:r>
      <w:r>
        <w:rPr>
          <w:color w:val="003946"/>
          <w:spacing w:val="-5"/>
        </w:rPr>
        <w:t xml:space="preserve"> </w:t>
      </w:r>
      <w:r>
        <w:rPr>
          <w:color w:val="003946"/>
          <w:w w:val="90"/>
        </w:rPr>
        <w:t>in</w:t>
      </w:r>
      <w:r>
        <w:rPr>
          <w:color w:val="003946"/>
          <w:spacing w:val="-5"/>
        </w:rPr>
        <w:t xml:space="preserve"> </w:t>
      </w:r>
      <w:r>
        <w:rPr>
          <w:color w:val="003946"/>
          <w:w w:val="90"/>
        </w:rPr>
        <w:t>TYPO3</w:t>
      </w:r>
      <w:r>
        <w:rPr>
          <w:color w:val="003946"/>
          <w:spacing w:val="-4"/>
        </w:rPr>
        <w:t xml:space="preserve"> </w:t>
      </w:r>
      <w:r>
        <w:rPr>
          <w:color w:val="003946"/>
          <w:spacing w:val="-2"/>
          <w:w w:val="90"/>
        </w:rPr>
        <w:t>FLOW3/Extbase</w:t>
      </w:r>
    </w:p>
    <w:p w14:paraId="42E8485B" w14:textId="77777777" w:rsidR="003B1720" w:rsidRDefault="003B1720">
      <w:pPr>
        <w:pStyle w:val="BodyText"/>
        <w:spacing w:before="10"/>
        <w:rPr>
          <w:sz w:val="26"/>
        </w:rPr>
      </w:pPr>
    </w:p>
    <w:p w14:paraId="642C96E2" w14:textId="77777777" w:rsidR="003B1720" w:rsidRDefault="00E001A8">
      <w:pPr>
        <w:pStyle w:val="ListParagraph"/>
        <w:numPr>
          <w:ilvl w:val="0"/>
          <w:numId w:val="20"/>
        </w:numPr>
        <w:tabs>
          <w:tab w:val="left" w:pos="1237"/>
          <w:tab w:val="left" w:pos="1238"/>
        </w:tabs>
        <w:spacing w:before="0" w:line="271" w:lineRule="auto"/>
        <w:ind w:right="2502"/>
        <w:rPr>
          <w:sz w:val="20"/>
        </w:rPr>
      </w:pPr>
      <w:r>
        <w:rPr>
          <w:color w:val="231F20"/>
          <w:sz w:val="20"/>
        </w:rPr>
        <w:t>FLOW3:</w:t>
      </w:r>
      <w:r>
        <w:rPr>
          <w:color w:val="231F20"/>
          <w:spacing w:val="-10"/>
          <w:sz w:val="20"/>
        </w:rPr>
        <w:t xml:space="preserve"> </w:t>
      </w:r>
      <w:r>
        <w:rPr>
          <w:color w:val="231F20"/>
          <w:sz w:val="20"/>
        </w:rPr>
        <w:t>Die</w:t>
      </w:r>
      <w:r>
        <w:rPr>
          <w:color w:val="231F20"/>
          <w:spacing w:val="-10"/>
          <w:sz w:val="20"/>
        </w:rPr>
        <w:t xml:space="preserve"> </w:t>
      </w:r>
      <w:r>
        <w:rPr>
          <w:color w:val="231F20"/>
          <w:sz w:val="20"/>
        </w:rPr>
        <w:t>Architektur</w:t>
      </w:r>
      <w:r>
        <w:rPr>
          <w:color w:val="231F20"/>
          <w:spacing w:val="-10"/>
          <w:sz w:val="20"/>
        </w:rPr>
        <w:t xml:space="preserve"> </w:t>
      </w:r>
      <w:r>
        <w:rPr>
          <w:color w:val="231F20"/>
          <w:sz w:val="20"/>
        </w:rPr>
        <w:t>von</w:t>
      </w:r>
      <w:r>
        <w:rPr>
          <w:color w:val="231F20"/>
          <w:spacing w:val="-10"/>
          <w:sz w:val="20"/>
        </w:rPr>
        <w:t xml:space="preserve"> </w:t>
      </w:r>
      <w:r>
        <w:rPr>
          <w:color w:val="231F20"/>
          <w:sz w:val="20"/>
        </w:rPr>
        <w:t>FLOW3</w:t>
      </w:r>
      <w:r>
        <w:rPr>
          <w:color w:val="231F20"/>
          <w:spacing w:val="-10"/>
          <w:sz w:val="20"/>
        </w:rPr>
        <w:t xml:space="preserve"> </w:t>
      </w:r>
      <w:r>
        <w:rPr>
          <w:color w:val="231F20"/>
          <w:sz w:val="20"/>
        </w:rPr>
        <w:t>basiert</w:t>
      </w:r>
      <w:r>
        <w:rPr>
          <w:color w:val="231F20"/>
          <w:spacing w:val="-10"/>
          <w:sz w:val="20"/>
        </w:rPr>
        <w:t xml:space="preserve"> </w:t>
      </w:r>
      <w:r>
        <w:rPr>
          <w:color w:val="231F20"/>
          <w:sz w:val="20"/>
        </w:rPr>
        <w:t>auf</w:t>
      </w:r>
      <w:r>
        <w:rPr>
          <w:color w:val="231F20"/>
          <w:spacing w:val="-10"/>
          <w:sz w:val="20"/>
        </w:rPr>
        <w:t xml:space="preserve"> </w:t>
      </w:r>
      <w:r>
        <w:rPr>
          <w:color w:val="231F20"/>
          <w:sz w:val="20"/>
        </w:rPr>
        <w:t>DDD.</w:t>
      </w:r>
      <w:r>
        <w:rPr>
          <w:color w:val="231F20"/>
          <w:spacing w:val="-10"/>
          <w:sz w:val="20"/>
        </w:rPr>
        <w:t xml:space="preserve"> </w:t>
      </w:r>
      <w:r>
        <w:rPr>
          <w:color w:val="231F20"/>
          <w:sz w:val="20"/>
        </w:rPr>
        <w:t>Es</w:t>
      </w:r>
      <w:r>
        <w:rPr>
          <w:color w:val="231F20"/>
          <w:spacing w:val="-10"/>
          <w:sz w:val="20"/>
        </w:rPr>
        <w:t xml:space="preserve"> </w:t>
      </w:r>
      <w:r>
        <w:rPr>
          <w:color w:val="231F20"/>
          <w:sz w:val="20"/>
        </w:rPr>
        <w:t>handelt</w:t>
      </w:r>
      <w:r>
        <w:rPr>
          <w:color w:val="231F20"/>
          <w:spacing w:val="-10"/>
          <w:sz w:val="20"/>
        </w:rPr>
        <w:t xml:space="preserve"> </w:t>
      </w:r>
      <w:r>
        <w:rPr>
          <w:color w:val="231F20"/>
          <w:sz w:val="20"/>
        </w:rPr>
        <w:t>sich</w:t>
      </w:r>
      <w:r>
        <w:rPr>
          <w:color w:val="231F20"/>
          <w:spacing w:val="-10"/>
          <w:sz w:val="20"/>
        </w:rPr>
        <w:t xml:space="preserve"> </w:t>
      </w:r>
      <w:r>
        <w:rPr>
          <w:color w:val="231F20"/>
          <w:sz w:val="20"/>
        </w:rPr>
        <w:t>um</w:t>
      </w:r>
      <w:r>
        <w:rPr>
          <w:color w:val="231F20"/>
          <w:spacing w:val="-10"/>
          <w:sz w:val="20"/>
        </w:rPr>
        <w:t xml:space="preserve"> </w:t>
      </w:r>
      <w:r>
        <w:rPr>
          <w:color w:val="231F20"/>
          <w:sz w:val="20"/>
        </w:rPr>
        <w:t>das</w:t>
      </w:r>
      <w:r>
        <w:rPr>
          <w:color w:val="231F20"/>
          <w:spacing w:val="-10"/>
          <w:sz w:val="20"/>
        </w:rPr>
        <w:t xml:space="preserve"> </w:t>
      </w:r>
      <w:r>
        <w:rPr>
          <w:color w:val="231F20"/>
          <w:sz w:val="20"/>
        </w:rPr>
        <w:t xml:space="preserve">erste </w:t>
      </w:r>
      <w:r>
        <w:rPr>
          <w:color w:val="231F20"/>
          <w:w w:val="95"/>
          <w:sz w:val="20"/>
        </w:rPr>
        <w:t>PHP-Framework mit einer ganzheitlichen DDD-Umsetzung (vgl. Lobacher 2010, S. 34).</w:t>
      </w:r>
    </w:p>
    <w:p w14:paraId="1DA5556A" w14:textId="77777777" w:rsidR="003B1720" w:rsidRDefault="00E001A8">
      <w:pPr>
        <w:pStyle w:val="ListParagraph"/>
        <w:numPr>
          <w:ilvl w:val="0"/>
          <w:numId w:val="20"/>
        </w:numPr>
        <w:tabs>
          <w:tab w:val="left" w:pos="1237"/>
          <w:tab w:val="left" w:pos="1238"/>
        </w:tabs>
        <w:spacing w:before="0" w:line="271" w:lineRule="auto"/>
        <w:ind w:right="2544"/>
        <w:rPr>
          <w:sz w:val="20"/>
        </w:rPr>
      </w:pPr>
      <w:r>
        <w:rPr>
          <w:color w:val="231F20"/>
          <w:w w:val="95"/>
          <w:sz w:val="20"/>
        </w:rPr>
        <w:t xml:space="preserve">TYPO3: Extbase &amp; Fluid – seit TYPO3 4.3 zählt die Systemextension Extbase (Jochen </w:t>
      </w:r>
      <w:r>
        <w:rPr>
          <w:color w:val="231F20"/>
          <w:sz w:val="20"/>
        </w:rPr>
        <w:t>Rau)</w:t>
      </w:r>
      <w:r>
        <w:rPr>
          <w:color w:val="231F20"/>
          <w:spacing w:val="-14"/>
          <w:sz w:val="20"/>
        </w:rPr>
        <w:t xml:space="preserve"> </w:t>
      </w:r>
      <w:r>
        <w:rPr>
          <w:color w:val="231F20"/>
          <w:sz w:val="20"/>
        </w:rPr>
        <w:t>zum</w:t>
      </w:r>
      <w:r>
        <w:rPr>
          <w:color w:val="231F20"/>
          <w:spacing w:val="-14"/>
          <w:sz w:val="20"/>
        </w:rPr>
        <w:t xml:space="preserve"> </w:t>
      </w:r>
      <w:r>
        <w:rPr>
          <w:color w:val="231F20"/>
          <w:sz w:val="20"/>
        </w:rPr>
        <w:t>Core,</w:t>
      </w:r>
      <w:r>
        <w:rPr>
          <w:color w:val="231F20"/>
          <w:spacing w:val="-14"/>
          <w:sz w:val="20"/>
        </w:rPr>
        <w:t xml:space="preserve"> </w:t>
      </w:r>
      <w:r>
        <w:rPr>
          <w:color w:val="231F20"/>
          <w:sz w:val="20"/>
        </w:rPr>
        <w:t>zusammen</w:t>
      </w:r>
      <w:r>
        <w:rPr>
          <w:color w:val="231F20"/>
          <w:spacing w:val="-14"/>
          <w:sz w:val="20"/>
        </w:rPr>
        <w:t xml:space="preserve"> </w:t>
      </w:r>
      <w:r>
        <w:rPr>
          <w:color w:val="231F20"/>
          <w:sz w:val="20"/>
        </w:rPr>
        <w:t>mit</w:t>
      </w:r>
      <w:r>
        <w:rPr>
          <w:color w:val="231F20"/>
          <w:spacing w:val="-14"/>
          <w:sz w:val="20"/>
        </w:rPr>
        <w:t xml:space="preserve"> </w:t>
      </w:r>
      <w:r>
        <w:rPr>
          <w:color w:val="231F20"/>
          <w:sz w:val="20"/>
        </w:rPr>
        <w:t>Fluid</w:t>
      </w:r>
      <w:r>
        <w:rPr>
          <w:color w:val="231F20"/>
          <w:spacing w:val="-14"/>
          <w:sz w:val="20"/>
        </w:rPr>
        <w:t xml:space="preserve"> </w:t>
      </w:r>
      <w:r>
        <w:rPr>
          <w:color w:val="231F20"/>
          <w:sz w:val="20"/>
        </w:rPr>
        <w:t>(Sebastian</w:t>
      </w:r>
      <w:r>
        <w:rPr>
          <w:color w:val="231F20"/>
          <w:spacing w:val="-14"/>
          <w:sz w:val="20"/>
        </w:rPr>
        <w:t xml:space="preserve"> </w:t>
      </w:r>
      <w:r>
        <w:rPr>
          <w:color w:val="231F20"/>
          <w:sz w:val="20"/>
        </w:rPr>
        <w:t>Kurfürst)</w:t>
      </w:r>
      <w:r>
        <w:rPr>
          <w:color w:val="231F20"/>
          <w:spacing w:val="-14"/>
          <w:sz w:val="20"/>
        </w:rPr>
        <w:t xml:space="preserve"> </w:t>
      </w:r>
      <w:r>
        <w:rPr>
          <w:color w:val="231F20"/>
          <w:sz w:val="20"/>
        </w:rPr>
        <w:t>und</w:t>
      </w:r>
      <w:r>
        <w:rPr>
          <w:color w:val="231F20"/>
          <w:spacing w:val="-14"/>
          <w:sz w:val="20"/>
        </w:rPr>
        <w:t xml:space="preserve"> </w:t>
      </w:r>
      <w:r>
        <w:rPr>
          <w:color w:val="231F20"/>
          <w:sz w:val="20"/>
        </w:rPr>
        <w:t>downport</w:t>
      </w:r>
      <w:r>
        <w:rPr>
          <w:color w:val="231F20"/>
          <w:spacing w:val="-13"/>
          <w:sz w:val="20"/>
        </w:rPr>
        <w:t xml:space="preserve"> </w:t>
      </w:r>
      <w:r>
        <w:rPr>
          <w:color w:val="231F20"/>
          <w:sz w:val="20"/>
        </w:rPr>
        <w:t>von</w:t>
      </w:r>
      <w:r>
        <w:rPr>
          <w:color w:val="231F20"/>
          <w:spacing w:val="-14"/>
          <w:sz w:val="20"/>
        </w:rPr>
        <w:t xml:space="preserve"> </w:t>
      </w:r>
      <w:r>
        <w:rPr>
          <w:color w:val="231F20"/>
          <w:sz w:val="20"/>
        </w:rPr>
        <w:t xml:space="preserve">FLOW3- DDD-Konzepten. Es besteht Zukunftssicherheit durch Aufwärtskompatibilität nach </w:t>
      </w:r>
      <w:r>
        <w:rPr>
          <w:color w:val="231F20"/>
          <w:w w:val="95"/>
          <w:sz w:val="20"/>
        </w:rPr>
        <w:t>FLOW3 (vgl. Lobacher 2010, S. 35).</w:t>
      </w:r>
    </w:p>
    <w:p w14:paraId="6ACA79E7" w14:textId="77777777" w:rsidR="003B1720" w:rsidRDefault="003B1720">
      <w:pPr>
        <w:pStyle w:val="BodyText"/>
        <w:spacing w:before="8"/>
        <w:rPr>
          <w:sz w:val="22"/>
        </w:rPr>
      </w:pPr>
    </w:p>
    <w:p w14:paraId="74B38E2C" w14:textId="77777777" w:rsidR="003B1720" w:rsidRDefault="00E001A8">
      <w:pPr>
        <w:pStyle w:val="BodyText"/>
        <w:spacing w:line="271" w:lineRule="auto"/>
        <w:ind w:left="957" w:right="2423" w:hanging="1"/>
        <w:jc w:val="both"/>
      </w:pPr>
      <w:r>
        <w:rPr>
          <w:color w:val="231F20"/>
        </w:rPr>
        <w:t>Domain-driven Design ist mehr als eine Sammlung von Entwurfsmustern. Die beschrie- benen Muster dienen als Voraussetzung für die Entwicklung einer erfolgreich domä- nengetriebenen Software (vgl. Priebsch 2016).</w:t>
      </w:r>
    </w:p>
    <w:p w14:paraId="2762268C" w14:textId="77777777" w:rsidR="003B1720" w:rsidRDefault="003B1720">
      <w:pPr>
        <w:pStyle w:val="BodyText"/>
        <w:rPr>
          <w:sz w:val="24"/>
        </w:rPr>
      </w:pPr>
    </w:p>
    <w:p w14:paraId="7B6D865F" w14:textId="77777777" w:rsidR="003B1720" w:rsidRDefault="003B1720">
      <w:pPr>
        <w:pStyle w:val="BodyText"/>
        <w:rPr>
          <w:sz w:val="24"/>
        </w:rPr>
      </w:pPr>
    </w:p>
    <w:p w14:paraId="33C8EF96" w14:textId="77777777" w:rsidR="003B1720" w:rsidRDefault="00E001A8">
      <w:pPr>
        <w:pStyle w:val="BodyText"/>
        <w:spacing w:before="138"/>
        <w:ind w:left="1127"/>
      </w:pPr>
      <w:r>
        <w:rPr>
          <w:color w:val="003946"/>
          <w:spacing w:val="-2"/>
        </w:rPr>
        <w:t>Zusammenfassung</w:t>
      </w:r>
    </w:p>
    <w:p w14:paraId="3E9C17BF" w14:textId="77777777" w:rsidR="003B1720" w:rsidRDefault="00DB04C2">
      <w:pPr>
        <w:pStyle w:val="BodyText"/>
        <w:spacing w:before="10"/>
        <w:rPr>
          <w:sz w:val="11"/>
        </w:rPr>
      </w:pPr>
      <w:r>
        <w:rPr>
          <w:noProof/>
        </w:rPr>
        <w:pict w14:anchorId="256DE932">
          <v:group id="docshapegroup55" o:spid="_x0000_s2096" alt="" style="position:absolute;margin-left:70.85pt;margin-top:8pt;width:391.2pt;height:225.55pt;z-index:-15714304;mso-wrap-distance-left:0;mso-wrap-distance-right:0;mso-position-horizontal-relative:page" coordorigin="1417,160" coordsize="7824,4511">
            <v:rect id="docshape56" o:spid="_x0000_s2097" alt="" style="position:absolute;left:1417;top:170;width:7824;height:4501" fillcolor="#f1f1f1" stroked="f"/>
            <v:line id="_x0000_s2098" alt="" style="position:absolute" from="9241,165" to="1417,165" strokecolor="#003946" strokeweight=".5pt"/>
            <v:shape id="docshape57" o:spid="_x0000_s2099" type="#_x0000_t202" alt="" style="position:absolute;left:1417;top:170;width:7824;height:4501;mso-wrap-style:square;v-text-anchor:top" filled="f" stroked="f">
              <v:textbox inset="0,0,0,0">
                <w:txbxContent>
                  <w:p w14:paraId="3A0991CF" w14:textId="77777777" w:rsidR="003B1720" w:rsidRDefault="00E001A8">
                    <w:pPr>
                      <w:spacing w:before="179" w:line="271" w:lineRule="auto"/>
                      <w:ind w:left="170" w:right="180"/>
                      <w:rPr>
                        <w:sz w:val="20"/>
                      </w:rPr>
                    </w:pPr>
                    <w:r>
                      <w:rPr>
                        <w:color w:val="231F20"/>
                        <w:sz w:val="20"/>
                      </w:rPr>
                      <w:t>Die Wertschöpfung eines Unternehmens setzt sich aus unterschiedlichen Kompo- nenten</w:t>
                    </w:r>
                    <w:r>
                      <w:rPr>
                        <w:color w:val="231F20"/>
                        <w:spacing w:val="-7"/>
                        <w:sz w:val="20"/>
                      </w:rPr>
                      <w:t xml:space="preserve"> </w:t>
                    </w:r>
                    <w:r>
                      <w:rPr>
                        <w:color w:val="231F20"/>
                        <w:sz w:val="20"/>
                      </w:rPr>
                      <w:t>zusammen.</w:t>
                    </w:r>
                    <w:r>
                      <w:rPr>
                        <w:color w:val="231F20"/>
                        <w:spacing w:val="-7"/>
                        <w:sz w:val="20"/>
                      </w:rPr>
                      <w:t xml:space="preserve"> </w:t>
                    </w:r>
                    <w:r>
                      <w:rPr>
                        <w:color w:val="231F20"/>
                        <w:sz w:val="20"/>
                      </w:rPr>
                      <w:t>Diese</w:t>
                    </w:r>
                    <w:r>
                      <w:rPr>
                        <w:color w:val="231F20"/>
                        <w:spacing w:val="-7"/>
                        <w:sz w:val="20"/>
                      </w:rPr>
                      <w:t xml:space="preserve"> </w:t>
                    </w:r>
                    <w:r>
                      <w:rPr>
                        <w:color w:val="231F20"/>
                        <w:sz w:val="20"/>
                      </w:rPr>
                      <w:t>Komponenten</w:t>
                    </w:r>
                    <w:r>
                      <w:rPr>
                        <w:color w:val="231F20"/>
                        <w:spacing w:val="-7"/>
                        <w:sz w:val="20"/>
                      </w:rPr>
                      <w:t xml:space="preserve"> </w:t>
                    </w:r>
                    <w:r>
                      <w:rPr>
                        <w:color w:val="231F20"/>
                        <w:sz w:val="20"/>
                      </w:rPr>
                      <w:t>lassen</w:t>
                    </w:r>
                    <w:r>
                      <w:rPr>
                        <w:color w:val="231F20"/>
                        <w:spacing w:val="-7"/>
                        <w:sz w:val="20"/>
                      </w:rPr>
                      <w:t xml:space="preserve"> </w:t>
                    </w:r>
                    <w:r>
                      <w:rPr>
                        <w:color w:val="231F20"/>
                        <w:sz w:val="20"/>
                      </w:rPr>
                      <w:t>sich</w:t>
                    </w:r>
                    <w:r>
                      <w:rPr>
                        <w:color w:val="231F20"/>
                        <w:spacing w:val="-7"/>
                        <w:sz w:val="20"/>
                      </w:rPr>
                      <w:t xml:space="preserve"> </w:t>
                    </w:r>
                    <w:r>
                      <w:rPr>
                        <w:color w:val="231F20"/>
                        <w:sz w:val="20"/>
                      </w:rPr>
                      <w:t>mit</w:t>
                    </w:r>
                    <w:r>
                      <w:rPr>
                        <w:color w:val="231F20"/>
                        <w:spacing w:val="-7"/>
                        <w:sz w:val="20"/>
                      </w:rPr>
                      <w:t xml:space="preserve"> </w:t>
                    </w:r>
                    <w:r>
                      <w:rPr>
                        <w:color w:val="231F20"/>
                        <w:sz w:val="20"/>
                      </w:rPr>
                      <w:t>dem</w:t>
                    </w:r>
                    <w:r>
                      <w:rPr>
                        <w:color w:val="231F20"/>
                        <w:spacing w:val="-7"/>
                        <w:sz w:val="20"/>
                      </w:rPr>
                      <w:t xml:space="preserve"> </w:t>
                    </w:r>
                    <w:r>
                      <w:rPr>
                        <w:color w:val="231F20"/>
                        <w:sz w:val="20"/>
                      </w:rPr>
                      <w:t>Business</w:t>
                    </w:r>
                    <w:r>
                      <w:rPr>
                        <w:color w:val="231F20"/>
                        <w:spacing w:val="-7"/>
                        <w:sz w:val="20"/>
                      </w:rPr>
                      <w:t xml:space="preserve"> </w:t>
                    </w:r>
                    <w:r>
                      <w:rPr>
                        <w:color w:val="231F20"/>
                        <w:sz w:val="20"/>
                      </w:rPr>
                      <w:t>Model</w:t>
                    </w:r>
                    <w:r>
                      <w:rPr>
                        <w:color w:val="231F20"/>
                        <w:spacing w:val="-7"/>
                        <w:sz w:val="20"/>
                      </w:rPr>
                      <w:t xml:space="preserve"> </w:t>
                    </w:r>
                    <w:r>
                      <w:rPr>
                        <w:color w:val="231F20"/>
                        <w:sz w:val="20"/>
                      </w:rPr>
                      <w:t xml:space="preserve">Can- vas analysieren, modellieren und dokumentieren. Das Business Model Canvas ist eine Methode zur übersichtlichen Darstellung, Visualisierung und Entwicklung von </w:t>
                    </w:r>
                    <w:r>
                      <w:rPr>
                        <w:color w:val="231F20"/>
                        <w:spacing w:val="-2"/>
                        <w:sz w:val="20"/>
                      </w:rPr>
                      <w:t>Geschäftsmodellen.</w:t>
                    </w:r>
                  </w:p>
                  <w:p w14:paraId="1C2B9482" w14:textId="77777777" w:rsidR="003B1720" w:rsidRDefault="003B1720">
                    <w:pPr>
                      <w:spacing w:before="8"/>
                    </w:pPr>
                  </w:p>
                  <w:p w14:paraId="4EECFEB1" w14:textId="77777777" w:rsidR="003B1720" w:rsidRDefault="00E001A8">
                    <w:pPr>
                      <w:spacing w:line="271" w:lineRule="auto"/>
                      <w:ind w:left="170"/>
                      <w:rPr>
                        <w:sz w:val="20"/>
                      </w:rPr>
                    </w:pPr>
                    <w:r>
                      <w:rPr>
                        <w:color w:val="231F20"/>
                        <w:sz w:val="20"/>
                      </w:rPr>
                      <w:t>Personas sind ﬁktive Stellvertreter einer Kundengruppe. Sie vereinen charakteristi- sche Eigenschaften, Erwartungshaltungen und Vorgehensweisen.</w:t>
                    </w:r>
                  </w:p>
                  <w:p w14:paraId="74F3A05E" w14:textId="77777777" w:rsidR="003B1720" w:rsidRDefault="003B1720">
                    <w:pPr>
                      <w:spacing w:before="7"/>
                    </w:pPr>
                  </w:p>
                  <w:p w14:paraId="415C2EB5" w14:textId="77777777" w:rsidR="003B1720" w:rsidRDefault="00E001A8">
                    <w:pPr>
                      <w:spacing w:line="271" w:lineRule="auto"/>
                      <w:ind w:left="170"/>
                      <w:rPr>
                        <w:sz w:val="20"/>
                      </w:rPr>
                    </w:pPr>
                    <w:r>
                      <w:rPr>
                        <w:color w:val="231F20"/>
                        <w:sz w:val="20"/>
                      </w:rPr>
                      <w:t>Unter</w:t>
                    </w:r>
                    <w:r>
                      <w:rPr>
                        <w:color w:val="231F20"/>
                        <w:spacing w:val="-11"/>
                        <w:sz w:val="20"/>
                      </w:rPr>
                      <w:t xml:space="preserve"> </w:t>
                    </w:r>
                    <w:r>
                      <w:rPr>
                        <w:color w:val="231F20"/>
                        <w:sz w:val="20"/>
                      </w:rPr>
                      <w:t>Customer</w:t>
                    </w:r>
                    <w:r>
                      <w:rPr>
                        <w:color w:val="231F20"/>
                        <w:spacing w:val="-11"/>
                        <w:sz w:val="20"/>
                      </w:rPr>
                      <w:t xml:space="preserve"> </w:t>
                    </w:r>
                    <w:r>
                      <w:rPr>
                        <w:color w:val="231F20"/>
                        <w:sz w:val="20"/>
                      </w:rPr>
                      <w:t>Journey</w:t>
                    </w:r>
                    <w:r>
                      <w:rPr>
                        <w:color w:val="231F20"/>
                        <w:spacing w:val="-11"/>
                        <w:sz w:val="20"/>
                      </w:rPr>
                      <w:t xml:space="preserve"> </w:t>
                    </w:r>
                    <w:r>
                      <w:rPr>
                        <w:color w:val="231F20"/>
                        <w:sz w:val="20"/>
                      </w:rPr>
                      <w:t>wird</w:t>
                    </w:r>
                    <w:r>
                      <w:rPr>
                        <w:color w:val="231F20"/>
                        <w:spacing w:val="-11"/>
                        <w:sz w:val="20"/>
                      </w:rPr>
                      <w:t xml:space="preserve"> </w:t>
                    </w:r>
                    <w:r>
                      <w:rPr>
                        <w:color w:val="231F20"/>
                        <w:sz w:val="20"/>
                      </w:rPr>
                      <w:t>die</w:t>
                    </w:r>
                    <w:r>
                      <w:rPr>
                        <w:color w:val="231F20"/>
                        <w:spacing w:val="-11"/>
                        <w:sz w:val="20"/>
                      </w:rPr>
                      <w:t xml:space="preserve"> </w:t>
                    </w:r>
                    <w:r>
                      <w:rPr>
                        <w:color w:val="231F20"/>
                        <w:sz w:val="20"/>
                      </w:rPr>
                      <w:t>Kundenreise,</w:t>
                    </w:r>
                    <w:r>
                      <w:rPr>
                        <w:color w:val="231F20"/>
                        <w:spacing w:val="-11"/>
                        <w:sz w:val="20"/>
                      </w:rPr>
                      <w:t xml:space="preserve"> </w:t>
                    </w:r>
                    <w:r>
                      <w:rPr>
                        <w:color w:val="231F20"/>
                        <w:sz w:val="20"/>
                      </w:rPr>
                      <w:t>sozusagen</w:t>
                    </w:r>
                    <w:r>
                      <w:rPr>
                        <w:color w:val="231F20"/>
                        <w:spacing w:val="-11"/>
                        <w:sz w:val="20"/>
                      </w:rPr>
                      <w:t xml:space="preserve"> </w:t>
                    </w:r>
                    <w:r>
                      <w:rPr>
                        <w:color w:val="231F20"/>
                        <w:sz w:val="20"/>
                      </w:rPr>
                      <w:t>die</w:t>
                    </w:r>
                    <w:r>
                      <w:rPr>
                        <w:color w:val="231F20"/>
                        <w:spacing w:val="-11"/>
                        <w:sz w:val="20"/>
                      </w:rPr>
                      <w:t xml:space="preserve"> </w:t>
                    </w:r>
                    <w:r>
                      <w:rPr>
                        <w:color w:val="231F20"/>
                        <w:sz w:val="20"/>
                      </w:rPr>
                      <w:t>einzelnen</w:t>
                    </w:r>
                    <w:r>
                      <w:rPr>
                        <w:color w:val="231F20"/>
                        <w:spacing w:val="-11"/>
                        <w:sz w:val="20"/>
                      </w:rPr>
                      <w:t xml:space="preserve"> </w:t>
                    </w:r>
                    <w:r>
                      <w:rPr>
                        <w:color w:val="231F20"/>
                        <w:sz w:val="20"/>
                      </w:rPr>
                      <w:t>Schritte</w:t>
                    </w:r>
                    <w:r>
                      <w:rPr>
                        <w:color w:val="231F20"/>
                        <w:spacing w:val="-11"/>
                        <w:sz w:val="20"/>
                      </w:rPr>
                      <w:t xml:space="preserve"> </w:t>
                    </w:r>
                    <w:r>
                      <w:rPr>
                        <w:color w:val="231F20"/>
                        <w:sz w:val="20"/>
                      </w:rPr>
                      <w:t xml:space="preserve">des </w:t>
                    </w:r>
                    <w:r>
                      <w:rPr>
                        <w:color w:val="231F20"/>
                        <w:w w:val="105"/>
                        <w:sz w:val="20"/>
                      </w:rPr>
                      <w:t>Kunden,</w:t>
                    </w:r>
                    <w:r>
                      <w:rPr>
                        <w:color w:val="231F20"/>
                        <w:spacing w:val="-14"/>
                        <w:w w:val="105"/>
                        <w:sz w:val="20"/>
                      </w:rPr>
                      <w:t xml:space="preserve"> </w:t>
                    </w:r>
                    <w:r>
                      <w:rPr>
                        <w:color w:val="231F20"/>
                        <w:w w:val="105"/>
                        <w:sz w:val="20"/>
                      </w:rPr>
                      <w:t>verstanden,</w:t>
                    </w:r>
                    <w:r>
                      <w:rPr>
                        <w:color w:val="231F20"/>
                        <w:spacing w:val="-14"/>
                        <w:w w:val="105"/>
                        <w:sz w:val="20"/>
                      </w:rPr>
                      <w:t xml:space="preserve"> </w:t>
                    </w:r>
                    <w:r>
                      <w:rPr>
                        <w:color w:val="231F20"/>
                        <w:w w:val="105"/>
                        <w:sz w:val="20"/>
                      </w:rPr>
                      <w:t>in</w:t>
                    </w:r>
                    <w:r>
                      <w:rPr>
                        <w:color w:val="231F20"/>
                        <w:spacing w:val="-14"/>
                        <w:w w:val="105"/>
                        <w:sz w:val="20"/>
                      </w:rPr>
                      <w:t xml:space="preserve"> </w:t>
                    </w:r>
                    <w:r>
                      <w:rPr>
                        <w:color w:val="231F20"/>
                        <w:w w:val="105"/>
                        <w:sz w:val="20"/>
                      </w:rPr>
                      <w:t>welchen</w:t>
                    </w:r>
                    <w:r>
                      <w:rPr>
                        <w:color w:val="231F20"/>
                        <w:spacing w:val="-14"/>
                        <w:w w:val="105"/>
                        <w:sz w:val="20"/>
                      </w:rPr>
                      <w:t xml:space="preserve"> </w:t>
                    </w:r>
                    <w:r>
                      <w:rPr>
                        <w:color w:val="231F20"/>
                        <w:w w:val="105"/>
                        <w:sz w:val="20"/>
                      </w:rPr>
                      <w:t>er</w:t>
                    </w:r>
                    <w:r>
                      <w:rPr>
                        <w:color w:val="231F20"/>
                        <w:spacing w:val="-14"/>
                        <w:w w:val="105"/>
                        <w:sz w:val="20"/>
                      </w:rPr>
                      <w:t xml:space="preserve"> </w:t>
                    </w:r>
                    <w:r>
                      <w:rPr>
                        <w:color w:val="231F20"/>
                        <w:w w:val="105"/>
                        <w:sz w:val="20"/>
                      </w:rPr>
                      <w:t>auf</w:t>
                    </w:r>
                    <w:r>
                      <w:rPr>
                        <w:color w:val="231F20"/>
                        <w:spacing w:val="-14"/>
                        <w:w w:val="105"/>
                        <w:sz w:val="20"/>
                      </w:rPr>
                      <w:t xml:space="preserve"> </w:t>
                    </w:r>
                    <w:r>
                      <w:rPr>
                        <w:color w:val="231F20"/>
                        <w:w w:val="105"/>
                        <w:sz w:val="20"/>
                      </w:rPr>
                      <w:t>das</w:t>
                    </w:r>
                    <w:r>
                      <w:rPr>
                        <w:color w:val="231F20"/>
                        <w:spacing w:val="-14"/>
                        <w:w w:val="105"/>
                        <w:sz w:val="20"/>
                      </w:rPr>
                      <w:t xml:space="preserve"> </w:t>
                    </w:r>
                    <w:r>
                      <w:rPr>
                        <w:color w:val="231F20"/>
                        <w:w w:val="105"/>
                        <w:sz w:val="20"/>
                      </w:rPr>
                      <w:t>Unternehmen</w:t>
                    </w:r>
                    <w:r>
                      <w:rPr>
                        <w:color w:val="231F20"/>
                        <w:spacing w:val="-14"/>
                        <w:w w:val="105"/>
                        <w:sz w:val="20"/>
                      </w:rPr>
                      <w:t xml:space="preserve"> </w:t>
                    </w:r>
                    <w:r>
                      <w:rPr>
                        <w:color w:val="231F20"/>
                        <w:w w:val="105"/>
                        <w:sz w:val="20"/>
                      </w:rPr>
                      <w:t>zugeht</w:t>
                    </w:r>
                    <w:r>
                      <w:rPr>
                        <w:color w:val="231F20"/>
                        <w:spacing w:val="-14"/>
                        <w:w w:val="105"/>
                        <w:sz w:val="20"/>
                      </w:rPr>
                      <w:t xml:space="preserve"> </w:t>
                    </w:r>
                    <w:r>
                      <w:rPr>
                        <w:color w:val="231F20"/>
                        <w:w w:val="105"/>
                        <w:sz w:val="20"/>
                      </w:rPr>
                      <w:t>oder</w:t>
                    </w:r>
                    <w:r>
                      <w:rPr>
                        <w:color w:val="231F20"/>
                        <w:spacing w:val="-14"/>
                        <w:w w:val="105"/>
                        <w:sz w:val="20"/>
                      </w:rPr>
                      <w:t xml:space="preserve"> </w:t>
                    </w:r>
                    <w:r>
                      <w:rPr>
                        <w:color w:val="231F20"/>
                        <w:w w:val="105"/>
                        <w:sz w:val="20"/>
                      </w:rPr>
                      <w:t>wie</w:t>
                    </w:r>
                    <w:r>
                      <w:rPr>
                        <w:color w:val="231F20"/>
                        <w:spacing w:val="-14"/>
                        <w:w w:val="105"/>
                        <w:sz w:val="20"/>
                      </w:rPr>
                      <w:t xml:space="preserve"> </w:t>
                    </w:r>
                    <w:r>
                      <w:rPr>
                        <w:color w:val="231F20"/>
                        <w:w w:val="105"/>
                        <w:sz w:val="20"/>
                      </w:rPr>
                      <w:t>er</w:t>
                    </w:r>
                    <w:r>
                      <w:rPr>
                        <w:color w:val="231F20"/>
                        <w:spacing w:val="-14"/>
                        <w:w w:val="105"/>
                        <w:sz w:val="20"/>
                      </w:rPr>
                      <w:t xml:space="preserve"> </w:t>
                    </w:r>
                    <w:r>
                      <w:rPr>
                        <w:color w:val="231F20"/>
                        <w:w w:val="105"/>
                        <w:sz w:val="20"/>
                      </w:rPr>
                      <w:t>ent- lang</w:t>
                    </w:r>
                    <w:r>
                      <w:rPr>
                        <w:color w:val="231F20"/>
                        <w:spacing w:val="-9"/>
                        <w:w w:val="105"/>
                        <w:sz w:val="20"/>
                      </w:rPr>
                      <w:t xml:space="preserve"> </w:t>
                    </w:r>
                    <w:r>
                      <w:rPr>
                        <w:color w:val="231F20"/>
                        <w:w w:val="105"/>
                        <w:sz w:val="20"/>
                      </w:rPr>
                      <w:t>der</w:t>
                    </w:r>
                    <w:r>
                      <w:rPr>
                        <w:color w:val="231F20"/>
                        <w:spacing w:val="-9"/>
                        <w:w w:val="105"/>
                        <w:sz w:val="20"/>
                      </w:rPr>
                      <w:t xml:space="preserve"> </w:t>
                    </w:r>
                    <w:r>
                      <w:rPr>
                        <w:color w:val="231F20"/>
                        <w:w w:val="105"/>
                        <w:sz w:val="20"/>
                      </w:rPr>
                      <w:t>Touchpoints</w:t>
                    </w:r>
                    <w:r>
                      <w:rPr>
                        <w:color w:val="231F20"/>
                        <w:spacing w:val="-9"/>
                        <w:w w:val="105"/>
                        <w:sz w:val="20"/>
                      </w:rPr>
                      <w:t xml:space="preserve"> </w:t>
                    </w:r>
                    <w:r>
                      <w:rPr>
                        <w:color w:val="231F20"/>
                        <w:w w:val="105"/>
                        <w:sz w:val="20"/>
                      </w:rPr>
                      <w:t>geht</w:t>
                    </w:r>
                    <w:r>
                      <w:rPr>
                        <w:color w:val="231F20"/>
                        <w:spacing w:val="-9"/>
                        <w:w w:val="105"/>
                        <w:sz w:val="20"/>
                      </w:rPr>
                      <w:t xml:space="preserve"> </w:t>
                    </w:r>
                    <w:r>
                      <w:rPr>
                        <w:color w:val="231F20"/>
                        <w:w w:val="105"/>
                        <w:sz w:val="20"/>
                      </w:rPr>
                      <w:t>bzw.</w:t>
                    </w:r>
                    <w:r>
                      <w:rPr>
                        <w:color w:val="231F20"/>
                        <w:spacing w:val="-9"/>
                        <w:w w:val="105"/>
                        <w:sz w:val="20"/>
                      </w:rPr>
                      <w:t xml:space="preserve"> </w:t>
                    </w:r>
                    <w:r>
                      <w:rPr>
                        <w:color w:val="231F20"/>
                        <w:w w:val="105"/>
                        <w:sz w:val="20"/>
                      </w:rPr>
                      <w:t>mit</w:t>
                    </w:r>
                    <w:r>
                      <w:rPr>
                        <w:color w:val="231F20"/>
                        <w:spacing w:val="-9"/>
                        <w:w w:val="105"/>
                        <w:sz w:val="20"/>
                      </w:rPr>
                      <w:t xml:space="preserve"> </w:t>
                    </w:r>
                    <w:r>
                      <w:rPr>
                        <w:color w:val="231F20"/>
                        <w:w w:val="105"/>
                        <w:sz w:val="20"/>
                      </w:rPr>
                      <w:t>dem</w:t>
                    </w:r>
                    <w:r>
                      <w:rPr>
                        <w:color w:val="231F20"/>
                        <w:spacing w:val="-9"/>
                        <w:w w:val="105"/>
                        <w:sz w:val="20"/>
                      </w:rPr>
                      <w:t xml:space="preserve"> </w:t>
                    </w:r>
                    <w:r>
                      <w:rPr>
                        <w:color w:val="231F20"/>
                        <w:w w:val="105"/>
                        <w:sz w:val="20"/>
                      </w:rPr>
                      <w:t>Unternehmen</w:t>
                    </w:r>
                    <w:r>
                      <w:rPr>
                        <w:color w:val="231F20"/>
                        <w:spacing w:val="-9"/>
                        <w:w w:val="105"/>
                        <w:sz w:val="20"/>
                      </w:rPr>
                      <w:t xml:space="preserve"> </w:t>
                    </w:r>
                    <w:r>
                      <w:rPr>
                        <w:color w:val="231F20"/>
                        <w:w w:val="105"/>
                        <w:sz w:val="20"/>
                      </w:rPr>
                      <w:t>zusammentrifft</w:t>
                    </w:r>
                    <w:r>
                      <w:rPr>
                        <w:color w:val="231F20"/>
                        <w:spacing w:val="-9"/>
                        <w:w w:val="105"/>
                        <w:sz w:val="20"/>
                      </w:rPr>
                      <w:t xml:space="preserve"> </w:t>
                    </w:r>
                    <w:r>
                      <w:rPr>
                        <w:color w:val="231F20"/>
                        <w:w w:val="105"/>
                        <w:sz w:val="20"/>
                      </w:rPr>
                      <w:t>oder</w:t>
                    </w:r>
                    <w:r>
                      <w:rPr>
                        <w:color w:val="231F20"/>
                        <w:spacing w:val="-9"/>
                        <w:w w:val="105"/>
                        <w:sz w:val="20"/>
                      </w:rPr>
                      <w:t xml:space="preserve"> </w:t>
                    </w:r>
                    <w:r>
                      <w:rPr>
                        <w:color w:val="231F20"/>
                        <w:w w:val="105"/>
                        <w:sz w:val="20"/>
                      </w:rPr>
                      <w:t xml:space="preserve">inter- </w:t>
                    </w:r>
                    <w:r>
                      <w:rPr>
                        <w:color w:val="231F20"/>
                        <w:spacing w:val="-2"/>
                        <w:w w:val="105"/>
                        <w:sz w:val="20"/>
                      </w:rPr>
                      <w:t>agiert.</w:t>
                    </w:r>
                  </w:p>
                  <w:p w14:paraId="0878B9A3" w14:textId="77777777" w:rsidR="003B1720" w:rsidRDefault="003B1720">
                    <w:pPr>
                      <w:spacing w:before="7"/>
                    </w:pPr>
                  </w:p>
                  <w:p w14:paraId="1A765A90" w14:textId="77777777" w:rsidR="003B1720" w:rsidRDefault="00E001A8">
                    <w:pPr>
                      <w:spacing w:before="1" w:line="271" w:lineRule="auto"/>
                      <w:ind w:left="170"/>
                      <w:rPr>
                        <w:sz w:val="20"/>
                      </w:rPr>
                    </w:pPr>
                    <w:r>
                      <w:rPr>
                        <w:color w:val="231F20"/>
                        <w:sz w:val="20"/>
                      </w:rPr>
                      <w:t>Domain-driven Design (DDD) dient dem Design von komplexer, projektorientierter Software.</w:t>
                    </w:r>
                    <w:r>
                      <w:rPr>
                        <w:color w:val="231F20"/>
                        <w:spacing w:val="-2"/>
                        <w:sz w:val="20"/>
                      </w:rPr>
                      <w:t xml:space="preserve"> </w:t>
                    </w:r>
                    <w:r>
                      <w:rPr>
                        <w:color w:val="231F20"/>
                        <w:sz w:val="20"/>
                      </w:rPr>
                      <w:t>Es</w:t>
                    </w:r>
                    <w:r>
                      <w:rPr>
                        <w:color w:val="231F20"/>
                        <w:spacing w:val="-2"/>
                        <w:sz w:val="20"/>
                      </w:rPr>
                      <w:t xml:space="preserve"> </w:t>
                    </w:r>
                    <w:r>
                      <w:rPr>
                        <w:color w:val="231F20"/>
                        <w:sz w:val="20"/>
                      </w:rPr>
                      <w:t>handelt</w:t>
                    </w:r>
                    <w:r>
                      <w:rPr>
                        <w:color w:val="231F20"/>
                        <w:spacing w:val="-2"/>
                        <w:sz w:val="20"/>
                      </w:rPr>
                      <w:t xml:space="preserve"> </w:t>
                    </w:r>
                    <w:r>
                      <w:rPr>
                        <w:color w:val="231F20"/>
                        <w:sz w:val="20"/>
                      </w:rPr>
                      <w:t>sich</w:t>
                    </w:r>
                    <w:r>
                      <w:rPr>
                        <w:color w:val="231F20"/>
                        <w:spacing w:val="-2"/>
                        <w:sz w:val="20"/>
                      </w:rPr>
                      <w:t xml:space="preserve"> </w:t>
                    </w:r>
                    <w:r>
                      <w:rPr>
                        <w:color w:val="231F20"/>
                        <w:sz w:val="20"/>
                      </w:rPr>
                      <w:t>um</w:t>
                    </w:r>
                    <w:r>
                      <w:rPr>
                        <w:color w:val="231F20"/>
                        <w:spacing w:val="-2"/>
                        <w:sz w:val="20"/>
                      </w:rPr>
                      <w:t xml:space="preserve"> </w:t>
                    </w:r>
                    <w:r>
                      <w:rPr>
                        <w:color w:val="231F20"/>
                        <w:sz w:val="20"/>
                      </w:rPr>
                      <w:t>Entwurfsmuster</w:t>
                    </w:r>
                    <w:r>
                      <w:rPr>
                        <w:color w:val="231F20"/>
                        <w:spacing w:val="-2"/>
                        <w:sz w:val="20"/>
                      </w:rPr>
                      <w:t xml:space="preserve"> </w:t>
                    </w:r>
                    <w:r>
                      <w:rPr>
                        <w:color w:val="231F20"/>
                        <w:sz w:val="20"/>
                      </w:rPr>
                      <w:t>und</w:t>
                    </w:r>
                    <w:r>
                      <w:rPr>
                        <w:color w:val="231F20"/>
                        <w:spacing w:val="-2"/>
                        <w:sz w:val="20"/>
                      </w:rPr>
                      <w:t xml:space="preserve"> </w:t>
                    </w:r>
                    <w:r>
                      <w:rPr>
                        <w:color w:val="231F20"/>
                        <w:sz w:val="20"/>
                      </w:rPr>
                      <w:t>eine</w:t>
                    </w:r>
                    <w:r>
                      <w:rPr>
                        <w:color w:val="231F20"/>
                        <w:spacing w:val="-2"/>
                        <w:sz w:val="20"/>
                      </w:rPr>
                      <w:t xml:space="preserve"> </w:t>
                    </w:r>
                    <w:r>
                      <w:rPr>
                        <w:color w:val="231F20"/>
                        <w:sz w:val="20"/>
                      </w:rPr>
                      <w:t>Art</w:t>
                    </w:r>
                    <w:r>
                      <w:rPr>
                        <w:color w:val="231F20"/>
                        <w:spacing w:val="-2"/>
                        <w:sz w:val="20"/>
                      </w:rPr>
                      <w:t xml:space="preserve"> </w:t>
                    </w:r>
                    <w:r>
                      <w:rPr>
                        <w:color w:val="231F20"/>
                        <w:sz w:val="20"/>
                      </w:rPr>
                      <w:t>Entwicklungsphilosophie.</w:t>
                    </w:r>
                  </w:p>
                </w:txbxContent>
              </v:textbox>
            </v:shape>
            <w10:wrap type="topAndBottom" anchorx="page"/>
          </v:group>
        </w:pict>
      </w:r>
    </w:p>
    <w:p w14:paraId="0547D474" w14:textId="77777777" w:rsidR="003B1720" w:rsidRDefault="003B1720">
      <w:pPr>
        <w:rPr>
          <w:sz w:val="11"/>
        </w:rPr>
        <w:sectPr w:rsidR="003B1720">
          <w:pgSz w:w="11910" w:h="16840"/>
          <w:pgMar w:top="960" w:right="240" w:bottom="280" w:left="460" w:header="0" w:footer="0" w:gutter="0"/>
          <w:cols w:space="720"/>
        </w:sectPr>
      </w:pPr>
    </w:p>
    <w:p w14:paraId="2FAE265B" w14:textId="77777777" w:rsidR="003B1720" w:rsidRDefault="00DB04C2">
      <w:pPr>
        <w:pStyle w:val="BodyText"/>
      </w:pPr>
      <w:r>
        <w:rPr>
          <w:noProof/>
        </w:rPr>
        <w:lastRenderedPageBreak/>
        <w:pict w14:anchorId="52C9C3F4">
          <v:group id="docshapegroup58" o:spid="_x0000_s2093" alt="" style="position:absolute;margin-left:-14.15pt;margin-top:198.45pt;width:581.15pt;height:170.1pt;z-index:-18005504;mso-position-horizontal-relative:page;mso-position-vertical-relative:page" coordorigin="-283,3969" coordsize="11623,3402">
            <v:rect id="docshape59" o:spid="_x0000_s2094" alt="" style="position:absolute;left:-284;top:3968;width:6520;height:3402" fillcolor="#f1f1f1" stroked="f"/>
            <v:shape id="docshape60" o:spid="_x0000_s2095" type="#_x0000_t75" alt="" style="position:absolute;left:6236;top:3968;width:5103;height:3402">
              <v:imagedata r:id="rId50" o:title=""/>
            </v:shape>
            <w10:wrap anchorx="page" anchory="page"/>
          </v:group>
        </w:pict>
      </w:r>
    </w:p>
    <w:p w14:paraId="47023E16" w14:textId="77777777" w:rsidR="003B1720" w:rsidRDefault="003B1720">
      <w:pPr>
        <w:pStyle w:val="BodyText"/>
      </w:pPr>
    </w:p>
    <w:p w14:paraId="3C14A158" w14:textId="77777777" w:rsidR="003B1720" w:rsidRDefault="003B1720">
      <w:pPr>
        <w:pStyle w:val="BodyText"/>
      </w:pPr>
    </w:p>
    <w:p w14:paraId="7E7E6E27" w14:textId="77777777" w:rsidR="003B1720" w:rsidRDefault="003B1720">
      <w:pPr>
        <w:pStyle w:val="BodyText"/>
      </w:pPr>
    </w:p>
    <w:p w14:paraId="5354CF6B" w14:textId="77777777" w:rsidR="003B1720" w:rsidRDefault="003B1720">
      <w:pPr>
        <w:pStyle w:val="BodyText"/>
      </w:pPr>
    </w:p>
    <w:p w14:paraId="77A62272" w14:textId="77777777" w:rsidR="003B1720" w:rsidRDefault="003B1720">
      <w:pPr>
        <w:pStyle w:val="BodyText"/>
      </w:pPr>
    </w:p>
    <w:p w14:paraId="3B8462CE" w14:textId="77777777" w:rsidR="003B1720" w:rsidRDefault="003B1720">
      <w:pPr>
        <w:pStyle w:val="BodyText"/>
      </w:pPr>
    </w:p>
    <w:p w14:paraId="60CF482F" w14:textId="77777777" w:rsidR="003B1720" w:rsidRDefault="003B1720">
      <w:pPr>
        <w:pStyle w:val="BodyText"/>
      </w:pPr>
    </w:p>
    <w:p w14:paraId="0B111AA1" w14:textId="77777777" w:rsidR="003B1720" w:rsidRDefault="003B1720">
      <w:pPr>
        <w:pStyle w:val="BodyText"/>
      </w:pPr>
    </w:p>
    <w:p w14:paraId="2A374704" w14:textId="77777777" w:rsidR="003B1720" w:rsidRDefault="003B1720">
      <w:pPr>
        <w:pStyle w:val="BodyText"/>
      </w:pPr>
    </w:p>
    <w:p w14:paraId="25AC2498" w14:textId="77777777" w:rsidR="003B1720" w:rsidRDefault="003B1720">
      <w:pPr>
        <w:pStyle w:val="BodyText"/>
      </w:pPr>
    </w:p>
    <w:p w14:paraId="5804A147" w14:textId="77777777" w:rsidR="003B1720" w:rsidRDefault="003B1720">
      <w:pPr>
        <w:pStyle w:val="BodyText"/>
      </w:pPr>
    </w:p>
    <w:p w14:paraId="44ABF443" w14:textId="77777777" w:rsidR="003B1720" w:rsidRDefault="003B1720">
      <w:pPr>
        <w:pStyle w:val="BodyText"/>
      </w:pPr>
    </w:p>
    <w:p w14:paraId="13C69585" w14:textId="77777777" w:rsidR="003B1720" w:rsidRDefault="003B1720">
      <w:pPr>
        <w:pStyle w:val="BodyText"/>
      </w:pPr>
    </w:p>
    <w:p w14:paraId="4462C75D" w14:textId="77777777" w:rsidR="003B1720" w:rsidRDefault="003B1720">
      <w:pPr>
        <w:pStyle w:val="BodyText"/>
      </w:pPr>
    </w:p>
    <w:p w14:paraId="1C870F88" w14:textId="77777777" w:rsidR="003B1720" w:rsidRDefault="003B1720">
      <w:pPr>
        <w:pStyle w:val="BodyText"/>
      </w:pPr>
    </w:p>
    <w:p w14:paraId="046B9898" w14:textId="77777777" w:rsidR="003B1720" w:rsidRDefault="003B1720">
      <w:pPr>
        <w:pStyle w:val="BodyText"/>
      </w:pPr>
    </w:p>
    <w:p w14:paraId="2EC9BDEF" w14:textId="77777777" w:rsidR="003B1720" w:rsidRDefault="003B1720">
      <w:pPr>
        <w:pStyle w:val="BodyText"/>
      </w:pPr>
    </w:p>
    <w:p w14:paraId="0C8854F1" w14:textId="77777777" w:rsidR="003B1720" w:rsidRDefault="003B1720">
      <w:pPr>
        <w:pStyle w:val="BodyText"/>
      </w:pPr>
    </w:p>
    <w:p w14:paraId="652F503B" w14:textId="77777777" w:rsidR="003B1720" w:rsidRDefault="003B1720">
      <w:pPr>
        <w:pStyle w:val="BodyText"/>
        <w:spacing w:before="3"/>
        <w:rPr>
          <w:sz w:val="27"/>
        </w:rPr>
      </w:pPr>
    </w:p>
    <w:p w14:paraId="6325C77D" w14:textId="77777777" w:rsidR="003B1720" w:rsidRDefault="00E001A8">
      <w:pPr>
        <w:pStyle w:val="Heading1"/>
      </w:pPr>
      <w:r>
        <w:rPr>
          <w:color w:val="ADB4BC"/>
        </w:rPr>
        <w:t>Lektion</w:t>
      </w:r>
      <w:r>
        <w:rPr>
          <w:color w:val="ADB4BC"/>
          <w:spacing w:val="72"/>
        </w:rPr>
        <w:t xml:space="preserve"> </w:t>
      </w:r>
      <w:r>
        <w:rPr>
          <w:color w:val="ADB4BC"/>
          <w:spacing w:val="-10"/>
        </w:rPr>
        <w:t>4</w:t>
      </w:r>
    </w:p>
    <w:p w14:paraId="3B63015E" w14:textId="77777777" w:rsidR="003B1720" w:rsidRDefault="00E001A8">
      <w:pPr>
        <w:pStyle w:val="Heading2"/>
        <w:spacing w:line="261" w:lineRule="auto"/>
        <w:ind w:hanging="1"/>
      </w:pPr>
      <w:r>
        <w:rPr>
          <w:color w:val="003946"/>
        </w:rPr>
        <w:t>Entwicklung</w:t>
      </w:r>
      <w:r>
        <w:rPr>
          <w:color w:val="003946"/>
          <w:spacing w:val="-2"/>
        </w:rPr>
        <w:t xml:space="preserve"> </w:t>
      </w:r>
      <w:r>
        <w:rPr>
          <w:color w:val="003946"/>
        </w:rPr>
        <w:t>und</w:t>
      </w:r>
      <w:r>
        <w:rPr>
          <w:color w:val="003946"/>
          <w:spacing w:val="-2"/>
        </w:rPr>
        <w:t xml:space="preserve"> </w:t>
      </w:r>
      <w:r>
        <w:rPr>
          <w:color w:val="003946"/>
        </w:rPr>
        <w:t>Speziﬁkation</w:t>
      </w:r>
      <w:r>
        <w:rPr>
          <w:color w:val="003946"/>
          <w:spacing w:val="-2"/>
        </w:rPr>
        <w:t xml:space="preserve"> </w:t>
      </w:r>
      <w:r>
        <w:rPr>
          <w:color w:val="003946"/>
        </w:rPr>
        <w:t>von</w:t>
      </w:r>
      <w:r>
        <w:rPr>
          <w:color w:val="003946"/>
          <w:spacing w:val="-2"/>
        </w:rPr>
        <w:t xml:space="preserve"> </w:t>
      </w:r>
      <w:r>
        <w:rPr>
          <w:color w:val="003946"/>
        </w:rPr>
        <w:t xml:space="preserve">Smart </w:t>
      </w:r>
      <w:r>
        <w:rPr>
          <w:color w:val="003946"/>
          <w:spacing w:val="-2"/>
        </w:rPr>
        <w:t>Services</w:t>
      </w:r>
    </w:p>
    <w:p w14:paraId="60384FC2" w14:textId="77777777" w:rsidR="003B1720" w:rsidRDefault="003B1720">
      <w:pPr>
        <w:pStyle w:val="BodyText"/>
      </w:pPr>
    </w:p>
    <w:p w14:paraId="6B58B2CB" w14:textId="77777777" w:rsidR="003B1720" w:rsidRDefault="003B1720">
      <w:pPr>
        <w:pStyle w:val="BodyText"/>
      </w:pPr>
    </w:p>
    <w:p w14:paraId="44D01679" w14:textId="77777777" w:rsidR="003B1720" w:rsidRDefault="003B1720">
      <w:pPr>
        <w:pStyle w:val="BodyText"/>
      </w:pPr>
    </w:p>
    <w:p w14:paraId="7DFAFC31" w14:textId="77777777" w:rsidR="003B1720" w:rsidRDefault="003B1720">
      <w:pPr>
        <w:pStyle w:val="BodyText"/>
      </w:pPr>
    </w:p>
    <w:p w14:paraId="20A9D4A5" w14:textId="77777777" w:rsidR="003B1720" w:rsidRDefault="003B1720">
      <w:pPr>
        <w:pStyle w:val="BodyText"/>
      </w:pPr>
    </w:p>
    <w:p w14:paraId="2E4F86B3" w14:textId="77777777" w:rsidR="003B1720" w:rsidRDefault="00E001A8">
      <w:pPr>
        <w:pStyle w:val="Heading4"/>
        <w:spacing w:before="229"/>
        <w:ind w:left="1666"/>
      </w:pPr>
      <w:r>
        <w:rPr>
          <w:color w:val="003946"/>
          <w:spacing w:val="-2"/>
          <w:w w:val="95"/>
        </w:rPr>
        <w:t>LERNZIELE</w:t>
      </w:r>
    </w:p>
    <w:p w14:paraId="3BEF42D1" w14:textId="77777777" w:rsidR="003B1720" w:rsidRDefault="003B1720">
      <w:pPr>
        <w:pStyle w:val="BodyText"/>
        <w:spacing w:before="9"/>
        <w:rPr>
          <w:sz w:val="29"/>
        </w:rPr>
      </w:pPr>
    </w:p>
    <w:p w14:paraId="64E311D5" w14:textId="77777777" w:rsidR="003B1720" w:rsidRDefault="00E001A8">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Pr>
          <w:color w:val="231F20"/>
          <w:spacing w:val="-10"/>
        </w:rPr>
        <w:t>…</w:t>
      </w:r>
    </w:p>
    <w:p w14:paraId="76300446" w14:textId="77777777" w:rsidR="003B1720" w:rsidRDefault="003B1720">
      <w:pPr>
        <w:pStyle w:val="BodyText"/>
        <w:spacing w:before="3"/>
        <w:rPr>
          <w:sz w:val="25"/>
        </w:rPr>
      </w:pPr>
    </w:p>
    <w:p w14:paraId="2B20E0DA" w14:textId="77777777" w:rsidR="003B1720" w:rsidRDefault="00E001A8">
      <w:pPr>
        <w:pStyle w:val="BodyText"/>
        <w:ind w:left="1665"/>
      </w:pPr>
      <w:r>
        <w:rPr>
          <w:color w:val="231F20"/>
        </w:rPr>
        <w:t>…</w:t>
      </w:r>
      <w:r>
        <w:rPr>
          <w:color w:val="231F20"/>
          <w:spacing w:val="55"/>
          <w:w w:val="150"/>
        </w:rPr>
        <w:t xml:space="preserve"> </w:t>
      </w:r>
      <w:r>
        <w:rPr>
          <w:color w:val="231F20"/>
        </w:rPr>
        <w:t>mit</w:t>
      </w:r>
      <w:r>
        <w:rPr>
          <w:color w:val="231F20"/>
          <w:spacing w:val="-6"/>
        </w:rPr>
        <w:t xml:space="preserve"> </w:t>
      </w:r>
      <w:r>
        <w:rPr>
          <w:color w:val="231F20"/>
        </w:rPr>
        <w:t>der</w:t>
      </w:r>
      <w:r>
        <w:rPr>
          <w:color w:val="231F20"/>
          <w:spacing w:val="-5"/>
        </w:rPr>
        <w:t xml:space="preserve"> </w:t>
      </w:r>
      <w:r>
        <w:rPr>
          <w:color w:val="231F20"/>
        </w:rPr>
        <w:t>Modellierung</w:t>
      </w:r>
      <w:r>
        <w:rPr>
          <w:color w:val="231F20"/>
          <w:spacing w:val="-6"/>
        </w:rPr>
        <w:t xml:space="preserve"> </w:t>
      </w:r>
      <w:r>
        <w:rPr>
          <w:color w:val="231F20"/>
        </w:rPr>
        <w:t>des</w:t>
      </w:r>
      <w:r>
        <w:rPr>
          <w:color w:val="231F20"/>
          <w:spacing w:val="-5"/>
        </w:rPr>
        <w:t xml:space="preserve"> </w:t>
      </w:r>
      <w:r>
        <w:rPr>
          <w:color w:val="231F20"/>
        </w:rPr>
        <w:t>Gesamtkontextes</w:t>
      </w:r>
      <w:r>
        <w:rPr>
          <w:color w:val="231F20"/>
          <w:spacing w:val="-5"/>
        </w:rPr>
        <w:t xml:space="preserve"> </w:t>
      </w:r>
      <w:r>
        <w:rPr>
          <w:color w:val="231F20"/>
        </w:rPr>
        <w:t>vertraut</w:t>
      </w:r>
      <w:r>
        <w:rPr>
          <w:color w:val="231F20"/>
          <w:spacing w:val="-6"/>
        </w:rPr>
        <w:t xml:space="preserve"> </w:t>
      </w:r>
      <w:r>
        <w:rPr>
          <w:color w:val="231F20"/>
          <w:spacing w:val="-2"/>
        </w:rPr>
        <w:t>sein.</w:t>
      </w:r>
    </w:p>
    <w:p w14:paraId="275EC292" w14:textId="77777777" w:rsidR="003B1720" w:rsidRDefault="00E001A8">
      <w:pPr>
        <w:pStyle w:val="BodyText"/>
        <w:spacing w:before="172"/>
        <w:ind w:left="1665"/>
      </w:pPr>
      <w:r>
        <w:rPr>
          <w:color w:val="231F20"/>
        </w:rPr>
        <w:t>…</w:t>
      </w:r>
      <w:r>
        <w:rPr>
          <w:color w:val="231F20"/>
          <w:spacing w:val="53"/>
          <w:w w:val="150"/>
        </w:rPr>
        <w:t xml:space="preserve"> </w:t>
      </w:r>
      <w:r>
        <w:rPr>
          <w:color w:val="231F20"/>
        </w:rPr>
        <w:t>die</w:t>
      </w:r>
      <w:r>
        <w:rPr>
          <w:color w:val="231F20"/>
          <w:spacing w:val="-6"/>
        </w:rPr>
        <w:t xml:space="preserve"> </w:t>
      </w:r>
      <w:r>
        <w:rPr>
          <w:color w:val="231F20"/>
        </w:rPr>
        <w:t>Modellierung</w:t>
      </w:r>
      <w:r>
        <w:rPr>
          <w:color w:val="231F20"/>
          <w:spacing w:val="-6"/>
        </w:rPr>
        <w:t xml:space="preserve"> </w:t>
      </w:r>
      <w:r>
        <w:rPr>
          <w:color w:val="231F20"/>
        </w:rPr>
        <w:t>sachlicher</w:t>
      </w:r>
      <w:r>
        <w:rPr>
          <w:color w:val="231F20"/>
          <w:spacing w:val="-6"/>
        </w:rPr>
        <w:t xml:space="preserve"> </w:t>
      </w:r>
      <w:r>
        <w:rPr>
          <w:color w:val="231F20"/>
        </w:rPr>
        <w:t>Abläufe</w:t>
      </w:r>
      <w:r>
        <w:rPr>
          <w:color w:val="231F20"/>
          <w:spacing w:val="-7"/>
        </w:rPr>
        <w:t xml:space="preserve"> </w:t>
      </w:r>
      <w:r>
        <w:rPr>
          <w:color w:val="231F20"/>
          <w:spacing w:val="-2"/>
        </w:rPr>
        <w:t>verstehen.</w:t>
      </w:r>
    </w:p>
    <w:p w14:paraId="795B176E" w14:textId="77777777" w:rsidR="003B1720" w:rsidRDefault="00E001A8">
      <w:pPr>
        <w:pStyle w:val="BodyText"/>
        <w:spacing w:before="171"/>
        <w:ind w:left="1665"/>
      </w:pPr>
      <w:r>
        <w:rPr>
          <w:color w:val="231F20"/>
        </w:rPr>
        <w:t>…</w:t>
      </w:r>
      <w:r>
        <w:rPr>
          <w:color w:val="231F20"/>
          <w:spacing w:val="74"/>
          <w:w w:val="150"/>
        </w:rPr>
        <w:t xml:space="preserve"> </w:t>
      </w:r>
      <w:r>
        <w:rPr>
          <w:color w:val="231F20"/>
        </w:rPr>
        <w:t>die</w:t>
      </w:r>
      <w:r>
        <w:rPr>
          <w:color w:val="231F20"/>
          <w:spacing w:val="1"/>
        </w:rPr>
        <w:t xml:space="preserve"> </w:t>
      </w:r>
      <w:r>
        <w:rPr>
          <w:color w:val="231F20"/>
        </w:rPr>
        <w:t>Modellierung</w:t>
      </w:r>
      <w:r>
        <w:rPr>
          <w:color w:val="231F20"/>
          <w:spacing w:val="2"/>
        </w:rPr>
        <w:t xml:space="preserve"> </w:t>
      </w:r>
      <w:r>
        <w:rPr>
          <w:color w:val="231F20"/>
        </w:rPr>
        <w:t>technischer</w:t>
      </w:r>
      <w:r>
        <w:rPr>
          <w:color w:val="231F20"/>
          <w:spacing w:val="1"/>
        </w:rPr>
        <w:t xml:space="preserve"> </w:t>
      </w:r>
      <w:r>
        <w:rPr>
          <w:color w:val="231F20"/>
        </w:rPr>
        <w:t>Schnittstellen</w:t>
      </w:r>
      <w:r>
        <w:rPr>
          <w:color w:val="231F20"/>
          <w:spacing w:val="2"/>
        </w:rPr>
        <w:t xml:space="preserve"> </w:t>
      </w:r>
      <w:r>
        <w:rPr>
          <w:color w:val="231F20"/>
        </w:rPr>
        <w:t>nachvollziehen</w:t>
      </w:r>
      <w:r>
        <w:rPr>
          <w:color w:val="231F20"/>
          <w:spacing w:val="1"/>
        </w:rPr>
        <w:t xml:space="preserve"> </w:t>
      </w:r>
      <w:r>
        <w:rPr>
          <w:color w:val="231F20"/>
          <w:spacing w:val="-2"/>
        </w:rPr>
        <w:t>können.</w:t>
      </w:r>
    </w:p>
    <w:p w14:paraId="369EC03C" w14:textId="77777777" w:rsidR="003B1720" w:rsidRDefault="00E001A8">
      <w:pPr>
        <w:pStyle w:val="BodyText"/>
        <w:spacing w:before="172"/>
        <w:ind w:left="1665"/>
      </w:pPr>
      <w:r>
        <w:rPr>
          <w:color w:val="231F20"/>
        </w:rPr>
        <w:t>…</w:t>
      </w:r>
      <w:r>
        <w:rPr>
          <w:color w:val="231F20"/>
          <w:spacing w:val="59"/>
        </w:rPr>
        <w:t xml:space="preserve"> </w:t>
      </w:r>
      <w:r>
        <w:rPr>
          <w:color w:val="231F20"/>
        </w:rPr>
        <w:t>Werkzeuge</w:t>
      </w:r>
      <w:r>
        <w:rPr>
          <w:color w:val="231F20"/>
          <w:spacing w:val="-14"/>
        </w:rPr>
        <w:t xml:space="preserve"> </w:t>
      </w:r>
      <w:r>
        <w:rPr>
          <w:color w:val="231F20"/>
        </w:rPr>
        <w:t>für</w:t>
      </w:r>
      <w:r>
        <w:rPr>
          <w:color w:val="231F20"/>
          <w:spacing w:val="-14"/>
        </w:rPr>
        <w:t xml:space="preserve"> </w:t>
      </w:r>
      <w:r>
        <w:rPr>
          <w:color w:val="231F20"/>
        </w:rPr>
        <w:t>die</w:t>
      </w:r>
      <w:r>
        <w:rPr>
          <w:color w:val="231F20"/>
          <w:spacing w:val="-13"/>
        </w:rPr>
        <w:t xml:space="preserve"> </w:t>
      </w:r>
      <w:r>
        <w:rPr>
          <w:color w:val="231F20"/>
        </w:rPr>
        <w:t>API-Speziﬁkation</w:t>
      </w:r>
      <w:r>
        <w:rPr>
          <w:color w:val="231F20"/>
          <w:spacing w:val="-14"/>
        </w:rPr>
        <w:t xml:space="preserve"> </w:t>
      </w:r>
      <w:r>
        <w:rPr>
          <w:color w:val="231F20"/>
        </w:rPr>
        <w:t>kennen</w:t>
      </w:r>
      <w:r>
        <w:rPr>
          <w:color w:val="231F20"/>
          <w:spacing w:val="-14"/>
        </w:rPr>
        <w:t xml:space="preserve"> </w:t>
      </w:r>
      <w:r>
        <w:rPr>
          <w:color w:val="231F20"/>
        </w:rPr>
        <w:t>und</w:t>
      </w:r>
      <w:r>
        <w:rPr>
          <w:color w:val="231F20"/>
          <w:spacing w:val="-14"/>
        </w:rPr>
        <w:t xml:space="preserve"> </w:t>
      </w:r>
      <w:r>
        <w:rPr>
          <w:color w:val="231F20"/>
        </w:rPr>
        <w:t>anwenden</w:t>
      </w:r>
      <w:r>
        <w:rPr>
          <w:color w:val="231F20"/>
          <w:spacing w:val="-14"/>
        </w:rPr>
        <w:t xml:space="preserve"> </w:t>
      </w:r>
      <w:r>
        <w:rPr>
          <w:color w:val="231F20"/>
          <w:spacing w:val="-2"/>
        </w:rPr>
        <w:t>können.</w:t>
      </w:r>
    </w:p>
    <w:p w14:paraId="03419F95" w14:textId="77777777" w:rsidR="003B1720" w:rsidRDefault="003B1720">
      <w:pPr>
        <w:pStyle w:val="BodyText"/>
      </w:pPr>
    </w:p>
    <w:p w14:paraId="0793CC2F" w14:textId="77777777" w:rsidR="003B1720" w:rsidRDefault="003B1720">
      <w:pPr>
        <w:pStyle w:val="BodyText"/>
      </w:pPr>
    </w:p>
    <w:p w14:paraId="4C0CCB44" w14:textId="77777777" w:rsidR="003B1720" w:rsidRDefault="003B1720">
      <w:pPr>
        <w:pStyle w:val="BodyText"/>
      </w:pPr>
    </w:p>
    <w:p w14:paraId="21DED646" w14:textId="77777777" w:rsidR="003B1720" w:rsidRDefault="003B1720">
      <w:pPr>
        <w:pStyle w:val="BodyText"/>
      </w:pPr>
    </w:p>
    <w:p w14:paraId="7CCEF92B" w14:textId="77777777" w:rsidR="003B1720" w:rsidRDefault="003B1720">
      <w:pPr>
        <w:pStyle w:val="BodyText"/>
      </w:pPr>
    </w:p>
    <w:p w14:paraId="2B39DA3D" w14:textId="77777777" w:rsidR="003B1720" w:rsidRDefault="003B1720">
      <w:pPr>
        <w:pStyle w:val="BodyText"/>
      </w:pPr>
    </w:p>
    <w:p w14:paraId="65761420" w14:textId="77777777" w:rsidR="003B1720" w:rsidRDefault="003B1720">
      <w:pPr>
        <w:pStyle w:val="BodyText"/>
      </w:pPr>
    </w:p>
    <w:p w14:paraId="7DEEF1C7" w14:textId="77777777" w:rsidR="003B1720" w:rsidRDefault="003B1720">
      <w:pPr>
        <w:pStyle w:val="BodyText"/>
      </w:pPr>
    </w:p>
    <w:p w14:paraId="52BE5D8C" w14:textId="77777777" w:rsidR="003B1720" w:rsidRDefault="003B1720">
      <w:pPr>
        <w:pStyle w:val="BodyText"/>
      </w:pPr>
    </w:p>
    <w:p w14:paraId="6C17A03E" w14:textId="77777777" w:rsidR="003B1720" w:rsidRDefault="003B1720">
      <w:pPr>
        <w:pStyle w:val="BodyText"/>
      </w:pPr>
    </w:p>
    <w:p w14:paraId="616B694D" w14:textId="77777777" w:rsidR="003B1720" w:rsidRDefault="003B1720">
      <w:pPr>
        <w:pStyle w:val="BodyText"/>
      </w:pPr>
    </w:p>
    <w:p w14:paraId="70B395B2" w14:textId="77777777" w:rsidR="003B1720" w:rsidRDefault="003B1720">
      <w:pPr>
        <w:pStyle w:val="BodyText"/>
        <w:spacing w:before="1"/>
        <w:rPr>
          <w:sz w:val="21"/>
        </w:rPr>
      </w:pPr>
    </w:p>
    <w:p w14:paraId="3482CEFE" w14:textId="77777777" w:rsidR="003B1720" w:rsidRDefault="00E001A8">
      <w:pPr>
        <w:spacing w:before="100"/>
        <w:ind w:right="324"/>
        <w:jc w:val="right"/>
        <w:rPr>
          <w:sz w:val="14"/>
        </w:rPr>
      </w:pPr>
      <w:r>
        <w:rPr>
          <w:color w:val="231F20"/>
          <w:w w:val="85"/>
          <w:sz w:val="14"/>
        </w:rPr>
        <w:t>DL-D-DLBINGSS01-</w:t>
      </w:r>
      <w:r>
        <w:rPr>
          <w:color w:val="231F20"/>
          <w:spacing w:val="-5"/>
          <w:w w:val="85"/>
          <w:sz w:val="14"/>
        </w:rPr>
        <w:t>L04</w:t>
      </w:r>
    </w:p>
    <w:p w14:paraId="194BAD88" w14:textId="77777777" w:rsidR="003B1720" w:rsidRDefault="003B1720">
      <w:pPr>
        <w:jc w:val="right"/>
        <w:rPr>
          <w:sz w:val="14"/>
        </w:rPr>
        <w:sectPr w:rsidR="003B1720">
          <w:headerReference w:type="even" r:id="rId51"/>
          <w:pgSz w:w="11910" w:h="16840"/>
          <w:pgMar w:top="1920" w:right="240" w:bottom="280" w:left="460" w:header="0" w:footer="0" w:gutter="0"/>
          <w:cols w:space="720"/>
        </w:sectPr>
      </w:pPr>
    </w:p>
    <w:p w14:paraId="074D0A49" w14:textId="77777777" w:rsidR="003B1720" w:rsidRDefault="003B1720">
      <w:pPr>
        <w:pStyle w:val="BodyText"/>
      </w:pPr>
    </w:p>
    <w:p w14:paraId="319037C3" w14:textId="77777777" w:rsidR="003B1720" w:rsidRDefault="00E001A8">
      <w:pPr>
        <w:pStyle w:val="ListParagraph"/>
        <w:numPr>
          <w:ilvl w:val="0"/>
          <w:numId w:val="28"/>
        </w:numPr>
        <w:tabs>
          <w:tab w:val="left" w:pos="788"/>
        </w:tabs>
        <w:spacing w:before="234" w:line="261" w:lineRule="auto"/>
        <w:ind w:right="1723"/>
        <w:rPr>
          <w:sz w:val="48"/>
        </w:rPr>
      </w:pPr>
      <w:r>
        <w:rPr>
          <w:color w:val="003946"/>
          <w:sz w:val="48"/>
        </w:rPr>
        <w:t>Entwicklung</w:t>
      </w:r>
      <w:r>
        <w:rPr>
          <w:color w:val="003946"/>
          <w:spacing w:val="-3"/>
          <w:sz w:val="48"/>
        </w:rPr>
        <w:t xml:space="preserve"> </w:t>
      </w:r>
      <w:r>
        <w:rPr>
          <w:color w:val="003946"/>
          <w:sz w:val="48"/>
        </w:rPr>
        <w:t>und</w:t>
      </w:r>
      <w:r>
        <w:rPr>
          <w:color w:val="003946"/>
          <w:spacing w:val="-3"/>
          <w:sz w:val="48"/>
        </w:rPr>
        <w:t xml:space="preserve"> </w:t>
      </w:r>
      <w:r>
        <w:rPr>
          <w:color w:val="003946"/>
          <w:sz w:val="48"/>
        </w:rPr>
        <w:t>Speziﬁkation</w:t>
      </w:r>
      <w:r>
        <w:rPr>
          <w:color w:val="003946"/>
          <w:spacing w:val="-3"/>
          <w:sz w:val="48"/>
        </w:rPr>
        <w:t xml:space="preserve"> </w:t>
      </w:r>
      <w:r>
        <w:rPr>
          <w:color w:val="003946"/>
          <w:sz w:val="48"/>
        </w:rPr>
        <w:t>von</w:t>
      </w:r>
      <w:r>
        <w:rPr>
          <w:color w:val="003946"/>
          <w:spacing w:val="-3"/>
          <w:sz w:val="48"/>
        </w:rPr>
        <w:t xml:space="preserve"> </w:t>
      </w:r>
      <w:r>
        <w:rPr>
          <w:color w:val="003946"/>
          <w:sz w:val="48"/>
        </w:rPr>
        <w:t xml:space="preserve">Smart </w:t>
      </w:r>
      <w:r>
        <w:rPr>
          <w:color w:val="003946"/>
          <w:spacing w:val="-2"/>
          <w:sz w:val="48"/>
        </w:rPr>
        <w:t>Services</w:t>
      </w:r>
    </w:p>
    <w:p w14:paraId="04B7F1E2" w14:textId="77777777" w:rsidR="003B1720" w:rsidRDefault="003B1720">
      <w:pPr>
        <w:pStyle w:val="BodyText"/>
        <w:spacing w:before="9"/>
        <w:rPr>
          <w:sz w:val="62"/>
        </w:rPr>
      </w:pPr>
    </w:p>
    <w:p w14:paraId="1FC72DDD" w14:textId="77777777" w:rsidR="003B1720" w:rsidRDefault="00E001A8">
      <w:pPr>
        <w:pStyle w:val="Heading3"/>
        <w:ind w:left="2204" w:firstLine="0"/>
      </w:pPr>
      <w:r>
        <w:rPr>
          <w:color w:val="003946"/>
          <w:spacing w:val="-2"/>
        </w:rPr>
        <w:t>Einführung</w:t>
      </w:r>
    </w:p>
    <w:p w14:paraId="37374B0E" w14:textId="77777777" w:rsidR="003B1720" w:rsidRDefault="00E001A8">
      <w:pPr>
        <w:pStyle w:val="BodyText"/>
        <w:spacing w:before="269" w:line="271" w:lineRule="auto"/>
        <w:ind w:left="2204" w:right="1174" w:hanging="1"/>
        <w:jc w:val="both"/>
      </w:pPr>
      <w:r>
        <w:rPr>
          <w:color w:val="231F20"/>
        </w:rPr>
        <w:t>Für die Entwicklung und Speziﬁkation von Smart Services stehen verschiedene Model- lierungsansätze zur Auswahl. Hierzu zählen die Modellierung des Systemkontextes, die Modellierung der fachlichen Abläufe, die Modellierung der technischen Schnittstellen sowie die Anwendung von geeigneten Werkzeugen für die API-Speziﬁkation.</w:t>
      </w:r>
    </w:p>
    <w:p w14:paraId="5F4734C5" w14:textId="77777777" w:rsidR="003B1720" w:rsidRDefault="003B1720">
      <w:pPr>
        <w:pStyle w:val="BodyText"/>
        <w:rPr>
          <w:sz w:val="24"/>
        </w:rPr>
      </w:pPr>
    </w:p>
    <w:p w14:paraId="49C05DDB" w14:textId="77777777" w:rsidR="003B1720" w:rsidRDefault="003B1720">
      <w:pPr>
        <w:pStyle w:val="BodyText"/>
        <w:spacing w:before="8"/>
        <w:rPr>
          <w:sz w:val="35"/>
        </w:rPr>
      </w:pPr>
    </w:p>
    <w:p w14:paraId="73DD70CC" w14:textId="77777777" w:rsidR="003B1720" w:rsidRDefault="00E001A8">
      <w:pPr>
        <w:pStyle w:val="Heading3"/>
        <w:numPr>
          <w:ilvl w:val="1"/>
          <w:numId w:val="28"/>
        </w:numPr>
        <w:tabs>
          <w:tab w:val="left" w:pos="2772"/>
        </w:tabs>
        <w:ind w:left="2771" w:hanging="568"/>
        <w:jc w:val="left"/>
      </w:pPr>
      <w:r>
        <w:rPr>
          <w:color w:val="003946"/>
        </w:rPr>
        <w:t>Modellierung</w:t>
      </w:r>
      <w:r>
        <w:rPr>
          <w:color w:val="003946"/>
          <w:spacing w:val="27"/>
        </w:rPr>
        <w:t xml:space="preserve"> </w:t>
      </w:r>
      <w:r>
        <w:rPr>
          <w:color w:val="003946"/>
        </w:rPr>
        <w:t>des</w:t>
      </w:r>
      <w:r>
        <w:rPr>
          <w:color w:val="003946"/>
          <w:spacing w:val="28"/>
        </w:rPr>
        <w:t xml:space="preserve"> </w:t>
      </w:r>
      <w:r>
        <w:rPr>
          <w:color w:val="003946"/>
          <w:spacing w:val="-2"/>
        </w:rPr>
        <w:t>Systemkontexts</w:t>
      </w:r>
    </w:p>
    <w:p w14:paraId="113D44F0" w14:textId="77777777" w:rsidR="003B1720" w:rsidRDefault="003B1720">
      <w:pPr>
        <w:pStyle w:val="BodyText"/>
        <w:spacing w:before="9"/>
        <w:rPr>
          <w:sz w:val="14"/>
        </w:rPr>
      </w:pPr>
    </w:p>
    <w:p w14:paraId="768A645B" w14:textId="77777777" w:rsidR="003B1720" w:rsidRDefault="003B1720">
      <w:pPr>
        <w:rPr>
          <w:sz w:val="14"/>
        </w:rPr>
        <w:sectPr w:rsidR="003B1720">
          <w:headerReference w:type="even" r:id="rId52"/>
          <w:headerReference w:type="default" r:id="rId53"/>
          <w:pgSz w:w="11910" w:h="16840"/>
          <w:pgMar w:top="960" w:right="240" w:bottom="280" w:left="460" w:header="0" w:footer="0" w:gutter="0"/>
          <w:pgNumType w:start="70"/>
          <w:cols w:space="720"/>
        </w:sectPr>
      </w:pPr>
    </w:p>
    <w:p w14:paraId="3638E79A" w14:textId="77777777" w:rsidR="003B1720" w:rsidRDefault="00E001A8">
      <w:pPr>
        <w:spacing w:before="119" w:line="302" w:lineRule="auto"/>
        <w:ind w:left="117" w:right="38" w:firstLine="173"/>
        <w:jc w:val="right"/>
        <w:rPr>
          <w:sz w:val="18"/>
        </w:rPr>
      </w:pPr>
      <w:r>
        <w:rPr>
          <w:color w:val="231F20"/>
          <w:w w:val="95"/>
          <w:sz w:val="18"/>
        </w:rPr>
        <w:t>Gartner</w:t>
      </w:r>
      <w:r>
        <w:rPr>
          <w:color w:val="231F20"/>
          <w:spacing w:val="-12"/>
          <w:w w:val="95"/>
          <w:sz w:val="18"/>
        </w:rPr>
        <w:t xml:space="preserve"> </w:t>
      </w:r>
      <w:r>
        <w:rPr>
          <w:color w:val="231F20"/>
          <w:w w:val="95"/>
          <w:sz w:val="18"/>
        </w:rPr>
        <w:t>Hype</w:t>
      </w:r>
      <w:r>
        <w:rPr>
          <w:color w:val="231F20"/>
          <w:spacing w:val="-10"/>
          <w:w w:val="95"/>
          <w:sz w:val="18"/>
        </w:rPr>
        <w:t xml:space="preserve"> </w:t>
      </w:r>
      <w:r>
        <w:rPr>
          <w:color w:val="231F20"/>
          <w:w w:val="95"/>
          <w:sz w:val="18"/>
        </w:rPr>
        <w:t xml:space="preserve">Cycle </w:t>
      </w:r>
      <w:r>
        <w:rPr>
          <w:color w:val="808285"/>
          <w:sz w:val="18"/>
        </w:rPr>
        <w:t>Mit dem Gartner Hype Cycle wird ein idealtypischer Ver- lauf von Erwartun- gen</w:t>
      </w:r>
      <w:r>
        <w:rPr>
          <w:color w:val="808285"/>
          <w:spacing w:val="-13"/>
          <w:sz w:val="18"/>
        </w:rPr>
        <w:t xml:space="preserve"> </w:t>
      </w:r>
      <w:r>
        <w:rPr>
          <w:color w:val="808285"/>
          <w:sz w:val="18"/>
        </w:rPr>
        <w:t>an</w:t>
      </w:r>
      <w:r>
        <w:rPr>
          <w:color w:val="808285"/>
          <w:spacing w:val="-12"/>
          <w:sz w:val="18"/>
        </w:rPr>
        <w:t xml:space="preserve"> </w:t>
      </w:r>
      <w:r>
        <w:rPr>
          <w:color w:val="808285"/>
          <w:sz w:val="18"/>
        </w:rPr>
        <w:t>neue</w:t>
      </w:r>
      <w:r>
        <w:rPr>
          <w:color w:val="808285"/>
          <w:spacing w:val="-13"/>
          <w:sz w:val="18"/>
        </w:rPr>
        <w:t xml:space="preserve"> </w:t>
      </w:r>
      <w:r>
        <w:rPr>
          <w:color w:val="808285"/>
          <w:sz w:val="18"/>
        </w:rPr>
        <w:t>Techno- logien bzw. an ein neues Technologie- feld der Industrie 4.0 und des IoT in fünf Phasen dargestellt.</w:t>
      </w:r>
    </w:p>
    <w:p w14:paraId="4019D231" w14:textId="77777777" w:rsidR="003B1720" w:rsidRDefault="00E001A8">
      <w:pPr>
        <w:pStyle w:val="BodyText"/>
        <w:spacing w:before="99" w:line="271" w:lineRule="auto"/>
        <w:ind w:left="117" w:right="1175" w:hanging="1"/>
        <w:jc w:val="both"/>
      </w:pPr>
      <w:r>
        <w:br w:type="column"/>
      </w:r>
      <w:r>
        <w:rPr>
          <w:color w:val="231F20"/>
        </w:rPr>
        <w:t>Durch den sogenannten Gartner Hype Cycle wird ein idealtypischer Verlauf von Erwar- tungen an eine neue Technologie oder ein neues Technologiefeld der Industrie 4.0 und des Internets der Dinge dargestellt. Im Cycle werden mehrere Phasen nacheinander durchlaufen (vgl. Gartner 2016):</w:t>
      </w:r>
    </w:p>
    <w:p w14:paraId="39A17413" w14:textId="77777777" w:rsidR="003B1720" w:rsidRDefault="003B1720">
      <w:pPr>
        <w:pStyle w:val="BodyText"/>
        <w:spacing w:before="8"/>
        <w:rPr>
          <w:sz w:val="22"/>
        </w:rPr>
      </w:pPr>
    </w:p>
    <w:p w14:paraId="01EEC151" w14:textId="77777777" w:rsidR="003B1720" w:rsidRDefault="00E001A8">
      <w:pPr>
        <w:pStyle w:val="ListParagraph"/>
        <w:numPr>
          <w:ilvl w:val="0"/>
          <w:numId w:val="19"/>
        </w:numPr>
        <w:tabs>
          <w:tab w:val="left" w:pos="397"/>
          <w:tab w:val="left" w:pos="399"/>
        </w:tabs>
        <w:spacing w:before="0"/>
        <w:ind w:hanging="281"/>
        <w:rPr>
          <w:sz w:val="20"/>
        </w:rPr>
      </w:pPr>
      <w:r>
        <w:rPr>
          <w:color w:val="231F20"/>
          <w:sz w:val="20"/>
        </w:rPr>
        <w:t>Phase</w:t>
      </w:r>
      <w:r>
        <w:rPr>
          <w:color w:val="231F20"/>
          <w:spacing w:val="-4"/>
          <w:sz w:val="20"/>
        </w:rPr>
        <w:t xml:space="preserve"> </w:t>
      </w:r>
      <w:r>
        <w:rPr>
          <w:color w:val="231F20"/>
          <w:sz w:val="20"/>
        </w:rPr>
        <w:t>1:</w:t>
      </w:r>
      <w:r>
        <w:rPr>
          <w:color w:val="231F20"/>
          <w:spacing w:val="-3"/>
          <w:sz w:val="20"/>
        </w:rPr>
        <w:t xml:space="preserve"> </w:t>
      </w:r>
      <w:r>
        <w:rPr>
          <w:color w:val="231F20"/>
          <w:sz w:val="20"/>
        </w:rPr>
        <w:t>technologischer/innovativer</w:t>
      </w:r>
      <w:r>
        <w:rPr>
          <w:color w:val="231F20"/>
          <w:spacing w:val="-4"/>
          <w:sz w:val="20"/>
        </w:rPr>
        <w:t xml:space="preserve"> </w:t>
      </w:r>
      <w:r>
        <w:rPr>
          <w:color w:val="231F20"/>
          <w:spacing w:val="-2"/>
          <w:sz w:val="20"/>
        </w:rPr>
        <w:t>Auslöser,</w:t>
      </w:r>
    </w:p>
    <w:p w14:paraId="3F7AEDAF" w14:textId="77777777" w:rsidR="003B1720" w:rsidRDefault="00E001A8">
      <w:pPr>
        <w:pStyle w:val="ListParagraph"/>
        <w:numPr>
          <w:ilvl w:val="0"/>
          <w:numId w:val="19"/>
        </w:numPr>
        <w:tabs>
          <w:tab w:val="left" w:pos="397"/>
          <w:tab w:val="left" w:pos="399"/>
        </w:tabs>
        <w:ind w:hanging="281"/>
        <w:rPr>
          <w:sz w:val="20"/>
        </w:rPr>
      </w:pPr>
      <w:r>
        <w:rPr>
          <w:color w:val="231F20"/>
          <w:w w:val="95"/>
          <w:sz w:val="20"/>
        </w:rPr>
        <w:t>Phase</w:t>
      </w:r>
      <w:r>
        <w:rPr>
          <w:color w:val="231F20"/>
          <w:spacing w:val="10"/>
          <w:sz w:val="20"/>
        </w:rPr>
        <w:t xml:space="preserve"> </w:t>
      </w:r>
      <w:r>
        <w:rPr>
          <w:color w:val="231F20"/>
          <w:w w:val="95"/>
          <w:sz w:val="20"/>
        </w:rPr>
        <w:t>2:</w:t>
      </w:r>
      <w:r>
        <w:rPr>
          <w:color w:val="231F20"/>
          <w:spacing w:val="10"/>
          <w:sz w:val="20"/>
        </w:rPr>
        <w:t xml:space="preserve"> </w:t>
      </w:r>
      <w:r>
        <w:rPr>
          <w:color w:val="231F20"/>
          <w:w w:val="95"/>
          <w:sz w:val="20"/>
        </w:rPr>
        <w:t>Gipfel</w:t>
      </w:r>
      <w:r>
        <w:rPr>
          <w:color w:val="231F20"/>
          <w:spacing w:val="10"/>
          <w:sz w:val="20"/>
        </w:rPr>
        <w:t xml:space="preserve"> </w:t>
      </w:r>
      <w:r>
        <w:rPr>
          <w:color w:val="231F20"/>
          <w:w w:val="95"/>
          <w:sz w:val="20"/>
        </w:rPr>
        <w:t>der</w:t>
      </w:r>
      <w:r>
        <w:rPr>
          <w:color w:val="231F20"/>
          <w:spacing w:val="10"/>
          <w:sz w:val="20"/>
        </w:rPr>
        <w:t xml:space="preserve"> </w:t>
      </w:r>
      <w:r>
        <w:rPr>
          <w:color w:val="231F20"/>
          <w:w w:val="95"/>
          <w:sz w:val="20"/>
        </w:rPr>
        <w:t>überzogenen</w:t>
      </w:r>
      <w:r>
        <w:rPr>
          <w:color w:val="231F20"/>
          <w:spacing w:val="10"/>
          <w:sz w:val="20"/>
        </w:rPr>
        <w:t xml:space="preserve"> </w:t>
      </w:r>
      <w:r>
        <w:rPr>
          <w:color w:val="231F20"/>
          <w:spacing w:val="-2"/>
          <w:w w:val="95"/>
          <w:sz w:val="20"/>
        </w:rPr>
        <w:t>Erwartungen,</w:t>
      </w:r>
    </w:p>
    <w:p w14:paraId="69FD2153" w14:textId="77777777" w:rsidR="003B1720" w:rsidRDefault="00E001A8">
      <w:pPr>
        <w:pStyle w:val="ListParagraph"/>
        <w:numPr>
          <w:ilvl w:val="0"/>
          <w:numId w:val="19"/>
        </w:numPr>
        <w:tabs>
          <w:tab w:val="left" w:pos="397"/>
          <w:tab w:val="left" w:pos="399"/>
        </w:tabs>
        <w:ind w:hanging="281"/>
        <w:rPr>
          <w:sz w:val="20"/>
        </w:rPr>
      </w:pPr>
      <w:r>
        <w:rPr>
          <w:color w:val="231F20"/>
          <w:w w:val="95"/>
          <w:sz w:val="20"/>
        </w:rPr>
        <w:t>Phase</w:t>
      </w:r>
      <w:r>
        <w:rPr>
          <w:color w:val="231F20"/>
          <w:spacing w:val="-3"/>
          <w:w w:val="95"/>
          <w:sz w:val="20"/>
        </w:rPr>
        <w:t xml:space="preserve"> </w:t>
      </w:r>
      <w:r>
        <w:rPr>
          <w:color w:val="231F20"/>
          <w:w w:val="95"/>
          <w:sz w:val="20"/>
        </w:rPr>
        <w:t>3:</w:t>
      </w:r>
      <w:r>
        <w:rPr>
          <w:color w:val="231F20"/>
          <w:spacing w:val="-2"/>
          <w:w w:val="95"/>
          <w:sz w:val="20"/>
        </w:rPr>
        <w:t xml:space="preserve"> </w:t>
      </w:r>
      <w:r>
        <w:rPr>
          <w:color w:val="231F20"/>
          <w:w w:val="95"/>
          <w:sz w:val="20"/>
        </w:rPr>
        <w:t>Tal</w:t>
      </w:r>
      <w:r>
        <w:rPr>
          <w:color w:val="231F20"/>
          <w:spacing w:val="-3"/>
          <w:w w:val="95"/>
          <w:sz w:val="20"/>
        </w:rPr>
        <w:t xml:space="preserve"> </w:t>
      </w:r>
      <w:r>
        <w:rPr>
          <w:color w:val="231F20"/>
          <w:w w:val="95"/>
          <w:sz w:val="20"/>
        </w:rPr>
        <w:t>der</w:t>
      </w:r>
      <w:r>
        <w:rPr>
          <w:color w:val="231F20"/>
          <w:spacing w:val="-2"/>
          <w:w w:val="95"/>
          <w:sz w:val="20"/>
        </w:rPr>
        <w:t xml:space="preserve"> Enttäuschungen,</w:t>
      </w:r>
    </w:p>
    <w:p w14:paraId="2EF45A53" w14:textId="77777777" w:rsidR="003B1720" w:rsidRDefault="00E001A8">
      <w:pPr>
        <w:pStyle w:val="ListParagraph"/>
        <w:numPr>
          <w:ilvl w:val="0"/>
          <w:numId w:val="19"/>
        </w:numPr>
        <w:tabs>
          <w:tab w:val="left" w:pos="397"/>
          <w:tab w:val="left" w:pos="399"/>
        </w:tabs>
        <w:ind w:hanging="281"/>
        <w:rPr>
          <w:sz w:val="20"/>
        </w:rPr>
      </w:pPr>
      <w:r>
        <w:rPr>
          <w:color w:val="231F20"/>
          <w:w w:val="95"/>
          <w:sz w:val="20"/>
        </w:rPr>
        <w:t>Phase</w:t>
      </w:r>
      <w:r>
        <w:rPr>
          <w:color w:val="231F20"/>
          <w:sz w:val="20"/>
        </w:rPr>
        <w:t xml:space="preserve"> </w:t>
      </w:r>
      <w:r>
        <w:rPr>
          <w:color w:val="231F20"/>
          <w:w w:val="95"/>
          <w:sz w:val="20"/>
        </w:rPr>
        <w:t>4:</w:t>
      </w:r>
      <w:r>
        <w:rPr>
          <w:color w:val="231F20"/>
          <w:sz w:val="20"/>
        </w:rPr>
        <w:t xml:space="preserve"> </w:t>
      </w:r>
      <w:r>
        <w:rPr>
          <w:color w:val="231F20"/>
          <w:w w:val="95"/>
          <w:sz w:val="20"/>
        </w:rPr>
        <w:t>Pfad</w:t>
      </w:r>
      <w:r>
        <w:rPr>
          <w:color w:val="231F20"/>
          <w:sz w:val="20"/>
        </w:rPr>
        <w:t xml:space="preserve"> </w:t>
      </w:r>
      <w:r>
        <w:rPr>
          <w:color w:val="231F20"/>
          <w:w w:val="95"/>
          <w:sz w:val="20"/>
        </w:rPr>
        <w:t>der</w:t>
      </w:r>
      <w:r>
        <w:rPr>
          <w:color w:val="231F20"/>
          <w:sz w:val="20"/>
        </w:rPr>
        <w:t xml:space="preserve"> </w:t>
      </w:r>
      <w:r>
        <w:rPr>
          <w:color w:val="231F20"/>
          <w:spacing w:val="-2"/>
          <w:w w:val="95"/>
          <w:sz w:val="20"/>
        </w:rPr>
        <w:t>Erleuchtung,</w:t>
      </w:r>
    </w:p>
    <w:p w14:paraId="6F39EE94" w14:textId="77777777" w:rsidR="003B1720" w:rsidRDefault="00E001A8">
      <w:pPr>
        <w:pStyle w:val="ListParagraph"/>
        <w:numPr>
          <w:ilvl w:val="0"/>
          <w:numId w:val="19"/>
        </w:numPr>
        <w:tabs>
          <w:tab w:val="left" w:pos="397"/>
          <w:tab w:val="left" w:pos="399"/>
        </w:tabs>
        <w:ind w:hanging="281"/>
        <w:rPr>
          <w:sz w:val="20"/>
        </w:rPr>
      </w:pPr>
      <w:r>
        <w:rPr>
          <w:color w:val="231F20"/>
          <w:w w:val="95"/>
          <w:sz w:val="20"/>
        </w:rPr>
        <w:t>Phase</w:t>
      </w:r>
      <w:r>
        <w:rPr>
          <w:color w:val="231F20"/>
          <w:spacing w:val="3"/>
          <w:sz w:val="20"/>
        </w:rPr>
        <w:t xml:space="preserve"> </w:t>
      </w:r>
      <w:r>
        <w:rPr>
          <w:color w:val="231F20"/>
          <w:w w:val="95"/>
          <w:sz w:val="20"/>
        </w:rPr>
        <w:t>5:</w:t>
      </w:r>
      <w:r>
        <w:rPr>
          <w:color w:val="231F20"/>
          <w:spacing w:val="4"/>
          <w:sz w:val="20"/>
        </w:rPr>
        <w:t xml:space="preserve"> </w:t>
      </w:r>
      <w:r>
        <w:rPr>
          <w:color w:val="231F20"/>
          <w:w w:val="95"/>
          <w:sz w:val="20"/>
        </w:rPr>
        <w:t>Plateau</w:t>
      </w:r>
      <w:r>
        <w:rPr>
          <w:color w:val="231F20"/>
          <w:spacing w:val="3"/>
          <w:sz w:val="20"/>
        </w:rPr>
        <w:t xml:space="preserve"> </w:t>
      </w:r>
      <w:r>
        <w:rPr>
          <w:color w:val="231F20"/>
          <w:w w:val="95"/>
          <w:sz w:val="20"/>
        </w:rPr>
        <w:t>der</w:t>
      </w:r>
      <w:r>
        <w:rPr>
          <w:color w:val="231F20"/>
          <w:spacing w:val="4"/>
          <w:sz w:val="20"/>
        </w:rPr>
        <w:t xml:space="preserve"> </w:t>
      </w:r>
      <w:r>
        <w:rPr>
          <w:color w:val="231F20"/>
          <w:spacing w:val="-2"/>
          <w:w w:val="95"/>
          <w:sz w:val="20"/>
        </w:rPr>
        <w:t>Produktivität.</w:t>
      </w:r>
    </w:p>
    <w:p w14:paraId="1C828819" w14:textId="77777777" w:rsidR="003B1720" w:rsidRDefault="003B1720">
      <w:pPr>
        <w:pStyle w:val="BodyText"/>
        <w:spacing w:before="2"/>
        <w:rPr>
          <w:sz w:val="25"/>
        </w:rPr>
      </w:pPr>
    </w:p>
    <w:p w14:paraId="56ABE2F3" w14:textId="77777777" w:rsidR="003B1720" w:rsidRDefault="00E001A8">
      <w:pPr>
        <w:pStyle w:val="BodyText"/>
        <w:spacing w:line="271" w:lineRule="auto"/>
        <w:ind w:left="118" w:right="1175" w:hanging="1"/>
        <w:jc w:val="both"/>
      </w:pPr>
      <w:r>
        <w:rPr>
          <w:color w:val="231F20"/>
        </w:rPr>
        <w:t xml:space="preserve">Die nachfolgende Darstellung verdeutlicht den Hype Cycle nach Gartner für das Jahr </w:t>
      </w:r>
      <w:r>
        <w:rPr>
          <w:color w:val="231F20"/>
          <w:spacing w:val="-4"/>
        </w:rPr>
        <w:t>2015.</w:t>
      </w:r>
    </w:p>
    <w:p w14:paraId="1B2E6324"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38"/>
            <w:col w:w="9124"/>
          </w:cols>
        </w:sectPr>
      </w:pPr>
    </w:p>
    <w:p w14:paraId="5D9E0DE7" w14:textId="77777777" w:rsidR="003B1720" w:rsidRDefault="003B1720">
      <w:pPr>
        <w:pStyle w:val="BodyText"/>
      </w:pPr>
    </w:p>
    <w:p w14:paraId="13884F1B" w14:textId="77777777" w:rsidR="003B1720" w:rsidRDefault="003B1720">
      <w:pPr>
        <w:pStyle w:val="BodyText"/>
        <w:spacing w:before="5"/>
      </w:pPr>
    </w:p>
    <w:p w14:paraId="6F4F7FC5"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57E594E9" w14:textId="77777777" w:rsidR="003B1720" w:rsidRDefault="003B1720">
      <w:pPr>
        <w:pStyle w:val="BodyText"/>
      </w:pPr>
    </w:p>
    <w:p w14:paraId="1D8EA1A9" w14:textId="77777777" w:rsidR="003B1720" w:rsidRDefault="003B1720">
      <w:pPr>
        <w:pStyle w:val="BodyText"/>
      </w:pPr>
    </w:p>
    <w:p w14:paraId="03DCA345" w14:textId="77777777" w:rsidR="003B1720" w:rsidRDefault="003B1720">
      <w:pPr>
        <w:pStyle w:val="BodyText"/>
      </w:pPr>
    </w:p>
    <w:p w14:paraId="42703D7F" w14:textId="77777777" w:rsidR="003B1720" w:rsidRDefault="003B1720">
      <w:pPr>
        <w:pStyle w:val="BodyText"/>
      </w:pPr>
    </w:p>
    <w:p w14:paraId="66F40A26" w14:textId="77777777" w:rsidR="003B1720" w:rsidRDefault="003B1720">
      <w:pPr>
        <w:pStyle w:val="BodyText"/>
      </w:pPr>
    </w:p>
    <w:p w14:paraId="3B364BEA" w14:textId="77777777" w:rsidR="003B1720" w:rsidRDefault="00E001A8">
      <w:pPr>
        <w:pStyle w:val="BodyText"/>
        <w:rPr>
          <w:sz w:val="12"/>
        </w:rPr>
      </w:pPr>
      <w:r>
        <w:rPr>
          <w:noProof/>
        </w:rPr>
        <w:drawing>
          <wp:anchor distT="0" distB="0" distL="0" distR="0" simplePos="0" relativeHeight="30" behindDoc="0" locked="0" layoutInCell="1" allowOverlap="1" wp14:anchorId="44245DDF" wp14:editId="42321DE3">
            <wp:simplePos x="0" y="0"/>
            <wp:positionH relativeFrom="page">
              <wp:posOffset>900000</wp:posOffset>
            </wp:positionH>
            <wp:positionV relativeFrom="paragraph">
              <wp:posOffset>103129</wp:posOffset>
            </wp:positionV>
            <wp:extent cx="4971026" cy="5437632"/>
            <wp:effectExtent l="0" t="0" r="0" b="0"/>
            <wp:wrapTopAndBottom/>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jpeg"/>
                    <pic:cNvPicPr/>
                  </pic:nvPicPr>
                  <pic:blipFill>
                    <a:blip r:embed="rId54" cstate="print"/>
                    <a:stretch>
                      <a:fillRect/>
                    </a:stretch>
                  </pic:blipFill>
                  <pic:spPr>
                    <a:xfrm>
                      <a:off x="0" y="0"/>
                      <a:ext cx="4971026" cy="5437632"/>
                    </a:xfrm>
                    <a:prstGeom prst="rect">
                      <a:avLst/>
                    </a:prstGeom>
                  </pic:spPr>
                </pic:pic>
              </a:graphicData>
            </a:graphic>
          </wp:anchor>
        </w:drawing>
      </w:r>
    </w:p>
    <w:p w14:paraId="2D0B305E" w14:textId="77777777" w:rsidR="003B1720" w:rsidRDefault="003B1720">
      <w:pPr>
        <w:pStyle w:val="BodyText"/>
      </w:pPr>
    </w:p>
    <w:p w14:paraId="214B5041" w14:textId="77777777" w:rsidR="003B1720" w:rsidRDefault="003B1720">
      <w:pPr>
        <w:pStyle w:val="BodyText"/>
        <w:spacing w:before="2"/>
        <w:rPr>
          <w:sz w:val="16"/>
        </w:rPr>
      </w:pPr>
    </w:p>
    <w:p w14:paraId="615299BD" w14:textId="77777777" w:rsidR="003B1720" w:rsidRDefault="00E001A8">
      <w:pPr>
        <w:pStyle w:val="BodyText"/>
        <w:spacing w:before="100" w:line="271" w:lineRule="auto"/>
        <w:ind w:left="957" w:right="2421"/>
        <w:jc w:val="both"/>
      </w:pPr>
      <w:r>
        <w:rPr>
          <w:color w:val="231F20"/>
        </w:rPr>
        <w:t>Im Gartner Hype Cycle erkennt man, dass das Internet der Dinge einen der wesentli- chen Bestandteile von Industrie 4.0 darstellt und sich in der zweiten Phase bzw. dem Gipfel der überzogenen Erwartungen zeigt. Demnach wird auch die Industrie 4.0 hin- sichtlich dieses Aspektes aktuell mit überzogenen Erwartungen in Verbindung gebracht. Dies bedeutet, dass es für die Unternehmen derzeit schwierig ist, die Erwartungen, wel- che die Kunden an Industrie-4.0-Lösungen richten, zu erfüllen. In zahlreichen Unter- nehmen</w:t>
      </w:r>
      <w:r>
        <w:rPr>
          <w:color w:val="231F20"/>
          <w:spacing w:val="40"/>
        </w:rPr>
        <w:t xml:space="preserve"> </w:t>
      </w:r>
      <w:r>
        <w:rPr>
          <w:color w:val="231F20"/>
        </w:rPr>
        <w:t>besteht</w:t>
      </w:r>
      <w:r>
        <w:rPr>
          <w:color w:val="231F20"/>
          <w:spacing w:val="40"/>
        </w:rPr>
        <w:t xml:space="preserve"> </w:t>
      </w:r>
      <w:r>
        <w:rPr>
          <w:color w:val="231F20"/>
        </w:rPr>
        <w:t>noch</w:t>
      </w:r>
      <w:r>
        <w:rPr>
          <w:color w:val="231F20"/>
          <w:spacing w:val="40"/>
        </w:rPr>
        <w:t xml:space="preserve"> </w:t>
      </w:r>
      <w:r>
        <w:rPr>
          <w:color w:val="231F20"/>
        </w:rPr>
        <w:t>kein</w:t>
      </w:r>
      <w:r>
        <w:rPr>
          <w:color w:val="231F20"/>
          <w:spacing w:val="40"/>
        </w:rPr>
        <w:t xml:space="preserve"> </w:t>
      </w:r>
      <w:r>
        <w:rPr>
          <w:color w:val="231F20"/>
        </w:rPr>
        <w:t>einheitliches</w:t>
      </w:r>
      <w:r>
        <w:rPr>
          <w:color w:val="231F20"/>
          <w:spacing w:val="40"/>
        </w:rPr>
        <w:t xml:space="preserve"> </w:t>
      </w:r>
      <w:r>
        <w:rPr>
          <w:color w:val="231F20"/>
        </w:rPr>
        <w:t>Verständnis</w:t>
      </w:r>
      <w:r>
        <w:rPr>
          <w:color w:val="231F20"/>
          <w:spacing w:val="40"/>
        </w:rPr>
        <w:t xml:space="preserve"> </w:t>
      </w:r>
      <w:r>
        <w:rPr>
          <w:color w:val="231F20"/>
        </w:rPr>
        <w:t>hinsichtlich</w:t>
      </w:r>
      <w:r>
        <w:rPr>
          <w:color w:val="231F20"/>
          <w:spacing w:val="40"/>
        </w:rPr>
        <w:t xml:space="preserve"> </w:t>
      </w:r>
      <w:r>
        <w:rPr>
          <w:color w:val="231F20"/>
        </w:rPr>
        <w:t>der</w:t>
      </w:r>
      <w:r>
        <w:rPr>
          <w:color w:val="231F20"/>
          <w:spacing w:val="40"/>
        </w:rPr>
        <w:t xml:space="preserve"> </w:t>
      </w:r>
      <w:r>
        <w:rPr>
          <w:color w:val="231F20"/>
        </w:rPr>
        <w:t>Industrie</w:t>
      </w:r>
      <w:r>
        <w:rPr>
          <w:color w:val="231F20"/>
          <w:spacing w:val="40"/>
        </w:rPr>
        <w:t xml:space="preserve"> </w:t>
      </w:r>
      <w:r>
        <w:rPr>
          <w:color w:val="231F20"/>
        </w:rPr>
        <w:t>4.0 sowie entsprechender Geschäftsmodelle (vgl. Echterhoff et al. 2016). Daher ist es für Unternehmen</w:t>
      </w:r>
      <w:r>
        <w:rPr>
          <w:color w:val="231F20"/>
          <w:spacing w:val="5"/>
        </w:rPr>
        <w:t xml:space="preserve"> </w:t>
      </w:r>
      <w:r>
        <w:rPr>
          <w:color w:val="231F20"/>
        </w:rPr>
        <w:t>schwer,</w:t>
      </w:r>
      <w:r>
        <w:rPr>
          <w:color w:val="231F20"/>
          <w:spacing w:val="5"/>
        </w:rPr>
        <w:t xml:space="preserve"> </w:t>
      </w:r>
      <w:r>
        <w:rPr>
          <w:color w:val="231F20"/>
        </w:rPr>
        <w:t>den</w:t>
      </w:r>
      <w:r>
        <w:rPr>
          <w:color w:val="231F20"/>
          <w:spacing w:val="6"/>
        </w:rPr>
        <w:t xml:space="preserve"> </w:t>
      </w:r>
      <w:r>
        <w:rPr>
          <w:color w:val="231F20"/>
        </w:rPr>
        <w:t>eigenen</w:t>
      </w:r>
      <w:r>
        <w:rPr>
          <w:color w:val="231F20"/>
          <w:spacing w:val="5"/>
        </w:rPr>
        <w:t xml:space="preserve"> </w:t>
      </w:r>
      <w:r>
        <w:rPr>
          <w:color w:val="231F20"/>
        </w:rPr>
        <w:t>Fortschritt</w:t>
      </w:r>
      <w:r>
        <w:rPr>
          <w:color w:val="231F20"/>
          <w:spacing w:val="6"/>
        </w:rPr>
        <w:t xml:space="preserve"> </w:t>
      </w:r>
      <w:r>
        <w:rPr>
          <w:color w:val="231F20"/>
        </w:rPr>
        <w:t>hinsichtlich</w:t>
      </w:r>
      <w:r>
        <w:rPr>
          <w:color w:val="231F20"/>
          <w:spacing w:val="5"/>
        </w:rPr>
        <w:t xml:space="preserve"> </w:t>
      </w:r>
      <w:r>
        <w:rPr>
          <w:color w:val="231F20"/>
        </w:rPr>
        <w:t>der</w:t>
      </w:r>
      <w:r>
        <w:rPr>
          <w:color w:val="231F20"/>
          <w:spacing w:val="6"/>
        </w:rPr>
        <w:t xml:space="preserve"> </w:t>
      </w:r>
      <w:r>
        <w:rPr>
          <w:color w:val="231F20"/>
        </w:rPr>
        <w:t>Umsetzung</w:t>
      </w:r>
      <w:r>
        <w:rPr>
          <w:color w:val="231F20"/>
          <w:spacing w:val="5"/>
        </w:rPr>
        <w:t xml:space="preserve"> </w:t>
      </w:r>
      <w:r>
        <w:rPr>
          <w:color w:val="231F20"/>
        </w:rPr>
        <w:t>von</w:t>
      </w:r>
      <w:r>
        <w:rPr>
          <w:color w:val="231F20"/>
          <w:spacing w:val="5"/>
        </w:rPr>
        <w:t xml:space="preserve"> </w:t>
      </w:r>
      <w:r>
        <w:rPr>
          <w:color w:val="231F20"/>
          <w:spacing w:val="-2"/>
        </w:rPr>
        <w:t>Industrie</w:t>
      </w:r>
    </w:p>
    <w:p w14:paraId="38E0D67B" w14:textId="77777777" w:rsidR="003B1720" w:rsidRDefault="00E001A8">
      <w:pPr>
        <w:pStyle w:val="BodyText"/>
        <w:spacing w:before="1" w:line="271" w:lineRule="auto"/>
        <w:ind w:left="957" w:right="2422" w:hanging="1"/>
        <w:jc w:val="both"/>
      </w:pPr>
      <w:r>
        <w:rPr>
          <w:color w:val="231F20"/>
        </w:rPr>
        <w:t>4.0 zu bewerten sowie ihre Aktivitäten entsprechend zu fokussieren (vgl. Haggenmüller et al. 2016).</w:t>
      </w:r>
    </w:p>
    <w:p w14:paraId="2490F8F6" w14:textId="77777777" w:rsidR="003B1720" w:rsidRDefault="003B1720">
      <w:pPr>
        <w:spacing w:line="271" w:lineRule="auto"/>
        <w:jc w:val="both"/>
        <w:sectPr w:rsidR="003B1720">
          <w:pgSz w:w="11910" w:h="16840"/>
          <w:pgMar w:top="960" w:right="240" w:bottom="280" w:left="460" w:header="0" w:footer="0" w:gutter="0"/>
          <w:cols w:space="720"/>
        </w:sectPr>
      </w:pPr>
    </w:p>
    <w:p w14:paraId="68ABCBC2" w14:textId="77777777" w:rsidR="003B1720" w:rsidRDefault="003B1720">
      <w:pPr>
        <w:pStyle w:val="BodyText"/>
      </w:pPr>
    </w:p>
    <w:p w14:paraId="21B4BBE0" w14:textId="77777777" w:rsidR="003B1720" w:rsidRDefault="003B1720">
      <w:pPr>
        <w:pStyle w:val="BodyText"/>
      </w:pPr>
    </w:p>
    <w:p w14:paraId="2D985785" w14:textId="77777777" w:rsidR="003B1720" w:rsidRDefault="003B1720">
      <w:pPr>
        <w:pStyle w:val="BodyText"/>
      </w:pPr>
    </w:p>
    <w:p w14:paraId="4862464F" w14:textId="77777777" w:rsidR="003B1720" w:rsidRDefault="003B1720">
      <w:pPr>
        <w:pStyle w:val="BodyText"/>
      </w:pPr>
    </w:p>
    <w:p w14:paraId="7D3018FD" w14:textId="77777777" w:rsidR="003B1720" w:rsidRDefault="003B1720">
      <w:pPr>
        <w:pStyle w:val="BodyText"/>
      </w:pPr>
    </w:p>
    <w:p w14:paraId="393BAF60" w14:textId="77777777" w:rsidR="003B1720" w:rsidRDefault="003B1720">
      <w:pPr>
        <w:pStyle w:val="BodyText"/>
      </w:pPr>
    </w:p>
    <w:p w14:paraId="41C3CD51" w14:textId="77777777" w:rsidR="003B1720" w:rsidRDefault="003B1720">
      <w:pPr>
        <w:pStyle w:val="BodyText"/>
      </w:pPr>
    </w:p>
    <w:p w14:paraId="0FA8754B" w14:textId="77777777" w:rsidR="003B1720" w:rsidRDefault="003B1720">
      <w:pPr>
        <w:pStyle w:val="BodyText"/>
        <w:spacing w:before="1"/>
        <w:rPr>
          <w:sz w:val="22"/>
        </w:rPr>
      </w:pPr>
    </w:p>
    <w:p w14:paraId="4CA8820E" w14:textId="77777777" w:rsidR="003B1720" w:rsidRDefault="00E001A8">
      <w:pPr>
        <w:pStyle w:val="BodyText"/>
        <w:spacing w:before="100" w:line="271" w:lineRule="auto"/>
        <w:ind w:left="2204" w:right="1174" w:hanging="1"/>
        <w:jc w:val="both"/>
      </w:pPr>
      <w:r>
        <w:rPr>
          <w:color w:val="231F20"/>
        </w:rPr>
        <w:t>Das deskriptive Reifegradmodell ermöglicht es, Unternehmen bezüglich ihres Fort- schritts in der Umsetzung von Industrie 4.0 einzuordnen. Nachfolgend wird ein Reife- gradmodell,</w:t>
      </w:r>
      <w:r>
        <w:rPr>
          <w:color w:val="231F20"/>
          <w:spacing w:val="-4"/>
        </w:rPr>
        <w:t xml:space="preserve"> </w:t>
      </w:r>
      <w:r>
        <w:rPr>
          <w:color w:val="231F20"/>
        </w:rPr>
        <w:t>konkret</w:t>
      </w:r>
      <w:r>
        <w:rPr>
          <w:color w:val="231F20"/>
          <w:spacing w:val="-4"/>
        </w:rPr>
        <w:t xml:space="preserve"> </w:t>
      </w:r>
      <w:r>
        <w:rPr>
          <w:color w:val="231F20"/>
        </w:rPr>
        <w:t>das</w:t>
      </w:r>
      <w:r>
        <w:rPr>
          <w:color w:val="231F20"/>
          <w:spacing w:val="-4"/>
        </w:rPr>
        <w:t xml:space="preserve"> </w:t>
      </w:r>
      <w:r>
        <w:rPr>
          <w:color w:val="231F20"/>
        </w:rPr>
        <w:t>„Connected</w:t>
      </w:r>
      <w:r>
        <w:rPr>
          <w:color w:val="231F20"/>
          <w:spacing w:val="-4"/>
        </w:rPr>
        <w:t xml:space="preserve"> </w:t>
      </w:r>
      <w:r>
        <w:rPr>
          <w:color w:val="231F20"/>
        </w:rPr>
        <w:t>Product</w:t>
      </w:r>
      <w:r>
        <w:rPr>
          <w:color w:val="231F20"/>
          <w:spacing w:val="-4"/>
        </w:rPr>
        <w:t xml:space="preserve"> </w:t>
      </w:r>
      <w:r>
        <w:rPr>
          <w:color w:val="231F20"/>
        </w:rPr>
        <w:t>Maturity</w:t>
      </w:r>
      <w:r>
        <w:rPr>
          <w:color w:val="231F20"/>
          <w:spacing w:val="-4"/>
        </w:rPr>
        <w:t xml:space="preserve"> </w:t>
      </w:r>
      <w:r>
        <w:rPr>
          <w:color w:val="231F20"/>
        </w:rPr>
        <w:t>Model“</w:t>
      </w:r>
      <w:r>
        <w:rPr>
          <w:color w:val="231F20"/>
          <w:spacing w:val="-4"/>
        </w:rPr>
        <w:t xml:space="preserve"> </w:t>
      </w:r>
      <w:r>
        <w:rPr>
          <w:color w:val="231F20"/>
        </w:rPr>
        <w:t>aufgezeigt</w:t>
      </w:r>
      <w:r>
        <w:rPr>
          <w:color w:val="231F20"/>
          <w:spacing w:val="-4"/>
        </w:rPr>
        <w:t xml:space="preserve"> </w:t>
      </w:r>
      <w:r>
        <w:rPr>
          <w:color w:val="231F20"/>
        </w:rPr>
        <w:t>(vgl.</w:t>
      </w:r>
      <w:r>
        <w:rPr>
          <w:color w:val="231F20"/>
          <w:spacing w:val="-4"/>
        </w:rPr>
        <w:t xml:space="preserve"> </w:t>
      </w:r>
      <w:r>
        <w:rPr>
          <w:color w:val="231F20"/>
        </w:rPr>
        <w:t>Lee</w:t>
      </w:r>
      <w:r>
        <w:rPr>
          <w:color w:val="231F20"/>
          <w:spacing w:val="-4"/>
        </w:rPr>
        <w:t xml:space="preserve"> </w:t>
      </w:r>
      <w:r>
        <w:rPr>
          <w:color w:val="231F20"/>
        </w:rPr>
        <w:t>2014).</w:t>
      </w:r>
    </w:p>
    <w:p w14:paraId="77923BAF" w14:textId="77777777" w:rsidR="003B1720" w:rsidRDefault="003B1720">
      <w:pPr>
        <w:spacing w:line="271" w:lineRule="auto"/>
        <w:jc w:val="both"/>
        <w:sectPr w:rsidR="003B1720">
          <w:pgSz w:w="11910" w:h="16840"/>
          <w:pgMar w:top="960" w:right="240" w:bottom="280" w:left="460" w:header="0" w:footer="0" w:gutter="0"/>
          <w:cols w:space="720"/>
        </w:sectPr>
      </w:pPr>
    </w:p>
    <w:p w14:paraId="4008984B" w14:textId="77777777" w:rsidR="003B1720" w:rsidRDefault="003B1720">
      <w:pPr>
        <w:pStyle w:val="BodyText"/>
      </w:pPr>
    </w:p>
    <w:p w14:paraId="24C7487E" w14:textId="77777777" w:rsidR="003B1720" w:rsidRDefault="003B1720">
      <w:pPr>
        <w:pStyle w:val="BodyText"/>
        <w:spacing w:before="5"/>
      </w:pPr>
    </w:p>
    <w:p w14:paraId="0C34DC0C"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62EA7CC4" w14:textId="77777777" w:rsidR="003B1720" w:rsidRDefault="003B1720">
      <w:pPr>
        <w:pStyle w:val="BodyText"/>
      </w:pPr>
    </w:p>
    <w:p w14:paraId="58C1652F" w14:textId="77777777" w:rsidR="003B1720" w:rsidRDefault="003B1720">
      <w:pPr>
        <w:pStyle w:val="BodyText"/>
      </w:pPr>
    </w:p>
    <w:p w14:paraId="0E53B131" w14:textId="77777777" w:rsidR="003B1720" w:rsidRDefault="003B1720">
      <w:pPr>
        <w:pStyle w:val="BodyText"/>
      </w:pPr>
    </w:p>
    <w:p w14:paraId="3BC1549B" w14:textId="77777777" w:rsidR="003B1720" w:rsidRDefault="003B1720">
      <w:pPr>
        <w:pStyle w:val="BodyText"/>
      </w:pPr>
    </w:p>
    <w:p w14:paraId="02D793CE" w14:textId="77777777" w:rsidR="003B1720" w:rsidRDefault="003B1720">
      <w:pPr>
        <w:pStyle w:val="BodyText"/>
      </w:pPr>
    </w:p>
    <w:p w14:paraId="234E02FB" w14:textId="77777777" w:rsidR="003B1720" w:rsidRDefault="00E001A8">
      <w:pPr>
        <w:pStyle w:val="BodyText"/>
        <w:rPr>
          <w:sz w:val="12"/>
        </w:rPr>
      </w:pPr>
      <w:r>
        <w:rPr>
          <w:noProof/>
        </w:rPr>
        <w:drawing>
          <wp:anchor distT="0" distB="0" distL="0" distR="0" simplePos="0" relativeHeight="31" behindDoc="0" locked="0" layoutInCell="1" allowOverlap="1" wp14:anchorId="17B15A32" wp14:editId="09DDE3A5">
            <wp:simplePos x="0" y="0"/>
            <wp:positionH relativeFrom="page">
              <wp:posOffset>900000</wp:posOffset>
            </wp:positionH>
            <wp:positionV relativeFrom="paragraph">
              <wp:posOffset>103129</wp:posOffset>
            </wp:positionV>
            <wp:extent cx="4892642" cy="7230903"/>
            <wp:effectExtent l="0" t="0" r="0" b="0"/>
            <wp:wrapTopAndBottom/>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55" cstate="print"/>
                    <a:stretch>
                      <a:fillRect/>
                    </a:stretch>
                  </pic:blipFill>
                  <pic:spPr>
                    <a:xfrm>
                      <a:off x="0" y="0"/>
                      <a:ext cx="4892642" cy="7230903"/>
                    </a:xfrm>
                    <a:prstGeom prst="rect">
                      <a:avLst/>
                    </a:prstGeom>
                  </pic:spPr>
                </pic:pic>
              </a:graphicData>
            </a:graphic>
          </wp:anchor>
        </w:drawing>
      </w:r>
    </w:p>
    <w:p w14:paraId="02D5130F" w14:textId="77777777" w:rsidR="003B1720" w:rsidRDefault="003B1720">
      <w:pPr>
        <w:rPr>
          <w:sz w:val="12"/>
        </w:rPr>
        <w:sectPr w:rsidR="003B1720">
          <w:pgSz w:w="11910" w:h="16840"/>
          <w:pgMar w:top="960" w:right="240" w:bottom="280" w:left="460" w:header="0" w:footer="0" w:gutter="0"/>
          <w:cols w:space="720"/>
        </w:sectPr>
      </w:pPr>
    </w:p>
    <w:p w14:paraId="4348CF96" w14:textId="77777777" w:rsidR="003B1720" w:rsidRDefault="003B1720">
      <w:pPr>
        <w:pStyle w:val="BodyText"/>
      </w:pPr>
    </w:p>
    <w:p w14:paraId="5B507C9E" w14:textId="77777777" w:rsidR="003B1720" w:rsidRDefault="003B1720">
      <w:pPr>
        <w:pStyle w:val="BodyText"/>
      </w:pPr>
    </w:p>
    <w:p w14:paraId="39C9A30C" w14:textId="77777777" w:rsidR="003B1720" w:rsidRDefault="003B1720">
      <w:pPr>
        <w:pStyle w:val="BodyText"/>
      </w:pPr>
    </w:p>
    <w:p w14:paraId="0780E18C" w14:textId="77777777" w:rsidR="003B1720" w:rsidRDefault="003B1720">
      <w:pPr>
        <w:pStyle w:val="BodyText"/>
      </w:pPr>
    </w:p>
    <w:p w14:paraId="765977B2" w14:textId="77777777" w:rsidR="003B1720" w:rsidRDefault="003B1720">
      <w:pPr>
        <w:pStyle w:val="BodyText"/>
      </w:pPr>
    </w:p>
    <w:p w14:paraId="6151DE93" w14:textId="77777777" w:rsidR="003B1720" w:rsidRDefault="003B1720">
      <w:pPr>
        <w:pStyle w:val="BodyText"/>
      </w:pPr>
    </w:p>
    <w:p w14:paraId="1CD4916F" w14:textId="77777777" w:rsidR="003B1720" w:rsidRDefault="003B1720">
      <w:pPr>
        <w:pStyle w:val="BodyText"/>
      </w:pPr>
    </w:p>
    <w:p w14:paraId="21DC159C" w14:textId="77777777" w:rsidR="003B1720" w:rsidRDefault="003B1720">
      <w:pPr>
        <w:pStyle w:val="BodyText"/>
        <w:spacing w:before="1"/>
        <w:rPr>
          <w:sz w:val="22"/>
        </w:rPr>
      </w:pPr>
    </w:p>
    <w:p w14:paraId="1335C3B0" w14:textId="77777777" w:rsidR="003B1720" w:rsidRDefault="00E001A8">
      <w:pPr>
        <w:pStyle w:val="BodyText"/>
        <w:spacing w:before="100" w:line="271" w:lineRule="auto"/>
        <w:ind w:left="2204" w:right="1174" w:hanging="1"/>
        <w:jc w:val="both"/>
      </w:pPr>
      <w:r>
        <w:rPr>
          <w:color w:val="231F20"/>
        </w:rPr>
        <w:t>Im Reifegradmodell zeigt sich, dass insbesondere Level 5 und 6 der beschriebenen Eigenschaften</w:t>
      </w:r>
      <w:r>
        <w:rPr>
          <w:color w:val="231F20"/>
          <w:spacing w:val="-1"/>
        </w:rPr>
        <w:t xml:space="preserve"> </w:t>
      </w:r>
      <w:r>
        <w:rPr>
          <w:color w:val="231F20"/>
        </w:rPr>
        <w:t>einen</w:t>
      </w:r>
      <w:r>
        <w:rPr>
          <w:color w:val="231F20"/>
          <w:spacing w:val="-1"/>
        </w:rPr>
        <w:t xml:space="preserve"> </w:t>
      </w:r>
      <w:r>
        <w:rPr>
          <w:color w:val="231F20"/>
        </w:rPr>
        <w:t>besonders</w:t>
      </w:r>
      <w:r>
        <w:rPr>
          <w:color w:val="231F20"/>
          <w:spacing w:val="-1"/>
        </w:rPr>
        <w:t xml:space="preserve"> </w:t>
      </w:r>
      <w:r>
        <w:rPr>
          <w:color w:val="231F20"/>
        </w:rPr>
        <w:t>ausgeprägten</w:t>
      </w:r>
      <w:r>
        <w:rPr>
          <w:color w:val="231F20"/>
          <w:spacing w:val="-1"/>
        </w:rPr>
        <w:t xml:space="preserve"> </w:t>
      </w:r>
      <w:r>
        <w:rPr>
          <w:color w:val="231F20"/>
        </w:rPr>
        <w:t>Zustand</w:t>
      </w:r>
      <w:r>
        <w:rPr>
          <w:color w:val="231F20"/>
          <w:spacing w:val="-1"/>
        </w:rPr>
        <w:t xml:space="preserve"> </w:t>
      </w:r>
      <w:r>
        <w:rPr>
          <w:color w:val="231F20"/>
        </w:rPr>
        <w:t>von</w:t>
      </w:r>
      <w:r>
        <w:rPr>
          <w:color w:val="231F20"/>
          <w:spacing w:val="-1"/>
        </w:rPr>
        <w:t xml:space="preserve"> </w:t>
      </w:r>
      <w:r>
        <w:rPr>
          <w:color w:val="231F20"/>
        </w:rPr>
        <w:t>Industrie</w:t>
      </w:r>
      <w:r>
        <w:rPr>
          <w:color w:val="231F20"/>
          <w:spacing w:val="-1"/>
        </w:rPr>
        <w:t xml:space="preserve"> </w:t>
      </w:r>
      <w:r>
        <w:rPr>
          <w:color w:val="231F20"/>
        </w:rPr>
        <w:t>4.0</w:t>
      </w:r>
      <w:r>
        <w:rPr>
          <w:color w:val="231F20"/>
          <w:spacing w:val="-1"/>
        </w:rPr>
        <w:t xml:space="preserve"> </w:t>
      </w:r>
      <w:r>
        <w:rPr>
          <w:color w:val="231F20"/>
        </w:rPr>
        <w:t>repräsentieren. Demnach bedeutet Industrie 4.0 weit mehr als reines Automatisieren und Managen von Produktionsprozessen. Konkret zeichnet sich Industrie 4.0 durch die Innovation vollin- tegrierter und umfassend vernetzter Produkt-Produktions-Service-Systeme aus.</w:t>
      </w:r>
    </w:p>
    <w:p w14:paraId="10A0EB64" w14:textId="77777777" w:rsidR="003B1720" w:rsidRDefault="003B1720">
      <w:pPr>
        <w:pStyle w:val="BodyText"/>
        <w:spacing w:before="7"/>
        <w:rPr>
          <w:sz w:val="22"/>
        </w:rPr>
      </w:pPr>
    </w:p>
    <w:p w14:paraId="08731481" w14:textId="77777777" w:rsidR="003B1720" w:rsidRDefault="00E001A8">
      <w:pPr>
        <w:pStyle w:val="BodyText"/>
        <w:spacing w:line="271" w:lineRule="auto"/>
        <w:ind w:left="2204" w:right="1174"/>
        <w:jc w:val="both"/>
      </w:pPr>
      <w:r>
        <w:rPr>
          <w:color w:val="231F20"/>
        </w:rPr>
        <w:t>Der Automatisierungsgrad in der Produktion ist in vielen Fällen schon weit fortgeschrit- ten. Eine übergreifende Vernetzung von Produktionsanlagen sowie Montageabschnitten besteht jedoch noch nicht (vgl. Echterhoff et al. 2016; Haggenmüller et al. 2016).</w:t>
      </w:r>
    </w:p>
    <w:p w14:paraId="41E63CAE" w14:textId="77777777" w:rsidR="003B1720" w:rsidRDefault="003B1720">
      <w:pPr>
        <w:pStyle w:val="BodyText"/>
        <w:rPr>
          <w:sz w:val="24"/>
        </w:rPr>
      </w:pPr>
    </w:p>
    <w:p w14:paraId="38B2B24F" w14:textId="77777777" w:rsidR="003B1720" w:rsidRDefault="00E001A8">
      <w:pPr>
        <w:pStyle w:val="Heading6"/>
        <w:spacing w:before="202"/>
        <w:ind w:left="2204"/>
      </w:pPr>
      <w:r>
        <w:rPr>
          <w:color w:val="003946"/>
        </w:rPr>
        <w:t>Entwicklungsphasen</w:t>
      </w:r>
      <w:r>
        <w:rPr>
          <w:color w:val="003946"/>
          <w:spacing w:val="5"/>
        </w:rPr>
        <w:t xml:space="preserve"> </w:t>
      </w:r>
      <w:r>
        <w:rPr>
          <w:color w:val="003946"/>
        </w:rPr>
        <w:t>von</w:t>
      </w:r>
      <w:r>
        <w:rPr>
          <w:color w:val="003946"/>
          <w:spacing w:val="5"/>
        </w:rPr>
        <w:t xml:space="preserve"> </w:t>
      </w:r>
      <w:r>
        <w:rPr>
          <w:color w:val="003946"/>
        </w:rPr>
        <w:t>Smart</w:t>
      </w:r>
      <w:r>
        <w:rPr>
          <w:color w:val="003946"/>
          <w:spacing w:val="5"/>
        </w:rPr>
        <w:t xml:space="preserve"> </w:t>
      </w:r>
      <w:r>
        <w:rPr>
          <w:color w:val="003946"/>
          <w:spacing w:val="-2"/>
        </w:rPr>
        <w:t>Services</w:t>
      </w:r>
    </w:p>
    <w:p w14:paraId="3A6F4509" w14:textId="77777777" w:rsidR="003B1720" w:rsidRDefault="003B1720">
      <w:pPr>
        <w:pStyle w:val="BodyText"/>
        <w:spacing w:before="10"/>
        <w:rPr>
          <w:sz w:val="26"/>
        </w:rPr>
      </w:pPr>
    </w:p>
    <w:p w14:paraId="59B836EC" w14:textId="77777777" w:rsidR="003B1720" w:rsidRDefault="00E001A8">
      <w:pPr>
        <w:pStyle w:val="BodyText"/>
        <w:spacing w:before="1" w:line="271" w:lineRule="auto"/>
        <w:ind w:left="2204" w:right="1174" w:hanging="1"/>
        <w:jc w:val="both"/>
      </w:pPr>
      <w:r>
        <w:rPr>
          <w:color w:val="231F20"/>
        </w:rPr>
        <w:t>Die</w:t>
      </w:r>
      <w:r>
        <w:rPr>
          <w:color w:val="231F20"/>
          <w:spacing w:val="-3"/>
        </w:rPr>
        <w:t xml:space="preserve"> </w:t>
      </w:r>
      <w:r>
        <w:rPr>
          <w:color w:val="231F20"/>
        </w:rPr>
        <w:t>Entwicklung</w:t>
      </w:r>
      <w:r>
        <w:rPr>
          <w:color w:val="231F20"/>
          <w:spacing w:val="-3"/>
        </w:rPr>
        <w:t xml:space="preserve"> </w:t>
      </w:r>
      <w:r>
        <w:rPr>
          <w:color w:val="231F20"/>
        </w:rPr>
        <w:t>von</w:t>
      </w:r>
      <w:r>
        <w:rPr>
          <w:color w:val="231F20"/>
          <w:spacing w:val="-3"/>
        </w:rPr>
        <w:t xml:space="preserve"> </w:t>
      </w:r>
      <w:r>
        <w:rPr>
          <w:color w:val="231F20"/>
        </w:rPr>
        <w:t>Smart</w:t>
      </w:r>
      <w:r>
        <w:rPr>
          <w:color w:val="231F20"/>
          <w:spacing w:val="-3"/>
        </w:rPr>
        <w:t xml:space="preserve"> </w:t>
      </w:r>
      <w:r>
        <w:rPr>
          <w:color w:val="231F20"/>
        </w:rPr>
        <w:t>Services</w:t>
      </w:r>
      <w:r>
        <w:rPr>
          <w:color w:val="231F20"/>
          <w:spacing w:val="-3"/>
        </w:rPr>
        <w:t xml:space="preserve"> </w:t>
      </w:r>
      <w:r>
        <w:rPr>
          <w:color w:val="231F20"/>
        </w:rPr>
        <w:t>kann</w:t>
      </w:r>
      <w:r>
        <w:rPr>
          <w:color w:val="231F20"/>
          <w:spacing w:val="-3"/>
        </w:rPr>
        <w:t xml:space="preserve"> </w:t>
      </w:r>
      <w:r>
        <w:rPr>
          <w:color w:val="231F20"/>
        </w:rPr>
        <w:t>in</w:t>
      </w:r>
      <w:r>
        <w:rPr>
          <w:color w:val="231F20"/>
          <w:spacing w:val="-3"/>
        </w:rPr>
        <w:t xml:space="preserve"> </w:t>
      </w:r>
      <w:r>
        <w:rPr>
          <w:color w:val="231F20"/>
        </w:rPr>
        <w:t>Entwicklungsphasen</w:t>
      </w:r>
      <w:r>
        <w:rPr>
          <w:color w:val="231F20"/>
          <w:spacing w:val="-3"/>
        </w:rPr>
        <w:t xml:space="preserve"> </w:t>
      </w:r>
      <w:r>
        <w:rPr>
          <w:color w:val="231F20"/>
        </w:rPr>
        <w:t>erfolgen.</w:t>
      </w:r>
      <w:r>
        <w:rPr>
          <w:color w:val="231F20"/>
          <w:spacing w:val="-3"/>
        </w:rPr>
        <w:t xml:space="preserve"> </w:t>
      </w:r>
      <w:r>
        <w:rPr>
          <w:color w:val="231F20"/>
        </w:rPr>
        <w:t>Der</w:t>
      </w:r>
      <w:r>
        <w:rPr>
          <w:color w:val="231F20"/>
          <w:spacing w:val="-3"/>
        </w:rPr>
        <w:t xml:space="preserve"> </w:t>
      </w:r>
      <w:r>
        <w:rPr>
          <w:color w:val="231F20"/>
        </w:rPr>
        <w:t xml:space="preserve">Entwick- lungsprozess vollzieht sich von der Vision bis zur entwickelten Marktleistung. Dies lässt sich am Beispiel des Unternehmens Felss verdeutlichen. So erfolgt beispielsweise bei Felss die Entwicklung von Smart Services in fünf Schritten (vgl. Haggenmüller et al. </w:t>
      </w:r>
      <w:r>
        <w:rPr>
          <w:color w:val="231F20"/>
          <w:spacing w:val="-2"/>
        </w:rPr>
        <w:t>2016):</w:t>
      </w:r>
    </w:p>
    <w:p w14:paraId="0B1FCE9C" w14:textId="77777777" w:rsidR="003B1720" w:rsidRDefault="003B1720">
      <w:pPr>
        <w:pStyle w:val="BodyText"/>
        <w:spacing w:before="7"/>
        <w:rPr>
          <w:sz w:val="22"/>
        </w:rPr>
      </w:pPr>
    </w:p>
    <w:p w14:paraId="5E45E61A" w14:textId="77777777" w:rsidR="003B1720" w:rsidRDefault="00E001A8">
      <w:pPr>
        <w:pStyle w:val="ListParagraph"/>
        <w:numPr>
          <w:ilvl w:val="0"/>
          <w:numId w:val="18"/>
        </w:numPr>
        <w:tabs>
          <w:tab w:val="left" w:pos="2484"/>
          <w:tab w:val="left" w:pos="2485"/>
        </w:tabs>
        <w:spacing w:before="0"/>
        <w:ind w:hanging="281"/>
        <w:rPr>
          <w:sz w:val="20"/>
        </w:rPr>
      </w:pPr>
      <w:r>
        <w:rPr>
          <w:color w:val="231F20"/>
          <w:sz w:val="20"/>
        </w:rPr>
        <w:t>Entwicklungsphase</w:t>
      </w:r>
      <w:r>
        <w:rPr>
          <w:color w:val="231F20"/>
          <w:spacing w:val="-10"/>
          <w:sz w:val="20"/>
        </w:rPr>
        <w:t xml:space="preserve"> </w:t>
      </w:r>
      <w:r>
        <w:rPr>
          <w:color w:val="231F20"/>
          <w:sz w:val="20"/>
        </w:rPr>
        <w:t>1:</w:t>
      </w:r>
      <w:r>
        <w:rPr>
          <w:color w:val="231F20"/>
          <w:spacing w:val="-9"/>
          <w:sz w:val="20"/>
        </w:rPr>
        <w:t xml:space="preserve"> </w:t>
      </w:r>
      <w:r>
        <w:rPr>
          <w:color w:val="231F20"/>
          <w:sz w:val="20"/>
        </w:rPr>
        <w:t>Deﬁnition</w:t>
      </w:r>
      <w:r>
        <w:rPr>
          <w:color w:val="231F20"/>
          <w:spacing w:val="-10"/>
          <w:sz w:val="20"/>
        </w:rPr>
        <w:t xml:space="preserve"> </w:t>
      </w:r>
      <w:r>
        <w:rPr>
          <w:color w:val="231F20"/>
          <w:sz w:val="20"/>
        </w:rPr>
        <w:t>der</w:t>
      </w:r>
      <w:r>
        <w:rPr>
          <w:color w:val="231F20"/>
          <w:spacing w:val="-9"/>
          <w:sz w:val="20"/>
        </w:rPr>
        <w:t xml:space="preserve"> </w:t>
      </w:r>
      <w:r>
        <w:rPr>
          <w:color w:val="231F20"/>
          <w:spacing w:val="-2"/>
          <w:sz w:val="20"/>
        </w:rPr>
        <w:t>Zielsetzung,</w:t>
      </w:r>
    </w:p>
    <w:p w14:paraId="3A994C76" w14:textId="77777777" w:rsidR="003B1720" w:rsidRDefault="00E001A8">
      <w:pPr>
        <w:pStyle w:val="ListParagraph"/>
        <w:numPr>
          <w:ilvl w:val="0"/>
          <w:numId w:val="18"/>
        </w:numPr>
        <w:tabs>
          <w:tab w:val="left" w:pos="2484"/>
          <w:tab w:val="left" w:pos="2485"/>
        </w:tabs>
        <w:ind w:hanging="281"/>
        <w:rPr>
          <w:sz w:val="20"/>
        </w:rPr>
      </w:pPr>
      <w:r>
        <w:rPr>
          <w:color w:val="231F20"/>
          <w:w w:val="95"/>
          <w:sz w:val="20"/>
        </w:rPr>
        <w:t>Entwicklungsphase</w:t>
      </w:r>
      <w:r>
        <w:rPr>
          <w:color w:val="231F20"/>
          <w:spacing w:val="22"/>
          <w:sz w:val="20"/>
        </w:rPr>
        <w:t xml:space="preserve"> </w:t>
      </w:r>
      <w:r>
        <w:rPr>
          <w:color w:val="231F20"/>
          <w:w w:val="95"/>
          <w:sz w:val="20"/>
        </w:rPr>
        <w:t>2:</w:t>
      </w:r>
      <w:r>
        <w:rPr>
          <w:color w:val="231F20"/>
          <w:spacing w:val="22"/>
          <w:sz w:val="20"/>
        </w:rPr>
        <w:t xml:space="preserve"> </w:t>
      </w:r>
      <w:r>
        <w:rPr>
          <w:color w:val="231F20"/>
          <w:w w:val="95"/>
          <w:sz w:val="20"/>
        </w:rPr>
        <w:t>Smart-Service-</w:t>
      </w:r>
      <w:r>
        <w:rPr>
          <w:color w:val="231F20"/>
          <w:spacing w:val="-2"/>
          <w:w w:val="95"/>
          <w:sz w:val="20"/>
        </w:rPr>
        <w:t>Konzeption,</w:t>
      </w:r>
    </w:p>
    <w:p w14:paraId="26171C9E" w14:textId="77777777" w:rsidR="003B1720" w:rsidRDefault="00E001A8">
      <w:pPr>
        <w:pStyle w:val="ListParagraph"/>
        <w:numPr>
          <w:ilvl w:val="0"/>
          <w:numId w:val="18"/>
        </w:numPr>
        <w:tabs>
          <w:tab w:val="left" w:pos="2484"/>
          <w:tab w:val="left" w:pos="2485"/>
        </w:tabs>
        <w:ind w:hanging="281"/>
        <w:rPr>
          <w:sz w:val="20"/>
        </w:rPr>
      </w:pPr>
      <w:r>
        <w:rPr>
          <w:color w:val="231F20"/>
          <w:w w:val="95"/>
          <w:sz w:val="20"/>
        </w:rPr>
        <w:t>Entwicklungsphase</w:t>
      </w:r>
      <w:r>
        <w:rPr>
          <w:color w:val="231F20"/>
          <w:spacing w:val="14"/>
          <w:sz w:val="20"/>
        </w:rPr>
        <w:t xml:space="preserve"> </w:t>
      </w:r>
      <w:r>
        <w:rPr>
          <w:color w:val="231F20"/>
          <w:w w:val="95"/>
          <w:sz w:val="20"/>
        </w:rPr>
        <w:t>3:</w:t>
      </w:r>
      <w:r>
        <w:rPr>
          <w:color w:val="231F20"/>
          <w:spacing w:val="15"/>
          <w:sz w:val="20"/>
        </w:rPr>
        <w:t xml:space="preserve"> </w:t>
      </w:r>
      <w:r>
        <w:rPr>
          <w:color w:val="231F20"/>
          <w:spacing w:val="-2"/>
          <w:w w:val="95"/>
          <w:sz w:val="20"/>
        </w:rPr>
        <w:t>Prototypenbau,</w:t>
      </w:r>
    </w:p>
    <w:p w14:paraId="5FB19364" w14:textId="77777777" w:rsidR="003B1720" w:rsidRDefault="00E001A8">
      <w:pPr>
        <w:pStyle w:val="ListParagraph"/>
        <w:numPr>
          <w:ilvl w:val="0"/>
          <w:numId w:val="18"/>
        </w:numPr>
        <w:tabs>
          <w:tab w:val="left" w:pos="2484"/>
          <w:tab w:val="left" w:pos="2485"/>
        </w:tabs>
        <w:ind w:hanging="281"/>
        <w:rPr>
          <w:sz w:val="20"/>
        </w:rPr>
      </w:pPr>
      <w:r>
        <w:rPr>
          <w:color w:val="231F20"/>
          <w:w w:val="95"/>
          <w:sz w:val="20"/>
        </w:rPr>
        <w:t>Entwicklungsphase</w:t>
      </w:r>
      <w:r>
        <w:rPr>
          <w:color w:val="231F20"/>
          <w:spacing w:val="17"/>
          <w:sz w:val="20"/>
        </w:rPr>
        <w:t xml:space="preserve"> </w:t>
      </w:r>
      <w:r>
        <w:rPr>
          <w:color w:val="231F20"/>
          <w:w w:val="95"/>
          <w:sz w:val="20"/>
        </w:rPr>
        <w:t>4:</w:t>
      </w:r>
      <w:r>
        <w:rPr>
          <w:color w:val="231F20"/>
          <w:spacing w:val="17"/>
          <w:sz w:val="20"/>
        </w:rPr>
        <w:t xml:space="preserve"> </w:t>
      </w:r>
      <w:r>
        <w:rPr>
          <w:color w:val="231F20"/>
          <w:spacing w:val="-2"/>
          <w:w w:val="95"/>
          <w:sz w:val="20"/>
        </w:rPr>
        <w:t>Konzeptvalidierung,</w:t>
      </w:r>
    </w:p>
    <w:p w14:paraId="3A7053CC" w14:textId="77777777" w:rsidR="003B1720" w:rsidRDefault="00E001A8">
      <w:pPr>
        <w:pStyle w:val="ListParagraph"/>
        <w:numPr>
          <w:ilvl w:val="0"/>
          <w:numId w:val="18"/>
        </w:numPr>
        <w:tabs>
          <w:tab w:val="left" w:pos="2484"/>
          <w:tab w:val="left" w:pos="2485"/>
        </w:tabs>
        <w:ind w:hanging="281"/>
        <w:rPr>
          <w:sz w:val="20"/>
        </w:rPr>
      </w:pPr>
      <w:r>
        <w:rPr>
          <w:color w:val="231F20"/>
          <w:w w:val="95"/>
          <w:sz w:val="20"/>
        </w:rPr>
        <w:t>Entwicklungsphase</w:t>
      </w:r>
      <w:r>
        <w:rPr>
          <w:color w:val="231F20"/>
          <w:spacing w:val="35"/>
          <w:sz w:val="20"/>
        </w:rPr>
        <w:t xml:space="preserve"> </w:t>
      </w:r>
      <w:r>
        <w:rPr>
          <w:color w:val="231F20"/>
          <w:w w:val="95"/>
          <w:sz w:val="20"/>
        </w:rPr>
        <w:t>5:</w:t>
      </w:r>
      <w:r>
        <w:rPr>
          <w:color w:val="231F20"/>
          <w:spacing w:val="35"/>
          <w:sz w:val="20"/>
        </w:rPr>
        <w:t xml:space="preserve"> </w:t>
      </w:r>
      <w:r>
        <w:rPr>
          <w:color w:val="231F20"/>
          <w:w w:val="95"/>
          <w:sz w:val="20"/>
        </w:rPr>
        <w:t>fachgebietsspeziﬁsche</w:t>
      </w:r>
      <w:r>
        <w:rPr>
          <w:color w:val="231F20"/>
          <w:spacing w:val="35"/>
          <w:sz w:val="20"/>
        </w:rPr>
        <w:t xml:space="preserve"> </w:t>
      </w:r>
      <w:r>
        <w:rPr>
          <w:color w:val="231F20"/>
          <w:spacing w:val="-2"/>
          <w:w w:val="95"/>
          <w:sz w:val="20"/>
        </w:rPr>
        <w:t>Ausarbeitung.</w:t>
      </w:r>
    </w:p>
    <w:p w14:paraId="024B853E" w14:textId="77777777" w:rsidR="003B1720" w:rsidRDefault="003B1720">
      <w:pPr>
        <w:pStyle w:val="BodyText"/>
        <w:spacing w:before="3"/>
        <w:rPr>
          <w:sz w:val="25"/>
        </w:rPr>
      </w:pPr>
    </w:p>
    <w:p w14:paraId="26433D9E" w14:textId="77777777" w:rsidR="003B1720" w:rsidRDefault="00E001A8">
      <w:pPr>
        <w:pStyle w:val="BodyText"/>
        <w:spacing w:line="271" w:lineRule="auto"/>
        <w:ind w:left="2204" w:right="1174" w:hanging="1"/>
        <w:jc w:val="both"/>
      </w:pPr>
      <w:r>
        <w:rPr>
          <w:color w:val="231F20"/>
        </w:rPr>
        <w:t xml:space="preserve">Durch die nachfolgende Abbildung wird das Vorgehen der Entwicklung von Smart Ser- vices anhand eines Phasen-Meilenstein-Modells aufgezeigt, das in einzelnen Phasen </w:t>
      </w:r>
      <w:r>
        <w:rPr>
          <w:color w:val="231F20"/>
          <w:spacing w:val="-2"/>
        </w:rPr>
        <w:t>verläuft.</w:t>
      </w:r>
    </w:p>
    <w:p w14:paraId="7C9FA2AD" w14:textId="77777777" w:rsidR="003B1720" w:rsidRDefault="003B1720">
      <w:pPr>
        <w:spacing w:line="271" w:lineRule="auto"/>
        <w:jc w:val="both"/>
        <w:sectPr w:rsidR="003B1720">
          <w:pgSz w:w="11910" w:h="16840"/>
          <w:pgMar w:top="960" w:right="240" w:bottom="280" w:left="460" w:header="0" w:footer="0" w:gutter="0"/>
          <w:cols w:space="720"/>
        </w:sectPr>
      </w:pPr>
    </w:p>
    <w:p w14:paraId="1330B43F" w14:textId="77777777" w:rsidR="003B1720" w:rsidRDefault="003B1720">
      <w:pPr>
        <w:pStyle w:val="BodyText"/>
      </w:pPr>
    </w:p>
    <w:p w14:paraId="4E7F8FDB" w14:textId="77777777" w:rsidR="003B1720" w:rsidRDefault="003B1720">
      <w:pPr>
        <w:pStyle w:val="BodyText"/>
        <w:spacing w:before="5"/>
      </w:pPr>
    </w:p>
    <w:p w14:paraId="0EBE9C87"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4187A3F6" w14:textId="77777777" w:rsidR="003B1720" w:rsidRDefault="003B1720">
      <w:pPr>
        <w:pStyle w:val="BodyText"/>
      </w:pPr>
    </w:p>
    <w:p w14:paraId="0BA9E1B2" w14:textId="77777777" w:rsidR="003B1720" w:rsidRDefault="003B1720">
      <w:pPr>
        <w:pStyle w:val="BodyText"/>
      </w:pPr>
    </w:p>
    <w:p w14:paraId="0F442E87" w14:textId="77777777" w:rsidR="003B1720" w:rsidRDefault="003B1720">
      <w:pPr>
        <w:pStyle w:val="BodyText"/>
      </w:pPr>
    </w:p>
    <w:p w14:paraId="45B9A1BF" w14:textId="77777777" w:rsidR="003B1720" w:rsidRDefault="003B1720">
      <w:pPr>
        <w:pStyle w:val="BodyText"/>
      </w:pPr>
    </w:p>
    <w:p w14:paraId="7D7EF8C5" w14:textId="77777777" w:rsidR="003B1720" w:rsidRDefault="003B1720">
      <w:pPr>
        <w:pStyle w:val="BodyText"/>
      </w:pPr>
    </w:p>
    <w:p w14:paraId="0B1A9C59" w14:textId="77777777" w:rsidR="003B1720" w:rsidRDefault="00E001A8">
      <w:pPr>
        <w:pStyle w:val="BodyText"/>
        <w:rPr>
          <w:sz w:val="12"/>
        </w:rPr>
      </w:pPr>
      <w:r>
        <w:rPr>
          <w:noProof/>
        </w:rPr>
        <w:drawing>
          <wp:anchor distT="0" distB="0" distL="0" distR="0" simplePos="0" relativeHeight="32" behindDoc="0" locked="0" layoutInCell="1" allowOverlap="1" wp14:anchorId="2072DC41" wp14:editId="71785CA3">
            <wp:simplePos x="0" y="0"/>
            <wp:positionH relativeFrom="page">
              <wp:posOffset>900000</wp:posOffset>
            </wp:positionH>
            <wp:positionV relativeFrom="paragraph">
              <wp:posOffset>103129</wp:posOffset>
            </wp:positionV>
            <wp:extent cx="4968240" cy="5364480"/>
            <wp:effectExtent l="0" t="0" r="0" b="0"/>
            <wp:wrapTopAndBottom/>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56" cstate="print"/>
                    <a:stretch>
                      <a:fillRect/>
                    </a:stretch>
                  </pic:blipFill>
                  <pic:spPr>
                    <a:xfrm>
                      <a:off x="0" y="0"/>
                      <a:ext cx="4968240" cy="5364480"/>
                    </a:xfrm>
                    <a:prstGeom prst="rect">
                      <a:avLst/>
                    </a:prstGeom>
                  </pic:spPr>
                </pic:pic>
              </a:graphicData>
            </a:graphic>
          </wp:anchor>
        </w:drawing>
      </w:r>
    </w:p>
    <w:p w14:paraId="16ECC2B3" w14:textId="77777777" w:rsidR="003B1720" w:rsidRDefault="003B1720">
      <w:pPr>
        <w:pStyle w:val="BodyText"/>
        <w:spacing w:before="7"/>
        <w:rPr>
          <w:sz w:val="23"/>
        </w:rPr>
      </w:pPr>
    </w:p>
    <w:p w14:paraId="13F601A1" w14:textId="77777777" w:rsidR="003B1720" w:rsidRDefault="00E001A8">
      <w:pPr>
        <w:pStyle w:val="BodyText"/>
        <w:spacing w:before="100"/>
        <w:ind w:left="957"/>
        <w:jc w:val="both"/>
      </w:pPr>
      <w:r>
        <w:rPr>
          <w:color w:val="231F20"/>
        </w:rPr>
        <w:t>Phase</w:t>
      </w:r>
      <w:r>
        <w:rPr>
          <w:color w:val="231F20"/>
          <w:spacing w:val="-2"/>
        </w:rPr>
        <w:t xml:space="preserve"> </w:t>
      </w:r>
      <w:r>
        <w:rPr>
          <w:color w:val="231F20"/>
        </w:rPr>
        <w:t>1:</w:t>
      </w:r>
      <w:r>
        <w:rPr>
          <w:color w:val="231F20"/>
          <w:spacing w:val="-1"/>
        </w:rPr>
        <w:t xml:space="preserve"> </w:t>
      </w:r>
      <w:r>
        <w:rPr>
          <w:color w:val="231F20"/>
        </w:rPr>
        <w:t>Deﬁnition</w:t>
      </w:r>
      <w:r>
        <w:rPr>
          <w:color w:val="231F20"/>
          <w:spacing w:val="-1"/>
        </w:rPr>
        <w:t xml:space="preserve"> </w:t>
      </w:r>
      <w:r>
        <w:rPr>
          <w:color w:val="231F20"/>
        </w:rPr>
        <w:t>der</w:t>
      </w:r>
      <w:r>
        <w:rPr>
          <w:color w:val="231F20"/>
          <w:spacing w:val="-1"/>
        </w:rPr>
        <w:t xml:space="preserve"> </w:t>
      </w:r>
      <w:r>
        <w:rPr>
          <w:color w:val="231F20"/>
          <w:spacing w:val="-2"/>
        </w:rPr>
        <w:t>Zielsetzung</w:t>
      </w:r>
    </w:p>
    <w:p w14:paraId="5FA94498" w14:textId="77777777" w:rsidR="003B1720" w:rsidRDefault="00E001A8">
      <w:pPr>
        <w:pStyle w:val="BodyText"/>
        <w:spacing w:before="30" w:line="271" w:lineRule="auto"/>
        <w:ind w:left="957" w:right="2421"/>
        <w:jc w:val="both"/>
      </w:pPr>
      <w:r>
        <w:rPr>
          <w:color w:val="231F20"/>
        </w:rPr>
        <w:t>In</w:t>
      </w:r>
      <w:r>
        <w:rPr>
          <w:color w:val="231F20"/>
          <w:spacing w:val="-7"/>
        </w:rPr>
        <w:t xml:space="preserve"> </w:t>
      </w:r>
      <w:r>
        <w:rPr>
          <w:color w:val="231F20"/>
        </w:rPr>
        <w:t>der</w:t>
      </w:r>
      <w:r>
        <w:rPr>
          <w:color w:val="231F20"/>
          <w:spacing w:val="-7"/>
        </w:rPr>
        <w:t xml:space="preserve"> </w:t>
      </w:r>
      <w:r>
        <w:rPr>
          <w:color w:val="231F20"/>
        </w:rPr>
        <w:t>ersten</w:t>
      </w:r>
      <w:r>
        <w:rPr>
          <w:color w:val="231F20"/>
          <w:spacing w:val="-7"/>
        </w:rPr>
        <w:t xml:space="preserve"> </w:t>
      </w:r>
      <w:r>
        <w:rPr>
          <w:color w:val="231F20"/>
        </w:rPr>
        <w:t>Phase</w:t>
      </w:r>
      <w:r>
        <w:rPr>
          <w:color w:val="231F20"/>
          <w:spacing w:val="-7"/>
        </w:rPr>
        <w:t xml:space="preserve"> </w:t>
      </w:r>
      <w:r>
        <w:rPr>
          <w:color w:val="231F20"/>
        </w:rPr>
        <w:t>werden</w:t>
      </w:r>
      <w:r>
        <w:rPr>
          <w:color w:val="231F20"/>
          <w:spacing w:val="-7"/>
        </w:rPr>
        <w:t xml:space="preserve"> </w:t>
      </w:r>
      <w:r>
        <w:rPr>
          <w:color w:val="231F20"/>
        </w:rPr>
        <w:t>neue</w:t>
      </w:r>
      <w:r>
        <w:rPr>
          <w:color w:val="231F20"/>
          <w:spacing w:val="-7"/>
        </w:rPr>
        <w:t xml:space="preserve"> </w:t>
      </w:r>
      <w:r>
        <w:rPr>
          <w:color w:val="231F20"/>
        </w:rPr>
        <w:t>Lösungen</w:t>
      </w:r>
      <w:r>
        <w:rPr>
          <w:color w:val="231F20"/>
          <w:spacing w:val="-7"/>
        </w:rPr>
        <w:t xml:space="preserve"> </w:t>
      </w:r>
      <w:r>
        <w:rPr>
          <w:color w:val="231F20"/>
        </w:rPr>
        <w:t>gesucht,</w:t>
      </w:r>
      <w:r>
        <w:rPr>
          <w:color w:val="231F20"/>
          <w:spacing w:val="-7"/>
        </w:rPr>
        <w:t xml:space="preserve"> </w:t>
      </w:r>
      <w:r>
        <w:rPr>
          <w:color w:val="231F20"/>
        </w:rPr>
        <w:t>mit</w:t>
      </w:r>
      <w:r>
        <w:rPr>
          <w:color w:val="231F20"/>
          <w:spacing w:val="-7"/>
        </w:rPr>
        <w:t xml:space="preserve"> </w:t>
      </w:r>
      <w:r>
        <w:rPr>
          <w:color w:val="231F20"/>
        </w:rPr>
        <w:t>denen</w:t>
      </w:r>
      <w:r>
        <w:rPr>
          <w:color w:val="231F20"/>
          <w:spacing w:val="-7"/>
        </w:rPr>
        <w:t xml:space="preserve"> </w:t>
      </w:r>
      <w:r>
        <w:rPr>
          <w:color w:val="231F20"/>
        </w:rPr>
        <w:t>die</w:t>
      </w:r>
      <w:r>
        <w:rPr>
          <w:color w:val="231F20"/>
          <w:spacing w:val="-7"/>
        </w:rPr>
        <w:t xml:space="preserve"> </w:t>
      </w:r>
      <w:r>
        <w:rPr>
          <w:color w:val="231F20"/>
        </w:rPr>
        <w:t>komplexen</w:t>
      </w:r>
      <w:r>
        <w:rPr>
          <w:color w:val="231F20"/>
          <w:spacing w:val="-7"/>
        </w:rPr>
        <w:t xml:space="preserve"> </w:t>
      </w:r>
      <w:r>
        <w:rPr>
          <w:color w:val="231F20"/>
        </w:rPr>
        <w:t>Prozesse umfassend gestaltet, optimiert und gesteuert werden können. Dies soll direkt von den Anwendern erfolgen. Die Grundlage hierfür schafft eine Datensammlung. Die Daten sol- len zielgerichtet und intelligent genutzt werden für die Efﬁzienzsteigerung. Damit die Daten für Kunden individuell nutzbar gemacht werden können, werden intelligente Dienstleistungen</w:t>
      </w:r>
      <w:r>
        <w:rPr>
          <w:color w:val="231F20"/>
          <w:spacing w:val="-8"/>
        </w:rPr>
        <w:t xml:space="preserve"> </w:t>
      </w:r>
      <w:r>
        <w:rPr>
          <w:color w:val="231F20"/>
        </w:rPr>
        <w:t>(Smart</w:t>
      </w:r>
      <w:r>
        <w:rPr>
          <w:color w:val="231F20"/>
          <w:spacing w:val="-8"/>
        </w:rPr>
        <w:t xml:space="preserve"> </w:t>
      </w:r>
      <w:r>
        <w:rPr>
          <w:color w:val="231F20"/>
        </w:rPr>
        <w:t>Services)</w:t>
      </w:r>
      <w:r>
        <w:rPr>
          <w:color w:val="231F20"/>
          <w:spacing w:val="-8"/>
        </w:rPr>
        <w:t xml:space="preserve"> </w:t>
      </w:r>
      <w:r>
        <w:rPr>
          <w:color w:val="231F20"/>
        </w:rPr>
        <w:t>in</w:t>
      </w:r>
      <w:r>
        <w:rPr>
          <w:color w:val="231F20"/>
          <w:spacing w:val="-8"/>
        </w:rPr>
        <w:t xml:space="preserve"> </w:t>
      </w:r>
      <w:r>
        <w:rPr>
          <w:color w:val="231F20"/>
        </w:rPr>
        <w:t>das</w:t>
      </w:r>
      <w:r>
        <w:rPr>
          <w:color w:val="231F20"/>
          <w:spacing w:val="-8"/>
        </w:rPr>
        <w:t xml:space="preserve"> </w:t>
      </w:r>
      <w:r>
        <w:rPr>
          <w:color w:val="231F20"/>
        </w:rPr>
        <w:t>Leistungsangebot</w:t>
      </w:r>
      <w:r>
        <w:rPr>
          <w:color w:val="231F20"/>
          <w:spacing w:val="-8"/>
        </w:rPr>
        <w:t xml:space="preserve"> </w:t>
      </w:r>
      <w:r>
        <w:rPr>
          <w:color w:val="231F20"/>
        </w:rPr>
        <w:t>aufgenommen.</w:t>
      </w:r>
      <w:r>
        <w:rPr>
          <w:color w:val="231F20"/>
          <w:spacing w:val="-8"/>
        </w:rPr>
        <w:t xml:space="preserve"> </w:t>
      </w:r>
      <w:r>
        <w:rPr>
          <w:color w:val="231F20"/>
        </w:rPr>
        <w:t>Die</w:t>
      </w:r>
      <w:r>
        <w:rPr>
          <w:color w:val="231F20"/>
          <w:spacing w:val="-8"/>
        </w:rPr>
        <w:t xml:space="preserve"> </w:t>
      </w:r>
      <w:r>
        <w:rPr>
          <w:color w:val="231F20"/>
        </w:rPr>
        <w:t>Produkte sollen durch Digitalisierung besser in die Wertschöpfungskette integriert werden. Die Produkterfahrung soll durch die intelligenten Dienste innovieren (vgl. Haggenmüller et</w:t>
      </w:r>
      <w:r>
        <w:rPr>
          <w:color w:val="231F20"/>
          <w:spacing w:val="40"/>
        </w:rPr>
        <w:t xml:space="preserve"> </w:t>
      </w:r>
      <w:r>
        <w:rPr>
          <w:color w:val="231F20"/>
        </w:rPr>
        <w:t>al. 2016).</w:t>
      </w:r>
    </w:p>
    <w:p w14:paraId="7BB96384" w14:textId="77777777" w:rsidR="003B1720" w:rsidRDefault="003B1720">
      <w:pPr>
        <w:spacing w:line="271" w:lineRule="auto"/>
        <w:jc w:val="both"/>
        <w:sectPr w:rsidR="003B1720">
          <w:pgSz w:w="11910" w:h="16840"/>
          <w:pgMar w:top="960" w:right="240" w:bottom="280" w:left="460" w:header="0" w:footer="0" w:gutter="0"/>
          <w:cols w:space="720"/>
        </w:sectPr>
      </w:pPr>
    </w:p>
    <w:p w14:paraId="122BB92A" w14:textId="77777777" w:rsidR="003B1720" w:rsidRDefault="003B1720">
      <w:pPr>
        <w:pStyle w:val="BodyText"/>
      </w:pPr>
    </w:p>
    <w:p w14:paraId="326B3DA0" w14:textId="77777777" w:rsidR="003B1720" w:rsidRDefault="003B1720">
      <w:pPr>
        <w:pStyle w:val="BodyText"/>
      </w:pPr>
    </w:p>
    <w:p w14:paraId="5727F3E6" w14:textId="77777777" w:rsidR="003B1720" w:rsidRDefault="003B1720">
      <w:pPr>
        <w:pStyle w:val="BodyText"/>
      </w:pPr>
    </w:p>
    <w:p w14:paraId="32C4910D" w14:textId="77777777" w:rsidR="003B1720" w:rsidRDefault="003B1720">
      <w:pPr>
        <w:pStyle w:val="BodyText"/>
      </w:pPr>
    </w:p>
    <w:p w14:paraId="39FD790A" w14:textId="77777777" w:rsidR="003B1720" w:rsidRDefault="003B1720">
      <w:pPr>
        <w:pStyle w:val="BodyText"/>
      </w:pPr>
    </w:p>
    <w:p w14:paraId="4C193BE4" w14:textId="77777777" w:rsidR="003B1720" w:rsidRDefault="003B1720">
      <w:pPr>
        <w:pStyle w:val="BodyText"/>
      </w:pPr>
    </w:p>
    <w:p w14:paraId="7F1B69B3" w14:textId="77777777" w:rsidR="003B1720" w:rsidRDefault="003B1720">
      <w:pPr>
        <w:pStyle w:val="BodyText"/>
      </w:pPr>
    </w:p>
    <w:p w14:paraId="59B2E9FE" w14:textId="77777777" w:rsidR="003B1720" w:rsidRDefault="003B1720">
      <w:pPr>
        <w:pStyle w:val="BodyText"/>
        <w:spacing w:before="1"/>
        <w:rPr>
          <w:sz w:val="22"/>
        </w:rPr>
      </w:pPr>
    </w:p>
    <w:p w14:paraId="3FC799C1" w14:textId="77777777" w:rsidR="003B1720" w:rsidRDefault="00E001A8">
      <w:pPr>
        <w:pStyle w:val="BodyText"/>
        <w:spacing w:before="100"/>
        <w:ind w:left="2204"/>
        <w:jc w:val="both"/>
      </w:pPr>
      <w:r>
        <w:rPr>
          <w:color w:val="231F20"/>
          <w:w w:val="95"/>
        </w:rPr>
        <w:t>Phase</w:t>
      </w:r>
      <w:r>
        <w:rPr>
          <w:color w:val="231F20"/>
          <w:spacing w:val="21"/>
        </w:rPr>
        <w:t xml:space="preserve"> </w:t>
      </w:r>
      <w:r>
        <w:rPr>
          <w:color w:val="231F20"/>
          <w:w w:val="95"/>
        </w:rPr>
        <w:t>2:</w:t>
      </w:r>
      <w:r>
        <w:rPr>
          <w:color w:val="231F20"/>
          <w:spacing w:val="23"/>
        </w:rPr>
        <w:t xml:space="preserve"> </w:t>
      </w:r>
      <w:r>
        <w:rPr>
          <w:color w:val="231F20"/>
          <w:w w:val="95"/>
        </w:rPr>
        <w:t>Smart-Service-</w:t>
      </w:r>
      <w:r>
        <w:rPr>
          <w:color w:val="231F20"/>
          <w:spacing w:val="-2"/>
          <w:w w:val="95"/>
        </w:rPr>
        <w:t>Konzeption</w:t>
      </w:r>
    </w:p>
    <w:p w14:paraId="67624AD7" w14:textId="77777777" w:rsidR="003B1720" w:rsidRDefault="00E001A8">
      <w:pPr>
        <w:pStyle w:val="BodyText"/>
        <w:spacing w:before="30" w:line="271" w:lineRule="auto"/>
        <w:ind w:left="2204" w:right="1174"/>
        <w:jc w:val="both"/>
      </w:pPr>
      <w:r>
        <w:rPr>
          <w:color w:val="231F20"/>
        </w:rPr>
        <w:t>In</w:t>
      </w:r>
      <w:r>
        <w:rPr>
          <w:color w:val="231F20"/>
          <w:spacing w:val="-2"/>
        </w:rPr>
        <w:t xml:space="preserve"> </w:t>
      </w:r>
      <w:r>
        <w:rPr>
          <w:color w:val="231F20"/>
        </w:rPr>
        <w:t>der</w:t>
      </w:r>
      <w:r>
        <w:rPr>
          <w:color w:val="231F20"/>
          <w:spacing w:val="-2"/>
        </w:rPr>
        <w:t xml:space="preserve"> </w:t>
      </w:r>
      <w:r>
        <w:rPr>
          <w:color w:val="231F20"/>
        </w:rPr>
        <w:t>zweiten</w:t>
      </w:r>
      <w:r>
        <w:rPr>
          <w:color w:val="231F20"/>
          <w:spacing w:val="-2"/>
        </w:rPr>
        <w:t xml:space="preserve"> </w:t>
      </w:r>
      <w:r>
        <w:rPr>
          <w:color w:val="231F20"/>
        </w:rPr>
        <w:t>Phase</w:t>
      </w:r>
      <w:r>
        <w:rPr>
          <w:color w:val="231F20"/>
          <w:spacing w:val="-2"/>
        </w:rPr>
        <w:t xml:space="preserve"> </w:t>
      </w:r>
      <w:r>
        <w:rPr>
          <w:color w:val="231F20"/>
        </w:rPr>
        <w:t>entsteht</w:t>
      </w:r>
      <w:r>
        <w:rPr>
          <w:color w:val="231F20"/>
          <w:spacing w:val="-2"/>
        </w:rPr>
        <w:t xml:space="preserve"> </w:t>
      </w:r>
      <w:r>
        <w:rPr>
          <w:color w:val="231F20"/>
        </w:rPr>
        <w:t>die</w:t>
      </w:r>
      <w:r>
        <w:rPr>
          <w:color w:val="231F20"/>
          <w:spacing w:val="-2"/>
        </w:rPr>
        <w:t xml:space="preserve"> </w:t>
      </w:r>
      <w:r>
        <w:rPr>
          <w:color w:val="231F20"/>
        </w:rPr>
        <w:t>Konzeption</w:t>
      </w:r>
      <w:r>
        <w:rPr>
          <w:color w:val="231F20"/>
          <w:spacing w:val="-2"/>
        </w:rPr>
        <w:t xml:space="preserve"> </w:t>
      </w:r>
      <w:r>
        <w:rPr>
          <w:color w:val="231F20"/>
        </w:rPr>
        <w:t>der</w:t>
      </w:r>
      <w:r>
        <w:rPr>
          <w:color w:val="231F20"/>
          <w:spacing w:val="-2"/>
        </w:rPr>
        <w:t xml:space="preserve"> </w:t>
      </w:r>
      <w:r>
        <w:rPr>
          <w:color w:val="231F20"/>
        </w:rPr>
        <w:t>Smart</w:t>
      </w:r>
      <w:r>
        <w:rPr>
          <w:color w:val="231F20"/>
          <w:spacing w:val="-2"/>
        </w:rPr>
        <w:t xml:space="preserve"> </w:t>
      </w:r>
      <w:r>
        <w:rPr>
          <w:color w:val="231F20"/>
        </w:rPr>
        <w:t>Services.</w:t>
      </w:r>
      <w:r>
        <w:rPr>
          <w:color w:val="231F20"/>
          <w:spacing w:val="-2"/>
        </w:rPr>
        <w:t xml:space="preserve"> </w:t>
      </w:r>
      <w:r>
        <w:rPr>
          <w:color w:val="231F20"/>
        </w:rPr>
        <w:t>Ideen</w:t>
      </w:r>
      <w:r>
        <w:rPr>
          <w:color w:val="231F20"/>
          <w:spacing w:val="-2"/>
        </w:rPr>
        <w:t xml:space="preserve"> </w:t>
      </w:r>
      <w:r>
        <w:rPr>
          <w:color w:val="231F20"/>
        </w:rPr>
        <w:t>lassen</w:t>
      </w:r>
      <w:r>
        <w:rPr>
          <w:color w:val="231F20"/>
          <w:spacing w:val="-2"/>
        </w:rPr>
        <w:t xml:space="preserve"> </w:t>
      </w:r>
      <w:r>
        <w:rPr>
          <w:color w:val="231F20"/>
        </w:rPr>
        <w:t>sich</w:t>
      </w:r>
      <w:r>
        <w:rPr>
          <w:color w:val="231F20"/>
          <w:spacing w:val="-2"/>
        </w:rPr>
        <w:t xml:space="preserve"> </w:t>
      </w:r>
      <w:r>
        <w:rPr>
          <w:color w:val="231F20"/>
        </w:rPr>
        <w:t xml:space="preserve">bei- </w:t>
      </w:r>
      <w:r>
        <w:rPr>
          <w:color w:val="231F20"/>
          <w:w w:val="105"/>
        </w:rPr>
        <w:t xml:space="preserve">spielsweise für den Bereich „Entwicklung und Innovation“ in Kreativitätsworkshops </w:t>
      </w:r>
      <w:r>
        <w:rPr>
          <w:color w:val="231F20"/>
        </w:rPr>
        <w:t xml:space="preserve">gewinnen. Durch die Ergebnisse von Prozessanalysen wird deutlich, welche Informatio- </w:t>
      </w:r>
      <w:r>
        <w:rPr>
          <w:color w:val="231F20"/>
          <w:w w:val="105"/>
        </w:rPr>
        <w:t>nen</w:t>
      </w:r>
      <w:r>
        <w:rPr>
          <w:color w:val="231F20"/>
          <w:spacing w:val="-11"/>
          <w:w w:val="105"/>
        </w:rPr>
        <w:t xml:space="preserve"> </w:t>
      </w:r>
      <w:r>
        <w:rPr>
          <w:color w:val="231F20"/>
          <w:w w:val="105"/>
        </w:rPr>
        <w:t>für</w:t>
      </w:r>
      <w:r>
        <w:rPr>
          <w:color w:val="231F20"/>
          <w:spacing w:val="-11"/>
          <w:w w:val="105"/>
        </w:rPr>
        <w:t xml:space="preserve"> </w:t>
      </w:r>
      <w:r>
        <w:rPr>
          <w:color w:val="231F20"/>
          <w:w w:val="105"/>
        </w:rPr>
        <w:t>die</w:t>
      </w:r>
      <w:r>
        <w:rPr>
          <w:color w:val="231F20"/>
          <w:spacing w:val="-11"/>
          <w:w w:val="105"/>
        </w:rPr>
        <w:t xml:space="preserve"> </w:t>
      </w:r>
      <w:r>
        <w:rPr>
          <w:color w:val="231F20"/>
          <w:w w:val="105"/>
        </w:rPr>
        <w:t>jeweiligen</w:t>
      </w:r>
      <w:r>
        <w:rPr>
          <w:color w:val="231F20"/>
          <w:spacing w:val="-11"/>
          <w:w w:val="105"/>
        </w:rPr>
        <w:t xml:space="preserve"> </w:t>
      </w:r>
      <w:r>
        <w:rPr>
          <w:color w:val="231F20"/>
          <w:w w:val="105"/>
        </w:rPr>
        <w:t>Prozesse</w:t>
      </w:r>
      <w:r>
        <w:rPr>
          <w:color w:val="231F20"/>
          <w:spacing w:val="-11"/>
          <w:w w:val="105"/>
        </w:rPr>
        <w:t xml:space="preserve"> </w:t>
      </w:r>
      <w:r>
        <w:rPr>
          <w:color w:val="231F20"/>
          <w:w w:val="105"/>
        </w:rPr>
        <w:t>benötigt</w:t>
      </w:r>
      <w:r>
        <w:rPr>
          <w:color w:val="231F20"/>
          <w:spacing w:val="-11"/>
          <w:w w:val="105"/>
        </w:rPr>
        <w:t xml:space="preserve"> </w:t>
      </w:r>
      <w:r>
        <w:rPr>
          <w:color w:val="231F20"/>
          <w:w w:val="105"/>
        </w:rPr>
        <w:t>oder</w:t>
      </w:r>
      <w:r>
        <w:rPr>
          <w:color w:val="231F20"/>
          <w:spacing w:val="-11"/>
          <w:w w:val="105"/>
        </w:rPr>
        <w:t xml:space="preserve"> </w:t>
      </w:r>
      <w:r>
        <w:rPr>
          <w:color w:val="231F20"/>
          <w:w w:val="105"/>
        </w:rPr>
        <w:t>wofür</w:t>
      </w:r>
      <w:r>
        <w:rPr>
          <w:color w:val="231F20"/>
          <w:spacing w:val="-11"/>
          <w:w w:val="105"/>
        </w:rPr>
        <w:t xml:space="preserve"> </w:t>
      </w:r>
      <w:r>
        <w:rPr>
          <w:color w:val="231F20"/>
          <w:w w:val="105"/>
        </w:rPr>
        <w:t>diese</w:t>
      </w:r>
      <w:r>
        <w:rPr>
          <w:color w:val="231F20"/>
          <w:spacing w:val="-11"/>
          <w:w w:val="105"/>
        </w:rPr>
        <w:t xml:space="preserve"> </w:t>
      </w:r>
      <w:r>
        <w:rPr>
          <w:color w:val="231F20"/>
          <w:w w:val="105"/>
        </w:rPr>
        <w:t>genutzt</w:t>
      </w:r>
      <w:r>
        <w:rPr>
          <w:color w:val="231F20"/>
          <w:spacing w:val="-11"/>
          <w:w w:val="105"/>
        </w:rPr>
        <w:t xml:space="preserve"> </w:t>
      </w:r>
      <w:r>
        <w:rPr>
          <w:color w:val="231F20"/>
          <w:w w:val="105"/>
        </w:rPr>
        <w:t>werden.</w:t>
      </w:r>
      <w:r>
        <w:rPr>
          <w:color w:val="231F20"/>
          <w:spacing w:val="-11"/>
          <w:w w:val="105"/>
        </w:rPr>
        <w:t xml:space="preserve"> </w:t>
      </w:r>
      <w:r>
        <w:rPr>
          <w:color w:val="231F20"/>
          <w:w w:val="105"/>
        </w:rPr>
        <w:t>Durch</w:t>
      </w:r>
      <w:r>
        <w:rPr>
          <w:color w:val="231F20"/>
          <w:spacing w:val="-11"/>
          <w:w w:val="105"/>
        </w:rPr>
        <w:t xml:space="preserve"> </w:t>
      </w:r>
      <w:r>
        <w:rPr>
          <w:color w:val="231F20"/>
          <w:w w:val="105"/>
        </w:rPr>
        <w:t xml:space="preserve">ver- </w:t>
      </w:r>
      <w:r>
        <w:rPr>
          <w:color w:val="231F20"/>
        </w:rPr>
        <w:t>schiedene Tools können die entsprechenden Zielgruppen angesprochen werden, z. B. nutzen</w:t>
      </w:r>
      <w:r>
        <w:rPr>
          <w:color w:val="231F20"/>
          <w:spacing w:val="4"/>
        </w:rPr>
        <w:t xml:space="preserve"> </w:t>
      </w:r>
      <w:r>
        <w:rPr>
          <w:color w:val="231F20"/>
        </w:rPr>
        <w:t>Entwickler</w:t>
      </w:r>
      <w:r>
        <w:rPr>
          <w:color w:val="231F20"/>
          <w:spacing w:val="5"/>
        </w:rPr>
        <w:t xml:space="preserve"> </w:t>
      </w:r>
      <w:r>
        <w:rPr>
          <w:color w:val="231F20"/>
        </w:rPr>
        <w:t>das</w:t>
      </w:r>
      <w:r>
        <w:rPr>
          <w:color w:val="231F20"/>
          <w:spacing w:val="4"/>
        </w:rPr>
        <w:t xml:space="preserve"> </w:t>
      </w:r>
      <w:r>
        <w:rPr>
          <w:color w:val="231F20"/>
        </w:rPr>
        <w:t>„Smart</w:t>
      </w:r>
      <w:r>
        <w:rPr>
          <w:color w:val="231F20"/>
          <w:spacing w:val="5"/>
        </w:rPr>
        <w:t xml:space="preserve"> </w:t>
      </w:r>
      <w:r>
        <w:rPr>
          <w:color w:val="231F20"/>
        </w:rPr>
        <w:t>Design“.</w:t>
      </w:r>
      <w:r>
        <w:rPr>
          <w:color w:val="231F20"/>
          <w:spacing w:val="5"/>
        </w:rPr>
        <w:t xml:space="preserve"> </w:t>
      </w:r>
      <w:r>
        <w:rPr>
          <w:color w:val="231F20"/>
        </w:rPr>
        <w:t>Dagegen</w:t>
      </w:r>
      <w:r>
        <w:rPr>
          <w:color w:val="231F20"/>
          <w:spacing w:val="4"/>
        </w:rPr>
        <w:t xml:space="preserve"> </w:t>
      </w:r>
      <w:r>
        <w:rPr>
          <w:color w:val="231F20"/>
        </w:rPr>
        <w:t>nutzen</w:t>
      </w:r>
      <w:r>
        <w:rPr>
          <w:color w:val="231F20"/>
          <w:spacing w:val="5"/>
        </w:rPr>
        <w:t xml:space="preserve"> </w:t>
      </w:r>
      <w:r>
        <w:rPr>
          <w:color w:val="231F20"/>
        </w:rPr>
        <w:t>Produktionsverantwortliche</w:t>
      </w:r>
      <w:r>
        <w:rPr>
          <w:color w:val="231F20"/>
          <w:spacing w:val="5"/>
        </w:rPr>
        <w:t xml:space="preserve"> </w:t>
      </w:r>
      <w:r>
        <w:rPr>
          <w:color w:val="231F20"/>
          <w:spacing w:val="-5"/>
        </w:rPr>
        <w:t>das</w:t>
      </w:r>
    </w:p>
    <w:p w14:paraId="40DE101E" w14:textId="77777777" w:rsidR="003B1720" w:rsidRDefault="00E001A8">
      <w:pPr>
        <w:pStyle w:val="BodyText"/>
        <w:spacing w:line="271" w:lineRule="auto"/>
        <w:ind w:left="2204" w:right="1175" w:hanging="1"/>
        <w:jc w:val="both"/>
      </w:pPr>
      <w:r>
        <w:rPr>
          <w:color w:val="231F20"/>
        </w:rPr>
        <w:t>„Smart Production Management“. Dadurch entsteht eine zentrale und umfassende Datensammlung. Diese stellt die Basis für Auswertungen dar. Daten werden übergrei- fend</w:t>
      </w:r>
      <w:r>
        <w:rPr>
          <w:color w:val="231F20"/>
          <w:spacing w:val="1"/>
        </w:rPr>
        <w:t xml:space="preserve"> </w:t>
      </w:r>
      <w:r>
        <w:rPr>
          <w:color w:val="231F20"/>
        </w:rPr>
        <w:t>analysiert</w:t>
      </w:r>
      <w:r>
        <w:rPr>
          <w:color w:val="231F20"/>
          <w:spacing w:val="1"/>
        </w:rPr>
        <w:t xml:space="preserve"> </w:t>
      </w:r>
      <w:r>
        <w:rPr>
          <w:color w:val="231F20"/>
        </w:rPr>
        <w:t>und</w:t>
      </w:r>
      <w:r>
        <w:rPr>
          <w:color w:val="231F20"/>
          <w:spacing w:val="2"/>
        </w:rPr>
        <w:t xml:space="preserve"> </w:t>
      </w:r>
      <w:r>
        <w:rPr>
          <w:color w:val="231F20"/>
        </w:rPr>
        <w:t>die</w:t>
      </w:r>
      <w:r>
        <w:rPr>
          <w:color w:val="231F20"/>
          <w:spacing w:val="1"/>
        </w:rPr>
        <w:t xml:space="preserve"> </w:t>
      </w:r>
      <w:r>
        <w:rPr>
          <w:color w:val="231F20"/>
        </w:rPr>
        <w:t>gesamte</w:t>
      </w:r>
      <w:r>
        <w:rPr>
          <w:color w:val="231F20"/>
          <w:spacing w:val="2"/>
        </w:rPr>
        <w:t xml:space="preserve"> </w:t>
      </w:r>
      <w:r>
        <w:rPr>
          <w:color w:val="231F20"/>
        </w:rPr>
        <w:t>Prozesskette</w:t>
      </w:r>
      <w:r>
        <w:rPr>
          <w:color w:val="231F20"/>
          <w:spacing w:val="1"/>
        </w:rPr>
        <w:t xml:space="preserve"> </w:t>
      </w:r>
      <w:r>
        <w:rPr>
          <w:color w:val="231F20"/>
        </w:rPr>
        <w:t>wird</w:t>
      </w:r>
      <w:r>
        <w:rPr>
          <w:color w:val="231F20"/>
          <w:spacing w:val="2"/>
        </w:rPr>
        <w:t xml:space="preserve"> </w:t>
      </w:r>
      <w:r>
        <w:rPr>
          <w:color w:val="231F20"/>
        </w:rPr>
        <w:t>optimiert.</w:t>
      </w:r>
      <w:r>
        <w:rPr>
          <w:color w:val="231F20"/>
          <w:spacing w:val="1"/>
        </w:rPr>
        <w:t xml:space="preserve"> </w:t>
      </w:r>
      <w:r>
        <w:rPr>
          <w:color w:val="231F20"/>
        </w:rPr>
        <w:t>Das</w:t>
      </w:r>
      <w:r>
        <w:rPr>
          <w:color w:val="231F20"/>
          <w:spacing w:val="2"/>
        </w:rPr>
        <w:t xml:space="preserve"> </w:t>
      </w:r>
      <w:r>
        <w:rPr>
          <w:color w:val="231F20"/>
        </w:rPr>
        <w:t>Ziel</w:t>
      </w:r>
      <w:r>
        <w:rPr>
          <w:color w:val="231F20"/>
          <w:spacing w:val="1"/>
        </w:rPr>
        <w:t xml:space="preserve"> </w:t>
      </w:r>
      <w:r>
        <w:rPr>
          <w:color w:val="231F20"/>
        </w:rPr>
        <w:t>besteht</w:t>
      </w:r>
      <w:r>
        <w:rPr>
          <w:color w:val="231F20"/>
          <w:spacing w:val="2"/>
        </w:rPr>
        <w:t xml:space="preserve"> </w:t>
      </w:r>
      <w:r>
        <w:rPr>
          <w:color w:val="231F20"/>
        </w:rPr>
        <w:t>darin,</w:t>
      </w:r>
      <w:r>
        <w:rPr>
          <w:color w:val="231F20"/>
          <w:spacing w:val="1"/>
        </w:rPr>
        <w:t xml:space="preserve"> </w:t>
      </w:r>
      <w:r>
        <w:rPr>
          <w:color w:val="231F20"/>
          <w:spacing w:val="-5"/>
        </w:rPr>
        <w:t>der</w:t>
      </w:r>
    </w:p>
    <w:p w14:paraId="221D2BF6" w14:textId="77777777" w:rsidR="003B1720" w:rsidRDefault="00E001A8">
      <w:pPr>
        <w:pStyle w:val="BodyText"/>
        <w:spacing w:before="1" w:line="271" w:lineRule="auto"/>
        <w:ind w:left="2204" w:right="1175" w:hanging="1"/>
        <w:jc w:val="both"/>
      </w:pPr>
      <w:r>
        <w:rPr>
          <w:color w:val="231F20"/>
        </w:rPr>
        <w:t>„smarten Fabrik“ näher zu kommen. Die nachfolgende Abbildung bietet einen Überblick über</w:t>
      </w:r>
      <w:r>
        <w:rPr>
          <w:color w:val="231F20"/>
          <w:spacing w:val="-2"/>
        </w:rPr>
        <w:t xml:space="preserve"> </w:t>
      </w:r>
      <w:r>
        <w:rPr>
          <w:color w:val="231F20"/>
        </w:rPr>
        <w:t>das</w:t>
      </w:r>
      <w:r>
        <w:rPr>
          <w:color w:val="231F20"/>
          <w:spacing w:val="-2"/>
        </w:rPr>
        <w:t xml:space="preserve"> </w:t>
      </w:r>
      <w:r>
        <w:rPr>
          <w:color w:val="231F20"/>
        </w:rPr>
        <w:t>Beispiel</w:t>
      </w:r>
      <w:r>
        <w:rPr>
          <w:color w:val="231F20"/>
          <w:spacing w:val="-2"/>
        </w:rPr>
        <w:t xml:space="preserve"> </w:t>
      </w:r>
      <w:r>
        <w:rPr>
          <w:color w:val="231F20"/>
        </w:rPr>
        <w:t>Smart</w:t>
      </w:r>
      <w:r>
        <w:rPr>
          <w:color w:val="231F20"/>
          <w:spacing w:val="-2"/>
        </w:rPr>
        <w:t xml:space="preserve"> </w:t>
      </w:r>
      <w:r>
        <w:rPr>
          <w:color w:val="231F20"/>
        </w:rPr>
        <w:t>Services</w:t>
      </w:r>
      <w:r>
        <w:rPr>
          <w:color w:val="231F20"/>
          <w:spacing w:val="-2"/>
        </w:rPr>
        <w:t xml:space="preserve"> </w:t>
      </w:r>
      <w:r>
        <w:rPr>
          <w:color w:val="231F20"/>
        </w:rPr>
        <w:t>der</w:t>
      </w:r>
      <w:r>
        <w:rPr>
          <w:color w:val="231F20"/>
          <w:spacing w:val="-2"/>
        </w:rPr>
        <w:t xml:space="preserve"> </w:t>
      </w:r>
      <w:r>
        <w:rPr>
          <w:color w:val="231F20"/>
        </w:rPr>
        <w:t>Firma</w:t>
      </w:r>
      <w:r>
        <w:rPr>
          <w:color w:val="231F20"/>
          <w:spacing w:val="-2"/>
        </w:rPr>
        <w:t xml:space="preserve"> </w:t>
      </w:r>
      <w:r>
        <w:rPr>
          <w:color w:val="231F20"/>
        </w:rPr>
        <w:t>Felss</w:t>
      </w:r>
      <w:r>
        <w:rPr>
          <w:color w:val="231F20"/>
          <w:spacing w:val="-2"/>
        </w:rPr>
        <w:t xml:space="preserve"> </w:t>
      </w:r>
      <w:r>
        <w:rPr>
          <w:color w:val="231F20"/>
        </w:rPr>
        <w:t>(vgl.</w:t>
      </w:r>
      <w:r>
        <w:rPr>
          <w:color w:val="231F20"/>
          <w:spacing w:val="-2"/>
        </w:rPr>
        <w:t xml:space="preserve"> </w:t>
      </w:r>
      <w:r>
        <w:rPr>
          <w:color w:val="231F20"/>
        </w:rPr>
        <w:t>Haggenmüller</w:t>
      </w:r>
      <w:r>
        <w:rPr>
          <w:color w:val="231F20"/>
          <w:spacing w:val="-2"/>
        </w:rPr>
        <w:t xml:space="preserve"> </w:t>
      </w:r>
      <w:r>
        <w:rPr>
          <w:color w:val="231F20"/>
        </w:rPr>
        <w:t>et</w:t>
      </w:r>
      <w:r>
        <w:rPr>
          <w:color w:val="231F20"/>
          <w:spacing w:val="-2"/>
        </w:rPr>
        <w:t xml:space="preserve"> </w:t>
      </w:r>
      <w:r>
        <w:rPr>
          <w:color w:val="231F20"/>
        </w:rPr>
        <w:t>al.</w:t>
      </w:r>
      <w:r>
        <w:rPr>
          <w:color w:val="231F20"/>
          <w:spacing w:val="-2"/>
        </w:rPr>
        <w:t xml:space="preserve"> </w:t>
      </w:r>
      <w:r>
        <w:rPr>
          <w:color w:val="231F20"/>
        </w:rPr>
        <w:t>2016).</w:t>
      </w:r>
    </w:p>
    <w:p w14:paraId="542C46C5" w14:textId="77777777" w:rsidR="003B1720" w:rsidRDefault="00E001A8">
      <w:pPr>
        <w:pStyle w:val="BodyText"/>
        <w:spacing w:before="3"/>
        <w:rPr>
          <w:sz w:val="22"/>
        </w:rPr>
      </w:pPr>
      <w:r>
        <w:rPr>
          <w:noProof/>
        </w:rPr>
        <w:drawing>
          <wp:anchor distT="0" distB="0" distL="0" distR="0" simplePos="0" relativeHeight="33" behindDoc="0" locked="0" layoutInCell="1" allowOverlap="1" wp14:anchorId="3186CDCE" wp14:editId="1B922397">
            <wp:simplePos x="0" y="0"/>
            <wp:positionH relativeFrom="page">
              <wp:posOffset>1692000</wp:posOffset>
            </wp:positionH>
            <wp:positionV relativeFrom="paragraph">
              <wp:posOffset>178290</wp:posOffset>
            </wp:positionV>
            <wp:extent cx="4968240" cy="4242815"/>
            <wp:effectExtent l="0" t="0" r="0" b="0"/>
            <wp:wrapTopAndBottom/>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57" cstate="print"/>
                    <a:stretch>
                      <a:fillRect/>
                    </a:stretch>
                  </pic:blipFill>
                  <pic:spPr>
                    <a:xfrm>
                      <a:off x="0" y="0"/>
                      <a:ext cx="4968240" cy="4242815"/>
                    </a:xfrm>
                    <a:prstGeom prst="rect">
                      <a:avLst/>
                    </a:prstGeom>
                  </pic:spPr>
                </pic:pic>
              </a:graphicData>
            </a:graphic>
          </wp:anchor>
        </w:drawing>
      </w:r>
    </w:p>
    <w:p w14:paraId="41A3DB91" w14:textId="77777777" w:rsidR="003B1720" w:rsidRDefault="00E001A8">
      <w:pPr>
        <w:pStyle w:val="BodyText"/>
        <w:spacing w:before="58"/>
        <w:ind w:left="2204"/>
        <w:jc w:val="both"/>
      </w:pPr>
      <w:r>
        <w:rPr>
          <w:color w:val="231F20"/>
          <w:w w:val="95"/>
        </w:rPr>
        <w:t>Phase</w:t>
      </w:r>
      <w:r>
        <w:rPr>
          <w:color w:val="231F20"/>
          <w:spacing w:val="-8"/>
          <w:w w:val="95"/>
        </w:rPr>
        <w:t xml:space="preserve"> </w:t>
      </w:r>
      <w:r>
        <w:rPr>
          <w:color w:val="231F20"/>
          <w:w w:val="95"/>
        </w:rPr>
        <w:t>3:</w:t>
      </w:r>
      <w:r>
        <w:rPr>
          <w:color w:val="231F20"/>
          <w:spacing w:val="-7"/>
          <w:w w:val="95"/>
        </w:rPr>
        <w:t xml:space="preserve"> </w:t>
      </w:r>
      <w:r>
        <w:rPr>
          <w:color w:val="231F20"/>
          <w:spacing w:val="-2"/>
          <w:w w:val="95"/>
        </w:rPr>
        <w:t>Prototypenbau</w:t>
      </w:r>
    </w:p>
    <w:p w14:paraId="462B2803" w14:textId="77777777" w:rsidR="003B1720" w:rsidRDefault="00E001A8">
      <w:pPr>
        <w:pStyle w:val="BodyText"/>
        <w:spacing w:before="30" w:line="271" w:lineRule="auto"/>
        <w:ind w:left="2204" w:right="1174"/>
        <w:jc w:val="both"/>
      </w:pPr>
      <w:r>
        <w:rPr>
          <w:color w:val="231F20"/>
        </w:rPr>
        <w:t>In der dritten Phase beginnt die Ausarbeitung und Detaillierung der Smart Services sowie die Programmierung der ersten Software- und Analyse-Prototypen. Es erfolgt die Vernetzung mit der Sensorik bzw. Testmaschinen, sodass (auch neue) Aufgaben maschinell selbstständig bearbeitet und gelöst werden. Beispielsweise können Mitar- beiter die Programmierung und Gestaltung der Smartphone-Apps in Eigenregie durch- führen (vgl. Haggenmüller et al. 2016).</w:t>
      </w:r>
    </w:p>
    <w:p w14:paraId="00AAC8DF" w14:textId="77777777" w:rsidR="003B1720" w:rsidRDefault="003B1720">
      <w:pPr>
        <w:spacing w:line="271" w:lineRule="auto"/>
        <w:jc w:val="both"/>
        <w:sectPr w:rsidR="003B1720">
          <w:pgSz w:w="11910" w:h="16840"/>
          <w:pgMar w:top="960" w:right="240" w:bottom="280" w:left="460" w:header="0" w:footer="0" w:gutter="0"/>
          <w:cols w:space="720"/>
        </w:sectPr>
      </w:pPr>
    </w:p>
    <w:p w14:paraId="32E8B4F5" w14:textId="77777777" w:rsidR="003B1720" w:rsidRDefault="003B1720">
      <w:pPr>
        <w:pStyle w:val="BodyText"/>
      </w:pPr>
    </w:p>
    <w:p w14:paraId="2472D959" w14:textId="77777777" w:rsidR="003B1720" w:rsidRDefault="003B1720">
      <w:pPr>
        <w:pStyle w:val="BodyText"/>
        <w:spacing w:before="5"/>
      </w:pPr>
    </w:p>
    <w:p w14:paraId="6508EF1A"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22C9B0BF" w14:textId="77777777" w:rsidR="003B1720" w:rsidRDefault="003B1720">
      <w:pPr>
        <w:pStyle w:val="BodyText"/>
      </w:pPr>
    </w:p>
    <w:p w14:paraId="2E8E4796" w14:textId="77777777" w:rsidR="003B1720" w:rsidRDefault="003B1720">
      <w:pPr>
        <w:pStyle w:val="BodyText"/>
      </w:pPr>
    </w:p>
    <w:p w14:paraId="235D01D0" w14:textId="77777777" w:rsidR="003B1720" w:rsidRDefault="003B1720">
      <w:pPr>
        <w:pStyle w:val="BodyText"/>
      </w:pPr>
    </w:p>
    <w:p w14:paraId="421B4481" w14:textId="77777777" w:rsidR="003B1720" w:rsidRDefault="003B1720">
      <w:pPr>
        <w:pStyle w:val="BodyText"/>
      </w:pPr>
    </w:p>
    <w:p w14:paraId="2B1FEEB1" w14:textId="77777777" w:rsidR="003B1720" w:rsidRDefault="003B1720">
      <w:pPr>
        <w:pStyle w:val="BodyText"/>
        <w:spacing w:before="7"/>
        <w:rPr>
          <w:sz w:val="23"/>
        </w:rPr>
      </w:pPr>
    </w:p>
    <w:p w14:paraId="0314D060" w14:textId="77777777" w:rsidR="003B1720" w:rsidRDefault="00E001A8">
      <w:pPr>
        <w:pStyle w:val="BodyText"/>
        <w:spacing w:before="100"/>
        <w:ind w:left="957"/>
        <w:jc w:val="both"/>
      </w:pPr>
      <w:r>
        <w:rPr>
          <w:color w:val="231F20"/>
          <w:w w:val="95"/>
        </w:rPr>
        <w:t>Phase</w:t>
      </w:r>
      <w:r>
        <w:rPr>
          <w:color w:val="231F20"/>
          <w:spacing w:val="-3"/>
          <w:w w:val="95"/>
        </w:rPr>
        <w:t xml:space="preserve"> </w:t>
      </w:r>
      <w:r>
        <w:rPr>
          <w:color w:val="231F20"/>
          <w:w w:val="95"/>
        </w:rPr>
        <w:t>4:</w:t>
      </w:r>
      <w:r>
        <w:rPr>
          <w:color w:val="231F20"/>
          <w:spacing w:val="-3"/>
          <w:w w:val="95"/>
        </w:rPr>
        <w:t xml:space="preserve"> </w:t>
      </w:r>
      <w:r>
        <w:rPr>
          <w:color w:val="231F20"/>
          <w:spacing w:val="-2"/>
          <w:w w:val="95"/>
        </w:rPr>
        <w:t>Konzeptvalidierung</w:t>
      </w:r>
    </w:p>
    <w:p w14:paraId="508A9EB5" w14:textId="77777777" w:rsidR="003B1720" w:rsidRDefault="00E001A8">
      <w:pPr>
        <w:pStyle w:val="BodyText"/>
        <w:spacing w:before="30" w:line="271" w:lineRule="auto"/>
        <w:ind w:left="957" w:right="2422" w:hanging="1"/>
        <w:jc w:val="both"/>
      </w:pPr>
      <w:r>
        <w:rPr>
          <w:color w:val="231F20"/>
        </w:rPr>
        <w:t>Die Konzeptvalidierung kann beispielsweise über Live-Präsentationen oder Kundenin- terviews auf Messen erfolgen. Die Kundenaussagen werden im Anschluss ausgewertet. Das Feedback wird für die Verbesserung von Smart Services genutzt.</w:t>
      </w:r>
    </w:p>
    <w:p w14:paraId="70F7698F" w14:textId="77777777" w:rsidR="003B1720" w:rsidRDefault="003B1720">
      <w:pPr>
        <w:pStyle w:val="BodyText"/>
        <w:spacing w:before="7"/>
        <w:rPr>
          <w:sz w:val="22"/>
        </w:rPr>
      </w:pPr>
    </w:p>
    <w:p w14:paraId="5E9981B1" w14:textId="77777777" w:rsidR="003B1720" w:rsidRDefault="00E001A8">
      <w:pPr>
        <w:pStyle w:val="BodyText"/>
        <w:ind w:left="957"/>
        <w:jc w:val="both"/>
      </w:pPr>
      <w:r>
        <w:rPr>
          <w:color w:val="231F20"/>
        </w:rPr>
        <w:t>Phase</w:t>
      </w:r>
      <w:r>
        <w:rPr>
          <w:color w:val="231F20"/>
          <w:spacing w:val="-5"/>
        </w:rPr>
        <w:t xml:space="preserve"> </w:t>
      </w:r>
      <w:r>
        <w:rPr>
          <w:color w:val="231F20"/>
        </w:rPr>
        <w:t>5:</w:t>
      </w:r>
      <w:r>
        <w:rPr>
          <w:color w:val="231F20"/>
          <w:spacing w:val="-5"/>
        </w:rPr>
        <w:t xml:space="preserve"> </w:t>
      </w:r>
      <w:r>
        <w:rPr>
          <w:color w:val="231F20"/>
        </w:rPr>
        <w:t>fachgebietspeziﬁsche</w:t>
      </w:r>
      <w:r>
        <w:rPr>
          <w:color w:val="231F20"/>
          <w:spacing w:val="-5"/>
        </w:rPr>
        <w:t xml:space="preserve"> </w:t>
      </w:r>
      <w:r>
        <w:rPr>
          <w:color w:val="231F20"/>
          <w:spacing w:val="-2"/>
        </w:rPr>
        <w:t>Ausarbeitung</w:t>
      </w:r>
    </w:p>
    <w:p w14:paraId="42114F1F" w14:textId="77777777" w:rsidR="003B1720" w:rsidRDefault="00E001A8">
      <w:pPr>
        <w:pStyle w:val="BodyText"/>
        <w:spacing w:before="30" w:line="271" w:lineRule="auto"/>
        <w:ind w:left="957" w:right="2421"/>
        <w:jc w:val="both"/>
      </w:pPr>
      <w:r>
        <w:rPr>
          <w:color w:val="231F20"/>
        </w:rPr>
        <w:t>In der fünften Phase können sich die Entwickler auf die konkrete Umsetzung und Wei- terentwicklung von zunächst drei bis fünf relevanten Smart Services konzentrieren, die von den Kunden in den Befragungen priorisiert wurden. Mehrere Aspekte der Smart- Service-Entwicklung können parallelisiert ablaufen. Im Kontext der Projektplanung bie- tet sich die Erstellung einer Roadmap an. Durch diese lassen sich die Folgeschritte detailliert beschreiben. Die Fragen richten sich darauf, bis wann ein benötigtes Soft- ware- und Hardware-Element zur Verfügung steht und welche technischen Bedingun- gen (z. B. an der Maschine) dafür erfüllt sein müssen. Die technische Entwicklung voll- zieht sich parallel. Beispielsweise werden erforderliche Sensoren und Schnittstellenpakete angepasst, damit sie industriell genutzt werden können. Im Folge- schritt soll eine vollvernetzte Maschine im industriellen Umfeld dauerhaft zum Einsatz gebracht werden, z. B. ein Feldtest mit Kundenfeedback. Die Erfahrungen des Feldtests können wiederum in die Entwicklung von Soft- und Hardware der Smart Services ein- ﬂießen. Im Anschluss folgt die Umsetzung in der Zusammenarbeit mit strategisch bedeutenden Kunden (vgl. Haggenmüller et al. 2016).</w:t>
      </w:r>
    </w:p>
    <w:p w14:paraId="2D1540B7" w14:textId="77777777" w:rsidR="003B1720" w:rsidRDefault="003B1720">
      <w:pPr>
        <w:pStyle w:val="BodyText"/>
        <w:spacing w:before="9"/>
        <w:rPr>
          <w:sz w:val="22"/>
        </w:rPr>
      </w:pPr>
    </w:p>
    <w:p w14:paraId="236067E7" w14:textId="77777777" w:rsidR="003B1720" w:rsidRDefault="00E001A8">
      <w:pPr>
        <w:pStyle w:val="BodyText"/>
        <w:spacing w:line="271" w:lineRule="auto"/>
        <w:ind w:left="957" w:right="2422" w:hanging="1"/>
        <w:jc w:val="both"/>
      </w:pPr>
      <w:r>
        <w:rPr>
          <w:color w:val="231F20"/>
          <w:spacing w:val="-2"/>
          <w:w w:val="105"/>
        </w:rPr>
        <w:t>Auch</w:t>
      </w:r>
      <w:r>
        <w:rPr>
          <w:color w:val="231F20"/>
          <w:spacing w:val="-8"/>
          <w:w w:val="105"/>
        </w:rPr>
        <w:t xml:space="preserve"> </w:t>
      </w:r>
      <w:r>
        <w:rPr>
          <w:color w:val="231F20"/>
          <w:spacing w:val="-2"/>
          <w:w w:val="105"/>
        </w:rPr>
        <w:t>die</w:t>
      </w:r>
      <w:r>
        <w:rPr>
          <w:color w:val="231F20"/>
          <w:spacing w:val="-8"/>
          <w:w w:val="105"/>
        </w:rPr>
        <w:t xml:space="preserve"> </w:t>
      </w:r>
      <w:r>
        <w:rPr>
          <w:color w:val="231F20"/>
          <w:spacing w:val="-2"/>
          <w:w w:val="105"/>
        </w:rPr>
        <w:t>Entwicklung</w:t>
      </w:r>
      <w:r>
        <w:rPr>
          <w:color w:val="231F20"/>
          <w:spacing w:val="-8"/>
          <w:w w:val="105"/>
        </w:rPr>
        <w:t xml:space="preserve"> </w:t>
      </w:r>
      <w:r>
        <w:rPr>
          <w:color w:val="231F20"/>
          <w:spacing w:val="-2"/>
          <w:w w:val="105"/>
        </w:rPr>
        <w:t>von</w:t>
      </w:r>
      <w:r>
        <w:rPr>
          <w:color w:val="231F20"/>
          <w:spacing w:val="-8"/>
          <w:w w:val="105"/>
        </w:rPr>
        <w:t xml:space="preserve"> </w:t>
      </w:r>
      <w:r>
        <w:rPr>
          <w:color w:val="231F20"/>
          <w:spacing w:val="-2"/>
          <w:w w:val="105"/>
        </w:rPr>
        <w:t>neuen</w:t>
      </w:r>
      <w:r>
        <w:rPr>
          <w:color w:val="231F20"/>
          <w:spacing w:val="-8"/>
          <w:w w:val="105"/>
        </w:rPr>
        <w:t xml:space="preserve"> </w:t>
      </w:r>
      <w:r>
        <w:rPr>
          <w:color w:val="231F20"/>
          <w:spacing w:val="-2"/>
          <w:w w:val="105"/>
        </w:rPr>
        <w:t>Geschäftsmodellen</w:t>
      </w:r>
      <w:r>
        <w:rPr>
          <w:color w:val="231F20"/>
          <w:spacing w:val="-8"/>
          <w:w w:val="105"/>
        </w:rPr>
        <w:t xml:space="preserve"> </w:t>
      </w:r>
      <w:r>
        <w:rPr>
          <w:color w:val="231F20"/>
          <w:spacing w:val="-2"/>
          <w:w w:val="105"/>
        </w:rPr>
        <w:t>lässt</w:t>
      </w:r>
      <w:r>
        <w:rPr>
          <w:color w:val="231F20"/>
          <w:spacing w:val="-8"/>
          <w:w w:val="105"/>
        </w:rPr>
        <w:t xml:space="preserve"> </w:t>
      </w:r>
      <w:r>
        <w:rPr>
          <w:color w:val="231F20"/>
          <w:spacing w:val="-2"/>
          <w:w w:val="105"/>
        </w:rPr>
        <w:t>sich</w:t>
      </w:r>
      <w:r>
        <w:rPr>
          <w:color w:val="231F20"/>
          <w:spacing w:val="-8"/>
          <w:w w:val="105"/>
        </w:rPr>
        <w:t xml:space="preserve"> </w:t>
      </w:r>
      <w:r>
        <w:rPr>
          <w:color w:val="231F20"/>
          <w:spacing w:val="-2"/>
          <w:w w:val="105"/>
        </w:rPr>
        <w:t>auf</w:t>
      </w:r>
      <w:r>
        <w:rPr>
          <w:color w:val="231F20"/>
          <w:spacing w:val="-8"/>
          <w:w w:val="105"/>
        </w:rPr>
        <w:t xml:space="preserve"> </w:t>
      </w:r>
      <w:r>
        <w:rPr>
          <w:color w:val="231F20"/>
          <w:spacing w:val="-2"/>
          <w:w w:val="105"/>
        </w:rPr>
        <w:t>diese</w:t>
      </w:r>
      <w:r>
        <w:rPr>
          <w:color w:val="231F20"/>
          <w:spacing w:val="-8"/>
          <w:w w:val="105"/>
        </w:rPr>
        <w:t xml:space="preserve"> </w:t>
      </w:r>
      <w:r>
        <w:rPr>
          <w:color w:val="231F20"/>
          <w:spacing w:val="-2"/>
          <w:w w:val="105"/>
        </w:rPr>
        <w:t>Weise</w:t>
      </w:r>
      <w:r>
        <w:rPr>
          <w:color w:val="231F20"/>
          <w:spacing w:val="-8"/>
          <w:w w:val="105"/>
        </w:rPr>
        <w:t xml:space="preserve"> </w:t>
      </w:r>
      <w:r>
        <w:rPr>
          <w:color w:val="231F20"/>
          <w:spacing w:val="-2"/>
          <w:w w:val="105"/>
        </w:rPr>
        <w:t xml:space="preserve">voran- </w:t>
      </w:r>
      <w:r>
        <w:rPr>
          <w:color w:val="231F20"/>
        </w:rPr>
        <w:t>treiben.</w:t>
      </w:r>
      <w:r>
        <w:rPr>
          <w:color w:val="231F20"/>
          <w:spacing w:val="-4"/>
        </w:rPr>
        <w:t xml:space="preserve"> </w:t>
      </w:r>
      <w:r>
        <w:rPr>
          <w:color w:val="231F20"/>
        </w:rPr>
        <w:t>Das</w:t>
      </w:r>
      <w:r>
        <w:rPr>
          <w:color w:val="231F20"/>
          <w:spacing w:val="-4"/>
        </w:rPr>
        <w:t xml:space="preserve"> </w:t>
      </w:r>
      <w:r>
        <w:rPr>
          <w:color w:val="231F20"/>
        </w:rPr>
        <w:t>Smart-Services-Paket</w:t>
      </w:r>
      <w:r>
        <w:rPr>
          <w:color w:val="231F20"/>
          <w:spacing w:val="-4"/>
        </w:rPr>
        <w:t xml:space="preserve"> </w:t>
      </w:r>
      <w:r>
        <w:rPr>
          <w:color w:val="231F20"/>
        </w:rPr>
        <w:t>ist</w:t>
      </w:r>
      <w:r>
        <w:rPr>
          <w:color w:val="231F20"/>
          <w:spacing w:val="-4"/>
        </w:rPr>
        <w:t xml:space="preserve"> </w:t>
      </w:r>
      <w:r>
        <w:rPr>
          <w:color w:val="231F20"/>
        </w:rPr>
        <w:t>mehr</w:t>
      </w:r>
      <w:r>
        <w:rPr>
          <w:color w:val="231F20"/>
          <w:spacing w:val="-4"/>
        </w:rPr>
        <w:t xml:space="preserve"> </w:t>
      </w:r>
      <w:r>
        <w:rPr>
          <w:color w:val="231F20"/>
        </w:rPr>
        <w:t>als</w:t>
      </w:r>
      <w:r>
        <w:rPr>
          <w:color w:val="231F20"/>
          <w:spacing w:val="-4"/>
        </w:rPr>
        <w:t xml:space="preserve"> </w:t>
      </w:r>
      <w:r>
        <w:rPr>
          <w:color w:val="231F20"/>
        </w:rPr>
        <w:t>eine</w:t>
      </w:r>
      <w:r>
        <w:rPr>
          <w:color w:val="231F20"/>
          <w:spacing w:val="-4"/>
        </w:rPr>
        <w:t xml:space="preserve"> </w:t>
      </w:r>
      <w:r>
        <w:rPr>
          <w:color w:val="231F20"/>
        </w:rPr>
        <w:t>Serviceverbesserung</w:t>
      </w:r>
      <w:r>
        <w:rPr>
          <w:color w:val="231F20"/>
          <w:spacing w:val="-4"/>
        </w:rPr>
        <w:t xml:space="preserve"> </w:t>
      </w:r>
      <w:r>
        <w:rPr>
          <w:color w:val="231F20"/>
        </w:rPr>
        <w:t>oder</w:t>
      </w:r>
      <w:r>
        <w:rPr>
          <w:color w:val="231F20"/>
          <w:spacing w:val="-4"/>
        </w:rPr>
        <w:t xml:space="preserve"> </w:t>
      </w:r>
      <w:r>
        <w:rPr>
          <w:color w:val="231F20"/>
        </w:rPr>
        <w:t xml:space="preserve">Prozess- </w:t>
      </w:r>
      <w:r>
        <w:rPr>
          <w:color w:val="231F20"/>
          <w:w w:val="105"/>
        </w:rPr>
        <w:t xml:space="preserve">optimierung. Eine Nutzung der produktbegleitenden Dienstleistungen ist auf der </w:t>
      </w:r>
      <w:r>
        <w:rPr>
          <w:color w:val="231F20"/>
        </w:rPr>
        <w:t xml:space="preserve">Grundlage von unterschiedlichen Geschäftsmodellen möglich. Es ist erforderlich, dass </w:t>
      </w:r>
      <w:r>
        <w:rPr>
          <w:color w:val="231F20"/>
          <w:w w:val="105"/>
        </w:rPr>
        <w:t xml:space="preserve">der spürbare Nutzen für den Kunden im Mittelpunkt der Entwicklung von Smart-Ser- </w:t>
      </w:r>
      <w:r>
        <w:rPr>
          <w:color w:val="231F20"/>
        </w:rPr>
        <w:t>vice-Geschäftsmodellen steht (vgl. Haggenmüller et al. 2016).</w:t>
      </w:r>
    </w:p>
    <w:p w14:paraId="447EBDF8" w14:textId="77777777" w:rsidR="003B1720" w:rsidRDefault="003B1720">
      <w:pPr>
        <w:pStyle w:val="BodyText"/>
        <w:rPr>
          <w:sz w:val="24"/>
        </w:rPr>
      </w:pPr>
    </w:p>
    <w:p w14:paraId="4D4A9DA6" w14:textId="77777777" w:rsidR="003B1720" w:rsidRDefault="003B1720">
      <w:pPr>
        <w:pStyle w:val="BodyText"/>
        <w:spacing w:before="9"/>
        <w:rPr>
          <w:sz w:val="35"/>
        </w:rPr>
      </w:pPr>
    </w:p>
    <w:p w14:paraId="428EB8E1" w14:textId="77777777" w:rsidR="003B1720" w:rsidRDefault="00E001A8">
      <w:pPr>
        <w:pStyle w:val="Heading3"/>
        <w:numPr>
          <w:ilvl w:val="1"/>
          <w:numId w:val="28"/>
        </w:numPr>
        <w:tabs>
          <w:tab w:val="left" w:pos="1525"/>
        </w:tabs>
        <w:ind w:hanging="568"/>
        <w:jc w:val="left"/>
      </w:pPr>
      <w:r>
        <w:rPr>
          <w:color w:val="003946"/>
          <w:w w:val="105"/>
        </w:rPr>
        <w:t>Modellierung</w:t>
      </w:r>
      <w:r>
        <w:rPr>
          <w:color w:val="003946"/>
          <w:spacing w:val="-20"/>
          <w:w w:val="105"/>
        </w:rPr>
        <w:t xml:space="preserve"> </w:t>
      </w:r>
      <w:r>
        <w:rPr>
          <w:color w:val="003946"/>
          <w:w w:val="105"/>
        </w:rPr>
        <w:t>fachlicher</w:t>
      </w:r>
      <w:r>
        <w:rPr>
          <w:color w:val="003946"/>
          <w:spacing w:val="-21"/>
          <w:w w:val="105"/>
        </w:rPr>
        <w:t xml:space="preserve"> </w:t>
      </w:r>
      <w:r>
        <w:rPr>
          <w:color w:val="003946"/>
          <w:spacing w:val="-2"/>
          <w:w w:val="105"/>
        </w:rPr>
        <w:t>Abläufe</w:t>
      </w:r>
    </w:p>
    <w:p w14:paraId="785765D4" w14:textId="77777777" w:rsidR="003B1720" w:rsidRDefault="00E001A8">
      <w:pPr>
        <w:pStyle w:val="BodyText"/>
        <w:spacing w:before="269" w:line="271" w:lineRule="auto"/>
        <w:ind w:left="957" w:right="2422"/>
        <w:jc w:val="both"/>
      </w:pPr>
      <w:r>
        <w:rPr>
          <w:color w:val="231F20"/>
        </w:rPr>
        <w:t>Die Komplexität von Smart Services kann durch die Modellierung von Lebenszyklen transparenter werden. Entwickler von Smart Services sollten die mit dem Betrieb des Service verbundenen Effekte gut erkennen können. Hierzu bedarf es eines guten Ver- ständnisses der Beziehungen, die zwischen den einzelnen Produkt-, Software- und Dienstleistungskomponenten eines Smart Service bestehen. Das Ziel ist eine verbes- serte Handhabung der Komplexität. Hierzu kann die Modellierung von Lebenszyklen für Smart Services für verschiedene Stakeholder wesentlich beitragen (vgl. Wellsandt/ Anke/Thoben</w:t>
      </w:r>
      <w:r>
        <w:rPr>
          <w:color w:val="231F20"/>
          <w:spacing w:val="-2"/>
        </w:rPr>
        <w:t xml:space="preserve"> </w:t>
      </w:r>
      <w:r>
        <w:rPr>
          <w:color w:val="231F20"/>
        </w:rPr>
        <w:t>2016,</w:t>
      </w:r>
      <w:r>
        <w:rPr>
          <w:color w:val="231F20"/>
          <w:spacing w:val="-2"/>
        </w:rPr>
        <w:t xml:space="preserve"> </w:t>
      </w:r>
      <w:r>
        <w:rPr>
          <w:color w:val="231F20"/>
        </w:rPr>
        <w:t>S.</w:t>
      </w:r>
      <w:r>
        <w:rPr>
          <w:color w:val="231F20"/>
          <w:spacing w:val="-2"/>
        </w:rPr>
        <w:t xml:space="preserve"> </w:t>
      </w:r>
      <w:r>
        <w:rPr>
          <w:color w:val="231F20"/>
        </w:rPr>
        <w:t>233ff.).</w:t>
      </w:r>
    </w:p>
    <w:p w14:paraId="4BEA6AE7" w14:textId="77777777" w:rsidR="003B1720" w:rsidRDefault="003B1720">
      <w:pPr>
        <w:pStyle w:val="BodyText"/>
        <w:spacing w:before="7"/>
        <w:rPr>
          <w:sz w:val="22"/>
        </w:rPr>
      </w:pPr>
    </w:p>
    <w:p w14:paraId="7B14078A" w14:textId="77777777" w:rsidR="003B1720" w:rsidRDefault="00E001A8">
      <w:pPr>
        <w:pStyle w:val="BodyText"/>
        <w:spacing w:before="1" w:line="271" w:lineRule="auto"/>
        <w:ind w:left="957" w:right="2421"/>
        <w:jc w:val="both"/>
      </w:pPr>
      <w:r>
        <w:rPr>
          <w:color w:val="231F20"/>
        </w:rPr>
        <w:t>In einem Ansatz von Wellsandt/Anke/Thoben (2016, S. 233ff.) erfolgt die Bewertung eines Modells der Prozesse und Strukturen zur Erbringung von Smart Services für ver- netzte Produkte. In diesem Rahmen werden Smart Services für vernetzte Produkte cha- rakterisiert. Dabei wird auf die Systembestandteile und die Bedeutung von Lebenszyk- len eingegangen und daraus werden Ziele der Modellierung abgeleitet. Ferner wird in diesem</w:t>
      </w:r>
      <w:r>
        <w:rPr>
          <w:color w:val="231F20"/>
          <w:spacing w:val="14"/>
        </w:rPr>
        <w:t xml:space="preserve"> </w:t>
      </w:r>
      <w:r>
        <w:rPr>
          <w:color w:val="231F20"/>
        </w:rPr>
        <w:t>Ansatz</w:t>
      </w:r>
      <w:r>
        <w:rPr>
          <w:color w:val="231F20"/>
          <w:spacing w:val="15"/>
        </w:rPr>
        <w:t xml:space="preserve"> </w:t>
      </w:r>
      <w:r>
        <w:rPr>
          <w:color w:val="231F20"/>
        </w:rPr>
        <w:t>ein</w:t>
      </w:r>
      <w:r>
        <w:rPr>
          <w:color w:val="231F20"/>
          <w:spacing w:val="15"/>
        </w:rPr>
        <w:t xml:space="preserve"> </w:t>
      </w:r>
      <w:r>
        <w:rPr>
          <w:color w:val="231F20"/>
        </w:rPr>
        <w:t>Smart</w:t>
      </w:r>
      <w:r>
        <w:rPr>
          <w:color w:val="231F20"/>
          <w:spacing w:val="14"/>
        </w:rPr>
        <w:t xml:space="preserve"> </w:t>
      </w:r>
      <w:r>
        <w:rPr>
          <w:color w:val="231F20"/>
        </w:rPr>
        <w:t>Service</w:t>
      </w:r>
      <w:r>
        <w:rPr>
          <w:color w:val="231F20"/>
          <w:spacing w:val="15"/>
        </w:rPr>
        <w:t xml:space="preserve"> </w:t>
      </w:r>
      <w:r>
        <w:rPr>
          <w:color w:val="231F20"/>
        </w:rPr>
        <w:t>für</w:t>
      </w:r>
      <w:r>
        <w:rPr>
          <w:color w:val="231F20"/>
          <w:spacing w:val="15"/>
        </w:rPr>
        <w:t xml:space="preserve"> </w:t>
      </w:r>
      <w:r>
        <w:rPr>
          <w:color w:val="231F20"/>
        </w:rPr>
        <w:t>die</w:t>
      </w:r>
      <w:r>
        <w:rPr>
          <w:color w:val="231F20"/>
          <w:spacing w:val="14"/>
        </w:rPr>
        <w:t xml:space="preserve"> </w:t>
      </w:r>
      <w:r>
        <w:rPr>
          <w:color w:val="231F20"/>
        </w:rPr>
        <w:t>automatisierte</w:t>
      </w:r>
      <w:r>
        <w:rPr>
          <w:color w:val="231F20"/>
          <w:spacing w:val="15"/>
        </w:rPr>
        <w:t xml:space="preserve"> </w:t>
      </w:r>
      <w:r>
        <w:rPr>
          <w:color w:val="231F20"/>
        </w:rPr>
        <w:t>Bereitstellung</w:t>
      </w:r>
      <w:r>
        <w:rPr>
          <w:color w:val="231F20"/>
          <w:spacing w:val="15"/>
        </w:rPr>
        <w:t xml:space="preserve"> </w:t>
      </w:r>
      <w:r>
        <w:rPr>
          <w:color w:val="231F20"/>
        </w:rPr>
        <w:t>von</w:t>
      </w:r>
      <w:r>
        <w:rPr>
          <w:color w:val="231F20"/>
          <w:spacing w:val="14"/>
        </w:rPr>
        <w:t xml:space="preserve"> </w:t>
      </w:r>
      <w:r>
        <w:rPr>
          <w:color w:val="231F20"/>
          <w:spacing w:val="-2"/>
        </w:rPr>
        <w:t>Verbrauchs-</w:t>
      </w:r>
    </w:p>
    <w:p w14:paraId="4A72415A" w14:textId="77777777" w:rsidR="003B1720" w:rsidRDefault="003B1720">
      <w:pPr>
        <w:spacing w:line="271" w:lineRule="auto"/>
        <w:jc w:val="both"/>
        <w:sectPr w:rsidR="003B1720">
          <w:pgSz w:w="11910" w:h="16840"/>
          <w:pgMar w:top="960" w:right="240" w:bottom="280" w:left="460" w:header="0" w:footer="0" w:gutter="0"/>
          <w:cols w:space="720"/>
        </w:sectPr>
      </w:pPr>
    </w:p>
    <w:p w14:paraId="1C41FC3B" w14:textId="77777777" w:rsidR="003B1720" w:rsidRDefault="003B1720">
      <w:pPr>
        <w:pStyle w:val="BodyText"/>
      </w:pPr>
    </w:p>
    <w:p w14:paraId="2A761171" w14:textId="77777777" w:rsidR="003B1720" w:rsidRDefault="003B1720">
      <w:pPr>
        <w:pStyle w:val="BodyText"/>
      </w:pPr>
    </w:p>
    <w:p w14:paraId="0E87E3C3" w14:textId="77777777" w:rsidR="003B1720" w:rsidRDefault="003B1720">
      <w:pPr>
        <w:pStyle w:val="BodyText"/>
      </w:pPr>
    </w:p>
    <w:p w14:paraId="0E395CCD" w14:textId="77777777" w:rsidR="003B1720" w:rsidRDefault="003B1720">
      <w:pPr>
        <w:pStyle w:val="BodyText"/>
      </w:pPr>
    </w:p>
    <w:p w14:paraId="49A9D759" w14:textId="77777777" w:rsidR="003B1720" w:rsidRDefault="003B1720">
      <w:pPr>
        <w:pStyle w:val="BodyText"/>
      </w:pPr>
    </w:p>
    <w:p w14:paraId="13B757FD" w14:textId="77777777" w:rsidR="003B1720" w:rsidRDefault="003B1720">
      <w:pPr>
        <w:pStyle w:val="BodyText"/>
      </w:pPr>
    </w:p>
    <w:p w14:paraId="7BB7328A" w14:textId="77777777" w:rsidR="003B1720" w:rsidRDefault="003B1720">
      <w:pPr>
        <w:pStyle w:val="BodyText"/>
      </w:pPr>
    </w:p>
    <w:p w14:paraId="3E1AC9B9" w14:textId="77777777" w:rsidR="003B1720" w:rsidRDefault="003B1720">
      <w:pPr>
        <w:pStyle w:val="BodyText"/>
        <w:spacing w:before="1"/>
        <w:rPr>
          <w:sz w:val="22"/>
        </w:rPr>
      </w:pPr>
    </w:p>
    <w:p w14:paraId="24B9A622" w14:textId="77777777" w:rsidR="003B1720" w:rsidRDefault="00E001A8">
      <w:pPr>
        <w:pStyle w:val="BodyText"/>
        <w:spacing w:before="100" w:line="271" w:lineRule="auto"/>
        <w:ind w:left="2204" w:right="1175" w:hanging="1"/>
        <w:jc w:val="both"/>
      </w:pPr>
      <w:r>
        <w:rPr>
          <w:color w:val="231F20"/>
        </w:rPr>
        <w:t>material am Beispiel von 3D-Druckern beschrieben sowie unter Nutzung der Lifecycle Modeling Language (LML) modelliert. Schließlich wird das Modell bezüglich der Erfül- lung der Ziele und Aussagekraft für verschiedene Stakeholder geprüft.</w:t>
      </w:r>
    </w:p>
    <w:p w14:paraId="01273DB9" w14:textId="77777777" w:rsidR="003B1720" w:rsidRDefault="003B1720">
      <w:pPr>
        <w:pStyle w:val="BodyText"/>
        <w:spacing w:before="11"/>
        <w:rPr>
          <w:sz w:val="13"/>
        </w:rPr>
      </w:pPr>
    </w:p>
    <w:p w14:paraId="59778DBD" w14:textId="77777777" w:rsidR="003B1720" w:rsidRDefault="003B1720">
      <w:pPr>
        <w:rPr>
          <w:sz w:val="13"/>
        </w:rPr>
        <w:sectPr w:rsidR="003B1720">
          <w:pgSz w:w="11910" w:h="16840"/>
          <w:pgMar w:top="960" w:right="240" w:bottom="280" w:left="460" w:header="0" w:footer="0" w:gutter="0"/>
          <w:cols w:space="720"/>
        </w:sectPr>
      </w:pPr>
    </w:p>
    <w:p w14:paraId="5A8579F4" w14:textId="77777777" w:rsidR="003B1720" w:rsidRDefault="003B1720">
      <w:pPr>
        <w:pStyle w:val="BodyText"/>
        <w:rPr>
          <w:sz w:val="22"/>
        </w:rPr>
      </w:pPr>
    </w:p>
    <w:p w14:paraId="4DA47954" w14:textId="77777777" w:rsidR="003B1720" w:rsidRDefault="003B1720">
      <w:pPr>
        <w:pStyle w:val="BodyText"/>
        <w:rPr>
          <w:sz w:val="22"/>
        </w:rPr>
      </w:pPr>
    </w:p>
    <w:p w14:paraId="39CF76BD" w14:textId="77777777" w:rsidR="003B1720" w:rsidRDefault="003B1720">
      <w:pPr>
        <w:pStyle w:val="BodyText"/>
        <w:rPr>
          <w:sz w:val="22"/>
        </w:rPr>
      </w:pPr>
    </w:p>
    <w:p w14:paraId="670B07BA" w14:textId="77777777" w:rsidR="003B1720" w:rsidRDefault="00E001A8">
      <w:pPr>
        <w:spacing w:before="140"/>
        <w:ind w:right="38"/>
        <w:jc w:val="right"/>
        <w:rPr>
          <w:sz w:val="18"/>
        </w:rPr>
      </w:pPr>
      <w:r>
        <w:rPr>
          <w:color w:val="231F20"/>
          <w:sz w:val="18"/>
        </w:rPr>
        <w:t>Hybride</w:t>
      </w:r>
      <w:r>
        <w:rPr>
          <w:color w:val="231F20"/>
          <w:spacing w:val="6"/>
          <w:sz w:val="18"/>
        </w:rPr>
        <w:t xml:space="preserve"> </w:t>
      </w:r>
      <w:r>
        <w:rPr>
          <w:color w:val="231F20"/>
          <w:spacing w:val="-2"/>
          <w:sz w:val="18"/>
        </w:rPr>
        <w:t>Leistungs-</w:t>
      </w:r>
    </w:p>
    <w:p w14:paraId="2D3446F5" w14:textId="77777777" w:rsidR="003B1720" w:rsidRDefault="00E001A8">
      <w:pPr>
        <w:spacing w:before="53" w:line="302" w:lineRule="auto"/>
        <w:ind w:left="268" w:right="38" w:firstLine="972"/>
        <w:jc w:val="right"/>
        <w:rPr>
          <w:sz w:val="18"/>
        </w:rPr>
      </w:pPr>
      <w:r>
        <w:rPr>
          <w:color w:val="231F20"/>
          <w:spacing w:val="-2"/>
          <w:sz w:val="18"/>
        </w:rPr>
        <w:t xml:space="preserve">bündel </w:t>
      </w:r>
      <w:r>
        <w:rPr>
          <w:color w:val="808285"/>
          <w:sz w:val="18"/>
        </w:rPr>
        <w:t>Smart Services erbringen CPS- gestützt</w:t>
      </w:r>
      <w:r>
        <w:rPr>
          <w:color w:val="808285"/>
          <w:spacing w:val="-13"/>
          <w:sz w:val="18"/>
        </w:rPr>
        <w:t xml:space="preserve"> </w:t>
      </w:r>
      <w:r>
        <w:rPr>
          <w:color w:val="808285"/>
          <w:sz w:val="18"/>
        </w:rPr>
        <w:t>Dienstleis- tungen für techni- sche Produkte.</w:t>
      </w:r>
    </w:p>
    <w:p w14:paraId="4992FD6B" w14:textId="77777777" w:rsidR="003B1720" w:rsidRDefault="00E001A8">
      <w:pPr>
        <w:pStyle w:val="BodyText"/>
        <w:spacing w:before="99" w:line="271" w:lineRule="auto"/>
        <w:ind w:left="268" w:right="1174"/>
        <w:jc w:val="both"/>
      </w:pPr>
      <w:r>
        <w:br w:type="column"/>
      </w:r>
      <w:r>
        <w:rPr>
          <w:color w:val="231F20"/>
        </w:rPr>
        <w:t>Auf dieser Basis können Aussagen über die Eignung von Lebenszyklusmodellen für Smart Services im Konzeptionsprozess und Forschungsbedarfe abgeleitet werden (vgl. Wellsandt/Anke/Thoben 2016, S. 233ff.). Smart Services lassen sich als hybride Leis- tungsbündel</w:t>
      </w:r>
      <w:r>
        <w:rPr>
          <w:color w:val="231F20"/>
          <w:spacing w:val="-4"/>
        </w:rPr>
        <w:t xml:space="preserve"> </w:t>
      </w:r>
      <w:r>
        <w:rPr>
          <w:color w:val="231F20"/>
        </w:rPr>
        <w:t>verstehen,</w:t>
      </w:r>
      <w:r>
        <w:rPr>
          <w:color w:val="231F20"/>
          <w:spacing w:val="-3"/>
        </w:rPr>
        <w:t xml:space="preserve"> </w:t>
      </w:r>
      <w:r>
        <w:rPr>
          <w:color w:val="231F20"/>
        </w:rPr>
        <w:t>die</w:t>
      </w:r>
      <w:r>
        <w:rPr>
          <w:color w:val="231F20"/>
          <w:spacing w:val="-3"/>
        </w:rPr>
        <w:t xml:space="preserve"> </w:t>
      </w:r>
      <w:r>
        <w:rPr>
          <w:color w:val="231F20"/>
        </w:rPr>
        <w:t>CPS-gestützt</w:t>
      </w:r>
      <w:r>
        <w:rPr>
          <w:color w:val="231F20"/>
          <w:spacing w:val="-4"/>
        </w:rPr>
        <w:t xml:space="preserve"> </w:t>
      </w:r>
      <w:r>
        <w:rPr>
          <w:color w:val="231F20"/>
        </w:rPr>
        <w:t>(CPS</w:t>
      </w:r>
      <w:r>
        <w:rPr>
          <w:color w:val="231F20"/>
          <w:spacing w:val="-3"/>
        </w:rPr>
        <w:t xml:space="preserve"> </w:t>
      </w:r>
      <w:r>
        <w:rPr>
          <w:color w:val="231F20"/>
        </w:rPr>
        <w:t>steht</w:t>
      </w:r>
      <w:r>
        <w:rPr>
          <w:color w:val="231F20"/>
          <w:spacing w:val="-3"/>
        </w:rPr>
        <w:t xml:space="preserve"> </w:t>
      </w:r>
      <w:r>
        <w:rPr>
          <w:color w:val="231F20"/>
        </w:rPr>
        <w:t>für</w:t>
      </w:r>
      <w:r>
        <w:rPr>
          <w:color w:val="231F20"/>
          <w:spacing w:val="-3"/>
        </w:rPr>
        <w:t xml:space="preserve"> </w:t>
      </w:r>
      <w:r>
        <w:rPr>
          <w:color w:val="231F20"/>
        </w:rPr>
        <w:t>cyber-physisches</w:t>
      </w:r>
      <w:r>
        <w:rPr>
          <w:color w:val="231F20"/>
          <w:spacing w:val="-4"/>
        </w:rPr>
        <w:t xml:space="preserve"> </w:t>
      </w:r>
      <w:r>
        <w:rPr>
          <w:color w:val="231F20"/>
        </w:rPr>
        <w:t>System,</w:t>
      </w:r>
      <w:r>
        <w:rPr>
          <w:color w:val="231F20"/>
          <w:spacing w:val="-3"/>
        </w:rPr>
        <w:t xml:space="preserve"> </w:t>
      </w:r>
      <w:r>
        <w:rPr>
          <w:color w:val="231F20"/>
          <w:spacing w:val="-2"/>
        </w:rPr>
        <w:t>engl.</w:t>
      </w:r>
    </w:p>
    <w:p w14:paraId="2710D89A" w14:textId="77777777" w:rsidR="003B1720" w:rsidRDefault="00E001A8">
      <w:pPr>
        <w:pStyle w:val="BodyText"/>
        <w:spacing w:before="1" w:line="271" w:lineRule="auto"/>
        <w:ind w:left="268" w:right="1174" w:hanging="1"/>
        <w:jc w:val="both"/>
      </w:pPr>
      <w:r>
        <w:rPr>
          <w:color w:val="231F20"/>
        </w:rPr>
        <w:t>„cyber-physical system“) Dienstleistungen für technische Produkte erbringen (vgl. Schä- fer/Jud/Mikusz 2015). Für die Betrachtung der Lebenszyklen sind die für Smart Services relevanten</w:t>
      </w:r>
      <w:r>
        <w:rPr>
          <w:color w:val="231F20"/>
          <w:spacing w:val="-2"/>
        </w:rPr>
        <w:t xml:space="preserve"> </w:t>
      </w:r>
      <w:r>
        <w:rPr>
          <w:color w:val="231F20"/>
        </w:rPr>
        <w:t>Systembestandteile</w:t>
      </w:r>
      <w:r>
        <w:rPr>
          <w:color w:val="231F20"/>
          <w:spacing w:val="-2"/>
        </w:rPr>
        <w:t xml:space="preserve"> </w:t>
      </w:r>
      <w:r>
        <w:rPr>
          <w:color w:val="231F20"/>
        </w:rPr>
        <w:t>wesentlich.</w:t>
      </w:r>
      <w:r>
        <w:rPr>
          <w:color w:val="231F20"/>
          <w:spacing w:val="-2"/>
        </w:rPr>
        <w:t xml:space="preserve"> </w:t>
      </w:r>
      <w:r>
        <w:rPr>
          <w:color w:val="231F20"/>
        </w:rPr>
        <w:t>Die</w:t>
      </w:r>
      <w:r>
        <w:rPr>
          <w:color w:val="231F20"/>
          <w:spacing w:val="-2"/>
        </w:rPr>
        <w:t xml:space="preserve"> </w:t>
      </w:r>
      <w:r>
        <w:rPr>
          <w:color w:val="231F20"/>
        </w:rPr>
        <w:t>nachfolgende</w:t>
      </w:r>
      <w:r>
        <w:rPr>
          <w:color w:val="231F20"/>
          <w:spacing w:val="-2"/>
        </w:rPr>
        <w:t xml:space="preserve"> </w:t>
      </w:r>
      <w:r>
        <w:rPr>
          <w:color w:val="231F20"/>
        </w:rPr>
        <w:t>Tabelle</w:t>
      </w:r>
      <w:r>
        <w:rPr>
          <w:color w:val="231F20"/>
          <w:spacing w:val="-2"/>
        </w:rPr>
        <w:t xml:space="preserve"> </w:t>
      </w:r>
      <w:r>
        <w:rPr>
          <w:color w:val="231F20"/>
        </w:rPr>
        <w:t>zeigt</w:t>
      </w:r>
      <w:r>
        <w:rPr>
          <w:color w:val="231F20"/>
          <w:spacing w:val="-2"/>
        </w:rPr>
        <w:t xml:space="preserve"> </w:t>
      </w:r>
      <w:r>
        <w:rPr>
          <w:color w:val="231F20"/>
        </w:rPr>
        <w:t>die</w:t>
      </w:r>
      <w:r>
        <w:rPr>
          <w:color w:val="231F20"/>
          <w:spacing w:val="-2"/>
        </w:rPr>
        <w:t xml:space="preserve"> </w:t>
      </w:r>
      <w:r>
        <w:rPr>
          <w:color w:val="231F20"/>
        </w:rPr>
        <w:t>Elemente eines</w:t>
      </w:r>
      <w:r>
        <w:rPr>
          <w:color w:val="231F20"/>
          <w:spacing w:val="-6"/>
        </w:rPr>
        <w:t xml:space="preserve"> </w:t>
      </w:r>
      <w:r>
        <w:rPr>
          <w:color w:val="231F20"/>
        </w:rPr>
        <w:t>allgemeinen</w:t>
      </w:r>
      <w:r>
        <w:rPr>
          <w:color w:val="231F20"/>
          <w:spacing w:val="-6"/>
        </w:rPr>
        <w:t xml:space="preserve"> </w:t>
      </w:r>
      <w:r>
        <w:rPr>
          <w:color w:val="231F20"/>
        </w:rPr>
        <w:t>CPS</w:t>
      </w:r>
      <w:r>
        <w:rPr>
          <w:color w:val="231F20"/>
          <w:spacing w:val="-6"/>
        </w:rPr>
        <w:t xml:space="preserve"> </w:t>
      </w:r>
      <w:r>
        <w:rPr>
          <w:color w:val="231F20"/>
        </w:rPr>
        <w:t>für</w:t>
      </w:r>
      <w:r>
        <w:rPr>
          <w:color w:val="231F20"/>
          <w:spacing w:val="-6"/>
        </w:rPr>
        <w:t xml:space="preserve"> </w:t>
      </w:r>
      <w:r>
        <w:rPr>
          <w:color w:val="231F20"/>
        </w:rPr>
        <w:t>die</w:t>
      </w:r>
      <w:r>
        <w:rPr>
          <w:color w:val="231F20"/>
          <w:spacing w:val="-6"/>
        </w:rPr>
        <w:t xml:space="preserve"> </w:t>
      </w:r>
      <w:r>
        <w:rPr>
          <w:color w:val="231F20"/>
        </w:rPr>
        <w:t>Ausprägung</w:t>
      </w:r>
      <w:r>
        <w:rPr>
          <w:color w:val="231F20"/>
          <w:spacing w:val="-6"/>
        </w:rPr>
        <w:t xml:space="preserve"> </w:t>
      </w:r>
      <w:r>
        <w:rPr>
          <w:color w:val="231F20"/>
        </w:rPr>
        <w:t>eines</w:t>
      </w:r>
      <w:r>
        <w:rPr>
          <w:color w:val="231F20"/>
          <w:spacing w:val="-6"/>
        </w:rPr>
        <w:t xml:space="preserve"> </w:t>
      </w:r>
      <w:r>
        <w:rPr>
          <w:color w:val="231F20"/>
        </w:rPr>
        <w:t>CPS</w:t>
      </w:r>
      <w:r>
        <w:rPr>
          <w:color w:val="231F20"/>
          <w:spacing w:val="-6"/>
        </w:rPr>
        <w:t xml:space="preserve"> </w:t>
      </w:r>
      <w:r>
        <w:rPr>
          <w:color w:val="231F20"/>
        </w:rPr>
        <w:t>zur</w:t>
      </w:r>
      <w:r>
        <w:rPr>
          <w:color w:val="231F20"/>
          <w:spacing w:val="-6"/>
        </w:rPr>
        <w:t xml:space="preserve"> </w:t>
      </w:r>
      <w:r>
        <w:rPr>
          <w:color w:val="231F20"/>
        </w:rPr>
        <w:t>Unterstützung</w:t>
      </w:r>
      <w:r>
        <w:rPr>
          <w:color w:val="231F20"/>
          <w:spacing w:val="-6"/>
        </w:rPr>
        <w:t xml:space="preserve"> </w:t>
      </w:r>
      <w:r>
        <w:rPr>
          <w:color w:val="231F20"/>
        </w:rPr>
        <w:t>von</w:t>
      </w:r>
      <w:r>
        <w:rPr>
          <w:color w:val="231F20"/>
          <w:spacing w:val="-6"/>
        </w:rPr>
        <w:t xml:space="preserve"> </w:t>
      </w:r>
      <w:r>
        <w:rPr>
          <w:color w:val="231F20"/>
        </w:rPr>
        <w:t>Smart</w:t>
      </w:r>
      <w:r>
        <w:rPr>
          <w:color w:val="231F20"/>
          <w:spacing w:val="-6"/>
        </w:rPr>
        <w:t xml:space="preserve"> </w:t>
      </w:r>
      <w:r>
        <w:rPr>
          <w:color w:val="231F20"/>
        </w:rPr>
        <w:t>Ser- vices auf (vgl. Wellsandt/Anke/Thoben 2016, S. 233ff.).</w:t>
      </w:r>
    </w:p>
    <w:p w14:paraId="4C52408B"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87"/>
            <w:col w:w="9275"/>
          </w:cols>
        </w:sectPr>
      </w:pPr>
    </w:p>
    <w:p w14:paraId="0A8301F8" w14:textId="77777777" w:rsidR="003B1720" w:rsidRDefault="003B1720">
      <w:pPr>
        <w:pStyle w:val="BodyText"/>
        <w:spacing w:before="10"/>
        <w:rPr>
          <w:sz w:val="21"/>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8"/>
        <w:gridCol w:w="4537"/>
      </w:tblGrid>
      <w:tr w:rsidR="003B1720" w14:paraId="1CD18BC1" w14:textId="77777777">
        <w:trPr>
          <w:trHeight w:val="860"/>
        </w:trPr>
        <w:tc>
          <w:tcPr>
            <w:tcW w:w="7825" w:type="dxa"/>
            <w:gridSpan w:val="2"/>
            <w:tcBorders>
              <w:top w:val="nil"/>
              <w:left w:val="nil"/>
              <w:right w:val="nil"/>
            </w:tcBorders>
            <w:shd w:val="clear" w:color="auto" w:fill="109290"/>
          </w:tcPr>
          <w:p w14:paraId="5EEF4907" w14:textId="77777777" w:rsidR="003B1720" w:rsidRDefault="00E001A8">
            <w:pPr>
              <w:pStyle w:val="TableParagraph"/>
              <w:spacing w:line="271" w:lineRule="auto"/>
              <w:ind w:left="170"/>
              <w:rPr>
                <w:sz w:val="20"/>
              </w:rPr>
            </w:pPr>
            <w:commentRangeStart w:id="3"/>
            <w:r>
              <w:rPr>
                <w:color w:val="FFFFFF"/>
                <w:sz w:val="20"/>
              </w:rPr>
              <w:t>Konkretisierung</w:t>
            </w:r>
            <w:r>
              <w:rPr>
                <w:color w:val="FFFFFF"/>
                <w:spacing w:val="-5"/>
                <w:sz w:val="20"/>
              </w:rPr>
              <w:t xml:space="preserve"> </w:t>
            </w:r>
            <w:r>
              <w:rPr>
                <w:color w:val="FFFFFF"/>
                <w:sz w:val="20"/>
              </w:rPr>
              <w:t>der</w:t>
            </w:r>
            <w:r>
              <w:rPr>
                <w:color w:val="FFFFFF"/>
                <w:spacing w:val="-5"/>
                <w:sz w:val="20"/>
              </w:rPr>
              <w:t xml:space="preserve"> </w:t>
            </w:r>
            <w:r>
              <w:rPr>
                <w:color w:val="FFFFFF"/>
                <w:sz w:val="20"/>
              </w:rPr>
              <w:t>CPS-Elemente</w:t>
            </w:r>
            <w:r>
              <w:rPr>
                <w:color w:val="FFFFFF"/>
                <w:spacing w:val="-5"/>
                <w:sz w:val="20"/>
              </w:rPr>
              <w:t xml:space="preserve"> </w:t>
            </w:r>
            <w:r>
              <w:rPr>
                <w:color w:val="FFFFFF"/>
                <w:sz w:val="20"/>
              </w:rPr>
              <w:t>für</w:t>
            </w:r>
            <w:r>
              <w:rPr>
                <w:color w:val="FFFFFF"/>
                <w:spacing w:val="-5"/>
                <w:sz w:val="20"/>
              </w:rPr>
              <w:t xml:space="preserve"> </w:t>
            </w:r>
            <w:r>
              <w:rPr>
                <w:color w:val="FFFFFF"/>
                <w:sz w:val="20"/>
              </w:rPr>
              <w:t>einen</w:t>
            </w:r>
            <w:r>
              <w:rPr>
                <w:color w:val="FFFFFF"/>
                <w:spacing w:val="-5"/>
                <w:sz w:val="20"/>
              </w:rPr>
              <w:t xml:space="preserve"> </w:t>
            </w:r>
            <w:r>
              <w:rPr>
                <w:color w:val="FFFFFF"/>
                <w:sz w:val="20"/>
              </w:rPr>
              <w:t>Smart</w:t>
            </w:r>
            <w:r>
              <w:rPr>
                <w:color w:val="FFFFFF"/>
                <w:spacing w:val="-5"/>
                <w:sz w:val="20"/>
              </w:rPr>
              <w:t xml:space="preserve"> </w:t>
            </w:r>
            <w:r>
              <w:rPr>
                <w:color w:val="FFFFFF"/>
                <w:sz w:val="20"/>
              </w:rPr>
              <w:t>Service</w:t>
            </w:r>
            <w:r>
              <w:rPr>
                <w:color w:val="FFFFFF"/>
                <w:spacing w:val="-5"/>
                <w:sz w:val="20"/>
              </w:rPr>
              <w:t xml:space="preserve"> </w:t>
            </w:r>
            <w:r>
              <w:rPr>
                <w:color w:val="FFFFFF"/>
                <w:sz w:val="20"/>
              </w:rPr>
              <w:t>–</w:t>
            </w:r>
            <w:r>
              <w:rPr>
                <w:color w:val="FFFFFF"/>
                <w:spacing w:val="-5"/>
                <w:sz w:val="20"/>
              </w:rPr>
              <w:t xml:space="preserve"> </w:t>
            </w:r>
            <w:r>
              <w:rPr>
                <w:color w:val="FFFFFF"/>
                <w:sz w:val="20"/>
              </w:rPr>
              <w:t>allgemeines</w:t>
            </w:r>
            <w:r>
              <w:rPr>
                <w:color w:val="FFFFFF"/>
                <w:spacing w:val="-5"/>
                <w:sz w:val="20"/>
              </w:rPr>
              <w:t xml:space="preserve"> </w:t>
            </w:r>
            <w:r>
              <w:rPr>
                <w:color w:val="FFFFFF"/>
                <w:sz w:val="20"/>
              </w:rPr>
              <w:t xml:space="preserve">CPS-Ele- </w:t>
            </w:r>
            <w:r>
              <w:rPr>
                <w:color w:val="FFFFFF"/>
                <w:spacing w:val="-4"/>
                <w:w w:val="105"/>
                <w:sz w:val="20"/>
              </w:rPr>
              <w:t>ment</w:t>
            </w:r>
            <w:commentRangeEnd w:id="3"/>
            <w:r w:rsidR="001F1BF8">
              <w:rPr>
                <w:rStyle w:val="CommentReference"/>
              </w:rPr>
              <w:commentReference w:id="3"/>
            </w:r>
          </w:p>
        </w:tc>
      </w:tr>
      <w:tr w:rsidR="003B1720" w14:paraId="2CB63C1C" w14:textId="77777777">
        <w:trPr>
          <w:trHeight w:val="860"/>
        </w:trPr>
        <w:tc>
          <w:tcPr>
            <w:tcW w:w="3288" w:type="dxa"/>
            <w:tcBorders>
              <w:left w:val="nil"/>
              <w:bottom w:val="single" w:sz="4" w:space="0" w:color="FFFFFF"/>
              <w:right w:val="single" w:sz="4" w:space="0" w:color="FFFFFF"/>
            </w:tcBorders>
            <w:shd w:val="clear" w:color="auto" w:fill="BBD3D3"/>
          </w:tcPr>
          <w:p w14:paraId="2DEB2868" w14:textId="77777777" w:rsidR="003B1720" w:rsidRDefault="00E001A8">
            <w:pPr>
              <w:pStyle w:val="TableParagraph"/>
              <w:ind w:left="165"/>
              <w:rPr>
                <w:sz w:val="20"/>
              </w:rPr>
            </w:pPr>
            <w:r>
              <w:rPr>
                <w:color w:val="231F20"/>
                <w:w w:val="90"/>
                <w:sz w:val="20"/>
              </w:rPr>
              <w:t>Allgemeines</w:t>
            </w:r>
            <w:r>
              <w:rPr>
                <w:color w:val="231F20"/>
                <w:spacing w:val="52"/>
                <w:sz w:val="20"/>
              </w:rPr>
              <w:t xml:space="preserve"> </w:t>
            </w:r>
            <w:r>
              <w:rPr>
                <w:color w:val="231F20"/>
                <w:w w:val="90"/>
                <w:sz w:val="20"/>
              </w:rPr>
              <w:t>CPS-</w:t>
            </w:r>
            <w:r>
              <w:rPr>
                <w:color w:val="231F20"/>
                <w:spacing w:val="-2"/>
                <w:w w:val="90"/>
                <w:sz w:val="20"/>
              </w:rPr>
              <w:t>Element</w:t>
            </w:r>
          </w:p>
        </w:tc>
        <w:tc>
          <w:tcPr>
            <w:tcW w:w="4537" w:type="dxa"/>
            <w:tcBorders>
              <w:left w:val="single" w:sz="4" w:space="0" w:color="FFFFFF"/>
              <w:bottom w:val="single" w:sz="4" w:space="0" w:color="FFFFFF"/>
              <w:right w:val="nil"/>
            </w:tcBorders>
            <w:shd w:val="clear" w:color="auto" w:fill="BBD3D3"/>
          </w:tcPr>
          <w:p w14:paraId="3179E796" w14:textId="77777777" w:rsidR="003B1720" w:rsidRDefault="00E001A8">
            <w:pPr>
              <w:pStyle w:val="TableParagraph"/>
              <w:spacing w:line="271" w:lineRule="auto"/>
              <w:rPr>
                <w:sz w:val="20"/>
              </w:rPr>
            </w:pPr>
            <w:r>
              <w:rPr>
                <w:color w:val="231F20"/>
                <w:spacing w:val="-2"/>
                <w:sz w:val="20"/>
              </w:rPr>
              <w:t>Ausprägung</w:t>
            </w:r>
            <w:r>
              <w:rPr>
                <w:color w:val="231F20"/>
                <w:spacing w:val="-11"/>
                <w:sz w:val="20"/>
              </w:rPr>
              <w:t xml:space="preserve"> </w:t>
            </w:r>
            <w:r>
              <w:rPr>
                <w:color w:val="231F20"/>
                <w:spacing w:val="-2"/>
                <w:sz w:val="20"/>
              </w:rPr>
              <w:t>des</w:t>
            </w:r>
            <w:r>
              <w:rPr>
                <w:color w:val="231F20"/>
                <w:spacing w:val="-11"/>
                <w:sz w:val="20"/>
              </w:rPr>
              <w:t xml:space="preserve"> </w:t>
            </w:r>
            <w:r>
              <w:rPr>
                <w:color w:val="231F20"/>
                <w:spacing w:val="-2"/>
                <w:sz w:val="20"/>
              </w:rPr>
              <w:t>CPS-Elements</w:t>
            </w:r>
            <w:r>
              <w:rPr>
                <w:color w:val="231F20"/>
                <w:spacing w:val="-11"/>
                <w:sz w:val="20"/>
              </w:rPr>
              <w:t xml:space="preserve"> </w:t>
            </w:r>
            <w:r>
              <w:rPr>
                <w:color w:val="231F20"/>
                <w:spacing w:val="-2"/>
                <w:sz w:val="20"/>
              </w:rPr>
              <w:t>für</w:t>
            </w:r>
            <w:r>
              <w:rPr>
                <w:color w:val="231F20"/>
                <w:spacing w:val="-11"/>
                <w:sz w:val="20"/>
              </w:rPr>
              <w:t xml:space="preserve"> </w:t>
            </w:r>
            <w:r>
              <w:rPr>
                <w:color w:val="231F20"/>
                <w:spacing w:val="-2"/>
                <w:sz w:val="20"/>
              </w:rPr>
              <w:t>einen</w:t>
            </w:r>
            <w:r>
              <w:rPr>
                <w:color w:val="231F20"/>
                <w:spacing w:val="-11"/>
                <w:sz w:val="20"/>
              </w:rPr>
              <w:t xml:space="preserve"> </w:t>
            </w:r>
            <w:r>
              <w:rPr>
                <w:color w:val="231F20"/>
                <w:spacing w:val="-2"/>
                <w:sz w:val="20"/>
              </w:rPr>
              <w:t>Smart Service</w:t>
            </w:r>
          </w:p>
        </w:tc>
      </w:tr>
      <w:tr w:rsidR="003B1720" w14:paraId="3874678B" w14:textId="77777777">
        <w:trPr>
          <w:trHeight w:val="600"/>
        </w:trPr>
        <w:tc>
          <w:tcPr>
            <w:tcW w:w="3288" w:type="dxa"/>
            <w:tcBorders>
              <w:top w:val="single" w:sz="4" w:space="0" w:color="FFFFFF"/>
              <w:left w:val="nil"/>
              <w:bottom w:val="single" w:sz="4" w:space="0" w:color="FFFFFF"/>
              <w:right w:val="single" w:sz="4" w:space="0" w:color="FFFFFF"/>
            </w:tcBorders>
            <w:shd w:val="clear" w:color="auto" w:fill="E4EBEC"/>
          </w:tcPr>
          <w:p w14:paraId="662CD71C" w14:textId="77777777" w:rsidR="003B1720" w:rsidRDefault="00E001A8">
            <w:pPr>
              <w:pStyle w:val="TableParagraph"/>
              <w:ind w:left="165"/>
              <w:rPr>
                <w:sz w:val="20"/>
              </w:rPr>
            </w:pPr>
            <w:r>
              <w:rPr>
                <w:color w:val="231F20"/>
                <w:sz w:val="20"/>
              </w:rPr>
              <w:t>physikalischer</w:t>
            </w:r>
            <w:r>
              <w:rPr>
                <w:color w:val="231F20"/>
                <w:spacing w:val="3"/>
                <w:sz w:val="20"/>
              </w:rPr>
              <w:t xml:space="preserve"> </w:t>
            </w:r>
            <w:r>
              <w:rPr>
                <w:color w:val="231F20"/>
                <w:spacing w:val="-2"/>
                <w:sz w:val="20"/>
              </w:rPr>
              <w:t>Prozess</w:t>
            </w:r>
          </w:p>
        </w:tc>
        <w:tc>
          <w:tcPr>
            <w:tcW w:w="4537" w:type="dxa"/>
            <w:tcBorders>
              <w:top w:val="single" w:sz="4" w:space="0" w:color="FFFFFF"/>
              <w:left w:val="single" w:sz="4" w:space="0" w:color="FFFFFF"/>
              <w:bottom w:val="single" w:sz="4" w:space="0" w:color="FFFFFF"/>
              <w:right w:val="nil"/>
            </w:tcBorders>
            <w:shd w:val="clear" w:color="auto" w:fill="E4EBEC"/>
          </w:tcPr>
          <w:p w14:paraId="61453E50" w14:textId="77777777" w:rsidR="003B1720" w:rsidRDefault="00E001A8">
            <w:pPr>
              <w:pStyle w:val="TableParagraph"/>
              <w:rPr>
                <w:sz w:val="20"/>
              </w:rPr>
            </w:pPr>
            <w:r>
              <w:rPr>
                <w:color w:val="231F20"/>
                <w:spacing w:val="-2"/>
                <w:sz w:val="20"/>
              </w:rPr>
              <w:t>Lokale,</w:t>
            </w:r>
            <w:r>
              <w:rPr>
                <w:color w:val="231F20"/>
                <w:sz w:val="20"/>
              </w:rPr>
              <w:t xml:space="preserve"> </w:t>
            </w:r>
            <w:r>
              <w:rPr>
                <w:color w:val="231F20"/>
                <w:spacing w:val="-2"/>
                <w:sz w:val="20"/>
              </w:rPr>
              <w:t>physikalische</w:t>
            </w:r>
            <w:r>
              <w:rPr>
                <w:color w:val="231F20"/>
                <w:spacing w:val="1"/>
                <w:sz w:val="20"/>
              </w:rPr>
              <w:t xml:space="preserve"> </w:t>
            </w:r>
            <w:r>
              <w:rPr>
                <w:color w:val="231F20"/>
                <w:spacing w:val="-2"/>
                <w:sz w:val="20"/>
              </w:rPr>
              <w:t>Funktion</w:t>
            </w:r>
            <w:r>
              <w:rPr>
                <w:color w:val="231F20"/>
                <w:spacing w:val="1"/>
                <w:sz w:val="20"/>
              </w:rPr>
              <w:t xml:space="preserve"> </w:t>
            </w:r>
            <w:r>
              <w:rPr>
                <w:color w:val="231F20"/>
                <w:spacing w:val="-2"/>
                <w:sz w:val="20"/>
              </w:rPr>
              <w:t>des</w:t>
            </w:r>
            <w:r>
              <w:rPr>
                <w:color w:val="231F20"/>
                <w:spacing w:val="1"/>
                <w:sz w:val="20"/>
              </w:rPr>
              <w:t xml:space="preserve"> </w:t>
            </w:r>
            <w:r>
              <w:rPr>
                <w:color w:val="231F20"/>
                <w:spacing w:val="-2"/>
                <w:sz w:val="20"/>
              </w:rPr>
              <w:t>Produkts</w:t>
            </w:r>
          </w:p>
        </w:tc>
      </w:tr>
      <w:tr w:rsidR="003B1720" w14:paraId="13C100E8" w14:textId="77777777">
        <w:trPr>
          <w:trHeight w:val="1380"/>
        </w:trPr>
        <w:tc>
          <w:tcPr>
            <w:tcW w:w="3288" w:type="dxa"/>
            <w:tcBorders>
              <w:top w:val="single" w:sz="4" w:space="0" w:color="FFFFFF"/>
              <w:left w:val="nil"/>
              <w:bottom w:val="single" w:sz="4" w:space="0" w:color="FFFFFF"/>
              <w:right w:val="single" w:sz="4" w:space="0" w:color="FFFFFF"/>
            </w:tcBorders>
            <w:shd w:val="clear" w:color="auto" w:fill="E4EBEC"/>
          </w:tcPr>
          <w:p w14:paraId="64B50939" w14:textId="77777777" w:rsidR="003B1720" w:rsidRDefault="00E001A8">
            <w:pPr>
              <w:pStyle w:val="TableParagraph"/>
              <w:spacing w:line="271" w:lineRule="auto"/>
              <w:ind w:left="165" w:right="187"/>
              <w:jc w:val="both"/>
              <w:rPr>
                <w:sz w:val="20"/>
              </w:rPr>
            </w:pPr>
            <w:r>
              <w:rPr>
                <w:color w:val="231F20"/>
                <w:sz w:val="20"/>
              </w:rPr>
              <w:t>Sensoren</w:t>
            </w:r>
            <w:r>
              <w:rPr>
                <w:color w:val="231F20"/>
                <w:spacing w:val="-6"/>
                <w:sz w:val="20"/>
              </w:rPr>
              <w:t xml:space="preserve"> </w:t>
            </w:r>
            <w:r>
              <w:rPr>
                <w:color w:val="231F20"/>
                <w:sz w:val="20"/>
              </w:rPr>
              <w:t>und</w:t>
            </w:r>
            <w:r>
              <w:rPr>
                <w:color w:val="231F20"/>
                <w:spacing w:val="-6"/>
                <w:sz w:val="20"/>
              </w:rPr>
              <w:t xml:space="preserve"> </w:t>
            </w:r>
            <w:r>
              <w:rPr>
                <w:color w:val="231F20"/>
                <w:sz w:val="20"/>
              </w:rPr>
              <w:t>Aktoren</w:t>
            </w:r>
            <w:r>
              <w:rPr>
                <w:color w:val="231F20"/>
                <w:spacing w:val="-6"/>
                <w:sz w:val="20"/>
              </w:rPr>
              <w:t xml:space="preserve"> </w:t>
            </w:r>
            <w:r>
              <w:rPr>
                <w:color w:val="231F20"/>
                <w:sz w:val="20"/>
              </w:rPr>
              <w:t>zur</w:t>
            </w:r>
            <w:r>
              <w:rPr>
                <w:color w:val="231F20"/>
                <w:spacing w:val="-6"/>
                <w:sz w:val="20"/>
              </w:rPr>
              <w:t xml:space="preserve"> </w:t>
            </w:r>
            <w:r>
              <w:rPr>
                <w:color w:val="231F20"/>
                <w:sz w:val="20"/>
              </w:rPr>
              <w:t>Erfas- sung</w:t>
            </w:r>
            <w:r>
              <w:rPr>
                <w:color w:val="231F20"/>
                <w:spacing w:val="-14"/>
                <w:sz w:val="20"/>
              </w:rPr>
              <w:t xml:space="preserve"> </w:t>
            </w:r>
            <w:r>
              <w:rPr>
                <w:color w:val="231F20"/>
                <w:sz w:val="20"/>
              </w:rPr>
              <w:t>von</w:t>
            </w:r>
            <w:r>
              <w:rPr>
                <w:color w:val="231F20"/>
                <w:spacing w:val="-14"/>
                <w:sz w:val="20"/>
              </w:rPr>
              <w:t xml:space="preserve"> </w:t>
            </w:r>
            <w:r>
              <w:rPr>
                <w:color w:val="231F20"/>
                <w:sz w:val="20"/>
              </w:rPr>
              <w:t>bzw.</w:t>
            </w:r>
            <w:r>
              <w:rPr>
                <w:color w:val="231F20"/>
                <w:spacing w:val="-14"/>
                <w:sz w:val="20"/>
              </w:rPr>
              <w:t xml:space="preserve"> </w:t>
            </w:r>
            <w:r>
              <w:rPr>
                <w:color w:val="231F20"/>
                <w:sz w:val="20"/>
              </w:rPr>
              <w:t>zum</w:t>
            </w:r>
            <w:r>
              <w:rPr>
                <w:color w:val="231F20"/>
                <w:spacing w:val="-14"/>
                <w:sz w:val="20"/>
              </w:rPr>
              <w:t xml:space="preserve"> </w:t>
            </w:r>
            <w:r>
              <w:rPr>
                <w:color w:val="231F20"/>
                <w:sz w:val="20"/>
              </w:rPr>
              <w:t>Einwirken</w:t>
            </w:r>
            <w:r>
              <w:rPr>
                <w:color w:val="231F20"/>
                <w:spacing w:val="-14"/>
                <w:sz w:val="20"/>
              </w:rPr>
              <w:t xml:space="preserve"> </w:t>
            </w:r>
            <w:r>
              <w:rPr>
                <w:color w:val="231F20"/>
                <w:sz w:val="20"/>
              </w:rPr>
              <w:t>auf physikalische Vorgänge</w:t>
            </w:r>
          </w:p>
        </w:tc>
        <w:tc>
          <w:tcPr>
            <w:tcW w:w="4537" w:type="dxa"/>
            <w:tcBorders>
              <w:top w:val="single" w:sz="4" w:space="0" w:color="FFFFFF"/>
              <w:left w:val="single" w:sz="4" w:space="0" w:color="FFFFFF"/>
              <w:bottom w:val="single" w:sz="4" w:space="0" w:color="FFFFFF"/>
              <w:right w:val="nil"/>
            </w:tcBorders>
            <w:shd w:val="clear" w:color="auto" w:fill="E4EBEC"/>
          </w:tcPr>
          <w:p w14:paraId="102FC5B9" w14:textId="77777777" w:rsidR="003B1720" w:rsidRDefault="00E001A8">
            <w:pPr>
              <w:pStyle w:val="TableParagraph"/>
              <w:spacing w:line="271" w:lineRule="auto"/>
              <w:ind w:right="255"/>
              <w:rPr>
                <w:sz w:val="20"/>
              </w:rPr>
            </w:pPr>
            <w:r>
              <w:rPr>
                <w:color w:val="231F20"/>
                <w:sz w:val="20"/>
              </w:rPr>
              <w:t>Diverse</w:t>
            </w:r>
            <w:r>
              <w:rPr>
                <w:color w:val="231F20"/>
                <w:spacing w:val="-14"/>
                <w:sz w:val="20"/>
              </w:rPr>
              <w:t xml:space="preserve"> </w:t>
            </w:r>
            <w:r>
              <w:rPr>
                <w:color w:val="231F20"/>
                <w:sz w:val="20"/>
              </w:rPr>
              <w:t>Ausprägungen,</w:t>
            </w:r>
            <w:r>
              <w:rPr>
                <w:color w:val="231F20"/>
                <w:spacing w:val="-14"/>
                <w:sz w:val="20"/>
              </w:rPr>
              <w:t xml:space="preserve"> </w:t>
            </w:r>
            <w:r>
              <w:rPr>
                <w:color w:val="231F20"/>
                <w:sz w:val="20"/>
              </w:rPr>
              <w:t>abhängig</w:t>
            </w:r>
            <w:r>
              <w:rPr>
                <w:color w:val="231F20"/>
                <w:spacing w:val="-14"/>
                <w:sz w:val="20"/>
              </w:rPr>
              <w:t xml:space="preserve"> </w:t>
            </w:r>
            <w:r>
              <w:rPr>
                <w:color w:val="231F20"/>
                <w:sz w:val="20"/>
              </w:rPr>
              <w:t>vom</w:t>
            </w:r>
            <w:r>
              <w:rPr>
                <w:color w:val="231F20"/>
                <w:spacing w:val="-14"/>
                <w:sz w:val="20"/>
              </w:rPr>
              <w:t xml:space="preserve"> </w:t>
            </w:r>
            <w:r>
              <w:rPr>
                <w:color w:val="231F20"/>
                <w:sz w:val="20"/>
              </w:rPr>
              <w:t>konkre- ten Produkt, z. B. Sensoren für Füllstände, Temperaturen,</w:t>
            </w:r>
            <w:r>
              <w:rPr>
                <w:color w:val="231F20"/>
                <w:spacing w:val="-14"/>
                <w:sz w:val="20"/>
              </w:rPr>
              <w:t xml:space="preserve"> </w:t>
            </w:r>
            <w:r>
              <w:rPr>
                <w:color w:val="231F20"/>
                <w:sz w:val="20"/>
              </w:rPr>
              <w:t>Druck</w:t>
            </w:r>
            <w:r>
              <w:rPr>
                <w:color w:val="231F20"/>
                <w:spacing w:val="-14"/>
                <w:sz w:val="20"/>
              </w:rPr>
              <w:t xml:space="preserve"> </w:t>
            </w:r>
            <w:r>
              <w:rPr>
                <w:color w:val="231F20"/>
                <w:sz w:val="20"/>
              </w:rPr>
              <w:t>sowie</w:t>
            </w:r>
            <w:r>
              <w:rPr>
                <w:color w:val="231F20"/>
                <w:spacing w:val="-14"/>
                <w:sz w:val="20"/>
              </w:rPr>
              <w:t xml:space="preserve"> </w:t>
            </w:r>
            <w:r>
              <w:rPr>
                <w:color w:val="231F20"/>
                <w:sz w:val="20"/>
              </w:rPr>
              <w:t>Aktoren</w:t>
            </w:r>
            <w:r>
              <w:rPr>
                <w:color w:val="231F20"/>
                <w:spacing w:val="-14"/>
                <w:sz w:val="20"/>
              </w:rPr>
              <w:t xml:space="preserve"> </w:t>
            </w:r>
            <w:r>
              <w:rPr>
                <w:color w:val="231F20"/>
                <w:sz w:val="20"/>
              </w:rPr>
              <w:t>zur</w:t>
            </w:r>
            <w:r>
              <w:rPr>
                <w:color w:val="231F20"/>
                <w:spacing w:val="-14"/>
                <w:sz w:val="20"/>
              </w:rPr>
              <w:t xml:space="preserve"> </w:t>
            </w:r>
            <w:r>
              <w:rPr>
                <w:color w:val="231F20"/>
                <w:sz w:val="20"/>
              </w:rPr>
              <w:t>Schal- tung bzw. Steuerung</w:t>
            </w:r>
          </w:p>
        </w:tc>
      </w:tr>
      <w:tr w:rsidR="003B1720" w14:paraId="583160BC" w14:textId="77777777">
        <w:trPr>
          <w:trHeight w:val="1120"/>
        </w:trPr>
        <w:tc>
          <w:tcPr>
            <w:tcW w:w="3288" w:type="dxa"/>
            <w:tcBorders>
              <w:top w:val="single" w:sz="4" w:space="0" w:color="FFFFFF"/>
              <w:left w:val="nil"/>
              <w:bottom w:val="single" w:sz="4" w:space="0" w:color="FFFFFF"/>
              <w:right w:val="single" w:sz="4" w:space="0" w:color="FFFFFF"/>
            </w:tcBorders>
            <w:shd w:val="clear" w:color="auto" w:fill="E4EBEC"/>
          </w:tcPr>
          <w:p w14:paraId="6E4C8EAF" w14:textId="77777777" w:rsidR="003B1720" w:rsidRDefault="00E001A8">
            <w:pPr>
              <w:pStyle w:val="TableParagraph"/>
              <w:ind w:left="165"/>
              <w:rPr>
                <w:sz w:val="20"/>
              </w:rPr>
            </w:pPr>
            <w:r>
              <w:rPr>
                <w:color w:val="231F20"/>
                <w:spacing w:val="-2"/>
                <w:sz w:val="20"/>
              </w:rPr>
              <w:t>Eingebettete</w:t>
            </w:r>
            <w:r>
              <w:rPr>
                <w:color w:val="231F20"/>
                <w:spacing w:val="8"/>
                <w:sz w:val="20"/>
              </w:rPr>
              <w:t xml:space="preserve"> </w:t>
            </w:r>
            <w:r>
              <w:rPr>
                <w:color w:val="231F20"/>
                <w:spacing w:val="-2"/>
                <w:sz w:val="20"/>
              </w:rPr>
              <w:t>Systeme</w:t>
            </w:r>
          </w:p>
        </w:tc>
        <w:tc>
          <w:tcPr>
            <w:tcW w:w="4537" w:type="dxa"/>
            <w:tcBorders>
              <w:top w:val="single" w:sz="4" w:space="0" w:color="FFFFFF"/>
              <w:left w:val="single" w:sz="4" w:space="0" w:color="FFFFFF"/>
              <w:bottom w:val="single" w:sz="4" w:space="0" w:color="FFFFFF"/>
              <w:right w:val="nil"/>
            </w:tcBorders>
            <w:shd w:val="clear" w:color="auto" w:fill="E4EBEC"/>
          </w:tcPr>
          <w:p w14:paraId="0A0AB794" w14:textId="77777777" w:rsidR="003B1720" w:rsidRDefault="00E001A8">
            <w:pPr>
              <w:pStyle w:val="TableParagraph"/>
              <w:spacing w:line="271" w:lineRule="auto"/>
              <w:ind w:right="188"/>
              <w:rPr>
                <w:sz w:val="20"/>
              </w:rPr>
            </w:pPr>
            <w:r>
              <w:rPr>
                <w:color w:val="231F20"/>
                <w:sz w:val="20"/>
              </w:rPr>
              <w:t>Eingebettetes</w:t>
            </w:r>
            <w:r>
              <w:rPr>
                <w:color w:val="231F20"/>
                <w:spacing w:val="-14"/>
                <w:sz w:val="20"/>
              </w:rPr>
              <w:t xml:space="preserve"> </w:t>
            </w:r>
            <w:r>
              <w:rPr>
                <w:color w:val="231F20"/>
                <w:sz w:val="20"/>
              </w:rPr>
              <w:t>System</w:t>
            </w:r>
            <w:r>
              <w:rPr>
                <w:color w:val="231F20"/>
                <w:spacing w:val="-14"/>
                <w:sz w:val="20"/>
              </w:rPr>
              <w:t xml:space="preserve"> </w:t>
            </w:r>
            <w:r>
              <w:rPr>
                <w:color w:val="231F20"/>
                <w:sz w:val="20"/>
              </w:rPr>
              <w:t>zur</w:t>
            </w:r>
            <w:r>
              <w:rPr>
                <w:color w:val="231F20"/>
                <w:spacing w:val="-14"/>
                <w:sz w:val="20"/>
              </w:rPr>
              <w:t xml:space="preserve"> </w:t>
            </w:r>
            <w:r>
              <w:rPr>
                <w:color w:val="231F20"/>
                <w:sz w:val="20"/>
              </w:rPr>
              <w:t>Steuerung</w:t>
            </w:r>
            <w:r>
              <w:rPr>
                <w:color w:val="231F20"/>
                <w:spacing w:val="-14"/>
                <w:sz w:val="20"/>
              </w:rPr>
              <w:t xml:space="preserve"> </w:t>
            </w:r>
            <w:r>
              <w:rPr>
                <w:color w:val="231F20"/>
                <w:sz w:val="20"/>
              </w:rPr>
              <w:t>des</w:t>
            </w:r>
            <w:r>
              <w:rPr>
                <w:color w:val="231F20"/>
                <w:spacing w:val="-14"/>
                <w:sz w:val="20"/>
              </w:rPr>
              <w:t xml:space="preserve"> </w:t>
            </w:r>
            <w:r>
              <w:rPr>
                <w:color w:val="231F20"/>
                <w:sz w:val="20"/>
              </w:rPr>
              <w:t>physi- schen Produkts mit eingebetteter Software</w:t>
            </w:r>
            <w:r>
              <w:rPr>
                <w:color w:val="231F20"/>
                <w:spacing w:val="80"/>
                <w:sz w:val="20"/>
              </w:rPr>
              <w:t xml:space="preserve"> </w:t>
            </w:r>
            <w:r>
              <w:rPr>
                <w:color w:val="231F20"/>
                <w:sz w:val="20"/>
              </w:rPr>
              <w:t>und Kommunikationsmodul</w:t>
            </w:r>
          </w:p>
        </w:tc>
      </w:tr>
      <w:tr w:rsidR="003B1720" w14:paraId="0132E954" w14:textId="77777777">
        <w:trPr>
          <w:trHeight w:val="1380"/>
        </w:trPr>
        <w:tc>
          <w:tcPr>
            <w:tcW w:w="3288" w:type="dxa"/>
            <w:tcBorders>
              <w:top w:val="single" w:sz="4" w:space="0" w:color="FFFFFF"/>
              <w:left w:val="nil"/>
              <w:bottom w:val="single" w:sz="4" w:space="0" w:color="FFFFFF"/>
              <w:right w:val="single" w:sz="4" w:space="0" w:color="FFFFFF"/>
            </w:tcBorders>
            <w:shd w:val="clear" w:color="auto" w:fill="E4EBEC"/>
          </w:tcPr>
          <w:p w14:paraId="7959006F" w14:textId="77777777" w:rsidR="003B1720" w:rsidRDefault="00E001A8">
            <w:pPr>
              <w:pStyle w:val="TableParagraph"/>
              <w:ind w:left="165"/>
              <w:rPr>
                <w:sz w:val="20"/>
              </w:rPr>
            </w:pPr>
            <w:r>
              <w:rPr>
                <w:color w:val="231F20"/>
                <w:sz w:val="20"/>
              </w:rPr>
              <w:t>Digitale</w:t>
            </w:r>
            <w:r>
              <w:rPr>
                <w:color w:val="231F20"/>
                <w:spacing w:val="-2"/>
                <w:sz w:val="20"/>
              </w:rPr>
              <w:t xml:space="preserve"> Netze</w:t>
            </w:r>
          </w:p>
        </w:tc>
        <w:tc>
          <w:tcPr>
            <w:tcW w:w="4537" w:type="dxa"/>
            <w:tcBorders>
              <w:top w:val="single" w:sz="4" w:space="0" w:color="FFFFFF"/>
              <w:left w:val="single" w:sz="4" w:space="0" w:color="FFFFFF"/>
              <w:bottom w:val="single" w:sz="4" w:space="0" w:color="FFFFFF"/>
              <w:right w:val="nil"/>
            </w:tcBorders>
            <w:shd w:val="clear" w:color="auto" w:fill="E4EBEC"/>
          </w:tcPr>
          <w:p w14:paraId="667290FE" w14:textId="77777777" w:rsidR="003B1720" w:rsidRDefault="00E001A8">
            <w:pPr>
              <w:pStyle w:val="TableParagraph"/>
              <w:spacing w:line="271" w:lineRule="auto"/>
              <w:rPr>
                <w:sz w:val="20"/>
              </w:rPr>
            </w:pPr>
            <w:r>
              <w:rPr>
                <w:color w:val="231F20"/>
                <w:sz w:val="20"/>
              </w:rPr>
              <w:t xml:space="preserve">Diverse Technologien zur Verbindung von </w:t>
            </w:r>
            <w:r>
              <w:rPr>
                <w:color w:val="231F20"/>
                <w:spacing w:val="-2"/>
                <w:sz w:val="20"/>
              </w:rPr>
              <w:t>Embedded</w:t>
            </w:r>
            <w:r>
              <w:rPr>
                <w:color w:val="231F20"/>
                <w:spacing w:val="-3"/>
                <w:sz w:val="20"/>
              </w:rPr>
              <w:t xml:space="preserve"> </w:t>
            </w:r>
            <w:r>
              <w:rPr>
                <w:color w:val="231F20"/>
                <w:spacing w:val="-2"/>
                <w:sz w:val="20"/>
              </w:rPr>
              <w:t>System</w:t>
            </w:r>
            <w:r>
              <w:rPr>
                <w:color w:val="231F20"/>
                <w:spacing w:val="-3"/>
                <w:sz w:val="20"/>
              </w:rPr>
              <w:t xml:space="preserve"> </w:t>
            </w:r>
            <w:r>
              <w:rPr>
                <w:color w:val="231F20"/>
                <w:spacing w:val="-2"/>
                <w:sz w:val="20"/>
              </w:rPr>
              <w:t>und</w:t>
            </w:r>
            <w:r>
              <w:rPr>
                <w:color w:val="231F20"/>
                <w:spacing w:val="-3"/>
                <w:sz w:val="20"/>
              </w:rPr>
              <w:t xml:space="preserve"> </w:t>
            </w:r>
            <w:r>
              <w:rPr>
                <w:color w:val="231F20"/>
                <w:spacing w:val="-2"/>
                <w:sz w:val="20"/>
              </w:rPr>
              <w:t>Betreiberplattform,</w:t>
            </w:r>
          </w:p>
          <w:p w14:paraId="5431450D" w14:textId="77777777" w:rsidR="003B1720" w:rsidRDefault="00E001A8">
            <w:pPr>
              <w:pStyle w:val="TableParagraph"/>
              <w:spacing w:before="0" w:line="271" w:lineRule="auto"/>
              <w:rPr>
                <w:sz w:val="20"/>
              </w:rPr>
            </w:pP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über</w:t>
            </w:r>
            <w:r>
              <w:rPr>
                <w:color w:val="231F20"/>
                <w:spacing w:val="-14"/>
                <w:sz w:val="20"/>
              </w:rPr>
              <w:t xml:space="preserve"> </w:t>
            </w:r>
            <w:r>
              <w:rPr>
                <w:color w:val="231F20"/>
                <w:sz w:val="20"/>
              </w:rPr>
              <w:t>Mobilfunk,</w:t>
            </w:r>
            <w:r>
              <w:rPr>
                <w:color w:val="231F20"/>
                <w:spacing w:val="-14"/>
                <w:sz w:val="20"/>
              </w:rPr>
              <w:t xml:space="preserve"> </w:t>
            </w:r>
            <w:r>
              <w:rPr>
                <w:color w:val="231F20"/>
                <w:sz w:val="20"/>
              </w:rPr>
              <w:t>WLAN</w:t>
            </w:r>
            <w:r>
              <w:rPr>
                <w:color w:val="231F20"/>
                <w:spacing w:val="-14"/>
                <w:sz w:val="20"/>
              </w:rPr>
              <w:t xml:space="preserve"> </w:t>
            </w:r>
            <w:r>
              <w:rPr>
                <w:color w:val="231F20"/>
                <w:sz w:val="20"/>
              </w:rPr>
              <w:t>oder</w:t>
            </w:r>
            <w:r>
              <w:rPr>
                <w:color w:val="231F20"/>
                <w:spacing w:val="-14"/>
                <w:sz w:val="20"/>
              </w:rPr>
              <w:t xml:space="preserve"> </w:t>
            </w:r>
            <w:r>
              <w:rPr>
                <w:color w:val="231F20"/>
                <w:sz w:val="20"/>
              </w:rPr>
              <w:t xml:space="preserve">Unterneh- </w:t>
            </w:r>
            <w:r>
              <w:rPr>
                <w:color w:val="231F20"/>
                <w:spacing w:val="-2"/>
                <w:sz w:val="20"/>
              </w:rPr>
              <w:t>mensnetze</w:t>
            </w:r>
          </w:p>
        </w:tc>
      </w:tr>
      <w:tr w:rsidR="003B1720" w14:paraId="7CC14ABF" w14:textId="77777777">
        <w:trPr>
          <w:trHeight w:val="1120"/>
        </w:trPr>
        <w:tc>
          <w:tcPr>
            <w:tcW w:w="3288" w:type="dxa"/>
            <w:tcBorders>
              <w:top w:val="single" w:sz="4" w:space="0" w:color="FFFFFF"/>
              <w:left w:val="nil"/>
              <w:bottom w:val="single" w:sz="4" w:space="0" w:color="FFFFFF"/>
              <w:right w:val="single" w:sz="4" w:space="0" w:color="FFFFFF"/>
            </w:tcBorders>
            <w:shd w:val="clear" w:color="auto" w:fill="E4EBEC"/>
          </w:tcPr>
          <w:p w14:paraId="192DFAAF" w14:textId="77777777" w:rsidR="003B1720" w:rsidRDefault="00E001A8">
            <w:pPr>
              <w:pStyle w:val="TableParagraph"/>
              <w:spacing w:line="271" w:lineRule="auto"/>
              <w:ind w:left="165" w:right="24"/>
              <w:rPr>
                <w:sz w:val="20"/>
              </w:rPr>
            </w:pPr>
            <w:r>
              <w:rPr>
                <w:color w:val="231F20"/>
                <w:sz w:val="20"/>
              </w:rPr>
              <w:t>Nutzung</w:t>
            </w:r>
            <w:r>
              <w:rPr>
                <w:color w:val="231F20"/>
                <w:spacing w:val="-5"/>
                <w:sz w:val="20"/>
              </w:rPr>
              <w:t xml:space="preserve"> </w:t>
            </w:r>
            <w:r>
              <w:rPr>
                <w:color w:val="231F20"/>
                <w:sz w:val="20"/>
              </w:rPr>
              <w:t>weltweit</w:t>
            </w:r>
            <w:r>
              <w:rPr>
                <w:color w:val="231F20"/>
                <w:spacing w:val="-5"/>
                <w:sz w:val="20"/>
              </w:rPr>
              <w:t xml:space="preserve"> </w:t>
            </w:r>
            <w:r>
              <w:rPr>
                <w:color w:val="231F20"/>
                <w:sz w:val="20"/>
              </w:rPr>
              <w:t>verfügbarer Daten und Dienste</w:t>
            </w:r>
          </w:p>
        </w:tc>
        <w:tc>
          <w:tcPr>
            <w:tcW w:w="4537" w:type="dxa"/>
            <w:tcBorders>
              <w:top w:val="single" w:sz="4" w:space="0" w:color="FFFFFF"/>
              <w:left w:val="single" w:sz="4" w:space="0" w:color="FFFFFF"/>
              <w:bottom w:val="single" w:sz="4" w:space="0" w:color="FFFFFF"/>
              <w:right w:val="nil"/>
            </w:tcBorders>
            <w:shd w:val="clear" w:color="auto" w:fill="E4EBEC"/>
          </w:tcPr>
          <w:p w14:paraId="13F6C3C6" w14:textId="77777777" w:rsidR="003B1720" w:rsidRDefault="00E001A8">
            <w:pPr>
              <w:pStyle w:val="TableParagraph"/>
              <w:spacing w:line="271" w:lineRule="auto"/>
              <w:ind w:right="255"/>
              <w:rPr>
                <w:sz w:val="20"/>
              </w:rPr>
            </w:pPr>
            <w:r>
              <w:rPr>
                <w:color w:val="231F20"/>
                <w:sz w:val="20"/>
              </w:rPr>
              <w:t>(Cloudbasierte) Softwareplattformen des Betreibers</w:t>
            </w:r>
            <w:r>
              <w:rPr>
                <w:color w:val="231F20"/>
                <w:spacing w:val="-11"/>
                <w:sz w:val="20"/>
              </w:rPr>
              <w:t xml:space="preserve"> </w:t>
            </w:r>
            <w:r>
              <w:rPr>
                <w:color w:val="231F20"/>
                <w:sz w:val="20"/>
              </w:rPr>
              <w:t>sowie</w:t>
            </w:r>
            <w:r>
              <w:rPr>
                <w:color w:val="231F20"/>
                <w:spacing w:val="-11"/>
                <w:sz w:val="20"/>
              </w:rPr>
              <w:t xml:space="preserve"> </w:t>
            </w:r>
            <w:r>
              <w:rPr>
                <w:color w:val="231F20"/>
                <w:sz w:val="20"/>
              </w:rPr>
              <w:t>ggf.</w:t>
            </w:r>
            <w:r>
              <w:rPr>
                <w:color w:val="231F20"/>
                <w:spacing w:val="-11"/>
                <w:sz w:val="20"/>
              </w:rPr>
              <w:t xml:space="preserve"> </w:t>
            </w:r>
            <w:r>
              <w:rPr>
                <w:color w:val="231F20"/>
                <w:sz w:val="20"/>
              </w:rPr>
              <w:t>zusätzliche</w:t>
            </w:r>
            <w:r>
              <w:rPr>
                <w:color w:val="231F20"/>
                <w:spacing w:val="-11"/>
                <w:sz w:val="20"/>
              </w:rPr>
              <w:t xml:space="preserve"> </w:t>
            </w:r>
            <w:r>
              <w:rPr>
                <w:color w:val="231F20"/>
                <w:sz w:val="20"/>
              </w:rPr>
              <w:t>Internet- dienste, z. B. elektronische Marktplätze</w:t>
            </w:r>
          </w:p>
        </w:tc>
      </w:tr>
      <w:tr w:rsidR="003B1720" w14:paraId="2F9D0A9E" w14:textId="77777777">
        <w:trPr>
          <w:trHeight w:val="1120"/>
        </w:trPr>
        <w:tc>
          <w:tcPr>
            <w:tcW w:w="3288" w:type="dxa"/>
            <w:tcBorders>
              <w:top w:val="single" w:sz="4" w:space="0" w:color="FFFFFF"/>
              <w:left w:val="nil"/>
              <w:bottom w:val="single" w:sz="4" w:space="0" w:color="FFFFFF"/>
              <w:right w:val="single" w:sz="4" w:space="0" w:color="FFFFFF"/>
            </w:tcBorders>
            <w:shd w:val="clear" w:color="auto" w:fill="E4EBEC"/>
          </w:tcPr>
          <w:p w14:paraId="1E5D7258" w14:textId="77777777" w:rsidR="003B1720" w:rsidRDefault="00E001A8">
            <w:pPr>
              <w:pStyle w:val="TableParagraph"/>
              <w:spacing w:line="271" w:lineRule="auto"/>
              <w:ind w:left="165"/>
              <w:rPr>
                <w:sz w:val="20"/>
              </w:rPr>
            </w:pPr>
            <w:r>
              <w:rPr>
                <w:color w:val="231F20"/>
                <w:sz w:val="20"/>
              </w:rPr>
              <w:t xml:space="preserve">Multimodale Mensch-Maschine- </w:t>
            </w:r>
            <w:r>
              <w:rPr>
                <w:color w:val="231F20"/>
                <w:spacing w:val="-2"/>
                <w:sz w:val="20"/>
              </w:rPr>
              <w:t>Schnittstellen</w:t>
            </w:r>
          </w:p>
        </w:tc>
        <w:tc>
          <w:tcPr>
            <w:tcW w:w="4537" w:type="dxa"/>
            <w:tcBorders>
              <w:top w:val="single" w:sz="4" w:space="0" w:color="FFFFFF"/>
              <w:left w:val="single" w:sz="4" w:space="0" w:color="FFFFFF"/>
              <w:bottom w:val="single" w:sz="4" w:space="0" w:color="FFFFFF"/>
              <w:right w:val="nil"/>
            </w:tcBorders>
            <w:shd w:val="clear" w:color="auto" w:fill="E4EBEC"/>
          </w:tcPr>
          <w:p w14:paraId="01F859E3" w14:textId="77777777" w:rsidR="003B1720" w:rsidRDefault="00E001A8">
            <w:pPr>
              <w:pStyle w:val="TableParagraph"/>
              <w:spacing w:line="271" w:lineRule="auto"/>
              <w:ind w:right="211"/>
              <w:rPr>
                <w:sz w:val="20"/>
              </w:rPr>
            </w:pPr>
            <w:r>
              <w:rPr>
                <w:color w:val="231F20"/>
                <w:sz w:val="20"/>
              </w:rPr>
              <w:t>Diverse</w:t>
            </w:r>
            <w:r>
              <w:rPr>
                <w:color w:val="231F20"/>
                <w:spacing w:val="-14"/>
                <w:sz w:val="20"/>
              </w:rPr>
              <w:t xml:space="preserve"> </w:t>
            </w:r>
            <w:r>
              <w:rPr>
                <w:color w:val="231F20"/>
                <w:sz w:val="20"/>
              </w:rPr>
              <w:t>Ausprägungen</w:t>
            </w:r>
            <w:r>
              <w:rPr>
                <w:color w:val="231F20"/>
                <w:spacing w:val="-14"/>
                <w:sz w:val="20"/>
              </w:rPr>
              <w:t xml:space="preserve"> </w:t>
            </w:r>
            <w:r>
              <w:rPr>
                <w:color w:val="231F20"/>
                <w:sz w:val="20"/>
              </w:rPr>
              <w:t>der</w:t>
            </w:r>
            <w:r>
              <w:rPr>
                <w:color w:val="231F20"/>
                <w:spacing w:val="-14"/>
                <w:sz w:val="20"/>
              </w:rPr>
              <w:t xml:space="preserve"> </w:t>
            </w:r>
            <w:r>
              <w:rPr>
                <w:color w:val="231F20"/>
                <w:sz w:val="20"/>
              </w:rPr>
              <w:t xml:space="preserve">Benutzerinteraktion am Produkt selbst, mit mobilen Apps oder </w:t>
            </w:r>
            <w:r>
              <w:rPr>
                <w:color w:val="231F20"/>
                <w:spacing w:val="-2"/>
                <w:sz w:val="20"/>
              </w:rPr>
              <w:t>Web-Applikationen</w:t>
            </w:r>
          </w:p>
        </w:tc>
      </w:tr>
    </w:tbl>
    <w:p w14:paraId="36AD2F3C" w14:textId="77777777" w:rsidR="003B1720" w:rsidRDefault="003B1720">
      <w:pPr>
        <w:spacing w:line="271" w:lineRule="auto"/>
        <w:rPr>
          <w:sz w:val="20"/>
        </w:rPr>
        <w:sectPr w:rsidR="003B1720">
          <w:type w:val="continuous"/>
          <w:pgSz w:w="11910" w:h="16840"/>
          <w:pgMar w:top="1920" w:right="240" w:bottom="280" w:left="460" w:header="0" w:footer="0" w:gutter="0"/>
          <w:cols w:space="720"/>
        </w:sectPr>
      </w:pPr>
    </w:p>
    <w:p w14:paraId="2CF9E77E" w14:textId="77777777" w:rsidR="003B1720" w:rsidRDefault="003B1720">
      <w:pPr>
        <w:pStyle w:val="BodyText"/>
      </w:pPr>
    </w:p>
    <w:p w14:paraId="0A328652" w14:textId="77777777" w:rsidR="003B1720" w:rsidRDefault="003B1720">
      <w:pPr>
        <w:pStyle w:val="BodyText"/>
        <w:spacing w:before="5"/>
      </w:pPr>
    </w:p>
    <w:p w14:paraId="4F57BE72"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74320044" w14:textId="77777777" w:rsidR="003B1720" w:rsidRDefault="003B1720">
      <w:pPr>
        <w:pStyle w:val="BodyText"/>
      </w:pPr>
    </w:p>
    <w:p w14:paraId="3D411D46" w14:textId="77777777" w:rsidR="003B1720" w:rsidRDefault="003B1720">
      <w:pPr>
        <w:pStyle w:val="BodyText"/>
      </w:pPr>
    </w:p>
    <w:p w14:paraId="060CE7EA" w14:textId="77777777" w:rsidR="003B1720" w:rsidRDefault="003B1720">
      <w:pPr>
        <w:pStyle w:val="BodyText"/>
      </w:pPr>
    </w:p>
    <w:p w14:paraId="3829BB8C" w14:textId="77777777" w:rsidR="003B1720" w:rsidRDefault="003B1720">
      <w:pPr>
        <w:pStyle w:val="BodyText"/>
      </w:pPr>
    </w:p>
    <w:p w14:paraId="340CC4E6" w14:textId="77777777" w:rsidR="003B1720" w:rsidRDefault="003B1720">
      <w:pPr>
        <w:pStyle w:val="BodyText"/>
      </w:pPr>
    </w:p>
    <w:p w14:paraId="68EA79A1" w14:textId="77777777" w:rsidR="003B1720" w:rsidRDefault="003B1720">
      <w:pPr>
        <w:pStyle w:val="BodyText"/>
        <w:spacing w:before="7" w:after="1"/>
        <w:rPr>
          <w:sz w:val="13"/>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88"/>
        <w:gridCol w:w="4537"/>
      </w:tblGrid>
      <w:tr w:rsidR="003B1720" w14:paraId="436A8EBD" w14:textId="77777777">
        <w:trPr>
          <w:trHeight w:val="860"/>
        </w:trPr>
        <w:tc>
          <w:tcPr>
            <w:tcW w:w="3288" w:type="dxa"/>
            <w:tcBorders>
              <w:top w:val="nil"/>
              <w:left w:val="nil"/>
            </w:tcBorders>
            <w:shd w:val="clear" w:color="auto" w:fill="BBD3D3"/>
          </w:tcPr>
          <w:p w14:paraId="0648F9AC" w14:textId="77777777" w:rsidR="003B1720" w:rsidRDefault="00E001A8">
            <w:pPr>
              <w:pStyle w:val="TableParagraph"/>
              <w:ind w:left="165"/>
              <w:rPr>
                <w:sz w:val="20"/>
              </w:rPr>
            </w:pPr>
            <w:r>
              <w:rPr>
                <w:color w:val="231F20"/>
                <w:w w:val="90"/>
                <w:sz w:val="20"/>
              </w:rPr>
              <w:t>Allgemeines</w:t>
            </w:r>
            <w:r>
              <w:rPr>
                <w:color w:val="231F20"/>
                <w:spacing w:val="52"/>
                <w:sz w:val="20"/>
              </w:rPr>
              <w:t xml:space="preserve"> </w:t>
            </w:r>
            <w:r>
              <w:rPr>
                <w:color w:val="231F20"/>
                <w:w w:val="90"/>
                <w:sz w:val="20"/>
              </w:rPr>
              <w:t>CPS-</w:t>
            </w:r>
            <w:r>
              <w:rPr>
                <w:color w:val="231F20"/>
                <w:spacing w:val="-2"/>
                <w:w w:val="90"/>
                <w:sz w:val="20"/>
              </w:rPr>
              <w:t>Element</w:t>
            </w:r>
          </w:p>
        </w:tc>
        <w:tc>
          <w:tcPr>
            <w:tcW w:w="4537" w:type="dxa"/>
            <w:tcBorders>
              <w:top w:val="nil"/>
              <w:right w:val="nil"/>
            </w:tcBorders>
            <w:shd w:val="clear" w:color="auto" w:fill="BBD3D3"/>
          </w:tcPr>
          <w:p w14:paraId="389EE957" w14:textId="77777777" w:rsidR="003B1720" w:rsidRDefault="00E001A8">
            <w:pPr>
              <w:pStyle w:val="TableParagraph"/>
              <w:spacing w:line="271" w:lineRule="auto"/>
              <w:rPr>
                <w:sz w:val="20"/>
              </w:rPr>
            </w:pPr>
            <w:r>
              <w:rPr>
                <w:color w:val="231F20"/>
                <w:spacing w:val="-2"/>
                <w:sz w:val="20"/>
              </w:rPr>
              <w:t>Ausprägung</w:t>
            </w:r>
            <w:r>
              <w:rPr>
                <w:color w:val="231F20"/>
                <w:spacing w:val="-11"/>
                <w:sz w:val="20"/>
              </w:rPr>
              <w:t xml:space="preserve"> </w:t>
            </w:r>
            <w:r>
              <w:rPr>
                <w:color w:val="231F20"/>
                <w:spacing w:val="-2"/>
                <w:sz w:val="20"/>
              </w:rPr>
              <w:t>des</w:t>
            </w:r>
            <w:r>
              <w:rPr>
                <w:color w:val="231F20"/>
                <w:spacing w:val="-11"/>
                <w:sz w:val="20"/>
              </w:rPr>
              <w:t xml:space="preserve"> </w:t>
            </w:r>
            <w:r>
              <w:rPr>
                <w:color w:val="231F20"/>
                <w:spacing w:val="-2"/>
                <w:sz w:val="20"/>
              </w:rPr>
              <w:t>CPS-Elements</w:t>
            </w:r>
            <w:r>
              <w:rPr>
                <w:color w:val="231F20"/>
                <w:spacing w:val="-11"/>
                <w:sz w:val="20"/>
              </w:rPr>
              <w:t xml:space="preserve"> </w:t>
            </w:r>
            <w:r>
              <w:rPr>
                <w:color w:val="231F20"/>
                <w:spacing w:val="-2"/>
                <w:sz w:val="20"/>
              </w:rPr>
              <w:t>für</w:t>
            </w:r>
            <w:r>
              <w:rPr>
                <w:color w:val="231F20"/>
                <w:spacing w:val="-11"/>
                <w:sz w:val="20"/>
              </w:rPr>
              <w:t xml:space="preserve"> </w:t>
            </w:r>
            <w:r>
              <w:rPr>
                <w:color w:val="231F20"/>
                <w:spacing w:val="-2"/>
                <w:sz w:val="20"/>
              </w:rPr>
              <w:t>einen</w:t>
            </w:r>
            <w:r>
              <w:rPr>
                <w:color w:val="231F20"/>
                <w:spacing w:val="-11"/>
                <w:sz w:val="20"/>
              </w:rPr>
              <w:t xml:space="preserve"> </w:t>
            </w:r>
            <w:r>
              <w:rPr>
                <w:color w:val="231F20"/>
                <w:spacing w:val="-2"/>
                <w:sz w:val="20"/>
              </w:rPr>
              <w:t>Smart Service</w:t>
            </w:r>
          </w:p>
        </w:tc>
      </w:tr>
      <w:tr w:rsidR="003B1720" w14:paraId="44DB46DC" w14:textId="77777777">
        <w:trPr>
          <w:trHeight w:val="860"/>
        </w:trPr>
        <w:tc>
          <w:tcPr>
            <w:tcW w:w="3288" w:type="dxa"/>
            <w:tcBorders>
              <w:left w:val="nil"/>
            </w:tcBorders>
            <w:shd w:val="clear" w:color="auto" w:fill="E4EBEC"/>
          </w:tcPr>
          <w:p w14:paraId="69F2C438" w14:textId="77777777" w:rsidR="003B1720" w:rsidRDefault="00E001A8">
            <w:pPr>
              <w:pStyle w:val="TableParagraph"/>
              <w:ind w:left="165"/>
              <w:rPr>
                <w:sz w:val="20"/>
              </w:rPr>
            </w:pPr>
            <w:r>
              <w:rPr>
                <w:color w:val="231F20"/>
                <w:spacing w:val="-2"/>
                <w:sz w:val="20"/>
              </w:rPr>
              <w:t>Managementprozesse</w:t>
            </w:r>
          </w:p>
        </w:tc>
        <w:tc>
          <w:tcPr>
            <w:tcW w:w="4537" w:type="dxa"/>
            <w:tcBorders>
              <w:right w:val="nil"/>
            </w:tcBorders>
            <w:shd w:val="clear" w:color="auto" w:fill="E4EBEC"/>
          </w:tcPr>
          <w:p w14:paraId="215E9733" w14:textId="77777777" w:rsidR="003B1720" w:rsidRDefault="00E001A8">
            <w:pPr>
              <w:pStyle w:val="TableParagraph"/>
              <w:spacing w:line="271" w:lineRule="auto"/>
              <w:rPr>
                <w:sz w:val="20"/>
              </w:rPr>
            </w:pPr>
            <w:r>
              <w:rPr>
                <w:color w:val="231F20"/>
                <w:spacing w:val="-2"/>
                <w:sz w:val="20"/>
              </w:rPr>
              <w:t>Management</w:t>
            </w:r>
            <w:r>
              <w:rPr>
                <w:color w:val="231F20"/>
                <w:spacing w:val="-10"/>
                <w:sz w:val="20"/>
              </w:rPr>
              <w:t xml:space="preserve"> </w:t>
            </w:r>
            <w:r>
              <w:rPr>
                <w:color w:val="231F20"/>
                <w:spacing w:val="-2"/>
                <w:sz w:val="20"/>
              </w:rPr>
              <w:t>des</w:t>
            </w:r>
            <w:r>
              <w:rPr>
                <w:color w:val="231F20"/>
                <w:spacing w:val="-10"/>
                <w:sz w:val="20"/>
              </w:rPr>
              <w:t xml:space="preserve"> </w:t>
            </w:r>
            <w:r>
              <w:rPr>
                <w:color w:val="231F20"/>
                <w:spacing w:val="-2"/>
                <w:sz w:val="20"/>
              </w:rPr>
              <w:t>Service</w:t>
            </w:r>
            <w:r>
              <w:rPr>
                <w:color w:val="231F20"/>
                <w:spacing w:val="-10"/>
                <w:sz w:val="20"/>
              </w:rPr>
              <w:t xml:space="preserve"> </w:t>
            </w:r>
            <w:r>
              <w:rPr>
                <w:color w:val="231F20"/>
                <w:spacing w:val="-2"/>
                <w:sz w:val="20"/>
              </w:rPr>
              <w:t>(Buchung,</w:t>
            </w:r>
            <w:r>
              <w:rPr>
                <w:color w:val="231F20"/>
                <w:spacing w:val="-10"/>
                <w:sz w:val="20"/>
              </w:rPr>
              <w:t xml:space="preserve"> </w:t>
            </w:r>
            <w:r>
              <w:rPr>
                <w:color w:val="231F20"/>
                <w:spacing w:val="-2"/>
                <w:sz w:val="20"/>
              </w:rPr>
              <w:t xml:space="preserve">Konﬁgura- </w:t>
            </w:r>
            <w:r>
              <w:rPr>
                <w:color w:val="231F20"/>
                <w:sz w:val="20"/>
              </w:rPr>
              <w:t>tion, Abrechnung)</w:t>
            </w:r>
          </w:p>
        </w:tc>
      </w:tr>
      <w:tr w:rsidR="003B1720" w14:paraId="6E20085A" w14:textId="77777777">
        <w:trPr>
          <w:trHeight w:val="860"/>
        </w:trPr>
        <w:tc>
          <w:tcPr>
            <w:tcW w:w="3288" w:type="dxa"/>
            <w:tcBorders>
              <w:left w:val="nil"/>
            </w:tcBorders>
            <w:shd w:val="clear" w:color="auto" w:fill="E4EBEC"/>
          </w:tcPr>
          <w:p w14:paraId="2B3A3CC4" w14:textId="77777777" w:rsidR="003B1720" w:rsidRDefault="00E001A8">
            <w:pPr>
              <w:pStyle w:val="TableParagraph"/>
              <w:ind w:left="165"/>
              <w:rPr>
                <w:sz w:val="20"/>
              </w:rPr>
            </w:pPr>
            <w:r>
              <w:rPr>
                <w:color w:val="231F20"/>
                <w:spacing w:val="-2"/>
                <w:sz w:val="20"/>
              </w:rPr>
              <w:t>Koordinationsprozesse</w:t>
            </w:r>
          </w:p>
        </w:tc>
        <w:tc>
          <w:tcPr>
            <w:tcW w:w="4537" w:type="dxa"/>
            <w:tcBorders>
              <w:right w:val="nil"/>
            </w:tcBorders>
            <w:shd w:val="clear" w:color="auto" w:fill="E4EBEC"/>
          </w:tcPr>
          <w:p w14:paraId="7439F2AF" w14:textId="77777777" w:rsidR="003B1720" w:rsidRDefault="00E001A8">
            <w:pPr>
              <w:pStyle w:val="TableParagraph"/>
              <w:spacing w:line="271" w:lineRule="auto"/>
              <w:rPr>
                <w:sz w:val="20"/>
              </w:rPr>
            </w:pPr>
            <w:r>
              <w:rPr>
                <w:color w:val="231F20"/>
                <w:spacing w:val="-2"/>
                <w:sz w:val="20"/>
              </w:rPr>
              <w:t>Erbringung</w:t>
            </w:r>
            <w:r>
              <w:rPr>
                <w:color w:val="231F20"/>
                <w:spacing w:val="-7"/>
                <w:sz w:val="20"/>
              </w:rPr>
              <w:t xml:space="preserve"> </w:t>
            </w:r>
            <w:r>
              <w:rPr>
                <w:color w:val="231F20"/>
                <w:spacing w:val="-2"/>
                <w:sz w:val="20"/>
              </w:rPr>
              <w:t>des</w:t>
            </w:r>
            <w:r>
              <w:rPr>
                <w:color w:val="231F20"/>
                <w:spacing w:val="-7"/>
                <w:sz w:val="20"/>
              </w:rPr>
              <w:t xml:space="preserve"> </w:t>
            </w:r>
            <w:r>
              <w:rPr>
                <w:color w:val="231F20"/>
                <w:spacing w:val="-2"/>
                <w:sz w:val="20"/>
              </w:rPr>
              <w:t>Service,</w:t>
            </w:r>
            <w:r>
              <w:rPr>
                <w:color w:val="231F20"/>
                <w:spacing w:val="-7"/>
                <w:sz w:val="20"/>
              </w:rPr>
              <w:t xml:space="preserve"> </w:t>
            </w:r>
            <w:r>
              <w:rPr>
                <w:color w:val="231F20"/>
                <w:spacing w:val="-2"/>
                <w:sz w:val="20"/>
              </w:rPr>
              <w:t>Steuerung</w:t>
            </w:r>
            <w:r>
              <w:rPr>
                <w:color w:val="231F20"/>
                <w:spacing w:val="-7"/>
                <w:sz w:val="20"/>
              </w:rPr>
              <w:t xml:space="preserve"> </w:t>
            </w:r>
            <w:r>
              <w:rPr>
                <w:color w:val="231F20"/>
                <w:spacing w:val="-2"/>
                <w:sz w:val="20"/>
              </w:rPr>
              <w:t>der</w:t>
            </w:r>
            <w:r>
              <w:rPr>
                <w:color w:val="231F20"/>
                <w:spacing w:val="-7"/>
                <w:sz w:val="20"/>
              </w:rPr>
              <w:t xml:space="preserve"> </w:t>
            </w:r>
            <w:r>
              <w:rPr>
                <w:color w:val="231F20"/>
                <w:spacing w:val="-2"/>
                <w:sz w:val="20"/>
              </w:rPr>
              <w:t>Leis- tungserbringung</w:t>
            </w:r>
          </w:p>
        </w:tc>
      </w:tr>
      <w:tr w:rsidR="003B1720" w14:paraId="20F5060A" w14:textId="77777777">
        <w:trPr>
          <w:trHeight w:val="1120"/>
        </w:trPr>
        <w:tc>
          <w:tcPr>
            <w:tcW w:w="3288" w:type="dxa"/>
            <w:tcBorders>
              <w:left w:val="nil"/>
            </w:tcBorders>
            <w:shd w:val="clear" w:color="auto" w:fill="E4EBEC"/>
          </w:tcPr>
          <w:p w14:paraId="5DED4A5F" w14:textId="77777777" w:rsidR="003B1720" w:rsidRDefault="00E001A8">
            <w:pPr>
              <w:pStyle w:val="TableParagraph"/>
              <w:ind w:left="165"/>
              <w:rPr>
                <w:sz w:val="20"/>
              </w:rPr>
            </w:pPr>
            <w:r>
              <w:rPr>
                <w:color w:val="231F20"/>
                <w:spacing w:val="-2"/>
                <w:sz w:val="20"/>
              </w:rPr>
              <w:t>Logistikprozesse</w:t>
            </w:r>
          </w:p>
        </w:tc>
        <w:tc>
          <w:tcPr>
            <w:tcW w:w="4537" w:type="dxa"/>
            <w:tcBorders>
              <w:right w:val="nil"/>
            </w:tcBorders>
            <w:shd w:val="clear" w:color="auto" w:fill="E4EBEC"/>
          </w:tcPr>
          <w:p w14:paraId="734B0B14" w14:textId="77777777" w:rsidR="003B1720" w:rsidRDefault="00E001A8">
            <w:pPr>
              <w:pStyle w:val="TableParagraph"/>
              <w:spacing w:line="271" w:lineRule="auto"/>
              <w:ind w:right="202"/>
              <w:jc w:val="both"/>
              <w:rPr>
                <w:sz w:val="20"/>
              </w:rPr>
            </w:pPr>
            <w:r>
              <w:rPr>
                <w:color w:val="231F20"/>
                <w:spacing w:val="-2"/>
                <w:sz w:val="20"/>
              </w:rPr>
              <w:t>Lieferung</w:t>
            </w:r>
            <w:r>
              <w:rPr>
                <w:color w:val="231F20"/>
                <w:spacing w:val="-11"/>
                <w:sz w:val="20"/>
              </w:rPr>
              <w:t xml:space="preserve"> </w:t>
            </w:r>
            <w:r>
              <w:rPr>
                <w:color w:val="231F20"/>
                <w:spacing w:val="-2"/>
                <w:sz w:val="20"/>
              </w:rPr>
              <w:t>von</w:t>
            </w:r>
            <w:r>
              <w:rPr>
                <w:color w:val="231F20"/>
                <w:spacing w:val="-11"/>
                <w:sz w:val="20"/>
              </w:rPr>
              <w:t xml:space="preserve"> </w:t>
            </w:r>
            <w:r>
              <w:rPr>
                <w:color w:val="231F20"/>
                <w:spacing w:val="-2"/>
                <w:sz w:val="20"/>
              </w:rPr>
              <w:t>physischen</w:t>
            </w:r>
            <w:r>
              <w:rPr>
                <w:color w:val="231F20"/>
                <w:spacing w:val="-11"/>
                <w:sz w:val="20"/>
              </w:rPr>
              <w:t xml:space="preserve"> </w:t>
            </w:r>
            <w:r>
              <w:rPr>
                <w:color w:val="231F20"/>
                <w:spacing w:val="-2"/>
                <w:sz w:val="20"/>
              </w:rPr>
              <w:t>(z.</w:t>
            </w:r>
            <w:r>
              <w:rPr>
                <w:color w:val="231F20"/>
                <w:spacing w:val="-11"/>
                <w:sz w:val="20"/>
              </w:rPr>
              <w:t xml:space="preserve"> </w:t>
            </w:r>
            <w:r>
              <w:rPr>
                <w:color w:val="231F20"/>
                <w:spacing w:val="-2"/>
                <w:sz w:val="20"/>
              </w:rPr>
              <w:t>B.</w:t>
            </w:r>
            <w:r>
              <w:rPr>
                <w:color w:val="231F20"/>
                <w:spacing w:val="-11"/>
                <w:sz w:val="20"/>
              </w:rPr>
              <w:t xml:space="preserve"> </w:t>
            </w:r>
            <w:r>
              <w:rPr>
                <w:color w:val="231F20"/>
                <w:spacing w:val="-2"/>
                <w:sz w:val="20"/>
              </w:rPr>
              <w:t>Ersatzteile,</w:t>
            </w:r>
            <w:r>
              <w:rPr>
                <w:color w:val="231F20"/>
                <w:spacing w:val="-11"/>
                <w:sz w:val="20"/>
              </w:rPr>
              <w:t xml:space="preserve"> </w:t>
            </w:r>
            <w:r>
              <w:rPr>
                <w:color w:val="231F20"/>
                <w:spacing w:val="-2"/>
                <w:sz w:val="20"/>
              </w:rPr>
              <w:t xml:space="preserve">Ver- </w:t>
            </w:r>
            <w:r>
              <w:rPr>
                <w:color w:val="231F20"/>
                <w:sz w:val="20"/>
              </w:rPr>
              <w:t>brauchsmaterial) oder digitalen Bestandteilen (z. B. Softwareupdates)</w:t>
            </w:r>
          </w:p>
        </w:tc>
      </w:tr>
    </w:tbl>
    <w:p w14:paraId="72F56633" w14:textId="77777777" w:rsidR="003B1720" w:rsidRDefault="003B1720">
      <w:pPr>
        <w:pStyle w:val="BodyText"/>
      </w:pPr>
    </w:p>
    <w:p w14:paraId="4B5EB80D" w14:textId="77777777" w:rsidR="003B1720" w:rsidRDefault="003B1720">
      <w:pPr>
        <w:pStyle w:val="BodyText"/>
        <w:spacing w:before="5"/>
        <w:rPr>
          <w:sz w:val="25"/>
        </w:rPr>
      </w:pPr>
    </w:p>
    <w:p w14:paraId="0BC79894" w14:textId="77777777" w:rsidR="003B1720" w:rsidRDefault="00E001A8">
      <w:pPr>
        <w:pStyle w:val="Heading6"/>
        <w:spacing w:before="100"/>
      </w:pPr>
      <w:r>
        <w:rPr>
          <w:color w:val="003946"/>
        </w:rPr>
        <w:t>Lebenszyklen</w:t>
      </w:r>
      <w:r>
        <w:rPr>
          <w:color w:val="003946"/>
          <w:spacing w:val="-4"/>
        </w:rPr>
        <w:t xml:space="preserve"> </w:t>
      </w:r>
      <w:r>
        <w:rPr>
          <w:color w:val="003946"/>
        </w:rPr>
        <w:t>in</w:t>
      </w:r>
      <w:r>
        <w:rPr>
          <w:color w:val="003946"/>
          <w:spacing w:val="-3"/>
        </w:rPr>
        <w:t xml:space="preserve"> </w:t>
      </w:r>
      <w:r>
        <w:rPr>
          <w:color w:val="003946"/>
        </w:rPr>
        <w:t>Smart</w:t>
      </w:r>
      <w:r>
        <w:rPr>
          <w:color w:val="003946"/>
          <w:spacing w:val="-3"/>
        </w:rPr>
        <w:t xml:space="preserve"> </w:t>
      </w:r>
      <w:r>
        <w:rPr>
          <w:color w:val="003946"/>
          <w:spacing w:val="-2"/>
        </w:rPr>
        <w:t>Services</w:t>
      </w:r>
    </w:p>
    <w:p w14:paraId="03350EAE" w14:textId="77777777" w:rsidR="003B1720" w:rsidRDefault="003B1720">
      <w:pPr>
        <w:pStyle w:val="BodyText"/>
        <w:spacing w:before="9"/>
        <w:rPr>
          <w:sz w:val="26"/>
        </w:rPr>
      </w:pPr>
    </w:p>
    <w:p w14:paraId="2580E36F" w14:textId="77777777" w:rsidR="003B1720" w:rsidRDefault="00E001A8">
      <w:pPr>
        <w:pStyle w:val="BodyText"/>
        <w:spacing w:before="1" w:line="271" w:lineRule="auto"/>
        <w:ind w:left="957" w:right="2421"/>
        <w:jc w:val="both"/>
      </w:pPr>
      <w:r>
        <w:rPr>
          <w:color w:val="231F20"/>
        </w:rPr>
        <w:t>Als Lebenszyklus werden verschiedene, aufeinanderfolgende Zeitabschnitte aufgefasst, die den Weg eines Produkts oder einer Dienstleistung kennzeichnen. Der Lebenszyklus lässt sich aus ﬂussbasierter Perspektive in Phasen untergliedern. Es ist eine Untertei- lung in die folgenden drei Phasen möglich (Kiritsis 2011):</w:t>
      </w:r>
    </w:p>
    <w:p w14:paraId="5CA1D1F9" w14:textId="77777777" w:rsidR="003B1720" w:rsidRDefault="003B1720">
      <w:pPr>
        <w:pStyle w:val="BodyText"/>
        <w:spacing w:before="7"/>
        <w:rPr>
          <w:sz w:val="22"/>
        </w:rPr>
      </w:pPr>
    </w:p>
    <w:p w14:paraId="47011439" w14:textId="77777777" w:rsidR="003B1720" w:rsidRDefault="00E001A8">
      <w:pPr>
        <w:pStyle w:val="ListParagraph"/>
        <w:numPr>
          <w:ilvl w:val="2"/>
          <w:numId w:val="28"/>
        </w:numPr>
        <w:tabs>
          <w:tab w:val="left" w:pos="1237"/>
          <w:tab w:val="left" w:pos="1238"/>
        </w:tabs>
        <w:spacing w:before="0"/>
        <w:ind w:hanging="281"/>
        <w:rPr>
          <w:sz w:val="20"/>
        </w:rPr>
      </w:pPr>
      <w:r>
        <w:rPr>
          <w:color w:val="231F20"/>
          <w:sz w:val="20"/>
        </w:rPr>
        <w:t>Beginning-of-Life</w:t>
      </w:r>
      <w:r>
        <w:rPr>
          <w:color w:val="231F20"/>
          <w:spacing w:val="15"/>
          <w:sz w:val="20"/>
        </w:rPr>
        <w:t xml:space="preserve"> </w:t>
      </w:r>
      <w:r>
        <w:rPr>
          <w:color w:val="231F20"/>
          <w:spacing w:val="-2"/>
          <w:sz w:val="20"/>
        </w:rPr>
        <w:t>(BOL),</w:t>
      </w:r>
    </w:p>
    <w:p w14:paraId="0F71B596" w14:textId="77777777" w:rsidR="003B1720" w:rsidRDefault="00E001A8">
      <w:pPr>
        <w:pStyle w:val="ListParagraph"/>
        <w:numPr>
          <w:ilvl w:val="2"/>
          <w:numId w:val="28"/>
        </w:numPr>
        <w:tabs>
          <w:tab w:val="left" w:pos="1237"/>
          <w:tab w:val="left" w:pos="1238"/>
        </w:tabs>
        <w:ind w:hanging="281"/>
        <w:rPr>
          <w:sz w:val="20"/>
        </w:rPr>
      </w:pPr>
      <w:r>
        <w:rPr>
          <w:color w:val="231F20"/>
          <w:sz w:val="20"/>
        </w:rPr>
        <w:t>Middle-of-Life</w:t>
      </w:r>
      <w:r>
        <w:rPr>
          <w:color w:val="231F20"/>
          <w:spacing w:val="42"/>
          <w:sz w:val="20"/>
        </w:rPr>
        <w:t xml:space="preserve"> </w:t>
      </w:r>
      <w:r>
        <w:rPr>
          <w:color w:val="231F20"/>
          <w:spacing w:val="-2"/>
          <w:sz w:val="20"/>
        </w:rPr>
        <w:t>(MOL),</w:t>
      </w:r>
    </w:p>
    <w:p w14:paraId="184FFE08" w14:textId="77777777" w:rsidR="003B1720" w:rsidRDefault="00E001A8">
      <w:pPr>
        <w:pStyle w:val="ListParagraph"/>
        <w:numPr>
          <w:ilvl w:val="2"/>
          <w:numId w:val="28"/>
        </w:numPr>
        <w:tabs>
          <w:tab w:val="left" w:pos="1237"/>
          <w:tab w:val="left" w:pos="1238"/>
        </w:tabs>
        <w:ind w:hanging="281"/>
        <w:rPr>
          <w:sz w:val="20"/>
        </w:rPr>
      </w:pPr>
      <w:r>
        <w:rPr>
          <w:color w:val="231F20"/>
          <w:sz w:val="20"/>
        </w:rPr>
        <w:t>End-of-Life</w:t>
      </w:r>
      <w:r>
        <w:rPr>
          <w:color w:val="231F20"/>
          <w:spacing w:val="5"/>
          <w:sz w:val="20"/>
        </w:rPr>
        <w:t xml:space="preserve"> </w:t>
      </w:r>
      <w:r>
        <w:rPr>
          <w:color w:val="231F20"/>
          <w:spacing w:val="-2"/>
          <w:sz w:val="20"/>
        </w:rPr>
        <w:t>(EOL).</w:t>
      </w:r>
    </w:p>
    <w:p w14:paraId="4FD137C5" w14:textId="77777777" w:rsidR="003B1720" w:rsidRDefault="003B1720">
      <w:pPr>
        <w:pStyle w:val="BodyText"/>
        <w:spacing w:before="3"/>
        <w:rPr>
          <w:sz w:val="25"/>
        </w:rPr>
      </w:pPr>
    </w:p>
    <w:p w14:paraId="2855699E" w14:textId="77777777" w:rsidR="003B1720" w:rsidRDefault="00E001A8">
      <w:pPr>
        <w:pStyle w:val="BodyText"/>
        <w:spacing w:line="271" w:lineRule="auto"/>
        <w:ind w:left="957" w:right="2421" w:hanging="1"/>
        <w:jc w:val="both"/>
      </w:pPr>
      <w:r>
        <w:rPr>
          <w:color w:val="231F20"/>
        </w:rPr>
        <w:t>Diese Phasen lassen sich in Prozesse unterteilen, so z. B. Material-, Energie- und Infor- mationsﬂüsse entlang des Lebenszyklus (vgl. Herrmann 2010). Nachfolgend wird ein Beispiel für ein Modell eines Produktlebenszyklus aufgezeigt.</w:t>
      </w:r>
    </w:p>
    <w:p w14:paraId="6FC19F33" w14:textId="77777777" w:rsidR="003B1720" w:rsidRDefault="003B1720">
      <w:pPr>
        <w:spacing w:line="271" w:lineRule="auto"/>
        <w:jc w:val="both"/>
        <w:sectPr w:rsidR="003B1720">
          <w:pgSz w:w="11910" w:h="16840"/>
          <w:pgMar w:top="960" w:right="240" w:bottom="280" w:left="460" w:header="0" w:footer="0" w:gutter="0"/>
          <w:cols w:space="720"/>
        </w:sectPr>
      </w:pPr>
    </w:p>
    <w:p w14:paraId="72054855" w14:textId="77777777" w:rsidR="003B1720" w:rsidRDefault="003B1720">
      <w:pPr>
        <w:pStyle w:val="BodyText"/>
      </w:pPr>
    </w:p>
    <w:p w14:paraId="4FB4D8CB" w14:textId="77777777" w:rsidR="003B1720" w:rsidRDefault="003B1720">
      <w:pPr>
        <w:pStyle w:val="BodyText"/>
      </w:pPr>
    </w:p>
    <w:p w14:paraId="67EDBD95" w14:textId="77777777" w:rsidR="003B1720" w:rsidRDefault="003B1720">
      <w:pPr>
        <w:pStyle w:val="BodyText"/>
      </w:pPr>
    </w:p>
    <w:p w14:paraId="268EF52A" w14:textId="77777777" w:rsidR="003B1720" w:rsidRDefault="003B1720">
      <w:pPr>
        <w:pStyle w:val="BodyText"/>
      </w:pPr>
    </w:p>
    <w:p w14:paraId="556025A5" w14:textId="77777777" w:rsidR="003B1720" w:rsidRDefault="003B1720">
      <w:pPr>
        <w:pStyle w:val="BodyText"/>
      </w:pPr>
    </w:p>
    <w:p w14:paraId="64911F87" w14:textId="77777777" w:rsidR="003B1720" w:rsidRDefault="003B1720">
      <w:pPr>
        <w:pStyle w:val="BodyText"/>
      </w:pPr>
    </w:p>
    <w:p w14:paraId="2E737029" w14:textId="77777777" w:rsidR="003B1720" w:rsidRDefault="003B1720">
      <w:pPr>
        <w:pStyle w:val="BodyText"/>
      </w:pPr>
    </w:p>
    <w:p w14:paraId="1DA2A0E0" w14:textId="77777777" w:rsidR="003B1720" w:rsidRDefault="003B1720">
      <w:pPr>
        <w:pStyle w:val="BodyText"/>
      </w:pPr>
    </w:p>
    <w:p w14:paraId="03026BE6" w14:textId="77777777" w:rsidR="003B1720" w:rsidRDefault="003B1720">
      <w:pPr>
        <w:pStyle w:val="BodyText"/>
        <w:spacing w:before="6"/>
        <w:rPr>
          <w:sz w:val="12"/>
        </w:rPr>
      </w:pPr>
    </w:p>
    <w:p w14:paraId="0EF204B7" w14:textId="77777777" w:rsidR="003B1720" w:rsidRDefault="00E001A8">
      <w:pPr>
        <w:pStyle w:val="BodyText"/>
        <w:ind w:left="2204"/>
      </w:pPr>
      <w:r>
        <w:rPr>
          <w:noProof/>
        </w:rPr>
        <w:drawing>
          <wp:inline distT="0" distB="0" distL="0" distR="0" wp14:anchorId="506C23D5" wp14:editId="5FA78342">
            <wp:extent cx="4968241" cy="2840736"/>
            <wp:effectExtent l="0" t="0" r="0" b="0"/>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58" cstate="print"/>
                    <a:stretch>
                      <a:fillRect/>
                    </a:stretch>
                  </pic:blipFill>
                  <pic:spPr>
                    <a:xfrm>
                      <a:off x="0" y="0"/>
                      <a:ext cx="4968241" cy="2840736"/>
                    </a:xfrm>
                    <a:prstGeom prst="rect">
                      <a:avLst/>
                    </a:prstGeom>
                  </pic:spPr>
                </pic:pic>
              </a:graphicData>
            </a:graphic>
          </wp:inline>
        </w:drawing>
      </w:r>
    </w:p>
    <w:p w14:paraId="75AB8FC2" w14:textId="77777777" w:rsidR="003B1720" w:rsidRDefault="003B1720">
      <w:pPr>
        <w:pStyle w:val="BodyText"/>
        <w:spacing w:before="5"/>
        <w:rPr>
          <w:sz w:val="7"/>
        </w:rPr>
      </w:pPr>
    </w:p>
    <w:p w14:paraId="51B70DEC" w14:textId="77777777" w:rsidR="003B1720" w:rsidRDefault="00E001A8">
      <w:pPr>
        <w:pStyle w:val="BodyText"/>
        <w:spacing w:before="100" w:line="271" w:lineRule="auto"/>
        <w:ind w:left="2204" w:right="1175"/>
        <w:jc w:val="both"/>
      </w:pPr>
      <w:r>
        <w:rPr>
          <w:color w:val="231F20"/>
        </w:rPr>
        <w:t>In der Regel trägt der Anbieter eines Smart Service die Verantwortung für den gesam- ten Lebenszyklus des zugrunde liegenden Service-Systems. Es sind Sach- und Dienst- leistungen als einzelne Komponenten zu entwickeln, die integrativ zusammenwirken müssen. Dabei weisen die Bestandteile eines Smart Service unterschiedliche Lebens- zyklen auf. Es können beispielsweise unterschiedliche Versionen einer Komponente existieren, z. B. eine Softwareplattform (vgl. Wellsandt/Anke/Thoben 2016, S. 237ff.). Genauso können Änderungen im Lebenszyklus einzelner Komponenten neue Kunden- bedarfe,</w:t>
      </w:r>
      <w:r>
        <w:rPr>
          <w:color w:val="231F20"/>
          <w:spacing w:val="-11"/>
        </w:rPr>
        <w:t xml:space="preserve"> </w:t>
      </w:r>
      <w:r>
        <w:rPr>
          <w:color w:val="231F20"/>
        </w:rPr>
        <w:t>Gesetzesänderungen</w:t>
      </w:r>
      <w:r>
        <w:rPr>
          <w:color w:val="231F20"/>
          <w:spacing w:val="-11"/>
        </w:rPr>
        <w:t xml:space="preserve"> </w:t>
      </w:r>
      <w:r>
        <w:rPr>
          <w:color w:val="231F20"/>
        </w:rPr>
        <w:t>oder</w:t>
      </w:r>
      <w:r>
        <w:rPr>
          <w:color w:val="231F20"/>
          <w:spacing w:val="-11"/>
        </w:rPr>
        <w:t xml:space="preserve"> </w:t>
      </w:r>
      <w:r>
        <w:rPr>
          <w:color w:val="231F20"/>
        </w:rPr>
        <w:t>die</w:t>
      </w:r>
      <w:r>
        <w:rPr>
          <w:color w:val="231F20"/>
          <w:spacing w:val="-11"/>
        </w:rPr>
        <w:t xml:space="preserve"> </w:t>
      </w:r>
      <w:r>
        <w:rPr>
          <w:color w:val="231F20"/>
        </w:rPr>
        <w:t>Verfügbarkeit</w:t>
      </w:r>
      <w:r>
        <w:rPr>
          <w:color w:val="231F20"/>
          <w:spacing w:val="-11"/>
        </w:rPr>
        <w:t xml:space="preserve"> </w:t>
      </w:r>
      <w:r>
        <w:rPr>
          <w:color w:val="231F20"/>
        </w:rPr>
        <w:t>neuer</w:t>
      </w:r>
      <w:r>
        <w:rPr>
          <w:color w:val="231F20"/>
          <w:spacing w:val="-11"/>
        </w:rPr>
        <w:t xml:space="preserve"> </w:t>
      </w:r>
      <w:r>
        <w:rPr>
          <w:color w:val="231F20"/>
        </w:rPr>
        <w:t>Technologien</w:t>
      </w:r>
      <w:r>
        <w:rPr>
          <w:color w:val="231F20"/>
          <w:spacing w:val="-11"/>
        </w:rPr>
        <w:t xml:space="preserve"> </w:t>
      </w:r>
      <w:r>
        <w:rPr>
          <w:color w:val="231F20"/>
        </w:rPr>
        <w:t>ergeben</w:t>
      </w:r>
      <w:r>
        <w:rPr>
          <w:color w:val="231F20"/>
          <w:spacing w:val="-11"/>
        </w:rPr>
        <w:t xml:space="preserve"> </w:t>
      </w:r>
      <w:r>
        <w:rPr>
          <w:color w:val="231F20"/>
        </w:rPr>
        <w:t>(Wol- fenstetter et al. 2015). Aus diesem Grund sind die in der Abbildung dargestellten Lebenszyklen simultan zu betrachten.</w:t>
      </w:r>
    </w:p>
    <w:p w14:paraId="769DE7BB" w14:textId="77777777" w:rsidR="003B1720" w:rsidRDefault="003B1720">
      <w:pPr>
        <w:pStyle w:val="BodyText"/>
        <w:spacing w:before="8"/>
        <w:rPr>
          <w:sz w:val="22"/>
        </w:rPr>
      </w:pPr>
    </w:p>
    <w:p w14:paraId="22CFD856" w14:textId="77777777" w:rsidR="003B1720" w:rsidRDefault="00E001A8">
      <w:pPr>
        <w:pStyle w:val="BodyText"/>
        <w:spacing w:line="271" w:lineRule="auto"/>
        <w:ind w:left="2204" w:right="1175" w:hanging="1"/>
        <w:jc w:val="both"/>
      </w:pPr>
      <w:r>
        <w:rPr>
          <w:color w:val="231F20"/>
        </w:rPr>
        <w:t>Die folgenden Beispiele zeigen Auswirkungen, die sich infolge von Veränderungen im Lebenszyklus eines Leistungsbestandteils abzeichnen (vgl. Wellsandt/Anke/Thoben 2016,</w:t>
      </w:r>
      <w:r>
        <w:rPr>
          <w:color w:val="231F20"/>
          <w:spacing w:val="-11"/>
        </w:rPr>
        <w:t xml:space="preserve"> </w:t>
      </w:r>
      <w:r>
        <w:rPr>
          <w:color w:val="231F20"/>
        </w:rPr>
        <w:t>S.</w:t>
      </w:r>
      <w:r>
        <w:rPr>
          <w:color w:val="231F20"/>
          <w:spacing w:val="-11"/>
        </w:rPr>
        <w:t xml:space="preserve"> </w:t>
      </w:r>
      <w:r>
        <w:rPr>
          <w:color w:val="231F20"/>
        </w:rPr>
        <w:t>233ff.):</w:t>
      </w:r>
    </w:p>
    <w:p w14:paraId="1AAB2832" w14:textId="77777777" w:rsidR="003B1720" w:rsidRDefault="003B1720">
      <w:pPr>
        <w:pStyle w:val="BodyText"/>
        <w:spacing w:before="7"/>
        <w:rPr>
          <w:sz w:val="22"/>
        </w:rPr>
      </w:pPr>
    </w:p>
    <w:p w14:paraId="3331CE8C" w14:textId="77777777" w:rsidR="003B1720" w:rsidRDefault="00E001A8">
      <w:pPr>
        <w:pStyle w:val="ListParagraph"/>
        <w:numPr>
          <w:ilvl w:val="3"/>
          <w:numId w:val="28"/>
        </w:numPr>
        <w:tabs>
          <w:tab w:val="left" w:pos="2484"/>
          <w:tab w:val="left" w:pos="2485"/>
        </w:tabs>
        <w:spacing w:before="0" w:line="271" w:lineRule="auto"/>
        <w:ind w:right="1185"/>
        <w:rPr>
          <w:sz w:val="20"/>
        </w:rPr>
      </w:pPr>
      <w:r>
        <w:rPr>
          <w:color w:val="231F20"/>
          <w:sz w:val="20"/>
        </w:rPr>
        <w:t>Der</w:t>
      </w:r>
      <w:r>
        <w:rPr>
          <w:color w:val="231F20"/>
          <w:spacing w:val="-4"/>
          <w:sz w:val="20"/>
        </w:rPr>
        <w:t xml:space="preserve"> </w:t>
      </w:r>
      <w:r>
        <w:rPr>
          <w:color w:val="231F20"/>
          <w:sz w:val="20"/>
        </w:rPr>
        <w:t>Defekt</w:t>
      </w:r>
      <w:r>
        <w:rPr>
          <w:color w:val="231F20"/>
          <w:spacing w:val="-4"/>
          <w:sz w:val="20"/>
        </w:rPr>
        <w:t xml:space="preserve"> </w:t>
      </w:r>
      <w:r>
        <w:rPr>
          <w:color w:val="231F20"/>
          <w:sz w:val="20"/>
        </w:rPr>
        <w:t>eines</w:t>
      </w:r>
      <w:r>
        <w:rPr>
          <w:color w:val="231F20"/>
          <w:spacing w:val="-4"/>
          <w:sz w:val="20"/>
        </w:rPr>
        <w:t xml:space="preserve"> </w:t>
      </w:r>
      <w:r>
        <w:rPr>
          <w:color w:val="231F20"/>
          <w:sz w:val="20"/>
        </w:rPr>
        <w:t>Produkts</w:t>
      </w:r>
      <w:r>
        <w:rPr>
          <w:color w:val="231F20"/>
          <w:spacing w:val="-4"/>
          <w:sz w:val="20"/>
        </w:rPr>
        <w:t xml:space="preserve"> </w:t>
      </w:r>
      <w:r>
        <w:rPr>
          <w:color w:val="231F20"/>
          <w:sz w:val="20"/>
        </w:rPr>
        <w:t>führt</w:t>
      </w:r>
      <w:r>
        <w:rPr>
          <w:color w:val="231F20"/>
          <w:spacing w:val="-4"/>
          <w:sz w:val="20"/>
        </w:rPr>
        <w:t xml:space="preserve"> </w:t>
      </w:r>
      <w:r>
        <w:rPr>
          <w:color w:val="231F20"/>
          <w:sz w:val="20"/>
        </w:rPr>
        <w:t>zum</w:t>
      </w:r>
      <w:r>
        <w:rPr>
          <w:color w:val="231F20"/>
          <w:spacing w:val="-4"/>
          <w:sz w:val="20"/>
        </w:rPr>
        <w:t xml:space="preserve"> </w:t>
      </w:r>
      <w:r>
        <w:rPr>
          <w:color w:val="231F20"/>
          <w:sz w:val="20"/>
        </w:rPr>
        <w:t>Austausch</w:t>
      </w:r>
      <w:r>
        <w:rPr>
          <w:color w:val="231F20"/>
          <w:spacing w:val="-4"/>
          <w:sz w:val="20"/>
        </w:rPr>
        <w:t xml:space="preserve"> </w:t>
      </w:r>
      <w:r>
        <w:rPr>
          <w:color w:val="231F20"/>
          <w:sz w:val="20"/>
        </w:rPr>
        <w:t>des</w:t>
      </w:r>
      <w:r>
        <w:rPr>
          <w:color w:val="231F20"/>
          <w:spacing w:val="-4"/>
          <w:sz w:val="20"/>
        </w:rPr>
        <w:t xml:space="preserve"> </w:t>
      </w:r>
      <w:r>
        <w:rPr>
          <w:color w:val="231F20"/>
          <w:sz w:val="20"/>
        </w:rPr>
        <w:t>Produkts</w:t>
      </w:r>
      <w:r>
        <w:rPr>
          <w:color w:val="231F20"/>
          <w:spacing w:val="-4"/>
          <w:sz w:val="20"/>
        </w:rPr>
        <w:t xml:space="preserve"> </w:t>
      </w:r>
      <w:r>
        <w:rPr>
          <w:color w:val="231F20"/>
          <w:sz w:val="20"/>
        </w:rPr>
        <w:t>und</w:t>
      </w:r>
      <w:r>
        <w:rPr>
          <w:color w:val="231F20"/>
          <w:spacing w:val="-4"/>
          <w:sz w:val="20"/>
        </w:rPr>
        <w:t xml:space="preserve"> </w:t>
      </w:r>
      <w:r>
        <w:rPr>
          <w:color w:val="231F20"/>
          <w:sz w:val="20"/>
        </w:rPr>
        <w:t>es</w:t>
      </w:r>
      <w:r>
        <w:rPr>
          <w:color w:val="231F20"/>
          <w:spacing w:val="-4"/>
          <w:sz w:val="20"/>
        </w:rPr>
        <w:t xml:space="preserve"> </w:t>
      </w:r>
      <w:r>
        <w:rPr>
          <w:color w:val="231F20"/>
          <w:sz w:val="20"/>
        </w:rPr>
        <w:t>wird</w:t>
      </w:r>
      <w:r>
        <w:rPr>
          <w:color w:val="231F20"/>
          <w:spacing w:val="-4"/>
          <w:sz w:val="20"/>
        </w:rPr>
        <w:t xml:space="preserve"> </w:t>
      </w:r>
      <w:r>
        <w:rPr>
          <w:color w:val="231F20"/>
          <w:sz w:val="20"/>
        </w:rPr>
        <w:t>eine</w:t>
      </w:r>
      <w:r>
        <w:rPr>
          <w:color w:val="231F20"/>
          <w:spacing w:val="-4"/>
          <w:sz w:val="20"/>
        </w:rPr>
        <w:t xml:space="preserve"> </w:t>
      </w:r>
      <w:r>
        <w:rPr>
          <w:color w:val="231F20"/>
          <w:sz w:val="20"/>
        </w:rPr>
        <w:t>Logis- tikleistung erforderlich zur Anlieferung, Rücknahme und Anpassung der Konﬁgura- tion des Service (Anpassung auf neue Hardware).</w:t>
      </w:r>
    </w:p>
    <w:p w14:paraId="18CD962C" w14:textId="77777777" w:rsidR="003B1720" w:rsidRDefault="00E001A8">
      <w:pPr>
        <w:pStyle w:val="ListParagraph"/>
        <w:numPr>
          <w:ilvl w:val="3"/>
          <w:numId w:val="28"/>
        </w:numPr>
        <w:tabs>
          <w:tab w:val="left" w:pos="2484"/>
          <w:tab w:val="left" w:pos="2485"/>
        </w:tabs>
        <w:spacing w:before="1" w:line="271" w:lineRule="auto"/>
        <w:ind w:right="1343"/>
        <w:rPr>
          <w:sz w:val="20"/>
        </w:rPr>
      </w:pPr>
      <w:r>
        <w:rPr>
          <w:color w:val="231F20"/>
          <w:sz w:val="20"/>
        </w:rPr>
        <w:t>Durch den Defekt eines Embedded Systems kommt es zum Austausch der ent- sprechenden</w:t>
      </w:r>
      <w:r>
        <w:rPr>
          <w:color w:val="231F20"/>
          <w:spacing w:val="-11"/>
          <w:sz w:val="20"/>
        </w:rPr>
        <w:t xml:space="preserve"> </w:t>
      </w:r>
      <w:r>
        <w:rPr>
          <w:color w:val="231F20"/>
          <w:sz w:val="20"/>
        </w:rPr>
        <w:t>Hardware,</w:t>
      </w:r>
      <w:r>
        <w:rPr>
          <w:color w:val="231F20"/>
          <w:spacing w:val="-11"/>
          <w:sz w:val="20"/>
        </w:rPr>
        <w:t xml:space="preserve"> </w:t>
      </w:r>
      <w:r>
        <w:rPr>
          <w:color w:val="231F20"/>
          <w:sz w:val="20"/>
        </w:rPr>
        <w:t>zum</w:t>
      </w:r>
      <w:r>
        <w:rPr>
          <w:color w:val="231F20"/>
          <w:spacing w:val="-11"/>
          <w:sz w:val="20"/>
        </w:rPr>
        <w:t xml:space="preserve"> </w:t>
      </w:r>
      <w:r>
        <w:rPr>
          <w:color w:val="231F20"/>
          <w:sz w:val="20"/>
        </w:rPr>
        <w:t>Update</w:t>
      </w:r>
      <w:r>
        <w:rPr>
          <w:color w:val="231F20"/>
          <w:spacing w:val="-11"/>
          <w:sz w:val="20"/>
        </w:rPr>
        <w:t xml:space="preserve"> </w:t>
      </w:r>
      <w:r>
        <w:rPr>
          <w:color w:val="231F20"/>
          <w:sz w:val="20"/>
        </w:rPr>
        <w:t>der</w:t>
      </w:r>
      <w:r>
        <w:rPr>
          <w:color w:val="231F20"/>
          <w:spacing w:val="-11"/>
          <w:sz w:val="20"/>
        </w:rPr>
        <w:t xml:space="preserve"> </w:t>
      </w:r>
      <w:r>
        <w:rPr>
          <w:color w:val="231F20"/>
          <w:sz w:val="20"/>
        </w:rPr>
        <w:t>Embedded</w:t>
      </w:r>
      <w:r>
        <w:rPr>
          <w:color w:val="231F20"/>
          <w:spacing w:val="-11"/>
          <w:sz w:val="20"/>
        </w:rPr>
        <w:t xml:space="preserve"> </w:t>
      </w:r>
      <w:r>
        <w:rPr>
          <w:color w:val="231F20"/>
          <w:sz w:val="20"/>
        </w:rPr>
        <w:t>Software</w:t>
      </w:r>
      <w:r>
        <w:rPr>
          <w:color w:val="231F20"/>
          <w:spacing w:val="-11"/>
          <w:sz w:val="20"/>
        </w:rPr>
        <w:t xml:space="preserve"> </w:t>
      </w:r>
      <w:r>
        <w:rPr>
          <w:color w:val="231F20"/>
          <w:sz w:val="20"/>
        </w:rPr>
        <w:t>oder</w:t>
      </w:r>
      <w:r>
        <w:rPr>
          <w:color w:val="231F20"/>
          <w:spacing w:val="-11"/>
          <w:sz w:val="20"/>
        </w:rPr>
        <w:t xml:space="preserve"> </w:t>
      </w:r>
      <w:r>
        <w:rPr>
          <w:color w:val="231F20"/>
          <w:sz w:val="20"/>
        </w:rPr>
        <w:t>zur</w:t>
      </w:r>
      <w:r>
        <w:rPr>
          <w:color w:val="231F20"/>
          <w:spacing w:val="-11"/>
          <w:sz w:val="20"/>
        </w:rPr>
        <w:t xml:space="preserve"> </w:t>
      </w:r>
      <w:r>
        <w:rPr>
          <w:color w:val="231F20"/>
          <w:sz w:val="20"/>
        </w:rPr>
        <w:t xml:space="preserve">Übertragung </w:t>
      </w:r>
      <w:r>
        <w:rPr>
          <w:color w:val="231F20"/>
          <w:w w:val="105"/>
          <w:sz w:val="20"/>
        </w:rPr>
        <w:t>der alten Konﬁguration (die digitale Produktidentität soll erhalten bleiben).</w:t>
      </w:r>
    </w:p>
    <w:p w14:paraId="2206CA23" w14:textId="77777777" w:rsidR="003B1720" w:rsidRDefault="00E001A8">
      <w:pPr>
        <w:pStyle w:val="ListParagraph"/>
        <w:numPr>
          <w:ilvl w:val="3"/>
          <w:numId w:val="28"/>
        </w:numPr>
        <w:tabs>
          <w:tab w:val="left" w:pos="2484"/>
          <w:tab w:val="left" w:pos="2485"/>
        </w:tabs>
        <w:spacing w:before="0" w:line="271" w:lineRule="auto"/>
        <w:ind w:right="1201"/>
        <w:rPr>
          <w:sz w:val="20"/>
        </w:rPr>
      </w:pPr>
      <w:r>
        <w:rPr>
          <w:color w:val="231F20"/>
          <w:sz w:val="20"/>
        </w:rPr>
        <w:t>Eine</w:t>
      </w:r>
      <w:r>
        <w:rPr>
          <w:color w:val="231F20"/>
          <w:spacing w:val="-14"/>
          <w:sz w:val="20"/>
        </w:rPr>
        <w:t xml:space="preserve"> </w:t>
      </w:r>
      <w:r>
        <w:rPr>
          <w:color w:val="231F20"/>
          <w:sz w:val="20"/>
        </w:rPr>
        <w:t>Änderung</w:t>
      </w:r>
      <w:r>
        <w:rPr>
          <w:color w:val="231F20"/>
          <w:spacing w:val="-14"/>
          <w:sz w:val="20"/>
        </w:rPr>
        <w:t xml:space="preserve"> </w:t>
      </w:r>
      <w:r>
        <w:rPr>
          <w:color w:val="231F20"/>
          <w:sz w:val="20"/>
        </w:rPr>
        <w:t>im</w:t>
      </w:r>
      <w:r>
        <w:rPr>
          <w:color w:val="231F20"/>
          <w:spacing w:val="-14"/>
          <w:sz w:val="20"/>
        </w:rPr>
        <w:t xml:space="preserve"> </w:t>
      </w:r>
      <w:r>
        <w:rPr>
          <w:color w:val="231F20"/>
          <w:sz w:val="20"/>
        </w:rPr>
        <w:t>Service-Management-Prozess</w:t>
      </w:r>
      <w:r>
        <w:rPr>
          <w:color w:val="231F20"/>
          <w:spacing w:val="-14"/>
          <w:sz w:val="20"/>
        </w:rPr>
        <w:t xml:space="preserve"> </w:t>
      </w: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Einführung</w:t>
      </w:r>
      <w:r>
        <w:rPr>
          <w:color w:val="231F20"/>
          <w:spacing w:val="-14"/>
          <w:sz w:val="20"/>
        </w:rPr>
        <w:t xml:space="preserve"> </w:t>
      </w:r>
      <w:r>
        <w:rPr>
          <w:color w:val="231F20"/>
          <w:sz w:val="20"/>
        </w:rPr>
        <w:t>von</w:t>
      </w:r>
      <w:r>
        <w:rPr>
          <w:color w:val="231F20"/>
          <w:spacing w:val="-14"/>
          <w:sz w:val="20"/>
        </w:rPr>
        <w:t xml:space="preserve"> </w:t>
      </w:r>
      <w:r>
        <w:rPr>
          <w:color w:val="231F20"/>
          <w:sz w:val="20"/>
        </w:rPr>
        <w:t>Abo-</w:t>
      </w:r>
      <w:r>
        <w:rPr>
          <w:color w:val="231F20"/>
          <w:spacing w:val="-14"/>
          <w:sz w:val="20"/>
        </w:rPr>
        <w:t xml:space="preserve"> </w:t>
      </w:r>
      <w:r>
        <w:rPr>
          <w:color w:val="231F20"/>
          <w:sz w:val="20"/>
        </w:rPr>
        <w:t>oder</w:t>
      </w:r>
      <w:r>
        <w:rPr>
          <w:color w:val="231F20"/>
          <w:spacing w:val="-13"/>
          <w:sz w:val="20"/>
        </w:rPr>
        <w:t xml:space="preserve"> </w:t>
      </w:r>
      <w:r>
        <w:rPr>
          <w:color w:val="231F20"/>
          <w:sz w:val="20"/>
        </w:rPr>
        <w:t>Pre- paid-Modellen)</w:t>
      </w:r>
      <w:r>
        <w:rPr>
          <w:color w:val="231F20"/>
          <w:spacing w:val="40"/>
          <w:sz w:val="20"/>
        </w:rPr>
        <w:t xml:space="preserve"> </w:t>
      </w:r>
      <w:r>
        <w:rPr>
          <w:color w:val="231F20"/>
          <w:sz w:val="20"/>
        </w:rPr>
        <w:t>erfordert</w:t>
      </w:r>
      <w:r>
        <w:rPr>
          <w:color w:val="231F20"/>
          <w:spacing w:val="40"/>
          <w:sz w:val="20"/>
        </w:rPr>
        <w:t xml:space="preserve"> </w:t>
      </w:r>
      <w:r>
        <w:rPr>
          <w:color w:val="231F20"/>
          <w:sz w:val="20"/>
        </w:rPr>
        <w:t>die</w:t>
      </w:r>
      <w:r>
        <w:rPr>
          <w:color w:val="231F20"/>
          <w:spacing w:val="40"/>
          <w:sz w:val="20"/>
        </w:rPr>
        <w:t xml:space="preserve"> </w:t>
      </w:r>
      <w:r>
        <w:rPr>
          <w:color w:val="231F20"/>
          <w:sz w:val="20"/>
        </w:rPr>
        <w:t>Anpassung</w:t>
      </w:r>
      <w:r>
        <w:rPr>
          <w:color w:val="231F20"/>
          <w:spacing w:val="40"/>
          <w:sz w:val="20"/>
        </w:rPr>
        <w:t xml:space="preserve"> </w:t>
      </w:r>
      <w:r>
        <w:rPr>
          <w:color w:val="231F20"/>
          <w:sz w:val="20"/>
        </w:rPr>
        <w:t>der</w:t>
      </w:r>
      <w:r>
        <w:rPr>
          <w:color w:val="231F20"/>
          <w:spacing w:val="40"/>
          <w:sz w:val="20"/>
        </w:rPr>
        <w:t xml:space="preserve"> </w:t>
      </w:r>
      <w:r>
        <w:rPr>
          <w:color w:val="231F20"/>
          <w:sz w:val="20"/>
        </w:rPr>
        <w:t>Betreiberplattform.</w:t>
      </w:r>
      <w:r>
        <w:rPr>
          <w:color w:val="231F20"/>
          <w:spacing w:val="40"/>
          <w:sz w:val="20"/>
        </w:rPr>
        <w:t xml:space="preserve"> </w:t>
      </w:r>
      <w:r>
        <w:rPr>
          <w:color w:val="231F20"/>
          <w:sz w:val="20"/>
        </w:rPr>
        <w:t>Unter</w:t>
      </w:r>
      <w:r>
        <w:rPr>
          <w:color w:val="231F20"/>
          <w:spacing w:val="40"/>
          <w:sz w:val="20"/>
        </w:rPr>
        <w:t xml:space="preserve"> </w:t>
      </w:r>
      <w:r>
        <w:rPr>
          <w:color w:val="231F20"/>
          <w:sz w:val="20"/>
        </w:rPr>
        <w:t>Umständen ist auch die Anpassung der Servicekonﬁguration (Abrechnungsmodell wählen) durch Kunden erforderlich und ein Update der Embedded Software.</w:t>
      </w:r>
    </w:p>
    <w:p w14:paraId="7985645F" w14:textId="77777777" w:rsidR="003B1720" w:rsidRDefault="003B1720">
      <w:pPr>
        <w:spacing w:line="271" w:lineRule="auto"/>
        <w:rPr>
          <w:sz w:val="20"/>
        </w:rPr>
        <w:sectPr w:rsidR="003B1720">
          <w:pgSz w:w="11910" w:h="16840"/>
          <w:pgMar w:top="960" w:right="240" w:bottom="280" w:left="460" w:header="0" w:footer="0" w:gutter="0"/>
          <w:cols w:space="720"/>
        </w:sectPr>
      </w:pPr>
    </w:p>
    <w:p w14:paraId="0D68918B" w14:textId="77777777" w:rsidR="003B1720" w:rsidRDefault="003B1720">
      <w:pPr>
        <w:pStyle w:val="BodyText"/>
      </w:pPr>
    </w:p>
    <w:p w14:paraId="7FA42CE0" w14:textId="77777777" w:rsidR="003B1720" w:rsidRDefault="003B1720">
      <w:pPr>
        <w:pStyle w:val="BodyText"/>
        <w:spacing w:before="5"/>
      </w:pPr>
    </w:p>
    <w:p w14:paraId="585A9418"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25F04D56" w14:textId="77777777" w:rsidR="003B1720" w:rsidRDefault="003B1720">
      <w:pPr>
        <w:pStyle w:val="BodyText"/>
      </w:pPr>
    </w:p>
    <w:p w14:paraId="0ED3B64F" w14:textId="77777777" w:rsidR="003B1720" w:rsidRDefault="003B1720">
      <w:pPr>
        <w:pStyle w:val="BodyText"/>
      </w:pPr>
    </w:p>
    <w:p w14:paraId="6B05B4E9" w14:textId="77777777" w:rsidR="003B1720" w:rsidRDefault="003B1720">
      <w:pPr>
        <w:pStyle w:val="BodyText"/>
      </w:pPr>
    </w:p>
    <w:p w14:paraId="54FA4208" w14:textId="77777777" w:rsidR="003B1720" w:rsidRDefault="003B1720">
      <w:pPr>
        <w:pStyle w:val="BodyText"/>
      </w:pPr>
    </w:p>
    <w:p w14:paraId="1FC4229F" w14:textId="77777777" w:rsidR="003B1720" w:rsidRDefault="003B1720">
      <w:pPr>
        <w:pStyle w:val="BodyText"/>
      </w:pPr>
    </w:p>
    <w:p w14:paraId="4270EEF3" w14:textId="77777777" w:rsidR="003B1720" w:rsidRDefault="003B1720">
      <w:pPr>
        <w:pStyle w:val="BodyText"/>
        <w:spacing w:before="1"/>
        <w:rPr>
          <w:sz w:val="18"/>
        </w:rPr>
      </w:pPr>
    </w:p>
    <w:p w14:paraId="018BBB2B" w14:textId="77777777" w:rsidR="003B1720" w:rsidRDefault="00E001A8">
      <w:pPr>
        <w:pStyle w:val="Heading3"/>
        <w:numPr>
          <w:ilvl w:val="1"/>
          <w:numId w:val="28"/>
        </w:numPr>
        <w:tabs>
          <w:tab w:val="left" w:pos="1525"/>
        </w:tabs>
        <w:spacing w:before="100"/>
        <w:ind w:hanging="568"/>
        <w:jc w:val="left"/>
      </w:pPr>
      <w:r>
        <w:rPr>
          <w:color w:val="003946"/>
        </w:rPr>
        <w:t>Modellierung</w:t>
      </w:r>
      <w:r>
        <w:rPr>
          <w:color w:val="003946"/>
          <w:spacing w:val="54"/>
        </w:rPr>
        <w:t xml:space="preserve"> </w:t>
      </w:r>
      <w:r>
        <w:rPr>
          <w:color w:val="003946"/>
        </w:rPr>
        <w:t>technischer</w:t>
      </w:r>
      <w:r>
        <w:rPr>
          <w:color w:val="003946"/>
          <w:spacing w:val="54"/>
        </w:rPr>
        <w:t xml:space="preserve"> </w:t>
      </w:r>
      <w:r>
        <w:rPr>
          <w:color w:val="003946"/>
          <w:spacing w:val="-2"/>
        </w:rPr>
        <w:t>Schnittstellen</w:t>
      </w:r>
    </w:p>
    <w:p w14:paraId="689820C2" w14:textId="77777777" w:rsidR="003B1720" w:rsidRDefault="00E001A8">
      <w:pPr>
        <w:pStyle w:val="BodyText"/>
        <w:spacing w:before="269" w:line="271" w:lineRule="auto"/>
        <w:ind w:left="957" w:right="2421" w:hanging="1"/>
        <w:jc w:val="both"/>
      </w:pPr>
      <w:r>
        <w:rPr>
          <w:color w:val="231F20"/>
        </w:rPr>
        <w:t>Bei einer API handelt es sich um eine Schnittstelle. Diese wird durch ein Softwaresys- tem für die Einbindung anderer Programme bereitgestellt. Ursprünglich stammt der Begriff</w:t>
      </w:r>
      <w:r>
        <w:rPr>
          <w:color w:val="231F20"/>
          <w:spacing w:val="23"/>
        </w:rPr>
        <w:t xml:space="preserve"> </w:t>
      </w:r>
      <w:r>
        <w:rPr>
          <w:color w:val="231F20"/>
        </w:rPr>
        <w:t>API</w:t>
      </w:r>
      <w:r>
        <w:rPr>
          <w:color w:val="231F20"/>
          <w:spacing w:val="23"/>
        </w:rPr>
        <w:t xml:space="preserve"> </w:t>
      </w:r>
      <w:r>
        <w:rPr>
          <w:color w:val="231F20"/>
        </w:rPr>
        <w:t>aus</w:t>
      </w:r>
      <w:r>
        <w:rPr>
          <w:color w:val="231F20"/>
          <w:spacing w:val="23"/>
        </w:rPr>
        <w:t xml:space="preserve"> </w:t>
      </w:r>
      <w:r>
        <w:rPr>
          <w:color w:val="231F20"/>
        </w:rPr>
        <w:t>dem</w:t>
      </w:r>
      <w:r>
        <w:rPr>
          <w:color w:val="231F20"/>
          <w:spacing w:val="23"/>
        </w:rPr>
        <w:t xml:space="preserve"> </w:t>
      </w:r>
      <w:r>
        <w:rPr>
          <w:color w:val="231F20"/>
        </w:rPr>
        <w:t>englischsprachigen</w:t>
      </w:r>
      <w:r>
        <w:rPr>
          <w:color w:val="231F20"/>
          <w:spacing w:val="23"/>
        </w:rPr>
        <w:t xml:space="preserve"> </w:t>
      </w:r>
      <w:r>
        <w:rPr>
          <w:color w:val="231F20"/>
        </w:rPr>
        <w:t>Raum.</w:t>
      </w:r>
      <w:r>
        <w:rPr>
          <w:color w:val="231F20"/>
          <w:spacing w:val="23"/>
        </w:rPr>
        <w:t xml:space="preserve"> </w:t>
      </w:r>
      <w:r>
        <w:rPr>
          <w:color w:val="231F20"/>
        </w:rPr>
        <w:t>Es</w:t>
      </w:r>
      <w:r>
        <w:rPr>
          <w:color w:val="231F20"/>
          <w:spacing w:val="23"/>
        </w:rPr>
        <w:t xml:space="preserve"> </w:t>
      </w:r>
      <w:r>
        <w:rPr>
          <w:color w:val="231F20"/>
        </w:rPr>
        <w:t>handelt</w:t>
      </w:r>
      <w:r>
        <w:rPr>
          <w:color w:val="231F20"/>
          <w:spacing w:val="23"/>
        </w:rPr>
        <w:t xml:space="preserve"> </w:t>
      </w:r>
      <w:r>
        <w:rPr>
          <w:color w:val="231F20"/>
        </w:rPr>
        <w:t>sich</w:t>
      </w:r>
      <w:r>
        <w:rPr>
          <w:color w:val="231F20"/>
          <w:spacing w:val="23"/>
        </w:rPr>
        <w:t xml:space="preserve"> </w:t>
      </w:r>
      <w:r>
        <w:rPr>
          <w:color w:val="231F20"/>
        </w:rPr>
        <w:t>um</w:t>
      </w:r>
      <w:r>
        <w:rPr>
          <w:color w:val="231F20"/>
          <w:spacing w:val="23"/>
        </w:rPr>
        <w:t xml:space="preserve"> </w:t>
      </w:r>
      <w:r>
        <w:rPr>
          <w:color w:val="231F20"/>
        </w:rPr>
        <w:t>die</w:t>
      </w:r>
      <w:r>
        <w:rPr>
          <w:color w:val="231F20"/>
          <w:spacing w:val="24"/>
        </w:rPr>
        <w:t xml:space="preserve"> </w:t>
      </w:r>
      <w:r>
        <w:rPr>
          <w:color w:val="231F20"/>
        </w:rPr>
        <w:t>Kurzform</w:t>
      </w:r>
      <w:r>
        <w:rPr>
          <w:color w:val="231F20"/>
          <w:spacing w:val="23"/>
        </w:rPr>
        <w:t xml:space="preserve"> </w:t>
      </w:r>
      <w:r>
        <w:rPr>
          <w:color w:val="231F20"/>
          <w:spacing w:val="-5"/>
        </w:rPr>
        <w:t>von</w:t>
      </w:r>
    </w:p>
    <w:p w14:paraId="2F2D9EE6" w14:textId="77777777" w:rsidR="003B1720" w:rsidRDefault="00E001A8">
      <w:pPr>
        <w:pStyle w:val="BodyText"/>
        <w:spacing w:line="271" w:lineRule="auto"/>
        <w:ind w:left="957" w:right="2421"/>
        <w:jc w:val="both"/>
      </w:pPr>
      <w:r>
        <w:rPr>
          <w:color w:val="231F20"/>
        </w:rPr>
        <w:t>„Application Programming Interface“. Übersetzt bedeutet API „Schnittstelle zur Anwen- dungsprogrammierung“.</w:t>
      </w:r>
      <w:r>
        <w:rPr>
          <w:color w:val="231F20"/>
          <w:spacing w:val="-2"/>
        </w:rPr>
        <w:t xml:space="preserve"> </w:t>
      </w:r>
      <w:r>
        <w:rPr>
          <w:color w:val="231F20"/>
        </w:rPr>
        <w:t>Es</w:t>
      </w:r>
      <w:r>
        <w:rPr>
          <w:color w:val="231F20"/>
          <w:spacing w:val="-1"/>
        </w:rPr>
        <w:t xml:space="preserve"> </w:t>
      </w:r>
      <w:r>
        <w:rPr>
          <w:color w:val="231F20"/>
        </w:rPr>
        <w:t>ﬁndet</w:t>
      </w:r>
      <w:r>
        <w:rPr>
          <w:color w:val="231F20"/>
          <w:spacing w:val="-2"/>
        </w:rPr>
        <w:t xml:space="preserve"> </w:t>
      </w:r>
      <w:r>
        <w:rPr>
          <w:color w:val="231F20"/>
        </w:rPr>
        <w:t>sich</w:t>
      </w:r>
      <w:r>
        <w:rPr>
          <w:color w:val="231F20"/>
          <w:spacing w:val="-2"/>
        </w:rPr>
        <w:t xml:space="preserve"> </w:t>
      </w:r>
      <w:r>
        <w:rPr>
          <w:color w:val="231F20"/>
        </w:rPr>
        <w:t>aber</w:t>
      </w:r>
      <w:r>
        <w:rPr>
          <w:color w:val="231F20"/>
          <w:spacing w:val="-2"/>
        </w:rPr>
        <w:t xml:space="preserve"> </w:t>
      </w:r>
      <w:r>
        <w:rPr>
          <w:color w:val="231F20"/>
        </w:rPr>
        <w:t>auch</w:t>
      </w:r>
      <w:r>
        <w:rPr>
          <w:color w:val="231F20"/>
          <w:spacing w:val="-1"/>
        </w:rPr>
        <w:t xml:space="preserve"> </w:t>
      </w:r>
      <w:r>
        <w:rPr>
          <w:color w:val="231F20"/>
        </w:rPr>
        <w:t>häuﬁg</w:t>
      </w:r>
      <w:r>
        <w:rPr>
          <w:color w:val="231F20"/>
          <w:spacing w:val="-2"/>
        </w:rPr>
        <w:t xml:space="preserve"> </w:t>
      </w:r>
      <w:r>
        <w:rPr>
          <w:color w:val="231F20"/>
        </w:rPr>
        <w:t>die</w:t>
      </w:r>
      <w:r>
        <w:rPr>
          <w:color w:val="231F20"/>
          <w:spacing w:val="-2"/>
        </w:rPr>
        <w:t xml:space="preserve"> </w:t>
      </w:r>
      <w:r>
        <w:rPr>
          <w:color w:val="231F20"/>
        </w:rPr>
        <w:t>Bezeichnung</w:t>
      </w:r>
      <w:r>
        <w:rPr>
          <w:color w:val="231F20"/>
          <w:spacing w:val="-2"/>
        </w:rPr>
        <w:t xml:space="preserve"> </w:t>
      </w:r>
      <w:r>
        <w:rPr>
          <w:color w:val="231F20"/>
        </w:rPr>
        <w:t>„Programmier- schnittstelle“</w:t>
      </w:r>
      <w:r>
        <w:rPr>
          <w:color w:val="231F20"/>
          <w:spacing w:val="-4"/>
        </w:rPr>
        <w:t xml:space="preserve"> </w:t>
      </w:r>
      <w:r>
        <w:rPr>
          <w:color w:val="231F20"/>
        </w:rPr>
        <w:t>(vgl.</w:t>
      </w:r>
      <w:r>
        <w:rPr>
          <w:color w:val="231F20"/>
          <w:spacing w:val="-4"/>
        </w:rPr>
        <w:t xml:space="preserve"> </w:t>
      </w:r>
      <w:r>
        <w:rPr>
          <w:color w:val="231F20"/>
        </w:rPr>
        <w:t>Behrendt</w:t>
      </w:r>
      <w:r>
        <w:rPr>
          <w:color w:val="231F20"/>
          <w:spacing w:val="-4"/>
        </w:rPr>
        <w:t xml:space="preserve"> </w:t>
      </w:r>
      <w:r>
        <w:rPr>
          <w:color w:val="231F20"/>
        </w:rPr>
        <w:t>2018;</w:t>
      </w:r>
      <w:r>
        <w:rPr>
          <w:color w:val="231F20"/>
          <w:spacing w:val="-4"/>
        </w:rPr>
        <w:t xml:space="preserve"> </w:t>
      </w:r>
      <w:r>
        <w:rPr>
          <w:color w:val="231F20"/>
        </w:rPr>
        <w:t>Ding/Johnson</w:t>
      </w:r>
      <w:r>
        <w:rPr>
          <w:color w:val="231F20"/>
          <w:spacing w:val="-4"/>
        </w:rPr>
        <w:t xml:space="preserve"> </w:t>
      </w:r>
      <w:r>
        <w:rPr>
          <w:color w:val="231F20"/>
        </w:rPr>
        <w:t>2006,</w:t>
      </w:r>
      <w:r>
        <w:rPr>
          <w:color w:val="231F20"/>
          <w:spacing w:val="-4"/>
        </w:rPr>
        <w:t xml:space="preserve"> </w:t>
      </w:r>
      <w:r>
        <w:rPr>
          <w:color w:val="231F20"/>
        </w:rPr>
        <w:t>S.</w:t>
      </w:r>
      <w:r>
        <w:rPr>
          <w:color w:val="231F20"/>
          <w:spacing w:val="-4"/>
        </w:rPr>
        <w:t xml:space="preserve"> </w:t>
      </w:r>
      <w:r>
        <w:rPr>
          <w:color w:val="231F20"/>
        </w:rPr>
        <w:t>1–26).</w:t>
      </w:r>
    </w:p>
    <w:p w14:paraId="0435BC7E" w14:textId="77777777" w:rsidR="003B1720" w:rsidRDefault="003B1720">
      <w:pPr>
        <w:pStyle w:val="BodyText"/>
        <w:spacing w:before="7"/>
        <w:rPr>
          <w:sz w:val="22"/>
        </w:rPr>
      </w:pPr>
    </w:p>
    <w:p w14:paraId="1C8CE692" w14:textId="77777777" w:rsidR="003B1720" w:rsidRPr="00D236C3" w:rsidRDefault="00E001A8">
      <w:pPr>
        <w:pStyle w:val="BodyText"/>
        <w:spacing w:line="271" w:lineRule="auto"/>
        <w:ind w:left="957" w:right="2422" w:hanging="1"/>
        <w:jc w:val="both"/>
        <w:rPr>
          <w:lang w:val="en-US"/>
        </w:rPr>
      </w:pPr>
      <w:r w:rsidRPr="00D236C3">
        <w:rPr>
          <w:color w:val="231F20"/>
          <w:spacing w:val="-2"/>
          <w:w w:val="105"/>
          <w:lang w:val="en-US"/>
        </w:rPr>
        <w:t>„In</w:t>
      </w:r>
      <w:r w:rsidRPr="00D236C3">
        <w:rPr>
          <w:color w:val="231F20"/>
          <w:spacing w:val="-6"/>
          <w:w w:val="105"/>
          <w:lang w:val="en-US"/>
        </w:rPr>
        <w:t xml:space="preserve"> </w:t>
      </w:r>
      <w:r w:rsidRPr="00D236C3">
        <w:rPr>
          <w:color w:val="231F20"/>
          <w:spacing w:val="-2"/>
          <w:w w:val="105"/>
          <w:lang w:val="en-US"/>
        </w:rPr>
        <w:t>computer</w:t>
      </w:r>
      <w:r w:rsidRPr="00D236C3">
        <w:rPr>
          <w:color w:val="231F20"/>
          <w:spacing w:val="-6"/>
          <w:w w:val="105"/>
          <w:lang w:val="en-US"/>
        </w:rPr>
        <w:t xml:space="preserve"> </w:t>
      </w:r>
      <w:r w:rsidRPr="00D236C3">
        <w:rPr>
          <w:color w:val="231F20"/>
          <w:spacing w:val="-2"/>
          <w:w w:val="105"/>
          <w:lang w:val="en-US"/>
        </w:rPr>
        <w:t>programming,</w:t>
      </w:r>
      <w:r w:rsidRPr="00D236C3">
        <w:rPr>
          <w:color w:val="231F20"/>
          <w:spacing w:val="-6"/>
          <w:w w:val="105"/>
          <w:lang w:val="en-US"/>
        </w:rPr>
        <w:t xml:space="preserve"> </w:t>
      </w:r>
      <w:r w:rsidRPr="00D236C3">
        <w:rPr>
          <w:color w:val="231F20"/>
          <w:spacing w:val="-2"/>
          <w:w w:val="105"/>
          <w:lang w:val="en-US"/>
        </w:rPr>
        <w:t>an</w:t>
      </w:r>
      <w:r w:rsidRPr="00D236C3">
        <w:rPr>
          <w:color w:val="231F20"/>
          <w:spacing w:val="-6"/>
          <w:w w:val="105"/>
          <w:lang w:val="en-US"/>
        </w:rPr>
        <w:t xml:space="preserve"> </w:t>
      </w:r>
      <w:r w:rsidRPr="00D236C3">
        <w:rPr>
          <w:color w:val="231F20"/>
          <w:spacing w:val="-2"/>
          <w:w w:val="105"/>
          <w:lang w:val="en-US"/>
        </w:rPr>
        <w:t>application</w:t>
      </w:r>
      <w:r w:rsidRPr="00D236C3">
        <w:rPr>
          <w:color w:val="231F20"/>
          <w:spacing w:val="-6"/>
          <w:w w:val="105"/>
          <w:lang w:val="en-US"/>
        </w:rPr>
        <w:t xml:space="preserve"> </w:t>
      </w:r>
      <w:r w:rsidRPr="00D236C3">
        <w:rPr>
          <w:color w:val="231F20"/>
          <w:spacing w:val="-2"/>
          <w:w w:val="105"/>
          <w:lang w:val="en-US"/>
        </w:rPr>
        <w:t>programming</w:t>
      </w:r>
      <w:r w:rsidRPr="00D236C3">
        <w:rPr>
          <w:color w:val="231F20"/>
          <w:spacing w:val="-6"/>
          <w:w w:val="105"/>
          <w:lang w:val="en-US"/>
        </w:rPr>
        <w:t xml:space="preserve"> </w:t>
      </w:r>
      <w:r w:rsidRPr="00D236C3">
        <w:rPr>
          <w:color w:val="231F20"/>
          <w:spacing w:val="-2"/>
          <w:w w:val="105"/>
          <w:lang w:val="en-US"/>
        </w:rPr>
        <w:t>interface</w:t>
      </w:r>
      <w:r w:rsidRPr="00D236C3">
        <w:rPr>
          <w:color w:val="231F20"/>
          <w:spacing w:val="-6"/>
          <w:w w:val="105"/>
          <w:lang w:val="en-US"/>
        </w:rPr>
        <w:t xml:space="preserve"> </w:t>
      </w:r>
      <w:r w:rsidRPr="00D236C3">
        <w:rPr>
          <w:color w:val="231F20"/>
          <w:spacing w:val="-2"/>
          <w:w w:val="105"/>
          <w:lang w:val="en-US"/>
        </w:rPr>
        <w:t>(API)</w:t>
      </w:r>
      <w:r w:rsidRPr="00D236C3">
        <w:rPr>
          <w:color w:val="231F20"/>
          <w:spacing w:val="-6"/>
          <w:w w:val="105"/>
          <w:lang w:val="en-US"/>
        </w:rPr>
        <w:t xml:space="preserve"> </w:t>
      </w:r>
      <w:r w:rsidRPr="00D236C3">
        <w:rPr>
          <w:color w:val="231F20"/>
          <w:spacing w:val="-2"/>
          <w:w w:val="105"/>
          <w:lang w:val="en-US"/>
        </w:rPr>
        <w:t>is</w:t>
      </w:r>
      <w:r w:rsidRPr="00D236C3">
        <w:rPr>
          <w:color w:val="231F20"/>
          <w:spacing w:val="-6"/>
          <w:w w:val="105"/>
          <w:lang w:val="en-US"/>
        </w:rPr>
        <w:t xml:space="preserve"> </w:t>
      </w:r>
      <w:r w:rsidRPr="00D236C3">
        <w:rPr>
          <w:color w:val="231F20"/>
          <w:spacing w:val="-2"/>
          <w:w w:val="105"/>
          <w:lang w:val="en-US"/>
        </w:rPr>
        <w:t>a</w:t>
      </w:r>
      <w:r w:rsidRPr="00D236C3">
        <w:rPr>
          <w:color w:val="231F20"/>
          <w:spacing w:val="-6"/>
          <w:w w:val="105"/>
          <w:lang w:val="en-US"/>
        </w:rPr>
        <w:t xml:space="preserve"> </w:t>
      </w:r>
      <w:r w:rsidRPr="00D236C3">
        <w:rPr>
          <w:color w:val="231F20"/>
          <w:spacing w:val="-2"/>
          <w:w w:val="105"/>
          <w:lang w:val="en-US"/>
        </w:rPr>
        <w:t>set</w:t>
      </w:r>
      <w:r w:rsidRPr="00D236C3">
        <w:rPr>
          <w:color w:val="231F20"/>
          <w:spacing w:val="-6"/>
          <w:w w:val="105"/>
          <w:lang w:val="en-US"/>
        </w:rPr>
        <w:t xml:space="preserve"> </w:t>
      </w:r>
      <w:r w:rsidRPr="00D236C3">
        <w:rPr>
          <w:color w:val="231F20"/>
          <w:spacing w:val="-2"/>
          <w:w w:val="105"/>
          <w:lang w:val="en-US"/>
        </w:rPr>
        <w:t>of</w:t>
      </w:r>
      <w:r w:rsidRPr="00D236C3">
        <w:rPr>
          <w:color w:val="231F20"/>
          <w:spacing w:val="-6"/>
          <w:w w:val="105"/>
          <w:lang w:val="en-US"/>
        </w:rPr>
        <w:t xml:space="preserve"> </w:t>
      </w:r>
      <w:r w:rsidRPr="00D236C3">
        <w:rPr>
          <w:color w:val="231F20"/>
          <w:spacing w:val="-2"/>
          <w:w w:val="105"/>
          <w:lang w:val="en-US"/>
        </w:rPr>
        <w:t xml:space="preserve">sub- </w:t>
      </w:r>
      <w:r w:rsidRPr="00D236C3">
        <w:rPr>
          <w:color w:val="231F20"/>
          <w:w w:val="105"/>
          <w:lang w:val="en-US"/>
        </w:rPr>
        <w:t>routine de</w:t>
      </w:r>
      <w:r>
        <w:rPr>
          <w:color w:val="231F20"/>
          <w:w w:val="105"/>
        </w:rPr>
        <w:t>ﬁ</w:t>
      </w:r>
      <w:r w:rsidRPr="00D236C3">
        <w:rPr>
          <w:color w:val="231F20"/>
          <w:w w:val="105"/>
          <w:lang w:val="en-US"/>
        </w:rPr>
        <w:t>nitions, protocols, and tools for building application software. In general terms, it is a set of clearly de</w:t>
      </w:r>
      <w:r>
        <w:rPr>
          <w:color w:val="231F20"/>
          <w:w w:val="105"/>
        </w:rPr>
        <w:t>ﬁ</w:t>
      </w:r>
      <w:r w:rsidRPr="00D236C3">
        <w:rPr>
          <w:color w:val="231F20"/>
          <w:w w:val="105"/>
          <w:lang w:val="en-US"/>
        </w:rPr>
        <w:t xml:space="preserve">ned methods of communication between various soft- </w:t>
      </w:r>
      <w:r w:rsidRPr="00D236C3">
        <w:rPr>
          <w:color w:val="231F20"/>
          <w:lang w:val="en-US"/>
        </w:rPr>
        <w:t xml:space="preserve">ware components. A good API makes it easier to develop a computer program by provi- </w:t>
      </w:r>
      <w:r w:rsidRPr="00D236C3">
        <w:rPr>
          <w:color w:val="231F20"/>
          <w:w w:val="105"/>
          <w:lang w:val="en-US"/>
        </w:rPr>
        <w:t>ding</w:t>
      </w:r>
      <w:r w:rsidRPr="00D236C3">
        <w:rPr>
          <w:color w:val="231F20"/>
          <w:spacing w:val="-4"/>
          <w:w w:val="105"/>
          <w:lang w:val="en-US"/>
        </w:rPr>
        <w:t xml:space="preserve"> </w:t>
      </w:r>
      <w:r w:rsidRPr="00D236C3">
        <w:rPr>
          <w:color w:val="231F20"/>
          <w:w w:val="105"/>
          <w:lang w:val="en-US"/>
        </w:rPr>
        <w:t>all</w:t>
      </w:r>
      <w:r w:rsidRPr="00D236C3">
        <w:rPr>
          <w:color w:val="231F20"/>
          <w:spacing w:val="-4"/>
          <w:w w:val="105"/>
          <w:lang w:val="en-US"/>
        </w:rPr>
        <w:t xml:space="preserve"> </w:t>
      </w:r>
      <w:r w:rsidRPr="00D236C3">
        <w:rPr>
          <w:color w:val="231F20"/>
          <w:w w:val="105"/>
          <w:lang w:val="en-US"/>
        </w:rPr>
        <w:t>the</w:t>
      </w:r>
      <w:r w:rsidRPr="00D236C3">
        <w:rPr>
          <w:color w:val="231F20"/>
          <w:spacing w:val="-4"/>
          <w:w w:val="105"/>
          <w:lang w:val="en-US"/>
        </w:rPr>
        <w:t xml:space="preserve"> </w:t>
      </w:r>
      <w:r w:rsidRPr="00D236C3">
        <w:rPr>
          <w:color w:val="231F20"/>
          <w:w w:val="105"/>
          <w:lang w:val="en-US"/>
        </w:rPr>
        <w:t>building</w:t>
      </w:r>
      <w:r w:rsidRPr="00D236C3">
        <w:rPr>
          <w:color w:val="231F20"/>
          <w:spacing w:val="-4"/>
          <w:w w:val="105"/>
          <w:lang w:val="en-US"/>
        </w:rPr>
        <w:t xml:space="preserve"> </w:t>
      </w:r>
      <w:r w:rsidRPr="00D236C3">
        <w:rPr>
          <w:color w:val="231F20"/>
          <w:w w:val="105"/>
          <w:lang w:val="en-US"/>
        </w:rPr>
        <w:t>blocks,</w:t>
      </w:r>
      <w:r w:rsidRPr="00D236C3">
        <w:rPr>
          <w:color w:val="231F20"/>
          <w:spacing w:val="-4"/>
          <w:w w:val="105"/>
          <w:lang w:val="en-US"/>
        </w:rPr>
        <w:t xml:space="preserve"> </w:t>
      </w:r>
      <w:r w:rsidRPr="00D236C3">
        <w:rPr>
          <w:color w:val="231F20"/>
          <w:w w:val="105"/>
          <w:lang w:val="en-US"/>
        </w:rPr>
        <w:t>which</w:t>
      </w:r>
      <w:r w:rsidRPr="00D236C3">
        <w:rPr>
          <w:color w:val="231F20"/>
          <w:spacing w:val="-4"/>
          <w:w w:val="105"/>
          <w:lang w:val="en-US"/>
        </w:rPr>
        <w:t xml:space="preserve"> </w:t>
      </w:r>
      <w:r w:rsidRPr="00D236C3">
        <w:rPr>
          <w:color w:val="231F20"/>
          <w:w w:val="105"/>
          <w:lang w:val="en-US"/>
        </w:rPr>
        <w:t>are</w:t>
      </w:r>
      <w:r w:rsidRPr="00D236C3">
        <w:rPr>
          <w:color w:val="231F20"/>
          <w:spacing w:val="-4"/>
          <w:w w:val="105"/>
          <w:lang w:val="en-US"/>
        </w:rPr>
        <w:t xml:space="preserve"> </w:t>
      </w:r>
      <w:r w:rsidRPr="00D236C3">
        <w:rPr>
          <w:color w:val="231F20"/>
          <w:w w:val="105"/>
          <w:lang w:val="en-US"/>
        </w:rPr>
        <w:t>then</w:t>
      </w:r>
      <w:r w:rsidRPr="00D236C3">
        <w:rPr>
          <w:color w:val="231F20"/>
          <w:spacing w:val="-4"/>
          <w:w w:val="105"/>
          <w:lang w:val="en-US"/>
        </w:rPr>
        <w:t xml:space="preserve"> </w:t>
      </w:r>
      <w:r w:rsidRPr="00D236C3">
        <w:rPr>
          <w:color w:val="231F20"/>
          <w:w w:val="105"/>
          <w:lang w:val="en-US"/>
        </w:rPr>
        <w:t>put</w:t>
      </w:r>
      <w:r w:rsidRPr="00D236C3">
        <w:rPr>
          <w:color w:val="231F20"/>
          <w:spacing w:val="-4"/>
          <w:w w:val="105"/>
          <w:lang w:val="en-US"/>
        </w:rPr>
        <w:t xml:space="preserve"> </w:t>
      </w:r>
      <w:r w:rsidRPr="00D236C3">
        <w:rPr>
          <w:color w:val="231F20"/>
          <w:w w:val="105"/>
          <w:lang w:val="en-US"/>
        </w:rPr>
        <w:t>together</w:t>
      </w:r>
      <w:r w:rsidRPr="00D236C3">
        <w:rPr>
          <w:color w:val="231F20"/>
          <w:spacing w:val="-4"/>
          <w:w w:val="105"/>
          <w:lang w:val="en-US"/>
        </w:rPr>
        <w:t xml:space="preserve"> </w:t>
      </w:r>
      <w:r w:rsidRPr="00D236C3">
        <w:rPr>
          <w:color w:val="231F20"/>
          <w:w w:val="105"/>
          <w:lang w:val="en-US"/>
        </w:rPr>
        <w:t>by</w:t>
      </w:r>
      <w:r w:rsidRPr="00D236C3">
        <w:rPr>
          <w:color w:val="231F20"/>
          <w:spacing w:val="-4"/>
          <w:w w:val="105"/>
          <w:lang w:val="en-US"/>
        </w:rPr>
        <w:t xml:space="preserve"> </w:t>
      </w:r>
      <w:r w:rsidRPr="00D236C3">
        <w:rPr>
          <w:color w:val="231F20"/>
          <w:w w:val="105"/>
          <w:lang w:val="en-US"/>
        </w:rPr>
        <w:t>the</w:t>
      </w:r>
      <w:r w:rsidRPr="00D236C3">
        <w:rPr>
          <w:color w:val="231F20"/>
          <w:spacing w:val="-4"/>
          <w:w w:val="105"/>
          <w:lang w:val="en-US"/>
        </w:rPr>
        <w:t xml:space="preserve"> </w:t>
      </w:r>
      <w:r w:rsidRPr="00D236C3">
        <w:rPr>
          <w:color w:val="231F20"/>
          <w:w w:val="105"/>
          <w:lang w:val="en-US"/>
        </w:rPr>
        <w:t>programmer”</w:t>
      </w:r>
      <w:r w:rsidRPr="00D236C3">
        <w:rPr>
          <w:color w:val="231F20"/>
          <w:spacing w:val="-4"/>
          <w:w w:val="105"/>
          <w:lang w:val="en-US"/>
        </w:rPr>
        <w:t xml:space="preserve"> </w:t>
      </w:r>
      <w:r w:rsidRPr="00D236C3">
        <w:rPr>
          <w:color w:val="231F20"/>
          <w:w w:val="105"/>
          <w:lang w:val="en-US"/>
        </w:rPr>
        <w:t>(Labois- sonniere 2018).</w:t>
      </w:r>
    </w:p>
    <w:p w14:paraId="64763CBD" w14:textId="77777777" w:rsidR="003B1720" w:rsidRPr="00D236C3" w:rsidRDefault="003B1720">
      <w:pPr>
        <w:pStyle w:val="BodyText"/>
        <w:spacing w:before="8"/>
        <w:rPr>
          <w:sz w:val="22"/>
          <w:lang w:val="en-US"/>
        </w:rPr>
      </w:pPr>
    </w:p>
    <w:p w14:paraId="2705065D" w14:textId="77777777" w:rsidR="003B1720" w:rsidRDefault="00E001A8">
      <w:pPr>
        <w:pStyle w:val="BodyText"/>
        <w:spacing w:line="271" w:lineRule="auto"/>
        <w:ind w:left="957" w:right="2421"/>
        <w:jc w:val="both"/>
      </w:pPr>
      <w:r>
        <w:rPr>
          <w:color w:val="231F20"/>
        </w:rPr>
        <w:t>Durch die Bereitstellung der API bzw. der Schnittstelle wird anderen Programmen ein Tool zur Verfügung gestellt, durch welches sich diese an das Softwaresystem anbinden können. Auf diese Weise können Softwareentwickler die Hardware, beispielsweise</w:t>
      </w:r>
      <w:r>
        <w:rPr>
          <w:color w:val="231F20"/>
          <w:spacing w:val="40"/>
        </w:rPr>
        <w:t xml:space="preserve"> </w:t>
      </w:r>
      <w:r>
        <w:rPr>
          <w:color w:val="231F20"/>
        </w:rPr>
        <w:t>einen Monitor oder die auf der Festplatte beﬁndlichen Daten, beeinﬂussen. Dies ist möglich, ohne dass diese direkt angesprochen werden. Das Betriebssystem fungiert hierbei als Schnittstelle. Dieses kann über bereitgestellte Bibliotheken Anfragen der Programme entgegennehmen und an die Hardware weiterleiten (vgl. Behrendt 2018; Ding/Johnson 2006, S. 1–26).</w:t>
      </w:r>
    </w:p>
    <w:p w14:paraId="06D1E040" w14:textId="77777777" w:rsidR="003B1720" w:rsidRDefault="00E001A8">
      <w:pPr>
        <w:pStyle w:val="BodyText"/>
        <w:spacing w:before="4"/>
        <w:rPr>
          <w:sz w:val="22"/>
        </w:rPr>
      </w:pPr>
      <w:r>
        <w:rPr>
          <w:noProof/>
        </w:rPr>
        <w:drawing>
          <wp:anchor distT="0" distB="0" distL="0" distR="0" simplePos="0" relativeHeight="34" behindDoc="0" locked="0" layoutInCell="1" allowOverlap="1" wp14:anchorId="386375DC" wp14:editId="5AAD4E90">
            <wp:simplePos x="0" y="0"/>
            <wp:positionH relativeFrom="page">
              <wp:posOffset>900000</wp:posOffset>
            </wp:positionH>
            <wp:positionV relativeFrom="paragraph">
              <wp:posOffset>179032</wp:posOffset>
            </wp:positionV>
            <wp:extent cx="4974635" cy="2371344"/>
            <wp:effectExtent l="0" t="0" r="0" b="0"/>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59" cstate="print"/>
                    <a:stretch>
                      <a:fillRect/>
                    </a:stretch>
                  </pic:blipFill>
                  <pic:spPr>
                    <a:xfrm>
                      <a:off x="0" y="0"/>
                      <a:ext cx="4974635" cy="2371344"/>
                    </a:xfrm>
                    <a:prstGeom prst="rect">
                      <a:avLst/>
                    </a:prstGeom>
                  </pic:spPr>
                </pic:pic>
              </a:graphicData>
            </a:graphic>
          </wp:anchor>
        </w:drawing>
      </w:r>
    </w:p>
    <w:p w14:paraId="3C94AF26" w14:textId="77777777" w:rsidR="003B1720" w:rsidRDefault="00E001A8">
      <w:pPr>
        <w:pStyle w:val="BodyText"/>
        <w:spacing w:before="145" w:line="271" w:lineRule="auto"/>
        <w:ind w:left="957" w:right="2421"/>
        <w:jc w:val="both"/>
      </w:pPr>
      <w:r>
        <w:rPr>
          <w:color w:val="231F20"/>
        </w:rPr>
        <w:t>APIs sind insbesondere im Kontext der Verwendung von Web-Diensten relevant. Diese erlauben den Entwicklern mit Unterstützung der zur Verfügung gestellten Schnittstel-</w:t>
      </w:r>
      <w:r>
        <w:rPr>
          <w:color w:val="231F20"/>
          <w:spacing w:val="40"/>
        </w:rPr>
        <w:t xml:space="preserve"> </w:t>
      </w:r>
      <w:r>
        <w:rPr>
          <w:color w:val="231F20"/>
        </w:rPr>
        <w:t>len, bereitgestellten Content dynamisch in das eigene Programm zu integrieren. Dies bedeutet, dass APIs zum Austausch sowie zur Weiterverarbeitung von Daten und Inhal- ten zwischen verschiedenen Webseiten, Programmen und Content-Anbietern dienen. Zusätzlich</w:t>
      </w:r>
      <w:r>
        <w:rPr>
          <w:color w:val="231F20"/>
          <w:spacing w:val="-3"/>
        </w:rPr>
        <w:t xml:space="preserve"> </w:t>
      </w:r>
      <w:r>
        <w:rPr>
          <w:color w:val="231F20"/>
        </w:rPr>
        <w:t>wird</w:t>
      </w:r>
      <w:r>
        <w:rPr>
          <w:color w:val="231F20"/>
          <w:spacing w:val="-3"/>
        </w:rPr>
        <w:t xml:space="preserve"> </w:t>
      </w:r>
      <w:r>
        <w:rPr>
          <w:color w:val="231F20"/>
        </w:rPr>
        <w:t>durch</w:t>
      </w:r>
      <w:r>
        <w:rPr>
          <w:color w:val="231F20"/>
          <w:spacing w:val="-3"/>
        </w:rPr>
        <w:t xml:space="preserve"> </w:t>
      </w:r>
      <w:r>
        <w:rPr>
          <w:color w:val="231F20"/>
        </w:rPr>
        <w:t>APIs</w:t>
      </w:r>
      <w:r>
        <w:rPr>
          <w:color w:val="231F20"/>
          <w:spacing w:val="-3"/>
        </w:rPr>
        <w:t xml:space="preserve"> </w:t>
      </w:r>
      <w:r>
        <w:rPr>
          <w:color w:val="231F20"/>
        </w:rPr>
        <w:t>Dritten</w:t>
      </w:r>
      <w:r>
        <w:rPr>
          <w:color w:val="231F20"/>
          <w:spacing w:val="-3"/>
        </w:rPr>
        <w:t xml:space="preserve"> </w:t>
      </w:r>
      <w:r>
        <w:rPr>
          <w:color w:val="231F20"/>
        </w:rPr>
        <w:t>der</w:t>
      </w:r>
      <w:r>
        <w:rPr>
          <w:color w:val="231F20"/>
          <w:spacing w:val="-3"/>
        </w:rPr>
        <w:t xml:space="preserve"> </w:t>
      </w:r>
      <w:r>
        <w:rPr>
          <w:color w:val="231F20"/>
        </w:rPr>
        <w:t>Zugang</w:t>
      </w:r>
      <w:r>
        <w:rPr>
          <w:color w:val="231F20"/>
          <w:spacing w:val="-3"/>
        </w:rPr>
        <w:t xml:space="preserve"> </w:t>
      </w:r>
      <w:r>
        <w:rPr>
          <w:color w:val="231F20"/>
        </w:rPr>
        <w:t>zu</w:t>
      </w:r>
      <w:r>
        <w:rPr>
          <w:color w:val="231F20"/>
          <w:spacing w:val="-3"/>
        </w:rPr>
        <w:t xml:space="preserve"> </w:t>
      </w:r>
      <w:r>
        <w:rPr>
          <w:color w:val="231F20"/>
        </w:rPr>
        <w:t>bislang</w:t>
      </w:r>
      <w:r>
        <w:rPr>
          <w:color w:val="231F20"/>
          <w:spacing w:val="-3"/>
        </w:rPr>
        <w:t xml:space="preserve"> </w:t>
      </w:r>
      <w:r>
        <w:rPr>
          <w:color w:val="231F20"/>
        </w:rPr>
        <w:t>nicht</w:t>
      </w:r>
      <w:r>
        <w:rPr>
          <w:color w:val="231F20"/>
          <w:spacing w:val="-3"/>
        </w:rPr>
        <w:t xml:space="preserve"> </w:t>
      </w:r>
      <w:r>
        <w:rPr>
          <w:color w:val="231F20"/>
        </w:rPr>
        <w:t>zugänglichen</w:t>
      </w:r>
      <w:r>
        <w:rPr>
          <w:color w:val="231F20"/>
          <w:spacing w:val="-3"/>
        </w:rPr>
        <w:t xml:space="preserve"> </w:t>
      </w:r>
      <w:r>
        <w:rPr>
          <w:color w:val="231F20"/>
        </w:rPr>
        <w:t>Datenpools und</w:t>
      </w:r>
      <w:r>
        <w:rPr>
          <w:color w:val="231F20"/>
          <w:spacing w:val="-5"/>
        </w:rPr>
        <w:t xml:space="preserve"> </w:t>
      </w:r>
      <w:r>
        <w:rPr>
          <w:color w:val="231F20"/>
        </w:rPr>
        <w:t>Benutzerkreisen</w:t>
      </w:r>
      <w:r>
        <w:rPr>
          <w:color w:val="231F20"/>
          <w:spacing w:val="-5"/>
        </w:rPr>
        <w:t xml:space="preserve"> </w:t>
      </w:r>
      <w:r>
        <w:rPr>
          <w:color w:val="231F20"/>
        </w:rPr>
        <w:t>ermöglicht</w:t>
      </w:r>
      <w:r>
        <w:rPr>
          <w:color w:val="231F20"/>
          <w:spacing w:val="-5"/>
        </w:rPr>
        <w:t xml:space="preserve"> </w:t>
      </w:r>
      <w:r>
        <w:rPr>
          <w:color w:val="231F20"/>
        </w:rPr>
        <w:t>(vgl.</w:t>
      </w:r>
      <w:r>
        <w:rPr>
          <w:color w:val="231F20"/>
          <w:spacing w:val="-5"/>
        </w:rPr>
        <w:t xml:space="preserve"> </w:t>
      </w:r>
      <w:r>
        <w:rPr>
          <w:color w:val="231F20"/>
        </w:rPr>
        <w:t>Ding/Johnson</w:t>
      </w:r>
      <w:r>
        <w:rPr>
          <w:color w:val="231F20"/>
          <w:spacing w:val="-5"/>
        </w:rPr>
        <w:t xml:space="preserve"> </w:t>
      </w:r>
      <w:r>
        <w:rPr>
          <w:color w:val="231F20"/>
        </w:rPr>
        <w:t>2006,</w:t>
      </w:r>
      <w:r>
        <w:rPr>
          <w:color w:val="231F20"/>
          <w:spacing w:val="-5"/>
        </w:rPr>
        <w:t xml:space="preserve"> </w:t>
      </w:r>
      <w:r>
        <w:rPr>
          <w:color w:val="231F20"/>
        </w:rPr>
        <w:t>S.</w:t>
      </w:r>
      <w:r>
        <w:rPr>
          <w:color w:val="231F20"/>
          <w:spacing w:val="-5"/>
        </w:rPr>
        <w:t xml:space="preserve"> </w:t>
      </w:r>
      <w:r>
        <w:rPr>
          <w:color w:val="231F20"/>
        </w:rPr>
        <w:t>1–26;</w:t>
      </w:r>
      <w:r>
        <w:rPr>
          <w:color w:val="231F20"/>
          <w:spacing w:val="-5"/>
        </w:rPr>
        <w:t xml:space="preserve"> </w:t>
      </w:r>
      <w:r>
        <w:rPr>
          <w:color w:val="231F20"/>
        </w:rPr>
        <w:t>Behrendt</w:t>
      </w:r>
      <w:r>
        <w:rPr>
          <w:color w:val="231F20"/>
          <w:spacing w:val="-5"/>
        </w:rPr>
        <w:t xml:space="preserve"> </w:t>
      </w:r>
      <w:r>
        <w:rPr>
          <w:color w:val="231F20"/>
        </w:rPr>
        <w:t>2018).</w:t>
      </w:r>
    </w:p>
    <w:p w14:paraId="2F100B9D" w14:textId="77777777" w:rsidR="003B1720" w:rsidRDefault="003B1720">
      <w:pPr>
        <w:spacing w:line="271" w:lineRule="auto"/>
        <w:jc w:val="both"/>
        <w:sectPr w:rsidR="003B1720">
          <w:pgSz w:w="11910" w:h="16840"/>
          <w:pgMar w:top="960" w:right="240" w:bottom="280" w:left="460" w:header="0" w:footer="0" w:gutter="0"/>
          <w:cols w:space="720"/>
        </w:sectPr>
      </w:pPr>
    </w:p>
    <w:p w14:paraId="159A5277" w14:textId="77777777" w:rsidR="003B1720" w:rsidRDefault="003B1720">
      <w:pPr>
        <w:pStyle w:val="BodyText"/>
      </w:pPr>
    </w:p>
    <w:p w14:paraId="5C5A5D32" w14:textId="77777777" w:rsidR="003B1720" w:rsidRDefault="003B1720">
      <w:pPr>
        <w:pStyle w:val="BodyText"/>
      </w:pPr>
    </w:p>
    <w:p w14:paraId="11B62953" w14:textId="77777777" w:rsidR="003B1720" w:rsidRDefault="003B1720">
      <w:pPr>
        <w:pStyle w:val="BodyText"/>
      </w:pPr>
    </w:p>
    <w:p w14:paraId="145C06AF" w14:textId="77777777" w:rsidR="003B1720" w:rsidRDefault="003B1720">
      <w:pPr>
        <w:pStyle w:val="BodyText"/>
      </w:pPr>
    </w:p>
    <w:p w14:paraId="29791D86" w14:textId="77777777" w:rsidR="003B1720" w:rsidRDefault="003B1720">
      <w:pPr>
        <w:pStyle w:val="BodyText"/>
      </w:pPr>
    </w:p>
    <w:p w14:paraId="266E6F21" w14:textId="77777777" w:rsidR="003B1720" w:rsidRDefault="003B1720">
      <w:pPr>
        <w:pStyle w:val="BodyText"/>
      </w:pPr>
    </w:p>
    <w:p w14:paraId="75AA0978" w14:textId="77777777" w:rsidR="003B1720" w:rsidRDefault="003B1720">
      <w:pPr>
        <w:pStyle w:val="BodyText"/>
      </w:pPr>
    </w:p>
    <w:p w14:paraId="173A418C" w14:textId="77777777" w:rsidR="003B1720" w:rsidRDefault="003B1720">
      <w:pPr>
        <w:pStyle w:val="BodyText"/>
        <w:spacing w:before="1"/>
        <w:rPr>
          <w:sz w:val="22"/>
        </w:rPr>
      </w:pPr>
    </w:p>
    <w:p w14:paraId="30F16290" w14:textId="77777777" w:rsidR="003B1720" w:rsidRDefault="00E001A8">
      <w:pPr>
        <w:pStyle w:val="BodyText"/>
        <w:spacing w:before="100" w:line="271" w:lineRule="auto"/>
        <w:ind w:left="2204" w:right="1174" w:hanging="1"/>
        <w:jc w:val="both"/>
      </w:pPr>
      <w:r>
        <w:rPr>
          <w:color w:val="231F20"/>
        </w:rPr>
        <w:t>Aus vorwiegend technischer Perspektive lassen sich APIs als maschinelles Äquivalent zum User-Interface bezeichnen. APIs wurden jedoch für Menschen optimiert und sind somit auch „menschenlesbar“ (vgl. Behrendt 2018).</w:t>
      </w:r>
    </w:p>
    <w:p w14:paraId="375F0BD3" w14:textId="77777777" w:rsidR="003B1720" w:rsidRDefault="003B1720">
      <w:pPr>
        <w:pStyle w:val="BodyText"/>
        <w:spacing w:before="7"/>
        <w:rPr>
          <w:sz w:val="22"/>
        </w:rPr>
      </w:pPr>
    </w:p>
    <w:p w14:paraId="54556B80" w14:textId="77777777" w:rsidR="003B1720" w:rsidRDefault="00E001A8">
      <w:pPr>
        <w:pStyle w:val="BodyText"/>
        <w:spacing w:line="271" w:lineRule="auto"/>
        <w:ind w:left="2204" w:right="1174"/>
        <w:jc w:val="both"/>
      </w:pPr>
      <w:r>
        <w:rPr>
          <w:color w:val="231F20"/>
        </w:rPr>
        <w:t>Eine API ist eine für Software angepasste Schnittstelle. Die API ist maschinenlesbar. Durch das Application Programming Interface wird ein klar abstrahierter und struktu- rierter Zugriff auf die Funktionen des Backends ermöglicht. Zudem lassen sich z. B. Daten in einer leicht weiterzubearbeitenden und reduzierten Form austauschen. Zu den Web-APIs zählen interne, externe, Plattform-, Authentiﬁzierungs- und Autorisierungs- APIs</w:t>
      </w:r>
      <w:r>
        <w:rPr>
          <w:color w:val="231F20"/>
          <w:spacing w:val="-14"/>
        </w:rPr>
        <w:t xml:space="preserve"> </w:t>
      </w:r>
      <w:r>
        <w:rPr>
          <w:color w:val="231F20"/>
        </w:rPr>
        <w:t>(vgl.</w:t>
      </w:r>
      <w:r>
        <w:rPr>
          <w:color w:val="231F20"/>
          <w:spacing w:val="-14"/>
        </w:rPr>
        <w:t xml:space="preserve"> </w:t>
      </w:r>
      <w:r>
        <w:rPr>
          <w:color w:val="231F20"/>
        </w:rPr>
        <w:t>Behrendt</w:t>
      </w:r>
      <w:r>
        <w:rPr>
          <w:color w:val="231F20"/>
          <w:spacing w:val="-14"/>
        </w:rPr>
        <w:t xml:space="preserve"> </w:t>
      </w:r>
      <w:r>
        <w:rPr>
          <w:color w:val="231F20"/>
        </w:rPr>
        <w:t>2018;</w:t>
      </w:r>
      <w:r>
        <w:rPr>
          <w:color w:val="231F20"/>
          <w:spacing w:val="-14"/>
        </w:rPr>
        <w:t xml:space="preserve"> </w:t>
      </w:r>
      <w:r>
        <w:rPr>
          <w:color w:val="231F20"/>
        </w:rPr>
        <w:t>Ding/Johnson</w:t>
      </w:r>
      <w:r>
        <w:rPr>
          <w:color w:val="231F20"/>
          <w:spacing w:val="-14"/>
        </w:rPr>
        <w:t xml:space="preserve"> </w:t>
      </w:r>
      <w:r>
        <w:rPr>
          <w:color w:val="231F20"/>
        </w:rPr>
        <w:t>2006,</w:t>
      </w:r>
      <w:r>
        <w:rPr>
          <w:color w:val="231F20"/>
          <w:spacing w:val="-14"/>
        </w:rPr>
        <w:t xml:space="preserve"> </w:t>
      </w:r>
      <w:r>
        <w:rPr>
          <w:color w:val="231F20"/>
        </w:rPr>
        <w:t>S.</w:t>
      </w:r>
      <w:r>
        <w:rPr>
          <w:color w:val="231F20"/>
          <w:spacing w:val="-14"/>
        </w:rPr>
        <w:t xml:space="preserve"> </w:t>
      </w:r>
      <w:r>
        <w:rPr>
          <w:color w:val="231F20"/>
        </w:rPr>
        <w:t>1–26).</w:t>
      </w:r>
    </w:p>
    <w:p w14:paraId="6C0A0323" w14:textId="77777777" w:rsidR="003B1720" w:rsidRDefault="003B1720">
      <w:pPr>
        <w:pStyle w:val="BodyText"/>
        <w:spacing w:before="7"/>
        <w:rPr>
          <w:sz w:val="22"/>
        </w:rPr>
      </w:pPr>
    </w:p>
    <w:p w14:paraId="5727364C" w14:textId="77777777" w:rsidR="003B1720" w:rsidRDefault="00E001A8">
      <w:pPr>
        <w:pStyle w:val="BodyText"/>
        <w:spacing w:before="1" w:line="271" w:lineRule="auto"/>
        <w:ind w:left="2204" w:right="1174" w:hanging="1"/>
        <w:jc w:val="both"/>
      </w:pPr>
      <w:r>
        <w:rPr>
          <w:color w:val="231F20"/>
        </w:rPr>
        <w:t>So besteht für Entwickler etwa über die YouTube-API die Möglichkeit, nach Videos mit gewünschten</w:t>
      </w:r>
      <w:r>
        <w:rPr>
          <w:color w:val="231F20"/>
          <w:spacing w:val="-11"/>
        </w:rPr>
        <w:t xml:space="preserve"> </w:t>
      </w:r>
      <w:r>
        <w:rPr>
          <w:color w:val="231F20"/>
        </w:rPr>
        <w:t>Parametern</w:t>
      </w:r>
      <w:r>
        <w:rPr>
          <w:color w:val="231F20"/>
          <w:spacing w:val="-11"/>
        </w:rPr>
        <w:t xml:space="preserve"> </w:t>
      </w:r>
      <w:r>
        <w:rPr>
          <w:color w:val="231F20"/>
        </w:rPr>
        <w:t>zu</w:t>
      </w:r>
      <w:r>
        <w:rPr>
          <w:color w:val="231F20"/>
          <w:spacing w:val="-11"/>
        </w:rPr>
        <w:t xml:space="preserve"> </w:t>
      </w:r>
      <w:r>
        <w:rPr>
          <w:color w:val="231F20"/>
        </w:rPr>
        <w:t>suchen,</w:t>
      </w:r>
      <w:r>
        <w:rPr>
          <w:color w:val="231F20"/>
          <w:spacing w:val="-11"/>
        </w:rPr>
        <w:t xml:space="preserve"> </w:t>
      </w:r>
      <w:r>
        <w:rPr>
          <w:color w:val="231F20"/>
        </w:rPr>
        <w:t>z.</w:t>
      </w:r>
      <w:r>
        <w:rPr>
          <w:color w:val="231F20"/>
          <w:spacing w:val="-11"/>
        </w:rPr>
        <w:t xml:space="preserve"> </w:t>
      </w:r>
      <w:r>
        <w:rPr>
          <w:color w:val="231F20"/>
        </w:rPr>
        <w:t>B.</w:t>
      </w:r>
      <w:r>
        <w:rPr>
          <w:color w:val="231F20"/>
          <w:spacing w:val="-11"/>
        </w:rPr>
        <w:t xml:space="preserve"> </w:t>
      </w:r>
      <w:r>
        <w:rPr>
          <w:color w:val="231F20"/>
        </w:rPr>
        <w:t>Name,</w:t>
      </w:r>
      <w:r>
        <w:rPr>
          <w:color w:val="231F20"/>
          <w:spacing w:val="-11"/>
        </w:rPr>
        <w:t xml:space="preserve"> </w:t>
      </w:r>
      <w:r>
        <w:rPr>
          <w:color w:val="231F20"/>
        </w:rPr>
        <w:t>Länge</w:t>
      </w:r>
      <w:r>
        <w:rPr>
          <w:color w:val="231F20"/>
          <w:spacing w:val="-11"/>
        </w:rPr>
        <w:t xml:space="preserve"> </w:t>
      </w:r>
      <w:r>
        <w:rPr>
          <w:color w:val="231F20"/>
        </w:rPr>
        <w:t>usw.</w:t>
      </w:r>
      <w:r>
        <w:rPr>
          <w:color w:val="231F20"/>
          <w:spacing w:val="-11"/>
        </w:rPr>
        <w:t xml:space="preserve"> </w:t>
      </w:r>
      <w:r>
        <w:rPr>
          <w:color w:val="231F20"/>
        </w:rPr>
        <w:t>Durch</w:t>
      </w:r>
      <w:r>
        <w:rPr>
          <w:color w:val="231F20"/>
          <w:spacing w:val="-11"/>
        </w:rPr>
        <w:t xml:space="preserve"> </w:t>
      </w:r>
      <w:r>
        <w:rPr>
          <w:color w:val="231F20"/>
        </w:rPr>
        <w:t>die</w:t>
      </w:r>
      <w:r>
        <w:rPr>
          <w:color w:val="231F20"/>
          <w:spacing w:val="-11"/>
        </w:rPr>
        <w:t xml:space="preserve"> </w:t>
      </w:r>
      <w:r>
        <w:rPr>
          <w:color w:val="231F20"/>
        </w:rPr>
        <w:t>API</w:t>
      </w:r>
      <w:r>
        <w:rPr>
          <w:color w:val="231F20"/>
          <w:spacing w:val="-11"/>
        </w:rPr>
        <w:t xml:space="preserve"> </w:t>
      </w:r>
      <w:r>
        <w:rPr>
          <w:color w:val="231F20"/>
        </w:rPr>
        <w:t>wird</w:t>
      </w:r>
      <w:r>
        <w:rPr>
          <w:color w:val="231F20"/>
          <w:spacing w:val="-11"/>
        </w:rPr>
        <w:t xml:space="preserve"> </w:t>
      </w:r>
      <w:r>
        <w:rPr>
          <w:color w:val="231F20"/>
        </w:rPr>
        <w:t>die</w:t>
      </w:r>
      <w:r>
        <w:rPr>
          <w:color w:val="231F20"/>
          <w:spacing w:val="-11"/>
        </w:rPr>
        <w:t xml:space="preserve"> </w:t>
      </w:r>
      <w:r>
        <w:rPr>
          <w:color w:val="231F20"/>
        </w:rPr>
        <w:t>Ant- wort in Form einer XML-Datei zurückgeschickt. Die Antwort dient dann beispielsweise zur Auswertung für die eigene Webseite (vgl. Behrendt 2018).</w:t>
      </w:r>
    </w:p>
    <w:p w14:paraId="165AE0B2" w14:textId="77777777" w:rsidR="003B1720" w:rsidRDefault="003B1720">
      <w:pPr>
        <w:pStyle w:val="BodyText"/>
        <w:rPr>
          <w:sz w:val="24"/>
        </w:rPr>
      </w:pPr>
    </w:p>
    <w:p w14:paraId="376AD366" w14:textId="77777777" w:rsidR="003B1720" w:rsidRDefault="003B1720">
      <w:pPr>
        <w:pStyle w:val="BodyText"/>
        <w:spacing w:before="8"/>
        <w:rPr>
          <w:sz w:val="35"/>
        </w:rPr>
      </w:pPr>
    </w:p>
    <w:p w14:paraId="183CB584" w14:textId="77777777" w:rsidR="003B1720" w:rsidRDefault="00E001A8">
      <w:pPr>
        <w:pStyle w:val="Heading3"/>
        <w:numPr>
          <w:ilvl w:val="1"/>
          <w:numId w:val="28"/>
        </w:numPr>
        <w:tabs>
          <w:tab w:val="left" w:pos="2772"/>
        </w:tabs>
        <w:ind w:left="2771" w:hanging="568"/>
        <w:jc w:val="left"/>
      </w:pPr>
      <w:r>
        <w:rPr>
          <w:color w:val="003946"/>
        </w:rPr>
        <w:t>Werkzeuge</w:t>
      </w:r>
      <w:r>
        <w:rPr>
          <w:color w:val="003946"/>
          <w:spacing w:val="-20"/>
        </w:rPr>
        <w:t xml:space="preserve"> </w:t>
      </w:r>
      <w:r>
        <w:rPr>
          <w:color w:val="003946"/>
        </w:rPr>
        <w:t>für</w:t>
      </w:r>
      <w:r>
        <w:rPr>
          <w:color w:val="003946"/>
          <w:spacing w:val="-20"/>
        </w:rPr>
        <w:t xml:space="preserve"> </w:t>
      </w:r>
      <w:r>
        <w:rPr>
          <w:color w:val="003946"/>
        </w:rPr>
        <w:t>die</w:t>
      </w:r>
      <w:r>
        <w:rPr>
          <w:color w:val="003946"/>
          <w:spacing w:val="-20"/>
        </w:rPr>
        <w:t xml:space="preserve"> </w:t>
      </w:r>
      <w:r>
        <w:rPr>
          <w:color w:val="003946"/>
        </w:rPr>
        <w:t>API-</w:t>
      </w:r>
      <w:r>
        <w:rPr>
          <w:color w:val="003946"/>
          <w:spacing w:val="-2"/>
        </w:rPr>
        <w:t>Speziﬁkation</w:t>
      </w:r>
    </w:p>
    <w:p w14:paraId="6C0C4B0A" w14:textId="77777777" w:rsidR="003B1720" w:rsidRDefault="003B1720">
      <w:pPr>
        <w:pStyle w:val="BodyText"/>
        <w:spacing w:before="4"/>
        <w:rPr>
          <w:sz w:val="42"/>
        </w:rPr>
      </w:pPr>
    </w:p>
    <w:p w14:paraId="2EA7A06A" w14:textId="77777777" w:rsidR="003B1720" w:rsidRDefault="00E001A8">
      <w:pPr>
        <w:pStyle w:val="Heading6"/>
        <w:spacing w:before="0"/>
        <w:ind w:left="2204"/>
      </w:pPr>
      <w:r>
        <w:rPr>
          <w:color w:val="003946"/>
          <w:w w:val="90"/>
        </w:rPr>
        <w:t>Java</w:t>
      </w:r>
      <w:r>
        <w:rPr>
          <w:color w:val="003946"/>
          <w:spacing w:val="-1"/>
          <w:w w:val="90"/>
        </w:rPr>
        <w:t xml:space="preserve"> </w:t>
      </w:r>
      <w:r>
        <w:rPr>
          <w:color w:val="003946"/>
          <w:w w:val="90"/>
        </w:rPr>
        <w:t>SE/FX</w:t>
      </w:r>
      <w:r>
        <w:rPr>
          <w:color w:val="003946"/>
          <w:spacing w:val="-1"/>
          <w:w w:val="90"/>
        </w:rPr>
        <w:t xml:space="preserve"> </w:t>
      </w:r>
      <w:r>
        <w:rPr>
          <w:color w:val="003946"/>
          <w:spacing w:val="-4"/>
          <w:w w:val="90"/>
        </w:rPr>
        <w:t>APIs</w:t>
      </w:r>
    </w:p>
    <w:p w14:paraId="6FC1DDFE" w14:textId="77777777" w:rsidR="003B1720" w:rsidRDefault="003B1720">
      <w:pPr>
        <w:pStyle w:val="BodyText"/>
        <w:spacing w:before="10"/>
        <w:rPr>
          <w:sz w:val="26"/>
        </w:rPr>
      </w:pPr>
    </w:p>
    <w:p w14:paraId="7B6E5128" w14:textId="77777777" w:rsidR="003B1720" w:rsidRDefault="00E001A8">
      <w:pPr>
        <w:pStyle w:val="BodyText"/>
        <w:spacing w:line="271" w:lineRule="auto"/>
        <w:ind w:left="2204" w:right="1175" w:hanging="1"/>
        <w:jc w:val="both"/>
      </w:pPr>
      <w:r>
        <w:rPr>
          <w:color w:val="231F20"/>
        </w:rPr>
        <w:t>Zur API-Speziﬁkation ﬁnden sich beispielsweise auf der Webseite von Oracle aktuelle Ansätze.</w:t>
      </w:r>
      <w:r>
        <w:rPr>
          <w:color w:val="231F20"/>
          <w:spacing w:val="-11"/>
        </w:rPr>
        <w:t xml:space="preserve"> </w:t>
      </w:r>
      <w:r>
        <w:rPr>
          <w:color w:val="231F20"/>
        </w:rPr>
        <w:t>So</w:t>
      </w:r>
      <w:r>
        <w:rPr>
          <w:color w:val="231F20"/>
          <w:spacing w:val="-11"/>
        </w:rPr>
        <w:t xml:space="preserve"> </w:t>
      </w:r>
      <w:r>
        <w:rPr>
          <w:color w:val="231F20"/>
        </w:rPr>
        <w:t>z.</w:t>
      </w:r>
      <w:r>
        <w:rPr>
          <w:color w:val="231F20"/>
          <w:spacing w:val="-11"/>
        </w:rPr>
        <w:t xml:space="preserve"> </w:t>
      </w:r>
      <w:r>
        <w:rPr>
          <w:color w:val="231F20"/>
        </w:rPr>
        <w:t>B.</w:t>
      </w:r>
      <w:r>
        <w:rPr>
          <w:color w:val="231F20"/>
          <w:spacing w:val="-11"/>
        </w:rPr>
        <w:t xml:space="preserve"> </w:t>
      </w:r>
      <w:r>
        <w:rPr>
          <w:color w:val="231F20"/>
        </w:rPr>
        <w:t>„Java</w:t>
      </w:r>
      <w:r>
        <w:rPr>
          <w:color w:val="231F20"/>
          <w:spacing w:val="-11"/>
        </w:rPr>
        <w:t xml:space="preserve"> </w:t>
      </w:r>
      <w:r>
        <w:rPr>
          <w:color w:val="231F20"/>
        </w:rPr>
        <w:t>Platform,</w:t>
      </w:r>
      <w:r>
        <w:rPr>
          <w:color w:val="231F20"/>
          <w:spacing w:val="-11"/>
        </w:rPr>
        <w:t xml:space="preserve"> </w:t>
      </w:r>
      <w:r>
        <w:rPr>
          <w:color w:val="231F20"/>
        </w:rPr>
        <w:t>Standard</w:t>
      </w:r>
      <w:r>
        <w:rPr>
          <w:color w:val="231F20"/>
          <w:spacing w:val="-11"/>
        </w:rPr>
        <w:t xml:space="preserve"> </w:t>
      </w:r>
      <w:r>
        <w:rPr>
          <w:color w:val="231F20"/>
        </w:rPr>
        <w:t>Edition</w:t>
      </w:r>
      <w:r>
        <w:rPr>
          <w:color w:val="231F20"/>
          <w:spacing w:val="-11"/>
        </w:rPr>
        <w:t xml:space="preserve"> </w:t>
      </w:r>
      <w:r>
        <w:rPr>
          <w:color w:val="231F20"/>
        </w:rPr>
        <w:t>&amp;</w:t>
      </w:r>
      <w:r>
        <w:rPr>
          <w:color w:val="231F20"/>
          <w:spacing w:val="-11"/>
        </w:rPr>
        <w:t xml:space="preserve"> </w:t>
      </w:r>
      <w:r>
        <w:rPr>
          <w:color w:val="231F20"/>
        </w:rPr>
        <w:t>Java</w:t>
      </w:r>
      <w:r>
        <w:rPr>
          <w:color w:val="231F20"/>
          <w:spacing w:val="-11"/>
        </w:rPr>
        <w:t xml:space="preserve"> </w:t>
      </w:r>
      <w:r>
        <w:rPr>
          <w:color w:val="231F20"/>
        </w:rPr>
        <w:t>Development</w:t>
      </w:r>
      <w:r>
        <w:rPr>
          <w:color w:val="231F20"/>
          <w:spacing w:val="-11"/>
        </w:rPr>
        <w:t xml:space="preserve"> </w:t>
      </w:r>
      <w:r>
        <w:rPr>
          <w:color w:val="231F20"/>
        </w:rPr>
        <w:t>Kit</w:t>
      </w:r>
      <w:r>
        <w:rPr>
          <w:color w:val="231F20"/>
          <w:spacing w:val="-11"/>
        </w:rPr>
        <w:t xml:space="preserve"> </w:t>
      </w:r>
      <w:r>
        <w:rPr>
          <w:color w:val="231F20"/>
        </w:rPr>
        <w:t>Version</w:t>
      </w:r>
      <w:r>
        <w:rPr>
          <w:color w:val="231F20"/>
          <w:spacing w:val="-11"/>
        </w:rPr>
        <w:t xml:space="preserve"> </w:t>
      </w:r>
      <w:r>
        <w:rPr>
          <w:color w:val="231F20"/>
        </w:rPr>
        <w:t>9</w:t>
      </w:r>
      <w:r>
        <w:rPr>
          <w:color w:val="231F20"/>
          <w:spacing w:val="-11"/>
        </w:rPr>
        <w:t xml:space="preserve"> </w:t>
      </w:r>
      <w:r>
        <w:rPr>
          <w:color w:val="231F20"/>
        </w:rPr>
        <w:t>API Speciﬁcation” in den folgenden Sektionen (vgl. Oracle 2018):</w:t>
      </w:r>
    </w:p>
    <w:p w14:paraId="522C5D59" w14:textId="77777777" w:rsidR="003B1720" w:rsidRDefault="003B1720">
      <w:pPr>
        <w:pStyle w:val="BodyText"/>
        <w:spacing w:before="7"/>
        <w:rPr>
          <w:sz w:val="22"/>
        </w:rPr>
      </w:pPr>
    </w:p>
    <w:p w14:paraId="0B05F5E1" w14:textId="77777777" w:rsidR="003B1720" w:rsidRPr="00D236C3" w:rsidRDefault="00E001A8">
      <w:pPr>
        <w:pStyle w:val="ListParagraph"/>
        <w:numPr>
          <w:ilvl w:val="2"/>
          <w:numId w:val="28"/>
        </w:numPr>
        <w:tabs>
          <w:tab w:val="left" w:pos="2485"/>
        </w:tabs>
        <w:spacing w:before="0" w:line="271" w:lineRule="auto"/>
        <w:ind w:left="2484" w:right="1246"/>
        <w:jc w:val="both"/>
        <w:rPr>
          <w:sz w:val="20"/>
          <w:lang w:val="en-US"/>
        </w:rPr>
      </w:pPr>
      <w:r w:rsidRPr="00D236C3">
        <w:rPr>
          <w:color w:val="231F20"/>
          <w:w w:val="95"/>
          <w:sz w:val="20"/>
          <w:lang w:val="en-US"/>
        </w:rPr>
        <w:t>Java</w:t>
      </w:r>
      <w:r w:rsidRPr="00D236C3">
        <w:rPr>
          <w:color w:val="231F20"/>
          <w:spacing w:val="-2"/>
          <w:w w:val="95"/>
          <w:sz w:val="20"/>
          <w:lang w:val="en-US"/>
        </w:rPr>
        <w:t xml:space="preserve"> </w:t>
      </w:r>
      <w:r w:rsidRPr="00D236C3">
        <w:rPr>
          <w:color w:val="231F20"/>
          <w:w w:val="95"/>
          <w:sz w:val="20"/>
          <w:lang w:val="en-US"/>
        </w:rPr>
        <w:t>SE:</w:t>
      </w:r>
      <w:r w:rsidRPr="00D236C3">
        <w:rPr>
          <w:color w:val="231F20"/>
          <w:spacing w:val="-2"/>
          <w:w w:val="95"/>
          <w:sz w:val="20"/>
          <w:lang w:val="en-US"/>
        </w:rPr>
        <w:t xml:space="preserve"> </w:t>
      </w:r>
      <w:r w:rsidRPr="00D236C3">
        <w:rPr>
          <w:color w:val="231F20"/>
          <w:w w:val="95"/>
          <w:sz w:val="20"/>
          <w:lang w:val="en-US"/>
        </w:rPr>
        <w:t>„The</w:t>
      </w:r>
      <w:r w:rsidRPr="00D236C3">
        <w:rPr>
          <w:color w:val="231F20"/>
          <w:spacing w:val="-2"/>
          <w:w w:val="95"/>
          <w:sz w:val="20"/>
          <w:lang w:val="en-US"/>
        </w:rPr>
        <w:t xml:space="preserve"> </w:t>
      </w:r>
      <w:r w:rsidRPr="00D236C3">
        <w:rPr>
          <w:color w:val="231F20"/>
          <w:w w:val="95"/>
          <w:sz w:val="20"/>
          <w:lang w:val="en-US"/>
        </w:rPr>
        <w:t>Java</w:t>
      </w:r>
      <w:r w:rsidRPr="00D236C3">
        <w:rPr>
          <w:color w:val="231F20"/>
          <w:spacing w:val="-2"/>
          <w:w w:val="95"/>
          <w:sz w:val="20"/>
          <w:lang w:val="en-US"/>
        </w:rPr>
        <w:t xml:space="preserve"> </w:t>
      </w:r>
      <w:r w:rsidRPr="00D236C3">
        <w:rPr>
          <w:color w:val="231F20"/>
          <w:w w:val="95"/>
          <w:sz w:val="20"/>
          <w:lang w:val="en-US"/>
        </w:rPr>
        <w:t>Platform,</w:t>
      </w:r>
      <w:r w:rsidRPr="00D236C3">
        <w:rPr>
          <w:color w:val="231F20"/>
          <w:spacing w:val="-2"/>
          <w:w w:val="95"/>
          <w:sz w:val="20"/>
          <w:lang w:val="en-US"/>
        </w:rPr>
        <w:t xml:space="preserve"> </w:t>
      </w:r>
      <w:r w:rsidRPr="00D236C3">
        <w:rPr>
          <w:color w:val="231F20"/>
          <w:w w:val="95"/>
          <w:sz w:val="20"/>
          <w:lang w:val="en-US"/>
        </w:rPr>
        <w:t>Standard</w:t>
      </w:r>
      <w:r w:rsidRPr="00D236C3">
        <w:rPr>
          <w:color w:val="231F20"/>
          <w:spacing w:val="-2"/>
          <w:w w:val="95"/>
          <w:sz w:val="20"/>
          <w:lang w:val="en-US"/>
        </w:rPr>
        <w:t xml:space="preserve"> </w:t>
      </w:r>
      <w:r w:rsidRPr="00D236C3">
        <w:rPr>
          <w:color w:val="231F20"/>
          <w:w w:val="95"/>
          <w:sz w:val="20"/>
          <w:lang w:val="en-US"/>
        </w:rPr>
        <w:t>Edition</w:t>
      </w:r>
      <w:r w:rsidRPr="00D236C3">
        <w:rPr>
          <w:color w:val="231F20"/>
          <w:spacing w:val="-2"/>
          <w:w w:val="95"/>
          <w:sz w:val="20"/>
          <w:lang w:val="en-US"/>
        </w:rPr>
        <w:t xml:space="preserve"> </w:t>
      </w:r>
      <w:r w:rsidRPr="00D236C3">
        <w:rPr>
          <w:color w:val="231F20"/>
          <w:w w:val="95"/>
          <w:sz w:val="20"/>
          <w:lang w:val="en-US"/>
        </w:rPr>
        <w:t>(Java</w:t>
      </w:r>
      <w:r w:rsidRPr="00D236C3">
        <w:rPr>
          <w:color w:val="231F20"/>
          <w:spacing w:val="-2"/>
          <w:w w:val="95"/>
          <w:sz w:val="20"/>
          <w:lang w:val="en-US"/>
        </w:rPr>
        <w:t xml:space="preserve"> </w:t>
      </w:r>
      <w:r w:rsidRPr="00D236C3">
        <w:rPr>
          <w:color w:val="231F20"/>
          <w:w w:val="95"/>
          <w:sz w:val="20"/>
          <w:lang w:val="en-US"/>
        </w:rPr>
        <w:t>SE)</w:t>
      </w:r>
      <w:r w:rsidRPr="00D236C3">
        <w:rPr>
          <w:color w:val="231F20"/>
          <w:spacing w:val="-2"/>
          <w:w w:val="95"/>
          <w:sz w:val="20"/>
          <w:lang w:val="en-US"/>
        </w:rPr>
        <w:t xml:space="preserve"> </w:t>
      </w:r>
      <w:r w:rsidRPr="00D236C3">
        <w:rPr>
          <w:color w:val="231F20"/>
          <w:w w:val="95"/>
          <w:sz w:val="20"/>
          <w:lang w:val="en-US"/>
        </w:rPr>
        <w:t>APIs</w:t>
      </w:r>
      <w:r w:rsidRPr="00D236C3">
        <w:rPr>
          <w:color w:val="231F20"/>
          <w:spacing w:val="-2"/>
          <w:w w:val="95"/>
          <w:sz w:val="20"/>
          <w:lang w:val="en-US"/>
        </w:rPr>
        <w:t xml:space="preserve"> </w:t>
      </w:r>
      <w:r w:rsidRPr="00D236C3">
        <w:rPr>
          <w:color w:val="231F20"/>
          <w:w w:val="95"/>
          <w:sz w:val="20"/>
          <w:lang w:val="en-US"/>
        </w:rPr>
        <w:t>de</w:t>
      </w:r>
      <w:r>
        <w:rPr>
          <w:color w:val="231F20"/>
          <w:w w:val="95"/>
          <w:sz w:val="20"/>
        </w:rPr>
        <w:t>ﬁ</w:t>
      </w:r>
      <w:r w:rsidRPr="00D236C3">
        <w:rPr>
          <w:color w:val="231F20"/>
          <w:w w:val="95"/>
          <w:sz w:val="20"/>
          <w:lang w:val="en-US"/>
        </w:rPr>
        <w:t>ne</w:t>
      </w:r>
      <w:r w:rsidRPr="00D236C3">
        <w:rPr>
          <w:color w:val="231F20"/>
          <w:spacing w:val="-2"/>
          <w:w w:val="95"/>
          <w:sz w:val="20"/>
          <w:lang w:val="en-US"/>
        </w:rPr>
        <w:t xml:space="preserve"> </w:t>
      </w:r>
      <w:r w:rsidRPr="00D236C3">
        <w:rPr>
          <w:color w:val="231F20"/>
          <w:w w:val="95"/>
          <w:sz w:val="20"/>
          <w:lang w:val="en-US"/>
        </w:rPr>
        <w:t>the</w:t>
      </w:r>
      <w:r w:rsidRPr="00D236C3">
        <w:rPr>
          <w:color w:val="231F20"/>
          <w:spacing w:val="-2"/>
          <w:w w:val="95"/>
          <w:sz w:val="20"/>
          <w:lang w:val="en-US"/>
        </w:rPr>
        <w:t xml:space="preserve"> </w:t>
      </w:r>
      <w:r w:rsidRPr="00D236C3">
        <w:rPr>
          <w:color w:val="231F20"/>
          <w:w w:val="95"/>
          <w:sz w:val="20"/>
          <w:lang w:val="en-US"/>
        </w:rPr>
        <w:t>core</w:t>
      </w:r>
      <w:r w:rsidRPr="00D236C3">
        <w:rPr>
          <w:color w:val="231F20"/>
          <w:spacing w:val="-2"/>
          <w:w w:val="95"/>
          <w:sz w:val="20"/>
          <w:lang w:val="en-US"/>
        </w:rPr>
        <w:t xml:space="preserve"> </w:t>
      </w:r>
      <w:r w:rsidRPr="00D236C3">
        <w:rPr>
          <w:color w:val="231F20"/>
          <w:w w:val="95"/>
          <w:sz w:val="20"/>
          <w:lang w:val="en-US"/>
        </w:rPr>
        <w:t>Java</w:t>
      </w:r>
      <w:r w:rsidRPr="00D236C3">
        <w:rPr>
          <w:color w:val="231F20"/>
          <w:spacing w:val="-2"/>
          <w:w w:val="95"/>
          <w:sz w:val="20"/>
          <w:lang w:val="en-US"/>
        </w:rPr>
        <w:t xml:space="preserve"> </w:t>
      </w:r>
      <w:r w:rsidRPr="00D236C3">
        <w:rPr>
          <w:color w:val="231F20"/>
          <w:w w:val="95"/>
          <w:sz w:val="20"/>
          <w:lang w:val="en-US"/>
        </w:rPr>
        <w:t xml:space="preserve">plat- </w:t>
      </w:r>
      <w:r w:rsidRPr="00D236C3">
        <w:rPr>
          <w:color w:val="231F20"/>
          <w:sz w:val="20"/>
          <w:lang w:val="en-US"/>
        </w:rPr>
        <w:t>form for general-purpose computing. These APIs are in modules whose names start with java”.</w:t>
      </w:r>
    </w:p>
    <w:p w14:paraId="7EB66458" w14:textId="77777777" w:rsidR="003B1720" w:rsidRPr="00D236C3" w:rsidRDefault="00E001A8">
      <w:pPr>
        <w:pStyle w:val="ListParagraph"/>
        <w:numPr>
          <w:ilvl w:val="2"/>
          <w:numId w:val="28"/>
        </w:numPr>
        <w:tabs>
          <w:tab w:val="left" w:pos="2485"/>
        </w:tabs>
        <w:spacing w:before="1" w:line="271" w:lineRule="auto"/>
        <w:ind w:left="2484" w:right="1308"/>
        <w:jc w:val="both"/>
        <w:rPr>
          <w:sz w:val="20"/>
          <w:lang w:val="en-US"/>
        </w:rPr>
      </w:pPr>
      <w:r w:rsidRPr="00D236C3">
        <w:rPr>
          <w:color w:val="231F20"/>
          <w:w w:val="95"/>
          <w:sz w:val="20"/>
          <w:lang w:val="en-US"/>
        </w:rPr>
        <w:t>JDK: “The Java Development Kit (JDK) APIs are speci</w:t>
      </w:r>
      <w:r>
        <w:rPr>
          <w:color w:val="231F20"/>
          <w:w w:val="95"/>
          <w:sz w:val="20"/>
        </w:rPr>
        <w:t>ﬁ</w:t>
      </w:r>
      <w:r w:rsidRPr="00D236C3">
        <w:rPr>
          <w:color w:val="231F20"/>
          <w:w w:val="95"/>
          <w:sz w:val="20"/>
          <w:lang w:val="en-US"/>
        </w:rPr>
        <w:t xml:space="preserve">c to the JDK and will not neces- </w:t>
      </w:r>
      <w:r w:rsidRPr="00D236C3">
        <w:rPr>
          <w:color w:val="231F20"/>
          <w:sz w:val="20"/>
          <w:lang w:val="en-US"/>
        </w:rPr>
        <w:t>sarily</w:t>
      </w:r>
      <w:r w:rsidRPr="00D236C3">
        <w:rPr>
          <w:color w:val="231F20"/>
          <w:spacing w:val="-4"/>
          <w:sz w:val="20"/>
          <w:lang w:val="en-US"/>
        </w:rPr>
        <w:t xml:space="preserve"> </w:t>
      </w:r>
      <w:r w:rsidRPr="00D236C3">
        <w:rPr>
          <w:color w:val="231F20"/>
          <w:sz w:val="20"/>
          <w:lang w:val="en-US"/>
        </w:rPr>
        <w:t>be</w:t>
      </w:r>
      <w:r w:rsidRPr="00D236C3">
        <w:rPr>
          <w:color w:val="231F20"/>
          <w:spacing w:val="-4"/>
          <w:sz w:val="20"/>
          <w:lang w:val="en-US"/>
        </w:rPr>
        <w:t xml:space="preserve"> </w:t>
      </w:r>
      <w:r w:rsidRPr="00D236C3">
        <w:rPr>
          <w:color w:val="231F20"/>
          <w:sz w:val="20"/>
          <w:lang w:val="en-US"/>
        </w:rPr>
        <w:t>available</w:t>
      </w:r>
      <w:r w:rsidRPr="00D236C3">
        <w:rPr>
          <w:color w:val="231F20"/>
          <w:spacing w:val="-4"/>
          <w:sz w:val="20"/>
          <w:lang w:val="en-US"/>
        </w:rPr>
        <w:t xml:space="preserve"> </w:t>
      </w:r>
      <w:r w:rsidRPr="00D236C3">
        <w:rPr>
          <w:color w:val="231F20"/>
          <w:sz w:val="20"/>
          <w:lang w:val="en-US"/>
        </w:rPr>
        <w:t>in</w:t>
      </w:r>
      <w:r w:rsidRPr="00D236C3">
        <w:rPr>
          <w:color w:val="231F20"/>
          <w:spacing w:val="-4"/>
          <w:sz w:val="20"/>
          <w:lang w:val="en-US"/>
        </w:rPr>
        <w:t xml:space="preserve"> </w:t>
      </w:r>
      <w:r w:rsidRPr="00D236C3">
        <w:rPr>
          <w:color w:val="231F20"/>
          <w:sz w:val="20"/>
          <w:lang w:val="en-US"/>
        </w:rPr>
        <w:t>all</w:t>
      </w:r>
      <w:r w:rsidRPr="00D236C3">
        <w:rPr>
          <w:color w:val="231F20"/>
          <w:spacing w:val="-4"/>
          <w:sz w:val="20"/>
          <w:lang w:val="en-US"/>
        </w:rPr>
        <w:t xml:space="preserve"> </w:t>
      </w:r>
      <w:r w:rsidRPr="00D236C3">
        <w:rPr>
          <w:color w:val="231F20"/>
          <w:sz w:val="20"/>
          <w:lang w:val="en-US"/>
        </w:rPr>
        <w:t>implementations</w:t>
      </w:r>
      <w:r w:rsidRPr="00D236C3">
        <w:rPr>
          <w:color w:val="231F20"/>
          <w:spacing w:val="-4"/>
          <w:sz w:val="20"/>
          <w:lang w:val="en-US"/>
        </w:rPr>
        <w:t xml:space="preserve"> </w:t>
      </w:r>
      <w:r w:rsidRPr="00D236C3">
        <w:rPr>
          <w:color w:val="231F20"/>
          <w:sz w:val="20"/>
          <w:lang w:val="en-US"/>
        </w:rPr>
        <w:t>of</w:t>
      </w:r>
      <w:r w:rsidRPr="00D236C3">
        <w:rPr>
          <w:color w:val="231F20"/>
          <w:spacing w:val="-4"/>
          <w:sz w:val="20"/>
          <w:lang w:val="en-US"/>
        </w:rPr>
        <w:t xml:space="preserve"> </w:t>
      </w:r>
      <w:r w:rsidRPr="00D236C3">
        <w:rPr>
          <w:color w:val="231F20"/>
          <w:sz w:val="20"/>
          <w:lang w:val="en-US"/>
        </w:rPr>
        <w:t>the</w:t>
      </w:r>
      <w:r w:rsidRPr="00D236C3">
        <w:rPr>
          <w:color w:val="231F20"/>
          <w:spacing w:val="-4"/>
          <w:sz w:val="20"/>
          <w:lang w:val="en-US"/>
        </w:rPr>
        <w:t xml:space="preserve"> </w:t>
      </w:r>
      <w:r w:rsidRPr="00D236C3">
        <w:rPr>
          <w:color w:val="231F20"/>
          <w:sz w:val="20"/>
          <w:lang w:val="en-US"/>
        </w:rPr>
        <w:t>Java</w:t>
      </w:r>
      <w:r w:rsidRPr="00D236C3">
        <w:rPr>
          <w:color w:val="231F20"/>
          <w:spacing w:val="-4"/>
          <w:sz w:val="20"/>
          <w:lang w:val="en-US"/>
        </w:rPr>
        <w:t xml:space="preserve"> </w:t>
      </w:r>
      <w:r w:rsidRPr="00D236C3">
        <w:rPr>
          <w:color w:val="231F20"/>
          <w:sz w:val="20"/>
          <w:lang w:val="en-US"/>
        </w:rPr>
        <w:t>SE</w:t>
      </w:r>
      <w:r w:rsidRPr="00D236C3">
        <w:rPr>
          <w:color w:val="231F20"/>
          <w:spacing w:val="-4"/>
          <w:sz w:val="20"/>
          <w:lang w:val="en-US"/>
        </w:rPr>
        <w:t xml:space="preserve"> </w:t>
      </w:r>
      <w:r w:rsidRPr="00D236C3">
        <w:rPr>
          <w:color w:val="231F20"/>
          <w:sz w:val="20"/>
          <w:lang w:val="en-US"/>
        </w:rPr>
        <w:t>Platform.</w:t>
      </w:r>
      <w:r w:rsidRPr="00D236C3">
        <w:rPr>
          <w:color w:val="231F20"/>
          <w:spacing w:val="-4"/>
          <w:sz w:val="20"/>
          <w:lang w:val="en-US"/>
        </w:rPr>
        <w:t xml:space="preserve"> </w:t>
      </w:r>
      <w:r w:rsidRPr="00D236C3">
        <w:rPr>
          <w:color w:val="231F20"/>
          <w:sz w:val="20"/>
          <w:lang w:val="en-US"/>
        </w:rPr>
        <w:t>These</w:t>
      </w:r>
      <w:r w:rsidRPr="00D236C3">
        <w:rPr>
          <w:color w:val="231F20"/>
          <w:spacing w:val="-4"/>
          <w:sz w:val="20"/>
          <w:lang w:val="en-US"/>
        </w:rPr>
        <w:t xml:space="preserve"> </w:t>
      </w:r>
      <w:r w:rsidRPr="00D236C3">
        <w:rPr>
          <w:color w:val="231F20"/>
          <w:sz w:val="20"/>
          <w:lang w:val="en-US"/>
        </w:rPr>
        <w:t>APIs</w:t>
      </w:r>
      <w:r w:rsidRPr="00D236C3">
        <w:rPr>
          <w:color w:val="231F20"/>
          <w:spacing w:val="-4"/>
          <w:sz w:val="20"/>
          <w:lang w:val="en-US"/>
        </w:rPr>
        <w:t xml:space="preserve"> </w:t>
      </w:r>
      <w:r w:rsidRPr="00D236C3">
        <w:rPr>
          <w:color w:val="231F20"/>
          <w:sz w:val="20"/>
          <w:lang w:val="en-US"/>
        </w:rPr>
        <w:t>are</w:t>
      </w:r>
      <w:r w:rsidRPr="00D236C3">
        <w:rPr>
          <w:color w:val="231F20"/>
          <w:spacing w:val="-4"/>
          <w:sz w:val="20"/>
          <w:lang w:val="en-US"/>
        </w:rPr>
        <w:t xml:space="preserve"> </w:t>
      </w:r>
      <w:r w:rsidRPr="00D236C3">
        <w:rPr>
          <w:color w:val="231F20"/>
          <w:sz w:val="20"/>
          <w:lang w:val="en-US"/>
        </w:rPr>
        <w:t>in modules whose names start with jdk”.</w:t>
      </w:r>
    </w:p>
    <w:p w14:paraId="3634793C" w14:textId="77777777" w:rsidR="003B1720" w:rsidRPr="00D236C3" w:rsidRDefault="00E001A8">
      <w:pPr>
        <w:pStyle w:val="ListParagraph"/>
        <w:numPr>
          <w:ilvl w:val="2"/>
          <w:numId w:val="28"/>
        </w:numPr>
        <w:tabs>
          <w:tab w:val="left" w:pos="2484"/>
          <w:tab w:val="left" w:pos="2485"/>
        </w:tabs>
        <w:spacing w:before="0" w:line="271" w:lineRule="auto"/>
        <w:ind w:left="2484" w:right="1259"/>
        <w:rPr>
          <w:sz w:val="20"/>
          <w:lang w:val="en-US"/>
        </w:rPr>
      </w:pPr>
      <w:r w:rsidRPr="00D236C3">
        <w:rPr>
          <w:color w:val="231F20"/>
          <w:w w:val="95"/>
          <w:sz w:val="20"/>
          <w:lang w:val="en-US"/>
        </w:rPr>
        <w:t>JavaFX: “The JavaFX APIs de</w:t>
      </w:r>
      <w:r>
        <w:rPr>
          <w:color w:val="231F20"/>
          <w:w w:val="95"/>
          <w:sz w:val="20"/>
        </w:rPr>
        <w:t>ﬁ</w:t>
      </w:r>
      <w:r w:rsidRPr="00D236C3">
        <w:rPr>
          <w:color w:val="231F20"/>
          <w:w w:val="95"/>
          <w:sz w:val="20"/>
          <w:lang w:val="en-US"/>
        </w:rPr>
        <w:t xml:space="preserve">ne a set of user-interface controls, graphics, media, and </w:t>
      </w:r>
      <w:r w:rsidRPr="00D236C3">
        <w:rPr>
          <w:color w:val="231F20"/>
          <w:sz w:val="20"/>
          <w:lang w:val="en-US"/>
        </w:rPr>
        <w:t>web packages for developing rich client applications. These APIs are in modules whose names start with javafx”.</w:t>
      </w:r>
    </w:p>
    <w:p w14:paraId="161BB09E" w14:textId="77777777" w:rsidR="003B1720" w:rsidRPr="00D236C3" w:rsidRDefault="003B1720">
      <w:pPr>
        <w:pStyle w:val="BodyText"/>
        <w:spacing w:before="7"/>
        <w:rPr>
          <w:sz w:val="22"/>
          <w:lang w:val="en-US"/>
        </w:rPr>
      </w:pPr>
    </w:p>
    <w:p w14:paraId="3F534B41" w14:textId="77777777" w:rsidR="003B1720" w:rsidRDefault="00E001A8">
      <w:pPr>
        <w:pStyle w:val="BodyText"/>
        <w:spacing w:line="271" w:lineRule="auto"/>
        <w:ind w:left="2204" w:right="1174" w:hanging="1"/>
        <w:jc w:val="both"/>
      </w:pPr>
      <w:r>
        <w:rPr>
          <w:color w:val="231F20"/>
        </w:rPr>
        <w:t>Bei</w:t>
      </w:r>
      <w:r>
        <w:rPr>
          <w:color w:val="231F20"/>
          <w:spacing w:val="-2"/>
        </w:rPr>
        <w:t xml:space="preserve"> </w:t>
      </w:r>
      <w:r>
        <w:rPr>
          <w:color w:val="231F20"/>
        </w:rPr>
        <w:t>der</w:t>
      </w:r>
      <w:r>
        <w:rPr>
          <w:color w:val="231F20"/>
          <w:spacing w:val="-2"/>
        </w:rPr>
        <w:t xml:space="preserve"> </w:t>
      </w:r>
      <w:r>
        <w:rPr>
          <w:color w:val="231F20"/>
        </w:rPr>
        <w:t>Java-9-Speziﬁkation</w:t>
      </w:r>
      <w:r>
        <w:rPr>
          <w:color w:val="231F20"/>
          <w:spacing w:val="-2"/>
        </w:rPr>
        <w:t xml:space="preserve"> </w:t>
      </w:r>
      <w:r>
        <w:rPr>
          <w:color w:val="231F20"/>
        </w:rPr>
        <w:t>Public-Review-Version</w:t>
      </w:r>
      <w:r>
        <w:rPr>
          <w:color w:val="231F20"/>
          <w:spacing w:val="-2"/>
        </w:rPr>
        <w:t xml:space="preserve"> </w:t>
      </w:r>
      <w:r>
        <w:rPr>
          <w:color w:val="231F20"/>
        </w:rPr>
        <w:t>für</w:t>
      </w:r>
      <w:r>
        <w:rPr>
          <w:color w:val="231F20"/>
          <w:spacing w:val="-2"/>
        </w:rPr>
        <w:t xml:space="preserve"> </w:t>
      </w:r>
      <w:r>
        <w:rPr>
          <w:color w:val="231F20"/>
        </w:rPr>
        <w:t>Java</w:t>
      </w:r>
      <w:r>
        <w:rPr>
          <w:color w:val="231F20"/>
          <w:spacing w:val="-2"/>
        </w:rPr>
        <w:t xml:space="preserve"> </w:t>
      </w:r>
      <w:r>
        <w:rPr>
          <w:color w:val="231F20"/>
        </w:rPr>
        <w:t>SE</w:t>
      </w:r>
      <w:r>
        <w:rPr>
          <w:color w:val="231F20"/>
          <w:spacing w:val="-2"/>
        </w:rPr>
        <w:t xml:space="preserve"> </w:t>
      </w:r>
      <w:r>
        <w:rPr>
          <w:color w:val="231F20"/>
        </w:rPr>
        <w:t>9</w:t>
      </w:r>
      <w:r>
        <w:rPr>
          <w:color w:val="231F20"/>
          <w:spacing w:val="-2"/>
        </w:rPr>
        <w:t xml:space="preserve"> </w:t>
      </w:r>
      <w:r>
        <w:rPr>
          <w:color w:val="231F20"/>
        </w:rPr>
        <w:t>von</w:t>
      </w:r>
      <w:r>
        <w:rPr>
          <w:color w:val="231F20"/>
          <w:spacing w:val="-2"/>
        </w:rPr>
        <w:t xml:space="preserve"> </w:t>
      </w:r>
      <w:r>
        <w:rPr>
          <w:color w:val="231F20"/>
        </w:rPr>
        <w:t>2017</w:t>
      </w:r>
      <w:r>
        <w:rPr>
          <w:color w:val="231F20"/>
          <w:spacing w:val="-2"/>
        </w:rPr>
        <w:t xml:space="preserve"> </w:t>
      </w:r>
      <w:r>
        <w:rPr>
          <w:color w:val="231F20"/>
        </w:rPr>
        <w:t>sind</w:t>
      </w:r>
      <w:r>
        <w:rPr>
          <w:color w:val="231F20"/>
          <w:spacing w:val="-2"/>
        </w:rPr>
        <w:t xml:space="preserve"> </w:t>
      </w:r>
      <w:r>
        <w:rPr>
          <w:color w:val="231F20"/>
        </w:rPr>
        <w:t>im</w:t>
      </w:r>
      <w:r>
        <w:rPr>
          <w:color w:val="231F20"/>
          <w:spacing w:val="-2"/>
        </w:rPr>
        <w:t xml:space="preserve"> </w:t>
      </w:r>
      <w:r>
        <w:rPr>
          <w:color w:val="231F20"/>
        </w:rPr>
        <w:t>Ver- gleich</w:t>
      </w:r>
      <w:r>
        <w:rPr>
          <w:color w:val="231F20"/>
          <w:spacing w:val="-13"/>
        </w:rPr>
        <w:t xml:space="preserve"> </w:t>
      </w:r>
      <w:r>
        <w:rPr>
          <w:color w:val="231F20"/>
        </w:rPr>
        <w:t>zur</w:t>
      </w:r>
      <w:r>
        <w:rPr>
          <w:color w:val="231F20"/>
          <w:spacing w:val="-13"/>
        </w:rPr>
        <w:t xml:space="preserve"> </w:t>
      </w:r>
      <w:r>
        <w:rPr>
          <w:color w:val="231F20"/>
        </w:rPr>
        <w:t>Version</w:t>
      </w:r>
      <w:r>
        <w:rPr>
          <w:color w:val="231F20"/>
          <w:spacing w:val="-13"/>
        </w:rPr>
        <w:t xml:space="preserve"> </w:t>
      </w:r>
      <w:r>
        <w:rPr>
          <w:color w:val="231F20"/>
        </w:rPr>
        <w:t>8</w:t>
      </w:r>
      <w:r>
        <w:rPr>
          <w:color w:val="231F20"/>
          <w:spacing w:val="-13"/>
        </w:rPr>
        <w:t xml:space="preserve"> </w:t>
      </w:r>
      <w:r>
        <w:rPr>
          <w:color w:val="231F20"/>
        </w:rPr>
        <w:t>einige</w:t>
      </w:r>
      <w:r>
        <w:rPr>
          <w:color w:val="231F20"/>
          <w:spacing w:val="-13"/>
        </w:rPr>
        <w:t xml:space="preserve"> </w:t>
      </w:r>
      <w:r>
        <w:rPr>
          <w:color w:val="231F20"/>
        </w:rPr>
        <w:t>Neuerungen</w:t>
      </w:r>
      <w:r>
        <w:rPr>
          <w:color w:val="231F20"/>
          <w:spacing w:val="-13"/>
        </w:rPr>
        <w:t xml:space="preserve"> </w:t>
      </w:r>
      <w:r>
        <w:rPr>
          <w:color w:val="231F20"/>
        </w:rPr>
        <w:t>und</w:t>
      </w:r>
      <w:r>
        <w:rPr>
          <w:color w:val="231F20"/>
          <w:spacing w:val="-13"/>
        </w:rPr>
        <w:t xml:space="preserve"> </w:t>
      </w:r>
      <w:r>
        <w:rPr>
          <w:color w:val="231F20"/>
        </w:rPr>
        <w:t>Ergänzungen</w:t>
      </w:r>
      <w:r>
        <w:rPr>
          <w:color w:val="231F20"/>
          <w:spacing w:val="-13"/>
        </w:rPr>
        <w:t xml:space="preserve"> </w:t>
      </w:r>
      <w:r>
        <w:rPr>
          <w:color w:val="231F20"/>
        </w:rPr>
        <w:t>hinzugekommen,</w:t>
      </w:r>
      <w:r>
        <w:rPr>
          <w:color w:val="231F20"/>
          <w:spacing w:val="-13"/>
        </w:rPr>
        <w:t xml:space="preserve"> </w:t>
      </w:r>
      <w:r>
        <w:rPr>
          <w:color w:val="231F20"/>
        </w:rPr>
        <w:t>so</w:t>
      </w:r>
      <w:r>
        <w:rPr>
          <w:color w:val="231F20"/>
          <w:spacing w:val="-13"/>
        </w:rPr>
        <w:t xml:space="preserve"> </w:t>
      </w:r>
      <w:r>
        <w:rPr>
          <w:color w:val="231F20"/>
        </w:rPr>
        <w:t>z.</w:t>
      </w:r>
      <w:r>
        <w:rPr>
          <w:color w:val="231F20"/>
          <w:spacing w:val="-13"/>
        </w:rPr>
        <w:t xml:space="preserve"> </w:t>
      </w:r>
      <w:r>
        <w:rPr>
          <w:color w:val="231F20"/>
        </w:rPr>
        <w:t>B.</w:t>
      </w:r>
      <w:r>
        <w:rPr>
          <w:color w:val="231F20"/>
          <w:spacing w:val="-13"/>
        </w:rPr>
        <w:t xml:space="preserve"> </w:t>
      </w:r>
      <w:r>
        <w:rPr>
          <w:color w:val="231F20"/>
        </w:rPr>
        <w:t xml:space="preserve">„eine ausführliche Zusammenfassung sämtlicher Änderungen an API-Speziﬁkationen, Ent- würfe für die Java Language Speciﬁcation (JLS) und Java Virtual Machine Speciﬁcation (JVMS) sowie annotierte Versionen der Java-9-API-Speziﬁkation und der Java-Native- Interface-Speziﬁkation (JNI), die alle Unterschiede zu Java SE 8 aufzeigen“ (Schlosser </w:t>
      </w:r>
      <w:r>
        <w:rPr>
          <w:color w:val="231F20"/>
          <w:spacing w:val="-2"/>
        </w:rPr>
        <w:t>2017).</w:t>
      </w:r>
    </w:p>
    <w:p w14:paraId="797ADCBE" w14:textId="77777777" w:rsidR="003B1720" w:rsidRDefault="003B1720">
      <w:pPr>
        <w:spacing w:line="271" w:lineRule="auto"/>
        <w:jc w:val="both"/>
        <w:sectPr w:rsidR="003B1720">
          <w:pgSz w:w="11910" w:h="16840"/>
          <w:pgMar w:top="960" w:right="240" w:bottom="280" w:left="460" w:header="0" w:footer="0" w:gutter="0"/>
          <w:cols w:space="720"/>
        </w:sectPr>
      </w:pPr>
    </w:p>
    <w:p w14:paraId="797366F2" w14:textId="77777777" w:rsidR="003B1720" w:rsidRDefault="003B1720">
      <w:pPr>
        <w:pStyle w:val="BodyText"/>
      </w:pPr>
    </w:p>
    <w:p w14:paraId="5B4150EB" w14:textId="77777777" w:rsidR="003B1720" w:rsidRDefault="003B1720">
      <w:pPr>
        <w:pStyle w:val="BodyText"/>
        <w:spacing w:before="5"/>
      </w:pPr>
    </w:p>
    <w:p w14:paraId="73CA1CB6"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1"/>
          <w:sz w:val="18"/>
        </w:rPr>
        <w:t xml:space="preserve"> </w:t>
      </w:r>
      <w:r>
        <w:rPr>
          <w:color w:val="003946"/>
          <w:sz w:val="18"/>
        </w:rPr>
        <w:t>Speziﬁkation</w:t>
      </w:r>
      <w:r>
        <w:rPr>
          <w:color w:val="003946"/>
          <w:spacing w:val="-2"/>
          <w:sz w:val="18"/>
        </w:rPr>
        <w:t xml:space="preserve"> </w:t>
      </w:r>
      <w:r>
        <w:rPr>
          <w:color w:val="003946"/>
          <w:sz w:val="18"/>
        </w:rPr>
        <w:t>von</w:t>
      </w:r>
      <w:r>
        <w:rPr>
          <w:color w:val="003946"/>
          <w:spacing w:val="-1"/>
          <w:sz w:val="18"/>
        </w:rPr>
        <w:t xml:space="preserve"> </w:t>
      </w:r>
      <w:r>
        <w:rPr>
          <w:color w:val="003946"/>
          <w:sz w:val="18"/>
        </w:rPr>
        <w:t>Smart</w:t>
      </w:r>
      <w:r>
        <w:rPr>
          <w:color w:val="003946"/>
          <w:spacing w:val="-2"/>
          <w:sz w:val="18"/>
        </w:rPr>
        <w:t xml:space="preserve"> Services</w:t>
      </w:r>
    </w:p>
    <w:p w14:paraId="2BBC6E0D" w14:textId="77777777" w:rsidR="003B1720" w:rsidRDefault="003B1720">
      <w:pPr>
        <w:pStyle w:val="BodyText"/>
      </w:pPr>
    </w:p>
    <w:p w14:paraId="76D6ACFB" w14:textId="77777777" w:rsidR="003B1720" w:rsidRDefault="003B1720">
      <w:pPr>
        <w:pStyle w:val="BodyText"/>
      </w:pPr>
    </w:p>
    <w:p w14:paraId="24B7053B" w14:textId="77777777" w:rsidR="003B1720" w:rsidRDefault="003B1720">
      <w:pPr>
        <w:pStyle w:val="BodyText"/>
      </w:pPr>
    </w:p>
    <w:p w14:paraId="1C507F94" w14:textId="77777777" w:rsidR="003B1720" w:rsidRDefault="003B1720">
      <w:pPr>
        <w:pStyle w:val="BodyText"/>
      </w:pPr>
    </w:p>
    <w:p w14:paraId="573B0DC2" w14:textId="77777777" w:rsidR="003B1720" w:rsidRDefault="003B1720">
      <w:pPr>
        <w:pStyle w:val="BodyText"/>
      </w:pPr>
    </w:p>
    <w:p w14:paraId="0F8B9FC6" w14:textId="77777777" w:rsidR="003B1720" w:rsidRDefault="003B1720">
      <w:pPr>
        <w:pStyle w:val="BodyText"/>
        <w:spacing w:before="7"/>
        <w:rPr>
          <w:sz w:val="22"/>
        </w:rPr>
      </w:pPr>
    </w:p>
    <w:p w14:paraId="7A7D2FAA" w14:textId="77777777" w:rsidR="003B1720" w:rsidRDefault="00E001A8">
      <w:pPr>
        <w:pStyle w:val="Heading6"/>
        <w:spacing w:before="99"/>
        <w:jc w:val="left"/>
      </w:pPr>
      <w:r>
        <w:rPr>
          <w:color w:val="003946"/>
          <w:w w:val="85"/>
        </w:rPr>
        <w:t>JSON</w:t>
      </w:r>
      <w:r>
        <w:rPr>
          <w:color w:val="003946"/>
          <w:spacing w:val="-6"/>
          <w:w w:val="85"/>
        </w:rPr>
        <w:t xml:space="preserve"> </w:t>
      </w:r>
      <w:r>
        <w:rPr>
          <w:color w:val="003946"/>
          <w:spacing w:val="-5"/>
          <w:w w:val="95"/>
        </w:rPr>
        <w:t>API</w:t>
      </w:r>
    </w:p>
    <w:p w14:paraId="2F9A8A90" w14:textId="77777777" w:rsidR="003B1720" w:rsidRDefault="003B1720">
      <w:pPr>
        <w:pStyle w:val="BodyText"/>
        <w:spacing w:before="10"/>
        <w:rPr>
          <w:sz w:val="26"/>
        </w:rPr>
      </w:pPr>
    </w:p>
    <w:p w14:paraId="56C28F40" w14:textId="77777777" w:rsidR="003B1720" w:rsidRDefault="00E001A8">
      <w:pPr>
        <w:pStyle w:val="BodyText"/>
        <w:spacing w:before="1" w:line="271" w:lineRule="auto"/>
        <w:ind w:left="957" w:right="2421" w:hanging="1"/>
        <w:jc w:val="both"/>
      </w:pPr>
      <w:r>
        <w:rPr>
          <w:color w:val="231F20"/>
        </w:rPr>
        <w:t>Die Wiederverwertbarkeit von Codes über einzelne Projekte hinweg wird durch die Spe- ziﬁkation</w:t>
      </w:r>
      <w:r>
        <w:rPr>
          <w:color w:val="231F20"/>
          <w:spacing w:val="-14"/>
        </w:rPr>
        <w:t xml:space="preserve"> </w:t>
      </w:r>
      <w:r>
        <w:rPr>
          <w:color w:val="231F20"/>
        </w:rPr>
        <w:t>JSON</w:t>
      </w:r>
      <w:r>
        <w:rPr>
          <w:color w:val="231F20"/>
          <w:spacing w:val="-14"/>
        </w:rPr>
        <w:t xml:space="preserve"> </w:t>
      </w:r>
      <w:r>
        <w:rPr>
          <w:color w:val="231F20"/>
        </w:rPr>
        <w:t>API</w:t>
      </w:r>
      <w:r>
        <w:rPr>
          <w:color w:val="231F20"/>
          <w:spacing w:val="-14"/>
        </w:rPr>
        <w:t xml:space="preserve"> </w:t>
      </w:r>
      <w:r>
        <w:rPr>
          <w:color w:val="231F20"/>
        </w:rPr>
        <w:t>ermöglicht.</w:t>
      </w:r>
      <w:r>
        <w:rPr>
          <w:color w:val="231F20"/>
          <w:spacing w:val="-14"/>
        </w:rPr>
        <w:t xml:space="preserve"> </w:t>
      </w:r>
      <w:r>
        <w:rPr>
          <w:color w:val="231F20"/>
        </w:rPr>
        <w:t>JSON</w:t>
      </w:r>
      <w:r>
        <w:rPr>
          <w:color w:val="231F20"/>
          <w:spacing w:val="-14"/>
        </w:rPr>
        <w:t xml:space="preserve"> </w:t>
      </w:r>
      <w:r>
        <w:rPr>
          <w:color w:val="231F20"/>
        </w:rPr>
        <w:t>API</w:t>
      </w:r>
      <w:r>
        <w:rPr>
          <w:color w:val="231F20"/>
          <w:spacing w:val="-14"/>
        </w:rPr>
        <w:t xml:space="preserve"> </w:t>
      </w:r>
      <w:r>
        <w:rPr>
          <w:color w:val="231F20"/>
        </w:rPr>
        <w:t>führt</w:t>
      </w:r>
      <w:r>
        <w:rPr>
          <w:color w:val="231F20"/>
          <w:spacing w:val="-14"/>
        </w:rPr>
        <w:t xml:space="preserve"> </w:t>
      </w:r>
      <w:r>
        <w:rPr>
          <w:color w:val="231F20"/>
        </w:rPr>
        <w:t>zu</w:t>
      </w:r>
      <w:r>
        <w:rPr>
          <w:color w:val="231F20"/>
          <w:spacing w:val="-14"/>
        </w:rPr>
        <w:t xml:space="preserve"> </w:t>
      </w:r>
      <w:r>
        <w:rPr>
          <w:color w:val="231F20"/>
        </w:rPr>
        <w:t>verschiedenen</w:t>
      </w:r>
      <w:r>
        <w:rPr>
          <w:color w:val="231F20"/>
          <w:spacing w:val="-14"/>
        </w:rPr>
        <w:t xml:space="preserve"> </w:t>
      </w:r>
      <w:r>
        <w:rPr>
          <w:color w:val="231F20"/>
        </w:rPr>
        <w:t>Vorteilen</w:t>
      </w:r>
      <w:r>
        <w:rPr>
          <w:color w:val="231F20"/>
          <w:spacing w:val="-13"/>
        </w:rPr>
        <w:t xml:space="preserve"> </w:t>
      </w:r>
      <w:r>
        <w:rPr>
          <w:color w:val="231F20"/>
        </w:rPr>
        <w:t>(vgl.</w:t>
      </w:r>
      <w:r>
        <w:rPr>
          <w:color w:val="231F20"/>
          <w:spacing w:val="-14"/>
        </w:rPr>
        <w:t xml:space="preserve"> </w:t>
      </w:r>
      <w:r>
        <w:rPr>
          <w:color w:val="231F20"/>
        </w:rPr>
        <w:t>Otto-Wit- tes 2018).</w:t>
      </w:r>
    </w:p>
    <w:p w14:paraId="00FE7B65" w14:textId="77777777" w:rsidR="003B1720" w:rsidRDefault="003B1720">
      <w:pPr>
        <w:pStyle w:val="BodyText"/>
        <w:spacing w:before="7"/>
        <w:rPr>
          <w:sz w:val="22"/>
        </w:rPr>
      </w:pPr>
    </w:p>
    <w:p w14:paraId="3DD08FCF" w14:textId="77777777" w:rsidR="003B1720" w:rsidRDefault="00E001A8">
      <w:pPr>
        <w:pStyle w:val="BodyText"/>
        <w:spacing w:line="271" w:lineRule="auto"/>
        <w:ind w:left="957" w:right="2421"/>
        <w:jc w:val="both"/>
      </w:pPr>
      <w:r>
        <w:rPr>
          <w:color w:val="231F20"/>
        </w:rPr>
        <w:t>Durch zahlreiche Projekte werden JSON-basierte APIs zur Verfügung gestellt oder sie nutzen diese, meist nach dem RESTful-Prinzip. Eine Kombination aus JSON und REST hat sich stark verbreitet. Jedoch unterscheiden sich diese APIs zumindest geringfügig voneinander. Diesbezüglich kann die JSON-API-Speziﬁkation diese Unterschiede ver- mindern bzw. beseitigen. Die Teams, die an einer Implementierung von JSON arbeiten, gelangen</w:t>
      </w:r>
      <w:r>
        <w:rPr>
          <w:color w:val="231F20"/>
          <w:spacing w:val="-14"/>
        </w:rPr>
        <w:t xml:space="preserve"> </w:t>
      </w:r>
      <w:r>
        <w:rPr>
          <w:color w:val="231F20"/>
        </w:rPr>
        <w:t>hinsichtlich</w:t>
      </w:r>
      <w:r>
        <w:rPr>
          <w:color w:val="231F20"/>
          <w:spacing w:val="-14"/>
        </w:rPr>
        <w:t xml:space="preserve"> </w:t>
      </w:r>
      <w:r>
        <w:rPr>
          <w:color w:val="231F20"/>
        </w:rPr>
        <w:t>der</w:t>
      </w:r>
      <w:r>
        <w:rPr>
          <w:color w:val="231F20"/>
          <w:spacing w:val="-14"/>
        </w:rPr>
        <w:t xml:space="preserve"> </w:t>
      </w:r>
      <w:r>
        <w:rPr>
          <w:color w:val="231F20"/>
        </w:rPr>
        <w:t>exakten</w:t>
      </w:r>
      <w:r>
        <w:rPr>
          <w:color w:val="231F20"/>
          <w:spacing w:val="-14"/>
        </w:rPr>
        <w:t xml:space="preserve"> </w:t>
      </w:r>
      <w:r>
        <w:rPr>
          <w:color w:val="231F20"/>
        </w:rPr>
        <w:t>JSON-Struktur,</w:t>
      </w:r>
      <w:r>
        <w:rPr>
          <w:color w:val="231F20"/>
          <w:spacing w:val="-14"/>
        </w:rPr>
        <w:t xml:space="preserve"> </w:t>
      </w:r>
      <w:r>
        <w:rPr>
          <w:color w:val="231F20"/>
        </w:rPr>
        <w:t>Benennung</w:t>
      </w:r>
      <w:r>
        <w:rPr>
          <w:color w:val="231F20"/>
          <w:spacing w:val="-14"/>
        </w:rPr>
        <w:t xml:space="preserve"> </w:t>
      </w:r>
      <w:r>
        <w:rPr>
          <w:color w:val="231F20"/>
        </w:rPr>
        <w:t>von</w:t>
      </w:r>
      <w:r>
        <w:rPr>
          <w:color w:val="231F20"/>
          <w:spacing w:val="-14"/>
        </w:rPr>
        <w:t xml:space="preserve"> </w:t>
      </w:r>
      <w:r>
        <w:rPr>
          <w:color w:val="231F20"/>
        </w:rPr>
        <w:t>REST-Endpunkten</w:t>
      </w:r>
      <w:r>
        <w:rPr>
          <w:color w:val="231F20"/>
          <w:spacing w:val="-14"/>
        </w:rPr>
        <w:t xml:space="preserve"> </w:t>
      </w:r>
      <w:r>
        <w:rPr>
          <w:color w:val="231F20"/>
        </w:rPr>
        <w:t>etc. zu</w:t>
      </w:r>
      <w:r>
        <w:rPr>
          <w:color w:val="231F20"/>
          <w:spacing w:val="-3"/>
        </w:rPr>
        <w:t xml:space="preserve"> </w:t>
      </w:r>
      <w:r>
        <w:rPr>
          <w:color w:val="231F20"/>
        </w:rPr>
        <w:t>unterschiedlichen</w:t>
      </w:r>
      <w:r>
        <w:rPr>
          <w:color w:val="231F20"/>
          <w:spacing w:val="-3"/>
        </w:rPr>
        <w:t xml:space="preserve"> </w:t>
      </w:r>
      <w:r>
        <w:rPr>
          <w:color w:val="231F20"/>
        </w:rPr>
        <w:t>Ergebnissen.</w:t>
      </w:r>
      <w:r>
        <w:rPr>
          <w:color w:val="231F20"/>
          <w:spacing w:val="-3"/>
        </w:rPr>
        <w:t xml:space="preserve"> </w:t>
      </w:r>
      <w:r>
        <w:rPr>
          <w:color w:val="231F20"/>
        </w:rPr>
        <w:t>Die</w:t>
      </w:r>
      <w:r>
        <w:rPr>
          <w:color w:val="231F20"/>
          <w:spacing w:val="-3"/>
        </w:rPr>
        <w:t xml:space="preserve"> </w:t>
      </w:r>
      <w:r>
        <w:rPr>
          <w:color w:val="231F20"/>
        </w:rPr>
        <w:t>Konsequenz</w:t>
      </w:r>
      <w:r>
        <w:rPr>
          <w:color w:val="231F20"/>
          <w:spacing w:val="-3"/>
        </w:rPr>
        <w:t xml:space="preserve"> </w:t>
      </w:r>
      <w:r>
        <w:rPr>
          <w:color w:val="231F20"/>
        </w:rPr>
        <w:t>besteht</w:t>
      </w:r>
      <w:r>
        <w:rPr>
          <w:color w:val="231F20"/>
          <w:spacing w:val="-3"/>
        </w:rPr>
        <w:t xml:space="preserve"> </w:t>
      </w:r>
      <w:r>
        <w:rPr>
          <w:color w:val="231F20"/>
        </w:rPr>
        <w:t>darin,</w:t>
      </w:r>
      <w:r>
        <w:rPr>
          <w:color w:val="231F20"/>
          <w:spacing w:val="-3"/>
        </w:rPr>
        <w:t xml:space="preserve"> </w:t>
      </w:r>
      <w:r>
        <w:rPr>
          <w:color w:val="231F20"/>
        </w:rPr>
        <w:t>dass</w:t>
      </w:r>
      <w:r>
        <w:rPr>
          <w:color w:val="231F20"/>
          <w:spacing w:val="-3"/>
        </w:rPr>
        <w:t xml:space="preserve"> </w:t>
      </w:r>
      <w:r>
        <w:rPr>
          <w:color w:val="231F20"/>
        </w:rPr>
        <w:t>jedes</w:t>
      </w:r>
      <w:r>
        <w:rPr>
          <w:color w:val="231F20"/>
          <w:spacing w:val="-3"/>
        </w:rPr>
        <w:t xml:space="preserve"> </w:t>
      </w:r>
      <w:r>
        <w:rPr>
          <w:color w:val="231F20"/>
        </w:rPr>
        <w:t>Team</w:t>
      </w:r>
      <w:r>
        <w:rPr>
          <w:color w:val="231F20"/>
          <w:spacing w:val="-3"/>
        </w:rPr>
        <w:t xml:space="preserve"> </w:t>
      </w:r>
      <w:r>
        <w:rPr>
          <w:color w:val="231F20"/>
        </w:rPr>
        <w:t>ent- sprechend ein eigenes, individuelles API gestaltet und baut. Dies erweist sich jedoch hinsichtlich der Wiederverwertbarkeit von Codes über einzelne Projekte hinweg als äußerst ungünstig. Durch die Speziﬁkation JSON API wird dieses Problem gelöst (vgl. Otto-Wittes 2018).</w:t>
      </w:r>
    </w:p>
    <w:p w14:paraId="0529C1EF" w14:textId="77777777" w:rsidR="003B1720" w:rsidRDefault="003B1720">
      <w:pPr>
        <w:pStyle w:val="BodyText"/>
        <w:rPr>
          <w:sz w:val="24"/>
        </w:rPr>
      </w:pPr>
    </w:p>
    <w:p w14:paraId="2E01A293" w14:textId="77777777" w:rsidR="003B1720" w:rsidRDefault="00E001A8">
      <w:pPr>
        <w:pStyle w:val="Heading6"/>
        <w:jc w:val="left"/>
      </w:pPr>
      <w:r>
        <w:rPr>
          <w:color w:val="003946"/>
          <w:w w:val="95"/>
        </w:rPr>
        <w:t>API-</w:t>
      </w:r>
      <w:r>
        <w:rPr>
          <w:color w:val="003946"/>
          <w:w w:val="91"/>
        </w:rPr>
        <w:t>Exp</w:t>
      </w:r>
      <w:r>
        <w:rPr>
          <w:color w:val="003946"/>
          <w:spacing w:val="-2"/>
          <w:w w:val="91"/>
        </w:rPr>
        <w:t>l</w:t>
      </w:r>
      <w:r>
        <w:rPr>
          <w:color w:val="003946"/>
          <w:w w:val="104"/>
        </w:rPr>
        <w:t>o</w:t>
      </w:r>
      <w:r>
        <w:rPr>
          <w:color w:val="003946"/>
          <w:spacing w:val="-7"/>
          <w:w w:val="104"/>
        </w:rPr>
        <w:t>r</w:t>
      </w:r>
      <w:r>
        <w:rPr>
          <w:color w:val="003946"/>
          <w:w w:val="99"/>
        </w:rPr>
        <w:t>e</w:t>
      </w:r>
      <w:r>
        <w:rPr>
          <w:color w:val="003946"/>
          <w:spacing w:val="-14"/>
          <w:w w:val="99"/>
        </w:rPr>
        <w:t>r</w:t>
      </w:r>
      <w:r>
        <w:rPr>
          <w:color w:val="003946"/>
          <w:spacing w:val="-5"/>
          <w:w w:val="182"/>
        </w:rPr>
        <w:t>/</w:t>
      </w:r>
      <w:r>
        <w:rPr>
          <w:color w:val="003946"/>
          <w:spacing w:val="-3"/>
          <w:w w:val="83"/>
        </w:rPr>
        <w:t>O</w:t>
      </w:r>
      <w:r>
        <w:rPr>
          <w:color w:val="003946"/>
          <w:w w:val="78"/>
        </w:rPr>
        <w:t>AS</w:t>
      </w:r>
    </w:p>
    <w:p w14:paraId="0FC6B673" w14:textId="77777777" w:rsidR="003B1720" w:rsidRDefault="003B1720">
      <w:pPr>
        <w:pStyle w:val="BodyText"/>
        <w:spacing w:before="10"/>
        <w:rPr>
          <w:sz w:val="26"/>
        </w:rPr>
      </w:pPr>
    </w:p>
    <w:p w14:paraId="55521379" w14:textId="77777777" w:rsidR="003B1720" w:rsidRDefault="00E001A8">
      <w:pPr>
        <w:pStyle w:val="BodyText"/>
        <w:spacing w:line="271" w:lineRule="auto"/>
        <w:ind w:left="957" w:right="2422" w:hanging="1"/>
        <w:jc w:val="both"/>
      </w:pPr>
      <w:r>
        <w:rPr>
          <w:color w:val="231F20"/>
        </w:rPr>
        <w:t>Durch</w:t>
      </w:r>
      <w:r>
        <w:rPr>
          <w:color w:val="231F20"/>
          <w:spacing w:val="-6"/>
        </w:rPr>
        <w:t xml:space="preserve"> </w:t>
      </w:r>
      <w:r>
        <w:rPr>
          <w:color w:val="231F20"/>
        </w:rPr>
        <w:t>die</w:t>
      </w:r>
      <w:r>
        <w:rPr>
          <w:color w:val="231F20"/>
          <w:spacing w:val="-6"/>
        </w:rPr>
        <w:t xml:space="preserve"> </w:t>
      </w:r>
      <w:r>
        <w:rPr>
          <w:color w:val="231F20"/>
        </w:rPr>
        <w:t>APM-Spezialisten</w:t>
      </w:r>
      <w:r>
        <w:rPr>
          <w:color w:val="231F20"/>
          <w:spacing w:val="-6"/>
        </w:rPr>
        <w:t xml:space="preserve"> </w:t>
      </w:r>
      <w:r>
        <w:rPr>
          <w:color w:val="231F20"/>
        </w:rPr>
        <w:t>von</w:t>
      </w:r>
      <w:r>
        <w:rPr>
          <w:color w:val="231F20"/>
          <w:spacing w:val="-6"/>
        </w:rPr>
        <w:t xml:space="preserve"> </w:t>
      </w:r>
      <w:r>
        <w:rPr>
          <w:color w:val="231F20"/>
        </w:rPr>
        <w:t>Dynatrace</w:t>
      </w:r>
      <w:r>
        <w:rPr>
          <w:color w:val="231F20"/>
          <w:spacing w:val="-6"/>
        </w:rPr>
        <w:t xml:space="preserve"> </w:t>
      </w:r>
      <w:r>
        <w:rPr>
          <w:color w:val="231F20"/>
        </w:rPr>
        <w:t>wurden</w:t>
      </w:r>
      <w:r>
        <w:rPr>
          <w:color w:val="231F20"/>
          <w:spacing w:val="-6"/>
        </w:rPr>
        <w:t xml:space="preserve"> </w:t>
      </w:r>
      <w:r>
        <w:rPr>
          <w:color w:val="231F20"/>
        </w:rPr>
        <w:t>ein</w:t>
      </w:r>
      <w:r>
        <w:rPr>
          <w:color w:val="231F20"/>
          <w:spacing w:val="-6"/>
        </w:rPr>
        <w:t xml:space="preserve"> </w:t>
      </w:r>
      <w:r>
        <w:rPr>
          <w:color w:val="231F20"/>
        </w:rPr>
        <w:t>API-Explorer</w:t>
      </w:r>
      <w:r>
        <w:rPr>
          <w:color w:val="231F20"/>
          <w:spacing w:val="-6"/>
        </w:rPr>
        <w:t xml:space="preserve"> </w:t>
      </w:r>
      <w:r>
        <w:rPr>
          <w:color w:val="231F20"/>
        </w:rPr>
        <w:t>und</w:t>
      </w:r>
      <w:r>
        <w:rPr>
          <w:color w:val="231F20"/>
          <w:spacing w:val="-6"/>
        </w:rPr>
        <w:t xml:space="preserve"> </w:t>
      </w:r>
      <w:r>
        <w:rPr>
          <w:color w:val="231F20"/>
        </w:rPr>
        <w:t>eine</w:t>
      </w:r>
      <w:r>
        <w:rPr>
          <w:color w:val="231F20"/>
          <w:spacing w:val="-7"/>
        </w:rPr>
        <w:t xml:space="preserve"> </w:t>
      </w:r>
      <w:r>
        <w:rPr>
          <w:color w:val="231F20"/>
        </w:rPr>
        <w:t>OAS-Spe- ziﬁkation (OpenAPI Speciﬁcation) für ihre Software entwickelt (vgl. Dynatrace 2018; Schlede 2018).</w:t>
      </w:r>
    </w:p>
    <w:p w14:paraId="48C1DD8D" w14:textId="77777777" w:rsidR="003B1720" w:rsidRDefault="003B1720">
      <w:pPr>
        <w:pStyle w:val="BodyText"/>
        <w:spacing w:before="8"/>
        <w:rPr>
          <w:sz w:val="22"/>
        </w:rPr>
      </w:pPr>
    </w:p>
    <w:p w14:paraId="505D46D5" w14:textId="77777777" w:rsidR="003B1720" w:rsidRDefault="00E001A8">
      <w:pPr>
        <w:pStyle w:val="BodyText"/>
        <w:spacing w:line="271" w:lineRule="auto"/>
        <w:ind w:left="957" w:right="2423" w:hanging="1"/>
        <w:jc w:val="both"/>
      </w:pPr>
      <w:r>
        <w:rPr>
          <w:color w:val="231F20"/>
        </w:rPr>
        <w:t>Die OpenAPI Speciﬁcation ist verbunden mit dem neuen API-Explorer für Nutzer der Dynatrace-Software. OAS ist ein Linux Foundation Collaborative Project, welches die Beschreibung einer Standardschnittstelle für REST APIs deﬁniert, die als unabhängig von Programmiersprachen gilt. Dynatrace stellt eine OAS-Speziﬁkation für alle Dynat- race-API-Endpunkte zur Verfügung. Dadurch kann das Unternehmen den API-Explorer bereitstellen</w:t>
      </w:r>
      <w:r>
        <w:rPr>
          <w:color w:val="231F20"/>
          <w:spacing w:val="-1"/>
        </w:rPr>
        <w:t xml:space="preserve"> </w:t>
      </w:r>
      <w:r>
        <w:rPr>
          <w:color w:val="231F20"/>
        </w:rPr>
        <w:t>(vgl.</w:t>
      </w:r>
      <w:r>
        <w:rPr>
          <w:color w:val="231F20"/>
          <w:spacing w:val="-1"/>
        </w:rPr>
        <w:t xml:space="preserve"> </w:t>
      </w:r>
      <w:r>
        <w:rPr>
          <w:color w:val="231F20"/>
        </w:rPr>
        <w:t>Dynatrace</w:t>
      </w:r>
      <w:r>
        <w:rPr>
          <w:color w:val="231F20"/>
          <w:spacing w:val="-1"/>
        </w:rPr>
        <w:t xml:space="preserve"> </w:t>
      </w:r>
      <w:r>
        <w:rPr>
          <w:color w:val="231F20"/>
        </w:rPr>
        <w:t>2018;</w:t>
      </w:r>
      <w:r>
        <w:rPr>
          <w:color w:val="231F20"/>
          <w:spacing w:val="-1"/>
        </w:rPr>
        <w:t xml:space="preserve"> </w:t>
      </w:r>
      <w:r>
        <w:rPr>
          <w:color w:val="231F20"/>
        </w:rPr>
        <w:t>Schlede</w:t>
      </w:r>
      <w:r>
        <w:rPr>
          <w:color w:val="231F20"/>
          <w:spacing w:val="-1"/>
        </w:rPr>
        <w:t xml:space="preserve"> </w:t>
      </w:r>
      <w:r>
        <w:rPr>
          <w:color w:val="231F20"/>
        </w:rPr>
        <w:t>2018).</w:t>
      </w:r>
    </w:p>
    <w:p w14:paraId="257346B4" w14:textId="77777777" w:rsidR="003B1720" w:rsidRDefault="003B1720">
      <w:pPr>
        <w:pStyle w:val="BodyText"/>
        <w:spacing w:before="7"/>
        <w:rPr>
          <w:sz w:val="22"/>
        </w:rPr>
      </w:pPr>
    </w:p>
    <w:p w14:paraId="526C1B64" w14:textId="77777777" w:rsidR="003B1720" w:rsidRDefault="00E001A8">
      <w:pPr>
        <w:pStyle w:val="BodyText"/>
        <w:spacing w:before="1" w:line="271" w:lineRule="auto"/>
        <w:ind w:left="957" w:right="2413"/>
        <w:jc w:val="both"/>
      </w:pPr>
      <w:r>
        <w:rPr>
          <w:color w:val="231F20"/>
        </w:rPr>
        <w:t>Durch</w:t>
      </w:r>
      <w:r>
        <w:rPr>
          <w:color w:val="231F20"/>
          <w:spacing w:val="-14"/>
        </w:rPr>
        <w:t xml:space="preserve"> </w:t>
      </w:r>
      <w:r>
        <w:rPr>
          <w:color w:val="231F20"/>
        </w:rPr>
        <w:t>die</w:t>
      </w:r>
      <w:r>
        <w:rPr>
          <w:color w:val="231F20"/>
          <w:spacing w:val="-14"/>
        </w:rPr>
        <w:t xml:space="preserve"> </w:t>
      </w:r>
      <w:r>
        <w:rPr>
          <w:color w:val="231F20"/>
        </w:rPr>
        <w:t>Neuerungen</w:t>
      </w:r>
      <w:r>
        <w:rPr>
          <w:color w:val="231F20"/>
          <w:spacing w:val="-14"/>
        </w:rPr>
        <w:t xml:space="preserve"> </w:t>
      </w:r>
      <w:r>
        <w:rPr>
          <w:color w:val="231F20"/>
        </w:rPr>
        <w:t>kann</w:t>
      </w:r>
      <w:r>
        <w:rPr>
          <w:color w:val="231F20"/>
          <w:spacing w:val="-14"/>
        </w:rPr>
        <w:t xml:space="preserve"> </w:t>
      </w:r>
      <w:r>
        <w:rPr>
          <w:color w:val="231F20"/>
        </w:rPr>
        <w:t>automatisch</w:t>
      </w:r>
      <w:r>
        <w:rPr>
          <w:color w:val="231F20"/>
          <w:spacing w:val="-14"/>
        </w:rPr>
        <w:t xml:space="preserve"> </w:t>
      </w:r>
      <w:r>
        <w:rPr>
          <w:color w:val="231F20"/>
        </w:rPr>
        <w:t>für</w:t>
      </w:r>
      <w:r>
        <w:rPr>
          <w:color w:val="231F20"/>
          <w:spacing w:val="-14"/>
        </w:rPr>
        <w:t xml:space="preserve"> </w:t>
      </w:r>
      <w:r>
        <w:rPr>
          <w:color w:val="231F20"/>
        </w:rPr>
        <w:t>jeden</w:t>
      </w:r>
      <w:r>
        <w:rPr>
          <w:color w:val="231F20"/>
          <w:spacing w:val="-14"/>
        </w:rPr>
        <w:t xml:space="preserve"> </w:t>
      </w:r>
      <w:r>
        <w:rPr>
          <w:color w:val="231F20"/>
        </w:rPr>
        <w:t>Dynatrace-REST-Endpunkt</w:t>
      </w:r>
      <w:r>
        <w:rPr>
          <w:color w:val="231F20"/>
          <w:spacing w:val="-14"/>
        </w:rPr>
        <w:t xml:space="preserve"> </w:t>
      </w:r>
      <w:r>
        <w:rPr>
          <w:color w:val="231F20"/>
        </w:rPr>
        <w:t>eine</w:t>
      </w:r>
      <w:r>
        <w:rPr>
          <w:color w:val="231F20"/>
          <w:spacing w:val="-14"/>
        </w:rPr>
        <w:t xml:space="preserve"> </w:t>
      </w:r>
      <w:r>
        <w:rPr>
          <w:color w:val="231F20"/>
        </w:rPr>
        <w:t>OAS- Speziﬁkation angeboten werden. Die OAS-Speziﬁkationen eignen sich für die automati- sche Erstellung von API-Dokumentationen sowie für die Erstellung eines API-Explorers oder für die Überprüfung von neuen Endpunkten und veraltetem Softwarebereich (Deprecations)</w:t>
      </w:r>
      <w:r>
        <w:rPr>
          <w:color w:val="231F20"/>
          <w:spacing w:val="-12"/>
        </w:rPr>
        <w:t xml:space="preserve"> </w:t>
      </w:r>
      <w:r>
        <w:rPr>
          <w:color w:val="231F20"/>
        </w:rPr>
        <w:t>(vgl.</w:t>
      </w:r>
      <w:r>
        <w:rPr>
          <w:color w:val="231F20"/>
          <w:spacing w:val="-12"/>
        </w:rPr>
        <w:t xml:space="preserve"> </w:t>
      </w:r>
      <w:r>
        <w:rPr>
          <w:color w:val="231F20"/>
        </w:rPr>
        <w:t>Schlede</w:t>
      </w:r>
      <w:r>
        <w:rPr>
          <w:color w:val="231F20"/>
          <w:spacing w:val="-12"/>
        </w:rPr>
        <w:t xml:space="preserve"> </w:t>
      </w:r>
      <w:r>
        <w:rPr>
          <w:color w:val="231F20"/>
        </w:rPr>
        <w:t>2018;</w:t>
      </w:r>
      <w:r>
        <w:rPr>
          <w:color w:val="231F20"/>
          <w:spacing w:val="-12"/>
        </w:rPr>
        <w:t xml:space="preserve"> </w:t>
      </w:r>
      <w:r>
        <w:rPr>
          <w:color w:val="231F20"/>
        </w:rPr>
        <w:t>Dynatrace</w:t>
      </w:r>
      <w:r>
        <w:rPr>
          <w:color w:val="231F20"/>
          <w:spacing w:val="-12"/>
        </w:rPr>
        <w:t xml:space="preserve"> </w:t>
      </w:r>
      <w:r>
        <w:rPr>
          <w:color w:val="231F20"/>
        </w:rPr>
        <w:t>2018).</w:t>
      </w:r>
    </w:p>
    <w:p w14:paraId="1863A76B" w14:textId="77777777" w:rsidR="003B1720" w:rsidRDefault="003B1720">
      <w:pPr>
        <w:spacing w:line="271" w:lineRule="auto"/>
        <w:jc w:val="both"/>
        <w:sectPr w:rsidR="003B1720">
          <w:pgSz w:w="11910" w:h="16840"/>
          <w:pgMar w:top="960" w:right="240" w:bottom="280" w:left="460" w:header="0" w:footer="0" w:gutter="0"/>
          <w:cols w:space="720"/>
        </w:sectPr>
      </w:pPr>
    </w:p>
    <w:p w14:paraId="421A706A" w14:textId="77777777" w:rsidR="003B1720" w:rsidRDefault="003B1720">
      <w:pPr>
        <w:pStyle w:val="BodyText"/>
      </w:pPr>
    </w:p>
    <w:p w14:paraId="0B57635C" w14:textId="77777777" w:rsidR="003B1720" w:rsidRDefault="003B1720">
      <w:pPr>
        <w:pStyle w:val="BodyText"/>
      </w:pPr>
    </w:p>
    <w:p w14:paraId="328B7386" w14:textId="77777777" w:rsidR="003B1720" w:rsidRDefault="003B1720">
      <w:pPr>
        <w:pStyle w:val="BodyText"/>
      </w:pPr>
    </w:p>
    <w:p w14:paraId="2ADBB0E0" w14:textId="77777777" w:rsidR="003B1720" w:rsidRDefault="003B1720">
      <w:pPr>
        <w:pStyle w:val="BodyText"/>
      </w:pPr>
    </w:p>
    <w:p w14:paraId="491D4902" w14:textId="77777777" w:rsidR="003B1720" w:rsidRDefault="003B1720">
      <w:pPr>
        <w:pStyle w:val="BodyText"/>
      </w:pPr>
    </w:p>
    <w:p w14:paraId="03869E15" w14:textId="77777777" w:rsidR="003B1720" w:rsidRDefault="003B1720">
      <w:pPr>
        <w:pStyle w:val="BodyText"/>
      </w:pPr>
    </w:p>
    <w:p w14:paraId="5E6B42A0" w14:textId="77777777" w:rsidR="003B1720" w:rsidRDefault="003B1720">
      <w:pPr>
        <w:pStyle w:val="BodyText"/>
      </w:pPr>
    </w:p>
    <w:p w14:paraId="53E7DA67" w14:textId="77777777" w:rsidR="003B1720" w:rsidRDefault="003B1720">
      <w:pPr>
        <w:pStyle w:val="BodyText"/>
      </w:pPr>
    </w:p>
    <w:p w14:paraId="00B278F0" w14:textId="77777777" w:rsidR="003B1720" w:rsidRDefault="003B1720">
      <w:pPr>
        <w:pStyle w:val="BodyText"/>
        <w:spacing w:before="6"/>
        <w:rPr>
          <w:sz w:val="12"/>
        </w:rPr>
      </w:pPr>
    </w:p>
    <w:p w14:paraId="59D648A8" w14:textId="77777777" w:rsidR="003B1720" w:rsidRDefault="00E001A8">
      <w:pPr>
        <w:pStyle w:val="BodyText"/>
        <w:ind w:left="2204"/>
      </w:pPr>
      <w:r>
        <w:rPr>
          <w:noProof/>
        </w:rPr>
        <w:drawing>
          <wp:inline distT="0" distB="0" distL="0" distR="0" wp14:anchorId="45ABDBC1" wp14:editId="6D1A551A">
            <wp:extent cx="4972776" cy="3340608"/>
            <wp:effectExtent l="0" t="0" r="0" b="0"/>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60" cstate="print"/>
                    <a:stretch>
                      <a:fillRect/>
                    </a:stretch>
                  </pic:blipFill>
                  <pic:spPr>
                    <a:xfrm>
                      <a:off x="0" y="0"/>
                      <a:ext cx="4972776" cy="3340608"/>
                    </a:xfrm>
                    <a:prstGeom prst="rect">
                      <a:avLst/>
                    </a:prstGeom>
                  </pic:spPr>
                </pic:pic>
              </a:graphicData>
            </a:graphic>
          </wp:inline>
        </w:drawing>
      </w:r>
    </w:p>
    <w:p w14:paraId="0CAE3B17" w14:textId="77777777" w:rsidR="003B1720" w:rsidRDefault="003B1720">
      <w:pPr>
        <w:pStyle w:val="BodyText"/>
        <w:spacing w:before="10"/>
        <w:rPr>
          <w:sz w:val="6"/>
        </w:rPr>
      </w:pPr>
    </w:p>
    <w:p w14:paraId="131D8912" w14:textId="77777777" w:rsidR="003B1720" w:rsidRDefault="00E001A8">
      <w:pPr>
        <w:pStyle w:val="BodyText"/>
        <w:spacing w:before="99" w:line="271" w:lineRule="auto"/>
        <w:ind w:left="2204" w:right="1174"/>
        <w:jc w:val="both"/>
      </w:pPr>
      <w:r>
        <w:rPr>
          <w:color w:val="231F20"/>
        </w:rPr>
        <w:t>Für Nutzer ist es möglich, den API-Explorer direkt im Dashboard der Software aufzuru- fen.</w:t>
      </w:r>
      <w:r>
        <w:rPr>
          <w:color w:val="231F20"/>
          <w:spacing w:val="-1"/>
        </w:rPr>
        <w:t xml:space="preserve"> </w:t>
      </w:r>
      <w:r>
        <w:rPr>
          <w:color w:val="231F20"/>
        </w:rPr>
        <w:t>Sämtliche</w:t>
      </w:r>
      <w:r>
        <w:rPr>
          <w:color w:val="231F20"/>
          <w:spacing w:val="-1"/>
        </w:rPr>
        <w:t xml:space="preserve"> </w:t>
      </w:r>
      <w:r>
        <w:rPr>
          <w:color w:val="231F20"/>
        </w:rPr>
        <w:t>verfügbaren</w:t>
      </w:r>
      <w:r>
        <w:rPr>
          <w:color w:val="231F20"/>
          <w:spacing w:val="-1"/>
        </w:rPr>
        <w:t xml:space="preserve"> </w:t>
      </w:r>
      <w:r>
        <w:rPr>
          <w:color w:val="231F20"/>
        </w:rPr>
        <w:t>API-Endpunkte</w:t>
      </w:r>
      <w:r>
        <w:rPr>
          <w:color w:val="231F20"/>
          <w:spacing w:val="-1"/>
        </w:rPr>
        <w:t xml:space="preserve"> </w:t>
      </w:r>
      <w:r>
        <w:rPr>
          <w:color w:val="231F20"/>
        </w:rPr>
        <w:t>für</w:t>
      </w:r>
      <w:r>
        <w:rPr>
          <w:color w:val="231F20"/>
          <w:spacing w:val="-1"/>
        </w:rPr>
        <w:t xml:space="preserve"> </w:t>
      </w:r>
      <w:r>
        <w:rPr>
          <w:color w:val="231F20"/>
        </w:rPr>
        <w:t>die</w:t>
      </w:r>
      <w:r>
        <w:rPr>
          <w:color w:val="231F20"/>
          <w:spacing w:val="-1"/>
        </w:rPr>
        <w:t xml:space="preserve"> </w:t>
      </w:r>
      <w:r>
        <w:rPr>
          <w:color w:val="231F20"/>
        </w:rPr>
        <w:t>entsprechende</w:t>
      </w:r>
      <w:r>
        <w:rPr>
          <w:color w:val="231F20"/>
          <w:spacing w:val="-1"/>
        </w:rPr>
        <w:t xml:space="preserve"> </w:t>
      </w:r>
      <w:r>
        <w:rPr>
          <w:color w:val="231F20"/>
        </w:rPr>
        <w:t>Dynatrace-Umgebung werden</w:t>
      </w:r>
      <w:r>
        <w:rPr>
          <w:color w:val="231F20"/>
          <w:spacing w:val="-7"/>
        </w:rPr>
        <w:t xml:space="preserve"> </w:t>
      </w:r>
      <w:r>
        <w:rPr>
          <w:color w:val="231F20"/>
        </w:rPr>
        <w:t>aufgelistet.</w:t>
      </w:r>
      <w:r>
        <w:rPr>
          <w:color w:val="231F20"/>
          <w:spacing w:val="-7"/>
        </w:rPr>
        <w:t xml:space="preserve"> </w:t>
      </w:r>
      <w:r>
        <w:rPr>
          <w:color w:val="231F20"/>
        </w:rPr>
        <w:t>Ein</w:t>
      </w:r>
      <w:r>
        <w:rPr>
          <w:color w:val="231F20"/>
          <w:spacing w:val="-7"/>
        </w:rPr>
        <w:t xml:space="preserve"> </w:t>
      </w:r>
      <w:r>
        <w:rPr>
          <w:color w:val="231F20"/>
        </w:rPr>
        <w:t>Link</w:t>
      </w:r>
      <w:r>
        <w:rPr>
          <w:color w:val="231F20"/>
          <w:spacing w:val="-7"/>
        </w:rPr>
        <w:t xml:space="preserve"> </w:t>
      </w:r>
      <w:r>
        <w:rPr>
          <w:color w:val="231F20"/>
        </w:rPr>
        <w:t>zu</w:t>
      </w:r>
      <w:r>
        <w:rPr>
          <w:color w:val="231F20"/>
          <w:spacing w:val="-7"/>
        </w:rPr>
        <w:t xml:space="preserve"> </w:t>
      </w:r>
      <w:r>
        <w:rPr>
          <w:color w:val="231F20"/>
        </w:rPr>
        <w:t>der</w:t>
      </w:r>
      <w:r>
        <w:rPr>
          <w:color w:val="231F20"/>
          <w:spacing w:val="-2"/>
        </w:rPr>
        <w:t xml:space="preserve"> </w:t>
      </w:r>
      <w:r>
        <w:rPr>
          <w:color w:val="231F20"/>
        </w:rPr>
        <w:t>„Raw“-OAS-Speziﬁkation</w:t>
      </w:r>
      <w:r>
        <w:rPr>
          <w:color w:val="231F20"/>
          <w:spacing w:val="-7"/>
        </w:rPr>
        <w:t xml:space="preserve"> </w:t>
      </w:r>
      <w:r>
        <w:rPr>
          <w:color w:val="231F20"/>
        </w:rPr>
        <w:t>bietet</w:t>
      </w:r>
      <w:r>
        <w:rPr>
          <w:color w:val="231F20"/>
          <w:spacing w:val="-7"/>
        </w:rPr>
        <w:t xml:space="preserve"> </w:t>
      </w:r>
      <w:r>
        <w:rPr>
          <w:color w:val="231F20"/>
        </w:rPr>
        <w:t>die</w:t>
      </w:r>
      <w:r>
        <w:rPr>
          <w:color w:val="231F20"/>
          <w:spacing w:val="-7"/>
        </w:rPr>
        <w:t xml:space="preserve"> </w:t>
      </w:r>
      <w:r>
        <w:rPr>
          <w:color w:val="231F20"/>
        </w:rPr>
        <w:t>Möglichkeit,</w:t>
      </w:r>
      <w:r>
        <w:rPr>
          <w:color w:val="231F20"/>
          <w:spacing w:val="-7"/>
        </w:rPr>
        <w:t xml:space="preserve"> </w:t>
      </w:r>
      <w:r>
        <w:rPr>
          <w:color w:val="231F20"/>
        </w:rPr>
        <w:t>diese mit einem OAS-kompatiblen Tool direkt aufzurufen, so z. B. mit dem Swagger. Mittels des Explorers sind Entwickler in der Lage, API-Aufrufe zu entwickeln und auszuführen. Zudem steht auch die OAS-Speziﬁkation der Dynatrace API zur Verfügung, mit der jede gewünschte</w:t>
      </w:r>
      <w:r>
        <w:rPr>
          <w:color w:val="231F20"/>
          <w:spacing w:val="-1"/>
        </w:rPr>
        <w:t xml:space="preserve"> </w:t>
      </w:r>
      <w:r>
        <w:rPr>
          <w:color w:val="231F20"/>
        </w:rPr>
        <w:t>Sprachbindung</w:t>
      </w:r>
      <w:r>
        <w:rPr>
          <w:color w:val="231F20"/>
          <w:spacing w:val="-1"/>
        </w:rPr>
        <w:t xml:space="preserve"> </w:t>
      </w:r>
      <w:r>
        <w:rPr>
          <w:color w:val="231F20"/>
        </w:rPr>
        <w:t>schnell</w:t>
      </w:r>
      <w:r>
        <w:rPr>
          <w:color w:val="231F20"/>
          <w:spacing w:val="-1"/>
        </w:rPr>
        <w:t xml:space="preserve"> </w:t>
      </w:r>
      <w:r>
        <w:rPr>
          <w:color w:val="231F20"/>
        </w:rPr>
        <w:t>zur</w:t>
      </w:r>
      <w:r>
        <w:rPr>
          <w:color w:val="231F20"/>
          <w:spacing w:val="-1"/>
        </w:rPr>
        <w:t xml:space="preserve"> </w:t>
      </w:r>
      <w:r>
        <w:rPr>
          <w:color w:val="231F20"/>
        </w:rPr>
        <w:t>Verfügung</w:t>
      </w:r>
      <w:r>
        <w:rPr>
          <w:color w:val="231F20"/>
          <w:spacing w:val="-1"/>
        </w:rPr>
        <w:t xml:space="preserve"> </w:t>
      </w:r>
      <w:r>
        <w:rPr>
          <w:color w:val="231F20"/>
        </w:rPr>
        <w:t>gestellt</w:t>
      </w:r>
      <w:r>
        <w:rPr>
          <w:color w:val="231F20"/>
          <w:spacing w:val="-1"/>
        </w:rPr>
        <w:t xml:space="preserve"> </w:t>
      </w:r>
      <w:r>
        <w:rPr>
          <w:color w:val="231F20"/>
        </w:rPr>
        <w:t>werden</w:t>
      </w:r>
      <w:r>
        <w:rPr>
          <w:color w:val="231F20"/>
          <w:spacing w:val="-1"/>
        </w:rPr>
        <w:t xml:space="preserve"> </w:t>
      </w:r>
      <w:r>
        <w:rPr>
          <w:color w:val="231F20"/>
        </w:rPr>
        <w:t>kann.</w:t>
      </w:r>
      <w:r>
        <w:rPr>
          <w:color w:val="231F20"/>
          <w:spacing w:val="-1"/>
        </w:rPr>
        <w:t xml:space="preserve"> </w:t>
      </w:r>
      <w:r>
        <w:rPr>
          <w:color w:val="231F20"/>
        </w:rPr>
        <w:t>Durch</w:t>
      </w:r>
      <w:r>
        <w:rPr>
          <w:color w:val="231F20"/>
          <w:spacing w:val="-1"/>
        </w:rPr>
        <w:t xml:space="preserve"> </w:t>
      </w:r>
      <w:r>
        <w:rPr>
          <w:color w:val="231F20"/>
        </w:rPr>
        <w:t>die</w:t>
      </w:r>
      <w:r>
        <w:rPr>
          <w:color w:val="231F20"/>
          <w:spacing w:val="-1"/>
        </w:rPr>
        <w:t xml:space="preserve"> </w:t>
      </w:r>
      <w:r>
        <w:rPr>
          <w:color w:val="231F20"/>
        </w:rPr>
        <w:t>Soft- ware wird zudem die Erstellung ﬂexibler Kombinationen von verschiedenen API-Aufru- fen</w:t>
      </w:r>
      <w:r>
        <w:rPr>
          <w:color w:val="231F20"/>
          <w:spacing w:val="-4"/>
        </w:rPr>
        <w:t xml:space="preserve"> </w:t>
      </w:r>
      <w:r>
        <w:rPr>
          <w:color w:val="231F20"/>
        </w:rPr>
        <w:t>mittels</w:t>
      </w:r>
      <w:r>
        <w:rPr>
          <w:color w:val="231F20"/>
          <w:spacing w:val="-4"/>
        </w:rPr>
        <w:t xml:space="preserve"> </w:t>
      </w:r>
      <w:r>
        <w:rPr>
          <w:color w:val="231F20"/>
        </w:rPr>
        <w:t>automatisch</w:t>
      </w:r>
      <w:r>
        <w:rPr>
          <w:color w:val="231F20"/>
          <w:spacing w:val="-4"/>
        </w:rPr>
        <w:t xml:space="preserve"> </w:t>
      </w:r>
      <w:r>
        <w:rPr>
          <w:color w:val="231F20"/>
        </w:rPr>
        <w:t>angelegter</w:t>
      </w:r>
      <w:r>
        <w:rPr>
          <w:color w:val="231F20"/>
          <w:spacing w:val="-4"/>
        </w:rPr>
        <w:t xml:space="preserve"> </w:t>
      </w:r>
      <w:r>
        <w:rPr>
          <w:color w:val="231F20"/>
        </w:rPr>
        <w:t>cURL-Kommandos</w:t>
      </w:r>
      <w:r>
        <w:rPr>
          <w:color w:val="231F20"/>
          <w:spacing w:val="-4"/>
        </w:rPr>
        <w:t xml:space="preserve"> </w:t>
      </w:r>
      <w:r>
        <w:rPr>
          <w:color w:val="231F20"/>
        </w:rPr>
        <w:t>unterstützt.</w:t>
      </w:r>
      <w:r>
        <w:rPr>
          <w:color w:val="231F20"/>
          <w:spacing w:val="-4"/>
        </w:rPr>
        <w:t xml:space="preserve"> </w:t>
      </w:r>
      <w:r>
        <w:rPr>
          <w:color w:val="231F20"/>
        </w:rPr>
        <w:t>Diese</w:t>
      </w:r>
      <w:r>
        <w:rPr>
          <w:color w:val="231F20"/>
          <w:spacing w:val="-4"/>
        </w:rPr>
        <w:t xml:space="preserve"> </w:t>
      </w:r>
      <w:r>
        <w:rPr>
          <w:color w:val="231F20"/>
        </w:rPr>
        <w:t>lassen</w:t>
      </w:r>
      <w:r>
        <w:rPr>
          <w:color w:val="231F20"/>
          <w:spacing w:val="-4"/>
        </w:rPr>
        <w:t xml:space="preserve"> </w:t>
      </w:r>
      <w:r>
        <w:rPr>
          <w:color w:val="231F20"/>
        </w:rPr>
        <w:t>sich</w:t>
      </w:r>
      <w:r>
        <w:rPr>
          <w:color w:val="231F20"/>
          <w:spacing w:val="-4"/>
        </w:rPr>
        <w:t xml:space="preserve"> </w:t>
      </w:r>
      <w:r>
        <w:rPr>
          <w:color w:val="231F20"/>
        </w:rPr>
        <w:t>von den Entwicklern in bash-Scripts für die Automatisierung oder für eine Integration von Dynatrace-API-Aufrufen in Tools von Drittherstellern nutzen (vgl. Schlede 2018; Dynat- race 2018).</w:t>
      </w:r>
    </w:p>
    <w:p w14:paraId="6F20355A" w14:textId="77777777" w:rsidR="003B1720" w:rsidRDefault="003B1720">
      <w:pPr>
        <w:pStyle w:val="BodyText"/>
        <w:rPr>
          <w:sz w:val="24"/>
        </w:rPr>
      </w:pPr>
    </w:p>
    <w:p w14:paraId="41ABB847" w14:textId="77777777" w:rsidR="003B1720" w:rsidRDefault="00E001A8">
      <w:pPr>
        <w:pStyle w:val="Heading6"/>
        <w:spacing w:before="204"/>
        <w:ind w:left="2204"/>
        <w:jc w:val="left"/>
      </w:pPr>
      <w:r>
        <w:rPr>
          <w:color w:val="003946"/>
        </w:rPr>
        <w:t>Microsoft</w:t>
      </w:r>
      <w:r>
        <w:rPr>
          <w:color w:val="003946"/>
          <w:spacing w:val="-3"/>
        </w:rPr>
        <w:t xml:space="preserve"> </w:t>
      </w:r>
      <w:r>
        <w:rPr>
          <w:color w:val="003946"/>
        </w:rPr>
        <w:t>Azure-Portal</w:t>
      </w:r>
      <w:r>
        <w:rPr>
          <w:color w:val="003946"/>
          <w:spacing w:val="-2"/>
        </w:rPr>
        <w:t xml:space="preserve"> </w:t>
      </w:r>
      <w:r>
        <w:rPr>
          <w:color w:val="003946"/>
        </w:rPr>
        <w:t>–</w:t>
      </w:r>
      <w:r>
        <w:rPr>
          <w:color w:val="003946"/>
          <w:spacing w:val="-3"/>
        </w:rPr>
        <w:t xml:space="preserve"> </w:t>
      </w:r>
      <w:r>
        <w:rPr>
          <w:color w:val="003946"/>
        </w:rPr>
        <w:t>API-Management-Instanz</w:t>
      </w:r>
      <w:r>
        <w:rPr>
          <w:color w:val="003946"/>
          <w:spacing w:val="-2"/>
        </w:rPr>
        <w:t xml:space="preserve"> (APIM)</w:t>
      </w:r>
    </w:p>
    <w:p w14:paraId="73C95BEC" w14:textId="77777777" w:rsidR="003B1720" w:rsidRDefault="003B1720">
      <w:pPr>
        <w:pStyle w:val="BodyText"/>
        <w:spacing w:before="9"/>
        <w:rPr>
          <w:sz w:val="26"/>
        </w:rPr>
      </w:pPr>
    </w:p>
    <w:p w14:paraId="0ED86EAA" w14:textId="77777777" w:rsidR="003B1720" w:rsidRDefault="00E001A8">
      <w:pPr>
        <w:pStyle w:val="BodyText"/>
        <w:spacing w:before="1"/>
        <w:ind w:left="2204"/>
      </w:pPr>
      <w:r>
        <w:rPr>
          <w:color w:val="231F20"/>
          <w:w w:val="95"/>
        </w:rPr>
        <w:t>API-Management-</w:t>
      </w:r>
      <w:r>
        <w:rPr>
          <w:color w:val="231F20"/>
          <w:spacing w:val="-2"/>
          <w:w w:val="95"/>
        </w:rPr>
        <w:t>Dienste</w:t>
      </w:r>
    </w:p>
    <w:p w14:paraId="201A2209" w14:textId="77777777" w:rsidR="003B1720" w:rsidRDefault="00E001A8">
      <w:pPr>
        <w:pStyle w:val="BodyText"/>
        <w:spacing w:before="30" w:line="271" w:lineRule="auto"/>
        <w:ind w:left="2204" w:right="1174" w:hanging="1"/>
        <w:jc w:val="both"/>
      </w:pPr>
      <w:r>
        <w:rPr>
          <w:color w:val="231F20"/>
        </w:rPr>
        <w:t>Entwickler können das Azure-Portal nutzen, um der API-Management-Instanz (APIM) beispielsweise manuell eine API hinzuzufügen. Ein häuﬁges Szenario zur Erstellung einer leeren API und des manuellen Deﬁnierens ist auch das Simulieren von API-Ant- worten.</w:t>
      </w:r>
      <w:r>
        <w:rPr>
          <w:color w:val="231F20"/>
          <w:spacing w:val="31"/>
        </w:rPr>
        <w:t xml:space="preserve">  </w:t>
      </w:r>
      <w:r>
        <w:rPr>
          <w:color w:val="231F20"/>
        </w:rPr>
        <w:t>Zur</w:t>
      </w:r>
      <w:r>
        <w:rPr>
          <w:color w:val="231F20"/>
          <w:spacing w:val="32"/>
        </w:rPr>
        <w:t xml:space="preserve">  </w:t>
      </w:r>
      <w:r>
        <w:rPr>
          <w:color w:val="231F20"/>
        </w:rPr>
        <w:t>Erstellung</w:t>
      </w:r>
      <w:r>
        <w:rPr>
          <w:color w:val="231F20"/>
          <w:spacing w:val="31"/>
        </w:rPr>
        <w:t xml:space="preserve">  </w:t>
      </w:r>
      <w:r>
        <w:rPr>
          <w:color w:val="231F20"/>
        </w:rPr>
        <w:t>einer</w:t>
      </w:r>
      <w:r>
        <w:rPr>
          <w:color w:val="231F20"/>
          <w:spacing w:val="32"/>
        </w:rPr>
        <w:t xml:space="preserve">  </w:t>
      </w:r>
      <w:r>
        <w:rPr>
          <w:color w:val="231F20"/>
        </w:rPr>
        <w:t>leeren</w:t>
      </w:r>
      <w:r>
        <w:rPr>
          <w:color w:val="231F20"/>
          <w:spacing w:val="31"/>
        </w:rPr>
        <w:t xml:space="preserve">  </w:t>
      </w:r>
      <w:r>
        <w:rPr>
          <w:color w:val="231F20"/>
        </w:rPr>
        <w:t>API</w:t>
      </w:r>
      <w:r>
        <w:rPr>
          <w:color w:val="231F20"/>
          <w:spacing w:val="32"/>
        </w:rPr>
        <w:t xml:space="preserve">  </w:t>
      </w:r>
      <w:r>
        <w:rPr>
          <w:color w:val="231F20"/>
        </w:rPr>
        <w:t>wird</w:t>
      </w:r>
      <w:r>
        <w:rPr>
          <w:color w:val="231F20"/>
          <w:spacing w:val="31"/>
        </w:rPr>
        <w:t xml:space="preserve">  </w:t>
      </w:r>
      <w:r>
        <w:rPr>
          <w:color w:val="231F20"/>
        </w:rPr>
        <w:t>beispielsweise</w:t>
      </w:r>
      <w:r>
        <w:rPr>
          <w:color w:val="231F20"/>
          <w:spacing w:val="32"/>
        </w:rPr>
        <w:t xml:space="preserve">  </w:t>
      </w:r>
      <w:r>
        <w:rPr>
          <w:color w:val="231F20"/>
        </w:rPr>
        <w:t>als</w:t>
      </w:r>
      <w:r>
        <w:rPr>
          <w:color w:val="231F20"/>
          <w:spacing w:val="31"/>
        </w:rPr>
        <w:t xml:space="preserve">  </w:t>
      </w:r>
      <w:r>
        <w:rPr>
          <w:color w:val="231F20"/>
        </w:rPr>
        <w:t>Backend-</w:t>
      </w:r>
      <w:r>
        <w:rPr>
          <w:color w:val="231F20"/>
          <w:spacing w:val="-5"/>
        </w:rPr>
        <w:t>API</w:t>
      </w:r>
    </w:p>
    <w:p w14:paraId="2598888A" w14:textId="77777777" w:rsidR="003B1720" w:rsidRDefault="00E001A8">
      <w:pPr>
        <w:pStyle w:val="BodyText"/>
        <w:ind w:left="2204"/>
        <w:jc w:val="both"/>
      </w:pPr>
      <w:r>
        <w:rPr>
          <w:color w:val="231F20"/>
        </w:rPr>
        <w:t>„httpbin.org“</w:t>
      </w:r>
      <w:r>
        <w:rPr>
          <w:color w:val="231F20"/>
          <w:spacing w:val="5"/>
        </w:rPr>
        <w:t xml:space="preserve"> </w:t>
      </w:r>
      <w:r>
        <w:rPr>
          <w:color w:val="231F20"/>
        </w:rPr>
        <w:t>(öffentlicher</w:t>
      </w:r>
      <w:r>
        <w:rPr>
          <w:color w:val="231F20"/>
          <w:spacing w:val="5"/>
        </w:rPr>
        <w:t xml:space="preserve"> </w:t>
      </w:r>
      <w:r>
        <w:rPr>
          <w:color w:val="231F20"/>
        </w:rPr>
        <w:t>Testdienst)</w:t>
      </w:r>
      <w:r>
        <w:rPr>
          <w:color w:val="231F20"/>
          <w:spacing w:val="5"/>
        </w:rPr>
        <w:t xml:space="preserve"> </w:t>
      </w:r>
      <w:r>
        <w:rPr>
          <w:color w:val="231F20"/>
        </w:rPr>
        <w:t>angegeben</w:t>
      </w:r>
      <w:r>
        <w:rPr>
          <w:color w:val="231F20"/>
          <w:spacing w:val="5"/>
        </w:rPr>
        <w:t xml:space="preserve"> </w:t>
      </w:r>
      <w:r>
        <w:rPr>
          <w:color w:val="231F20"/>
        </w:rPr>
        <w:t>(vgl.</w:t>
      </w:r>
      <w:r>
        <w:rPr>
          <w:color w:val="231F20"/>
          <w:spacing w:val="5"/>
        </w:rPr>
        <w:t xml:space="preserve"> </w:t>
      </w:r>
      <w:r>
        <w:rPr>
          <w:color w:val="231F20"/>
        </w:rPr>
        <w:t>Microsoft</w:t>
      </w:r>
      <w:r>
        <w:rPr>
          <w:color w:val="231F20"/>
          <w:spacing w:val="5"/>
        </w:rPr>
        <w:t xml:space="preserve"> </w:t>
      </w:r>
      <w:r>
        <w:rPr>
          <w:color w:val="231F20"/>
          <w:spacing w:val="-2"/>
        </w:rPr>
        <w:t>2017).</w:t>
      </w:r>
    </w:p>
    <w:p w14:paraId="67BAE4BB" w14:textId="77777777" w:rsidR="003B1720" w:rsidRDefault="003B1720">
      <w:pPr>
        <w:pStyle w:val="BodyText"/>
        <w:spacing w:before="3"/>
        <w:rPr>
          <w:sz w:val="25"/>
        </w:rPr>
      </w:pPr>
    </w:p>
    <w:p w14:paraId="07E5C888" w14:textId="77777777" w:rsidR="003B1720" w:rsidRDefault="00E001A8">
      <w:pPr>
        <w:pStyle w:val="BodyText"/>
        <w:spacing w:line="271" w:lineRule="auto"/>
        <w:ind w:left="2204" w:right="1176"/>
        <w:jc w:val="both"/>
      </w:pPr>
      <w:r>
        <w:rPr>
          <w:color w:val="231F20"/>
        </w:rPr>
        <w:t>Es wird vorausgesetzt, dass der Entwickler den Schnellstart „Erstellen einer Azure API Management-Instanz“ absolviert.</w:t>
      </w:r>
    </w:p>
    <w:p w14:paraId="154AC0C8" w14:textId="77777777" w:rsidR="003B1720" w:rsidRDefault="003B1720">
      <w:pPr>
        <w:spacing w:line="271" w:lineRule="auto"/>
        <w:jc w:val="both"/>
        <w:sectPr w:rsidR="003B1720">
          <w:pgSz w:w="11910" w:h="16840"/>
          <w:pgMar w:top="960" w:right="240" w:bottom="280" w:left="460" w:header="0" w:footer="0" w:gutter="0"/>
          <w:cols w:space="720"/>
        </w:sectPr>
      </w:pPr>
    </w:p>
    <w:p w14:paraId="6FD2750C" w14:textId="77777777" w:rsidR="003B1720" w:rsidRDefault="003B1720">
      <w:pPr>
        <w:pStyle w:val="BodyText"/>
      </w:pPr>
    </w:p>
    <w:p w14:paraId="77E136A1" w14:textId="77777777" w:rsidR="003B1720" w:rsidRDefault="003B1720">
      <w:pPr>
        <w:pStyle w:val="BodyText"/>
        <w:spacing w:before="5"/>
      </w:pPr>
    </w:p>
    <w:p w14:paraId="15F9C6A3"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2A461057" w14:textId="77777777" w:rsidR="003B1720" w:rsidRDefault="003B1720">
      <w:pPr>
        <w:pStyle w:val="BodyText"/>
      </w:pPr>
    </w:p>
    <w:p w14:paraId="5CEDAB20" w14:textId="77777777" w:rsidR="003B1720" w:rsidRDefault="003B1720">
      <w:pPr>
        <w:pStyle w:val="BodyText"/>
      </w:pPr>
    </w:p>
    <w:p w14:paraId="24CADC71" w14:textId="77777777" w:rsidR="003B1720" w:rsidRDefault="003B1720">
      <w:pPr>
        <w:pStyle w:val="BodyText"/>
      </w:pPr>
    </w:p>
    <w:p w14:paraId="1577B185" w14:textId="77777777" w:rsidR="003B1720" w:rsidRDefault="003B1720">
      <w:pPr>
        <w:pStyle w:val="BodyText"/>
      </w:pPr>
    </w:p>
    <w:p w14:paraId="2BE20652" w14:textId="77777777" w:rsidR="003B1720" w:rsidRDefault="003B1720">
      <w:pPr>
        <w:pStyle w:val="BodyText"/>
        <w:spacing w:before="7"/>
        <w:rPr>
          <w:sz w:val="23"/>
        </w:rPr>
      </w:pPr>
    </w:p>
    <w:p w14:paraId="19194AD0" w14:textId="77777777" w:rsidR="003B1720" w:rsidRDefault="00E001A8">
      <w:pPr>
        <w:pStyle w:val="BodyText"/>
        <w:spacing w:before="100" w:line="271" w:lineRule="auto"/>
        <w:ind w:left="957" w:right="2422" w:hanging="1"/>
      </w:pPr>
      <w:r>
        <w:rPr>
          <w:color w:val="231F20"/>
        </w:rPr>
        <w:t>Um</w:t>
      </w:r>
      <w:r>
        <w:rPr>
          <w:color w:val="231F20"/>
          <w:spacing w:val="-2"/>
        </w:rPr>
        <w:t xml:space="preserve"> </w:t>
      </w:r>
      <w:r>
        <w:rPr>
          <w:color w:val="231F20"/>
        </w:rPr>
        <w:t>zur</w:t>
      </w:r>
      <w:r>
        <w:rPr>
          <w:color w:val="231F20"/>
          <w:spacing w:val="-2"/>
        </w:rPr>
        <w:t xml:space="preserve"> </w:t>
      </w:r>
      <w:r>
        <w:rPr>
          <w:color w:val="231F20"/>
        </w:rPr>
        <w:t>APIM-Instanz</w:t>
      </w:r>
      <w:r>
        <w:rPr>
          <w:color w:val="231F20"/>
          <w:spacing w:val="-2"/>
        </w:rPr>
        <w:t xml:space="preserve"> </w:t>
      </w:r>
      <w:r>
        <w:rPr>
          <w:color w:val="231F20"/>
        </w:rPr>
        <w:t>zu</w:t>
      </w:r>
      <w:r>
        <w:rPr>
          <w:color w:val="231F20"/>
          <w:spacing w:val="-2"/>
        </w:rPr>
        <w:t xml:space="preserve"> </w:t>
      </w:r>
      <w:r>
        <w:rPr>
          <w:color w:val="231F20"/>
        </w:rPr>
        <w:t>navigieren,</w:t>
      </w:r>
      <w:r>
        <w:rPr>
          <w:color w:val="231F20"/>
          <w:spacing w:val="-2"/>
        </w:rPr>
        <w:t xml:space="preserve"> </w:t>
      </w:r>
      <w:r>
        <w:rPr>
          <w:color w:val="231F20"/>
        </w:rPr>
        <w:t>führt</w:t>
      </w:r>
      <w:r>
        <w:rPr>
          <w:color w:val="231F20"/>
          <w:spacing w:val="-2"/>
        </w:rPr>
        <w:t xml:space="preserve"> </w:t>
      </w:r>
      <w:r>
        <w:rPr>
          <w:color w:val="231F20"/>
        </w:rPr>
        <w:t>der</w:t>
      </w:r>
      <w:r>
        <w:rPr>
          <w:color w:val="231F20"/>
          <w:spacing w:val="-2"/>
        </w:rPr>
        <w:t xml:space="preserve"> </w:t>
      </w:r>
      <w:r>
        <w:rPr>
          <w:color w:val="231F20"/>
        </w:rPr>
        <w:t>Entwickler</w:t>
      </w:r>
      <w:r>
        <w:rPr>
          <w:color w:val="231F20"/>
          <w:spacing w:val="-2"/>
        </w:rPr>
        <w:t xml:space="preserve"> </w:t>
      </w:r>
      <w:r>
        <w:rPr>
          <w:color w:val="231F20"/>
        </w:rPr>
        <w:t>etwa</w:t>
      </w:r>
      <w:r>
        <w:rPr>
          <w:color w:val="231F20"/>
          <w:spacing w:val="-2"/>
        </w:rPr>
        <w:t xml:space="preserve"> </w:t>
      </w:r>
      <w:r>
        <w:rPr>
          <w:color w:val="231F20"/>
        </w:rPr>
        <w:t>die</w:t>
      </w:r>
      <w:r>
        <w:rPr>
          <w:color w:val="231F20"/>
          <w:spacing w:val="-2"/>
        </w:rPr>
        <w:t xml:space="preserve"> </w:t>
      </w:r>
      <w:r>
        <w:rPr>
          <w:color w:val="231F20"/>
        </w:rPr>
        <w:t>folgenden</w:t>
      </w:r>
      <w:r>
        <w:rPr>
          <w:color w:val="231F20"/>
          <w:spacing w:val="-2"/>
        </w:rPr>
        <w:t xml:space="preserve"> </w:t>
      </w:r>
      <w:r>
        <w:rPr>
          <w:color w:val="231F20"/>
        </w:rPr>
        <w:t>Schritte</w:t>
      </w:r>
      <w:r>
        <w:rPr>
          <w:color w:val="231F20"/>
          <w:spacing w:val="-2"/>
        </w:rPr>
        <w:t xml:space="preserve"> </w:t>
      </w:r>
      <w:r>
        <w:rPr>
          <w:color w:val="231F20"/>
        </w:rPr>
        <w:t>aus (vgl. Microsoft 2017):</w:t>
      </w:r>
    </w:p>
    <w:p w14:paraId="7A57CAED" w14:textId="77777777" w:rsidR="003B1720" w:rsidRDefault="003B1720">
      <w:pPr>
        <w:pStyle w:val="BodyText"/>
        <w:spacing w:before="7"/>
        <w:rPr>
          <w:sz w:val="22"/>
        </w:rPr>
      </w:pPr>
    </w:p>
    <w:p w14:paraId="1510DD3D" w14:textId="77777777" w:rsidR="003B1720" w:rsidRDefault="00E001A8">
      <w:pPr>
        <w:pStyle w:val="ListParagraph"/>
        <w:numPr>
          <w:ilvl w:val="0"/>
          <w:numId w:val="17"/>
        </w:numPr>
        <w:tabs>
          <w:tab w:val="left" w:pos="1237"/>
          <w:tab w:val="left" w:pos="1238"/>
        </w:tabs>
        <w:spacing w:before="0"/>
        <w:ind w:hanging="281"/>
        <w:rPr>
          <w:sz w:val="20"/>
        </w:rPr>
      </w:pPr>
      <w:r>
        <w:rPr>
          <w:color w:val="231F20"/>
          <w:sz w:val="20"/>
        </w:rPr>
        <w:t>„Melden</w:t>
      </w:r>
      <w:r>
        <w:rPr>
          <w:color w:val="231F20"/>
          <w:spacing w:val="-11"/>
          <w:sz w:val="20"/>
        </w:rPr>
        <w:t xml:space="preserve"> </w:t>
      </w:r>
      <w:r>
        <w:rPr>
          <w:color w:val="231F20"/>
          <w:sz w:val="20"/>
        </w:rPr>
        <w:t>Sie</w:t>
      </w:r>
      <w:r>
        <w:rPr>
          <w:color w:val="231F20"/>
          <w:spacing w:val="-10"/>
          <w:sz w:val="20"/>
        </w:rPr>
        <w:t xml:space="preserve"> </w:t>
      </w:r>
      <w:r>
        <w:rPr>
          <w:color w:val="231F20"/>
          <w:sz w:val="20"/>
        </w:rPr>
        <w:t>sich</w:t>
      </w:r>
      <w:r>
        <w:rPr>
          <w:color w:val="231F20"/>
          <w:spacing w:val="-11"/>
          <w:sz w:val="20"/>
        </w:rPr>
        <w:t xml:space="preserve"> </w:t>
      </w:r>
      <w:r>
        <w:rPr>
          <w:color w:val="231F20"/>
          <w:sz w:val="20"/>
        </w:rPr>
        <w:t>beim</w:t>
      </w:r>
      <w:r>
        <w:rPr>
          <w:color w:val="231F20"/>
          <w:spacing w:val="-10"/>
          <w:sz w:val="20"/>
        </w:rPr>
        <w:t xml:space="preserve"> </w:t>
      </w:r>
      <w:r>
        <w:rPr>
          <w:color w:val="231F20"/>
          <w:sz w:val="20"/>
        </w:rPr>
        <w:t>Azure-</w:t>
      </w:r>
      <w:r>
        <w:rPr>
          <w:color w:val="231F20"/>
          <w:spacing w:val="-2"/>
          <w:sz w:val="20"/>
        </w:rPr>
        <w:t>Portal.“</w:t>
      </w:r>
    </w:p>
    <w:p w14:paraId="43041971" w14:textId="77777777" w:rsidR="003B1720" w:rsidRDefault="00E001A8">
      <w:pPr>
        <w:pStyle w:val="ListParagraph"/>
        <w:numPr>
          <w:ilvl w:val="0"/>
          <w:numId w:val="17"/>
        </w:numPr>
        <w:tabs>
          <w:tab w:val="left" w:pos="1237"/>
          <w:tab w:val="left" w:pos="1238"/>
        </w:tabs>
        <w:ind w:hanging="281"/>
        <w:rPr>
          <w:sz w:val="20"/>
        </w:rPr>
      </w:pPr>
      <w:r>
        <w:rPr>
          <w:color w:val="231F20"/>
          <w:sz w:val="20"/>
        </w:rPr>
        <w:t>„Wählen</w:t>
      </w:r>
      <w:r>
        <w:rPr>
          <w:color w:val="231F20"/>
          <w:spacing w:val="-1"/>
          <w:sz w:val="20"/>
        </w:rPr>
        <w:t xml:space="preserve"> </w:t>
      </w:r>
      <w:r>
        <w:rPr>
          <w:color w:val="231F20"/>
          <w:sz w:val="20"/>
        </w:rPr>
        <w:t>Sie</w:t>
      </w:r>
      <w:r>
        <w:rPr>
          <w:color w:val="231F20"/>
          <w:spacing w:val="-1"/>
          <w:sz w:val="20"/>
        </w:rPr>
        <w:t xml:space="preserve"> </w:t>
      </w:r>
      <w:r>
        <w:rPr>
          <w:color w:val="231F20"/>
          <w:sz w:val="20"/>
        </w:rPr>
        <w:t>auf dem</w:t>
      </w:r>
      <w:r>
        <w:rPr>
          <w:color w:val="231F20"/>
          <w:spacing w:val="-1"/>
          <w:sz w:val="20"/>
        </w:rPr>
        <w:t xml:space="preserve"> </w:t>
      </w:r>
      <w:r>
        <w:rPr>
          <w:color w:val="231F20"/>
          <w:sz w:val="20"/>
        </w:rPr>
        <w:t>Bildschirm oben</w:t>
      </w:r>
      <w:r>
        <w:rPr>
          <w:color w:val="231F20"/>
          <w:spacing w:val="-1"/>
          <w:sz w:val="20"/>
        </w:rPr>
        <w:t xml:space="preserve"> </w:t>
      </w:r>
      <w:r>
        <w:rPr>
          <w:color w:val="231F20"/>
          <w:sz w:val="20"/>
        </w:rPr>
        <w:t>links</w:t>
      </w:r>
      <w:r>
        <w:rPr>
          <w:color w:val="231F20"/>
          <w:spacing w:val="-1"/>
          <w:sz w:val="20"/>
        </w:rPr>
        <w:t xml:space="preserve"> </w:t>
      </w:r>
      <w:r>
        <w:rPr>
          <w:color w:val="231F20"/>
          <w:sz w:val="20"/>
        </w:rPr>
        <w:t>‚Alle Dienste‘</w:t>
      </w:r>
      <w:r>
        <w:rPr>
          <w:color w:val="231F20"/>
          <w:spacing w:val="-1"/>
          <w:sz w:val="20"/>
        </w:rPr>
        <w:t xml:space="preserve"> </w:t>
      </w:r>
      <w:r>
        <w:rPr>
          <w:color w:val="231F20"/>
          <w:spacing w:val="-2"/>
          <w:sz w:val="20"/>
        </w:rPr>
        <w:t>aus.“</w:t>
      </w:r>
    </w:p>
    <w:p w14:paraId="0F50EB4E" w14:textId="77777777" w:rsidR="003B1720" w:rsidRDefault="00E001A8">
      <w:pPr>
        <w:pStyle w:val="ListParagraph"/>
        <w:numPr>
          <w:ilvl w:val="0"/>
          <w:numId w:val="17"/>
        </w:numPr>
        <w:tabs>
          <w:tab w:val="left" w:pos="1237"/>
          <w:tab w:val="left" w:pos="1238"/>
        </w:tabs>
        <w:ind w:hanging="281"/>
        <w:rPr>
          <w:sz w:val="20"/>
        </w:rPr>
      </w:pPr>
      <w:r>
        <w:rPr>
          <w:color w:val="231F20"/>
          <w:sz w:val="20"/>
        </w:rPr>
        <w:t>„Geben</w:t>
      </w:r>
      <w:r>
        <w:rPr>
          <w:color w:val="231F20"/>
          <w:spacing w:val="-4"/>
          <w:sz w:val="20"/>
        </w:rPr>
        <w:t xml:space="preserve"> </w:t>
      </w:r>
      <w:r>
        <w:rPr>
          <w:color w:val="231F20"/>
          <w:sz w:val="20"/>
        </w:rPr>
        <w:t>Sie</w:t>
      </w:r>
      <w:r>
        <w:rPr>
          <w:color w:val="231F20"/>
          <w:spacing w:val="-4"/>
          <w:sz w:val="20"/>
        </w:rPr>
        <w:t xml:space="preserve"> </w:t>
      </w:r>
      <w:r>
        <w:rPr>
          <w:color w:val="231F20"/>
          <w:sz w:val="20"/>
        </w:rPr>
        <w:t>im</w:t>
      </w:r>
      <w:r>
        <w:rPr>
          <w:color w:val="231F20"/>
          <w:spacing w:val="-3"/>
          <w:sz w:val="20"/>
        </w:rPr>
        <w:t xml:space="preserve"> </w:t>
      </w:r>
      <w:r>
        <w:rPr>
          <w:color w:val="231F20"/>
          <w:sz w:val="20"/>
        </w:rPr>
        <w:t>Suchfeld</w:t>
      </w:r>
      <w:r>
        <w:rPr>
          <w:color w:val="231F20"/>
          <w:spacing w:val="-4"/>
          <w:sz w:val="20"/>
        </w:rPr>
        <w:t xml:space="preserve"> </w:t>
      </w:r>
      <w:r>
        <w:rPr>
          <w:color w:val="231F20"/>
          <w:sz w:val="20"/>
        </w:rPr>
        <w:t>den</w:t>
      </w:r>
      <w:r>
        <w:rPr>
          <w:color w:val="231F20"/>
          <w:spacing w:val="-4"/>
          <w:sz w:val="20"/>
        </w:rPr>
        <w:t xml:space="preserve"> </w:t>
      </w:r>
      <w:r>
        <w:rPr>
          <w:color w:val="231F20"/>
          <w:sz w:val="20"/>
        </w:rPr>
        <w:t>Suchbegriff</w:t>
      </w:r>
      <w:r>
        <w:rPr>
          <w:color w:val="231F20"/>
          <w:spacing w:val="-3"/>
          <w:sz w:val="20"/>
        </w:rPr>
        <w:t xml:space="preserve"> </w:t>
      </w:r>
      <w:r>
        <w:rPr>
          <w:color w:val="231F20"/>
          <w:sz w:val="20"/>
        </w:rPr>
        <w:t>‚api‘</w:t>
      </w:r>
      <w:r>
        <w:rPr>
          <w:color w:val="231F20"/>
          <w:spacing w:val="-4"/>
          <w:sz w:val="20"/>
        </w:rPr>
        <w:t xml:space="preserve"> </w:t>
      </w:r>
      <w:r>
        <w:rPr>
          <w:color w:val="231F20"/>
          <w:spacing w:val="-2"/>
          <w:sz w:val="20"/>
        </w:rPr>
        <w:t>ein.“</w:t>
      </w:r>
    </w:p>
    <w:p w14:paraId="2E5FCE5A" w14:textId="77777777" w:rsidR="003B1720" w:rsidRDefault="00E001A8">
      <w:pPr>
        <w:pStyle w:val="ListParagraph"/>
        <w:numPr>
          <w:ilvl w:val="0"/>
          <w:numId w:val="17"/>
        </w:numPr>
        <w:tabs>
          <w:tab w:val="left" w:pos="1237"/>
          <w:tab w:val="left" w:pos="1238"/>
        </w:tabs>
        <w:ind w:hanging="281"/>
        <w:rPr>
          <w:sz w:val="20"/>
        </w:rPr>
      </w:pPr>
      <w:r>
        <w:rPr>
          <w:color w:val="231F20"/>
          <w:w w:val="95"/>
          <w:sz w:val="20"/>
        </w:rPr>
        <w:t>„Klicken</w:t>
      </w:r>
      <w:r>
        <w:rPr>
          <w:color w:val="231F20"/>
          <w:spacing w:val="12"/>
          <w:sz w:val="20"/>
        </w:rPr>
        <w:t xml:space="preserve"> </w:t>
      </w:r>
      <w:r>
        <w:rPr>
          <w:color w:val="231F20"/>
          <w:w w:val="95"/>
          <w:sz w:val="20"/>
        </w:rPr>
        <w:t>Sie</w:t>
      </w:r>
      <w:r>
        <w:rPr>
          <w:color w:val="231F20"/>
          <w:spacing w:val="13"/>
          <w:sz w:val="20"/>
        </w:rPr>
        <w:t xml:space="preserve"> </w:t>
      </w:r>
      <w:r>
        <w:rPr>
          <w:color w:val="231F20"/>
          <w:w w:val="95"/>
          <w:sz w:val="20"/>
        </w:rPr>
        <w:t>auf</w:t>
      </w:r>
      <w:r>
        <w:rPr>
          <w:color w:val="231F20"/>
          <w:spacing w:val="12"/>
          <w:sz w:val="20"/>
        </w:rPr>
        <w:t xml:space="preserve"> </w:t>
      </w:r>
      <w:r>
        <w:rPr>
          <w:color w:val="231F20"/>
          <w:w w:val="95"/>
          <w:sz w:val="20"/>
        </w:rPr>
        <w:t>‚API</w:t>
      </w:r>
      <w:r>
        <w:rPr>
          <w:color w:val="231F20"/>
          <w:spacing w:val="13"/>
          <w:sz w:val="20"/>
        </w:rPr>
        <w:t xml:space="preserve"> </w:t>
      </w:r>
      <w:r>
        <w:rPr>
          <w:color w:val="231F20"/>
          <w:w w:val="95"/>
          <w:sz w:val="20"/>
        </w:rPr>
        <w:t>Management-</w:t>
      </w:r>
      <w:r>
        <w:rPr>
          <w:color w:val="231F20"/>
          <w:spacing w:val="-2"/>
          <w:w w:val="95"/>
          <w:sz w:val="20"/>
        </w:rPr>
        <w:t>Dienste‘.“</w:t>
      </w:r>
    </w:p>
    <w:p w14:paraId="2C7C2352" w14:textId="77777777" w:rsidR="003B1720" w:rsidRDefault="00E001A8">
      <w:pPr>
        <w:pStyle w:val="ListParagraph"/>
        <w:numPr>
          <w:ilvl w:val="0"/>
          <w:numId w:val="17"/>
        </w:numPr>
        <w:tabs>
          <w:tab w:val="left" w:pos="1237"/>
          <w:tab w:val="left" w:pos="1238"/>
        </w:tabs>
        <w:ind w:hanging="281"/>
        <w:rPr>
          <w:sz w:val="20"/>
        </w:rPr>
      </w:pPr>
      <w:r>
        <w:rPr>
          <w:color w:val="231F20"/>
          <w:w w:val="95"/>
          <w:sz w:val="20"/>
        </w:rPr>
        <w:t>„Wählen</w:t>
      </w:r>
      <w:r>
        <w:rPr>
          <w:color w:val="231F20"/>
          <w:spacing w:val="18"/>
          <w:sz w:val="20"/>
        </w:rPr>
        <w:t xml:space="preserve"> </w:t>
      </w:r>
      <w:r>
        <w:rPr>
          <w:color w:val="231F20"/>
          <w:w w:val="95"/>
          <w:sz w:val="20"/>
        </w:rPr>
        <w:t>Sie</w:t>
      </w:r>
      <w:r>
        <w:rPr>
          <w:color w:val="231F20"/>
          <w:spacing w:val="18"/>
          <w:sz w:val="20"/>
        </w:rPr>
        <w:t xml:space="preserve"> </w:t>
      </w:r>
      <w:r>
        <w:rPr>
          <w:color w:val="231F20"/>
          <w:w w:val="95"/>
          <w:sz w:val="20"/>
        </w:rPr>
        <w:t>Ihre</w:t>
      </w:r>
      <w:r>
        <w:rPr>
          <w:color w:val="231F20"/>
          <w:spacing w:val="18"/>
          <w:sz w:val="20"/>
        </w:rPr>
        <w:t xml:space="preserve"> </w:t>
      </w:r>
      <w:r>
        <w:rPr>
          <w:color w:val="231F20"/>
          <w:w w:val="95"/>
          <w:sz w:val="20"/>
        </w:rPr>
        <w:t>APIM-Dienstinstanz</w:t>
      </w:r>
      <w:r>
        <w:rPr>
          <w:color w:val="231F20"/>
          <w:spacing w:val="18"/>
          <w:sz w:val="20"/>
        </w:rPr>
        <w:t xml:space="preserve"> </w:t>
      </w:r>
      <w:r>
        <w:rPr>
          <w:color w:val="231F20"/>
          <w:spacing w:val="-2"/>
          <w:w w:val="95"/>
          <w:sz w:val="20"/>
        </w:rPr>
        <w:t>aus.“</w:t>
      </w:r>
    </w:p>
    <w:p w14:paraId="3163C55A" w14:textId="77777777" w:rsidR="003B1720" w:rsidRDefault="00E001A8">
      <w:pPr>
        <w:pStyle w:val="BodyText"/>
        <w:spacing w:before="11"/>
        <w:rPr>
          <w:sz w:val="24"/>
        </w:rPr>
      </w:pPr>
      <w:r>
        <w:rPr>
          <w:noProof/>
        </w:rPr>
        <w:drawing>
          <wp:anchor distT="0" distB="0" distL="0" distR="0" simplePos="0" relativeHeight="35" behindDoc="0" locked="0" layoutInCell="1" allowOverlap="1" wp14:anchorId="263FA60E" wp14:editId="72D2383B">
            <wp:simplePos x="0" y="0"/>
            <wp:positionH relativeFrom="page">
              <wp:posOffset>900000</wp:posOffset>
            </wp:positionH>
            <wp:positionV relativeFrom="paragraph">
              <wp:posOffset>197660</wp:posOffset>
            </wp:positionV>
            <wp:extent cx="4972696" cy="3401567"/>
            <wp:effectExtent l="0" t="0" r="0" b="0"/>
            <wp:wrapTopAndBottom/>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61" cstate="print"/>
                    <a:stretch>
                      <a:fillRect/>
                    </a:stretch>
                  </pic:blipFill>
                  <pic:spPr>
                    <a:xfrm>
                      <a:off x="0" y="0"/>
                      <a:ext cx="4972696" cy="3401567"/>
                    </a:xfrm>
                    <a:prstGeom prst="rect">
                      <a:avLst/>
                    </a:prstGeom>
                  </pic:spPr>
                </pic:pic>
              </a:graphicData>
            </a:graphic>
          </wp:anchor>
        </w:drawing>
      </w:r>
    </w:p>
    <w:p w14:paraId="5B96C8E3" w14:textId="77777777" w:rsidR="003B1720" w:rsidRDefault="003B1720">
      <w:pPr>
        <w:pStyle w:val="BodyText"/>
        <w:spacing w:before="9"/>
        <w:rPr>
          <w:sz w:val="29"/>
        </w:rPr>
      </w:pPr>
    </w:p>
    <w:p w14:paraId="42A59956" w14:textId="77777777" w:rsidR="003B1720" w:rsidRDefault="00E001A8">
      <w:pPr>
        <w:pStyle w:val="BodyText"/>
        <w:ind w:left="957"/>
      </w:pPr>
      <w:r>
        <w:rPr>
          <w:color w:val="231F20"/>
        </w:rPr>
        <w:t>Um</w:t>
      </w:r>
      <w:r>
        <w:rPr>
          <w:color w:val="231F20"/>
          <w:spacing w:val="-5"/>
        </w:rPr>
        <w:t xml:space="preserve"> </w:t>
      </w:r>
      <w:r>
        <w:rPr>
          <w:color w:val="231F20"/>
        </w:rPr>
        <w:t>eine</w:t>
      </w:r>
      <w:r>
        <w:rPr>
          <w:color w:val="231F20"/>
          <w:spacing w:val="-5"/>
        </w:rPr>
        <w:t xml:space="preserve"> </w:t>
      </w:r>
      <w:r>
        <w:rPr>
          <w:color w:val="231F20"/>
        </w:rPr>
        <w:t>API</w:t>
      </w:r>
      <w:r>
        <w:rPr>
          <w:color w:val="231F20"/>
          <w:spacing w:val="-5"/>
        </w:rPr>
        <w:t xml:space="preserve"> </w:t>
      </w:r>
      <w:r>
        <w:rPr>
          <w:color w:val="231F20"/>
        </w:rPr>
        <w:t>zu</w:t>
      </w:r>
      <w:r>
        <w:rPr>
          <w:color w:val="231F20"/>
          <w:spacing w:val="-4"/>
        </w:rPr>
        <w:t xml:space="preserve"> </w:t>
      </w:r>
      <w:r>
        <w:rPr>
          <w:color w:val="231F20"/>
        </w:rPr>
        <w:t>erstellen,</w:t>
      </w:r>
      <w:r>
        <w:rPr>
          <w:color w:val="231F20"/>
          <w:spacing w:val="-5"/>
        </w:rPr>
        <w:t xml:space="preserve"> </w:t>
      </w:r>
      <w:r>
        <w:rPr>
          <w:color w:val="231F20"/>
        </w:rPr>
        <w:t>werden</w:t>
      </w:r>
      <w:r>
        <w:rPr>
          <w:color w:val="231F20"/>
          <w:spacing w:val="-5"/>
        </w:rPr>
        <w:t xml:space="preserve"> </w:t>
      </w:r>
      <w:r>
        <w:rPr>
          <w:color w:val="231F20"/>
        </w:rPr>
        <w:t>die</w:t>
      </w:r>
      <w:r>
        <w:rPr>
          <w:color w:val="231F20"/>
          <w:spacing w:val="-5"/>
        </w:rPr>
        <w:t xml:space="preserve"> </w:t>
      </w:r>
      <w:r>
        <w:rPr>
          <w:color w:val="231F20"/>
        </w:rPr>
        <w:t>folgenden</w:t>
      </w:r>
      <w:r>
        <w:rPr>
          <w:color w:val="231F20"/>
          <w:spacing w:val="-4"/>
        </w:rPr>
        <w:t xml:space="preserve"> </w:t>
      </w:r>
      <w:r>
        <w:rPr>
          <w:color w:val="231F20"/>
        </w:rPr>
        <w:t>Punkte</w:t>
      </w:r>
      <w:r>
        <w:rPr>
          <w:color w:val="231F20"/>
          <w:spacing w:val="-5"/>
        </w:rPr>
        <w:t xml:space="preserve"> </w:t>
      </w:r>
      <w:r>
        <w:rPr>
          <w:color w:val="231F20"/>
        </w:rPr>
        <w:t>ausgeführt</w:t>
      </w:r>
      <w:r>
        <w:rPr>
          <w:color w:val="231F20"/>
          <w:spacing w:val="-5"/>
        </w:rPr>
        <w:t xml:space="preserve"> </w:t>
      </w:r>
      <w:r>
        <w:rPr>
          <w:color w:val="231F20"/>
        </w:rPr>
        <w:t>(vgl.</w:t>
      </w:r>
      <w:r>
        <w:rPr>
          <w:color w:val="231F20"/>
          <w:spacing w:val="-5"/>
        </w:rPr>
        <w:t xml:space="preserve"> </w:t>
      </w:r>
      <w:r>
        <w:rPr>
          <w:color w:val="231F20"/>
        </w:rPr>
        <w:t>Microsoft</w:t>
      </w:r>
      <w:r>
        <w:rPr>
          <w:color w:val="231F20"/>
          <w:spacing w:val="-4"/>
        </w:rPr>
        <w:t xml:space="preserve"> </w:t>
      </w:r>
      <w:r>
        <w:rPr>
          <w:color w:val="231F20"/>
          <w:spacing w:val="-2"/>
        </w:rPr>
        <w:t>2017):</w:t>
      </w:r>
    </w:p>
    <w:p w14:paraId="65F84F28" w14:textId="77777777" w:rsidR="003B1720" w:rsidRDefault="003B1720">
      <w:pPr>
        <w:pStyle w:val="BodyText"/>
        <w:spacing w:before="2"/>
        <w:rPr>
          <w:sz w:val="25"/>
        </w:rPr>
      </w:pPr>
    </w:p>
    <w:p w14:paraId="0201A659" w14:textId="77777777" w:rsidR="003B1720" w:rsidRDefault="00E001A8">
      <w:pPr>
        <w:pStyle w:val="ListParagraph"/>
        <w:numPr>
          <w:ilvl w:val="0"/>
          <w:numId w:val="17"/>
        </w:numPr>
        <w:tabs>
          <w:tab w:val="left" w:pos="1237"/>
          <w:tab w:val="left" w:pos="1238"/>
        </w:tabs>
        <w:spacing w:before="0"/>
        <w:ind w:hanging="281"/>
        <w:rPr>
          <w:sz w:val="20"/>
        </w:rPr>
      </w:pPr>
      <w:r>
        <w:rPr>
          <w:color w:val="231F20"/>
          <w:spacing w:val="-2"/>
          <w:sz w:val="20"/>
        </w:rPr>
        <w:t>„Wählen</w:t>
      </w:r>
      <w:r>
        <w:rPr>
          <w:color w:val="231F20"/>
          <w:spacing w:val="-3"/>
          <w:sz w:val="20"/>
        </w:rPr>
        <w:t xml:space="preserve"> </w:t>
      </w:r>
      <w:r>
        <w:rPr>
          <w:color w:val="231F20"/>
          <w:spacing w:val="-2"/>
          <w:sz w:val="20"/>
        </w:rPr>
        <w:t>Sie</w:t>
      </w:r>
      <w:r>
        <w:rPr>
          <w:color w:val="231F20"/>
          <w:spacing w:val="-3"/>
          <w:sz w:val="20"/>
        </w:rPr>
        <w:t xml:space="preserve"> </w:t>
      </w:r>
      <w:r>
        <w:rPr>
          <w:color w:val="231F20"/>
          <w:spacing w:val="-2"/>
          <w:sz w:val="20"/>
        </w:rPr>
        <w:t>unter</w:t>
      </w:r>
      <w:r>
        <w:rPr>
          <w:color w:val="231F20"/>
          <w:spacing w:val="-3"/>
          <w:sz w:val="20"/>
        </w:rPr>
        <w:t xml:space="preserve"> </w:t>
      </w:r>
      <w:r>
        <w:rPr>
          <w:color w:val="231F20"/>
          <w:spacing w:val="-2"/>
          <w:sz w:val="20"/>
        </w:rPr>
        <w:t>‚API</w:t>
      </w:r>
      <w:r>
        <w:rPr>
          <w:color w:val="231F20"/>
          <w:spacing w:val="-3"/>
          <w:sz w:val="20"/>
        </w:rPr>
        <w:t xml:space="preserve"> </w:t>
      </w:r>
      <w:r>
        <w:rPr>
          <w:color w:val="231F20"/>
          <w:spacing w:val="-2"/>
          <w:sz w:val="20"/>
        </w:rPr>
        <w:t>Management‘</w:t>
      </w:r>
      <w:r>
        <w:rPr>
          <w:color w:val="231F20"/>
          <w:spacing w:val="-3"/>
          <w:sz w:val="20"/>
        </w:rPr>
        <w:t xml:space="preserve"> </w:t>
      </w:r>
      <w:r>
        <w:rPr>
          <w:color w:val="231F20"/>
          <w:spacing w:val="-2"/>
          <w:sz w:val="20"/>
        </w:rPr>
        <w:t>die Option</w:t>
      </w:r>
      <w:r>
        <w:rPr>
          <w:color w:val="231F20"/>
          <w:spacing w:val="-3"/>
          <w:sz w:val="20"/>
        </w:rPr>
        <w:t xml:space="preserve"> </w:t>
      </w:r>
      <w:r>
        <w:rPr>
          <w:color w:val="231F20"/>
          <w:spacing w:val="-2"/>
          <w:sz w:val="20"/>
        </w:rPr>
        <w:t>‚APIs‘</w:t>
      </w:r>
      <w:r>
        <w:rPr>
          <w:color w:val="231F20"/>
          <w:spacing w:val="-3"/>
          <w:sz w:val="20"/>
        </w:rPr>
        <w:t xml:space="preserve"> </w:t>
      </w:r>
      <w:r>
        <w:rPr>
          <w:color w:val="231F20"/>
          <w:spacing w:val="-2"/>
          <w:sz w:val="20"/>
        </w:rPr>
        <w:t>aus.“</w:t>
      </w:r>
    </w:p>
    <w:p w14:paraId="14575EA1" w14:textId="77777777" w:rsidR="003B1720" w:rsidRDefault="00E001A8">
      <w:pPr>
        <w:pStyle w:val="ListParagraph"/>
        <w:numPr>
          <w:ilvl w:val="0"/>
          <w:numId w:val="17"/>
        </w:numPr>
        <w:tabs>
          <w:tab w:val="left" w:pos="1237"/>
          <w:tab w:val="left" w:pos="1238"/>
        </w:tabs>
        <w:ind w:hanging="281"/>
        <w:rPr>
          <w:sz w:val="20"/>
        </w:rPr>
      </w:pPr>
      <w:r>
        <w:rPr>
          <w:color w:val="231F20"/>
          <w:sz w:val="20"/>
        </w:rPr>
        <w:t>„Wählen</w:t>
      </w:r>
      <w:r>
        <w:rPr>
          <w:color w:val="231F20"/>
          <w:spacing w:val="-6"/>
          <w:sz w:val="20"/>
        </w:rPr>
        <w:t xml:space="preserve"> </w:t>
      </w:r>
      <w:r>
        <w:rPr>
          <w:color w:val="231F20"/>
          <w:sz w:val="20"/>
        </w:rPr>
        <w:t>Sie</w:t>
      </w:r>
      <w:r>
        <w:rPr>
          <w:color w:val="231F20"/>
          <w:spacing w:val="-6"/>
          <w:sz w:val="20"/>
        </w:rPr>
        <w:t xml:space="preserve"> </w:t>
      </w:r>
      <w:r>
        <w:rPr>
          <w:color w:val="231F20"/>
          <w:sz w:val="20"/>
        </w:rPr>
        <w:t>im</w:t>
      </w:r>
      <w:r>
        <w:rPr>
          <w:color w:val="231F20"/>
          <w:spacing w:val="-6"/>
          <w:sz w:val="20"/>
        </w:rPr>
        <w:t xml:space="preserve"> </w:t>
      </w:r>
      <w:r>
        <w:rPr>
          <w:color w:val="231F20"/>
          <w:sz w:val="20"/>
        </w:rPr>
        <w:t>linken</w:t>
      </w:r>
      <w:r>
        <w:rPr>
          <w:color w:val="231F20"/>
          <w:spacing w:val="-6"/>
          <w:sz w:val="20"/>
        </w:rPr>
        <w:t xml:space="preserve"> </w:t>
      </w:r>
      <w:r>
        <w:rPr>
          <w:color w:val="231F20"/>
          <w:sz w:val="20"/>
        </w:rPr>
        <w:t>Menü</w:t>
      </w:r>
      <w:r>
        <w:rPr>
          <w:color w:val="231F20"/>
          <w:spacing w:val="-6"/>
          <w:sz w:val="20"/>
        </w:rPr>
        <w:t xml:space="preserve"> </w:t>
      </w:r>
      <w:r>
        <w:rPr>
          <w:color w:val="231F20"/>
          <w:sz w:val="20"/>
        </w:rPr>
        <w:t>die</w:t>
      </w:r>
      <w:r>
        <w:rPr>
          <w:color w:val="231F20"/>
          <w:spacing w:val="-6"/>
          <w:sz w:val="20"/>
        </w:rPr>
        <w:t xml:space="preserve"> </w:t>
      </w:r>
      <w:r>
        <w:rPr>
          <w:color w:val="231F20"/>
          <w:sz w:val="20"/>
        </w:rPr>
        <w:t>Option</w:t>
      </w:r>
      <w:r>
        <w:rPr>
          <w:color w:val="231F20"/>
          <w:spacing w:val="-6"/>
          <w:sz w:val="20"/>
        </w:rPr>
        <w:t xml:space="preserve"> </w:t>
      </w:r>
      <w:r>
        <w:rPr>
          <w:color w:val="231F20"/>
          <w:sz w:val="20"/>
        </w:rPr>
        <w:t>‚+</w:t>
      </w:r>
      <w:r>
        <w:rPr>
          <w:color w:val="231F20"/>
          <w:spacing w:val="-6"/>
          <w:sz w:val="20"/>
        </w:rPr>
        <w:t xml:space="preserve"> </w:t>
      </w:r>
      <w:r>
        <w:rPr>
          <w:color w:val="231F20"/>
          <w:sz w:val="20"/>
        </w:rPr>
        <w:t>API</w:t>
      </w:r>
      <w:r>
        <w:rPr>
          <w:color w:val="231F20"/>
          <w:spacing w:val="-6"/>
          <w:sz w:val="20"/>
        </w:rPr>
        <w:t xml:space="preserve"> </w:t>
      </w:r>
      <w:r>
        <w:rPr>
          <w:color w:val="231F20"/>
          <w:sz w:val="20"/>
        </w:rPr>
        <w:t>hinzufügen‘</w:t>
      </w:r>
      <w:r>
        <w:rPr>
          <w:color w:val="231F20"/>
          <w:spacing w:val="-6"/>
          <w:sz w:val="20"/>
        </w:rPr>
        <w:t xml:space="preserve"> </w:t>
      </w:r>
      <w:r>
        <w:rPr>
          <w:color w:val="231F20"/>
          <w:spacing w:val="-2"/>
          <w:sz w:val="20"/>
        </w:rPr>
        <w:t>aus.“</w:t>
      </w:r>
    </w:p>
    <w:p w14:paraId="76D6061A" w14:textId="77777777" w:rsidR="003B1720" w:rsidRDefault="00E001A8">
      <w:pPr>
        <w:pStyle w:val="ListParagraph"/>
        <w:numPr>
          <w:ilvl w:val="0"/>
          <w:numId w:val="17"/>
        </w:numPr>
        <w:tabs>
          <w:tab w:val="left" w:pos="1237"/>
          <w:tab w:val="left" w:pos="1238"/>
        </w:tabs>
        <w:ind w:hanging="281"/>
        <w:rPr>
          <w:sz w:val="20"/>
        </w:rPr>
      </w:pPr>
      <w:r>
        <w:rPr>
          <w:color w:val="231F20"/>
          <w:spacing w:val="-2"/>
          <w:sz w:val="20"/>
        </w:rPr>
        <w:t>„Wählen</w:t>
      </w:r>
      <w:r>
        <w:rPr>
          <w:color w:val="231F20"/>
          <w:spacing w:val="-7"/>
          <w:sz w:val="20"/>
        </w:rPr>
        <w:t xml:space="preserve"> </w:t>
      </w:r>
      <w:r>
        <w:rPr>
          <w:color w:val="231F20"/>
          <w:spacing w:val="-2"/>
          <w:sz w:val="20"/>
        </w:rPr>
        <w:t>Sie</w:t>
      </w:r>
      <w:r>
        <w:rPr>
          <w:color w:val="231F20"/>
          <w:spacing w:val="-6"/>
          <w:sz w:val="20"/>
        </w:rPr>
        <w:t xml:space="preserve"> </w:t>
      </w:r>
      <w:r>
        <w:rPr>
          <w:color w:val="231F20"/>
          <w:spacing w:val="-2"/>
          <w:sz w:val="20"/>
        </w:rPr>
        <w:t>in</w:t>
      </w:r>
      <w:r>
        <w:rPr>
          <w:color w:val="231F20"/>
          <w:spacing w:val="-7"/>
          <w:sz w:val="20"/>
        </w:rPr>
        <w:t xml:space="preserve"> </w:t>
      </w:r>
      <w:r>
        <w:rPr>
          <w:color w:val="231F20"/>
          <w:spacing w:val="-2"/>
          <w:sz w:val="20"/>
        </w:rPr>
        <w:t>der</w:t>
      </w:r>
      <w:r>
        <w:rPr>
          <w:color w:val="231F20"/>
          <w:spacing w:val="-6"/>
          <w:sz w:val="20"/>
        </w:rPr>
        <w:t xml:space="preserve"> </w:t>
      </w:r>
      <w:r>
        <w:rPr>
          <w:color w:val="231F20"/>
          <w:spacing w:val="-2"/>
          <w:sz w:val="20"/>
        </w:rPr>
        <w:t>Liste</w:t>
      </w:r>
      <w:r>
        <w:rPr>
          <w:color w:val="231F20"/>
          <w:spacing w:val="-6"/>
          <w:sz w:val="20"/>
        </w:rPr>
        <w:t xml:space="preserve"> </w:t>
      </w:r>
      <w:r>
        <w:rPr>
          <w:color w:val="231F20"/>
          <w:spacing w:val="-2"/>
          <w:sz w:val="20"/>
        </w:rPr>
        <w:t>‚Leere</w:t>
      </w:r>
      <w:r>
        <w:rPr>
          <w:color w:val="231F20"/>
          <w:spacing w:val="-7"/>
          <w:sz w:val="20"/>
        </w:rPr>
        <w:t xml:space="preserve"> </w:t>
      </w:r>
      <w:r>
        <w:rPr>
          <w:color w:val="231F20"/>
          <w:spacing w:val="-2"/>
          <w:sz w:val="20"/>
        </w:rPr>
        <w:t>API‘</w:t>
      </w:r>
      <w:r>
        <w:rPr>
          <w:color w:val="231F20"/>
          <w:spacing w:val="-6"/>
          <w:sz w:val="20"/>
        </w:rPr>
        <w:t xml:space="preserve"> </w:t>
      </w:r>
      <w:r>
        <w:rPr>
          <w:color w:val="231F20"/>
          <w:spacing w:val="-2"/>
          <w:sz w:val="20"/>
        </w:rPr>
        <w:t>aus.“</w:t>
      </w:r>
    </w:p>
    <w:p w14:paraId="0BB50C75" w14:textId="77777777" w:rsidR="003B1720" w:rsidRDefault="00E001A8">
      <w:pPr>
        <w:pStyle w:val="ListParagraph"/>
        <w:numPr>
          <w:ilvl w:val="0"/>
          <w:numId w:val="17"/>
        </w:numPr>
        <w:tabs>
          <w:tab w:val="left" w:pos="1237"/>
          <w:tab w:val="left" w:pos="1238"/>
        </w:tabs>
        <w:ind w:hanging="281"/>
        <w:rPr>
          <w:sz w:val="20"/>
        </w:rPr>
      </w:pPr>
      <w:r>
        <w:rPr>
          <w:color w:val="231F20"/>
          <w:sz w:val="20"/>
        </w:rPr>
        <w:t>„Geben</w:t>
      </w:r>
      <w:r>
        <w:rPr>
          <w:color w:val="231F20"/>
          <w:spacing w:val="-11"/>
          <w:sz w:val="20"/>
        </w:rPr>
        <w:t xml:space="preserve"> </w:t>
      </w:r>
      <w:r>
        <w:rPr>
          <w:color w:val="231F20"/>
          <w:sz w:val="20"/>
        </w:rPr>
        <w:t>Sie</w:t>
      </w:r>
      <w:r>
        <w:rPr>
          <w:color w:val="231F20"/>
          <w:spacing w:val="-10"/>
          <w:sz w:val="20"/>
        </w:rPr>
        <w:t xml:space="preserve"> </w:t>
      </w:r>
      <w:r>
        <w:rPr>
          <w:color w:val="231F20"/>
          <w:sz w:val="20"/>
        </w:rPr>
        <w:t>Einstellungen</w:t>
      </w:r>
      <w:r>
        <w:rPr>
          <w:color w:val="231F20"/>
          <w:spacing w:val="-10"/>
          <w:sz w:val="20"/>
        </w:rPr>
        <w:t xml:space="preserve"> </w:t>
      </w:r>
      <w:r>
        <w:rPr>
          <w:color w:val="231F20"/>
          <w:sz w:val="20"/>
        </w:rPr>
        <w:t>für</w:t>
      </w:r>
      <w:r>
        <w:rPr>
          <w:color w:val="231F20"/>
          <w:spacing w:val="-10"/>
          <w:sz w:val="20"/>
        </w:rPr>
        <w:t xml:space="preserve"> </w:t>
      </w:r>
      <w:r>
        <w:rPr>
          <w:color w:val="231F20"/>
          <w:sz w:val="20"/>
        </w:rPr>
        <w:t>die</w:t>
      </w:r>
      <w:r>
        <w:rPr>
          <w:color w:val="231F20"/>
          <w:spacing w:val="-10"/>
          <w:sz w:val="20"/>
        </w:rPr>
        <w:t xml:space="preserve"> </w:t>
      </w:r>
      <w:r>
        <w:rPr>
          <w:color w:val="231F20"/>
          <w:sz w:val="20"/>
        </w:rPr>
        <w:t>API</w:t>
      </w:r>
      <w:r>
        <w:rPr>
          <w:color w:val="231F20"/>
          <w:spacing w:val="-10"/>
          <w:sz w:val="20"/>
        </w:rPr>
        <w:t xml:space="preserve"> </w:t>
      </w:r>
      <w:r>
        <w:rPr>
          <w:color w:val="231F20"/>
          <w:spacing w:val="-2"/>
          <w:sz w:val="20"/>
        </w:rPr>
        <w:t>ein.“</w:t>
      </w:r>
    </w:p>
    <w:p w14:paraId="3BABA578" w14:textId="77777777" w:rsidR="003B1720" w:rsidRDefault="003B1720">
      <w:pPr>
        <w:rPr>
          <w:sz w:val="20"/>
        </w:rPr>
        <w:sectPr w:rsidR="003B1720">
          <w:pgSz w:w="11910" w:h="16840"/>
          <w:pgMar w:top="960" w:right="240" w:bottom="280" w:left="460" w:header="0" w:footer="0" w:gutter="0"/>
          <w:cols w:space="720"/>
        </w:sectPr>
      </w:pPr>
    </w:p>
    <w:p w14:paraId="42F7B294" w14:textId="77777777" w:rsidR="003B1720" w:rsidRDefault="003B1720">
      <w:pPr>
        <w:pStyle w:val="BodyText"/>
      </w:pPr>
    </w:p>
    <w:p w14:paraId="338AA445" w14:textId="77777777" w:rsidR="003B1720" w:rsidRDefault="003B1720">
      <w:pPr>
        <w:pStyle w:val="BodyText"/>
      </w:pPr>
    </w:p>
    <w:p w14:paraId="68CCB000" w14:textId="77777777" w:rsidR="003B1720" w:rsidRDefault="003B1720">
      <w:pPr>
        <w:pStyle w:val="BodyText"/>
      </w:pPr>
    </w:p>
    <w:p w14:paraId="0F88CE0A" w14:textId="77777777" w:rsidR="003B1720" w:rsidRDefault="003B1720">
      <w:pPr>
        <w:pStyle w:val="BodyText"/>
      </w:pPr>
    </w:p>
    <w:p w14:paraId="0E55078A" w14:textId="77777777" w:rsidR="003B1720" w:rsidRDefault="003B1720">
      <w:pPr>
        <w:pStyle w:val="BodyText"/>
      </w:pPr>
    </w:p>
    <w:p w14:paraId="6F0EEB8F" w14:textId="77777777" w:rsidR="003B1720" w:rsidRDefault="003B1720">
      <w:pPr>
        <w:pStyle w:val="BodyText"/>
      </w:pPr>
    </w:p>
    <w:p w14:paraId="2A6FB028" w14:textId="77777777" w:rsidR="003B1720" w:rsidRDefault="003B1720">
      <w:pPr>
        <w:pStyle w:val="BodyText"/>
      </w:pPr>
    </w:p>
    <w:p w14:paraId="19C5B4E4" w14:textId="77777777" w:rsidR="003B1720" w:rsidRDefault="003B1720">
      <w:pPr>
        <w:pStyle w:val="BodyText"/>
      </w:pPr>
    </w:p>
    <w:p w14:paraId="50B957CF" w14:textId="77777777" w:rsidR="003B1720" w:rsidRDefault="003B1720">
      <w:pPr>
        <w:pStyle w:val="BodyText"/>
        <w:spacing w:before="6"/>
        <w:rPr>
          <w:sz w:val="12"/>
        </w:rPr>
      </w:pPr>
    </w:p>
    <w:p w14:paraId="716A76E3" w14:textId="77777777" w:rsidR="003B1720" w:rsidRDefault="00E001A8">
      <w:pPr>
        <w:pStyle w:val="BodyText"/>
        <w:ind w:left="2204"/>
      </w:pPr>
      <w:r>
        <w:rPr>
          <w:noProof/>
        </w:rPr>
        <w:drawing>
          <wp:inline distT="0" distB="0" distL="0" distR="0" wp14:anchorId="05C424C6" wp14:editId="50C384CA">
            <wp:extent cx="4968241" cy="3602736"/>
            <wp:effectExtent l="0" t="0" r="0" b="0"/>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62" cstate="print"/>
                    <a:stretch>
                      <a:fillRect/>
                    </a:stretch>
                  </pic:blipFill>
                  <pic:spPr>
                    <a:xfrm>
                      <a:off x="0" y="0"/>
                      <a:ext cx="4968241" cy="3602736"/>
                    </a:xfrm>
                    <a:prstGeom prst="rect">
                      <a:avLst/>
                    </a:prstGeom>
                  </pic:spPr>
                </pic:pic>
              </a:graphicData>
            </a:graphic>
          </wp:inline>
        </w:drawing>
      </w:r>
    </w:p>
    <w:p w14:paraId="1C5FE8BD" w14:textId="77777777" w:rsidR="003B1720" w:rsidRDefault="003B1720">
      <w:pPr>
        <w:pStyle w:val="BodyText"/>
        <w:spacing w:before="2"/>
        <w:rPr>
          <w:sz w:val="16"/>
        </w:rPr>
      </w:pPr>
    </w:p>
    <w:p w14:paraId="26706152" w14:textId="77777777" w:rsidR="003B1720" w:rsidRDefault="00E001A8">
      <w:pPr>
        <w:pStyle w:val="BodyText"/>
        <w:spacing w:before="99" w:line="271" w:lineRule="auto"/>
        <w:ind w:left="2204" w:right="1175" w:hanging="1"/>
        <w:jc w:val="both"/>
      </w:pPr>
      <w:r>
        <w:rPr>
          <w:color w:val="231F20"/>
        </w:rPr>
        <w:t>Es lassen sich zudem beispielsweise Vorgänge/parametrisierte Vorgänge hinzufügen und testen, weitere APIs anfügen, Backend-API mit OpenAPI-Speziﬁkation importieren, die</w:t>
      </w:r>
      <w:r>
        <w:rPr>
          <w:color w:val="231F20"/>
          <w:spacing w:val="-9"/>
        </w:rPr>
        <w:t xml:space="preserve"> </w:t>
      </w:r>
      <w:r>
        <w:rPr>
          <w:color w:val="231F20"/>
        </w:rPr>
        <w:t>standardmäßige</w:t>
      </w:r>
      <w:r>
        <w:rPr>
          <w:color w:val="231F20"/>
          <w:spacing w:val="-9"/>
        </w:rPr>
        <w:t xml:space="preserve"> </w:t>
      </w:r>
      <w:r>
        <w:rPr>
          <w:color w:val="231F20"/>
        </w:rPr>
        <w:t>XML-Darstellung</w:t>
      </w:r>
      <w:r>
        <w:rPr>
          <w:color w:val="231F20"/>
          <w:spacing w:val="-9"/>
        </w:rPr>
        <w:t xml:space="preserve"> </w:t>
      </w:r>
      <w:r>
        <w:rPr>
          <w:color w:val="231F20"/>
        </w:rPr>
        <w:t>einer</w:t>
      </w:r>
      <w:r>
        <w:rPr>
          <w:color w:val="231F20"/>
          <w:spacing w:val="-9"/>
        </w:rPr>
        <w:t xml:space="preserve"> </w:t>
      </w:r>
      <w:r>
        <w:rPr>
          <w:color w:val="231F20"/>
        </w:rPr>
        <w:t>SOAP-API</w:t>
      </w:r>
      <w:r>
        <w:rPr>
          <w:color w:val="231F20"/>
          <w:spacing w:val="-9"/>
        </w:rPr>
        <w:t xml:space="preserve"> </w:t>
      </w:r>
      <w:r>
        <w:rPr>
          <w:color w:val="231F20"/>
        </w:rPr>
        <w:t>importieren</w:t>
      </w:r>
      <w:r>
        <w:rPr>
          <w:color w:val="231F20"/>
          <w:spacing w:val="-9"/>
        </w:rPr>
        <w:t xml:space="preserve"> </w:t>
      </w:r>
      <w:r>
        <w:rPr>
          <w:color w:val="231F20"/>
        </w:rPr>
        <w:t>u.</w:t>
      </w:r>
      <w:r>
        <w:rPr>
          <w:color w:val="231F20"/>
          <w:spacing w:val="-9"/>
        </w:rPr>
        <w:t xml:space="preserve"> </w:t>
      </w:r>
      <w:r>
        <w:rPr>
          <w:color w:val="231F20"/>
        </w:rPr>
        <w:t>v.</w:t>
      </w:r>
      <w:r>
        <w:rPr>
          <w:color w:val="231F20"/>
          <w:spacing w:val="-9"/>
        </w:rPr>
        <w:t xml:space="preserve"> </w:t>
      </w:r>
      <w:r>
        <w:rPr>
          <w:color w:val="231F20"/>
        </w:rPr>
        <w:t>m.</w:t>
      </w:r>
      <w:r>
        <w:rPr>
          <w:color w:val="231F20"/>
          <w:spacing w:val="-9"/>
        </w:rPr>
        <w:t xml:space="preserve"> </w:t>
      </w:r>
      <w:r>
        <w:rPr>
          <w:color w:val="231F20"/>
        </w:rPr>
        <w:t>(vgl.</w:t>
      </w:r>
      <w:r>
        <w:rPr>
          <w:color w:val="231F20"/>
          <w:spacing w:val="-9"/>
        </w:rPr>
        <w:t xml:space="preserve"> </w:t>
      </w:r>
      <w:r>
        <w:rPr>
          <w:color w:val="231F20"/>
        </w:rPr>
        <w:t xml:space="preserve">Microsoft </w:t>
      </w:r>
      <w:r>
        <w:rPr>
          <w:color w:val="231F20"/>
          <w:spacing w:val="-2"/>
        </w:rPr>
        <w:t>2017).</w:t>
      </w:r>
    </w:p>
    <w:p w14:paraId="40524548" w14:textId="77777777" w:rsidR="003B1720" w:rsidRDefault="003B1720">
      <w:pPr>
        <w:pStyle w:val="BodyText"/>
        <w:rPr>
          <w:sz w:val="24"/>
        </w:rPr>
      </w:pPr>
    </w:p>
    <w:p w14:paraId="2F38A15E" w14:textId="77777777" w:rsidR="003B1720" w:rsidRDefault="003B1720">
      <w:pPr>
        <w:pStyle w:val="BodyText"/>
        <w:rPr>
          <w:sz w:val="24"/>
        </w:rPr>
      </w:pPr>
    </w:p>
    <w:p w14:paraId="2A934E32" w14:textId="77777777" w:rsidR="003B1720" w:rsidRDefault="00E001A8">
      <w:pPr>
        <w:pStyle w:val="BodyText"/>
        <w:spacing w:before="139"/>
        <w:ind w:left="2374"/>
      </w:pPr>
      <w:r>
        <w:rPr>
          <w:color w:val="003946"/>
          <w:spacing w:val="-2"/>
        </w:rPr>
        <w:t>Zusammenfassung</w:t>
      </w:r>
    </w:p>
    <w:p w14:paraId="702B8CBB" w14:textId="77777777" w:rsidR="003B1720" w:rsidRDefault="00DB04C2">
      <w:pPr>
        <w:pStyle w:val="BodyText"/>
        <w:spacing w:before="10"/>
        <w:rPr>
          <w:sz w:val="11"/>
        </w:rPr>
      </w:pPr>
      <w:r>
        <w:rPr>
          <w:noProof/>
        </w:rPr>
        <w:pict w14:anchorId="77CA1072">
          <v:group id="docshapegroup67" o:spid="_x0000_s2089" alt="" style="position:absolute;margin-left:133.25pt;margin-top:8pt;width:391.2pt;height:225.55pt;z-index:-15710208;mso-wrap-distance-left:0;mso-wrap-distance-right:0;mso-position-horizontal-relative:page" coordorigin="2665,160" coordsize="7824,4511">
            <v:rect id="docshape68" o:spid="_x0000_s2090" alt="" style="position:absolute;left:2664;top:170;width:7824;height:4501" fillcolor="#f1f1f1" stroked="f"/>
            <v:line id="_x0000_s2091" alt="" style="position:absolute" from="10488,165" to="2665,165" strokecolor="#003946" strokeweight=".5pt"/>
            <v:shape id="docshape69" o:spid="_x0000_s2092" type="#_x0000_t202" alt="" style="position:absolute;left:2664;top:170;width:7824;height:4501;mso-wrap-style:square;v-text-anchor:top" filled="f" stroked="f">
              <v:textbox inset="0,0,0,0">
                <w:txbxContent>
                  <w:p w14:paraId="5DF164BD" w14:textId="77777777" w:rsidR="003B1720" w:rsidRDefault="00E001A8">
                    <w:pPr>
                      <w:spacing w:before="179" w:line="271" w:lineRule="auto"/>
                      <w:ind w:left="170" w:right="180"/>
                      <w:rPr>
                        <w:sz w:val="20"/>
                      </w:rPr>
                    </w:pPr>
                    <w:r>
                      <w:rPr>
                        <w:color w:val="231F20"/>
                        <w:sz w:val="20"/>
                      </w:rPr>
                      <w:t>Mit dem Gartner Hype Cycle wird ein idealtypischer Verlauf von Erwartungen an neue</w:t>
                    </w:r>
                    <w:r>
                      <w:rPr>
                        <w:color w:val="231F20"/>
                        <w:spacing w:val="-6"/>
                        <w:sz w:val="20"/>
                      </w:rPr>
                      <w:t xml:space="preserve"> </w:t>
                    </w:r>
                    <w:r>
                      <w:rPr>
                        <w:color w:val="231F20"/>
                        <w:sz w:val="20"/>
                      </w:rPr>
                      <w:t>Technologien</w:t>
                    </w:r>
                    <w:r>
                      <w:rPr>
                        <w:color w:val="231F20"/>
                        <w:spacing w:val="-6"/>
                        <w:sz w:val="20"/>
                      </w:rPr>
                      <w:t xml:space="preserve"> </w:t>
                    </w:r>
                    <w:r>
                      <w:rPr>
                        <w:color w:val="231F20"/>
                        <w:sz w:val="20"/>
                      </w:rPr>
                      <w:t>bzw.</w:t>
                    </w:r>
                    <w:r>
                      <w:rPr>
                        <w:color w:val="231F20"/>
                        <w:spacing w:val="-6"/>
                        <w:sz w:val="20"/>
                      </w:rPr>
                      <w:t xml:space="preserve"> </w:t>
                    </w:r>
                    <w:r>
                      <w:rPr>
                        <w:color w:val="231F20"/>
                        <w:sz w:val="20"/>
                      </w:rPr>
                      <w:t>an</w:t>
                    </w:r>
                    <w:r>
                      <w:rPr>
                        <w:color w:val="231F20"/>
                        <w:spacing w:val="-6"/>
                        <w:sz w:val="20"/>
                      </w:rPr>
                      <w:t xml:space="preserve"> </w:t>
                    </w:r>
                    <w:r>
                      <w:rPr>
                        <w:color w:val="231F20"/>
                        <w:sz w:val="20"/>
                      </w:rPr>
                      <w:t>ein</w:t>
                    </w:r>
                    <w:r>
                      <w:rPr>
                        <w:color w:val="231F20"/>
                        <w:spacing w:val="-6"/>
                        <w:sz w:val="20"/>
                      </w:rPr>
                      <w:t xml:space="preserve"> </w:t>
                    </w:r>
                    <w:r>
                      <w:rPr>
                        <w:color w:val="231F20"/>
                        <w:sz w:val="20"/>
                      </w:rPr>
                      <w:t>neues</w:t>
                    </w:r>
                    <w:r>
                      <w:rPr>
                        <w:color w:val="231F20"/>
                        <w:spacing w:val="-6"/>
                        <w:sz w:val="20"/>
                      </w:rPr>
                      <w:t xml:space="preserve"> </w:t>
                    </w:r>
                    <w:r>
                      <w:rPr>
                        <w:color w:val="231F20"/>
                        <w:sz w:val="20"/>
                      </w:rPr>
                      <w:t>Technologiefeld</w:t>
                    </w:r>
                    <w:r>
                      <w:rPr>
                        <w:color w:val="231F20"/>
                        <w:spacing w:val="-6"/>
                        <w:sz w:val="20"/>
                      </w:rPr>
                      <w:t xml:space="preserve"> </w:t>
                    </w:r>
                    <w:r>
                      <w:rPr>
                        <w:color w:val="231F20"/>
                        <w:sz w:val="20"/>
                      </w:rPr>
                      <w:t>der</w:t>
                    </w:r>
                    <w:r>
                      <w:rPr>
                        <w:color w:val="231F20"/>
                        <w:spacing w:val="-6"/>
                        <w:sz w:val="20"/>
                      </w:rPr>
                      <w:t xml:space="preserve"> </w:t>
                    </w:r>
                    <w:r>
                      <w:rPr>
                        <w:color w:val="231F20"/>
                        <w:sz w:val="20"/>
                      </w:rPr>
                      <w:t>Industrie</w:t>
                    </w:r>
                    <w:r>
                      <w:rPr>
                        <w:color w:val="231F20"/>
                        <w:spacing w:val="-6"/>
                        <w:sz w:val="20"/>
                      </w:rPr>
                      <w:t xml:space="preserve"> </w:t>
                    </w:r>
                    <w:r>
                      <w:rPr>
                        <w:color w:val="231F20"/>
                        <w:sz w:val="20"/>
                      </w:rPr>
                      <w:t>4.0</w:t>
                    </w:r>
                    <w:r>
                      <w:rPr>
                        <w:color w:val="231F20"/>
                        <w:spacing w:val="-6"/>
                        <w:sz w:val="20"/>
                      </w:rPr>
                      <w:t xml:space="preserve"> </w:t>
                    </w:r>
                    <w:r>
                      <w:rPr>
                        <w:color w:val="231F20"/>
                        <w:sz w:val="20"/>
                      </w:rPr>
                      <w:t>und</w:t>
                    </w:r>
                    <w:r>
                      <w:rPr>
                        <w:color w:val="231F20"/>
                        <w:spacing w:val="-6"/>
                        <w:sz w:val="20"/>
                      </w:rPr>
                      <w:t xml:space="preserve"> </w:t>
                    </w:r>
                    <w:r>
                      <w:rPr>
                        <w:color w:val="231F20"/>
                        <w:sz w:val="20"/>
                      </w:rPr>
                      <w:t>des</w:t>
                    </w:r>
                    <w:r>
                      <w:rPr>
                        <w:color w:val="231F20"/>
                        <w:spacing w:val="-6"/>
                        <w:sz w:val="20"/>
                      </w:rPr>
                      <w:t xml:space="preserve"> </w:t>
                    </w:r>
                    <w:r>
                      <w:rPr>
                        <w:color w:val="231F20"/>
                        <w:sz w:val="20"/>
                      </w:rPr>
                      <w:t>IoT in fünf Phasen dargestellt. Die Komplexität von Smart Services kann durch die Modellierung von Lebenszyklen transparenter werden. Entwickler von Smart Ser- vices sollten die mit dem Betrieb des Service verbundenen Effekte gut erkennen können. Hierzu bedarf es eines guten Verständnisses der Beziehungen, die zwi- schen den einzelnen Produkt-, Software- und Dienstleistungskomponenten eines Smart</w:t>
                    </w:r>
                    <w:r>
                      <w:rPr>
                        <w:color w:val="231F20"/>
                        <w:spacing w:val="-9"/>
                        <w:sz w:val="20"/>
                      </w:rPr>
                      <w:t xml:space="preserve"> </w:t>
                    </w:r>
                    <w:r>
                      <w:rPr>
                        <w:color w:val="231F20"/>
                        <w:sz w:val="20"/>
                      </w:rPr>
                      <w:t>Service</w:t>
                    </w:r>
                    <w:r>
                      <w:rPr>
                        <w:color w:val="231F20"/>
                        <w:spacing w:val="-9"/>
                        <w:sz w:val="20"/>
                      </w:rPr>
                      <w:t xml:space="preserve"> </w:t>
                    </w:r>
                    <w:r>
                      <w:rPr>
                        <w:color w:val="231F20"/>
                        <w:sz w:val="20"/>
                      </w:rPr>
                      <w:t>bestehen.</w:t>
                    </w:r>
                    <w:r>
                      <w:rPr>
                        <w:color w:val="231F20"/>
                        <w:spacing w:val="-9"/>
                        <w:sz w:val="20"/>
                      </w:rPr>
                      <w:t xml:space="preserve"> </w:t>
                    </w:r>
                    <w:r>
                      <w:rPr>
                        <w:color w:val="231F20"/>
                        <w:sz w:val="20"/>
                      </w:rPr>
                      <w:t>Das</w:t>
                    </w:r>
                    <w:r>
                      <w:rPr>
                        <w:color w:val="231F20"/>
                        <w:spacing w:val="-9"/>
                        <w:sz w:val="20"/>
                      </w:rPr>
                      <w:t xml:space="preserve"> </w:t>
                    </w:r>
                    <w:r>
                      <w:rPr>
                        <w:color w:val="231F20"/>
                        <w:sz w:val="20"/>
                      </w:rPr>
                      <w:t>Ziel</w:t>
                    </w:r>
                    <w:r>
                      <w:rPr>
                        <w:color w:val="231F20"/>
                        <w:spacing w:val="-9"/>
                        <w:sz w:val="20"/>
                      </w:rPr>
                      <w:t xml:space="preserve"> </w:t>
                    </w:r>
                    <w:r>
                      <w:rPr>
                        <w:color w:val="231F20"/>
                        <w:sz w:val="20"/>
                      </w:rPr>
                      <w:t>ist</w:t>
                    </w:r>
                    <w:r>
                      <w:rPr>
                        <w:color w:val="231F20"/>
                        <w:spacing w:val="-9"/>
                        <w:sz w:val="20"/>
                      </w:rPr>
                      <w:t xml:space="preserve"> </w:t>
                    </w:r>
                    <w:r>
                      <w:rPr>
                        <w:color w:val="231F20"/>
                        <w:sz w:val="20"/>
                      </w:rPr>
                      <w:t>eine</w:t>
                    </w:r>
                    <w:r>
                      <w:rPr>
                        <w:color w:val="231F20"/>
                        <w:spacing w:val="-9"/>
                        <w:sz w:val="20"/>
                      </w:rPr>
                      <w:t xml:space="preserve"> </w:t>
                    </w:r>
                    <w:r>
                      <w:rPr>
                        <w:color w:val="231F20"/>
                        <w:sz w:val="20"/>
                      </w:rPr>
                      <w:t>verbesserte</w:t>
                    </w:r>
                    <w:r>
                      <w:rPr>
                        <w:color w:val="231F20"/>
                        <w:spacing w:val="-9"/>
                        <w:sz w:val="20"/>
                      </w:rPr>
                      <w:t xml:space="preserve"> </w:t>
                    </w:r>
                    <w:r>
                      <w:rPr>
                        <w:color w:val="231F20"/>
                        <w:sz w:val="20"/>
                      </w:rPr>
                      <w:t>Handhabung</w:t>
                    </w:r>
                    <w:r>
                      <w:rPr>
                        <w:color w:val="231F20"/>
                        <w:spacing w:val="-9"/>
                        <w:sz w:val="20"/>
                      </w:rPr>
                      <w:t xml:space="preserve"> </w:t>
                    </w:r>
                    <w:r>
                      <w:rPr>
                        <w:color w:val="231F20"/>
                        <w:sz w:val="20"/>
                      </w:rPr>
                      <w:t>der</w:t>
                    </w:r>
                    <w:r>
                      <w:rPr>
                        <w:color w:val="231F20"/>
                        <w:spacing w:val="-9"/>
                        <w:sz w:val="20"/>
                      </w:rPr>
                      <w:t xml:space="preserve"> </w:t>
                    </w:r>
                    <w:r>
                      <w:rPr>
                        <w:color w:val="231F20"/>
                        <w:sz w:val="20"/>
                      </w:rPr>
                      <w:t>Komplexität. Smart Services können als hybride Leistungsbündel aufgefasst werden, die CPS- gestützt Dienstleistungen für technische Produkte erbringen.</w:t>
                    </w:r>
                  </w:p>
                  <w:p w14:paraId="10B28D3D" w14:textId="77777777" w:rsidR="003B1720" w:rsidRDefault="003B1720">
                    <w:pPr>
                      <w:spacing w:before="8"/>
                    </w:pPr>
                  </w:p>
                  <w:p w14:paraId="2CE12A30" w14:textId="77777777" w:rsidR="003B1720" w:rsidRDefault="00E001A8">
                    <w:pPr>
                      <w:spacing w:line="271" w:lineRule="auto"/>
                      <w:ind w:left="170" w:right="180"/>
                      <w:rPr>
                        <w:sz w:val="20"/>
                      </w:rPr>
                    </w:pPr>
                    <w:r>
                      <w:rPr>
                        <w:color w:val="231F20"/>
                        <w:sz w:val="20"/>
                      </w:rPr>
                      <w:t>Bei einer API handelt es sich um eine Schnittstelle. Diese wird durch ein Software- system für die Einbindung anderer Programme bereitgestellt. Ursprünglich stammt der</w:t>
                    </w:r>
                    <w:r>
                      <w:rPr>
                        <w:color w:val="231F20"/>
                        <w:spacing w:val="-4"/>
                        <w:sz w:val="20"/>
                      </w:rPr>
                      <w:t xml:space="preserve"> </w:t>
                    </w:r>
                    <w:r>
                      <w:rPr>
                        <w:color w:val="231F20"/>
                        <w:sz w:val="20"/>
                      </w:rPr>
                      <w:t>Begriff</w:t>
                    </w:r>
                    <w:r>
                      <w:rPr>
                        <w:color w:val="231F20"/>
                        <w:spacing w:val="-4"/>
                        <w:sz w:val="20"/>
                      </w:rPr>
                      <w:t xml:space="preserve"> </w:t>
                    </w:r>
                    <w:r>
                      <w:rPr>
                        <w:color w:val="231F20"/>
                        <w:sz w:val="20"/>
                      </w:rPr>
                      <w:t>API</w:t>
                    </w:r>
                    <w:r>
                      <w:rPr>
                        <w:color w:val="231F20"/>
                        <w:spacing w:val="-4"/>
                        <w:sz w:val="20"/>
                      </w:rPr>
                      <w:t xml:space="preserve"> </w:t>
                    </w:r>
                    <w:r>
                      <w:rPr>
                        <w:color w:val="231F20"/>
                        <w:sz w:val="20"/>
                      </w:rPr>
                      <w:t>aus</w:t>
                    </w:r>
                    <w:r>
                      <w:rPr>
                        <w:color w:val="231F20"/>
                        <w:spacing w:val="-4"/>
                        <w:sz w:val="20"/>
                      </w:rPr>
                      <w:t xml:space="preserve"> </w:t>
                    </w:r>
                    <w:r>
                      <w:rPr>
                        <w:color w:val="231F20"/>
                        <w:sz w:val="20"/>
                      </w:rPr>
                      <w:t>dem</w:t>
                    </w:r>
                    <w:r>
                      <w:rPr>
                        <w:color w:val="231F20"/>
                        <w:spacing w:val="-4"/>
                        <w:sz w:val="20"/>
                      </w:rPr>
                      <w:t xml:space="preserve"> </w:t>
                    </w:r>
                    <w:r>
                      <w:rPr>
                        <w:color w:val="231F20"/>
                        <w:sz w:val="20"/>
                      </w:rPr>
                      <w:t>englischsprachigen</w:t>
                    </w:r>
                    <w:r>
                      <w:rPr>
                        <w:color w:val="231F20"/>
                        <w:spacing w:val="-4"/>
                        <w:sz w:val="20"/>
                      </w:rPr>
                      <w:t xml:space="preserve"> </w:t>
                    </w:r>
                    <w:r>
                      <w:rPr>
                        <w:color w:val="231F20"/>
                        <w:sz w:val="20"/>
                      </w:rPr>
                      <w:t>Raum.</w:t>
                    </w:r>
                    <w:r>
                      <w:rPr>
                        <w:color w:val="231F20"/>
                        <w:spacing w:val="-4"/>
                        <w:sz w:val="20"/>
                      </w:rPr>
                      <w:t xml:space="preserve"> </w:t>
                    </w:r>
                    <w:r>
                      <w:rPr>
                        <w:color w:val="231F20"/>
                        <w:sz w:val="20"/>
                      </w:rPr>
                      <w:t>Es</w:t>
                    </w:r>
                    <w:r>
                      <w:rPr>
                        <w:color w:val="231F20"/>
                        <w:spacing w:val="-4"/>
                        <w:sz w:val="20"/>
                      </w:rPr>
                      <w:t xml:space="preserve"> </w:t>
                    </w:r>
                    <w:r>
                      <w:rPr>
                        <w:color w:val="231F20"/>
                        <w:sz w:val="20"/>
                      </w:rPr>
                      <w:t>handelt</w:t>
                    </w:r>
                    <w:r>
                      <w:rPr>
                        <w:color w:val="231F20"/>
                        <w:spacing w:val="-4"/>
                        <w:sz w:val="20"/>
                      </w:rPr>
                      <w:t xml:space="preserve"> </w:t>
                    </w:r>
                    <w:r>
                      <w:rPr>
                        <w:color w:val="231F20"/>
                        <w:sz w:val="20"/>
                      </w:rPr>
                      <w:t>sich</w:t>
                    </w:r>
                    <w:r>
                      <w:rPr>
                        <w:color w:val="231F20"/>
                        <w:spacing w:val="-4"/>
                        <w:sz w:val="20"/>
                      </w:rPr>
                      <w:t xml:space="preserve"> </w:t>
                    </w:r>
                    <w:r>
                      <w:rPr>
                        <w:color w:val="231F20"/>
                        <w:sz w:val="20"/>
                      </w:rPr>
                      <w:t>um</w:t>
                    </w:r>
                    <w:r>
                      <w:rPr>
                        <w:color w:val="231F20"/>
                        <w:spacing w:val="-4"/>
                        <w:sz w:val="20"/>
                      </w:rPr>
                      <w:t xml:space="preserve"> </w:t>
                    </w:r>
                    <w:r>
                      <w:rPr>
                        <w:color w:val="231F20"/>
                        <w:sz w:val="20"/>
                      </w:rPr>
                      <w:t>die</w:t>
                    </w:r>
                    <w:r>
                      <w:rPr>
                        <w:color w:val="231F20"/>
                        <w:spacing w:val="-4"/>
                        <w:sz w:val="20"/>
                      </w:rPr>
                      <w:t xml:space="preserve"> </w:t>
                    </w:r>
                    <w:r>
                      <w:rPr>
                        <w:color w:val="231F20"/>
                        <w:sz w:val="20"/>
                      </w:rPr>
                      <w:t>Kurzform von</w:t>
                    </w:r>
                    <w:r>
                      <w:rPr>
                        <w:color w:val="231F20"/>
                        <w:spacing w:val="-6"/>
                        <w:sz w:val="20"/>
                      </w:rPr>
                      <w:t xml:space="preserve"> </w:t>
                    </w:r>
                    <w:r>
                      <w:rPr>
                        <w:color w:val="231F20"/>
                        <w:sz w:val="20"/>
                      </w:rPr>
                      <w:t>„Application</w:t>
                    </w:r>
                    <w:r>
                      <w:rPr>
                        <w:color w:val="231F20"/>
                        <w:spacing w:val="-6"/>
                        <w:sz w:val="20"/>
                      </w:rPr>
                      <w:t xml:space="preserve"> </w:t>
                    </w:r>
                    <w:r>
                      <w:rPr>
                        <w:color w:val="231F20"/>
                        <w:sz w:val="20"/>
                      </w:rPr>
                      <w:t>Programming</w:t>
                    </w:r>
                    <w:r>
                      <w:rPr>
                        <w:color w:val="231F20"/>
                        <w:spacing w:val="-6"/>
                        <w:sz w:val="20"/>
                      </w:rPr>
                      <w:t xml:space="preserve"> </w:t>
                    </w:r>
                    <w:r>
                      <w:rPr>
                        <w:color w:val="231F20"/>
                        <w:sz w:val="20"/>
                      </w:rPr>
                      <w:t>Interface“</w:t>
                    </w:r>
                    <w:r>
                      <w:rPr>
                        <w:color w:val="231F20"/>
                        <w:spacing w:val="-6"/>
                        <w:sz w:val="20"/>
                      </w:rPr>
                      <w:t xml:space="preserve"> </w:t>
                    </w:r>
                    <w:r>
                      <w:rPr>
                        <w:color w:val="231F20"/>
                        <w:sz w:val="20"/>
                      </w:rPr>
                      <w:t>(API).</w:t>
                    </w:r>
                    <w:r>
                      <w:rPr>
                        <w:color w:val="231F20"/>
                        <w:spacing w:val="-6"/>
                        <w:sz w:val="20"/>
                      </w:rPr>
                      <w:t xml:space="preserve"> </w:t>
                    </w:r>
                    <w:r>
                      <w:rPr>
                        <w:color w:val="231F20"/>
                        <w:sz w:val="20"/>
                      </w:rPr>
                      <w:t>Übersetzt</w:t>
                    </w:r>
                    <w:r>
                      <w:rPr>
                        <w:color w:val="231F20"/>
                        <w:spacing w:val="-6"/>
                        <w:sz w:val="20"/>
                      </w:rPr>
                      <w:t xml:space="preserve"> </w:t>
                    </w:r>
                    <w:r>
                      <w:rPr>
                        <w:color w:val="231F20"/>
                        <w:sz w:val="20"/>
                      </w:rPr>
                      <w:t>bedeutet</w:t>
                    </w:r>
                    <w:r>
                      <w:rPr>
                        <w:color w:val="231F20"/>
                        <w:spacing w:val="-6"/>
                        <w:sz w:val="20"/>
                      </w:rPr>
                      <w:t xml:space="preserve"> </w:t>
                    </w:r>
                    <w:r>
                      <w:rPr>
                        <w:color w:val="231F20"/>
                        <w:sz w:val="20"/>
                      </w:rPr>
                      <w:t>API</w:t>
                    </w:r>
                    <w:r>
                      <w:rPr>
                        <w:color w:val="231F20"/>
                        <w:spacing w:val="-6"/>
                        <w:sz w:val="20"/>
                      </w:rPr>
                      <w:t xml:space="preserve"> </w:t>
                    </w:r>
                    <w:r>
                      <w:rPr>
                        <w:color w:val="231F20"/>
                        <w:sz w:val="20"/>
                      </w:rPr>
                      <w:t>„Schnittstelle zur Anwendungsprogrammierung“. Es ﬁndet sich aber auch häuﬁg die Bezeichnung</w:t>
                    </w:r>
                  </w:p>
                </w:txbxContent>
              </v:textbox>
            </v:shape>
            <w10:wrap type="topAndBottom" anchorx="page"/>
          </v:group>
        </w:pict>
      </w:r>
    </w:p>
    <w:p w14:paraId="51C2E774" w14:textId="77777777" w:rsidR="003B1720" w:rsidRDefault="003B1720">
      <w:pPr>
        <w:rPr>
          <w:sz w:val="11"/>
        </w:rPr>
        <w:sectPr w:rsidR="003B1720">
          <w:pgSz w:w="11910" w:h="16840"/>
          <w:pgMar w:top="960" w:right="240" w:bottom="280" w:left="460" w:header="0" w:footer="0" w:gutter="0"/>
          <w:cols w:space="720"/>
        </w:sectPr>
      </w:pPr>
    </w:p>
    <w:p w14:paraId="3D36415B" w14:textId="77777777" w:rsidR="003B1720" w:rsidRDefault="003B1720">
      <w:pPr>
        <w:pStyle w:val="BodyText"/>
      </w:pPr>
    </w:p>
    <w:p w14:paraId="65760F55" w14:textId="77777777" w:rsidR="003B1720" w:rsidRDefault="003B1720">
      <w:pPr>
        <w:pStyle w:val="BodyText"/>
        <w:spacing w:before="5"/>
      </w:pPr>
    </w:p>
    <w:p w14:paraId="7D371075" w14:textId="77777777" w:rsidR="003B1720" w:rsidRDefault="00E001A8">
      <w:pPr>
        <w:ind w:left="957"/>
        <w:rPr>
          <w:sz w:val="18"/>
        </w:rPr>
      </w:pPr>
      <w:r>
        <w:rPr>
          <w:color w:val="003946"/>
          <w:sz w:val="18"/>
        </w:rPr>
        <w:t>Entwicklung</w:t>
      </w:r>
      <w:r>
        <w:rPr>
          <w:color w:val="003946"/>
          <w:spacing w:val="-2"/>
          <w:sz w:val="18"/>
        </w:rPr>
        <w:t xml:space="preserve"> </w:t>
      </w:r>
      <w:r>
        <w:rPr>
          <w:color w:val="003946"/>
          <w:sz w:val="18"/>
        </w:rPr>
        <w:t>und</w:t>
      </w:r>
      <w:r>
        <w:rPr>
          <w:color w:val="003946"/>
          <w:spacing w:val="-2"/>
          <w:sz w:val="18"/>
        </w:rPr>
        <w:t xml:space="preserve"> </w:t>
      </w:r>
      <w:r>
        <w:rPr>
          <w:color w:val="003946"/>
          <w:sz w:val="18"/>
        </w:rPr>
        <w:t>Speziﬁkation</w:t>
      </w:r>
      <w:r>
        <w:rPr>
          <w:color w:val="003946"/>
          <w:spacing w:val="-1"/>
          <w:sz w:val="18"/>
        </w:rPr>
        <w:t xml:space="preserve"> </w:t>
      </w:r>
      <w:r>
        <w:rPr>
          <w:color w:val="003946"/>
          <w:sz w:val="18"/>
        </w:rPr>
        <w:t>von</w:t>
      </w:r>
      <w:r>
        <w:rPr>
          <w:color w:val="003946"/>
          <w:spacing w:val="-2"/>
          <w:sz w:val="18"/>
        </w:rPr>
        <w:t xml:space="preserve"> </w:t>
      </w:r>
      <w:r>
        <w:rPr>
          <w:color w:val="003946"/>
          <w:sz w:val="18"/>
        </w:rPr>
        <w:t>Smart</w:t>
      </w:r>
      <w:r>
        <w:rPr>
          <w:color w:val="003946"/>
          <w:spacing w:val="-2"/>
          <w:sz w:val="18"/>
        </w:rPr>
        <w:t xml:space="preserve"> Services</w:t>
      </w:r>
    </w:p>
    <w:p w14:paraId="447F5DE0" w14:textId="77777777" w:rsidR="003B1720" w:rsidRDefault="003B1720">
      <w:pPr>
        <w:pStyle w:val="BodyText"/>
      </w:pPr>
    </w:p>
    <w:p w14:paraId="65414080" w14:textId="77777777" w:rsidR="003B1720" w:rsidRDefault="003B1720">
      <w:pPr>
        <w:pStyle w:val="BodyText"/>
      </w:pPr>
    </w:p>
    <w:p w14:paraId="13545E72" w14:textId="77777777" w:rsidR="003B1720" w:rsidRDefault="003B1720">
      <w:pPr>
        <w:pStyle w:val="BodyText"/>
      </w:pPr>
    </w:p>
    <w:p w14:paraId="26B7FD21" w14:textId="77777777" w:rsidR="003B1720" w:rsidRDefault="003B1720">
      <w:pPr>
        <w:pStyle w:val="BodyText"/>
      </w:pPr>
    </w:p>
    <w:p w14:paraId="7B7699ED" w14:textId="77777777" w:rsidR="003B1720" w:rsidRDefault="003B1720">
      <w:pPr>
        <w:pStyle w:val="BodyText"/>
      </w:pPr>
    </w:p>
    <w:p w14:paraId="0FFC091E" w14:textId="77777777" w:rsidR="003B1720" w:rsidRDefault="00DB04C2">
      <w:pPr>
        <w:pStyle w:val="BodyText"/>
        <w:rPr>
          <w:sz w:val="12"/>
        </w:rPr>
      </w:pPr>
      <w:r>
        <w:rPr>
          <w:noProof/>
        </w:rPr>
        <w:pict w14:anchorId="18086BC0">
          <v:shape id="docshape70" o:spid="_x0000_s2088" type="#_x0000_t202" alt="" style="position:absolute;margin-left:70.85pt;margin-top:8.1pt;width:391.2pt;height:82.05pt;z-index:-15709696;mso-wrap-style:square;mso-wrap-edited:f;mso-width-percent:0;mso-height-percent:0;mso-wrap-distance-left:0;mso-wrap-distance-right:0;mso-position-horizontal-relative:page;mso-width-percent:0;mso-height-percent:0;v-text-anchor:top" fillcolor="#f1f1f1" stroked="f">
            <v:textbox inset="0,0,0,0">
              <w:txbxContent>
                <w:p w14:paraId="383B0092" w14:textId="77777777" w:rsidR="003B1720" w:rsidRDefault="00E001A8">
                  <w:pPr>
                    <w:pStyle w:val="BodyText"/>
                    <w:spacing w:before="179" w:line="271" w:lineRule="auto"/>
                    <w:ind w:left="170" w:right="168"/>
                    <w:rPr>
                      <w:color w:val="000000"/>
                    </w:rPr>
                  </w:pPr>
                  <w:r>
                    <w:rPr>
                      <w:color w:val="231F20"/>
                    </w:rPr>
                    <w:t>„Programmierschnittstelle“.</w:t>
                  </w:r>
                  <w:r>
                    <w:rPr>
                      <w:color w:val="231F20"/>
                      <w:spacing w:val="-2"/>
                    </w:rPr>
                    <w:t xml:space="preserve"> </w:t>
                  </w:r>
                  <w:r>
                    <w:rPr>
                      <w:color w:val="231F20"/>
                    </w:rPr>
                    <w:t>Zur</w:t>
                  </w:r>
                  <w:r>
                    <w:rPr>
                      <w:color w:val="231F20"/>
                      <w:spacing w:val="-2"/>
                    </w:rPr>
                    <w:t xml:space="preserve"> </w:t>
                  </w:r>
                  <w:r>
                    <w:rPr>
                      <w:color w:val="231F20"/>
                    </w:rPr>
                    <w:t>API-Speziﬁkation</w:t>
                  </w:r>
                  <w:r>
                    <w:rPr>
                      <w:color w:val="231F20"/>
                      <w:spacing w:val="-2"/>
                    </w:rPr>
                    <w:t xml:space="preserve"> </w:t>
                  </w:r>
                  <w:r>
                    <w:rPr>
                      <w:color w:val="231F20"/>
                    </w:rPr>
                    <w:t>ﬁnden</w:t>
                  </w:r>
                  <w:r>
                    <w:rPr>
                      <w:color w:val="231F20"/>
                      <w:spacing w:val="-2"/>
                    </w:rPr>
                    <w:t xml:space="preserve"> </w:t>
                  </w:r>
                  <w:r>
                    <w:rPr>
                      <w:color w:val="231F20"/>
                    </w:rPr>
                    <w:t>sich</w:t>
                  </w:r>
                  <w:r>
                    <w:rPr>
                      <w:color w:val="231F20"/>
                      <w:spacing w:val="-2"/>
                    </w:rPr>
                    <w:t xml:space="preserve"> </w:t>
                  </w:r>
                  <w:r>
                    <w:rPr>
                      <w:color w:val="231F20"/>
                    </w:rPr>
                    <w:t>für</w:t>
                  </w:r>
                  <w:r>
                    <w:rPr>
                      <w:color w:val="231F20"/>
                      <w:spacing w:val="-2"/>
                    </w:rPr>
                    <w:t xml:space="preserve"> </w:t>
                  </w:r>
                  <w:r>
                    <w:rPr>
                      <w:color w:val="231F20"/>
                    </w:rPr>
                    <w:t>Entwickler</w:t>
                  </w:r>
                  <w:r>
                    <w:rPr>
                      <w:color w:val="231F20"/>
                      <w:spacing w:val="-2"/>
                    </w:rPr>
                    <w:t xml:space="preserve"> </w:t>
                  </w:r>
                  <w:r>
                    <w:rPr>
                      <w:color w:val="231F20"/>
                    </w:rPr>
                    <w:t>verschie- dene Werkzeuge und Hilfsinstrumente, so z. B. Java Platform, Standard Edition &amp; Java</w:t>
                  </w:r>
                  <w:r>
                    <w:rPr>
                      <w:color w:val="231F20"/>
                      <w:spacing w:val="-13"/>
                    </w:rPr>
                    <w:t xml:space="preserve"> </w:t>
                  </w:r>
                  <w:r>
                    <w:rPr>
                      <w:color w:val="231F20"/>
                    </w:rPr>
                    <w:t>Development</w:t>
                  </w:r>
                  <w:r>
                    <w:rPr>
                      <w:color w:val="231F20"/>
                      <w:spacing w:val="-13"/>
                    </w:rPr>
                    <w:t xml:space="preserve"> </w:t>
                  </w:r>
                  <w:r>
                    <w:rPr>
                      <w:color w:val="231F20"/>
                    </w:rPr>
                    <w:t>Kit</w:t>
                  </w:r>
                  <w:r>
                    <w:rPr>
                      <w:color w:val="231F20"/>
                      <w:spacing w:val="-13"/>
                    </w:rPr>
                    <w:t xml:space="preserve"> </w:t>
                  </w:r>
                  <w:r>
                    <w:rPr>
                      <w:color w:val="231F20"/>
                    </w:rPr>
                    <w:t>Version</w:t>
                  </w:r>
                  <w:r>
                    <w:rPr>
                      <w:color w:val="231F20"/>
                      <w:spacing w:val="-13"/>
                    </w:rPr>
                    <w:t xml:space="preserve"> </w:t>
                  </w:r>
                  <w:r>
                    <w:rPr>
                      <w:color w:val="231F20"/>
                    </w:rPr>
                    <w:t>9</w:t>
                  </w:r>
                  <w:r>
                    <w:rPr>
                      <w:color w:val="231F20"/>
                      <w:spacing w:val="-13"/>
                    </w:rPr>
                    <w:t xml:space="preserve"> </w:t>
                  </w:r>
                  <w:r>
                    <w:rPr>
                      <w:color w:val="231F20"/>
                    </w:rPr>
                    <w:t>API</w:t>
                  </w:r>
                  <w:r>
                    <w:rPr>
                      <w:color w:val="231F20"/>
                      <w:spacing w:val="-13"/>
                    </w:rPr>
                    <w:t xml:space="preserve"> </w:t>
                  </w:r>
                  <w:r>
                    <w:rPr>
                      <w:color w:val="231F20"/>
                    </w:rPr>
                    <w:t>Speciﬁcation,</w:t>
                  </w:r>
                  <w:r>
                    <w:rPr>
                      <w:color w:val="231F20"/>
                      <w:spacing w:val="-13"/>
                    </w:rPr>
                    <w:t xml:space="preserve"> </w:t>
                  </w:r>
                  <w:r>
                    <w:rPr>
                      <w:color w:val="231F20"/>
                    </w:rPr>
                    <w:t>JSON</w:t>
                  </w:r>
                  <w:r>
                    <w:rPr>
                      <w:color w:val="231F20"/>
                      <w:spacing w:val="-13"/>
                    </w:rPr>
                    <w:t xml:space="preserve"> </w:t>
                  </w:r>
                  <w:r>
                    <w:rPr>
                      <w:color w:val="231F20"/>
                    </w:rPr>
                    <w:t>API,</w:t>
                  </w:r>
                  <w:r>
                    <w:rPr>
                      <w:color w:val="231F20"/>
                      <w:spacing w:val="-13"/>
                    </w:rPr>
                    <w:t xml:space="preserve"> </w:t>
                  </w:r>
                  <w:r>
                    <w:rPr>
                      <w:color w:val="231F20"/>
                    </w:rPr>
                    <w:t>API-Explorer</w:t>
                  </w:r>
                  <w:r>
                    <w:rPr>
                      <w:color w:val="231F20"/>
                      <w:spacing w:val="-13"/>
                    </w:rPr>
                    <w:t xml:space="preserve"> </w:t>
                  </w:r>
                  <w:r>
                    <w:rPr>
                      <w:color w:val="231F20"/>
                    </w:rPr>
                    <w:t>und</w:t>
                  </w:r>
                  <w:r>
                    <w:rPr>
                      <w:color w:val="231F20"/>
                      <w:spacing w:val="-13"/>
                    </w:rPr>
                    <w:t xml:space="preserve"> </w:t>
                  </w:r>
                  <w:r>
                    <w:rPr>
                      <w:color w:val="231F20"/>
                    </w:rPr>
                    <w:t>eine OAS-Speziﬁkation (OpenAPI Speciﬁcation) oder Microsoft Azure-Portal – API- Management-Instanz (APIM)/API-Management-Dienste.</w:t>
                  </w:r>
                </w:p>
              </w:txbxContent>
            </v:textbox>
            <w10:wrap type="topAndBottom" anchorx="page"/>
          </v:shape>
        </w:pict>
      </w:r>
    </w:p>
    <w:p w14:paraId="52F68CA7" w14:textId="77777777" w:rsidR="003B1720" w:rsidRDefault="003B1720">
      <w:pPr>
        <w:pStyle w:val="BodyText"/>
      </w:pPr>
    </w:p>
    <w:p w14:paraId="577ECAD1" w14:textId="77777777" w:rsidR="003B1720" w:rsidRDefault="003B1720">
      <w:pPr>
        <w:pStyle w:val="BodyText"/>
        <w:spacing w:before="6"/>
        <w:rPr>
          <w:sz w:val="22"/>
        </w:rPr>
      </w:pPr>
    </w:p>
    <w:p w14:paraId="0F098A10" w14:textId="1E005AE3" w:rsidR="003B1720" w:rsidRDefault="003B1720">
      <w:pPr>
        <w:pStyle w:val="BodyText"/>
        <w:spacing w:before="10"/>
        <w:rPr>
          <w:sz w:val="11"/>
        </w:rPr>
      </w:pPr>
    </w:p>
    <w:p w14:paraId="7C0250DD" w14:textId="77777777" w:rsidR="003B1720" w:rsidRDefault="003B1720">
      <w:pPr>
        <w:rPr>
          <w:sz w:val="11"/>
        </w:rPr>
        <w:sectPr w:rsidR="003B1720">
          <w:pgSz w:w="11910" w:h="16840"/>
          <w:pgMar w:top="960" w:right="240" w:bottom="280" w:left="460" w:header="0" w:footer="0" w:gutter="0"/>
          <w:cols w:space="720"/>
        </w:sectPr>
      </w:pPr>
    </w:p>
    <w:p w14:paraId="7FE5324E" w14:textId="77777777" w:rsidR="003B1720" w:rsidRDefault="00DB04C2">
      <w:pPr>
        <w:pStyle w:val="BodyText"/>
      </w:pPr>
      <w:r>
        <w:rPr>
          <w:noProof/>
        </w:rPr>
        <w:lastRenderedPageBreak/>
        <w:pict w14:anchorId="336B4A78">
          <v:group id="docshapegroup74" o:spid="_x0000_s2085" alt="" style="position:absolute;margin-left:-14.15pt;margin-top:198.45pt;width:581.15pt;height:170.1pt;z-index:-18000384;mso-position-horizontal-relative:page;mso-position-vertical-relative:page" coordorigin="-283,3969" coordsize="11623,3402">
            <v:rect id="docshape75" o:spid="_x0000_s2086" alt="" style="position:absolute;left:-284;top:3968;width:6520;height:3402" fillcolor="#f1f1f1" stroked="f"/>
            <v:shape id="docshape76" o:spid="_x0000_s2087" type="#_x0000_t75" alt="" style="position:absolute;left:6236;top:3968;width:5103;height:3402">
              <v:imagedata r:id="rId63" o:title=""/>
            </v:shape>
            <w10:wrap anchorx="page" anchory="page"/>
          </v:group>
        </w:pict>
      </w:r>
    </w:p>
    <w:p w14:paraId="16C7DCA4" w14:textId="77777777" w:rsidR="003B1720" w:rsidRDefault="003B1720">
      <w:pPr>
        <w:pStyle w:val="BodyText"/>
      </w:pPr>
    </w:p>
    <w:p w14:paraId="0C682E43" w14:textId="77777777" w:rsidR="003B1720" w:rsidRDefault="003B1720">
      <w:pPr>
        <w:pStyle w:val="BodyText"/>
      </w:pPr>
    </w:p>
    <w:p w14:paraId="13C37A0A" w14:textId="77777777" w:rsidR="003B1720" w:rsidRDefault="003B1720">
      <w:pPr>
        <w:pStyle w:val="BodyText"/>
      </w:pPr>
    </w:p>
    <w:p w14:paraId="4D2D7FDD" w14:textId="77777777" w:rsidR="003B1720" w:rsidRDefault="003B1720">
      <w:pPr>
        <w:pStyle w:val="BodyText"/>
      </w:pPr>
    </w:p>
    <w:p w14:paraId="658F1DE5" w14:textId="77777777" w:rsidR="003B1720" w:rsidRDefault="003B1720">
      <w:pPr>
        <w:pStyle w:val="BodyText"/>
      </w:pPr>
    </w:p>
    <w:p w14:paraId="3E7AC783" w14:textId="77777777" w:rsidR="003B1720" w:rsidRDefault="003B1720">
      <w:pPr>
        <w:pStyle w:val="BodyText"/>
      </w:pPr>
    </w:p>
    <w:p w14:paraId="0744C6F5" w14:textId="77777777" w:rsidR="003B1720" w:rsidRDefault="003B1720">
      <w:pPr>
        <w:pStyle w:val="BodyText"/>
      </w:pPr>
    </w:p>
    <w:p w14:paraId="74915ABA" w14:textId="77777777" w:rsidR="003B1720" w:rsidRDefault="003B1720">
      <w:pPr>
        <w:pStyle w:val="BodyText"/>
      </w:pPr>
    </w:p>
    <w:p w14:paraId="0752747B" w14:textId="77777777" w:rsidR="003B1720" w:rsidRDefault="003B1720">
      <w:pPr>
        <w:pStyle w:val="BodyText"/>
      </w:pPr>
    </w:p>
    <w:p w14:paraId="014B3D2C" w14:textId="77777777" w:rsidR="003B1720" w:rsidRDefault="003B1720">
      <w:pPr>
        <w:pStyle w:val="BodyText"/>
      </w:pPr>
    </w:p>
    <w:p w14:paraId="3E767416" w14:textId="77777777" w:rsidR="003B1720" w:rsidRDefault="003B1720">
      <w:pPr>
        <w:pStyle w:val="BodyText"/>
      </w:pPr>
    </w:p>
    <w:p w14:paraId="6150452F" w14:textId="77777777" w:rsidR="003B1720" w:rsidRDefault="003B1720">
      <w:pPr>
        <w:pStyle w:val="BodyText"/>
      </w:pPr>
    </w:p>
    <w:p w14:paraId="5F7B1588" w14:textId="77777777" w:rsidR="003B1720" w:rsidRDefault="003B1720">
      <w:pPr>
        <w:pStyle w:val="BodyText"/>
      </w:pPr>
    </w:p>
    <w:p w14:paraId="0FF5ED1B" w14:textId="77777777" w:rsidR="003B1720" w:rsidRDefault="003B1720">
      <w:pPr>
        <w:pStyle w:val="BodyText"/>
      </w:pPr>
    </w:p>
    <w:p w14:paraId="6895F175" w14:textId="77777777" w:rsidR="003B1720" w:rsidRDefault="003B1720">
      <w:pPr>
        <w:pStyle w:val="BodyText"/>
      </w:pPr>
    </w:p>
    <w:p w14:paraId="5B5D0EBD" w14:textId="77777777" w:rsidR="003B1720" w:rsidRDefault="003B1720">
      <w:pPr>
        <w:pStyle w:val="BodyText"/>
      </w:pPr>
    </w:p>
    <w:p w14:paraId="1C0B3E75" w14:textId="77777777" w:rsidR="003B1720" w:rsidRDefault="003B1720">
      <w:pPr>
        <w:pStyle w:val="BodyText"/>
      </w:pPr>
    </w:p>
    <w:p w14:paraId="7667C127" w14:textId="77777777" w:rsidR="003B1720" w:rsidRDefault="003B1720">
      <w:pPr>
        <w:pStyle w:val="BodyText"/>
      </w:pPr>
    </w:p>
    <w:p w14:paraId="0569ED48" w14:textId="77777777" w:rsidR="003B1720" w:rsidRDefault="003B1720">
      <w:pPr>
        <w:pStyle w:val="BodyText"/>
        <w:spacing w:before="3"/>
        <w:rPr>
          <w:sz w:val="27"/>
        </w:rPr>
      </w:pPr>
    </w:p>
    <w:p w14:paraId="4BC09D3A" w14:textId="77777777" w:rsidR="003B1720" w:rsidRDefault="00E001A8">
      <w:pPr>
        <w:pStyle w:val="Heading1"/>
      </w:pPr>
      <w:r>
        <w:rPr>
          <w:color w:val="ADB4BC"/>
        </w:rPr>
        <w:t>Lektion</w:t>
      </w:r>
      <w:r>
        <w:rPr>
          <w:color w:val="ADB4BC"/>
          <w:spacing w:val="72"/>
        </w:rPr>
        <w:t xml:space="preserve"> </w:t>
      </w:r>
      <w:r>
        <w:rPr>
          <w:color w:val="ADB4BC"/>
          <w:spacing w:val="-10"/>
        </w:rPr>
        <w:t>5</w:t>
      </w:r>
    </w:p>
    <w:p w14:paraId="375C8B25" w14:textId="77777777" w:rsidR="003B1720" w:rsidRDefault="00E001A8">
      <w:pPr>
        <w:pStyle w:val="Heading2"/>
      </w:pPr>
      <w:r>
        <w:rPr>
          <w:color w:val="003946"/>
          <w:w w:val="95"/>
        </w:rPr>
        <w:t>Service-</w:t>
      </w:r>
      <w:r>
        <w:rPr>
          <w:color w:val="003946"/>
          <w:spacing w:val="-2"/>
          <w:w w:val="95"/>
        </w:rPr>
        <w:t>Architekturen</w:t>
      </w:r>
    </w:p>
    <w:p w14:paraId="7452D272" w14:textId="77777777" w:rsidR="003B1720" w:rsidRDefault="003B1720">
      <w:pPr>
        <w:pStyle w:val="BodyText"/>
      </w:pPr>
    </w:p>
    <w:p w14:paraId="28604E9C" w14:textId="77777777" w:rsidR="003B1720" w:rsidRDefault="003B1720">
      <w:pPr>
        <w:pStyle w:val="BodyText"/>
      </w:pPr>
    </w:p>
    <w:p w14:paraId="11B47F6E" w14:textId="77777777" w:rsidR="003B1720" w:rsidRDefault="003B1720">
      <w:pPr>
        <w:pStyle w:val="BodyText"/>
      </w:pPr>
    </w:p>
    <w:p w14:paraId="548960BF" w14:textId="77777777" w:rsidR="003B1720" w:rsidRDefault="003B1720">
      <w:pPr>
        <w:pStyle w:val="BodyText"/>
      </w:pPr>
    </w:p>
    <w:p w14:paraId="35516BA9" w14:textId="77777777" w:rsidR="003B1720" w:rsidRDefault="003B1720">
      <w:pPr>
        <w:pStyle w:val="BodyText"/>
      </w:pPr>
    </w:p>
    <w:p w14:paraId="0F9BF7EE" w14:textId="77777777" w:rsidR="003B1720" w:rsidRDefault="003B1720">
      <w:pPr>
        <w:pStyle w:val="BodyText"/>
      </w:pPr>
    </w:p>
    <w:p w14:paraId="6D832E83" w14:textId="77777777" w:rsidR="003B1720" w:rsidRDefault="003B1720">
      <w:pPr>
        <w:pStyle w:val="BodyText"/>
      </w:pPr>
    </w:p>
    <w:p w14:paraId="5C9C5B9D" w14:textId="77777777" w:rsidR="003B1720" w:rsidRDefault="003B1720">
      <w:pPr>
        <w:pStyle w:val="BodyText"/>
      </w:pPr>
    </w:p>
    <w:p w14:paraId="757371F8" w14:textId="77777777" w:rsidR="003B1720" w:rsidRDefault="003B1720">
      <w:pPr>
        <w:pStyle w:val="BodyText"/>
        <w:spacing w:before="4"/>
        <w:rPr>
          <w:sz w:val="17"/>
        </w:rPr>
      </w:pPr>
    </w:p>
    <w:p w14:paraId="68E8326C" w14:textId="77777777" w:rsidR="003B1720" w:rsidRDefault="00E001A8">
      <w:pPr>
        <w:pStyle w:val="Heading4"/>
      </w:pPr>
      <w:r>
        <w:rPr>
          <w:color w:val="003946"/>
          <w:spacing w:val="-2"/>
          <w:w w:val="95"/>
        </w:rPr>
        <w:t>LERNZIELE</w:t>
      </w:r>
    </w:p>
    <w:p w14:paraId="2EE358D7" w14:textId="77777777" w:rsidR="003B1720" w:rsidRDefault="003B1720">
      <w:pPr>
        <w:pStyle w:val="BodyText"/>
        <w:spacing w:before="10"/>
        <w:rPr>
          <w:sz w:val="29"/>
        </w:rPr>
      </w:pPr>
    </w:p>
    <w:p w14:paraId="62D3F064" w14:textId="77777777" w:rsidR="003B1720" w:rsidRDefault="00E001A8">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Pr>
          <w:color w:val="231F20"/>
          <w:spacing w:val="-10"/>
        </w:rPr>
        <w:t>…</w:t>
      </w:r>
    </w:p>
    <w:p w14:paraId="77BA26AF" w14:textId="77777777" w:rsidR="003B1720" w:rsidRDefault="003B1720">
      <w:pPr>
        <w:pStyle w:val="BodyText"/>
        <w:spacing w:before="2"/>
        <w:rPr>
          <w:sz w:val="25"/>
        </w:rPr>
      </w:pPr>
    </w:p>
    <w:p w14:paraId="3B6AF92B" w14:textId="77777777" w:rsidR="003B1720" w:rsidRPr="00D236C3" w:rsidRDefault="00E001A8">
      <w:pPr>
        <w:pStyle w:val="BodyText"/>
        <w:ind w:left="1665"/>
        <w:rPr>
          <w:lang w:val="en-US"/>
        </w:rPr>
      </w:pPr>
      <w:r w:rsidRPr="00D236C3">
        <w:rPr>
          <w:color w:val="231F20"/>
          <w:lang w:val="en-US"/>
        </w:rPr>
        <w:t>…</w:t>
      </w:r>
      <w:r w:rsidRPr="00D236C3">
        <w:rPr>
          <w:color w:val="231F20"/>
          <w:spacing w:val="72"/>
          <w:lang w:val="en-US"/>
        </w:rPr>
        <w:t xml:space="preserve"> </w:t>
      </w:r>
      <w:r w:rsidRPr="00D236C3">
        <w:rPr>
          <w:color w:val="231F20"/>
          <w:lang w:val="en-US"/>
        </w:rPr>
        <w:t>den</w:t>
      </w:r>
      <w:r w:rsidRPr="00D236C3">
        <w:rPr>
          <w:color w:val="231F20"/>
          <w:spacing w:val="-8"/>
          <w:lang w:val="en-US"/>
        </w:rPr>
        <w:t xml:space="preserve"> </w:t>
      </w:r>
      <w:r w:rsidRPr="00D236C3">
        <w:rPr>
          <w:color w:val="231F20"/>
          <w:lang w:val="en-US"/>
        </w:rPr>
        <w:t>Kontext</w:t>
      </w:r>
      <w:r w:rsidRPr="00D236C3">
        <w:rPr>
          <w:color w:val="231F20"/>
          <w:spacing w:val="-8"/>
          <w:lang w:val="en-US"/>
        </w:rPr>
        <w:t xml:space="preserve"> </w:t>
      </w:r>
      <w:r w:rsidRPr="00D236C3">
        <w:rPr>
          <w:color w:val="231F20"/>
          <w:lang w:val="en-US"/>
        </w:rPr>
        <w:t>Infrastructure/Platform/Software</w:t>
      </w:r>
      <w:r w:rsidRPr="00D236C3">
        <w:rPr>
          <w:color w:val="231F20"/>
          <w:spacing w:val="-9"/>
          <w:lang w:val="en-US"/>
        </w:rPr>
        <w:t xml:space="preserve"> </w:t>
      </w:r>
      <w:r w:rsidRPr="00D236C3">
        <w:rPr>
          <w:color w:val="231F20"/>
          <w:lang w:val="en-US"/>
        </w:rPr>
        <w:t>as</w:t>
      </w:r>
      <w:r w:rsidRPr="00D236C3">
        <w:rPr>
          <w:color w:val="231F20"/>
          <w:spacing w:val="-8"/>
          <w:lang w:val="en-US"/>
        </w:rPr>
        <w:t xml:space="preserve"> </w:t>
      </w:r>
      <w:r w:rsidRPr="00D236C3">
        <w:rPr>
          <w:color w:val="231F20"/>
          <w:lang w:val="en-US"/>
        </w:rPr>
        <w:t>a</w:t>
      </w:r>
      <w:r w:rsidRPr="00D236C3">
        <w:rPr>
          <w:color w:val="231F20"/>
          <w:spacing w:val="-9"/>
          <w:lang w:val="en-US"/>
        </w:rPr>
        <w:t xml:space="preserve"> </w:t>
      </w:r>
      <w:r w:rsidRPr="00D236C3">
        <w:rPr>
          <w:color w:val="231F20"/>
          <w:lang w:val="en-US"/>
        </w:rPr>
        <w:t>Service</w:t>
      </w:r>
      <w:r w:rsidRPr="00D236C3">
        <w:rPr>
          <w:color w:val="231F20"/>
          <w:spacing w:val="-8"/>
          <w:lang w:val="en-US"/>
        </w:rPr>
        <w:t xml:space="preserve"> </w:t>
      </w:r>
      <w:r w:rsidRPr="00D236C3">
        <w:rPr>
          <w:color w:val="231F20"/>
          <w:lang w:val="en-US"/>
        </w:rPr>
        <w:t>(SaaS)</w:t>
      </w:r>
      <w:r w:rsidRPr="00D236C3">
        <w:rPr>
          <w:color w:val="231F20"/>
          <w:spacing w:val="-8"/>
          <w:lang w:val="en-US"/>
        </w:rPr>
        <w:t xml:space="preserve"> </w:t>
      </w:r>
      <w:r w:rsidRPr="00D236C3">
        <w:rPr>
          <w:color w:val="231F20"/>
          <w:spacing w:val="-2"/>
          <w:lang w:val="en-US"/>
        </w:rPr>
        <w:t>verstehen.</w:t>
      </w:r>
    </w:p>
    <w:p w14:paraId="11E5A830" w14:textId="77777777" w:rsidR="003B1720" w:rsidRPr="00D236C3" w:rsidRDefault="00E001A8">
      <w:pPr>
        <w:pStyle w:val="BodyText"/>
        <w:spacing w:before="172"/>
        <w:ind w:left="1666"/>
        <w:rPr>
          <w:lang w:val="en-US"/>
        </w:rPr>
      </w:pPr>
      <w:r w:rsidRPr="00D236C3">
        <w:rPr>
          <w:color w:val="231F20"/>
          <w:w w:val="95"/>
          <w:lang w:val="en-US"/>
        </w:rPr>
        <w:t>…</w:t>
      </w:r>
      <w:r w:rsidRPr="00D236C3">
        <w:rPr>
          <w:color w:val="231F20"/>
          <w:spacing w:val="62"/>
          <w:lang w:val="en-US"/>
        </w:rPr>
        <w:t xml:space="preserve"> </w:t>
      </w:r>
      <w:r w:rsidRPr="00D236C3">
        <w:rPr>
          <w:color w:val="231F20"/>
          <w:w w:val="95"/>
          <w:lang w:val="en-US"/>
        </w:rPr>
        <w:t>Everything</w:t>
      </w:r>
      <w:r w:rsidRPr="00D236C3">
        <w:rPr>
          <w:color w:val="231F20"/>
          <w:spacing w:val="-10"/>
          <w:w w:val="95"/>
          <w:lang w:val="en-US"/>
        </w:rPr>
        <w:t xml:space="preserve"> </w:t>
      </w:r>
      <w:r w:rsidRPr="00D236C3">
        <w:rPr>
          <w:color w:val="231F20"/>
          <w:w w:val="95"/>
          <w:lang w:val="en-US"/>
        </w:rPr>
        <w:t>as</w:t>
      </w:r>
      <w:r w:rsidRPr="00D236C3">
        <w:rPr>
          <w:color w:val="231F20"/>
          <w:spacing w:val="-10"/>
          <w:w w:val="95"/>
          <w:lang w:val="en-US"/>
        </w:rPr>
        <w:t xml:space="preserve"> </w:t>
      </w:r>
      <w:r w:rsidRPr="00D236C3">
        <w:rPr>
          <w:color w:val="231F20"/>
          <w:w w:val="95"/>
          <w:lang w:val="en-US"/>
        </w:rPr>
        <w:t>a</w:t>
      </w:r>
      <w:r w:rsidRPr="00D236C3">
        <w:rPr>
          <w:color w:val="231F20"/>
          <w:spacing w:val="-9"/>
          <w:w w:val="95"/>
          <w:lang w:val="en-US"/>
        </w:rPr>
        <w:t xml:space="preserve"> </w:t>
      </w:r>
      <w:r w:rsidRPr="00D236C3">
        <w:rPr>
          <w:color w:val="231F20"/>
          <w:w w:val="95"/>
          <w:lang w:val="en-US"/>
        </w:rPr>
        <w:t>Service</w:t>
      </w:r>
      <w:r w:rsidRPr="00D236C3">
        <w:rPr>
          <w:color w:val="231F20"/>
          <w:spacing w:val="-10"/>
          <w:w w:val="95"/>
          <w:lang w:val="en-US"/>
        </w:rPr>
        <w:t xml:space="preserve"> </w:t>
      </w:r>
      <w:r w:rsidRPr="00D236C3">
        <w:rPr>
          <w:color w:val="231F20"/>
          <w:w w:val="95"/>
          <w:lang w:val="en-US"/>
        </w:rPr>
        <w:t>(EaaS)</w:t>
      </w:r>
      <w:r w:rsidRPr="00D236C3">
        <w:rPr>
          <w:color w:val="231F20"/>
          <w:spacing w:val="-10"/>
          <w:w w:val="95"/>
          <w:lang w:val="en-US"/>
        </w:rPr>
        <w:t xml:space="preserve"> </w:t>
      </w:r>
      <w:r w:rsidRPr="00D236C3">
        <w:rPr>
          <w:color w:val="231F20"/>
          <w:spacing w:val="-2"/>
          <w:w w:val="95"/>
          <w:lang w:val="en-US"/>
        </w:rPr>
        <w:t>kennen.</w:t>
      </w:r>
    </w:p>
    <w:p w14:paraId="3271EA71" w14:textId="77777777" w:rsidR="003B1720" w:rsidRDefault="00E001A8">
      <w:pPr>
        <w:pStyle w:val="BodyText"/>
        <w:spacing w:before="172"/>
        <w:ind w:left="1666"/>
      </w:pPr>
      <w:r>
        <w:rPr>
          <w:color w:val="231F20"/>
          <w:spacing w:val="-2"/>
        </w:rPr>
        <w:t>…</w:t>
      </w:r>
      <w:r>
        <w:rPr>
          <w:color w:val="231F20"/>
          <w:spacing w:val="53"/>
          <w:w w:val="150"/>
        </w:rPr>
        <w:t xml:space="preserve"> </w:t>
      </w:r>
      <w:r>
        <w:rPr>
          <w:color w:val="231F20"/>
          <w:spacing w:val="-2"/>
        </w:rPr>
        <w:t>serviceorientierte</w:t>
      </w:r>
      <w:r>
        <w:rPr>
          <w:color w:val="231F20"/>
          <w:spacing w:val="-6"/>
        </w:rPr>
        <w:t xml:space="preserve"> </w:t>
      </w:r>
      <w:r>
        <w:rPr>
          <w:color w:val="231F20"/>
          <w:spacing w:val="-2"/>
        </w:rPr>
        <w:t>Architekturen</w:t>
      </w:r>
      <w:r>
        <w:rPr>
          <w:color w:val="231F20"/>
          <w:spacing w:val="-6"/>
        </w:rPr>
        <w:t xml:space="preserve"> </w:t>
      </w:r>
      <w:r>
        <w:rPr>
          <w:color w:val="231F20"/>
          <w:spacing w:val="-2"/>
        </w:rPr>
        <w:t>(SOA)</w:t>
      </w:r>
      <w:r>
        <w:rPr>
          <w:color w:val="231F20"/>
          <w:spacing w:val="-7"/>
        </w:rPr>
        <w:t xml:space="preserve"> </w:t>
      </w:r>
      <w:r>
        <w:rPr>
          <w:color w:val="231F20"/>
          <w:spacing w:val="-2"/>
        </w:rPr>
        <w:t>kennen.</w:t>
      </w:r>
    </w:p>
    <w:p w14:paraId="573BC2F2" w14:textId="77777777" w:rsidR="003B1720" w:rsidRDefault="00E001A8">
      <w:pPr>
        <w:pStyle w:val="BodyText"/>
        <w:spacing w:before="172"/>
        <w:ind w:left="1666"/>
      </w:pPr>
      <w:r>
        <w:rPr>
          <w:color w:val="231F20"/>
        </w:rPr>
        <w:t>…</w:t>
      </w:r>
      <w:r>
        <w:rPr>
          <w:color w:val="231F20"/>
          <w:spacing w:val="52"/>
        </w:rPr>
        <w:t xml:space="preserve"> </w:t>
      </w:r>
      <w:r>
        <w:rPr>
          <w:color w:val="231F20"/>
        </w:rPr>
        <w:t>Microservices</w:t>
      </w:r>
      <w:r>
        <w:rPr>
          <w:color w:val="231F20"/>
          <w:spacing w:val="-14"/>
        </w:rPr>
        <w:t xml:space="preserve"> </w:t>
      </w:r>
      <w:r>
        <w:rPr>
          <w:color w:val="231F20"/>
        </w:rPr>
        <w:t>verstehen</w:t>
      </w:r>
      <w:r>
        <w:rPr>
          <w:color w:val="231F20"/>
          <w:spacing w:val="-14"/>
        </w:rPr>
        <w:t xml:space="preserve"> </w:t>
      </w:r>
      <w:r>
        <w:rPr>
          <w:color w:val="231F20"/>
        </w:rPr>
        <w:t>und</w:t>
      </w:r>
      <w:r>
        <w:rPr>
          <w:color w:val="231F20"/>
          <w:spacing w:val="-14"/>
        </w:rPr>
        <w:t xml:space="preserve"> </w:t>
      </w:r>
      <w:r>
        <w:rPr>
          <w:color w:val="231F20"/>
        </w:rPr>
        <w:t>anwenden</w:t>
      </w:r>
      <w:r>
        <w:rPr>
          <w:color w:val="231F20"/>
          <w:spacing w:val="-14"/>
        </w:rPr>
        <w:t xml:space="preserve"> </w:t>
      </w:r>
      <w:r>
        <w:rPr>
          <w:color w:val="231F20"/>
          <w:spacing w:val="-2"/>
        </w:rPr>
        <w:t>können.</w:t>
      </w:r>
    </w:p>
    <w:p w14:paraId="2AB2AC36" w14:textId="77777777" w:rsidR="003B1720" w:rsidRDefault="003B1720">
      <w:pPr>
        <w:pStyle w:val="BodyText"/>
      </w:pPr>
    </w:p>
    <w:p w14:paraId="2385557B" w14:textId="77777777" w:rsidR="003B1720" w:rsidRDefault="003B1720">
      <w:pPr>
        <w:pStyle w:val="BodyText"/>
      </w:pPr>
    </w:p>
    <w:p w14:paraId="4D2D1C8F" w14:textId="77777777" w:rsidR="003B1720" w:rsidRDefault="003B1720">
      <w:pPr>
        <w:pStyle w:val="BodyText"/>
      </w:pPr>
    </w:p>
    <w:p w14:paraId="56AD81B9" w14:textId="77777777" w:rsidR="003B1720" w:rsidRDefault="003B1720">
      <w:pPr>
        <w:pStyle w:val="BodyText"/>
      </w:pPr>
    </w:p>
    <w:p w14:paraId="59568600" w14:textId="77777777" w:rsidR="003B1720" w:rsidRDefault="003B1720">
      <w:pPr>
        <w:pStyle w:val="BodyText"/>
      </w:pPr>
    </w:p>
    <w:p w14:paraId="675F8823" w14:textId="77777777" w:rsidR="003B1720" w:rsidRDefault="003B1720">
      <w:pPr>
        <w:pStyle w:val="BodyText"/>
      </w:pPr>
    </w:p>
    <w:p w14:paraId="56F69442" w14:textId="77777777" w:rsidR="003B1720" w:rsidRDefault="003B1720">
      <w:pPr>
        <w:pStyle w:val="BodyText"/>
      </w:pPr>
    </w:p>
    <w:p w14:paraId="4CA2973F" w14:textId="77777777" w:rsidR="003B1720" w:rsidRDefault="003B1720">
      <w:pPr>
        <w:pStyle w:val="BodyText"/>
      </w:pPr>
    </w:p>
    <w:p w14:paraId="14911B9D" w14:textId="77777777" w:rsidR="003B1720" w:rsidRDefault="003B1720">
      <w:pPr>
        <w:pStyle w:val="BodyText"/>
      </w:pPr>
    </w:p>
    <w:p w14:paraId="1DDD13B4" w14:textId="77777777" w:rsidR="003B1720" w:rsidRDefault="003B1720">
      <w:pPr>
        <w:pStyle w:val="BodyText"/>
      </w:pPr>
    </w:p>
    <w:p w14:paraId="4549A6AC" w14:textId="77777777" w:rsidR="003B1720" w:rsidRDefault="003B1720">
      <w:pPr>
        <w:pStyle w:val="BodyText"/>
      </w:pPr>
    </w:p>
    <w:p w14:paraId="358BFCDC" w14:textId="77777777" w:rsidR="003B1720" w:rsidRDefault="003B1720">
      <w:pPr>
        <w:pStyle w:val="BodyText"/>
        <w:rPr>
          <w:sz w:val="21"/>
        </w:rPr>
      </w:pPr>
    </w:p>
    <w:p w14:paraId="56705EBC" w14:textId="77777777" w:rsidR="003B1720" w:rsidRDefault="00E001A8">
      <w:pPr>
        <w:spacing w:before="100"/>
        <w:ind w:right="324"/>
        <w:jc w:val="right"/>
        <w:rPr>
          <w:sz w:val="14"/>
        </w:rPr>
      </w:pPr>
      <w:r>
        <w:rPr>
          <w:color w:val="231F20"/>
          <w:w w:val="85"/>
          <w:sz w:val="14"/>
        </w:rPr>
        <w:t>DL-D-DLBINGSS01-</w:t>
      </w:r>
      <w:r>
        <w:rPr>
          <w:color w:val="231F20"/>
          <w:spacing w:val="-5"/>
          <w:w w:val="85"/>
          <w:sz w:val="14"/>
        </w:rPr>
        <w:t>L05</w:t>
      </w:r>
    </w:p>
    <w:p w14:paraId="2FEF31D5" w14:textId="77777777" w:rsidR="003B1720" w:rsidRDefault="003B1720">
      <w:pPr>
        <w:jc w:val="right"/>
        <w:rPr>
          <w:sz w:val="14"/>
        </w:rPr>
        <w:sectPr w:rsidR="003B1720">
          <w:headerReference w:type="even" r:id="rId64"/>
          <w:pgSz w:w="11910" w:h="16840"/>
          <w:pgMar w:top="1920" w:right="240" w:bottom="280" w:left="460" w:header="0" w:footer="0" w:gutter="0"/>
          <w:cols w:space="720"/>
        </w:sectPr>
      </w:pPr>
    </w:p>
    <w:p w14:paraId="06578290" w14:textId="77777777" w:rsidR="003B1720" w:rsidRDefault="003B1720">
      <w:pPr>
        <w:pStyle w:val="BodyText"/>
      </w:pPr>
    </w:p>
    <w:p w14:paraId="66387B0B" w14:textId="77777777" w:rsidR="003B1720" w:rsidRDefault="00E001A8">
      <w:pPr>
        <w:pStyle w:val="ListParagraph"/>
        <w:numPr>
          <w:ilvl w:val="0"/>
          <w:numId w:val="28"/>
        </w:numPr>
        <w:tabs>
          <w:tab w:val="left" w:pos="787"/>
          <w:tab w:val="left" w:pos="788"/>
        </w:tabs>
        <w:spacing w:before="234"/>
        <w:ind w:hanging="682"/>
        <w:rPr>
          <w:sz w:val="48"/>
        </w:rPr>
      </w:pPr>
      <w:r>
        <w:rPr>
          <w:color w:val="003946"/>
          <w:w w:val="95"/>
          <w:sz w:val="48"/>
        </w:rPr>
        <w:t>Service-</w:t>
      </w:r>
      <w:r>
        <w:rPr>
          <w:color w:val="003946"/>
          <w:spacing w:val="-2"/>
          <w:sz w:val="48"/>
        </w:rPr>
        <w:t>Architekturen</w:t>
      </w:r>
    </w:p>
    <w:p w14:paraId="1FD53FB2" w14:textId="77777777" w:rsidR="003B1720" w:rsidRDefault="003B1720">
      <w:pPr>
        <w:pStyle w:val="BodyText"/>
        <w:rPr>
          <w:sz w:val="58"/>
        </w:rPr>
      </w:pPr>
    </w:p>
    <w:p w14:paraId="52F95C51" w14:textId="77777777" w:rsidR="003B1720" w:rsidRDefault="003B1720">
      <w:pPr>
        <w:pStyle w:val="BodyText"/>
        <w:spacing w:before="5"/>
        <w:rPr>
          <w:sz w:val="61"/>
        </w:rPr>
      </w:pPr>
    </w:p>
    <w:p w14:paraId="4357624C" w14:textId="77777777" w:rsidR="003B1720" w:rsidRDefault="00E001A8">
      <w:pPr>
        <w:pStyle w:val="Heading3"/>
        <w:ind w:left="2204" w:firstLine="0"/>
      </w:pPr>
      <w:r>
        <w:rPr>
          <w:color w:val="003946"/>
          <w:spacing w:val="-2"/>
        </w:rPr>
        <w:t>Einführung</w:t>
      </w:r>
    </w:p>
    <w:p w14:paraId="0A62D368" w14:textId="77777777" w:rsidR="003B1720" w:rsidRDefault="00E001A8">
      <w:pPr>
        <w:pStyle w:val="BodyText"/>
        <w:spacing w:before="269" w:line="271" w:lineRule="auto"/>
        <w:ind w:left="2204" w:right="1175" w:hanging="1"/>
        <w:jc w:val="both"/>
      </w:pPr>
      <w:r>
        <w:rPr>
          <w:color w:val="231F20"/>
        </w:rPr>
        <w:t>Für die Gestaltung von Service-Architekturen bieten sich verschiedene Ansätze und Modelle an. Grundlegend sind der Kontext von Infrastructure/Platform und das Modell Software</w:t>
      </w:r>
      <w:r>
        <w:rPr>
          <w:color w:val="231F20"/>
          <w:spacing w:val="-10"/>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Service</w:t>
      </w:r>
      <w:r>
        <w:rPr>
          <w:color w:val="231F20"/>
          <w:spacing w:val="-10"/>
        </w:rPr>
        <w:t xml:space="preserve"> </w:t>
      </w:r>
      <w:r>
        <w:rPr>
          <w:color w:val="231F20"/>
        </w:rPr>
        <w:t>(SaaS).</w:t>
      </w:r>
      <w:r>
        <w:rPr>
          <w:color w:val="231F20"/>
          <w:spacing w:val="-10"/>
        </w:rPr>
        <w:t xml:space="preserve"> </w:t>
      </w:r>
      <w:r>
        <w:rPr>
          <w:color w:val="231F20"/>
        </w:rPr>
        <w:t>Weitere</w:t>
      </w:r>
      <w:r>
        <w:rPr>
          <w:color w:val="231F20"/>
          <w:spacing w:val="-10"/>
        </w:rPr>
        <w:t xml:space="preserve"> </w:t>
      </w:r>
      <w:r>
        <w:rPr>
          <w:color w:val="231F20"/>
        </w:rPr>
        <w:t>Ansätze</w:t>
      </w:r>
      <w:r>
        <w:rPr>
          <w:color w:val="231F20"/>
          <w:spacing w:val="-10"/>
        </w:rPr>
        <w:t xml:space="preserve"> </w:t>
      </w:r>
      <w:r>
        <w:rPr>
          <w:color w:val="231F20"/>
        </w:rPr>
        <w:t>sind</w:t>
      </w:r>
      <w:r>
        <w:rPr>
          <w:color w:val="231F20"/>
          <w:spacing w:val="-10"/>
        </w:rPr>
        <w:t xml:space="preserve"> </w:t>
      </w:r>
      <w:r>
        <w:rPr>
          <w:color w:val="231F20"/>
        </w:rPr>
        <w:t>Everything</w:t>
      </w:r>
      <w:r>
        <w:rPr>
          <w:color w:val="231F20"/>
          <w:spacing w:val="-10"/>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Service</w:t>
      </w:r>
      <w:r>
        <w:rPr>
          <w:color w:val="231F20"/>
          <w:spacing w:val="-10"/>
        </w:rPr>
        <w:t xml:space="preserve"> </w:t>
      </w:r>
      <w:r>
        <w:rPr>
          <w:color w:val="231F20"/>
        </w:rPr>
        <w:t>(EaaS),</w:t>
      </w:r>
      <w:r>
        <w:rPr>
          <w:color w:val="231F20"/>
          <w:spacing w:val="-10"/>
        </w:rPr>
        <w:t xml:space="preserve"> </w:t>
      </w:r>
      <w:r>
        <w:rPr>
          <w:color w:val="231F20"/>
        </w:rPr>
        <w:t>ser- viceorientierte Architekturen (SOA) und Microservices.</w:t>
      </w:r>
    </w:p>
    <w:p w14:paraId="0C54EF70" w14:textId="77777777" w:rsidR="003B1720" w:rsidRDefault="003B1720">
      <w:pPr>
        <w:pStyle w:val="BodyText"/>
        <w:rPr>
          <w:sz w:val="24"/>
        </w:rPr>
      </w:pPr>
    </w:p>
    <w:p w14:paraId="31724712" w14:textId="77777777" w:rsidR="003B1720" w:rsidRDefault="003B1720">
      <w:pPr>
        <w:pStyle w:val="BodyText"/>
        <w:spacing w:before="8"/>
        <w:rPr>
          <w:sz w:val="35"/>
        </w:rPr>
      </w:pPr>
    </w:p>
    <w:p w14:paraId="081D5DE7" w14:textId="77777777" w:rsidR="003B1720" w:rsidRPr="00D236C3" w:rsidRDefault="00E001A8">
      <w:pPr>
        <w:pStyle w:val="Heading3"/>
        <w:numPr>
          <w:ilvl w:val="1"/>
          <w:numId w:val="28"/>
        </w:numPr>
        <w:tabs>
          <w:tab w:val="left" w:pos="2771"/>
          <w:tab w:val="left" w:pos="2772"/>
        </w:tabs>
        <w:ind w:left="2771" w:hanging="568"/>
        <w:jc w:val="left"/>
        <w:rPr>
          <w:lang w:val="en-US"/>
        </w:rPr>
      </w:pPr>
      <w:r w:rsidRPr="00D236C3">
        <w:rPr>
          <w:color w:val="003946"/>
          <w:lang w:val="en-US"/>
        </w:rPr>
        <w:t>Infrastructure/Platform/Software</w:t>
      </w:r>
      <w:r w:rsidRPr="00D236C3">
        <w:rPr>
          <w:color w:val="003946"/>
          <w:spacing w:val="54"/>
          <w:lang w:val="en-US"/>
        </w:rPr>
        <w:t xml:space="preserve"> </w:t>
      </w:r>
      <w:r w:rsidRPr="00D236C3">
        <w:rPr>
          <w:color w:val="003946"/>
          <w:lang w:val="en-US"/>
        </w:rPr>
        <w:t>as</w:t>
      </w:r>
      <w:r w:rsidRPr="00D236C3">
        <w:rPr>
          <w:color w:val="003946"/>
          <w:spacing w:val="55"/>
          <w:lang w:val="en-US"/>
        </w:rPr>
        <w:t xml:space="preserve"> </w:t>
      </w:r>
      <w:r w:rsidRPr="00D236C3">
        <w:rPr>
          <w:color w:val="003946"/>
          <w:lang w:val="en-US"/>
        </w:rPr>
        <w:t>a</w:t>
      </w:r>
      <w:r w:rsidRPr="00D236C3">
        <w:rPr>
          <w:color w:val="003946"/>
          <w:spacing w:val="55"/>
          <w:lang w:val="en-US"/>
        </w:rPr>
        <w:t xml:space="preserve"> </w:t>
      </w:r>
      <w:r w:rsidRPr="00D236C3">
        <w:rPr>
          <w:color w:val="003946"/>
          <w:lang w:val="en-US"/>
        </w:rPr>
        <w:t>Service</w:t>
      </w:r>
      <w:r w:rsidRPr="00D236C3">
        <w:rPr>
          <w:color w:val="003946"/>
          <w:spacing w:val="54"/>
          <w:lang w:val="en-US"/>
        </w:rPr>
        <w:t xml:space="preserve"> </w:t>
      </w:r>
      <w:r w:rsidRPr="00D236C3">
        <w:rPr>
          <w:color w:val="003946"/>
          <w:spacing w:val="-2"/>
          <w:lang w:val="en-US"/>
        </w:rPr>
        <w:t>(SaaS)</w:t>
      </w:r>
    </w:p>
    <w:p w14:paraId="69A80AA8" w14:textId="77777777" w:rsidR="003B1720" w:rsidRPr="00D236C3" w:rsidRDefault="003B1720">
      <w:pPr>
        <w:pStyle w:val="BodyText"/>
        <w:spacing w:before="9"/>
        <w:rPr>
          <w:sz w:val="14"/>
          <w:lang w:val="en-US"/>
        </w:rPr>
      </w:pPr>
    </w:p>
    <w:p w14:paraId="6EADC185" w14:textId="77777777" w:rsidR="003B1720" w:rsidRPr="00D236C3" w:rsidRDefault="003B1720">
      <w:pPr>
        <w:rPr>
          <w:sz w:val="14"/>
          <w:lang w:val="en-US"/>
        </w:rPr>
        <w:sectPr w:rsidR="003B1720" w:rsidRPr="00D236C3">
          <w:headerReference w:type="even" r:id="rId65"/>
          <w:headerReference w:type="default" r:id="rId66"/>
          <w:pgSz w:w="11910" w:h="16840"/>
          <w:pgMar w:top="960" w:right="240" w:bottom="280" w:left="460" w:header="0" w:footer="0" w:gutter="0"/>
          <w:pgNumType w:start="90"/>
          <w:cols w:space="720"/>
        </w:sectPr>
      </w:pPr>
    </w:p>
    <w:p w14:paraId="1AE5FA23" w14:textId="77777777" w:rsidR="003B1720" w:rsidRPr="00D236C3" w:rsidRDefault="00E001A8">
      <w:pPr>
        <w:spacing w:before="119"/>
        <w:ind w:left="113"/>
        <w:rPr>
          <w:sz w:val="18"/>
          <w:lang w:val="en-US"/>
        </w:rPr>
      </w:pPr>
      <w:r w:rsidRPr="00D236C3">
        <w:rPr>
          <w:color w:val="231F20"/>
          <w:sz w:val="18"/>
          <w:lang w:val="en-US"/>
        </w:rPr>
        <w:t>Software</w:t>
      </w:r>
      <w:r w:rsidRPr="00D236C3">
        <w:rPr>
          <w:color w:val="231F20"/>
          <w:spacing w:val="-12"/>
          <w:sz w:val="18"/>
          <w:lang w:val="en-US"/>
        </w:rPr>
        <w:t xml:space="preserve"> </w:t>
      </w:r>
      <w:r w:rsidRPr="00D236C3">
        <w:rPr>
          <w:color w:val="231F20"/>
          <w:sz w:val="18"/>
          <w:lang w:val="en-US"/>
        </w:rPr>
        <w:t>as</w:t>
      </w:r>
      <w:r w:rsidRPr="00D236C3">
        <w:rPr>
          <w:color w:val="231F20"/>
          <w:spacing w:val="-12"/>
          <w:sz w:val="18"/>
          <w:lang w:val="en-US"/>
        </w:rPr>
        <w:t xml:space="preserve"> </w:t>
      </w:r>
      <w:r w:rsidRPr="00D236C3">
        <w:rPr>
          <w:color w:val="231F20"/>
          <w:sz w:val="18"/>
          <w:lang w:val="en-US"/>
        </w:rPr>
        <w:t>a</w:t>
      </w:r>
      <w:r w:rsidRPr="00D236C3">
        <w:rPr>
          <w:color w:val="231F20"/>
          <w:spacing w:val="-12"/>
          <w:sz w:val="18"/>
          <w:lang w:val="en-US"/>
        </w:rPr>
        <w:t xml:space="preserve"> </w:t>
      </w:r>
      <w:r w:rsidRPr="00D236C3">
        <w:rPr>
          <w:color w:val="231F20"/>
          <w:spacing w:val="-2"/>
          <w:sz w:val="18"/>
          <w:lang w:val="en-US"/>
        </w:rPr>
        <w:t>Service</w:t>
      </w:r>
    </w:p>
    <w:p w14:paraId="03B9DD12" w14:textId="77777777" w:rsidR="003B1720" w:rsidRPr="00D236C3" w:rsidRDefault="00E001A8">
      <w:pPr>
        <w:spacing w:before="53"/>
        <w:ind w:right="38"/>
        <w:jc w:val="right"/>
        <w:rPr>
          <w:sz w:val="18"/>
          <w:lang w:val="en-US"/>
        </w:rPr>
      </w:pPr>
      <w:r w:rsidRPr="00D236C3">
        <w:rPr>
          <w:color w:val="231F20"/>
          <w:spacing w:val="-2"/>
          <w:w w:val="95"/>
          <w:sz w:val="18"/>
          <w:lang w:val="en-US"/>
        </w:rPr>
        <w:t>(SAAS)</w:t>
      </w:r>
    </w:p>
    <w:p w14:paraId="0C62B28A" w14:textId="77777777" w:rsidR="003B1720" w:rsidRDefault="00E001A8">
      <w:pPr>
        <w:spacing w:before="56" w:line="302" w:lineRule="auto"/>
        <w:ind w:left="108" w:right="38" w:firstLine="242"/>
        <w:jc w:val="right"/>
        <w:rPr>
          <w:sz w:val="18"/>
        </w:rPr>
      </w:pPr>
      <w:r>
        <w:rPr>
          <w:color w:val="808285"/>
          <w:sz w:val="18"/>
        </w:rPr>
        <w:t xml:space="preserve">Hierunter wird ein Vertriebsmodell ver- standen. Dabei wird die Software von einem Anbieter oder </w:t>
      </w:r>
      <w:r>
        <w:rPr>
          <w:color w:val="808285"/>
          <w:w w:val="95"/>
          <w:sz w:val="18"/>
        </w:rPr>
        <w:t>Service</w:t>
      </w:r>
      <w:r>
        <w:rPr>
          <w:color w:val="808285"/>
          <w:spacing w:val="11"/>
          <w:sz w:val="18"/>
        </w:rPr>
        <w:t xml:space="preserve"> </w:t>
      </w:r>
      <w:r>
        <w:rPr>
          <w:color w:val="808285"/>
          <w:w w:val="95"/>
          <w:sz w:val="18"/>
        </w:rPr>
        <w:t>Provider</w:t>
      </w:r>
      <w:r>
        <w:rPr>
          <w:color w:val="808285"/>
          <w:spacing w:val="11"/>
          <w:sz w:val="18"/>
        </w:rPr>
        <w:t xml:space="preserve"> </w:t>
      </w:r>
      <w:r>
        <w:rPr>
          <w:color w:val="808285"/>
          <w:spacing w:val="-4"/>
          <w:w w:val="95"/>
          <w:sz w:val="18"/>
        </w:rPr>
        <w:t>geh-</w:t>
      </w:r>
    </w:p>
    <w:p w14:paraId="4168180C" w14:textId="77777777" w:rsidR="003B1720" w:rsidRDefault="00E001A8">
      <w:pPr>
        <w:spacing w:line="302" w:lineRule="auto"/>
        <w:ind w:left="238" w:right="38" w:firstLine="522"/>
        <w:jc w:val="both"/>
        <w:rPr>
          <w:sz w:val="18"/>
        </w:rPr>
      </w:pPr>
      <w:r>
        <w:rPr>
          <w:color w:val="808285"/>
          <w:sz w:val="18"/>
        </w:rPr>
        <w:t xml:space="preserve">ostet und für Anwender über ein </w:t>
      </w:r>
      <w:r>
        <w:rPr>
          <w:color w:val="808285"/>
          <w:w w:val="95"/>
          <w:sz w:val="18"/>
        </w:rPr>
        <w:t>Netzwerk</w:t>
      </w:r>
      <w:r>
        <w:rPr>
          <w:color w:val="808285"/>
          <w:spacing w:val="11"/>
          <w:sz w:val="18"/>
        </w:rPr>
        <w:t xml:space="preserve"> </w:t>
      </w:r>
      <w:r>
        <w:rPr>
          <w:color w:val="808285"/>
          <w:w w:val="95"/>
          <w:sz w:val="18"/>
        </w:rPr>
        <w:t>zur</w:t>
      </w:r>
      <w:r>
        <w:rPr>
          <w:color w:val="808285"/>
          <w:spacing w:val="11"/>
          <w:sz w:val="18"/>
        </w:rPr>
        <w:t xml:space="preserve"> </w:t>
      </w:r>
      <w:r>
        <w:rPr>
          <w:color w:val="808285"/>
          <w:spacing w:val="-2"/>
          <w:w w:val="95"/>
          <w:sz w:val="18"/>
        </w:rPr>
        <w:t>Verfü-</w:t>
      </w:r>
    </w:p>
    <w:p w14:paraId="516F5BE0" w14:textId="77777777" w:rsidR="003B1720" w:rsidRDefault="00E001A8">
      <w:pPr>
        <w:spacing w:line="205" w:lineRule="exact"/>
        <w:ind w:left="743"/>
        <w:jc w:val="both"/>
        <w:rPr>
          <w:sz w:val="18"/>
        </w:rPr>
      </w:pPr>
      <w:r>
        <w:rPr>
          <w:color w:val="808285"/>
          <w:w w:val="95"/>
          <w:sz w:val="18"/>
        </w:rPr>
        <w:t>gung</w:t>
      </w:r>
      <w:r>
        <w:rPr>
          <w:color w:val="808285"/>
          <w:spacing w:val="5"/>
          <w:sz w:val="18"/>
        </w:rPr>
        <w:t xml:space="preserve"> </w:t>
      </w:r>
      <w:r>
        <w:rPr>
          <w:color w:val="808285"/>
          <w:spacing w:val="-2"/>
          <w:sz w:val="18"/>
        </w:rPr>
        <w:t>gestellt.</w:t>
      </w:r>
    </w:p>
    <w:p w14:paraId="38248036" w14:textId="77777777" w:rsidR="003B1720" w:rsidRDefault="00E001A8">
      <w:pPr>
        <w:pStyle w:val="BodyText"/>
        <w:spacing w:before="99" w:line="271" w:lineRule="auto"/>
        <w:ind w:left="108" w:right="1174"/>
        <w:jc w:val="both"/>
      </w:pPr>
      <w:r>
        <w:br w:type="column"/>
      </w:r>
      <w:r>
        <w:rPr>
          <w:color w:val="231F20"/>
        </w:rPr>
        <w:t>Bei Software as a Service (SAAS) handelt es sich um ein Vertriebsmodell. SaaS lässt sich als Teil des Gesamtkonzepts Cloud-Computing auffassen. Dabei wird die Software von einem Anbieter oder Service Provider gehostet und für Anwender über ein Netz- werk (typischerweise das Internet) zur Verfügung gestellt (vgl. Rouse 2018). Im Zusam- menhang mit Software as a Service ist es möglich, dass der Kunde eine Softwarean- wendung online gegen eine Gebühr nutzen kann (vgl. o. V. 2018b). Üblicherweise werden diese monatlich oder jährlich abgerechnet. Es ist aber auch eine Abrechnung</w:t>
      </w:r>
      <w:r>
        <w:rPr>
          <w:color w:val="231F20"/>
          <w:spacing w:val="40"/>
        </w:rPr>
        <w:t xml:space="preserve"> </w:t>
      </w:r>
      <w:r>
        <w:rPr>
          <w:color w:val="231F20"/>
        </w:rPr>
        <w:t>pro Anwendung grundsätzlich denkbar.</w:t>
      </w:r>
    </w:p>
    <w:p w14:paraId="6B57574E" w14:textId="77777777" w:rsidR="003B1720" w:rsidRDefault="003B1720">
      <w:pPr>
        <w:pStyle w:val="BodyText"/>
        <w:spacing w:before="8"/>
        <w:rPr>
          <w:sz w:val="22"/>
        </w:rPr>
      </w:pPr>
    </w:p>
    <w:p w14:paraId="10BD3450" w14:textId="77777777" w:rsidR="003B1720" w:rsidRDefault="00E001A8">
      <w:pPr>
        <w:pStyle w:val="BodyText"/>
        <w:spacing w:line="271" w:lineRule="auto"/>
        <w:ind w:left="108" w:right="1176" w:hanging="1"/>
        <w:jc w:val="both"/>
      </w:pPr>
      <w:r>
        <w:rPr>
          <w:color w:val="231F20"/>
        </w:rPr>
        <w:t>Beispiele</w:t>
      </w:r>
      <w:r>
        <w:rPr>
          <w:color w:val="231F20"/>
          <w:spacing w:val="-7"/>
        </w:rPr>
        <w:t xml:space="preserve"> </w:t>
      </w:r>
      <w:r>
        <w:rPr>
          <w:color w:val="231F20"/>
        </w:rPr>
        <w:t>für</w:t>
      </w:r>
      <w:r>
        <w:rPr>
          <w:color w:val="231F20"/>
          <w:spacing w:val="-7"/>
        </w:rPr>
        <w:t xml:space="preserve"> </w:t>
      </w:r>
      <w:r>
        <w:rPr>
          <w:color w:val="231F20"/>
        </w:rPr>
        <w:t>SaaS</w:t>
      </w:r>
      <w:r>
        <w:rPr>
          <w:color w:val="231F20"/>
          <w:spacing w:val="-7"/>
        </w:rPr>
        <w:t xml:space="preserve"> </w:t>
      </w:r>
      <w:r>
        <w:rPr>
          <w:color w:val="231F20"/>
        </w:rPr>
        <w:t>sind</w:t>
      </w:r>
      <w:r>
        <w:rPr>
          <w:color w:val="231F20"/>
          <w:spacing w:val="-7"/>
        </w:rPr>
        <w:t xml:space="preserve"> </w:t>
      </w:r>
      <w:r>
        <w:rPr>
          <w:color w:val="231F20"/>
        </w:rPr>
        <w:t>die</w:t>
      </w:r>
      <w:r>
        <w:rPr>
          <w:color w:val="231F20"/>
          <w:spacing w:val="-7"/>
        </w:rPr>
        <w:t xml:space="preserve"> </w:t>
      </w:r>
      <w:r>
        <w:rPr>
          <w:color w:val="231F20"/>
        </w:rPr>
        <w:t>Ersteigerung</w:t>
      </w:r>
      <w:r>
        <w:rPr>
          <w:color w:val="231F20"/>
          <w:spacing w:val="-7"/>
        </w:rPr>
        <w:t xml:space="preserve"> </w:t>
      </w:r>
      <w:r>
        <w:rPr>
          <w:color w:val="231F20"/>
        </w:rPr>
        <w:t>eines</w:t>
      </w:r>
      <w:r>
        <w:rPr>
          <w:color w:val="231F20"/>
          <w:spacing w:val="-7"/>
        </w:rPr>
        <w:t xml:space="preserve"> </w:t>
      </w:r>
      <w:r>
        <w:rPr>
          <w:color w:val="231F20"/>
        </w:rPr>
        <w:t>Gameboys</w:t>
      </w:r>
      <w:r>
        <w:rPr>
          <w:color w:val="231F20"/>
          <w:spacing w:val="-7"/>
        </w:rPr>
        <w:t xml:space="preserve"> </w:t>
      </w:r>
      <w:r>
        <w:rPr>
          <w:color w:val="231F20"/>
        </w:rPr>
        <w:t>bei</w:t>
      </w:r>
      <w:r>
        <w:rPr>
          <w:color w:val="231F20"/>
          <w:spacing w:val="-7"/>
        </w:rPr>
        <w:t xml:space="preserve"> </w:t>
      </w:r>
      <w:r>
        <w:rPr>
          <w:color w:val="231F20"/>
        </w:rPr>
        <w:t>eBay,</w:t>
      </w:r>
      <w:r>
        <w:rPr>
          <w:color w:val="231F20"/>
          <w:spacing w:val="-7"/>
        </w:rPr>
        <w:t xml:space="preserve"> </w:t>
      </w:r>
      <w:r>
        <w:rPr>
          <w:color w:val="231F20"/>
        </w:rPr>
        <w:t>die</w:t>
      </w:r>
      <w:r>
        <w:rPr>
          <w:color w:val="231F20"/>
          <w:spacing w:val="-7"/>
        </w:rPr>
        <w:t xml:space="preserve"> </w:t>
      </w:r>
      <w:r>
        <w:rPr>
          <w:color w:val="231F20"/>
        </w:rPr>
        <w:t>Bestellung</w:t>
      </w:r>
      <w:r>
        <w:rPr>
          <w:color w:val="231F20"/>
          <w:spacing w:val="-7"/>
        </w:rPr>
        <w:t xml:space="preserve"> </w:t>
      </w:r>
      <w:r>
        <w:rPr>
          <w:color w:val="231F20"/>
        </w:rPr>
        <w:t>eines Buches bei Amazon und die Steuererklärung am PC mithilfe einer Datev-Software.</w:t>
      </w:r>
    </w:p>
    <w:p w14:paraId="458CA6F8" w14:textId="77777777" w:rsidR="003B1720" w:rsidRDefault="003B1720">
      <w:pPr>
        <w:pStyle w:val="BodyText"/>
        <w:spacing w:before="7"/>
        <w:rPr>
          <w:sz w:val="22"/>
        </w:rPr>
      </w:pPr>
    </w:p>
    <w:p w14:paraId="3FEE63FE" w14:textId="77777777" w:rsidR="003B1720" w:rsidRDefault="00E001A8">
      <w:pPr>
        <w:pStyle w:val="BodyText"/>
        <w:spacing w:line="271" w:lineRule="auto"/>
        <w:ind w:left="108" w:right="1175" w:hanging="1"/>
        <w:jc w:val="both"/>
      </w:pPr>
      <w:r>
        <w:rPr>
          <w:color w:val="231F20"/>
        </w:rPr>
        <w:t>Die genannten exemplarischen Anwendungen haben gemeinsam, dass der Kunde ein Computerprogramm nutzt, ohne dass es jedoch für ihn erforderlich ist, Software auf</w:t>
      </w:r>
      <w:r>
        <w:rPr>
          <w:color w:val="231F20"/>
          <w:spacing w:val="80"/>
        </w:rPr>
        <w:t xml:space="preserve"> </w:t>
      </w:r>
      <w:r>
        <w:rPr>
          <w:color w:val="231F20"/>
        </w:rPr>
        <w:t>dem eigenen PC zu installieren. Der Anbieter, z. B. eBay oder Amazon, stellt das ent- sprechende</w:t>
      </w:r>
      <w:r>
        <w:rPr>
          <w:color w:val="231F20"/>
          <w:spacing w:val="35"/>
        </w:rPr>
        <w:t xml:space="preserve"> </w:t>
      </w:r>
      <w:r>
        <w:rPr>
          <w:color w:val="231F20"/>
        </w:rPr>
        <w:t>Programm</w:t>
      </w:r>
      <w:r>
        <w:rPr>
          <w:color w:val="231F20"/>
          <w:spacing w:val="35"/>
        </w:rPr>
        <w:t xml:space="preserve"> </w:t>
      </w:r>
      <w:r>
        <w:rPr>
          <w:color w:val="231F20"/>
        </w:rPr>
        <w:t>über</w:t>
      </w:r>
      <w:r>
        <w:rPr>
          <w:color w:val="231F20"/>
          <w:spacing w:val="35"/>
        </w:rPr>
        <w:t xml:space="preserve"> </w:t>
      </w:r>
      <w:r>
        <w:rPr>
          <w:color w:val="231F20"/>
        </w:rPr>
        <w:t>den</w:t>
      </w:r>
      <w:r>
        <w:rPr>
          <w:color w:val="231F20"/>
          <w:spacing w:val="35"/>
        </w:rPr>
        <w:t xml:space="preserve"> </w:t>
      </w:r>
      <w:r>
        <w:rPr>
          <w:color w:val="231F20"/>
        </w:rPr>
        <w:t>Internetbrowser</w:t>
      </w:r>
      <w:r>
        <w:rPr>
          <w:color w:val="231F20"/>
          <w:spacing w:val="35"/>
        </w:rPr>
        <w:t xml:space="preserve"> </w:t>
      </w:r>
      <w:r>
        <w:rPr>
          <w:color w:val="231F20"/>
        </w:rPr>
        <w:t>zur</w:t>
      </w:r>
      <w:r>
        <w:rPr>
          <w:color w:val="231F20"/>
          <w:spacing w:val="35"/>
        </w:rPr>
        <w:t xml:space="preserve"> </w:t>
      </w:r>
      <w:r>
        <w:rPr>
          <w:color w:val="231F20"/>
        </w:rPr>
        <w:t>Verfügung.</w:t>
      </w:r>
      <w:r>
        <w:rPr>
          <w:color w:val="231F20"/>
          <w:spacing w:val="35"/>
        </w:rPr>
        <w:t xml:space="preserve"> </w:t>
      </w:r>
      <w:r>
        <w:rPr>
          <w:color w:val="231F20"/>
        </w:rPr>
        <w:t>Dieses</w:t>
      </w:r>
      <w:r>
        <w:rPr>
          <w:color w:val="231F20"/>
          <w:spacing w:val="35"/>
        </w:rPr>
        <w:t xml:space="preserve"> </w:t>
      </w:r>
      <w:r>
        <w:rPr>
          <w:color w:val="231F20"/>
        </w:rPr>
        <w:t>Prinzip</w:t>
      </w:r>
      <w:r>
        <w:rPr>
          <w:color w:val="231F20"/>
          <w:spacing w:val="35"/>
        </w:rPr>
        <w:t xml:space="preserve"> </w:t>
      </w:r>
      <w:r>
        <w:rPr>
          <w:color w:val="231F20"/>
          <w:spacing w:val="-4"/>
        </w:rPr>
        <w:t>wird</w:t>
      </w:r>
    </w:p>
    <w:p w14:paraId="377ED054" w14:textId="77777777" w:rsidR="003B1720" w:rsidRDefault="00E001A8">
      <w:pPr>
        <w:pStyle w:val="BodyText"/>
        <w:spacing w:before="1" w:line="271" w:lineRule="auto"/>
        <w:ind w:left="108" w:right="1174"/>
        <w:jc w:val="both"/>
      </w:pPr>
      <w:r>
        <w:rPr>
          <w:color w:val="231F20"/>
        </w:rPr>
        <w:t>„One-to-Many“ genannt. Die eine einheitliche Lösung kann gleichzeitig von vielen Nut- zern in Anspruch genommen werden. Die Daten, die jeder einzelne Nutzer in die Bild- schirmmaske eingibt, dürfen nicht mit den Daten anderer User vermischt werden (vgl. Lixenfeld 2008).</w:t>
      </w:r>
    </w:p>
    <w:p w14:paraId="170B042E" w14:textId="77777777" w:rsidR="003B1720" w:rsidRDefault="003B1720">
      <w:pPr>
        <w:pStyle w:val="BodyText"/>
        <w:spacing w:before="7"/>
        <w:rPr>
          <w:sz w:val="22"/>
        </w:rPr>
      </w:pPr>
    </w:p>
    <w:p w14:paraId="1CAC0E23" w14:textId="77777777" w:rsidR="003B1720" w:rsidRDefault="00E001A8">
      <w:pPr>
        <w:pStyle w:val="BodyText"/>
        <w:spacing w:line="271" w:lineRule="auto"/>
        <w:ind w:left="108" w:right="1175" w:hanging="1"/>
        <w:jc w:val="both"/>
      </w:pPr>
      <w:r>
        <w:rPr>
          <w:color w:val="231F20"/>
        </w:rPr>
        <w:t>Derartige One-to-Many-Lösungen bestehen bereits längere Zeit, jedoch war der Umstand neu, diese für die Unternehmenssoftware zu verwenden, beispielsweise zum Kundenmanagement (CRM).</w:t>
      </w:r>
    </w:p>
    <w:p w14:paraId="0FA71BC0" w14:textId="77777777" w:rsidR="003B1720" w:rsidRDefault="003B1720">
      <w:pPr>
        <w:pStyle w:val="BodyText"/>
        <w:spacing w:before="8"/>
        <w:rPr>
          <w:sz w:val="22"/>
        </w:rPr>
      </w:pPr>
    </w:p>
    <w:p w14:paraId="18E04FB9" w14:textId="77777777" w:rsidR="003B1720" w:rsidRPr="00D236C3" w:rsidRDefault="00E001A8">
      <w:pPr>
        <w:pStyle w:val="BodyText"/>
        <w:spacing w:line="271" w:lineRule="auto"/>
        <w:ind w:left="108" w:right="1175" w:hanging="1"/>
        <w:jc w:val="both"/>
        <w:rPr>
          <w:lang w:val="en-US"/>
        </w:rPr>
      </w:pPr>
      <w:r w:rsidRPr="00D236C3">
        <w:rPr>
          <w:color w:val="231F20"/>
          <w:lang w:val="en-US"/>
        </w:rPr>
        <w:t>Weitere</w:t>
      </w:r>
      <w:r w:rsidRPr="00D236C3">
        <w:rPr>
          <w:color w:val="231F20"/>
          <w:spacing w:val="-2"/>
          <w:lang w:val="en-US"/>
        </w:rPr>
        <w:t xml:space="preserve"> </w:t>
      </w:r>
      <w:r w:rsidRPr="00D236C3">
        <w:rPr>
          <w:color w:val="231F20"/>
          <w:lang w:val="en-US"/>
        </w:rPr>
        <w:t>Services</w:t>
      </w:r>
      <w:r w:rsidRPr="00D236C3">
        <w:rPr>
          <w:color w:val="231F20"/>
          <w:spacing w:val="-2"/>
          <w:lang w:val="en-US"/>
        </w:rPr>
        <w:t xml:space="preserve"> </w:t>
      </w:r>
      <w:r w:rsidRPr="00D236C3">
        <w:rPr>
          <w:color w:val="231F20"/>
          <w:lang w:val="en-US"/>
        </w:rPr>
        <w:t>des</w:t>
      </w:r>
      <w:r w:rsidRPr="00D236C3">
        <w:rPr>
          <w:color w:val="231F20"/>
          <w:spacing w:val="-2"/>
          <w:lang w:val="en-US"/>
        </w:rPr>
        <w:t xml:space="preserve"> </w:t>
      </w:r>
      <w:r w:rsidRPr="00D236C3">
        <w:rPr>
          <w:color w:val="231F20"/>
          <w:lang w:val="en-US"/>
        </w:rPr>
        <w:t>Cloud-Computing</w:t>
      </w:r>
      <w:r w:rsidRPr="00D236C3">
        <w:rPr>
          <w:color w:val="231F20"/>
          <w:spacing w:val="-2"/>
          <w:lang w:val="en-US"/>
        </w:rPr>
        <w:t xml:space="preserve"> </w:t>
      </w:r>
      <w:r w:rsidRPr="00D236C3">
        <w:rPr>
          <w:color w:val="231F20"/>
          <w:lang w:val="en-US"/>
        </w:rPr>
        <w:t>umfassen</w:t>
      </w:r>
      <w:r w:rsidRPr="00D236C3">
        <w:rPr>
          <w:color w:val="231F20"/>
          <w:spacing w:val="-2"/>
          <w:lang w:val="en-US"/>
        </w:rPr>
        <w:t xml:space="preserve"> </w:t>
      </w:r>
      <w:r w:rsidRPr="00D236C3">
        <w:rPr>
          <w:color w:val="231F20"/>
          <w:lang w:val="en-US"/>
        </w:rPr>
        <w:t>Infrastructure</w:t>
      </w:r>
      <w:r w:rsidRPr="00D236C3">
        <w:rPr>
          <w:color w:val="231F20"/>
          <w:spacing w:val="-2"/>
          <w:lang w:val="en-US"/>
        </w:rPr>
        <w:t xml:space="preserve"> </w:t>
      </w:r>
      <w:r w:rsidRPr="00D236C3">
        <w:rPr>
          <w:color w:val="231F20"/>
          <w:lang w:val="en-US"/>
        </w:rPr>
        <w:t>as</w:t>
      </w:r>
      <w:r w:rsidRPr="00D236C3">
        <w:rPr>
          <w:color w:val="231F20"/>
          <w:spacing w:val="-2"/>
          <w:lang w:val="en-US"/>
        </w:rPr>
        <w:t xml:space="preserve"> </w:t>
      </w:r>
      <w:r w:rsidRPr="00D236C3">
        <w:rPr>
          <w:color w:val="231F20"/>
          <w:lang w:val="en-US"/>
        </w:rPr>
        <w:t>a</w:t>
      </w:r>
      <w:r w:rsidRPr="00D236C3">
        <w:rPr>
          <w:color w:val="231F20"/>
          <w:spacing w:val="-2"/>
          <w:lang w:val="en-US"/>
        </w:rPr>
        <w:t xml:space="preserve"> </w:t>
      </w:r>
      <w:r w:rsidRPr="00D236C3">
        <w:rPr>
          <w:color w:val="231F20"/>
          <w:lang w:val="en-US"/>
        </w:rPr>
        <w:t>Service</w:t>
      </w:r>
      <w:r w:rsidRPr="00D236C3">
        <w:rPr>
          <w:color w:val="231F20"/>
          <w:spacing w:val="-2"/>
          <w:lang w:val="en-US"/>
        </w:rPr>
        <w:t xml:space="preserve"> </w:t>
      </w:r>
      <w:r w:rsidRPr="00D236C3">
        <w:rPr>
          <w:color w:val="231F20"/>
          <w:lang w:val="en-US"/>
        </w:rPr>
        <w:t>(IaaS)</w:t>
      </w:r>
      <w:r w:rsidRPr="00D236C3">
        <w:rPr>
          <w:color w:val="231F20"/>
          <w:spacing w:val="-2"/>
          <w:lang w:val="en-US"/>
        </w:rPr>
        <w:t xml:space="preserve"> </w:t>
      </w:r>
      <w:r w:rsidRPr="00D236C3">
        <w:rPr>
          <w:color w:val="231F20"/>
          <w:lang w:val="en-US"/>
        </w:rPr>
        <w:t>und Platform</w:t>
      </w:r>
      <w:r w:rsidRPr="00D236C3">
        <w:rPr>
          <w:color w:val="231F20"/>
          <w:spacing w:val="-7"/>
          <w:lang w:val="en-US"/>
        </w:rPr>
        <w:t xml:space="preserve"> </w:t>
      </w:r>
      <w:r w:rsidRPr="00D236C3">
        <w:rPr>
          <w:color w:val="231F20"/>
          <w:lang w:val="en-US"/>
        </w:rPr>
        <w:t>as</w:t>
      </w:r>
      <w:r w:rsidRPr="00D236C3">
        <w:rPr>
          <w:color w:val="231F20"/>
          <w:spacing w:val="-7"/>
          <w:lang w:val="en-US"/>
        </w:rPr>
        <w:t xml:space="preserve"> </w:t>
      </w:r>
      <w:r w:rsidRPr="00D236C3">
        <w:rPr>
          <w:color w:val="231F20"/>
          <w:lang w:val="en-US"/>
        </w:rPr>
        <w:t>a</w:t>
      </w:r>
      <w:r w:rsidRPr="00D236C3">
        <w:rPr>
          <w:color w:val="231F20"/>
          <w:spacing w:val="-7"/>
          <w:lang w:val="en-US"/>
        </w:rPr>
        <w:t xml:space="preserve"> </w:t>
      </w:r>
      <w:r w:rsidRPr="00D236C3">
        <w:rPr>
          <w:color w:val="231F20"/>
          <w:lang w:val="en-US"/>
        </w:rPr>
        <w:t>Service</w:t>
      </w:r>
      <w:r w:rsidRPr="00D236C3">
        <w:rPr>
          <w:color w:val="231F20"/>
          <w:spacing w:val="-7"/>
          <w:lang w:val="en-US"/>
        </w:rPr>
        <w:t xml:space="preserve"> </w:t>
      </w:r>
      <w:r w:rsidRPr="00D236C3">
        <w:rPr>
          <w:color w:val="231F20"/>
          <w:lang w:val="en-US"/>
        </w:rPr>
        <w:t>(PaaS)</w:t>
      </w:r>
      <w:r w:rsidRPr="00D236C3">
        <w:rPr>
          <w:color w:val="231F20"/>
          <w:spacing w:val="-7"/>
          <w:lang w:val="en-US"/>
        </w:rPr>
        <w:t xml:space="preserve"> </w:t>
      </w:r>
      <w:r w:rsidRPr="00D236C3">
        <w:rPr>
          <w:color w:val="231F20"/>
          <w:lang w:val="en-US"/>
        </w:rPr>
        <w:t>(vgl.</w:t>
      </w:r>
      <w:r w:rsidRPr="00D236C3">
        <w:rPr>
          <w:color w:val="231F20"/>
          <w:spacing w:val="-7"/>
          <w:lang w:val="en-US"/>
        </w:rPr>
        <w:t xml:space="preserve"> </w:t>
      </w:r>
      <w:r w:rsidRPr="00D236C3">
        <w:rPr>
          <w:color w:val="231F20"/>
          <w:lang w:val="en-US"/>
        </w:rPr>
        <w:t>1</w:t>
      </w:r>
      <w:r w:rsidRPr="00D236C3">
        <w:rPr>
          <w:color w:val="231F20"/>
          <w:spacing w:val="-7"/>
          <w:lang w:val="en-US"/>
        </w:rPr>
        <w:t xml:space="preserve"> </w:t>
      </w:r>
      <w:r w:rsidRPr="00D236C3">
        <w:rPr>
          <w:color w:val="231F20"/>
          <w:lang w:val="en-US"/>
        </w:rPr>
        <w:t>&amp;</w:t>
      </w:r>
      <w:r w:rsidRPr="00D236C3">
        <w:rPr>
          <w:color w:val="231F20"/>
          <w:spacing w:val="-7"/>
          <w:lang w:val="en-US"/>
        </w:rPr>
        <w:t xml:space="preserve"> </w:t>
      </w:r>
      <w:r w:rsidRPr="00D236C3">
        <w:rPr>
          <w:color w:val="231F20"/>
          <w:lang w:val="en-US"/>
        </w:rPr>
        <w:t>1</w:t>
      </w:r>
      <w:r w:rsidRPr="00D236C3">
        <w:rPr>
          <w:color w:val="231F20"/>
          <w:spacing w:val="-7"/>
          <w:lang w:val="en-US"/>
        </w:rPr>
        <w:t xml:space="preserve"> </w:t>
      </w:r>
      <w:r w:rsidRPr="00D236C3">
        <w:rPr>
          <w:color w:val="231F20"/>
          <w:lang w:val="en-US"/>
        </w:rPr>
        <w:t>Digitalguide</w:t>
      </w:r>
      <w:r w:rsidRPr="00D236C3">
        <w:rPr>
          <w:color w:val="231F20"/>
          <w:spacing w:val="-7"/>
          <w:lang w:val="en-US"/>
        </w:rPr>
        <w:t xml:space="preserve"> </w:t>
      </w:r>
      <w:r w:rsidRPr="00D236C3">
        <w:rPr>
          <w:color w:val="231F20"/>
          <w:lang w:val="en-US"/>
        </w:rPr>
        <w:t>2018).</w:t>
      </w:r>
    </w:p>
    <w:p w14:paraId="705F1DCF" w14:textId="77777777" w:rsidR="003B1720" w:rsidRPr="00D236C3" w:rsidRDefault="003B1720">
      <w:pPr>
        <w:pStyle w:val="BodyText"/>
        <w:spacing w:before="7"/>
        <w:rPr>
          <w:sz w:val="22"/>
          <w:lang w:val="en-US"/>
        </w:rPr>
      </w:pPr>
    </w:p>
    <w:p w14:paraId="0C07717C" w14:textId="77777777" w:rsidR="003B1720" w:rsidRDefault="00E001A8">
      <w:pPr>
        <w:pStyle w:val="BodyText"/>
        <w:spacing w:line="271" w:lineRule="auto"/>
        <w:ind w:left="108" w:right="1174" w:hanging="1"/>
        <w:jc w:val="both"/>
      </w:pPr>
      <w:r>
        <w:rPr>
          <w:color w:val="231F20"/>
        </w:rPr>
        <w:t>Mit SaaS können die Nutzer eine vergleichsweise aufwendige Hardware sparen. Ein internetfähiges Endgerät ist ausreichend, z. B. PC, Smartphone, Tablet, iPad usw. Für SaaS ist das jeweilige Betriebssystem nicht relevant. Die Software arbeitet ohnehin im Hintergrund beim SaaS-Dienstleister. Dagegen ist auf dem Gerät des Nutzers lediglich ein Webbrowser erforderlich, der die Steuerbefehle beim Bedienen weitergibt (vgl. Stel- zel-Morawietz 2010).</w:t>
      </w:r>
    </w:p>
    <w:p w14:paraId="14994916"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48"/>
            <w:col w:w="9114"/>
          </w:cols>
        </w:sectPr>
      </w:pPr>
    </w:p>
    <w:p w14:paraId="57959CD2" w14:textId="77777777" w:rsidR="003B1720" w:rsidRDefault="003B1720">
      <w:pPr>
        <w:pStyle w:val="BodyText"/>
      </w:pPr>
    </w:p>
    <w:p w14:paraId="21ADF73D" w14:textId="77777777" w:rsidR="003B1720" w:rsidRDefault="003B1720">
      <w:pPr>
        <w:pStyle w:val="BodyText"/>
        <w:spacing w:before="5"/>
      </w:pPr>
    </w:p>
    <w:p w14:paraId="29F2958F" w14:textId="77777777" w:rsidR="003B1720" w:rsidRDefault="00E001A8">
      <w:pPr>
        <w:ind w:left="957"/>
        <w:rPr>
          <w:sz w:val="18"/>
        </w:rPr>
      </w:pPr>
      <w:r>
        <w:rPr>
          <w:color w:val="003946"/>
          <w:w w:val="95"/>
          <w:sz w:val="18"/>
        </w:rPr>
        <w:t>Service-</w:t>
      </w:r>
      <w:r>
        <w:rPr>
          <w:color w:val="003946"/>
          <w:spacing w:val="-2"/>
          <w:w w:val="95"/>
          <w:sz w:val="18"/>
        </w:rPr>
        <w:t>Architekturen</w:t>
      </w:r>
    </w:p>
    <w:p w14:paraId="5A6063D7" w14:textId="77777777" w:rsidR="003B1720" w:rsidRDefault="003B1720">
      <w:pPr>
        <w:pStyle w:val="BodyText"/>
      </w:pPr>
    </w:p>
    <w:p w14:paraId="3EE32797" w14:textId="77777777" w:rsidR="003B1720" w:rsidRDefault="003B1720">
      <w:pPr>
        <w:pStyle w:val="BodyText"/>
      </w:pPr>
    </w:p>
    <w:p w14:paraId="2B72A8B1" w14:textId="77777777" w:rsidR="003B1720" w:rsidRDefault="003B1720">
      <w:pPr>
        <w:pStyle w:val="BodyText"/>
      </w:pPr>
    </w:p>
    <w:p w14:paraId="68BE6A29" w14:textId="77777777" w:rsidR="003B1720" w:rsidRDefault="003B1720">
      <w:pPr>
        <w:pStyle w:val="BodyText"/>
      </w:pPr>
    </w:p>
    <w:p w14:paraId="6BFB9B41" w14:textId="77777777" w:rsidR="003B1720" w:rsidRDefault="003B1720">
      <w:pPr>
        <w:pStyle w:val="BodyText"/>
      </w:pPr>
    </w:p>
    <w:p w14:paraId="2E801030" w14:textId="77777777" w:rsidR="003B1720" w:rsidRDefault="00E001A8">
      <w:pPr>
        <w:pStyle w:val="BodyText"/>
        <w:rPr>
          <w:sz w:val="12"/>
        </w:rPr>
      </w:pPr>
      <w:r>
        <w:rPr>
          <w:noProof/>
        </w:rPr>
        <w:drawing>
          <wp:anchor distT="0" distB="0" distL="0" distR="0" simplePos="0" relativeHeight="40" behindDoc="0" locked="0" layoutInCell="1" allowOverlap="1" wp14:anchorId="4FD17CE8" wp14:editId="32B1AED8">
            <wp:simplePos x="0" y="0"/>
            <wp:positionH relativeFrom="page">
              <wp:posOffset>900000</wp:posOffset>
            </wp:positionH>
            <wp:positionV relativeFrom="paragraph">
              <wp:posOffset>103129</wp:posOffset>
            </wp:positionV>
            <wp:extent cx="4972656" cy="3432048"/>
            <wp:effectExtent l="0" t="0" r="0" b="0"/>
            <wp:wrapTopAndBottom/>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67" cstate="print"/>
                    <a:stretch>
                      <a:fillRect/>
                    </a:stretch>
                  </pic:blipFill>
                  <pic:spPr>
                    <a:xfrm>
                      <a:off x="0" y="0"/>
                      <a:ext cx="4972656" cy="3432048"/>
                    </a:xfrm>
                    <a:prstGeom prst="rect">
                      <a:avLst/>
                    </a:prstGeom>
                  </pic:spPr>
                </pic:pic>
              </a:graphicData>
            </a:graphic>
          </wp:anchor>
        </w:drawing>
      </w:r>
    </w:p>
    <w:p w14:paraId="01F9D9C8" w14:textId="77777777" w:rsidR="003B1720" w:rsidRDefault="003B1720">
      <w:pPr>
        <w:pStyle w:val="BodyText"/>
        <w:spacing w:before="11"/>
        <w:rPr>
          <w:sz w:val="16"/>
        </w:rPr>
      </w:pPr>
    </w:p>
    <w:p w14:paraId="6924870D" w14:textId="77777777" w:rsidR="003B1720" w:rsidRDefault="00E001A8">
      <w:pPr>
        <w:pStyle w:val="BodyText"/>
        <w:spacing w:before="99" w:line="271" w:lineRule="auto"/>
        <w:ind w:left="957" w:right="2421"/>
        <w:jc w:val="both"/>
      </w:pPr>
      <w:r>
        <w:rPr>
          <w:color w:val="231F20"/>
        </w:rPr>
        <w:t>SaaS hat sich zum vorherrschenden Bereitstellungsmodell für Software entwickelt. Dies hängt unter anderem damit zusammen, dass die zugrunde liegende Technologie für Internetdienstleistungen und die serviceorientierte Architektur heute weit ausgereift</w:t>
      </w:r>
      <w:r>
        <w:rPr>
          <w:color w:val="231F20"/>
          <w:spacing w:val="80"/>
        </w:rPr>
        <w:t xml:space="preserve"> </w:t>
      </w:r>
      <w:r>
        <w:rPr>
          <w:color w:val="231F20"/>
        </w:rPr>
        <w:t>sind. Außerdem werden neue Entwicklungsansätze immer beliebter, so z. B. Ajax. Die Internetbandbreite ist heute in vielen Gebieten für SaaS ausreichend. Somit bekommen Anwender</w:t>
      </w:r>
      <w:r>
        <w:rPr>
          <w:color w:val="231F20"/>
          <w:spacing w:val="-4"/>
        </w:rPr>
        <w:t xml:space="preserve"> </w:t>
      </w:r>
      <w:r>
        <w:rPr>
          <w:color w:val="231F20"/>
        </w:rPr>
        <w:t>weltweit</w:t>
      </w:r>
      <w:r>
        <w:rPr>
          <w:color w:val="231F20"/>
          <w:spacing w:val="-4"/>
        </w:rPr>
        <w:t xml:space="preserve"> </w:t>
      </w:r>
      <w:r>
        <w:rPr>
          <w:color w:val="231F20"/>
        </w:rPr>
        <w:t>Zugriff</w:t>
      </w:r>
      <w:r>
        <w:rPr>
          <w:color w:val="231F20"/>
          <w:spacing w:val="-4"/>
        </w:rPr>
        <w:t xml:space="preserve"> </w:t>
      </w:r>
      <w:r>
        <w:rPr>
          <w:color w:val="231F20"/>
        </w:rPr>
        <w:t>auf</w:t>
      </w:r>
      <w:r>
        <w:rPr>
          <w:color w:val="231F20"/>
          <w:spacing w:val="-4"/>
        </w:rPr>
        <w:t xml:space="preserve"> </w:t>
      </w:r>
      <w:r>
        <w:rPr>
          <w:color w:val="231F20"/>
        </w:rPr>
        <w:t>die</w:t>
      </w:r>
      <w:r>
        <w:rPr>
          <w:color w:val="231F20"/>
          <w:spacing w:val="-4"/>
        </w:rPr>
        <w:t xml:space="preserve"> </w:t>
      </w:r>
      <w:r>
        <w:rPr>
          <w:color w:val="231F20"/>
        </w:rPr>
        <w:t>Software.</w:t>
      </w:r>
      <w:r>
        <w:rPr>
          <w:color w:val="231F20"/>
          <w:spacing w:val="-4"/>
        </w:rPr>
        <w:t xml:space="preserve"> </w:t>
      </w:r>
      <w:r>
        <w:rPr>
          <w:color w:val="231F20"/>
        </w:rPr>
        <w:t>Es</w:t>
      </w:r>
      <w:r>
        <w:rPr>
          <w:color w:val="231F20"/>
          <w:spacing w:val="-4"/>
        </w:rPr>
        <w:t xml:space="preserve"> </w:t>
      </w:r>
      <w:r>
        <w:rPr>
          <w:color w:val="231F20"/>
        </w:rPr>
        <w:t>besteht</w:t>
      </w:r>
      <w:r>
        <w:rPr>
          <w:color w:val="231F20"/>
          <w:spacing w:val="-4"/>
        </w:rPr>
        <w:t xml:space="preserve"> </w:t>
      </w:r>
      <w:r>
        <w:rPr>
          <w:color w:val="231F20"/>
        </w:rPr>
        <w:t>eine</w:t>
      </w:r>
      <w:r>
        <w:rPr>
          <w:color w:val="231F20"/>
          <w:spacing w:val="-4"/>
        </w:rPr>
        <w:t xml:space="preserve"> </w:t>
      </w:r>
      <w:r>
        <w:rPr>
          <w:color w:val="231F20"/>
        </w:rPr>
        <w:t>enge</w:t>
      </w:r>
      <w:r>
        <w:rPr>
          <w:color w:val="231F20"/>
          <w:spacing w:val="-4"/>
        </w:rPr>
        <w:t xml:space="preserve"> </w:t>
      </w:r>
      <w:r>
        <w:rPr>
          <w:color w:val="231F20"/>
        </w:rPr>
        <w:t>Verbindung</w:t>
      </w:r>
      <w:r>
        <w:rPr>
          <w:color w:val="231F20"/>
          <w:spacing w:val="-4"/>
        </w:rPr>
        <w:t xml:space="preserve"> </w:t>
      </w:r>
      <w:r>
        <w:rPr>
          <w:color w:val="231F20"/>
        </w:rPr>
        <w:t>von</w:t>
      </w:r>
      <w:r>
        <w:rPr>
          <w:color w:val="231F20"/>
          <w:spacing w:val="-4"/>
        </w:rPr>
        <w:t xml:space="preserve"> </w:t>
      </w:r>
      <w:r>
        <w:rPr>
          <w:color w:val="231F20"/>
        </w:rPr>
        <w:t>SaaS, dem Model Application Service Provider (ASP) und dem Software-on-Demand-Modell (vgl. Rouse 2018).</w:t>
      </w:r>
    </w:p>
    <w:p w14:paraId="395DDCCF" w14:textId="77777777" w:rsidR="003B1720" w:rsidRDefault="003B1720">
      <w:pPr>
        <w:pStyle w:val="BodyText"/>
        <w:rPr>
          <w:sz w:val="24"/>
        </w:rPr>
      </w:pPr>
    </w:p>
    <w:p w14:paraId="60ECCEEF" w14:textId="77777777" w:rsidR="003B1720" w:rsidRDefault="003B1720">
      <w:pPr>
        <w:pStyle w:val="BodyText"/>
        <w:spacing w:before="9"/>
        <w:rPr>
          <w:sz w:val="35"/>
        </w:rPr>
      </w:pPr>
    </w:p>
    <w:p w14:paraId="77CB8994" w14:textId="77777777" w:rsidR="003B1720" w:rsidRPr="00D236C3" w:rsidRDefault="00E001A8">
      <w:pPr>
        <w:pStyle w:val="Heading3"/>
        <w:numPr>
          <w:ilvl w:val="1"/>
          <w:numId w:val="28"/>
        </w:numPr>
        <w:tabs>
          <w:tab w:val="left" w:pos="1525"/>
        </w:tabs>
        <w:ind w:hanging="568"/>
        <w:jc w:val="left"/>
        <w:rPr>
          <w:lang w:val="en-US"/>
        </w:rPr>
      </w:pPr>
      <w:r w:rsidRPr="00D236C3">
        <w:rPr>
          <w:color w:val="003946"/>
          <w:lang w:val="en-US"/>
        </w:rPr>
        <w:t>Everything</w:t>
      </w:r>
      <w:r w:rsidRPr="00D236C3">
        <w:rPr>
          <w:color w:val="003946"/>
          <w:spacing w:val="-17"/>
          <w:lang w:val="en-US"/>
        </w:rPr>
        <w:t xml:space="preserve"> </w:t>
      </w:r>
      <w:r w:rsidRPr="00D236C3">
        <w:rPr>
          <w:color w:val="003946"/>
          <w:lang w:val="en-US"/>
        </w:rPr>
        <w:t>as</w:t>
      </w:r>
      <w:r w:rsidRPr="00D236C3">
        <w:rPr>
          <w:color w:val="003946"/>
          <w:spacing w:val="-16"/>
          <w:lang w:val="en-US"/>
        </w:rPr>
        <w:t xml:space="preserve"> </w:t>
      </w:r>
      <w:r w:rsidRPr="00D236C3">
        <w:rPr>
          <w:color w:val="003946"/>
          <w:lang w:val="en-US"/>
        </w:rPr>
        <w:t>a</w:t>
      </w:r>
      <w:r w:rsidRPr="00D236C3">
        <w:rPr>
          <w:color w:val="003946"/>
          <w:spacing w:val="-16"/>
          <w:lang w:val="en-US"/>
        </w:rPr>
        <w:t xml:space="preserve"> </w:t>
      </w:r>
      <w:r w:rsidRPr="00D236C3">
        <w:rPr>
          <w:color w:val="003946"/>
          <w:lang w:val="en-US"/>
        </w:rPr>
        <w:t>Service</w:t>
      </w:r>
      <w:r w:rsidRPr="00D236C3">
        <w:rPr>
          <w:color w:val="003946"/>
          <w:spacing w:val="-16"/>
          <w:lang w:val="en-US"/>
        </w:rPr>
        <w:t xml:space="preserve"> </w:t>
      </w:r>
      <w:r w:rsidRPr="00D236C3">
        <w:rPr>
          <w:color w:val="003946"/>
          <w:spacing w:val="-2"/>
          <w:lang w:val="en-US"/>
        </w:rPr>
        <w:t>(EaaS)</w:t>
      </w:r>
    </w:p>
    <w:p w14:paraId="5669DC0A" w14:textId="77777777" w:rsidR="003B1720" w:rsidRDefault="00E001A8">
      <w:pPr>
        <w:pStyle w:val="BodyText"/>
        <w:spacing w:before="269" w:line="271" w:lineRule="auto"/>
        <w:ind w:left="957" w:right="2422" w:hanging="1"/>
        <w:jc w:val="both"/>
      </w:pPr>
      <w:r>
        <w:rPr>
          <w:color w:val="231F20"/>
        </w:rPr>
        <w:t>Im Zusammenhang mit der digitalen Transformation wird zunehmend auch die „Cloudi- ﬁzierung</w:t>
      </w:r>
      <w:r>
        <w:rPr>
          <w:color w:val="231F20"/>
          <w:spacing w:val="39"/>
        </w:rPr>
        <w:t xml:space="preserve"> </w:t>
      </w:r>
      <w:r>
        <w:rPr>
          <w:color w:val="231F20"/>
        </w:rPr>
        <w:t>der</w:t>
      </w:r>
      <w:r>
        <w:rPr>
          <w:color w:val="231F20"/>
          <w:spacing w:val="39"/>
        </w:rPr>
        <w:t xml:space="preserve"> </w:t>
      </w:r>
      <w:r>
        <w:rPr>
          <w:color w:val="231F20"/>
        </w:rPr>
        <w:t>IT“</w:t>
      </w:r>
      <w:r>
        <w:rPr>
          <w:color w:val="231F20"/>
          <w:spacing w:val="39"/>
        </w:rPr>
        <w:t xml:space="preserve"> </w:t>
      </w:r>
      <w:r>
        <w:rPr>
          <w:color w:val="231F20"/>
        </w:rPr>
        <w:t>thematisiert.</w:t>
      </w:r>
      <w:r>
        <w:rPr>
          <w:color w:val="231F20"/>
          <w:spacing w:val="39"/>
        </w:rPr>
        <w:t xml:space="preserve"> </w:t>
      </w:r>
      <w:r>
        <w:rPr>
          <w:color w:val="231F20"/>
        </w:rPr>
        <w:t>Hierunter</w:t>
      </w:r>
      <w:r>
        <w:rPr>
          <w:color w:val="231F20"/>
          <w:spacing w:val="39"/>
        </w:rPr>
        <w:t xml:space="preserve"> </w:t>
      </w:r>
      <w:r>
        <w:rPr>
          <w:color w:val="231F20"/>
        </w:rPr>
        <w:t>versteht</w:t>
      </w:r>
      <w:r>
        <w:rPr>
          <w:color w:val="231F20"/>
          <w:spacing w:val="39"/>
        </w:rPr>
        <w:t xml:space="preserve"> </w:t>
      </w:r>
      <w:r>
        <w:rPr>
          <w:color w:val="231F20"/>
        </w:rPr>
        <w:t>man</w:t>
      </w:r>
      <w:r>
        <w:rPr>
          <w:color w:val="231F20"/>
          <w:spacing w:val="39"/>
        </w:rPr>
        <w:t xml:space="preserve"> </w:t>
      </w:r>
      <w:r>
        <w:rPr>
          <w:color w:val="231F20"/>
        </w:rPr>
        <w:t>den</w:t>
      </w:r>
      <w:r>
        <w:rPr>
          <w:color w:val="231F20"/>
          <w:spacing w:val="39"/>
        </w:rPr>
        <w:t xml:space="preserve"> </w:t>
      </w:r>
      <w:r>
        <w:rPr>
          <w:color w:val="231F20"/>
        </w:rPr>
        <w:t>„Umbau</w:t>
      </w:r>
      <w:r>
        <w:rPr>
          <w:color w:val="231F20"/>
          <w:spacing w:val="39"/>
        </w:rPr>
        <w:t xml:space="preserve"> </w:t>
      </w:r>
      <w:r>
        <w:rPr>
          <w:color w:val="231F20"/>
        </w:rPr>
        <w:t>der</w:t>
      </w:r>
      <w:r>
        <w:rPr>
          <w:color w:val="231F20"/>
          <w:spacing w:val="39"/>
        </w:rPr>
        <w:t xml:space="preserve"> </w:t>
      </w:r>
      <w:r>
        <w:rPr>
          <w:color w:val="231F20"/>
        </w:rPr>
        <w:t>IT-Architektur hin zu Cloud-Lösungen“ (Schaudel 2017). Zunehmend wird „alles als Service zur Verfü- gung gestellt“ (ebd.).</w:t>
      </w:r>
    </w:p>
    <w:p w14:paraId="362B4D6A" w14:textId="77777777" w:rsidR="003B1720" w:rsidRDefault="003B1720">
      <w:pPr>
        <w:pStyle w:val="BodyText"/>
        <w:rPr>
          <w:sz w:val="14"/>
        </w:rPr>
      </w:pPr>
    </w:p>
    <w:p w14:paraId="3645B6EC" w14:textId="77777777" w:rsidR="003B1720" w:rsidRDefault="003B1720">
      <w:pPr>
        <w:rPr>
          <w:sz w:val="14"/>
        </w:rPr>
        <w:sectPr w:rsidR="003B1720">
          <w:pgSz w:w="11910" w:h="16840"/>
          <w:pgMar w:top="960" w:right="240" w:bottom="280" w:left="460" w:header="0" w:footer="0" w:gutter="0"/>
          <w:cols w:space="720"/>
        </w:sectPr>
      </w:pPr>
    </w:p>
    <w:p w14:paraId="2B87464A" w14:textId="77777777" w:rsidR="003B1720" w:rsidRDefault="00E001A8">
      <w:pPr>
        <w:pStyle w:val="BodyText"/>
        <w:spacing w:before="99" w:line="271" w:lineRule="auto"/>
        <w:ind w:left="957"/>
        <w:jc w:val="both"/>
      </w:pPr>
      <w:r>
        <w:rPr>
          <w:color w:val="231F20"/>
        </w:rPr>
        <w:t>Everything as a Service (EaaS) lässt sich deﬁnieren als „bedarfsorientierte Bereitstel- lung von IT-Ressourcen. Kosten für diese Ressourcen entstehen hauptsächlich durch deren Nutzung und es fallen i. d. R. keine Kosten für deren Kauf an“ (Fehling 2018).</w:t>
      </w:r>
    </w:p>
    <w:p w14:paraId="7FA05474" w14:textId="77777777" w:rsidR="003B1720" w:rsidRDefault="003B1720">
      <w:pPr>
        <w:pStyle w:val="BodyText"/>
        <w:spacing w:before="8"/>
        <w:rPr>
          <w:sz w:val="22"/>
        </w:rPr>
      </w:pPr>
    </w:p>
    <w:p w14:paraId="44D4E299" w14:textId="77777777" w:rsidR="003B1720" w:rsidRPr="00D236C3" w:rsidRDefault="00E001A8">
      <w:pPr>
        <w:pStyle w:val="BodyText"/>
        <w:spacing w:line="271" w:lineRule="auto"/>
        <w:ind w:left="957" w:hanging="1"/>
        <w:jc w:val="both"/>
        <w:rPr>
          <w:lang w:val="en-US"/>
        </w:rPr>
      </w:pPr>
      <w:r w:rsidRPr="00D236C3">
        <w:rPr>
          <w:color w:val="231F20"/>
          <w:lang w:val="en-US"/>
        </w:rPr>
        <w:t>Beispiele</w:t>
      </w:r>
      <w:r w:rsidRPr="00D236C3">
        <w:rPr>
          <w:color w:val="231F20"/>
          <w:spacing w:val="-5"/>
          <w:lang w:val="en-US"/>
        </w:rPr>
        <w:t xml:space="preserve"> </w:t>
      </w:r>
      <w:r w:rsidRPr="00D236C3">
        <w:rPr>
          <w:color w:val="231F20"/>
          <w:lang w:val="en-US"/>
        </w:rPr>
        <w:t>hierfür</w:t>
      </w:r>
      <w:r w:rsidRPr="00D236C3">
        <w:rPr>
          <w:color w:val="231F20"/>
          <w:spacing w:val="-5"/>
          <w:lang w:val="en-US"/>
        </w:rPr>
        <w:t xml:space="preserve"> </w:t>
      </w:r>
      <w:r w:rsidRPr="00D236C3">
        <w:rPr>
          <w:color w:val="231F20"/>
          <w:lang w:val="en-US"/>
        </w:rPr>
        <w:t>sind</w:t>
      </w:r>
      <w:r w:rsidRPr="00D236C3">
        <w:rPr>
          <w:color w:val="231F20"/>
          <w:spacing w:val="-5"/>
          <w:lang w:val="en-US"/>
        </w:rPr>
        <w:t xml:space="preserve"> </w:t>
      </w:r>
      <w:r w:rsidRPr="00D236C3">
        <w:rPr>
          <w:color w:val="231F20"/>
          <w:lang w:val="en-US"/>
        </w:rPr>
        <w:t>Amazon</w:t>
      </w:r>
      <w:r w:rsidRPr="00D236C3">
        <w:rPr>
          <w:color w:val="231F20"/>
          <w:spacing w:val="-5"/>
          <w:lang w:val="en-US"/>
        </w:rPr>
        <w:t xml:space="preserve"> </w:t>
      </w:r>
      <w:r w:rsidRPr="00D236C3">
        <w:rPr>
          <w:color w:val="231F20"/>
          <w:lang w:val="en-US"/>
        </w:rPr>
        <w:t>Web</w:t>
      </w:r>
      <w:r w:rsidRPr="00D236C3">
        <w:rPr>
          <w:color w:val="231F20"/>
          <w:spacing w:val="-5"/>
          <w:lang w:val="en-US"/>
        </w:rPr>
        <w:t xml:space="preserve"> </w:t>
      </w:r>
      <w:r w:rsidRPr="00D236C3">
        <w:rPr>
          <w:color w:val="231F20"/>
          <w:lang w:val="en-US"/>
        </w:rPr>
        <w:t>Services,</w:t>
      </w:r>
      <w:r w:rsidRPr="00D236C3">
        <w:rPr>
          <w:color w:val="231F20"/>
          <w:spacing w:val="-5"/>
          <w:lang w:val="en-US"/>
        </w:rPr>
        <w:t xml:space="preserve"> </w:t>
      </w:r>
      <w:r w:rsidRPr="00D236C3">
        <w:rPr>
          <w:color w:val="231F20"/>
          <w:lang w:val="en-US"/>
        </w:rPr>
        <w:t>Google</w:t>
      </w:r>
      <w:r w:rsidRPr="00D236C3">
        <w:rPr>
          <w:color w:val="231F20"/>
          <w:spacing w:val="-5"/>
          <w:lang w:val="en-US"/>
        </w:rPr>
        <w:t xml:space="preserve"> </w:t>
      </w:r>
      <w:r w:rsidRPr="00D236C3">
        <w:rPr>
          <w:color w:val="231F20"/>
          <w:lang w:val="en-US"/>
        </w:rPr>
        <w:t>App</w:t>
      </w:r>
      <w:r w:rsidRPr="00D236C3">
        <w:rPr>
          <w:color w:val="231F20"/>
          <w:spacing w:val="-5"/>
          <w:lang w:val="en-US"/>
        </w:rPr>
        <w:t xml:space="preserve"> </w:t>
      </w:r>
      <w:r w:rsidRPr="00D236C3">
        <w:rPr>
          <w:color w:val="231F20"/>
          <w:lang w:val="en-US"/>
        </w:rPr>
        <w:t>Engine,</w:t>
      </w:r>
      <w:r w:rsidRPr="00D236C3">
        <w:rPr>
          <w:color w:val="231F20"/>
          <w:spacing w:val="-5"/>
          <w:lang w:val="en-US"/>
        </w:rPr>
        <w:t xml:space="preserve"> </w:t>
      </w:r>
      <w:r w:rsidRPr="00D236C3">
        <w:rPr>
          <w:color w:val="231F20"/>
          <w:lang w:val="en-US"/>
        </w:rPr>
        <w:t>Open</w:t>
      </w:r>
      <w:r w:rsidRPr="00D236C3">
        <w:rPr>
          <w:color w:val="231F20"/>
          <w:spacing w:val="-5"/>
          <w:lang w:val="en-US"/>
        </w:rPr>
        <w:t xml:space="preserve"> </w:t>
      </w:r>
      <w:r w:rsidRPr="00D236C3">
        <w:rPr>
          <w:color w:val="231F20"/>
          <w:lang w:val="en-US"/>
        </w:rPr>
        <w:t>Telekom</w:t>
      </w:r>
      <w:r w:rsidRPr="00D236C3">
        <w:rPr>
          <w:color w:val="231F20"/>
          <w:spacing w:val="-5"/>
          <w:lang w:val="en-US"/>
        </w:rPr>
        <w:t xml:space="preserve"> </w:t>
      </w:r>
      <w:r w:rsidRPr="00D236C3">
        <w:rPr>
          <w:color w:val="231F20"/>
          <w:lang w:val="en-US"/>
        </w:rPr>
        <w:t>Cloud, Salesforce,</w:t>
      </w:r>
      <w:r w:rsidRPr="00D236C3">
        <w:rPr>
          <w:color w:val="231F20"/>
          <w:spacing w:val="-7"/>
          <w:lang w:val="en-US"/>
        </w:rPr>
        <w:t xml:space="preserve"> </w:t>
      </w:r>
      <w:r w:rsidRPr="00D236C3">
        <w:rPr>
          <w:color w:val="231F20"/>
          <w:lang w:val="en-US"/>
        </w:rPr>
        <w:t>Adobe</w:t>
      </w:r>
      <w:r w:rsidRPr="00D236C3">
        <w:rPr>
          <w:color w:val="231F20"/>
          <w:spacing w:val="-8"/>
          <w:lang w:val="en-US"/>
        </w:rPr>
        <w:t xml:space="preserve"> </w:t>
      </w:r>
      <w:r w:rsidRPr="00D236C3">
        <w:rPr>
          <w:color w:val="231F20"/>
          <w:lang w:val="en-US"/>
        </w:rPr>
        <w:t>Creative</w:t>
      </w:r>
      <w:r w:rsidRPr="00D236C3">
        <w:rPr>
          <w:color w:val="231F20"/>
          <w:spacing w:val="-7"/>
          <w:lang w:val="en-US"/>
        </w:rPr>
        <w:t xml:space="preserve"> </w:t>
      </w:r>
      <w:r w:rsidRPr="00D236C3">
        <w:rPr>
          <w:color w:val="231F20"/>
          <w:lang w:val="en-US"/>
        </w:rPr>
        <w:t>Cloud,</w:t>
      </w:r>
      <w:r w:rsidRPr="00D236C3">
        <w:rPr>
          <w:color w:val="231F20"/>
          <w:spacing w:val="-8"/>
          <w:lang w:val="en-US"/>
        </w:rPr>
        <w:t xml:space="preserve"> </w:t>
      </w:r>
      <w:r w:rsidRPr="00D236C3">
        <w:rPr>
          <w:color w:val="231F20"/>
          <w:lang w:val="en-US"/>
        </w:rPr>
        <w:t>Of</w:t>
      </w:r>
      <w:r>
        <w:rPr>
          <w:color w:val="231F20"/>
        </w:rPr>
        <w:t>ﬁ</w:t>
      </w:r>
      <w:r w:rsidRPr="00D236C3">
        <w:rPr>
          <w:color w:val="231F20"/>
          <w:lang w:val="en-US"/>
        </w:rPr>
        <w:t>ce</w:t>
      </w:r>
      <w:r w:rsidRPr="00D236C3">
        <w:rPr>
          <w:color w:val="231F20"/>
          <w:spacing w:val="-7"/>
          <w:lang w:val="en-US"/>
        </w:rPr>
        <w:t xml:space="preserve"> </w:t>
      </w:r>
      <w:r w:rsidRPr="00D236C3">
        <w:rPr>
          <w:color w:val="231F20"/>
          <w:lang w:val="en-US"/>
        </w:rPr>
        <w:t>365</w:t>
      </w:r>
      <w:r w:rsidRPr="00D236C3">
        <w:rPr>
          <w:color w:val="231F20"/>
          <w:spacing w:val="-8"/>
          <w:lang w:val="en-US"/>
        </w:rPr>
        <w:t xml:space="preserve"> </w:t>
      </w:r>
      <w:r w:rsidRPr="00D236C3">
        <w:rPr>
          <w:color w:val="231F20"/>
          <w:lang w:val="en-US"/>
        </w:rPr>
        <w:t>u.</w:t>
      </w:r>
      <w:r w:rsidRPr="00D236C3">
        <w:rPr>
          <w:color w:val="231F20"/>
          <w:spacing w:val="-7"/>
          <w:lang w:val="en-US"/>
        </w:rPr>
        <w:t xml:space="preserve"> </w:t>
      </w:r>
      <w:r w:rsidRPr="00D236C3">
        <w:rPr>
          <w:color w:val="231F20"/>
          <w:lang w:val="en-US"/>
        </w:rPr>
        <w:t>v.</w:t>
      </w:r>
      <w:r w:rsidRPr="00D236C3">
        <w:rPr>
          <w:color w:val="231F20"/>
          <w:spacing w:val="-8"/>
          <w:lang w:val="en-US"/>
        </w:rPr>
        <w:t xml:space="preserve"> </w:t>
      </w:r>
      <w:r w:rsidRPr="00D236C3">
        <w:rPr>
          <w:color w:val="231F20"/>
          <w:lang w:val="en-US"/>
        </w:rPr>
        <w:t>m.</w:t>
      </w:r>
    </w:p>
    <w:p w14:paraId="3605D62F" w14:textId="77777777" w:rsidR="003B1720" w:rsidRPr="00D236C3" w:rsidRDefault="00E001A8">
      <w:pPr>
        <w:spacing w:before="119" w:line="302" w:lineRule="auto"/>
        <w:ind w:left="356" w:right="327"/>
        <w:rPr>
          <w:sz w:val="18"/>
          <w:lang w:val="en-US"/>
        </w:rPr>
      </w:pPr>
      <w:r w:rsidRPr="00D236C3">
        <w:rPr>
          <w:lang w:val="en-US"/>
        </w:rPr>
        <w:br w:type="column"/>
      </w:r>
      <w:r w:rsidRPr="00D236C3">
        <w:rPr>
          <w:color w:val="231F20"/>
          <w:spacing w:val="-2"/>
          <w:sz w:val="18"/>
          <w:lang w:val="en-US"/>
        </w:rPr>
        <w:t>Everything</w:t>
      </w:r>
      <w:r w:rsidRPr="00D236C3">
        <w:rPr>
          <w:color w:val="231F20"/>
          <w:spacing w:val="-11"/>
          <w:sz w:val="18"/>
          <w:lang w:val="en-US"/>
        </w:rPr>
        <w:t xml:space="preserve"> </w:t>
      </w:r>
      <w:r w:rsidRPr="00D236C3">
        <w:rPr>
          <w:color w:val="231F20"/>
          <w:spacing w:val="-2"/>
          <w:sz w:val="18"/>
          <w:lang w:val="en-US"/>
        </w:rPr>
        <w:t>as</w:t>
      </w:r>
      <w:r w:rsidRPr="00D236C3">
        <w:rPr>
          <w:color w:val="231F20"/>
          <w:spacing w:val="-10"/>
          <w:sz w:val="18"/>
          <w:lang w:val="en-US"/>
        </w:rPr>
        <w:t xml:space="preserve"> </w:t>
      </w:r>
      <w:r w:rsidRPr="00D236C3">
        <w:rPr>
          <w:color w:val="231F20"/>
          <w:spacing w:val="-2"/>
          <w:sz w:val="18"/>
          <w:lang w:val="en-US"/>
        </w:rPr>
        <w:t>a</w:t>
      </w:r>
      <w:r w:rsidRPr="00D236C3">
        <w:rPr>
          <w:color w:val="231F20"/>
          <w:spacing w:val="-11"/>
          <w:sz w:val="18"/>
          <w:lang w:val="en-US"/>
        </w:rPr>
        <w:t xml:space="preserve"> </w:t>
      </w:r>
      <w:r w:rsidRPr="00D236C3">
        <w:rPr>
          <w:color w:val="231F20"/>
          <w:spacing w:val="-2"/>
          <w:sz w:val="18"/>
          <w:lang w:val="en-US"/>
        </w:rPr>
        <w:t xml:space="preserve">Ser- </w:t>
      </w:r>
      <w:r w:rsidRPr="00D236C3">
        <w:rPr>
          <w:color w:val="231F20"/>
          <w:sz w:val="18"/>
          <w:lang w:val="en-US"/>
        </w:rPr>
        <w:t>vice (EaaS)</w:t>
      </w:r>
    </w:p>
    <w:p w14:paraId="18F6914F" w14:textId="77777777" w:rsidR="003B1720" w:rsidRDefault="00E001A8">
      <w:pPr>
        <w:spacing w:before="2" w:line="302" w:lineRule="auto"/>
        <w:ind w:left="356" w:right="565"/>
        <w:rPr>
          <w:sz w:val="18"/>
        </w:rPr>
      </w:pPr>
      <w:r>
        <w:rPr>
          <w:color w:val="808285"/>
          <w:w w:val="105"/>
          <w:sz w:val="18"/>
        </w:rPr>
        <w:t xml:space="preserve">Dieser Begriff bezeichnet die </w:t>
      </w:r>
      <w:r>
        <w:rPr>
          <w:color w:val="808285"/>
          <w:spacing w:val="-2"/>
          <w:w w:val="105"/>
          <w:sz w:val="18"/>
        </w:rPr>
        <w:t xml:space="preserve">bedarfsorientierte </w:t>
      </w:r>
      <w:r>
        <w:rPr>
          <w:color w:val="808285"/>
          <w:sz w:val="18"/>
        </w:rPr>
        <w:t>Bereitstellung</w:t>
      </w:r>
      <w:r>
        <w:rPr>
          <w:color w:val="808285"/>
          <w:spacing w:val="-5"/>
          <w:sz w:val="18"/>
        </w:rPr>
        <w:t xml:space="preserve"> </w:t>
      </w:r>
      <w:r>
        <w:rPr>
          <w:color w:val="808285"/>
          <w:sz w:val="18"/>
        </w:rPr>
        <w:t xml:space="preserve">von </w:t>
      </w:r>
      <w:r>
        <w:rPr>
          <w:color w:val="808285"/>
          <w:spacing w:val="-2"/>
          <w:w w:val="105"/>
          <w:sz w:val="18"/>
        </w:rPr>
        <w:t>IT-Ressourcen.</w:t>
      </w:r>
    </w:p>
    <w:p w14:paraId="46313B12"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69B4044B" w14:textId="77777777" w:rsidR="003B1720" w:rsidRDefault="003B1720">
      <w:pPr>
        <w:pStyle w:val="BodyText"/>
      </w:pPr>
    </w:p>
    <w:p w14:paraId="3A159A85" w14:textId="77777777" w:rsidR="003B1720" w:rsidRDefault="003B1720">
      <w:pPr>
        <w:pStyle w:val="BodyText"/>
      </w:pPr>
    </w:p>
    <w:p w14:paraId="69D5C205" w14:textId="77777777" w:rsidR="003B1720" w:rsidRDefault="003B1720">
      <w:pPr>
        <w:pStyle w:val="BodyText"/>
      </w:pPr>
    </w:p>
    <w:p w14:paraId="488134A0" w14:textId="77777777" w:rsidR="003B1720" w:rsidRDefault="003B1720">
      <w:pPr>
        <w:pStyle w:val="BodyText"/>
      </w:pPr>
    </w:p>
    <w:p w14:paraId="1FCCACCD" w14:textId="77777777" w:rsidR="003B1720" w:rsidRDefault="003B1720">
      <w:pPr>
        <w:pStyle w:val="BodyText"/>
      </w:pPr>
    </w:p>
    <w:p w14:paraId="0A0E03AD" w14:textId="77777777" w:rsidR="003B1720" w:rsidRDefault="003B1720">
      <w:pPr>
        <w:pStyle w:val="BodyText"/>
      </w:pPr>
    </w:p>
    <w:p w14:paraId="56AFB719" w14:textId="77777777" w:rsidR="003B1720" w:rsidRDefault="003B1720">
      <w:pPr>
        <w:pStyle w:val="BodyText"/>
      </w:pPr>
    </w:p>
    <w:p w14:paraId="2E101D37" w14:textId="77777777" w:rsidR="003B1720" w:rsidRDefault="003B1720">
      <w:pPr>
        <w:pStyle w:val="BodyText"/>
        <w:spacing w:before="1"/>
        <w:rPr>
          <w:sz w:val="22"/>
        </w:rPr>
      </w:pPr>
    </w:p>
    <w:p w14:paraId="3B3D865F" w14:textId="77777777" w:rsidR="003B1720" w:rsidRDefault="00E001A8">
      <w:pPr>
        <w:pStyle w:val="BodyText"/>
        <w:spacing w:before="100" w:line="271" w:lineRule="auto"/>
        <w:ind w:left="2204" w:right="1175" w:hanging="1"/>
        <w:jc w:val="both"/>
      </w:pPr>
      <w:r>
        <w:rPr>
          <w:color w:val="231F20"/>
        </w:rPr>
        <w:t>Die häuﬁgsten Services lassen sich in den folgenden Gruppen zusammenfassen (vgl. Schaudel 2017):</w:t>
      </w:r>
    </w:p>
    <w:p w14:paraId="4258B79D" w14:textId="77777777" w:rsidR="003B1720" w:rsidRDefault="003B1720">
      <w:pPr>
        <w:pStyle w:val="BodyText"/>
        <w:spacing w:before="7"/>
        <w:rPr>
          <w:sz w:val="22"/>
        </w:rPr>
      </w:pPr>
    </w:p>
    <w:p w14:paraId="6088D85A" w14:textId="77777777" w:rsidR="003B1720" w:rsidRPr="00D236C3" w:rsidRDefault="00E001A8">
      <w:pPr>
        <w:pStyle w:val="ListParagraph"/>
        <w:numPr>
          <w:ilvl w:val="0"/>
          <w:numId w:val="16"/>
        </w:numPr>
        <w:tabs>
          <w:tab w:val="left" w:pos="2484"/>
          <w:tab w:val="left" w:pos="2485"/>
        </w:tabs>
        <w:spacing w:before="0"/>
        <w:ind w:hanging="281"/>
        <w:rPr>
          <w:sz w:val="20"/>
          <w:lang w:val="en-US"/>
        </w:rPr>
      </w:pPr>
      <w:r w:rsidRPr="00D236C3">
        <w:rPr>
          <w:color w:val="231F20"/>
          <w:sz w:val="20"/>
          <w:lang w:val="en-US"/>
        </w:rPr>
        <w:t>IaaS</w:t>
      </w:r>
      <w:r w:rsidRPr="00D236C3">
        <w:rPr>
          <w:color w:val="231F20"/>
          <w:spacing w:val="-12"/>
          <w:sz w:val="20"/>
          <w:lang w:val="en-US"/>
        </w:rPr>
        <w:t xml:space="preserve"> </w:t>
      </w:r>
      <w:r w:rsidRPr="00D236C3">
        <w:rPr>
          <w:color w:val="231F20"/>
          <w:sz w:val="20"/>
          <w:lang w:val="en-US"/>
        </w:rPr>
        <w:t>–</w:t>
      </w:r>
      <w:r w:rsidRPr="00D236C3">
        <w:rPr>
          <w:color w:val="231F20"/>
          <w:spacing w:val="-12"/>
          <w:sz w:val="20"/>
          <w:lang w:val="en-US"/>
        </w:rPr>
        <w:t xml:space="preserve"> </w:t>
      </w:r>
      <w:r w:rsidRPr="00D236C3">
        <w:rPr>
          <w:color w:val="231F20"/>
          <w:sz w:val="20"/>
          <w:lang w:val="en-US"/>
        </w:rPr>
        <w:t>Infrastructure</w:t>
      </w:r>
      <w:r w:rsidRPr="00D236C3">
        <w:rPr>
          <w:color w:val="231F20"/>
          <w:spacing w:val="-11"/>
          <w:sz w:val="20"/>
          <w:lang w:val="en-US"/>
        </w:rPr>
        <w:t xml:space="preserve"> </w:t>
      </w:r>
      <w:r w:rsidRPr="00D236C3">
        <w:rPr>
          <w:color w:val="231F20"/>
          <w:sz w:val="20"/>
          <w:lang w:val="en-US"/>
        </w:rPr>
        <w:t>as</w:t>
      </w:r>
      <w:r w:rsidRPr="00D236C3">
        <w:rPr>
          <w:color w:val="231F20"/>
          <w:spacing w:val="-12"/>
          <w:sz w:val="20"/>
          <w:lang w:val="en-US"/>
        </w:rPr>
        <w:t xml:space="preserve"> </w:t>
      </w:r>
      <w:r w:rsidRPr="00D236C3">
        <w:rPr>
          <w:color w:val="231F20"/>
          <w:sz w:val="20"/>
          <w:lang w:val="en-US"/>
        </w:rPr>
        <w:t>a</w:t>
      </w:r>
      <w:r w:rsidRPr="00D236C3">
        <w:rPr>
          <w:color w:val="231F20"/>
          <w:spacing w:val="-11"/>
          <w:sz w:val="20"/>
          <w:lang w:val="en-US"/>
        </w:rPr>
        <w:t xml:space="preserve"> </w:t>
      </w:r>
      <w:r w:rsidRPr="00D236C3">
        <w:rPr>
          <w:color w:val="231F20"/>
          <w:sz w:val="20"/>
          <w:lang w:val="en-US"/>
        </w:rPr>
        <w:t>Service</w:t>
      </w:r>
      <w:r w:rsidRPr="00D236C3">
        <w:rPr>
          <w:color w:val="231F20"/>
          <w:spacing w:val="-12"/>
          <w:sz w:val="20"/>
          <w:lang w:val="en-US"/>
        </w:rPr>
        <w:t xml:space="preserve"> </w:t>
      </w:r>
      <w:r w:rsidRPr="00D236C3">
        <w:rPr>
          <w:color w:val="231F20"/>
          <w:spacing w:val="-2"/>
          <w:sz w:val="20"/>
          <w:lang w:val="en-US"/>
        </w:rPr>
        <w:t>(Public/Private/Hybrid),</w:t>
      </w:r>
    </w:p>
    <w:p w14:paraId="7CE0D81F" w14:textId="77777777" w:rsidR="003B1720" w:rsidRPr="00D236C3" w:rsidRDefault="00E001A8">
      <w:pPr>
        <w:pStyle w:val="ListParagraph"/>
        <w:numPr>
          <w:ilvl w:val="0"/>
          <w:numId w:val="16"/>
        </w:numPr>
        <w:tabs>
          <w:tab w:val="left" w:pos="2484"/>
          <w:tab w:val="left" w:pos="2485"/>
        </w:tabs>
        <w:ind w:hanging="281"/>
        <w:rPr>
          <w:sz w:val="20"/>
          <w:lang w:val="en-US"/>
        </w:rPr>
      </w:pPr>
      <w:r w:rsidRPr="00D236C3">
        <w:rPr>
          <w:color w:val="231F20"/>
          <w:w w:val="95"/>
          <w:sz w:val="20"/>
          <w:lang w:val="en-US"/>
        </w:rPr>
        <w:t>SaaS</w:t>
      </w:r>
      <w:r w:rsidRPr="00D236C3">
        <w:rPr>
          <w:color w:val="231F20"/>
          <w:spacing w:val="-3"/>
          <w:w w:val="95"/>
          <w:sz w:val="20"/>
          <w:lang w:val="en-US"/>
        </w:rPr>
        <w:t xml:space="preserve"> </w:t>
      </w:r>
      <w:r w:rsidRPr="00D236C3">
        <w:rPr>
          <w:color w:val="231F20"/>
          <w:w w:val="95"/>
          <w:sz w:val="20"/>
          <w:lang w:val="en-US"/>
        </w:rPr>
        <w:t>–</w:t>
      </w:r>
      <w:r w:rsidRPr="00D236C3">
        <w:rPr>
          <w:color w:val="231F20"/>
          <w:spacing w:val="-2"/>
          <w:w w:val="95"/>
          <w:sz w:val="20"/>
          <w:lang w:val="en-US"/>
        </w:rPr>
        <w:t xml:space="preserve"> </w:t>
      </w:r>
      <w:r w:rsidRPr="00D236C3">
        <w:rPr>
          <w:color w:val="231F20"/>
          <w:w w:val="95"/>
          <w:sz w:val="20"/>
          <w:lang w:val="en-US"/>
        </w:rPr>
        <w:t>Software</w:t>
      </w:r>
      <w:r w:rsidRPr="00D236C3">
        <w:rPr>
          <w:color w:val="231F20"/>
          <w:spacing w:val="-2"/>
          <w:w w:val="95"/>
          <w:sz w:val="20"/>
          <w:lang w:val="en-US"/>
        </w:rPr>
        <w:t xml:space="preserve"> </w:t>
      </w:r>
      <w:r w:rsidRPr="00D236C3">
        <w:rPr>
          <w:color w:val="231F20"/>
          <w:w w:val="95"/>
          <w:sz w:val="20"/>
          <w:lang w:val="en-US"/>
        </w:rPr>
        <w:t>as</w:t>
      </w:r>
      <w:r w:rsidRPr="00D236C3">
        <w:rPr>
          <w:color w:val="231F20"/>
          <w:spacing w:val="-3"/>
          <w:w w:val="95"/>
          <w:sz w:val="20"/>
          <w:lang w:val="en-US"/>
        </w:rPr>
        <w:t xml:space="preserve"> </w:t>
      </w:r>
      <w:r w:rsidRPr="00D236C3">
        <w:rPr>
          <w:color w:val="231F20"/>
          <w:w w:val="95"/>
          <w:sz w:val="20"/>
          <w:lang w:val="en-US"/>
        </w:rPr>
        <w:t>a</w:t>
      </w:r>
      <w:r w:rsidRPr="00D236C3">
        <w:rPr>
          <w:color w:val="231F20"/>
          <w:spacing w:val="-2"/>
          <w:w w:val="95"/>
          <w:sz w:val="20"/>
          <w:lang w:val="en-US"/>
        </w:rPr>
        <w:t xml:space="preserve"> Service,</w:t>
      </w:r>
    </w:p>
    <w:p w14:paraId="58D01EE3" w14:textId="77777777" w:rsidR="003B1720" w:rsidRPr="00D236C3" w:rsidRDefault="00E001A8">
      <w:pPr>
        <w:pStyle w:val="ListParagraph"/>
        <w:numPr>
          <w:ilvl w:val="0"/>
          <w:numId w:val="16"/>
        </w:numPr>
        <w:tabs>
          <w:tab w:val="left" w:pos="2484"/>
          <w:tab w:val="left" w:pos="2485"/>
        </w:tabs>
        <w:ind w:hanging="281"/>
        <w:rPr>
          <w:sz w:val="20"/>
          <w:lang w:val="en-US"/>
        </w:rPr>
      </w:pPr>
      <w:r w:rsidRPr="00D236C3">
        <w:rPr>
          <w:color w:val="231F20"/>
          <w:spacing w:val="-2"/>
          <w:sz w:val="20"/>
          <w:lang w:val="en-US"/>
        </w:rPr>
        <w:t>PaaS</w:t>
      </w:r>
      <w:r w:rsidRPr="00D236C3">
        <w:rPr>
          <w:color w:val="231F20"/>
          <w:spacing w:val="-10"/>
          <w:sz w:val="20"/>
          <w:lang w:val="en-US"/>
        </w:rPr>
        <w:t xml:space="preserve"> </w:t>
      </w:r>
      <w:r w:rsidRPr="00D236C3">
        <w:rPr>
          <w:color w:val="231F20"/>
          <w:spacing w:val="-2"/>
          <w:sz w:val="20"/>
          <w:lang w:val="en-US"/>
        </w:rPr>
        <w:t>–</w:t>
      </w:r>
      <w:r w:rsidRPr="00D236C3">
        <w:rPr>
          <w:color w:val="231F20"/>
          <w:spacing w:val="-10"/>
          <w:sz w:val="20"/>
          <w:lang w:val="en-US"/>
        </w:rPr>
        <w:t xml:space="preserve"> </w:t>
      </w:r>
      <w:r w:rsidRPr="00D236C3">
        <w:rPr>
          <w:color w:val="231F20"/>
          <w:spacing w:val="-2"/>
          <w:sz w:val="20"/>
          <w:lang w:val="en-US"/>
        </w:rPr>
        <w:t>Platform</w:t>
      </w:r>
      <w:r w:rsidRPr="00D236C3">
        <w:rPr>
          <w:color w:val="231F20"/>
          <w:spacing w:val="-9"/>
          <w:sz w:val="20"/>
          <w:lang w:val="en-US"/>
        </w:rPr>
        <w:t xml:space="preserve"> </w:t>
      </w:r>
      <w:r w:rsidRPr="00D236C3">
        <w:rPr>
          <w:color w:val="231F20"/>
          <w:spacing w:val="-2"/>
          <w:sz w:val="20"/>
          <w:lang w:val="en-US"/>
        </w:rPr>
        <w:t>as</w:t>
      </w:r>
      <w:r w:rsidRPr="00D236C3">
        <w:rPr>
          <w:color w:val="231F20"/>
          <w:spacing w:val="-10"/>
          <w:sz w:val="20"/>
          <w:lang w:val="en-US"/>
        </w:rPr>
        <w:t xml:space="preserve"> </w:t>
      </w:r>
      <w:r w:rsidRPr="00D236C3">
        <w:rPr>
          <w:color w:val="231F20"/>
          <w:spacing w:val="-2"/>
          <w:sz w:val="20"/>
          <w:lang w:val="en-US"/>
        </w:rPr>
        <w:t>a</w:t>
      </w:r>
      <w:r w:rsidRPr="00D236C3">
        <w:rPr>
          <w:color w:val="231F20"/>
          <w:spacing w:val="-9"/>
          <w:sz w:val="20"/>
          <w:lang w:val="en-US"/>
        </w:rPr>
        <w:t xml:space="preserve"> </w:t>
      </w:r>
      <w:r w:rsidRPr="00D236C3">
        <w:rPr>
          <w:color w:val="231F20"/>
          <w:spacing w:val="-2"/>
          <w:sz w:val="20"/>
          <w:lang w:val="en-US"/>
        </w:rPr>
        <w:t>Service.</w:t>
      </w:r>
    </w:p>
    <w:p w14:paraId="433DCD98" w14:textId="77777777" w:rsidR="003B1720" w:rsidRPr="00D236C3" w:rsidRDefault="003B1720">
      <w:pPr>
        <w:pStyle w:val="BodyText"/>
        <w:rPr>
          <w:sz w:val="24"/>
          <w:lang w:val="en-US"/>
        </w:rPr>
      </w:pPr>
    </w:p>
    <w:p w14:paraId="350525F9" w14:textId="77777777" w:rsidR="003B1720" w:rsidRPr="00D236C3" w:rsidRDefault="003B1720">
      <w:pPr>
        <w:pStyle w:val="BodyText"/>
        <w:spacing w:before="2"/>
        <w:rPr>
          <w:lang w:val="en-US"/>
        </w:rPr>
      </w:pPr>
    </w:p>
    <w:p w14:paraId="218E8E8F" w14:textId="77777777" w:rsidR="003B1720" w:rsidRPr="00D236C3" w:rsidRDefault="00E001A8">
      <w:pPr>
        <w:pStyle w:val="Heading6"/>
        <w:spacing w:before="0"/>
        <w:ind w:left="2204"/>
        <w:rPr>
          <w:lang w:val="en-US"/>
        </w:rPr>
      </w:pPr>
      <w:r w:rsidRPr="00D236C3">
        <w:rPr>
          <w:color w:val="003946"/>
          <w:lang w:val="en-US"/>
        </w:rPr>
        <w:t>IaaS</w:t>
      </w:r>
      <w:r w:rsidRPr="00D236C3">
        <w:rPr>
          <w:color w:val="003946"/>
          <w:spacing w:val="-2"/>
          <w:lang w:val="en-US"/>
        </w:rPr>
        <w:t xml:space="preserve"> </w:t>
      </w:r>
      <w:r w:rsidRPr="00D236C3">
        <w:rPr>
          <w:color w:val="003946"/>
          <w:lang w:val="en-US"/>
        </w:rPr>
        <w:t>–</w:t>
      </w:r>
      <w:r w:rsidRPr="00D236C3">
        <w:rPr>
          <w:color w:val="003946"/>
          <w:spacing w:val="-2"/>
          <w:lang w:val="en-US"/>
        </w:rPr>
        <w:t xml:space="preserve"> </w:t>
      </w:r>
      <w:r w:rsidRPr="00D236C3">
        <w:rPr>
          <w:color w:val="003946"/>
          <w:lang w:val="en-US"/>
        </w:rPr>
        <w:t>Infrastructure</w:t>
      </w:r>
      <w:r w:rsidRPr="00D236C3">
        <w:rPr>
          <w:color w:val="003946"/>
          <w:spacing w:val="-1"/>
          <w:lang w:val="en-US"/>
        </w:rPr>
        <w:t xml:space="preserve"> </w:t>
      </w:r>
      <w:r w:rsidRPr="00D236C3">
        <w:rPr>
          <w:color w:val="003946"/>
          <w:lang w:val="en-US"/>
        </w:rPr>
        <w:t>as</w:t>
      </w:r>
      <w:r w:rsidRPr="00D236C3">
        <w:rPr>
          <w:color w:val="003946"/>
          <w:spacing w:val="-2"/>
          <w:lang w:val="en-US"/>
        </w:rPr>
        <w:t xml:space="preserve"> </w:t>
      </w:r>
      <w:r w:rsidRPr="00D236C3">
        <w:rPr>
          <w:color w:val="003946"/>
          <w:lang w:val="en-US"/>
        </w:rPr>
        <w:t>a</w:t>
      </w:r>
      <w:r w:rsidRPr="00D236C3">
        <w:rPr>
          <w:color w:val="003946"/>
          <w:spacing w:val="-2"/>
          <w:lang w:val="en-US"/>
        </w:rPr>
        <w:t xml:space="preserve"> Service</w:t>
      </w:r>
    </w:p>
    <w:p w14:paraId="74FFDA44" w14:textId="77777777" w:rsidR="003B1720" w:rsidRPr="00D236C3" w:rsidRDefault="003B1720">
      <w:pPr>
        <w:pStyle w:val="BodyText"/>
        <w:spacing w:before="10"/>
        <w:rPr>
          <w:sz w:val="26"/>
          <w:lang w:val="en-US"/>
        </w:rPr>
      </w:pPr>
    </w:p>
    <w:p w14:paraId="16654623" w14:textId="77777777" w:rsidR="003B1720" w:rsidRDefault="00E001A8">
      <w:pPr>
        <w:pStyle w:val="BodyText"/>
        <w:spacing w:line="271" w:lineRule="auto"/>
        <w:ind w:left="2204" w:right="1174"/>
        <w:jc w:val="both"/>
      </w:pPr>
      <w:r w:rsidRPr="00D236C3">
        <w:rPr>
          <w:color w:val="231F20"/>
          <w:lang w:val="en-US"/>
        </w:rPr>
        <w:t xml:space="preserve">Infrastructure as a Service (IaaS) gilt als Kern des Cloud-Computing. </w:t>
      </w:r>
      <w:r>
        <w:rPr>
          <w:color w:val="231F20"/>
        </w:rPr>
        <w:t>Diese Lösung ist interessant für User bzw. Unternehmen, die kein eigenes Rechenzentrum betreiben</w:t>
      </w:r>
      <w:r>
        <w:rPr>
          <w:color w:val="231F20"/>
          <w:spacing w:val="40"/>
        </w:rPr>
        <w:t xml:space="preserve"> </w:t>
      </w:r>
      <w:r>
        <w:rPr>
          <w:color w:val="231F20"/>
        </w:rPr>
        <w:t>bzw. im Unternehmen keinen eigenen Server stehen haben, jedoch Wert auf Datensi- cherheit legen. Unternehmen können diese Dienste in Anspruch nehmen, anstatt sich selbst teure Server zu kaufen und diese zu betreiben, es kann also günstiger sein, sich in einem Rechenzentrum einzumieten. Dabei entsteht die eigene Cloud. Durch den Anbieter wird die Infrastruktur zur Verfügung gestellt. Der Anbieter ist auch verantwort- lich für die Hardware und die ständige Wartung. Es lassen sich die drei folgenden For- men von IaaS unterscheiden (vgl. Schaudel 2017):</w:t>
      </w:r>
    </w:p>
    <w:p w14:paraId="464061B0" w14:textId="77777777" w:rsidR="003B1720" w:rsidRDefault="003B1720">
      <w:pPr>
        <w:pStyle w:val="BodyText"/>
        <w:spacing w:before="8"/>
        <w:rPr>
          <w:sz w:val="22"/>
        </w:rPr>
      </w:pPr>
    </w:p>
    <w:p w14:paraId="2EF086E3" w14:textId="77777777" w:rsidR="003B1720" w:rsidRDefault="00E001A8">
      <w:pPr>
        <w:pStyle w:val="ListParagraph"/>
        <w:numPr>
          <w:ilvl w:val="0"/>
          <w:numId w:val="16"/>
        </w:numPr>
        <w:tabs>
          <w:tab w:val="left" w:pos="2484"/>
          <w:tab w:val="left" w:pos="2485"/>
        </w:tabs>
        <w:spacing w:before="0" w:line="271" w:lineRule="auto"/>
        <w:ind w:right="1563"/>
        <w:rPr>
          <w:sz w:val="20"/>
        </w:rPr>
      </w:pPr>
      <w:r>
        <w:rPr>
          <w:color w:val="231F20"/>
          <w:sz w:val="20"/>
        </w:rPr>
        <w:t>Public</w:t>
      </w:r>
      <w:r>
        <w:rPr>
          <w:color w:val="231F20"/>
          <w:spacing w:val="-6"/>
          <w:sz w:val="20"/>
        </w:rPr>
        <w:t xml:space="preserve"> </w:t>
      </w:r>
      <w:r>
        <w:rPr>
          <w:color w:val="231F20"/>
          <w:sz w:val="20"/>
        </w:rPr>
        <w:t>IaaS:</w:t>
      </w:r>
      <w:r>
        <w:rPr>
          <w:color w:val="231F20"/>
          <w:spacing w:val="-6"/>
          <w:sz w:val="20"/>
        </w:rPr>
        <w:t xml:space="preserve"> </w:t>
      </w:r>
      <w:r>
        <w:rPr>
          <w:color w:val="231F20"/>
          <w:sz w:val="20"/>
        </w:rPr>
        <w:t>Virtualisierungstechnologien</w:t>
      </w:r>
      <w:r>
        <w:rPr>
          <w:color w:val="231F20"/>
          <w:spacing w:val="-6"/>
          <w:sz w:val="20"/>
        </w:rPr>
        <w:t xml:space="preserve"> </w:t>
      </w:r>
      <w:r>
        <w:rPr>
          <w:color w:val="231F20"/>
          <w:sz w:val="20"/>
        </w:rPr>
        <w:t>ermöglichen,</w:t>
      </w:r>
      <w:r>
        <w:rPr>
          <w:color w:val="231F20"/>
          <w:spacing w:val="-6"/>
          <w:sz w:val="20"/>
        </w:rPr>
        <w:t xml:space="preserve"> </w:t>
      </w:r>
      <w:r>
        <w:rPr>
          <w:color w:val="231F20"/>
          <w:sz w:val="20"/>
        </w:rPr>
        <w:t>dass</w:t>
      </w:r>
      <w:r>
        <w:rPr>
          <w:color w:val="231F20"/>
          <w:spacing w:val="-6"/>
          <w:sz w:val="20"/>
        </w:rPr>
        <w:t xml:space="preserve"> </w:t>
      </w:r>
      <w:r>
        <w:rPr>
          <w:color w:val="231F20"/>
          <w:sz w:val="20"/>
        </w:rPr>
        <w:t>sich</w:t>
      </w:r>
      <w:r>
        <w:rPr>
          <w:color w:val="231F20"/>
          <w:spacing w:val="-6"/>
          <w:sz w:val="20"/>
        </w:rPr>
        <w:t xml:space="preserve"> </w:t>
      </w:r>
      <w:r>
        <w:rPr>
          <w:color w:val="231F20"/>
          <w:sz w:val="20"/>
        </w:rPr>
        <w:t>mehrere</w:t>
      </w:r>
      <w:r>
        <w:rPr>
          <w:color w:val="231F20"/>
          <w:spacing w:val="-6"/>
          <w:sz w:val="20"/>
        </w:rPr>
        <w:t xml:space="preserve"> </w:t>
      </w:r>
      <w:r>
        <w:rPr>
          <w:color w:val="231F20"/>
          <w:sz w:val="20"/>
        </w:rPr>
        <w:t>Nutzer einen Server teilen.</w:t>
      </w:r>
    </w:p>
    <w:p w14:paraId="5C738629" w14:textId="77777777" w:rsidR="003B1720" w:rsidRDefault="00E001A8">
      <w:pPr>
        <w:pStyle w:val="ListParagraph"/>
        <w:numPr>
          <w:ilvl w:val="0"/>
          <w:numId w:val="16"/>
        </w:numPr>
        <w:tabs>
          <w:tab w:val="left" w:pos="2484"/>
          <w:tab w:val="left" w:pos="2485"/>
        </w:tabs>
        <w:spacing w:before="0" w:line="271" w:lineRule="auto"/>
        <w:ind w:right="1221"/>
        <w:rPr>
          <w:sz w:val="20"/>
        </w:rPr>
      </w:pPr>
      <w:r>
        <w:rPr>
          <w:color w:val="231F20"/>
          <w:sz w:val="20"/>
        </w:rPr>
        <w:t>Private</w:t>
      </w:r>
      <w:r>
        <w:rPr>
          <w:color w:val="231F20"/>
          <w:spacing w:val="-4"/>
          <w:sz w:val="20"/>
        </w:rPr>
        <w:t xml:space="preserve"> </w:t>
      </w:r>
      <w:r>
        <w:rPr>
          <w:color w:val="231F20"/>
          <w:sz w:val="20"/>
        </w:rPr>
        <w:t>IaaS:</w:t>
      </w:r>
      <w:r>
        <w:rPr>
          <w:color w:val="231F20"/>
          <w:spacing w:val="-4"/>
          <w:sz w:val="20"/>
        </w:rPr>
        <w:t xml:space="preserve"> </w:t>
      </w:r>
      <w:r>
        <w:rPr>
          <w:color w:val="231F20"/>
          <w:sz w:val="20"/>
        </w:rPr>
        <w:t>Einsatz</w:t>
      </w:r>
      <w:r>
        <w:rPr>
          <w:color w:val="231F20"/>
          <w:spacing w:val="-4"/>
          <w:sz w:val="20"/>
        </w:rPr>
        <w:t xml:space="preserve"> </w:t>
      </w:r>
      <w:r>
        <w:rPr>
          <w:color w:val="231F20"/>
          <w:sz w:val="20"/>
        </w:rPr>
        <w:t>einer</w:t>
      </w:r>
      <w:r>
        <w:rPr>
          <w:color w:val="231F20"/>
          <w:spacing w:val="-4"/>
          <w:sz w:val="20"/>
        </w:rPr>
        <w:t xml:space="preserve"> </w:t>
      </w:r>
      <w:r>
        <w:rPr>
          <w:color w:val="231F20"/>
          <w:sz w:val="20"/>
        </w:rPr>
        <w:t>Virtualisierungstechnologie,</w:t>
      </w:r>
      <w:r>
        <w:rPr>
          <w:color w:val="231F20"/>
          <w:spacing w:val="-4"/>
          <w:sz w:val="20"/>
        </w:rPr>
        <w:t xml:space="preserve"> </w:t>
      </w:r>
      <w:r>
        <w:rPr>
          <w:color w:val="231F20"/>
          <w:sz w:val="20"/>
        </w:rPr>
        <w:t>jedoch</w:t>
      </w:r>
      <w:r>
        <w:rPr>
          <w:color w:val="231F20"/>
          <w:spacing w:val="-4"/>
          <w:sz w:val="20"/>
        </w:rPr>
        <w:t xml:space="preserve"> </w:t>
      </w:r>
      <w:r>
        <w:rPr>
          <w:color w:val="231F20"/>
          <w:sz w:val="20"/>
        </w:rPr>
        <w:t>erfolgt</w:t>
      </w:r>
      <w:r>
        <w:rPr>
          <w:color w:val="231F20"/>
          <w:spacing w:val="-4"/>
          <w:sz w:val="20"/>
        </w:rPr>
        <w:t xml:space="preserve"> </w:t>
      </w:r>
      <w:r>
        <w:rPr>
          <w:color w:val="231F20"/>
          <w:sz w:val="20"/>
        </w:rPr>
        <w:t>die</w:t>
      </w:r>
      <w:r>
        <w:rPr>
          <w:color w:val="231F20"/>
          <w:spacing w:val="-4"/>
          <w:sz w:val="20"/>
        </w:rPr>
        <w:t xml:space="preserve"> </w:t>
      </w:r>
      <w:r>
        <w:rPr>
          <w:color w:val="231F20"/>
          <w:sz w:val="20"/>
        </w:rPr>
        <w:t>Anpassung eines Servers speziell an die Bedürfnisse eines Unternehmens. Dieser wird in die Unternehmensumgebung eingebunden. Dies bedeutet, dass dieser Server aus- schließlich</w:t>
      </w:r>
      <w:r>
        <w:rPr>
          <w:color w:val="231F20"/>
          <w:spacing w:val="-2"/>
          <w:sz w:val="20"/>
        </w:rPr>
        <w:t xml:space="preserve"> </w:t>
      </w:r>
      <w:r>
        <w:rPr>
          <w:color w:val="231F20"/>
          <w:sz w:val="20"/>
        </w:rPr>
        <w:t>dem</w:t>
      </w:r>
      <w:r>
        <w:rPr>
          <w:color w:val="231F20"/>
          <w:spacing w:val="-2"/>
          <w:sz w:val="20"/>
        </w:rPr>
        <w:t xml:space="preserve"> </w:t>
      </w:r>
      <w:r>
        <w:rPr>
          <w:color w:val="231F20"/>
          <w:sz w:val="20"/>
        </w:rPr>
        <w:t>Unternehmen</w:t>
      </w:r>
      <w:r>
        <w:rPr>
          <w:color w:val="231F20"/>
          <w:spacing w:val="-2"/>
          <w:sz w:val="20"/>
        </w:rPr>
        <w:t xml:space="preserve"> </w:t>
      </w:r>
      <w:r>
        <w:rPr>
          <w:color w:val="231F20"/>
          <w:sz w:val="20"/>
        </w:rPr>
        <w:t>zur</w:t>
      </w:r>
      <w:r>
        <w:rPr>
          <w:color w:val="231F20"/>
          <w:spacing w:val="-2"/>
          <w:sz w:val="20"/>
        </w:rPr>
        <w:t xml:space="preserve"> </w:t>
      </w:r>
      <w:r>
        <w:rPr>
          <w:color w:val="231F20"/>
          <w:sz w:val="20"/>
        </w:rPr>
        <w:t>Verfügung</w:t>
      </w:r>
      <w:r>
        <w:rPr>
          <w:color w:val="231F20"/>
          <w:spacing w:val="-2"/>
          <w:sz w:val="20"/>
        </w:rPr>
        <w:t xml:space="preserve"> </w:t>
      </w:r>
      <w:r>
        <w:rPr>
          <w:color w:val="231F20"/>
          <w:sz w:val="20"/>
        </w:rPr>
        <w:t>steht.</w:t>
      </w:r>
      <w:r>
        <w:rPr>
          <w:color w:val="231F20"/>
          <w:spacing w:val="-2"/>
          <w:sz w:val="20"/>
        </w:rPr>
        <w:t xml:space="preserve"> </w:t>
      </w:r>
      <w:r>
        <w:rPr>
          <w:color w:val="231F20"/>
          <w:sz w:val="20"/>
        </w:rPr>
        <w:t>Es</w:t>
      </w:r>
      <w:r>
        <w:rPr>
          <w:color w:val="231F20"/>
          <w:spacing w:val="-2"/>
          <w:sz w:val="20"/>
        </w:rPr>
        <w:t xml:space="preserve"> </w:t>
      </w:r>
      <w:r>
        <w:rPr>
          <w:color w:val="231F20"/>
          <w:sz w:val="20"/>
        </w:rPr>
        <w:t>ist</w:t>
      </w:r>
      <w:r>
        <w:rPr>
          <w:color w:val="231F20"/>
          <w:spacing w:val="-2"/>
          <w:sz w:val="20"/>
        </w:rPr>
        <w:t xml:space="preserve"> </w:t>
      </w:r>
      <w:r>
        <w:rPr>
          <w:color w:val="231F20"/>
          <w:sz w:val="20"/>
        </w:rPr>
        <w:t>nicht</w:t>
      </w:r>
      <w:r>
        <w:rPr>
          <w:color w:val="231F20"/>
          <w:spacing w:val="-2"/>
          <w:sz w:val="20"/>
        </w:rPr>
        <w:t xml:space="preserve"> </w:t>
      </w:r>
      <w:r>
        <w:rPr>
          <w:color w:val="231F20"/>
          <w:sz w:val="20"/>
        </w:rPr>
        <w:t>möglich,</w:t>
      </w:r>
      <w:r>
        <w:rPr>
          <w:color w:val="231F20"/>
          <w:spacing w:val="-2"/>
          <w:sz w:val="20"/>
        </w:rPr>
        <w:t xml:space="preserve"> </w:t>
      </w:r>
      <w:r>
        <w:rPr>
          <w:color w:val="231F20"/>
          <w:sz w:val="20"/>
        </w:rPr>
        <w:t>dass</w:t>
      </w:r>
      <w:r>
        <w:rPr>
          <w:color w:val="231F20"/>
          <w:spacing w:val="-2"/>
          <w:sz w:val="20"/>
        </w:rPr>
        <w:t xml:space="preserve"> </w:t>
      </w:r>
      <w:r>
        <w:rPr>
          <w:color w:val="231F20"/>
          <w:sz w:val="20"/>
        </w:rPr>
        <w:t>andere Unternehmen diesen Server nutzen.</w:t>
      </w:r>
    </w:p>
    <w:p w14:paraId="56EEA89D" w14:textId="77777777" w:rsidR="003B1720" w:rsidRDefault="00E001A8">
      <w:pPr>
        <w:pStyle w:val="ListParagraph"/>
        <w:numPr>
          <w:ilvl w:val="0"/>
          <w:numId w:val="16"/>
        </w:numPr>
        <w:tabs>
          <w:tab w:val="left" w:pos="2484"/>
          <w:tab w:val="left" w:pos="2485"/>
        </w:tabs>
        <w:spacing w:before="1" w:line="271" w:lineRule="auto"/>
        <w:ind w:right="1635"/>
        <w:rPr>
          <w:sz w:val="20"/>
        </w:rPr>
      </w:pPr>
      <w:r>
        <w:rPr>
          <w:color w:val="231F20"/>
          <w:sz w:val="20"/>
        </w:rPr>
        <w:t>Hybrid</w:t>
      </w:r>
      <w:r>
        <w:rPr>
          <w:color w:val="231F20"/>
          <w:spacing w:val="-5"/>
          <w:sz w:val="20"/>
        </w:rPr>
        <w:t xml:space="preserve"> </w:t>
      </w:r>
      <w:r>
        <w:rPr>
          <w:color w:val="231F20"/>
          <w:sz w:val="20"/>
        </w:rPr>
        <w:t>IaaS:</w:t>
      </w:r>
      <w:r>
        <w:rPr>
          <w:color w:val="231F20"/>
          <w:spacing w:val="-5"/>
          <w:sz w:val="20"/>
        </w:rPr>
        <w:t xml:space="preserve"> </w:t>
      </w:r>
      <w:r>
        <w:rPr>
          <w:color w:val="231F20"/>
          <w:sz w:val="20"/>
        </w:rPr>
        <w:t>„Hybrid“</w:t>
      </w:r>
      <w:r>
        <w:rPr>
          <w:color w:val="231F20"/>
          <w:spacing w:val="-5"/>
          <w:sz w:val="20"/>
        </w:rPr>
        <w:t xml:space="preserve"> </w:t>
      </w:r>
      <w:r>
        <w:rPr>
          <w:color w:val="231F20"/>
          <w:sz w:val="20"/>
        </w:rPr>
        <w:t>bezieht</w:t>
      </w:r>
      <w:r>
        <w:rPr>
          <w:color w:val="231F20"/>
          <w:spacing w:val="-5"/>
          <w:sz w:val="20"/>
        </w:rPr>
        <w:t xml:space="preserve"> </w:t>
      </w:r>
      <w:r>
        <w:rPr>
          <w:color w:val="231F20"/>
          <w:sz w:val="20"/>
        </w:rPr>
        <w:t>sich</w:t>
      </w:r>
      <w:r>
        <w:rPr>
          <w:color w:val="231F20"/>
          <w:spacing w:val="-5"/>
          <w:sz w:val="20"/>
        </w:rPr>
        <w:t xml:space="preserve"> </w:t>
      </w:r>
      <w:r>
        <w:rPr>
          <w:color w:val="231F20"/>
          <w:sz w:val="20"/>
        </w:rPr>
        <w:t>auf</w:t>
      </w:r>
      <w:r>
        <w:rPr>
          <w:color w:val="231F20"/>
          <w:spacing w:val="-5"/>
          <w:sz w:val="20"/>
        </w:rPr>
        <w:t xml:space="preserve"> </w:t>
      </w:r>
      <w:r>
        <w:rPr>
          <w:color w:val="231F20"/>
          <w:sz w:val="20"/>
        </w:rPr>
        <w:t>eine</w:t>
      </w:r>
      <w:r>
        <w:rPr>
          <w:color w:val="231F20"/>
          <w:spacing w:val="-5"/>
          <w:sz w:val="20"/>
        </w:rPr>
        <w:t xml:space="preserve"> </w:t>
      </w:r>
      <w:r>
        <w:rPr>
          <w:color w:val="231F20"/>
          <w:sz w:val="20"/>
        </w:rPr>
        <w:t>„Bündelung“,</w:t>
      </w:r>
      <w:r>
        <w:rPr>
          <w:color w:val="231F20"/>
          <w:spacing w:val="-5"/>
          <w:sz w:val="20"/>
        </w:rPr>
        <w:t xml:space="preserve"> </w:t>
      </w:r>
      <w:r>
        <w:rPr>
          <w:color w:val="231F20"/>
          <w:sz w:val="20"/>
        </w:rPr>
        <w:t>d.</w:t>
      </w:r>
      <w:r>
        <w:rPr>
          <w:color w:val="231F20"/>
          <w:spacing w:val="-5"/>
          <w:sz w:val="20"/>
        </w:rPr>
        <w:t xml:space="preserve"> </w:t>
      </w:r>
      <w:r>
        <w:rPr>
          <w:color w:val="231F20"/>
          <w:sz w:val="20"/>
        </w:rPr>
        <w:t>h.,</w:t>
      </w:r>
      <w:r>
        <w:rPr>
          <w:color w:val="231F20"/>
          <w:spacing w:val="-5"/>
          <w:sz w:val="20"/>
        </w:rPr>
        <w:t xml:space="preserve"> </w:t>
      </w:r>
      <w:r>
        <w:rPr>
          <w:color w:val="231F20"/>
          <w:sz w:val="20"/>
        </w:rPr>
        <w:t>es</w:t>
      </w:r>
      <w:r>
        <w:rPr>
          <w:color w:val="231F20"/>
          <w:spacing w:val="-5"/>
          <w:sz w:val="20"/>
        </w:rPr>
        <w:t xml:space="preserve"> </w:t>
      </w:r>
      <w:r>
        <w:rPr>
          <w:color w:val="231F20"/>
          <w:sz w:val="20"/>
        </w:rPr>
        <w:t>werden</w:t>
      </w:r>
      <w:r>
        <w:rPr>
          <w:color w:val="231F20"/>
          <w:spacing w:val="-5"/>
          <w:sz w:val="20"/>
        </w:rPr>
        <w:t xml:space="preserve"> </w:t>
      </w:r>
      <w:r>
        <w:rPr>
          <w:color w:val="231F20"/>
          <w:sz w:val="20"/>
        </w:rPr>
        <w:t>sowohl Public IaaS als auch Private IaaS genutzt.</w:t>
      </w:r>
    </w:p>
    <w:p w14:paraId="1CC76116" w14:textId="77777777" w:rsidR="003B1720" w:rsidRDefault="003B1720">
      <w:pPr>
        <w:pStyle w:val="BodyText"/>
        <w:spacing w:before="7"/>
        <w:rPr>
          <w:sz w:val="22"/>
        </w:rPr>
      </w:pPr>
    </w:p>
    <w:p w14:paraId="27E43880" w14:textId="77777777" w:rsidR="003B1720" w:rsidRDefault="00E001A8">
      <w:pPr>
        <w:pStyle w:val="BodyText"/>
        <w:spacing w:line="271" w:lineRule="auto"/>
        <w:ind w:left="2204" w:right="1174" w:hanging="1"/>
        <w:jc w:val="both"/>
      </w:pPr>
      <w:r>
        <w:rPr>
          <w:color w:val="231F20"/>
        </w:rPr>
        <w:t>Zusammenfassend lässt sich festhalten, dass IaaS mit den Vorteilen verbunden ist,</w:t>
      </w:r>
      <w:r>
        <w:rPr>
          <w:color w:val="231F20"/>
          <w:spacing w:val="40"/>
        </w:rPr>
        <w:t xml:space="preserve"> </w:t>
      </w:r>
      <w:r>
        <w:rPr>
          <w:color w:val="231F20"/>
        </w:rPr>
        <w:t>dass die Infrastruktur skalierbar ist, lediglich das bezahlt werden muss, was tatsächlich benötigt und beansprucht wird, und keine hohen Anschaffungskosten anfallen. Es ist jedoch das Risiko einer etwaigen Abhängigkeit vom Dienstleister zu berücksichtigen</w:t>
      </w:r>
      <w:r>
        <w:rPr>
          <w:color w:val="231F20"/>
          <w:spacing w:val="40"/>
        </w:rPr>
        <w:t xml:space="preserve"> </w:t>
      </w:r>
      <w:r>
        <w:rPr>
          <w:color w:val="231F20"/>
        </w:rPr>
        <w:t>(vgl. Schaudel 2017).</w:t>
      </w:r>
    </w:p>
    <w:p w14:paraId="7958401E" w14:textId="77777777" w:rsidR="003B1720" w:rsidRDefault="003B1720">
      <w:pPr>
        <w:pStyle w:val="BodyText"/>
        <w:rPr>
          <w:sz w:val="24"/>
        </w:rPr>
      </w:pPr>
    </w:p>
    <w:p w14:paraId="49A0B2E3" w14:textId="77777777" w:rsidR="003B1720" w:rsidRDefault="00E001A8">
      <w:pPr>
        <w:pStyle w:val="Heading6"/>
        <w:ind w:left="2204"/>
      </w:pPr>
      <w:r>
        <w:rPr>
          <w:color w:val="003946"/>
          <w:w w:val="95"/>
        </w:rPr>
        <w:t>SaaS</w:t>
      </w:r>
      <w:r>
        <w:rPr>
          <w:color w:val="003946"/>
          <w:spacing w:val="-2"/>
        </w:rPr>
        <w:t xml:space="preserve"> </w:t>
      </w:r>
      <w:r>
        <w:rPr>
          <w:color w:val="003946"/>
          <w:w w:val="95"/>
        </w:rPr>
        <w:t>–</w:t>
      </w:r>
      <w:r>
        <w:rPr>
          <w:color w:val="003946"/>
          <w:spacing w:val="-2"/>
        </w:rPr>
        <w:t xml:space="preserve"> </w:t>
      </w:r>
      <w:r>
        <w:rPr>
          <w:color w:val="003946"/>
          <w:w w:val="95"/>
        </w:rPr>
        <w:t>Software</w:t>
      </w:r>
      <w:r>
        <w:rPr>
          <w:color w:val="003946"/>
          <w:spacing w:val="-2"/>
        </w:rPr>
        <w:t xml:space="preserve"> </w:t>
      </w:r>
      <w:r>
        <w:rPr>
          <w:color w:val="003946"/>
          <w:w w:val="95"/>
        </w:rPr>
        <w:t>as</w:t>
      </w:r>
      <w:r>
        <w:rPr>
          <w:color w:val="003946"/>
          <w:spacing w:val="-2"/>
        </w:rPr>
        <w:t xml:space="preserve"> </w:t>
      </w:r>
      <w:r>
        <w:rPr>
          <w:color w:val="003946"/>
          <w:w w:val="95"/>
        </w:rPr>
        <w:t>a</w:t>
      </w:r>
      <w:r>
        <w:rPr>
          <w:color w:val="003946"/>
          <w:spacing w:val="-1"/>
        </w:rPr>
        <w:t xml:space="preserve"> </w:t>
      </w:r>
      <w:r>
        <w:rPr>
          <w:color w:val="003946"/>
          <w:spacing w:val="-2"/>
          <w:w w:val="95"/>
        </w:rPr>
        <w:t>Service</w:t>
      </w:r>
    </w:p>
    <w:p w14:paraId="34FB8F33" w14:textId="77777777" w:rsidR="003B1720" w:rsidRDefault="003B1720">
      <w:pPr>
        <w:pStyle w:val="BodyText"/>
        <w:spacing w:before="10"/>
        <w:rPr>
          <w:sz w:val="26"/>
        </w:rPr>
      </w:pPr>
    </w:p>
    <w:p w14:paraId="31B15E1C" w14:textId="77777777" w:rsidR="003B1720" w:rsidRDefault="00E001A8">
      <w:pPr>
        <w:pStyle w:val="BodyText"/>
        <w:spacing w:line="271" w:lineRule="auto"/>
        <w:ind w:left="2204" w:right="1174"/>
        <w:jc w:val="both"/>
      </w:pPr>
      <w:r>
        <w:rPr>
          <w:color w:val="231F20"/>
        </w:rPr>
        <w:t>Hinsichtlich</w:t>
      </w:r>
      <w:r>
        <w:rPr>
          <w:color w:val="231F20"/>
          <w:spacing w:val="-14"/>
        </w:rPr>
        <w:t xml:space="preserve"> </w:t>
      </w:r>
      <w:r>
        <w:rPr>
          <w:color w:val="231F20"/>
        </w:rPr>
        <w:t>Software</w:t>
      </w:r>
      <w:r>
        <w:rPr>
          <w:color w:val="231F20"/>
          <w:spacing w:val="-14"/>
        </w:rPr>
        <w:t xml:space="preserve"> </w:t>
      </w:r>
      <w:r>
        <w:rPr>
          <w:color w:val="231F20"/>
        </w:rPr>
        <w:t>as</w:t>
      </w:r>
      <w:r>
        <w:rPr>
          <w:color w:val="231F20"/>
          <w:spacing w:val="-14"/>
        </w:rPr>
        <w:t xml:space="preserve"> </w:t>
      </w:r>
      <w:r>
        <w:rPr>
          <w:color w:val="231F20"/>
        </w:rPr>
        <w:t>a</w:t>
      </w:r>
      <w:r>
        <w:rPr>
          <w:color w:val="231F20"/>
          <w:spacing w:val="-14"/>
        </w:rPr>
        <w:t xml:space="preserve"> </w:t>
      </w:r>
      <w:r>
        <w:rPr>
          <w:color w:val="231F20"/>
        </w:rPr>
        <w:t>Service</w:t>
      </w:r>
      <w:r>
        <w:rPr>
          <w:color w:val="231F20"/>
          <w:spacing w:val="-13"/>
        </w:rPr>
        <w:t xml:space="preserve"> </w:t>
      </w:r>
      <w:r>
        <w:rPr>
          <w:color w:val="231F20"/>
        </w:rPr>
        <w:t>(SaaS)</w:t>
      </w:r>
      <w:r>
        <w:rPr>
          <w:color w:val="231F20"/>
          <w:spacing w:val="-14"/>
        </w:rPr>
        <w:t xml:space="preserve"> </w:t>
      </w:r>
      <w:r>
        <w:rPr>
          <w:color w:val="231F20"/>
        </w:rPr>
        <w:t>lassen</w:t>
      </w:r>
      <w:r>
        <w:rPr>
          <w:color w:val="231F20"/>
          <w:spacing w:val="-14"/>
        </w:rPr>
        <w:t xml:space="preserve"> </w:t>
      </w:r>
      <w:r>
        <w:rPr>
          <w:color w:val="231F20"/>
        </w:rPr>
        <w:t>sich</w:t>
      </w:r>
      <w:r>
        <w:rPr>
          <w:color w:val="231F20"/>
          <w:spacing w:val="-14"/>
        </w:rPr>
        <w:t xml:space="preserve"> </w:t>
      </w:r>
      <w:r>
        <w:rPr>
          <w:color w:val="231F20"/>
        </w:rPr>
        <w:t>zusammenfassend</w:t>
      </w:r>
      <w:r>
        <w:rPr>
          <w:color w:val="231F20"/>
          <w:spacing w:val="-14"/>
        </w:rPr>
        <w:t xml:space="preserve"> </w:t>
      </w:r>
      <w:r>
        <w:rPr>
          <w:color w:val="231F20"/>
        </w:rPr>
        <w:t>Vorteile</w:t>
      </w:r>
      <w:r>
        <w:rPr>
          <w:color w:val="231F20"/>
          <w:spacing w:val="-13"/>
        </w:rPr>
        <w:t xml:space="preserve"> </w:t>
      </w:r>
      <w:r>
        <w:rPr>
          <w:color w:val="231F20"/>
        </w:rPr>
        <w:t>nennen wie geringe Anschaffungskosten, Aktualität der Software oder dass keine Unterhal- tungs- oder Folgekosten anfallen. Die Risiken bestehen darin, dass im Falle einer Ver- tragskündigung die Software nicht weiter genutzt werden darf, selbst nicht in einer älteren Version (vgl. Schaudel 2017).</w:t>
      </w:r>
    </w:p>
    <w:p w14:paraId="7C74360E" w14:textId="77777777" w:rsidR="003B1720" w:rsidRDefault="003B1720">
      <w:pPr>
        <w:spacing w:line="271" w:lineRule="auto"/>
        <w:jc w:val="both"/>
        <w:sectPr w:rsidR="003B1720">
          <w:pgSz w:w="11910" w:h="16840"/>
          <w:pgMar w:top="960" w:right="240" w:bottom="280" w:left="460" w:header="0" w:footer="0" w:gutter="0"/>
          <w:cols w:space="720"/>
        </w:sectPr>
      </w:pPr>
    </w:p>
    <w:p w14:paraId="114AA7C8" w14:textId="77777777" w:rsidR="003B1720" w:rsidRDefault="003B1720">
      <w:pPr>
        <w:pStyle w:val="BodyText"/>
      </w:pPr>
    </w:p>
    <w:p w14:paraId="78135E52" w14:textId="77777777" w:rsidR="003B1720" w:rsidRDefault="003B1720">
      <w:pPr>
        <w:pStyle w:val="BodyText"/>
        <w:spacing w:before="5"/>
      </w:pPr>
    </w:p>
    <w:p w14:paraId="1A16789C" w14:textId="77777777" w:rsidR="003B1720" w:rsidRPr="00D236C3" w:rsidRDefault="00E001A8">
      <w:pPr>
        <w:ind w:left="957"/>
        <w:rPr>
          <w:sz w:val="18"/>
          <w:lang w:val="en-US"/>
        </w:rPr>
      </w:pPr>
      <w:r w:rsidRPr="00D236C3">
        <w:rPr>
          <w:color w:val="003946"/>
          <w:w w:val="95"/>
          <w:sz w:val="18"/>
          <w:lang w:val="en-US"/>
        </w:rPr>
        <w:t>Service-</w:t>
      </w:r>
      <w:r w:rsidRPr="00D236C3">
        <w:rPr>
          <w:color w:val="003946"/>
          <w:spacing w:val="-2"/>
          <w:w w:val="95"/>
          <w:sz w:val="18"/>
          <w:lang w:val="en-US"/>
        </w:rPr>
        <w:t>Architekturen</w:t>
      </w:r>
    </w:p>
    <w:p w14:paraId="6B1DC638" w14:textId="77777777" w:rsidR="003B1720" w:rsidRPr="00D236C3" w:rsidRDefault="003B1720">
      <w:pPr>
        <w:pStyle w:val="BodyText"/>
        <w:rPr>
          <w:lang w:val="en-US"/>
        </w:rPr>
      </w:pPr>
    </w:p>
    <w:p w14:paraId="704A5278" w14:textId="77777777" w:rsidR="003B1720" w:rsidRPr="00D236C3" w:rsidRDefault="003B1720">
      <w:pPr>
        <w:pStyle w:val="BodyText"/>
        <w:rPr>
          <w:lang w:val="en-US"/>
        </w:rPr>
      </w:pPr>
    </w:p>
    <w:p w14:paraId="6E4AB6CF" w14:textId="77777777" w:rsidR="003B1720" w:rsidRPr="00D236C3" w:rsidRDefault="003B1720">
      <w:pPr>
        <w:pStyle w:val="BodyText"/>
        <w:rPr>
          <w:lang w:val="en-US"/>
        </w:rPr>
      </w:pPr>
    </w:p>
    <w:p w14:paraId="43540EB9" w14:textId="77777777" w:rsidR="003B1720" w:rsidRPr="00D236C3" w:rsidRDefault="003B1720">
      <w:pPr>
        <w:pStyle w:val="BodyText"/>
        <w:rPr>
          <w:lang w:val="en-US"/>
        </w:rPr>
      </w:pPr>
    </w:p>
    <w:p w14:paraId="0AC59BDD" w14:textId="77777777" w:rsidR="003B1720" w:rsidRPr="00D236C3" w:rsidRDefault="003B1720">
      <w:pPr>
        <w:pStyle w:val="BodyText"/>
        <w:rPr>
          <w:lang w:val="en-US"/>
        </w:rPr>
      </w:pPr>
    </w:p>
    <w:p w14:paraId="59F919CB" w14:textId="77777777" w:rsidR="003B1720" w:rsidRPr="00D236C3" w:rsidRDefault="003B1720">
      <w:pPr>
        <w:pStyle w:val="BodyText"/>
        <w:spacing w:before="7"/>
        <w:rPr>
          <w:sz w:val="22"/>
          <w:lang w:val="en-US"/>
        </w:rPr>
      </w:pPr>
    </w:p>
    <w:p w14:paraId="445F568A" w14:textId="77777777" w:rsidR="003B1720" w:rsidRPr="00D236C3" w:rsidRDefault="00E001A8">
      <w:pPr>
        <w:pStyle w:val="Heading6"/>
        <w:spacing w:before="99"/>
        <w:rPr>
          <w:lang w:val="en-US"/>
        </w:rPr>
      </w:pPr>
      <w:r w:rsidRPr="00D236C3">
        <w:rPr>
          <w:color w:val="003946"/>
          <w:lang w:val="en-US"/>
        </w:rPr>
        <w:t>PaaS</w:t>
      </w:r>
      <w:r w:rsidRPr="00D236C3">
        <w:rPr>
          <w:color w:val="003946"/>
          <w:spacing w:val="-15"/>
          <w:lang w:val="en-US"/>
        </w:rPr>
        <w:t xml:space="preserve"> </w:t>
      </w:r>
      <w:r w:rsidRPr="00D236C3">
        <w:rPr>
          <w:color w:val="003946"/>
          <w:lang w:val="en-US"/>
        </w:rPr>
        <w:t>–</w:t>
      </w:r>
      <w:r w:rsidRPr="00D236C3">
        <w:rPr>
          <w:color w:val="003946"/>
          <w:spacing w:val="-14"/>
          <w:lang w:val="en-US"/>
        </w:rPr>
        <w:t xml:space="preserve"> </w:t>
      </w:r>
      <w:r w:rsidRPr="00D236C3">
        <w:rPr>
          <w:color w:val="003946"/>
          <w:lang w:val="en-US"/>
        </w:rPr>
        <w:t>Platform</w:t>
      </w:r>
      <w:r w:rsidRPr="00D236C3">
        <w:rPr>
          <w:color w:val="003946"/>
          <w:spacing w:val="-14"/>
          <w:lang w:val="en-US"/>
        </w:rPr>
        <w:t xml:space="preserve"> </w:t>
      </w:r>
      <w:r w:rsidRPr="00D236C3">
        <w:rPr>
          <w:color w:val="003946"/>
          <w:lang w:val="en-US"/>
        </w:rPr>
        <w:t>as</w:t>
      </w:r>
      <w:r w:rsidRPr="00D236C3">
        <w:rPr>
          <w:color w:val="003946"/>
          <w:spacing w:val="-14"/>
          <w:lang w:val="en-US"/>
        </w:rPr>
        <w:t xml:space="preserve"> </w:t>
      </w:r>
      <w:r w:rsidRPr="00D236C3">
        <w:rPr>
          <w:color w:val="003946"/>
          <w:lang w:val="en-US"/>
        </w:rPr>
        <w:t>a</w:t>
      </w:r>
      <w:r w:rsidRPr="00D236C3">
        <w:rPr>
          <w:color w:val="003946"/>
          <w:spacing w:val="-15"/>
          <w:lang w:val="en-US"/>
        </w:rPr>
        <w:t xml:space="preserve"> </w:t>
      </w:r>
      <w:r w:rsidRPr="00D236C3">
        <w:rPr>
          <w:color w:val="003946"/>
          <w:spacing w:val="-2"/>
          <w:lang w:val="en-US"/>
        </w:rPr>
        <w:t>Service</w:t>
      </w:r>
    </w:p>
    <w:p w14:paraId="1887C526" w14:textId="77777777" w:rsidR="003B1720" w:rsidRPr="00D236C3" w:rsidRDefault="003B1720">
      <w:pPr>
        <w:pStyle w:val="BodyText"/>
        <w:spacing w:before="10"/>
        <w:rPr>
          <w:sz w:val="26"/>
          <w:lang w:val="en-US"/>
        </w:rPr>
      </w:pPr>
    </w:p>
    <w:p w14:paraId="2BA3148E" w14:textId="77777777" w:rsidR="003B1720" w:rsidRDefault="00E001A8">
      <w:pPr>
        <w:pStyle w:val="BodyText"/>
        <w:spacing w:before="1" w:line="271" w:lineRule="auto"/>
        <w:ind w:left="957" w:right="2421" w:hanging="1"/>
        <w:jc w:val="both"/>
      </w:pPr>
      <w:r>
        <w:rPr>
          <w:color w:val="231F20"/>
        </w:rPr>
        <w:t>Das Modell Platform as a Service (PaaS) ist insbesondere für Systemarchitekten oder Programmierer interessant.</w:t>
      </w:r>
    </w:p>
    <w:p w14:paraId="2A584595" w14:textId="77777777" w:rsidR="003B1720" w:rsidRDefault="003B1720">
      <w:pPr>
        <w:pStyle w:val="BodyText"/>
        <w:spacing w:before="7"/>
        <w:rPr>
          <w:sz w:val="22"/>
        </w:rPr>
      </w:pPr>
    </w:p>
    <w:p w14:paraId="17722F3C" w14:textId="77777777" w:rsidR="003B1720" w:rsidRDefault="00E001A8">
      <w:pPr>
        <w:pStyle w:val="BodyText"/>
        <w:spacing w:line="271" w:lineRule="auto"/>
        <w:ind w:left="957" w:right="2421"/>
        <w:jc w:val="both"/>
      </w:pPr>
      <w:r>
        <w:rPr>
          <w:color w:val="231F20"/>
        </w:rPr>
        <w:t>Da sich die Tools, die für die Entwicklung verwendet werden, ständig und vor allem schnell ändern, verursacht die Aktualität entsprechenden Aufwand. Vor diesem Hinter- grund bietet sich PaaS an, denn mit PaaS stehen einem Unternehmen stets aktuelle Datenbanken,</w:t>
      </w:r>
      <w:r>
        <w:rPr>
          <w:color w:val="231F20"/>
          <w:spacing w:val="-14"/>
        </w:rPr>
        <w:t xml:space="preserve"> </w:t>
      </w:r>
      <w:r>
        <w:rPr>
          <w:color w:val="231F20"/>
        </w:rPr>
        <w:t>Entwicklungswerkzeuge,</w:t>
      </w:r>
      <w:r>
        <w:rPr>
          <w:color w:val="231F20"/>
          <w:spacing w:val="-14"/>
        </w:rPr>
        <w:t xml:space="preserve"> </w:t>
      </w:r>
      <w:r>
        <w:rPr>
          <w:color w:val="231F20"/>
        </w:rPr>
        <w:t>Frameworks</w:t>
      </w:r>
      <w:r>
        <w:rPr>
          <w:color w:val="231F20"/>
          <w:spacing w:val="-14"/>
        </w:rPr>
        <w:t xml:space="preserve"> </w:t>
      </w:r>
      <w:r>
        <w:rPr>
          <w:color w:val="231F20"/>
        </w:rPr>
        <w:t>und</w:t>
      </w:r>
      <w:r>
        <w:rPr>
          <w:color w:val="231F20"/>
          <w:spacing w:val="-14"/>
        </w:rPr>
        <w:t xml:space="preserve"> </w:t>
      </w:r>
      <w:r>
        <w:rPr>
          <w:color w:val="231F20"/>
        </w:rPr>
        <w:t>Laufzeitumgebungen</w:t>
      </w:r>
      <w:r>
        <w:rPr>
          <w:color w:val="231F20"/>
          <w:spacing w:val="-14"/>
        </w:rPr>
        <w:t xml:space="preserve"> </w:t>
      </w:r>
      <w:r>
        <w:rPr>
          <w:color w:val="231F20"/>
        </w:rPr>
        <w:t>zur</w:t>
      </w:r>
      <w:r>
        <w:rPr>
          <w:color w:val="231F20"/>
          <w:spacing w:val="-14"/>
        </w:rPr>
        <w:t xml:space="preserve"> </w:t>
      </w:r>
      <w:r>
        <w:rPr>
          <w:color w:val="231F20"/>
        </w:rPr>
        <w:t>Verfü- gung. Dies bedeutet für das Unternehmen bzw. den Entwickler oder Programmierer, dass die Bereitstellung der gesamten Infrastruktur entfällt. Diese wird ausgelagert (vgl. Schaudel 2017).</w:t>
      </w:r>
    </w:p>
    <w:p w14:paraId="128ADCED" w14:textId="77777777" w:rsidR="003B1720" w:rsidRDefault="003B1720">
      <w:pPr>
        <w:pStyle w:val="BodyText"/>
        <w:spacing w:before="8"/>
        <w:rPr>
          <w:sz w:val="22"/>
        </w:rPr>
      </w:pPr>
    </w:p>
    <w:p w14:paraId="744A388D" w14:textId="77777777" w:rsidR="003B1720" w:rsidRDefault="00E001A8">
      <w:pPr>
        <w:pStyle w:val="BodyText"/>
        <w:spacing w:line="271" w:lineRule="auto"/>
        <w:ind w:left="957" w:right="2422" w:hanging="1"/>
        <w:jc w:val="both"/>
      </w:pPr>
      <w:r>
        <w:rPr>
          <w:color w:val="231F20"/>
        </w:rPr>
        <w:t>Zusammenfassend</w:t>
      </w:r>
      <w:r>
        <w:rPr>
          <w:color w:val="231F20"/>
          <w:spacing w:val="-2"/>
        </w:rPr>
        <w:t xml:space="preserve"> </w:t>
      </w:r>
      <w:r>
        <w:rPr>
          <w:color w:val="231F20"/>
        </w:rPr>
        <w:t>lassen</w:t>
      </w:r>
      <w:r>
        <w:rPr>
          <w:color w:val="231F20"/>
          <w:spacing w:val="-2"/>
        </w:rPr>
        <w:t xml:space="preserve"> </w:t>
      </w:r>
      <w:r>
        <w:rPr>
          <w:color w:val="231F20"/>
        </w:rPr>
        <w:t>sich</w:t>
      </w:r>
      <w:r>
        <w:rPr>
          <w:color w:val="231F20"/>
          <w:spacing w:val="-2"/>
        </w:rPr>
        <w:t xml:space="preserve"> </w:t>
      </w:r>
      <w:r>
        <w:rPr>
          <w:color w:val="231F20"/>
        </w:rPr>
        <w:t>die</w:t>
      </w:r>
      <w:r>
        <w:rPr>
          <w:color w:val="231F20"/>
          <w:spacing w:val="-2"/>
        </w:rPr>
        <w:t xml:space="preserve"> </w:t>
      </w:r>
      <w:r>
        <w:rPr>
          <w:color w:val="231F20"/>
        </w:rPr>
        <w:t>folgenden</w:t>
      </w:r>
      <w:r>
        <w:rPr>
          <w:color w:val="231F20"/>
          <w:spacing w:val="-2"/>
        </w:rPr>
        <w:t xml:space="preserve"> </w:t>
      </w:r>
      <w:r>
        <w:rPr>
          <w:color w:val="231F20"/>
        </w:rPr>
        <w:t>Vorteile</w:t>
      </w:r>
      <w:r>
        <w:rPr>
          <w:color w:val="231F20"/>
          <w:spacing w:val="-2"/>
        </w:rPr>
        <w:t xml:space="preserve"> </w:t>
      </w:r>
      <w:r>
        <w:rPr>
          <w:color w:val="231F20"/>
        </w:rPr>
        <w:t>des</w:t>
      </w:r>
      <w:r>
        <w:rPr>
          <w:color w:val="231F20"/>
          <w:spacing w:val="-2"/>
        </w:rPr>
        <w:t xml:space="preserve"> </w:t>
      </w:r>
      <w:r>
        <w:rPr>
          <w:color w:val="231F20"/>
        </w:rPr>
        <w:t>Modells</w:t>
      </w:r>
      <w:r>
        <w:rPr>
          <w:color w:val="231F20"/>
          <w:spacing w:val="-2"/>
        </w:rPr>
        <w:t xml:space="preserve"> </w:t>
      </w:r>
      <w:r>
        <w:rPr>
          <w:color w:val="231F20"/>
        </w:rPr>
        <w:t>PaaS</w:t>
      </w:r>
      <w:r>
        <w:rPr>
          <w:color w:val="231F20"/>
          <w:spacing w:val="-2"/>
        </w:rPr>
        <w:t xml:space="preserve"> </w:t>
      </w:r>
      <w:r>
        <w:rPr>
          <w:color w:val="231F20"/>
        </w:rPr>
        <w:t>nennen:</w:t>
      </w:r>
      <w:r>
        <w:rPr>
          <w:color w:val="231F20"/>
          <w:spacing w:val="-2"/>
        </w:rPr>
        <w:t xml:space="preserve"> </w:t>
      </w:r>
      <w:r>
        <w:rPr>
          <w:color w:val="231F20"/>
        </w:rPr>
        <w:t>Es</w:t>
      </w:r>
      <w:r>
        <w:rPr>
          <w:color w:val="231F20"/>
          <w:spacing w:val="-2"/>
        </w:rPr>
        <w:t xml:space="preserve"> </w:t>
      </w:r>
      <w:r>
        <w:rPr>
          <w:color w:val="231F20"/>
        </w:rPr>
        <w:t>fal- len kürzere Entwicklungszeiten an, es besteht eine Standardisierung der Entwicklungs- prozesse und Zugriff auf zahlreiche APIs und Plug-ins. Jedoch sind auch Risiken bzw. Nachteile zu berücksichtigen, so z. B. mögliche Einschränkungen durch APIs und Pro- grammiermodelle (vgl. Schaudel 2017).</w:t>
      </w:r>
    </w:p>
    <w:p w14:paraId="5E686BDD" w14:textId="77777777" w:rsidR="003B1720" w:rsidRDefault="003B1720">
      <w:pPr>
        <w:pStyle w:val="BodyText"/>
        <w:rPr>
          <w:sz w:val="24"/>
        </w:rPr>
      </w:pPr>
    </w:p>
    <w:p w14:paraId="66FED3D3" w14:textId="77777777" w:rsidR="003B1720" w:rsidRDefault="003B1720">
      <w:pPr>
        <w:pStyle w:val="BodyText"/>
        <w:spacing w:before="8"/>
        <w:rPr>
          <w:sz w:val="35"/>
        </w:rPr>
      </w:pPr>
    </w:p>
    <w:p w14:paraId="59113DFC" w14:textId="77777777" w:rsidR="003B1720" w:rsidRDefault="00E001A8">
      <w:pPr>
        <w:pStyle w:val="Heading3"/>
        <w:numPr>
          <w:ilvl w:val="1"/>
          <w:numId w:val="28"/>
        </w:numPr>
        <w:tabs>
          <w:tab w:val="left" w:pos="1525"/>
        </w:tabs>
        <w:ind w:hanging="568"/>
        <w:jc w:val="left"/>
      </w:pPr>
      <w:r>
        <w:rPr>
          <w:color w:val="003946"/>
        </w:rPr>
        <w:t>Serviceorientierte</w:t>
      </w:r>
      <w:r>
        <w:rPr>
          <w:color w:val="003946"/>
          <w:spacing w:val="66"/>
        </w:rPr>
        <w:t xml:space="preserve"> </w:t>
      </w:r>
      <w:r>
        <w:rPr>
          <w:color w:val="003946"/>
        </w:rPr>
        <w:t>Architekturen</w:t>
      </w:r>
      <w:r>
        <w:rPr>
          <w:color w:val="003946"/>
          <w:spacing w:val="67"/>
        </w:rPr>
        <w:t xml:space="preserve"> </w:t>
      </w:r>
      <w:r>
        <w:rPr>
          <w:color w:val="003946"/>
          <w:spacing w:val="-2"/>
        </w:rPr>
        <w:t>(SOA)</w:t>
      </w:r>
    </w:p>
    <w:p w14:paraId="0583E1D0" w14:textId="77777777" w:rsidR="003B1720" w:rsidRDefault="003B1720">
      <w:pPr>
        <w:pStyle w:val="BodyText"/>
        <w:spacing w:before="8"/>
        <w:rPr>
          <w:sz w:val="14"/>
        </w:rPr>
      </w:pPr>
    </w:p>
    <w:p w14:paraId="2F7AA64E" w14:textId="77777777" w:rsidR="003B1720" w:rsidRDefault="003B1720">
      <w:pPr>
        <w:rPr>
          <w:sz w:val="14"/>
        </w:rPr>
        <w:sectPr w:rsidR="003B1720">
          <w:pgSz w:w="11910" w:h="16840"/>
          <w:pgMar w:top="960" w:right="240" w:bottom="280" w:left="460" w:header="0" w:footer="0" w:gutter="0"/>
          <w:cols w:space="720"/>
        </w:sectPr>
      </w:pPr>
    </w:p>
    <w:p w14:paraId="0F4ACB97" w14:textId="77777777" w:rsidR="003B1720" w:rsidRDefault="00E001A8">
      <w:pPr>
        <w:pStyle w:val="BodyText"/>
        <w:spacing w:before="100" w:line="271" w:lineRule="auto"/>
        <w:ind w:left="957"/>
        <w:jc w:val="both"/>
      </w:pPr>
      <w:r>
        <w:rPr>
          <w:color w:val="231F20"/>
        </w:rPr>
        <w:t>Serviceorientierte Architektur (SOA) gilt heute als serviceorientiertes Paradigma in der Softwareentwicklung. Dies gilt insbesondere im Zusammenhang mit der Entwicklung</w:t>
      </w:r>
      <w:r>
        <w:rPr>
          <w:color w:val="231F20"/>
          <w:spacing w:val="40"/>
        </w:rPr>
        <w:t xml:space="preserve"> </w:t>
      </w:r>
      <w:r>
        <w:rPr>
          <w:color w:val="231F20"/>
        </w:rPr>
        <w:t>und Realisierung verteilter Geschäftsprozesse. Durch SOA wird die Erstellung von kom- plexen und verteilten fachlichen Anwendungen ermöglicht. SOA ist anwendbar, wenn</w:t>
      </w:r>
      <w:r>
        <w:rPr>
          <w:color w:val="231F20"/>
          <w:spacing w:val="40"/>
        </w:rPr>
        <w:t xml:space="preserve"> </w:t>
      </w:r>
      <w:r>
        <w:rPr>
          <w:color w:val="231F20"/>
        </w:rPr>
        <w:t>ein Projekt auf zahlreichen Webservices-Kompetenzen aufbaut oder wenn Legacy- Anwendungen</w:t>
      </w:r>
      <w:r>
        <w:rPr>
          <w:color w:val="231F20"/>
          <w:spacing w:val="40"/>
        </w:rPr>
        <w:t xml:space="preserve"> </w:t>
      </w:r>
      <w:r>
        <w:rPr>
          <w:color w:val="231F20"/>
        </w:rPr>
        <w:t>in</w:t>
      </w:r>
      <w:r>
        <w:rPr>
          <w:color w:val="231F20"/>
          <w:spacing w:val="40"/>
        </w:rPr>
        <w:t xml:space="preserve"> </w:t>
      </w:r>
      <w:r>
        <w:rPr>
          <w:color w:val="231F20"/>
        </w:rPr>
        <w:t>den</w:t>
      </w:r>
      <w:r>
        <w:rPr>
          <w:color w:val="231F20"/>
          <w:spacing w:val="40"/>
        </w:rPr>
        <w:t xml:space="preserve"> </w:t>
      </w:r>
      <w:r>
        <w:rPr>
          <w:color w:val="231F20"/>
        </w:rPr>
        <w:t>modernen</w:t>
      </w:r>
      <w:r>
        <w:rPr>
          <w:color w:val="231F20"/>
          <w:spacing w:val="40"/>
        </w:rPr>
        <w:t xml:space="preserve"> </w:t>
      </w:r>
      <w:r>
        <w:rPr>
          <w:color w:val="231F20"/>
        </w:rPr>
        <w:t>Workﬂow</w:t>
      </w:r>
      <w:r>
        <w:rPr>
          <w:color w:val="231F20"/>
          <w:spacing w:val="40"/>
        </w:rPr>
        <w:t xml:space="preserve"> </w:t>
      </w:r>
      <w:r>
        <w:rPr>
          <w:color w:val="231F20"/>
        </w:rPr>
        <w:t>einzubeziehen</w:t>
      </w:r>
      <w:r>
        <w:rPr>
          <w:color w:val="231F20"/>
          <w:spacing w:val="40"/>
        </w:rPr>
        <w:t xml:space="preserve"> </w:t>
      </w:r>
      <w:r>
        <w:rPr>
          <w:color w:val="231F20"/>
        </w:rPr>
        <w:t>sind</w:t>
      </w:r>
      <w:r>
        <w:rPr>
          <w:color w:val="231F20"/>
          <w:spacing w:val="40"/>
        </w:rPr>
        <w:t xml:space="preserve"> </w:t>
      </w:r>
      <w:r>
        <w:rPr>
          <w:color w:val="231F20"/>
        </w:rPr>
        <w:t>(vgl.</w:t>
      </w:r>
      <w:r>
        <w:rPr>
          <w:color w:val="231F20"/>
          <w:spacing w:val="40"/>
        </w:rPr>
        <w:t xml:space="preserve"> </w:t>
      </w:r>
      <w:r>
        <w:rPr>
          <w:color w:val="231F20"/>
        </w:rPr>
        <w:t>Josuttis</w:t>
      </w:r>
      <w:r>
        <w:rPr>
          <w:color w:val="231F20"/>
          <w:spacing w:val="40"/>
        </w:rPr>
        <w:t xml:space="preserve"> </w:t>
      </w:r>
      <w:r>
        <w:rPr>
          <w:color w:val="231F20"/>
        </w:rPr>
        <w:t>2008,</w:t>
      </w:r>
      <w:r>
        <w:rPr>
          <w:color w:val="231F20"/>
          <w:spacing w:val="80"/>
        </w:rPr>
        <w:t xml:space="preserve"> </w:t>
      </w:r>
      <w:r>
        <w:rPr>
          <w:color w:val="231F20"/>
        </w:rPr>
        <w:t>S. 15ff.).</w:t>
      </w:r>
    </w:p>
    <w:p w14:paraId="43711DBF" w14:textId="77777777" w:rsidR="003B1720" w:rsidRDefault="003B1720">
      <w:pPr>
        <w:pStyle w:val="BodyText"/>
        <w:spacing w:before="8"/>
        <w:rPr>
          <w:sz w:val="22"/>
        </w:rPr>
      </w:pPr>
    </w:p>
    <w:p w14:paraId="658F0393" w14:textId="77777777" w:rsidR="003B1720" w:rsidRDefault="00E001A8">
      <w:pPr>
        <w:pStyle w:val="BodyText"/>
        <w:spacing w:line="271" w:lineRule="auto"/>
        <w:ind w:left="957"/>
        <w:jc w:val="both"/>
      </w:pPr>
      <w:r>
        <w:rPr>
          <w:color w:val="231F20"/>
        </w:rPr>
        <w:t>SOA ist ein Paradigma bzw. ein Denkmuster oder Konzept, das zu einem Wertesystem für große Systeme führt, welche in unterschiedlicher Verantwortung liegen. Insofern handelt es sich bei SOA um keine konkrete Architektur. Es kann jedoch im Sinne einer Philosophie oder Vorgehensweise zu einer konkreten Architektur führen. SOA ist weder ein fest deﬁniertes Tool noch ein Framework. Es führt zu bestimmten Entscheidungen beim Entwurf einer Softwarearchitektur (vgl. Josuttis 2008, S. 15).</w:t>
      </w:r>
    </w:p>
    <w:p w14:paraId="3A88FA6A" w14:textId="77777777" w:rsidR="003B1720" w:rsidRDefault="003B1720">
      <w:pPr>
        <w:pStyle w:val="BodyText"/>
        <w:spacing w:before="7"/>
        <w:rPr>
          <w:sz w:val="22"/>
        </w:rPr>
      </w:pPr>
    </w:p>
    <w:p w14:paraId="33FB9072" w14:textId="77777777" w:rsidR="003B1720" w:rsidRDefault="00E001A8">
      <w:pPr>
        <w:pStyle w:val="BodyText"/>
        <w:spacing w:before="1" w:line="271" w:lineRule="auto"/>
        <w:ind w:left="957" w:right="1" w:hanging="1"/>
        <w:jc w:val="both"/>
      </w:pPr>
      <w:r>
        <w:rPr>
          <w:color w:val="231F20"/>
        </w:rPr>
        <w:t>SOA</w:t>
      </w:r>
      <w:r>
        <w:rPr>
          <w:color w:val="231F20"/>
          <w:spacing w:val="-11"/>
        </w:rPr>
        <w:t xml:space="preserve"> </w:t>
      </w:r>
      <w:r>
        <w:rPr>
          <w:color w:val="231F20"/>
        </w:rPr>
        <w:t>soll</w:t>
      </w:r>
      <w:r>
        <w:rPr>
          <w:color w:val="231F20"/>
          <w:spacing w:val="-11"/>
        </w:rPr>
        <w:t xml:space="preserve"> </w:t>
      </w:r>
      <w:r>
        <w:rPr>
          <w:color w:val="231F20"/>
        </w:rPr>
        <w:t>so</w:t>
      </w:r>
      <w:r>
        <w:rPr>
          <w:color w:val="231F20"/>
          <w:spacing w:val="-11"/>
        </w:rPr>
        <w:t xml:space="preserve"> </w:t>
      </w:r>
      <w:r>
        <w:rPr>
          <w:color w:val="231F20"/>
        </w:rPr>
        <w:t>wie</w:t>
      </w:r>
      <w:r>
        <w:rPr>
          <w:color w:val="231F20"/>
          <w:spacing w:val="-11"/>
        </w:rPr>
        <w:t xml:space="preserve"> </w:t>
      </w:r>
      <w:r>
        <w:rPr>
          <w:color w:val="231F20"/>
        </w:rPr>
        <w:t>andere</w:t>
      </w:r>
      <w:r>
        <w:rPr>
          <w:color w:val="231F20"/>
          <w:spacing w:val="-11"/>
        </w:rPr>
        <w:t xml:space="preserve"> </w:t>
      </w:r>
      <w:r>
        <w:rPr>
          <w:color w:val="231F20"/>
        </w:rPr>
        <w:t>IT-Konzepte</w:t>
      </w:r>
      <w:r>
        <w:rPr>
          <w:color w:val="231F20"/>
          <w:spacing w:val="-11"/>
        </w:rPr>
        <w:t xml:space="preserve"> </w:t>
      </w:r>
      <w:r>
        <w:rPr>
          <w:color w:val="231F20"/>
        </w:rPr>
        <w:t>auch</w:t>
      </w:r>
      <w:r>
        <w:rPr>
          <w:color w:val="231F20"/>
          <w:spacing w:val="-11"/>
        </w:rPr>
        <w:t xml:space="preserve"> </w:t>
      </w:r>
      <w:r>
        <w:rPr>
          <w:color w:val="231F20"/>
        </w:rPr>
        <w:t>zur</w:t>
      </w:r>
      <w:r>
        <w:rPr>
          <w:color w:val="231F20"/>
          <w:spacing w:val="-11"/>
        </w:rPr>
        <w:t xml:space="preserve"> </w:t>
      </w:r>
      <w:r>
        <w:rPr>
          <w:color w:val="231F20"/>
        </w:rPr>
        <w:t>Verbesserung</w:t>
      </w:r>
      <w:r>
        <w:rPr>
          <w:color w:val="231F20"/>
          <w:spacing w:val="-11"/>
        </w:rPr>
        <w:t xml:space="preserve"> </w:t>
      </w:r>
      <w:r>
        <w:rPr>
          <w:color w:val="231F20"/>
        </w:rPr>
        <w:t>und</w:t>
      </w:r>
      <w:r>
        <w:rPr>
          <w:color w:val="231F20"/>
          <w:spacing w:val="-11"/>
        </w:rPr>
        <w:t xml:space="preserve"> </w:t>
      </w:r>
      <w:r>
        <w:rPr>
          <w:color w:val="231F20"/>
        </w:rPr>
        <w:t>Flexibilität</w:t>
      </w:r>
      <w:r>
        <w:rPr>
          <w:color w:val="231F20"/>
          <w:spacing w:val="-11"/>
        </w:rPr>
        <w:t xml:space="preserve"> </w:t>
      </w:r>
      <w:r>
        <w:rPr>
          <w:color w:val="231F20"/>
        </w:rPr>
        <w:t>beitragen.</w:t>
      </w:r>
      <w:r>
        <w:rPr>
          <w:color w:val="231F20"/>
          <w:spacing w:val="-11"/>
        </w:rPr>
        <w:t xml:space="preserve"> </w:t>
      </w:r>
      <w:r>
        <w:rPr>
          <w:color w:val="231F20"/>
        </w:rPr>
        <w:t>Es sollen</w:t>
      </w:r>
      <w:r>
        <w:rPr>
          <w:color w:val="231F20"/>
          <w:spacing w:val="-7"/>
        </w:rPr>
        <w:t xml:space="preserve"> </w:t>
      </w:r>
      <w:r>
        <w:rPr>
          <w:color w:val="231F20"/>
        </w:rPr>
        <w:t>(vgl.</w:t>
      </w:r>
      <w:r>
        <w:rPr>
          <w:color w:val="231F20"/>
          <w:spacing w:val="-7"/>
        </w:rPr>
        <w:t xml:space="preserve"> </w:t>
      </w:r>
      <w:r>
        <w:rPr>
          <w:color w:val="231F20"/>
        </w:rPr>
        <w:t>Josuttis</w:t>
      </w:r>
      <w:r>
        <w:rPr>
          <w:color w:val="231F20"/>
          <w:spacing w:val="-7"/>
        </w:rPr>
        <w:t xml:space="preserve"> </w:t>
      </w:r>
      <w:r>
        <w:rPr>
          <w:color w:val="231F20"/>
        </w:rPr>
        <w:t>2008,</w:t>
      </w:r>
      <w:r>
        <w:rPr>
          <w:color w:val="231F20"/>
          <w:spacing w:val="-7"/>
        </w:rPr>
        <w:t xml:space="preserve"> </w:t>
      </w:r>
      <w:r>
        <w:rPr>
          <w:color w:val="231F20"/>
          <w:w w:val="95"/>
        </w:rPr>
        <w:t>S.</w:t>
      </w:r>
      <w:r>
        <w:rPr>
          <w:color w:val="231F20"/>
          <w:spacing w:val="-4"/>
          <w:w w:val="95"/>
        </w:rPr>
        <w:t xml:space="preserve"> </w:t>
      </w:r>
      <w:r>
        <w:rPr>
          <w:color w:val="231F20"/>
        </w:rPr>
        <w:t>16f.)</w:t>
      </w:r>
      <w:r>
        <w:rPr>
          <w:color w:val="231F20"/>
          <w:spacing w:val="-7"/>
        </w:rPr>
        <w:t xml:space="preserve"> </w:t>
      </w:r>
      <w:r>
        <w:rPr>
          <w:color w:val="231F20"/>
          <w:w w:val="95"/>
        </w:rPr>
        <w:t>…</w:t>
      </w:r>
    </w:p>
    <w:p w14:paraId="54E13A62" w14:textId="77777777" w:rsidR="003B1720" w:rsidRDefault="003B1720">
      <w:pPr>
        <w:pStyle w:val="BodyText"/>
        <w:spacing w:before="7"/>
        <w:rPr>
          <w:sz w:val="22"/>
        </w:rPr>
      </w:pPr>
    </w:p>
    <w:p w14:paraId="5F899AB1" w14:textId="77777777" w:rsidR="003B1720" w:rsidRDefault="00E001A8">
      <w:pPr>
        <w:pStyle w:val="ListParagraph"/>
        <w:numPr>
          <w:ilvl w:val="2"/>
          <w:numId w:val="28"/>
        </w:numPr>
        <w:tabs>
          <w:tab w:val="left" w:pos="1237"/>
          <w:tab w:val="left" w:pos="1238"/>
        </w:tabs>
        <w:spacing w:before="0"/>
        <w:ind w:hanging="281"/>
        <w:rPr>
          <w:sz w:val="20"/>
        </w:rPr>
      </w:pPr>
      <w:r>
        <w:rPr>
          <w:color w:val="231F20"/>
          <w:w w:val="95"/>
          <w:sz w:val="20"/>
        </w:rPr>
        <w:t>…</w:t>
      </w:r>
      <w:r>
        <w:rPr>
          <w:color w:val="231F20"/>
          <w:spacing w:val="-1"/>
          <w:sz w:val="20"/>
        </w:rPr>
        <w:t xml:space="preserve"> </w:t>
      </w:r>
      <w:r>
        <w:rPr>
          <w:color w:val="231F20"/>
          <w:w w:val="95"/>
          <w:sz w:val="20"/>
        </w:rPr>
        <w:t>Lösungen</w:t>
      </w:r>
      <w:r>
        <w:rPr>
          <w:color w:val="231F20"/>
          <w:spacing w:val="-1"/>
          <w:sz w:val="20"/>
        </w:rPr>
        <w:t xml:space="preserve"> </w:t>
      </w:r>
      <w:r>
        <w:rPr>
          <w:color w:val="231F20"/>
          <w:w w:val="95"/>
          <w:sz w:val="20"/>
        </w:rPr>
        <w:t>gefunden</w:t>
      </w:r>
      <w:r>
        <w:rPr>
          <w:color w:val="231F20"/>
          <w:spacing w:val="-1"/>
          <w:sz w:val="20"/>
        </w:rPr>
        <w:t xml:space="preserve"> </w:t>
      </w:r>
      <w:r>
        <w:rPr>
          <w:color w:val="231F20"/>
          <w:spacing w:val="-2"/>
          <w:w w:val="95"/>
          <w:sz w:val="20"/>
        </w:rPr>
        <w:t>werden,</w:t>
      </w:r>
    </w:p>
    <w:p w14:paraId="3D005104" w14:textId="77777777" w:rsidR="003B1720" w:rsidRDefault="00E001A8">
      <w:pPr>
        <w:pStyle w:val="ListParagraph"/>
        <w:numPr>
          <w:ilvl w:val="2"/>
          <w:numId w:val="28"/>
        </w:numPr>
        <w:tabs>
          <w:tab w:val="left" w:pos="1237"/>
          <w:tab w:val="left" w:pos="1238"/>
        </w:tabs>
        <w:ind w:hanging="281"/>
        <w:rPr>
          <w:sz w:val="20"/>
        </w:rPr>
      </w:pPr>
      <w:r>
        <w:rPr>
          <w:color w:val="231F20"/>
          <w:sz w:val="20"/>
        </w:rPr>
        <w:t>Daten</w:t>
      </w:r>
      <w:r>
        <w:rPr>
          <w:color w:val="231F20"/>
          <w:spacing w:val="-11"/>
          <w:sz w:val="20"/>
        </w:rPr>
        <w:t xml:space="preserve"> </w:t>
      </w:r>
      <w:r>
        <w:rPr>
          <w:color w:val="231F20"/>
          <w:sz w:val="20"/>
        </w:rPr>
        <w:t>gespeichert</w:t>
      </w:r>
      <w:r>
        <w:rPr>
          <w:color w:val="231F20"/>
          <w:spacing w:val="-10"/>
          <w:sz w:val="20"/>
        </w:rPr>
        <w:t xml:space="preserve"> </w:t>
      </w:r>
      <w:r>
        <w:rPr>
          <w:color w:val="231F20"/>
          <w:spacing w:val="-2"/>
          <w:sz w:val="20"/>
        </w:rPr>
        <w:t>werden,</w:t>
      </w:r>
    </w:p>
    <w:p w14:paraId="5030E2B0" w14:textId="77777777" w:rsidR="003B1720" w:rsidRDefault="00E001A8">
      <w:pPr>
        <w:pStyle w:val="ListParagraph"/>
        <w:numPr>
          <w:ilvl w:val="2"/>
          <w:numId w:val="28"/>
        </w:numPr>
        <w:tabs>
          <w:tab w:val="left" w:pos="1237"/>
          <w:tab w:val="left" w:pos="1238"/>
        </w:tabs>
        <w:ind w:hanging="281"/>
        <w:rPr>
          <w:sz w:val="20"/>
        </w:rPr>
      </w:pPr>
      <w:r>
        <w:rPr>
          <w:color w:val="231F20"/>
          <w:sz w:val="20"/>
        </w:rPr>
        <w:t>Daten</w:t>
      </w:r>
      <w:r>
        <w:rPr>
          <w:color w:val="231F20"/>
          <w:spacing w:val="-3"/>
          <w:sz w:val="20"/>
        </w:rPr>
        <w:t xml:space="preserve"> </w:t>
      </w:r>
      <w:r>
        <w:rPr>
          <w:color w:val="231F20"/>
          <w:sz w:val="20"/>
        </w:rPr>
        <w:t>verwaltet</w:t>
      </w:r>
      <w:r>
        <w:rPr>
          <w:color w:val="231F20"/>
          <w:spacing w:val="-2"/>
          <w:sz w:val="20"/>
        </w:rPr>
        <w:t xml:space="preserve"> werden,</w:t>
      </w:r>
    </w:p>
    <w:p w14:paraId="7E756AC7" w14:textId="77777777" w:rsidR="003B1720" w:rsidRDefault="00E001A8">
      <w:pPr>
        <w:pStyle w:val="ListParagraph"/>
        <w:numPr>
          <w:ilvl w:val="2"/>
          <w:numId w:val="28"/>
        </w:numPr>
        <w:tabs>
          <w:tab w:val="left" w:pos="1237"/>
          <w:tab w:val="left" w:pos="1238"/>
        </w:tabs>
        <w:spacing w:line="271" w:lineRule="auto"/>
        <w:ind w:right="335"/>
        <w:rPr>
          <w:sz w:val="20"/>
        </w:rPr>
      </w:pPr>
      <w:r>
        <w:rPr>
          <w:color w:val="231F20"/>
          <w:spacing w:val="-2"/>
          <w:sz w:val="20"/>
        </w:rPr>
        <w:t>Prozesse</w:t>
      </w:r>
      <w:r>
        <w:rPr>
          <w:color w:val="231F20"/>
          <w:spacing w:val="-4"/>
          <w:sz w:val="20"/>
        </w:rPr>
        <w:t xml:space="preserve"> </w:t>
      </w:r>
      <w:r>
        <w:rPr>
          <w:color w:val="231F20"/>
          <w:spacing w:val="-2"/>
          <w:sz w:val="20"/>
        </w:rPr>
        <w:t>bzw.</w:t>
      </w:r>
      <w:r>
        <w:rPr>
          <w:color w:val="231F20"/>
          <w:spacing w:val="-4"/>
          <w:sz w:val="20"/>
        </w:rPr>
        <w:t xml:space="preserve"> </w:t>
      </w:r>
      <w:r>
        <w:rPr>
          <w:color w:val="231F20"/>
          <w:spacing w:val="-2"/>
          <w:sz w:val="20"/>
        </w:rPr>
        <w:t>Geschäftsprozesse</w:t>
      </w:r>
      <w:r>
        <w:rPr>
          <w:color w:val="231F20"/>
          <w:spacing w:val="-4"/>
          <w:sz w:val="20"/>
        </w:rPr>
        <w:t xml:space="preserve"> </w:t>
      </w:r>
      <w:r>
        <w:rPr>
          <w:color w:val="231F20"/>
          <w:spacing w:val="-2"/>
          <w:sz w:val="20"/>
        </w:rPr>
        <w:t>automatisiert</w:t>
      </w:r>
      <w:r>
        <w:rPr>
          <w:color w:val="231F20"/>
          <w:spacing w:val="-4"/>
          <w:sz w:val="20"/>
        </w:rPr>
        <w:t xml:space="preserve"> </w:t>
      </w:r>
      <w:r>
        <w:rPr>
          <w:color w:val="231F20"/>
          <w:spacing w:val="-2"/>
          <w:sz w:val="20"/>
        </w:rPr>
        <w:t>werden,</w:t>
      </w:r>
      <w:r>
        <w:rPr>
          <w:color w:val="231F20"/>
          <w:spacing w:val="-4"/>
          <w:sz w:val="20"/>
        </w:rPr>
        <w:t xml:space="preserve"> </w:t>
      </w:r>
      <w:r>
        <w:rPr>
          <w:color w:val="231F20"/>
          <w:spacing w:val="-2"/>
          <w:sz w:val="20"/>
        </w:rPr>
        <w:t>welche</w:t>
      </w:r>
      <w:r>
        <w:rPr>
          <w:color w:val="231F20"/>
          <w:spacing w:val="-4"/>
          <w:sz w:val="20"/>
        </w:rPr>
        <w:t xml:space="preserve"> </w:t>
      </w:r>
      <w:r>
        <w:rPr>
          <w:color w:val="231F20"/>
          <w:spacing w:val="-2"/>
          <w:sz w:val="20"/>
        </w:rPr>
        <w:t>die</w:t>
      </w:r>
      <w:r>
        <w:rPr>
          <w:color w:val="231F20"/>
          <w:spacing w:val="-4"/>
          <w:sz w:val="20"/>
        </w:rPr>
        <w:t xml:space="preserve"> </w:t>
      </w:r>
      <w:r>
        <w:rPr>
          <w:color w:val="231F20"/>
          <w:spacing w:val="-2"/>
          <w:sz w:val="20"/>
        </w:rPr>
        <w:t>Daten</w:t>
      </w:r>
      <w:r>
        <w:rPr>
          <w:color w:val="231F20"/>
          <w:spacing w:val="-4"/>
          <w:sz w:val="20"/>
        </w:rPr>
        <w:t xml:space="preserve"> </w:t>
      </w:r>
      <w:r>
        <w:rPr>
          <w:color w:val="231F20"/>
          <w:spacing w:val="-2"/>
          <w:sz w:val="20"/>
        </w:rPr>
        <w:t>nutzen, sowie</w:t>
      </w:r>
    </w:p>
    <w:p w14:paraId="798E4342" w14:textId="77777777" w:rsidR="003B1720" w:rsidRDefault="00E001A8">
      <w:pPr>
        <w:pStyle w:val="ListParagraph"/>
        <w:numPr>
          <w:ilvl w:val="2"/>
          <w:numId w:val="28"/>
        </w:numPr>
        <w:tabs>
          <w:tab w:val="left" w:pos="1237"/>
          <w:tab w:val="left" w:pos="1238"/>
        </w:tabs>
        <w:spacing w:before="0"/>
        <w:ind w:hanging="281"/>
        <w:rPr>
          <w:sz w:val="20"/>
        </w:rPr>
      </w:pPr>
      <w:r>
        <w:rPr>
          <w:color w:val="231F20"/>
          <w:sz w:val="20"/>
        </w:rPr>
        <w:t>qualitative</w:t>
      </w:r>
      <w:r>
        <w:rPr>
          <w:color w:val="231F20"/>
          <w:spacing w:val="4"/>
          <w:sz w:val="20"/>
        </w:rPr>
        <w:t xml:space="preserve"> </w:t>
      </w:r>
      <w:r>
        <w:rPr>
          <w:color w:val="231F20"/>
          <w:sz w:val="20"/>
        </w:rPr>
        <w:t>Lösungen</w:t>
      </w:r>
      <w:r>
        <w:rPr>
          <w:color w:val="231F20"/>
          <w:spacing w:val="5"/>
          <w:sz w:val="20"/>
        </w:rPr>
        <w:t xml:space="preserve"> </w:t>
      </w:r>
      <w:r>
        <w:rPr>
          <w:color w:val="231F20"/>
          <w:sz w:val="20"/>
        </w:rPr>
        <w:t>rechtzeitig</w:t>
      </w:r>
      <w:r>
        <w:rPr>
          <w:color w:val="231F20"/>
          <w:spacing w:val="5"/>
          <w:sz w:val="20"/>
        </w:rPr>
        <w:t xml:space="preserve"> </w:t>
      </w:r>
      <w:r>
        <w:rPr>
          <w:color w:val="231F20"/>
          <w:sz w:val="20"/>
        </w:rPr>
        <w:t>gefunden</w:t>
      </w:r>
      <w:r>
        <w:rPr>
          <w:color w:val="231F20"/>
          <w:spacing w:val="4"/>
          <w:sz w:val="20"/>
        </w:rPr>
        <w:t xml:space="preserve"> </w:t>
      </w:r>
      <w:r>
        <w:rPr>
          <w:color w:val="231F20"/>
          <w:spacing w:val="-2"/>
          <w:sz w:val="20"/>
        </w:rPr>
        <w:t>werden.</w:t>
      </w:r>
    </w:p>
    <w:p w14:paraId="61B73BA0" w14:textId="77777777" w:rsidR="003B1720" w:rsidRDefault="00E001A8">
      <w:pPr>
        <w:spacing w:before="120" w:line="302" w:lineRule="auto"/>
        <w:ind w:left="356" w:right="237"/>
        <w:rPr>
          <w:sz w:val="18"/>
        </w:rPr>
      </w:pPr>
      <w:r>
        <w:br w:type="column"/>
      </w:r>
      <w:r>
        <w:rPr>
          <w:color w:val="231F20"/>
          <w:spacing w:val="-2"/>
          <w:sz w:val="18"/>
        </w:rPr>
        <w:t xml:space="preserve">Serviceorientierte </w:t>
      </w:r>
      <w:r>
        <w:rPr>
          <w:color w:val="231F20"/>
          <w:sz w:val="18"/>
        </w:rPr>
        <w:t xml:space="preserve">Architektur (SOA) </w:t>
      </w:r>
      <w:r>
        <w:rPr>
          <w:color w:val="808285"/>
          <w:sz w:val="18"/>
        </w:rPr>
        <w:t>Diese</w:t>
      </w:r>
      <w:r>
        <w:rPr>
          <w:color w:val="808285"/>
          <w:spacing w:val="-11"/>
          <w:sz w:val="18"/>
        </w:rPr>
        <w:t xml:space="preserve"> </w:t>
      </w:r>
      <w:r>
        <w:rPr>
          <w:color w:val="808285"/>
          <w:sz w:val="18"/>
        </w:rPr>
        <w:t>gilt</w:t>
      </w:r>
      <w:r>
        <w:rPr>
          <w:color w:val="808285"/>
          <w:spacing w:val="-11"/>
          <w:sz w:val="18"/>
        </w:rPr>
        <w:t xml:space="preserve"> </w:t>
      </w:r>
      <w:r>
        <w:rPr>
          <w:color w:val="808285"/>
          <w:sz w:val="18"/>
        </w:rPr>
        <w:t>als</w:t>
      </w:r>
      <w:r>
        <w:rPr>
          <w:color w:val="808285"/>
          <w:spacing w:val="-11"/>
          <w:sz w:val="18"/>
        </w:rPr>
        <w:t xml:space="preserve"> </w:t>
      </w:r>
      <w:r>
        <w:rPr>
          <w:color w:val="808285"/>
          <w:sz w:val="18"/>
        </w:rPr>
        <w:t xml:space="preserve">service- orientiertes Para- digma in der Softwa- </w:t>
      </w:r>
      <w:r>
        <w:rPr>
          <w:color w:val="808285"/>
          <w:spacing w:val="-2"/>
          <w:sz w:val="18"/>
        </w:rPr>
        <w:t xml:space="preserve">reentwicklung, </w:t>
      </w:r>
      <w:r>
        <w:rPr>
          <w:color w:val="808285"/>
          <w:sz w:val="18"/>
        </w:rPr>
        <w:t xml:space="preserve">insbesondere für </w:t>
      </w:r>
      <w:r>
        <w:rPr>
          <w:color w:val="808285"/>
          <w:spacing w:val="-2"/>
          <w:sz w:val="18"/>
        </w:rPr>
        <w:t xml:space="preserve">Geschäftsprozesse. </w:t>
      </w:r>
      <w:r>
        <w:rPr>
          <w:color w:val="808285"/>
          <w:sz w:val="18"/>
        </w:rPr>
        <w:t>Sie soll wie andere</w:t>
      </w:r>
    </w:p>
    <w:p w14:paraId="4D7764AE" w14:textId="77777777" w:rsidR="003B1720" w:rsidRDefault="00E001A8">
      <w:pPr>
        <w:spacing w:line="302" w:lineRule="auto"/>
        <w:ind w:left="356" w:right="327"/>
        <w:rPr>
          <w:sz w:val="18"/>
        </w:rPr>
      </w:pPr>
      <w:r>
        <w:rPr>
          <w:color w:val="808285"/>
          <w:sz w:val="18"/>
        </w:rPr>
        <w:t>IT-Konzepte</w:t>
      </w:r>
      <w:r>
        <w:rPr>
          <w:color w:val="808285"/>
          <w:spacing w:val="-15"/>
          <w:sz w:val="18"/>
        </w:rPr>
        <w:t xml:space="preserve"> </w:t>
      </w:r>
      <w:r>
        <w:rPr>
          <w:color w:val="808285"/>
          <w:sz w:val="18"/>
        </w:rPr>
        <w:t>zur</w:t>
      </w:r>
      <w:r>
        <w:rPr>
          <w:color w:val="808285"/>
          <w:spacing w:val="-12"/>
          <w:sz w:val="18"/>
        </w:rPr>
        <w:t xml:space="preserve"> </w:t>
      </w:r>
      <w:r>
        <w:rPr>
          <w:color w:val="808285"/>
          <w:sz w:val="18"/>
        </w:rPr>
        <w:t>Ver- besserung</w:t>
      </w:r>
      <w:r>
        <w:rPr>
          <w:color w:val="808285"/>
          <w:spacing w:val="-15"/>
          <w:sz w:val="18"/>
        </w:rPr>
        <w:t xml:space="preserve"> </w:t>
      </w:r>
      <w:r>
        <w:rPr>
          <w:color w:val="808285"/>
          <w:sz w:val="18"/>
        </w:rPr>
        <w:t>und</w:t>
      </w:r>
      <w:r>
        <w:rPr>
          <w:color w:val="808285"/>
          <w:spacing w:val="-12"/>
          <w:sz w:val="18"/>
        </w:rPr>
        <w:t xml:space="preserve"> </w:t>
      </w:r>
      <w:r>
        <w:rPr>
          <w:color w:val="808285"/>
          <w:sz w:val="18"/>
        </w:rPr>
        <w:t>Flexi- bilität beitragen.</w:t>
      </w:r>
    </w:p>
    <w:p w14:paraId="785E5534"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55F79E9B" w14:textId="77777777" w:rsidR="003B1720" w:rsidRDefault="003B1720">
      <w:pPr>
        <w:pStyle w:val="BodyText"/>
      </w:pPr>
    </w:p>
    <w:p w14:paraId="178C7DBF" w14:textId="77777777" w:rsidR="003B1720" w:rsidRDefault="003B1720">
      <w:pPr>
        <w:pStyle w:val="BodyText"/>
      </w:pPr>
    </w:p>
    <w:p w14:paraId="03C0CF46" w14:textId="77777777" w:rsidR="003B1720" w:rsidRDefault="003B1720">
      <w:pPr>
        <w:pStyle w:val="BodyText"/>
      </w:pPr>
    </w:p>
    <w:p w14:paraId="16DC5D77" w14:textId="77777777" w:rsidR="003B1720" w:rsidRDefault="003B1720">
      <w:pPr>
        <w:pStyle w:val="BodyText"/>
      </w:pPr>
    </w:p>
    <w:p w14:paraId="1EFA5814" w14:textId="77777777" w:rsidR="003B1720" w:rsidRDefault="003B1720">
      <w:pPr>
        <w:pStyle w:val="BodyText"/>
      </w:pPr>
    </w:p>
    <w:p w14:paraId="0511B370" w14:textId="77777777" w:rsidR="003B1720" w:rsidRDefault="003B1720">
      <w:pPr>
        <w:pStyle w:val="BodyText"/>
      </w:pPr>
    </w:p>
    <w:p w14:paraId="131D7DB2" w14:textId="77777777" w:rsidR="003B1720" w:rsidRDefault="003B1720">
      <w:pPr>
        <w:pStyle w:val="BodyText"/>
      </w:pPr>
    </w:p>
    <w:p w14:paraId="6D6BDD5E" w14:textId="77777777" w:rsidR="003B1720" w:rsidRDefault="003B1720">
      <w:pPr>
        <w:pStyle w:val="BodyText"/>
        <w:spacing w:before="1"/>
        <w:rPr>
          <w:sz w:val="22"/>
        </w:rPr>
      </w:pPr>
    </w:p>
    <w:p w14:paraId="5E1858D5" w14:textId="77777777" w:rsidR="003B1720" w:rsidRDefault="00E001A8">
      <w:pPr>
        <w:pStyle w:val="BodyText"/>
        <w:spacing w:before="100" w:line="271" w:lineRule="auto"/>
        <w:ind w:left="2204" w:right="1175" w:hanging="1"/>
        <w:jc w:val="both"/>
      </w:pPr>
      <w:r>
        <w:rPr>
          <w:color w:val="231F20"/>
        </w:rPr>
        <w:t>Hierzu ist Flexibilität erforderlich, eine klare Organisation, klare Rollen sowie klare Pro- zesse. SOA ist auch mit solchen nicht-technischen Aspekten verknüpft (vgl. Josuttis 2008, S. 17).</w:t>
      </w:r>
    </w:p>
    <w:p w14:paraId="6714BC9E" w14:textId="77777777" w:rsidR="003B1720" w:rsidRDefault="003B1720">
      <w:pPr>
        <w:pStyle w:val="BodyText"/>
        <w:spacing w:before="7"/>
        <w:rPr>
          <w:sz w:val="22"/>
        </w:rPr>
      </w:pPr>
    </w:p>
    <w:p w14:paraId="2194E00D" w14:textId="77777777" w:rsidR="003B1720" w:rsidRDefault="00E001A8">
      <w:pPr>
        <w:pStyle w:val="BodyText"/>
        <w:ind w:left="2204"/>
      </w:pPr>
      <w:r>
        <w:rPr>
          <w:color w:val="231F20"/>
          <w:w w:val="95"/>
        </w:rPr>
        <w:t>Als</w:t>
      </w:r>
      <w:r>
        <w:rPr>
          <w:color w:val="231F20"/>
          <w:spacing w:val="-2"/>
          <w:w w:val="95"/>
        </w:rPr>
        <w:t xml:space="preserve"> </w:t>
      </w:r>
      <w:r>
        <w:rPr>
          <w:color w:val="231F20"/>
          <w:w w:val="95"/>
        </w:rPr>
        <w:t>SOA-Treiber</w:t>
      </w:r>
      <w:r>
        <w:rPr>
          <w:color w:val="231F20"/>
          <w:spacing w:val="-2"/>
          <w:w w:val="95"/>
        </w:rPr>
        <w:t xml:space="preserve"> </w:t>
      </w:r>
      <w:r>
        <w:rPr>
          <w:color w:val="231F20"/>
          <w:w w:val="95"/>
        </w:rPr>
        <w:t>gelten</w:t>
      </w:r>
      <w:r>
        <w:rPr>
          <w:color w:val="231F20"/>
          <w:spacing w:val="-2"/>
          <w:w w:val="95"/>
        </w:rPr>
        <w:t xml:space="preserve"> </w:t>
      </w:r>
      <w:r>
        <w:rPr>
          <w:color w:val="231F20"/>
          <w:w w:val="95"/>
        </w:rPr>
        <w:t>(vgl.</w:t>
      </w:r>
      <w:r>
        <w:rPr>
          <w:color w:val="231F20"/>
          <w:spacing w:val="-1"/>
          <w:w w:val="95"/>
        </w:rPr>
        <w:t xml:space="preserve"> </w:t>
      </w:r>
      <w:r>
        <w:rPr>
          <w:color w:val="231F20"/>
          <w:w w:val="95"/>
        </w:rPr>
        <w:t>Josuttis</w:t>
      </w:r>
      <w:r>
        <w:rPr>
          <w:color w:val="231F20"/>
          <w:spacing w:val="-2"/>
          <w:w w:val="95"/>
        </w:rPr>
        <w:t xml:space="preserve"> </w:t>
      </w:r>
      <w:r>
        <w:rPr>
          <w:color w:val="231F20"/>
          <w:w w:val="95"/>
        </w:rPr>
        <w:t>2008,</w:t>
      </w:r>
      <w:r>
        <w:rPr>
          <w:color w:val="231F20"/>
          <w:spacing w:val="-2"/>
          <w:w w:val="95"/>
        </w:rPr>
        <w:t xml:space="preserve"> </w:t>
      </w:r>
      <w:r>
        <w:rPr>
          <w:color w:val="231F20"/>
          <w:w w:val="95"/>
        </w:rPr>
        <w:t>S.</w:t>
      </w:r>
      <w:r>
        <w:rPr>
          <w:color w:val="231F20"/>
          <w:spacing w:val="-2"/>
          <w:w w:val="95"/>
        </w:rPr>
        <w:t xml:space="preserve"> 17ff.):</w:t>
      </w:r>
    </w:p>
    <w:p w14:paraId="676426B7" w14:textId="77777777" w:rsidR="003B1720" w:rsidRDefault="003B1720">
      <w:pPr>
        <w:pStyle w:val="BodyText"/>
        <w:spacing w:before="2"/>
        <w:rPr>
          <w:sz w:val="25"/>
        </w:rPr>
      </w:pPr>
    </w:p>
    <w:p w14:paraId="082E2C13" w14:textId="77777777" w:rsidR="003B1720" w:rsidRDefault="00E001A8">
      <w:pPr>
        <w:pStyle w:val="ListParagraph"/>
        <w:numPr>
          <w:ilvl w:val="0"/>
          <w:numId w:val="15"/>
        </w:numPr>
        <w:tabs>
          <w:tab w:val="left" w:pos="2484"/>
          <w:tab w:val="left" w:pos="2485"/>
        </w:tabs>
        <w:spacing w:before="0"/>
        <w:ind w:hanging="281"/>
        <w:rPr>
          <w:sz w:val="20"/>
        </w:rPr>
      </w:pPr>
      <w:r>
        <w:rPr>
          <w:color w:val="231F20"/>
          <w:sz w:val="20"/>
        </w:rPr>
        <w:t>verteilte</w:t>
      </w:r>
      <w:r>
        <w:rPr>
          <w:color w:val="231F20"/>
          <w:spacing w:val="27"/>
          <w:sz w:val="20"/>
        </w:rPr>
        <w:t xml:space="preserve"> </w:t>
      </w:r>
      <w:r>
        <w:rPr>
          <w:color w:val="231F20"/>
          <w:spacing w:val="-2"/>
          <w:sz w:val="20"/>
        </w:rPr>
        <w:t>Systeme,</w:t>
      </w:r>
    </w:p>
    <w:p w14:paraId="6E5D9676" w14:textId="77777777" w:rsidR="003B1720" w:rsidRDefault="00E001A8">
      <w:pPr>
        <w:pStyle w:val="ListParagraph"/>
        <w:numPr>
          <w:ilvl w:val="0"/>
          <w:numId w:val="15"/>
        </w:numPr>
        <w:tabs>
          <w:tab w:val="left" w:pos="2484"/>
          <w:tab w:val="left" w:pos="2485"/>
        </w:tabs>
        <w:ind w:hanging="281"/>
        <w:rPr>
          <w:sz w:val="20"/>
        </w:rPr>
      </w:pPr>
      <w:r>
        <w:rPr>
          <w:color w:val="231F20"/>
          <w:sz w:val="20"/>
        </w:rPr>
        <w:t>unterschiedliche</w:t>
      </w:r>
      <w:r>
        <w:rPr>
          <w:color w:val="231F20"/>
          <w:spacing w:val="38"/>
          <w:sz w:val="20"/>
        </w:rPr>
        <w:t xml:space="preserve"> </w:t>
      </w:r>
      <w:r>
        <w:rPr>
          <w:color w:val="231F20"/>
          <w:spacing w:val="-2"/>
          <w:sz w:val="20"/>
        </w:rPr>
        <w:t>Eigentümer,</w:t>
      </w:r>
    </w:p>
    <w:p w14:paraId="17622A9A" w14:textId="77777777" w:rsidR="003B1720" w:rsidRDefault="00E001A8">
      <w:pPr>
        <w:pStyle w:val="ListParagraph"/>
        <w:numPr>
          <w:ilvl w:val="0"/>
          <w:numId w:val="15"/>
        </w:numPr>
        <w:tabs>
          <w:tab w:val="left" w:pos="2484"/>
          <w:tab w:val="left" w:pos="2485"/>
        </w:tabs>
        <w:ind w:hanging="281"/>
        <w:rPr>
          <w:sz w:val="20"/>
        </w:rPr>
      </w:pPr>
      <w:r>
        <w:rPr>
          <w:color w:val="231F20"/>
          <w:spacing w:val="-2"/>
          <w:sz w:val="20"/>
        </w:rPr>
        <w:t>Heterogenität.</w:t>
      </w:r>
    </w:p>
    <w:p w14:paraId="2C0901A1" w14:textId="77777777" w:rsidR="003B1720" w:rsidRDefault="003B1720">
      <w:pPr>
        <w:pStyle w:val="BodyText"/>
        <w:spacing w:before="3"/>
        <w:rPr>
          <w:sz w:val="25"/>
        </w:rPr>
      </w:pPr>
    </w:p>
    <w:p w14:paraId="7090535A" w14:textId="77777777" w:rsidR="003B1720" w:rsidRDefault="00E001A8">
      <w:pPr>
        <w:pStyle w:val="BodyText"/>
        <w:ind w:left="2204"/>
      </w:pPr>
      <w:r>
        <w:rPr>
          <w:color w:val="231F20"/>
          <w:w w:val="95"/>
        </w:rPr>
        <w:t>Es</w:t>
      </w:r>
      <w:r>
        <w:rPr>
          <w:color w:val="231F20"/>
          <w:spacing w:val="3"/>
        </w:rPr>
        <w:t xml:space="preserve"> </w:t>
      </w:r>
      <w:r>
        <w:rPr>
          <w:color w:val="231F20"/>
          <w:w w:val="95"/>
        </w:rPr>
        <w:t>bestehen</w:t>
      </w:r>
      <w:r>
        <w:rPr>
          <w:color w:val="231F20"/>
          <w:spacing w:val="4"/>
        </w:rPr>
        <w:t xml:space="preserve"> </w:t>
      </w:r>
      <w:r>
        <w:rPr>
          <w:color w:val="231F20"/>
          <w:w w:val="95"/>
        </w:rPr>
        <w:t>die</w:t>
      </w:r>
      <w:r>
        <w:rPr>
          <w:color w:val="231F20"/>
          <w:spacing w:val="3"/>
        </w:rPr>
        <w:t xml:space="preserve"> </w:t>
      </w:r>
      <w:r>
        <w:rPr>
          <w:color w:val="231F20"/>
          <w:w w:val="95"/>
        </w:rPr>
        <w:t>folgenden</w:t>
      </w:r>
      <w:r>
        <w:rPr>
          <w:color w:val="231F20"/>
          <w:spacing w:val="4"/>
        </w:rPr>
        <w:t xml:space="preserve"> </w:t>
      </w:r>
      <w:r>
        <w:rPr>
          <w:color w:val="231F20"/>
          <w:w w:val="95"/>
        </w:rPr>
        <w:t>SOA-Konzepte</w:t>
      </w:r>
      <w:r>
        <w:rPr>
          <w:color w:val="231F20"/>
          <w:spacing w:val="3"/>
        </w:rPr>
        <w:t xml:space="preserve"> </w:t>
      </w:r>
      <w:r>
        <w:rPr>
          <w:color w:val="231F20"/>
          <w:w w:val="95"/>
        </w:rPr>
        <w:t>(vgl.</w:t>
      </w:r>
      <w:r>
        <w:rPr>
          <w:color w:val="231F20"/>
          <w:spacing w:val="4"/>
        </w:rPr>
        <w:t xml:space="preserve"> </w:t>
      </w:r>
      <w:r>
        <w:rPr>
          <w:color w:val="231F20"/>
          <w:w w:val="95"/>
        </w:rPr>
        <w:t>Josuttis</w:t>
      </w:r>
      <w:r>
        <w:rPr>
          <w:color w:val="231F20"/>
          <w:spacing w:val="4"/>
        </w:rPr>
        <w:t xml:space="preserve"> </w:t>
      </w:r>
      <w:r>
        <w:rPr>
          <w:color w:val="231F20"/>
          <w:w w:val="95"/>
        </w:rPr>
        <w:t>2008,</w:t>
      </w:r>
      <w:r>
        <w:rPr>
          <w:color w:val="231F20"/>
          <w:spacing w:val="3"/>
        </w:rPr>
        <w:t xml:space="preserve"> </w:t>
      </w:r>
      <w:r>
        <w:rPr>
          <w:color w:val="231F20"/>
          <w:w w:val="95"/>
        </w:rPr>
        <w:t>S.</w:t>
      </w:r>
      <w:r>
        <w:rPr>
          <w:color w:val="231F20"/>
          <w:spacing w:val="4"/>
        </w:rPr>
        <w:t xml:space="preserve"> </w:t>
      </w:r>
      <w:r>
        <w:rPr>
          <w:color w:val="231F20"/>
          <w:spacing w:val="-2"/>
          <w:w w:val="95"/>
        </w:rPr>
        <w:t>21f.):</w:t>
      </w:r>
    </w:p>
    <w:p w14:paraId="6BDAAA0A" w14:textId="77777777" w:rsidR="003B1720" w:rsidRDefault="003B1720">
      <w:pPr>
        <w:pStyle w:val="BodyText"/>
        <w:spacing w:before="2"/>
        <w:rPr>
          <w:sz w:val="25"/>
        </w:rPr>
      </w:pPr>
    </w:p>
    <w:p w14:paraId="3EBA35B2" w14:textId="77777777" w:rsidR="003B1720" w:rsidRDefault="00E001A8">
      <w:pPr>
        <w:pStyle w:val="ListParagraph"/>
        <w:numPr>
          <w:ilvl w:val="0"/>
          <w:numId w:val="15"/>
        </w:numPr>
        <w:tabs>
          <w:tab w:val="left" w:pos="2484"/>
          <w:tab w:val="left" w:pos="2485"/>
        </w:tabs>
        <w:spacing w:before="1"/>
        <w:ind w:hanging="281"/>
        <w:rPr>
          <w:sz w:val="20"/>
        </w:rPr>
      </w:pPr>
      <w:r>
        <w:rPr>
          <w:color w:val="231F20"/>
          <w:spacing w:val="-2"/>
          <w:sz w:val="20"/>
        </w:rPr>
        <w:t>Services,</w:t>
      </w:r>
    </w:p>
    <w:p w14:paraId="08AAD572" w14:textId="77777777" w:rsidR="003B1720" w:rsidRDefault="00E001A8">
      <w:pPr>
        <w:pStyle w:val="ListParagraph"/>
        <w:numPr>
          <w:ilvl w:val="0"/>
          <w:numId w:val="15"/>
        </w:numPr>
        <w:tabs>
          <w:tab w:val="left" w:pos="2484"/>
          <w:tab w:val="left" w:pos="2485"/>
        </w:tabs>
        <w:ind w:hanging="281"/>
        <w:rPr>
          <w:sz w:val="20"/>
        </w:rPr>
      </w:pPr>
      <w:r>
        <w:rPr>
          <w:color w:val="231F20"/>
          <w:sz w:val="20"/>
        </w:rPr>
        <w:t>hohe</w:t>
      </w:r>
      <w:r>
        <w:rPr>
          <w:color w:val="231F20"/>
          <w:spacing w:val="6"/>
          <w:w w:val="105"/>
          <w:sz w:val="20"/>
        </w:rPr>
        <w:t xml:space="preserve"> </w:t>
      </w:r>
      <w:r>
        <w:rPr>
          <w:color w:val="231F20"/>
          <w:spacing w:val="-2"/>
          <w:w w:val="105"/>
          <w:sz w:val="20"/>
        </w:rPr>
        <w:t>Interoperabilität,</w:t>
      </w:r>
    </w:p>
    <w:p w14:paraId="1CCB197C" w14:textId="77777777" w:rsidR="003B1720" w:rsidRDefault="00E001A8">
      <w:pPr>
        <w:pStyle w:val="ListParagraph"/>
        <w:numPr>
          <w:ilvl w:val="0"/>
          <w:numId w:val="15"/>
        </w:numPr>
        <w:tabs>
          <w:tab w:val="left" w:pos="2484"/>
          <w:tab w:val="left" w:pos="2485"/>
        </w:tabs>
        <w:ind w:hanging="281"/>
        <w:rPr>
          <w:sz w:val="20"/>
        </w:rPr>
      </w:pPr>
      <w:r>
        <w:rPr>
          <w:color w:val="231F20"/>
          <w:sz w:val="20"/>
        </w:rPr>
        <w:t>lose Kopplung (Flexibilität,</w:t>
      </w:r>
      <w:r>
        <w:rPr>
          <w:color w:val="231F20"/>
          <w:spacing w:val="1"/>
          <w:sz w:val="20"/>
        </w:rPr>
        <w:t xml:space="preserve"> </w:t>
      </w:r>
      <w:r>
        <w:rPr>
          <w:color w:val="231F20"/>
          <w:sz w:val="20"/>
        </w:rPr>
        <w:t xml:space="preserve">Skalierbarkeit, </w:t>
      </w:r>
      <w:r>
        <w:rPr>
          <w:color w:val="231F20"/>
          <w:spacing w:val="-2"/>
          <w:sz w:val="20"/>
        </w:rPr>
        <w:t>Fehlertoleranz).</w:t>
      </w:r>
    </w:p>
    <w:p w14:paraId="369D5DD3" w14:textId="77777777" w:rsidR="003B1720" w:rsidRDefault="003B1720">
      <w:pPr>
        <w:pStyle w:val="BodyText"/>
        <w:spacing w:before="2"/>
        <w:rPr>
          <w:sz w:val="25"/>
        </w:rPr>
      </w:pPr>
    </w:p>
    <w:p w14:paraId="4E252ED5" w14:textId="77777777" w:rsidR="003B1720" w:rsidRDefault="00E001A8">
      <w:pPr>
        <w:pStyle w:val="BodyText"/>
        <w:ind w:left="2204"/>
      </w:pPr>
      <w:r>
        <w:rPr>
          <w:color w:val="231F20"/>
          <w:w w:val="95"/>
        </w:rPr>
        <w:t>Als</w:t>
      </w:r>
      <w:r>
        <w:rPr>
          <w:color w:val="231F20"/>
          <w:spacing w:val="9"/>
        </w:rPr>
        <w:t xml:space="preserve"> </w:t>
      </w:r>
      <w:r>
        <w:rPr>
          <w:color w:val="231F20"/>
          <w:w w:val="95"/>
        </w:rPr>
        <w:t>SOA-Zutaten</w:t>
      </w:r>
      <w:r>
        <w:rPr>
          <w:color w:val="231F20"/>
          <w:spacing w:val="10"/>
        </w:rPr>
        <w:t xml:space="preserve"> </w:t>
      </w:r>
      <w:r>
        <w:rPr>
          <w:color w:val="231F20"/>
          <w:w w:val="95"/>
        </w:rPr>
        <w:t>sind</w:t>
      </w:r>
      <w:r>
        <w:rPr>
          <w:color w:val="231F20"/>
          <w:spacing w:val="10"/>
        </w:rPr>
        <w:t xml:space="preserve"> </w:t>
      </w:r>
      <w:r>
        <w:rPr>
          <w:color w:val="231F20"/>
          <w:w w:val="95"/>
        </w:rPr>
        <w:t>erforderlich</w:t>
      </w:r>
      <w:r>
        <w:rPr>
          <w:color w:val="231F20"/>
          <w:spacing w:val="9"/>
        </w:rPr>
        <w:t xml:space="preserve"> </w:t>
      </w:r>
      <w:r>
        <w:rPr>
          <w:color w:val="231F20"/>
          <w:w w:val="95"/>
        </w:rPr>
        <w:t>(vgl.</w:t>
      </w:r>
      <w:r>
        <w:rPr>
          <w:color w:val="231F20"/>
          <w:spacing w:val="10"/>
        </w:rPr>
        <w:t xml:space="preserve"> </w:t>
      </w:r>
      <w:r>
        <w:rPr>
          <w:color w:val="231F20"/>
          <w:w w:val="95"/>
        </w:rPr>
        <w:t>Josuttis</w:t>
      </w:r>
      <w:r>
        <w:rPr>
          <w:color w:val="231F20"/>
          <w:spacing w:val="10"/>
        </w:rPr>
        <w:t xml:space="preserve"> </w:t>
      </w:r>
      <w:r>
        <w:rPr>
          <w:color w:val="231F20"/>
          <w:w w:val="95"/>
        </w:rPr>
        <w:t>2008,</w:t>
      </w:r>
      <w:r>
        <w:rPr>
          <w:color w:val="231F20"/>
          <w:spacing w:val="10"/>
        </w:rPr>
        <w:t xml:space="preserve"> </w:t>
      </w:r>
      <w:r>
        <w:rPr>
          <w:color w:val="231F20"/>
          <w:w w:val="95"/>
        </w:rPr>
        <w:t>S.</w:t>
      </w:r>
      <w:r>
        <w:rPr>
          <w:color w:val="231F20"/>
          <w:spacing w:val="9"/>
        </w:rPr>
        <w:t xml:space="preserve"> </w:t>
      </w:r>
      <w:r>
        <w:rPr>
          <w:color w:val="231F20"/>
          <w:spacing w:val="-2"/>
          <w:w w:val="95"/>
        </w:rPr>
        <w:t>23ff.):</w:t>
      </w:r>
    </w:p>
    <w:p w14:paraId="038290A7" w14:textId="77777777" w:rsidR="003B1720" w:rsidRDefault="003B1720">
      <w:pPr>
        <w:pStyle w:val="BodyText"/>
        <w:spacing w:before="3"/>
        <w:rPr>
          <w:sz w:val="25"/>
        </w:rPr>
      </w:pPr>
    </w:p>
    <w:p w14:paraId="42F40007" w14:textId="77777777" w:rsidR="003B1720" w:rsidRDefault="00E001A8">
      <w:pPr>
        <w:pStyle w:val="ListParagraph"/>
        <w:numPr>
          <w:ilvl w:val="0"/>
          <w:numId w:val="15"/>
        </w:numPr>
        <w:tabs>
          <w:tab w:val="left" w:pos="2484"/>
          <w:tab w:val="left" w:pos="2485"/>
        </w:tabs>
        <w:spacing w:before="0"/>
        <w:ind w:hanging="281"/>
        <w:rPr>
          <w:sz w:val="20"/>
        </w:rPr>
      </w:pPr>
      <w:r>
        <w:rPr>
          <w:color w:val="231F20"/>
          <w:spacing w:val="-2"/>
          <w:w w:val="105"/>
          <w:sz w:val="20"/>
        </w:rPr>
        <w:t>Infrastruktur,</w:t>
      </w:r>
    </w:p>
    <w:p w14:paraId="25B1F093" w14:textId="77777777" w:rsidR="003B1720" w:rsidRDefault="00E001A8">
      <w:pPr>
        <w:pStyle w:val="ListParagraph"/>
        <w:numPr>
          <w:ilvl w:val="0"/>
          <w:numId w:val="15"/>
        </w:numPr>
        <w:tabs>
          <w:tab w:val="left" w:pos="2484"/>
          <w:tab w:val="left" w:pos="2485"/>
        </w:tabs>
        <w:ind w:hanging="281"/>
        <w:rPr>
          <w:sz w:val="20"/>
        </w:rPr>
      </w:pPr>
      <w:r>
        <w:rPr>
          <w:color w:val="231F20"/>
          <w:spacing w:val="-2"/>
          <w:sz w:val="20"/>
        </w:rPr>
        <w:t>Architektur,</w:t>
      </w:r>
    </w:p>
    <w:p w14:paraId="3666FDB0" w14:textId="77777777" w:rsidR="003B1720" w:rsidRDefault="00E001A8">
      <w:pPr>
        <w:pStyle w:val="ListParagraph"/>
        <w:numPr>
          <w:ilvl w:val="0"/>
          <w:numId w:val="15"/>
        </w:numPr>
        <w:tabs>
          <w:tab w:val="left" w:pos="2484"/>
          <w:tab w:val="left" w:pos="2485"/>
        </w:tabs>
        <w:ind w:hanging="281"/>
        <w:rPr>
          <w:sz w:val="20"/>
        </w:rPr>
      </w:pPr>
      <w:r>
        <w:rPr>
          <w:color w:val="231F20"/>
          <w:spacing w:val="-2"/>
          <w:sz w:val="20"/>
        </w:rPr>
        <w:t>Prozesse,</w:t>
      </w:r>
    </w:p>
    <w:p w14:paraId="281F0AF3" w14:textId="77777777" w:rsidR="003B1720" w:rsidRDefault="00E001A8">
      <w:pPr>
        <w:pStyle w:val="ListParagraph"/>
        <w:numPr>
          <w:ilvl w:val="0"/>
          <w:numId w:val="15"/>
        </w:numPr>
        <w:tabs>
          <w:tab w:val="left" w:pos="2484"/>
          <w:tab w:val="left" w:pos="2485"/>
        </w:tabs>
        <w:ind w:hanging="281"/>
        <w:rPr>
          <w:sz w:val="20"/>
        </w:rPr>
      </w:pPr>
      <w:r>
        <w:rPr>
          <w:color w:val="231F20"/>
          <w:spacing w:val="-2"/>
          <w:sz w:val="20"/>
        </w:rPr>
        <w:t>Governance.</w:t>
      </w:r>
    </w:p>
    <w:p w14:paraId="49F3E717" w14:textId="77777777" w:rsidR="003B1720" w:rsidRDefault="003B1720">
      <w:pPr>
        <w:pStyle w:val="BodyText"/>
        <w:rPr>
          <w:sz w:val="24"/>
        </w:rPr>
      </w:pPr>
    </w:p>
    <w:p w14:paraId="2CF53CE4" w14:textId="77777777" w:rsidR="003B1720" w:rsidRDefault="003B1720">
      <w:pPr>
        <w:pStyle w:val="BodyText"/>
        <w:spacing w:before="2"/>
      </w:pPr>
    </w:p>
    <w:p w14:paraId="572DC102" w14:textId="77777777" w:rsidR="003B1720" w:rsidRDefault="00E001A8">
      <w:pPr>
        <w:pStyle w:val="Heading6"/>
        <w:spacing w:before="0"/>
        <w:ind w:left="2204"/>
        <w:jc w:val="left"/>
      </w:pPr>
      <w:r>
        <w:rPr>
          <w:color w:val="003946"/>
        </w:rPr>
        <w:t>Klassiﬁzierung</w:t>
      </w:r>
      <w:r>
        <w:rPr>
          <w:color w:val="003946"/>
          <w:spacing w:val="5"/>
        </w:rPr>
        <w:t xml:space="preserve"> </w:t>
      </w:r>
      <w:r>
        <w:rPr>
          <w:color w:val="003946"/>
        </w:rPr>
        <w:t>von</w:t>
      </w:r>
      <w:r>
        <w:rPr>
          <w:color w:val="003946"/>
          <w:spacing w:val="6"/>
        </w:rPr>
        <w:t xml:space="preserve"> </w:t>
      </w:r>
      <w:r>
        <w:rPr>
          <w:color w:val="003946"/>
          <w:spacing w:val="-2"/>
        </w:rPr>
        <w:t>Services</w:t>
      </w:r>
    </w:p>
    <w:p w14:paraId="11523CD3" w14:textId="77777777" w:rsidR="003B1720" w:rsidRDefault="003B1720">
      <w:pPr>
        <w:pStyle w:val="BodyText"/>
        <w:spacing w:before="10"/>
        <w:rPr>
          <w:sz w:val="26"/>
        </w:rPr>
      </w:pPr>
    </w:p>
    <w:p w14:paraId="1AF42EFD" w14:textId="77777777" w:rsidR="003B1720" w:rsidRDefault="00E001A8">
      <w:pPr>
        <w:pStyle w:val="BodyText"/>
        <w:spacing w:line="271" w:lineRule="auto"/>
        <w:ind w:left="2204" w:right="1174" w:hanging="1"/>
        <w:jc w:val="both"/>
      </w:pPr>
      <w:r>
        <w:rPr>
          <w:color w:val="231F20"/>
        </w:rPr>
        <w:t>Services haben verschiedene Eigenschaften und lassen sich unterschiedlich deﬁnieren. Eine fundamentale Service-Klassiﬁzierung ist nach den folgenden drei Kriterien mög-</w:t>
      </w:r>
      <w:r>
        <w:rPr>
          <w:color w:val="231F20"/>
          <w:spacing w:val="40"/>
        </w:rPr>
        <w:t xml:space="preserve"> </w:t>
      </w:r>
      <w:r>
        <w:rPr>
          <w:color w:val="231F20"/>
        </w:rPr>
        <w:t>lich (vgl. Josuttis 2008, S. 81):</w:t>
      </w:r>
    </w:p>
    <w:p w14:paraId="24BB6C90" w14:textId="77777777" w:rsidR="003B1720" w:rsidRDefault="003B1720">
      <w:pPr>
        <w:pStyle w:val="BodyText"/>
        <w:spacing w:before="7"/>
        <w:rPr>
          <w:sz w:val="22"/>
        </w:rPr>
      </w:pPr>
    </w:p>
    <w:p w14:paraId="4540A32F" w14:textId="77777777" w:rsidR="003B1720" w:rsidRDefault="00E001A8">
      <w:pPr>
        <w:pStyle w:val="ListParagraph"/>
        <w:numPr>
          <w:ilvl w:val="0"/>
          <w:numId w:val="15"/>
        </w:numPr>
        <w:tabs>
          <w:tab w:val="left" w:pos="2484"/>
          <w:tab w:val="left" w:pos="2485"/>
        </w:tabs>
        <w:spacing w:before="0"/>
        <w:ind w:hanging="281"/>
        <w:rPr>
          <w:sz w:val="20"/>
        </w:rPr>
      </w:pPr>
      <w:r>
        <w:rPr>
          <w:color w:val="231F20"/>
          <w:w w:val="95"/>
          <w:sz w:val="20"/>
        </w:rPr>
        <w:t>Basis-</w:t>
      </w:r>
      <w:r>
        <w:rPr>
          <w:color w:val="231F20"/>
          <w:spacing w:val="-2"/>
          <w:sz w:val="20"/>
        </w:rPr>
        <w:t>Services,</w:t>
      </w:r>
    </w:p>
    <w:p w14:paraId="5BC117DE" w14:textId="77777777" w:rsidR="003B1720" w:rsidRDefault="00E001A8">
      <w:pPr>
        <w:pStyle w:val="ListParagraph"/>
        <w:numPr>
          <w:ilvl w:val="0"/>
          <w:numId w:val="15"/>
        </w:numPr>
        <w:tabs>
          <w:tab w:val="left" w:pos="2484"/>
          <w:tab w:val="left" w:pos="2485"/>
        </w:tabs>
        <w:ind w:hanging="281"/>
        <w:rPr>
          <w:sz w:val="20"/>
        </w:rPr>
      </w:pPr>
      <w:r>
        <w:rPr>
          <w:color w:val="231F20"/>
          <w:w w:val="95"/>
          <w:sz w:val="20"/>
        </w:rPr>
        <w:t>Composed</w:t>
      </w:r>
      <w:r>
        <w:rPr>
          <w:color w:val="231F20"/>
          <w:spacing w:val="17"/>
          <w:sz w:val="20"/>
        </w:rPr>
        <w:t xml:space="preserve"> </w:t>
      </w:r>
      <w:r>
        <w:rPr>
          <w:color w:val="231F20"/>
          <w:spacing w:val="-2"/>
          <w:sz w:val="20"/>
        </w:rPr>
        <w:t>Services,</w:t>
      </w:r>
    </w:p>
    <w:p w14:paraId="19BD78AA" w14:textId="77777777" w:rsidR="003B1720" w:rsidRDefault="00E001A8">
      <w:pPr>
        <w:pStyle w:val="ListParagraph"/>
        <w:numPr>
          <w:ilvl w:val="0"/>
          <w:numId w:val="15"/>
        </w:numPr>
        <w:tabs>
          <w:tab w:val="left" w:pos="2484"/>
          <w:tab w:val="left" w:pos="2485"/>
        </w:tabs>
        <w:ind w:hanging="281"/>
        <w:rPr>
          <w:sz w:val="20"/>
        </w:rPr>
      </w:pPr>
      <w:r>
        <w:rPr>
          <w:color w:val="231F20"/>
          <w:spacing w:val="-4"/>
          <w:w w:val="95"/>
          <w:sz w:val="20"/>
        </w:rPr>
        <w:t>Prozess-</w:t>
      </w:r>
      <w:r>
        <w:rPr>
          <w:color w:val="231F20"/>
          <w:spacing w:val="-2"/>
          <w:sz w:val="20"/>
        </w:rPr>
        <w:t>Services.</w:t>
      </w:r>
    </w:p>
    <w:p w14:paraId="14CAE382" w14:textId="77777777" w:rsidR="003B1720" w:rsidRDefault="003B1720">
      <w:pPr>
        <w:pStyle w:val="BodyText"/>
        <w:spacing w:before="3"/>
        <w:rPr>
          <w:sz w:val="25"/>
        </w:rPr>
      </w:pPr>
    </w:p>
    <w:p w14:paraId="4686AC39" w14:textId="77777777" w:rsidR="003B1720" w:rsidRDefault="00E001A8">
      <w:pPr>
        <w:pStyle w:val="BodyText"/>
        <w:ind w:left="2204"/>
      </w:pPr>
      <w:r>
        <w:rPr>
          <w:color w:val="231F20"/>
        </w:rPr>
        <w:t>Auf</w:t>
      </w:r>
      <w:r>
        <w:rPr>
          <w:color w:val="231F20"/>
          <w:spacing w:val="-7"/>
        </w:rPr>
        <w:t xml:space="preserve"> </w:t>
      </w:r>
      <w:r>
        <w:rPr>
          <w:color w:val="231F20"/>
        </w:rPr>
        <w:t>dieser</w:t>
      </w:r>
      <w:r>
        <w:rPr>
          <w:color w:val="231F20"/>
          <w:spacing w:val="-7"/>
        </w:rPr>
        <w:t xml:space="preserve"> </w:t>
      </w:r>
      <w:r>
        <w:rPr>
          <w:color w:val="231F20"/>
        </w:rPr>
        <w:t>Basis</w:t>
      </w:r>
      <w:r>
        <w:rPr>
          <w:color w:val="231F20"/>
          <w:spacing w:val="-7"/>
        </w:rPr>
        <w:t xml:space="preserve"> </w:t>
      </w:r>
      <w:r>
        <w:rPr>
          <w:color w:val="231F20"/>
        </w:rPr>
        <w:t>können</w:t>
      </w:r>
      <w:r>
        <w:rPr>
          <w:color w:val="231F20"/>
          <w:spacing w:val="-7"/>
        </w:rPr>
        <w:t xml:space="preserve"> </w:t>
      </w:r>
      <w:r>
        <w:rPr>
          <w:color w:val="231F20"/>
        </w:rPr>
        <w:t>die</w:t>
      </w:r>
      <w:r>
        <w:rPr>
          <w:color w:val="231F20"/>
          <w:spacing w:val="-6"/>
        </w:rPr>
        <w:t xml:space="preserve"> </w:t>
      </w:r>
      <w:r>
        <w:rPr>
          <w:color w:val="231F20"/>
        </w:rPr>
        <w:t>Service-Schichten</w:t>
      </w:r>
      <w:r>
        <w:rPr>
          <w:color w:val="231F20"/>
          <w:spacing w:val="-7"/>
        </w:rPr>
        <w:t xml:space="preserve"> </w:t>
      </w:r>
      <w:r>
        <w:rPr>
          <w:color w:val="231F20"/>
        </w:rPr>
        <w:t>und</w:t>
      </w:r>
      <w:r>
        <w:rPr>
          <w:color w:val="231F20"/>
          <w:spacing w:val="-7"/>
        </w:rPr>
        <w:t xml:space="preserve"> </w:t>
      </w:r>
      <w:r>
        <w:rPr>
          <w:color w:val="231F20"/>
        </w:rPr>
        <w:t>SOA-Ausbaustufen</w:t>
      </w:r>
      <w:r>
        <w:rPr>
          <w:color w:val="231F20"/>
          <w:spacing w:val="-7"/>
        </w:rPr>
        <w:t xml:space="preserve"> </w:t>
      </w:r>
      <w:r>
        <w:rPr>
          <w:color w:val="231F20"/>
        </w:rPr>
        <w:t>deﬁniert</w:t>
      </w:r>
      <w:r>
        <w:rPr>
          <w:color w:val="231F20"/>
          <w:spacing w:val="-6"/>
        </w:rPr>
        <w:t xml:space="preserve"> </w:t>
      </w:r>
      <w:r>
        <w:rPr>
          <w:color w:val="231F20"/>
          <w:spacing w:val="-2"/>
        </w:rPr>
        <w:t>werden.</w:t>
      </w:r>
    </w:p>
    <w:p w14:paraId="3789D0D0" w14:textId="77777777" w:rsidR="003B1720" w:rsidRDefault="003B1720">
      <w:pPr>
        <w:sectPr w:rsidR="003B1720">
          <w:pgSz w:w="11910" w:h="16840"/>
          <w:pgMar w:top="960" w:right="240" w:bottom="280" w:left="460" w:header="0" w:footer="0" w:gutter="0"/>
          <w:cols w:space="720"/>
        </w:sectPr>
      </w:pPr>
    </w:p>
    <w:p w14:paraId="3D1C87B1" w14:textId="77777777" w:rsidR="003B1720" w:rsidRDefault="003B1720">
      <w:pPr>
        <w:pStyle w:val="BodyText"/>
      </w:pPr>
    </w:p>
    <w:p w14:paraId="0A8E59C3" w14:textId="77777777" w:rsidR="003B1720" w:rsidRDefault="003B1720">
      <w:pPr>
        <w:pStyle w:val="BodyText"/>
        <w:spacing w:before="5"/>
      </w:pPr>
    </w:p>
    <w:p w14:paraId="121633C2" w14:textId="77777777" w:rsidR="003B1720" w:rsidRDefault="00E001A8">
      <w:pPr>
        <w:ind w:left="957"/>
        <w:rPr>
          <w:sz w:val="18"/>
        </w:rPr>
      </w:pPr>
      <w:r>
        <w:rPr>
          <w:color w:val="003946"/>
          <w:w w:val="95"/>
          <w:sz w:val="18"/>
        </w:rPr>
        <w:t>Service-</w:t>
      </w:r>
      <w:r>
        <w:rPr>
          <w:color w:val="003946"/>
          <w:spacing w:val="-2"/>
          <w:w w:val="95"/>
          <w:sz w:val="18"/>
        </w:rPr>
        <w:t>Architekturen</w:t>
      </w:r>
    </w:p>
    <w:p w14:paraId="78CC4981" w14:textId="77777777" w:rsidR="003B1720" w:rsidRDefault="003B1720">
      <w:pPr>
        <w:pStyle w:val="BodyText"/>
      </w:pPr>
    </w:p>
    <w:p w14:paraId="502CC443" w14:textId="77777777" w:rsidR="003B1720" w:rsidRDefault="003B1720">
      <w:pPr>
        <w:pStyle w:val="BodyText"/>
      </w:pPr>
    </w:p>
    <w:p w14:paraId="6072157B" w14:textId="77777777" w:rsidR="003B1720" w:rsidRDefault="003B1720">
      <w:pPr>
        <w:pStyle w:val="BodyText"/>
      </w:pPr>
    </w:p>
    <w:p w14:paraId="13AEF30B" w14:textId="77777777" w:rsidR="003B1720" w:rsidRDefault="003B1720">
      <w:pPr>
        <w:pStyle w:val="BodyText"/>
      </w:pPr>
    </w:p>
    <w:p w14:paraId="39AE9AEE" w14:textId="77777777" w:rsidR="003B1720" w:rsidRDefault="003B1720">
      <w:pPr>
        <w:pStyle w:val="BodyText"/>
      </w:pPr>
    </w:p>
    <w:p w14:paraId="7A7A5D32" w14:textId="77777777" w:rsidR="003B1720" w:rsidRDefault="00E001A8">
      <w:pPr>
        <w:pStyle w:val="BodyText"/>
        <w:rPr>
          <w:sz w:val="12"/>
        </w:rPr>
      </w:pPr>
      <w:r>
        <w:rPr>
          <w:noProof/>
        </w:rPr>
        <w:drawing>
          <wp:anchor distT="0" distB="0" distL="0" distR="0" simplePos="0" relativeHeight="41" behindDoc="0" locked="0" layoutInCell="1" allowOverlap="1" wp14:anchorId="658D50C9" wp14:editId="79611153">
            <wp:simplePos x="0" y="0"/>
            <wp:positionH relativeFrom="page">
              <wp:posOffset>900000</wp:posOffset>
            </wp:positionH>
            <wp:positionV relativeFrom="paragraph">
              <wp:posOffset>103130</wp:posOffset>
            </wp:positionV>
            <wp:extent cx="4968241" cy="2468879"/>
            <wp:effectExtent l="0" t="0" r="0" b="0"/>
            <wp:wrapTopAndBottom/>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68" cstate="print"/>
                    <a:stretch>
                      <a:fillRect/>
                    </a:stretch>
                  </pic:blipFill>
                  <pic:spPr>
                    <a:xfrm>
                      <a:off x="0" y="0"/>
                      <a:ext cx="4968241" cy="2468879"/>
                    </a:xfrm>
                    <a:prstGeom prst="rect">
                      <a:avLst/>
                    </a:prstGeom>
                  </pic:spPr>
                </pic:pic>
              </a:graphicData>
            </a:graphic>
          </wp:anchor>
        </w:drawing>
      </w:r>
    </w:p>
    <w:p w14:paraId="435644F8" w14:textId="77777777" w:rsidR="003B1720" w:rsidRDefault="003B1720">
      <w:pPr>
        <w:pStyle w:val="BodyText"/>
      </w:pPr>
    </w:p>
    <w:p w14:paraId="5FA0B708" w14:textId="77777777" w:rsidR="003B1720" w:rsidRDefault="003B1720">
      <w:pPr>
        <w:pStyle w:val="BodyText"/>
        <w:spacing w:before="9"/>
        <w:rPr>
          <w:sz w:val="15"/>
        </w:rPr>
      </w:pPr>
    </w:p>
    <w:p w14:paraId="339A9F0D" w14:textId="77777777" w:rsidR="003B1720" w:rsidRDefault="00E001A8">
      <w:pPr>
        <w:pStyle w:val="BodyText"/>
        <w:spacing w:before="100"/>
        <w:ind w:left="957"/>
        <w:jc w:val="both"/>
      </w:pPr>
      <w:r>
        <w:rPr>
          <w:color w:val="231F20"/>
        </w:rPr>
        <w:t>SOA-Ausbaustufe</w:t>
      </w:r>
      <w:r>
        <w:rPr>
          <w:color w:val="231F20"/>
          <w:spacing w:val="-11"/>
        </w:rPr>
        <w:t xml:space="preserve"> </w:t>
      </w:r>
      <w:r>
        <w:rPr>
          <w:color w:val="231F20"/>
        </w:rPr>
        <w:t>1:</w:t>
      </w:r>
      <w:r>
        <w:rPr>
          <w:color w:val="231F20"/>
          <w:spacing w:val="-11"/>
        </w:rPr>
        <w:t xml:space="preserve"> </w:t>
      </w:r>
      <w:r>
        <w:rPr>
          <w:color w:val="231F20"/>
        </w:rPr>
        <w:t>fundamentale</w:t>
      </w:r>
      <w:r>
        <w:rPr>
          <w:color w:val="231F20"/>
          <w:spacing w:val="-10"/>
        </w:rPr>
        <w:t xml:space="preserve"> </w:t>
      </w:r>
      <w:r>
        <w:rPr>
          <w:color w:val="231F20"/>
          <w:spacing w:val="-5"/>
        </w:rPr>
        <w:t>SOA</w:t>
      </w:r>
    </w:p>
    <w:p w14:paraId="4DD473D6" w14:textId="77777777" w:rsidR="003B1720" w:rsidRDefault="00E001A8">
      <w:pPr>
        <w:pStyle w:val="BodyText"/>
        <w:spacing w:before="30" w:line="271" w:lineRule="auto"/>
        <w:ind w:left="957" w:right="2421" w:hanging="1"/>
        <w:jc w:val="both"/>
      </w:pPr>
      <w:r>
        <w:rPr>
          <w:color w:val="231F20"/>
        </w:rPr>
        <w:t>Eine Einführung von Business-Services führt zur SOA-Ausbaustufe 1, der sogenannten fundamentalen SOA. Dabei ergibt sich für die Nutzer die Möglichkeit, über einen ESB auf fachliche Schnittstellen von einzelnen Backends zu gehen, was die folgende Graﬁk verdeutlicht (vgl. Josuttis 2008, S. 85).</w:t>
      </w:r>
    </w:p>
    <w:p w14:paraId="6A6CC8D5" w14:textId="77777777" w:rsidR="003B1720" w:rsidRDefault="003B1720">
      <w:pPr>
        <w:spacing w:line="271" w:lineRule="auto"/>
        <w:jc w:val="both"/>
        <w:sectPr w:rsidR="003B1720">
          <w:pgSz w:w="11910" w:h="16840"/>
          <w:pgMar w:top="960" w:right="240" w:bottom="280" w:left="460" w:header="0" w:footer="0" w:gutter="0"/>
          <w:cols w:space="720"/>
        </w:sectPr>
      </w:pPr>
    </w:p>
    <w:p w14:paraId="6A618964" w14:textId="77777777" w:rsidR="003B1720" w:rsidRDefault="003B1720">
      <w:pPr>
        <w:pStyle w:val="BodyText"/>
      </w:pPr>
    </w:p>
    <w:p w14:paraId="3AE09E64" w14:textId="77777777" w:rsidR="003B1720" w:rsidRDefault="003B1720">
      <w:pPr>
        <w:pStyle w:val="BodyText"/>
      </w:pPr>
    </w:p>
    <w:p w14:paraId="56292CBB" w14:textId="77777777" w:rsidR="003B1720" w:rsidRDefault="003B1720">
      <w:pPr>
        <w:pStyle w:val="BodyText"/>
      </w:pPr>
    </w:p>
    <w:p w14:paraId="04A5E9F0" w14:textId="77777777" w:rsidR="003B1720" w:rsidRDefault="003B1720">
      <w:pPr>
        <w:pStyle w:val="BodyText"/>
      </w:pPr>
    </w:p>
    <w:p w14:paraId="6C0C5428" w14:textId="77777777" w:rsidR="003B1720" w:rsidRDefault="003B1720">
      <w:pPr>
        <w:pStyle w:val="BodyText"/>
      </w:pPr>
    </w:p>
    <w:p w14:paraId="300576AC" w14:textId="77777777" w:rsidR="003B1720" w:rsidRDefault="003B1720">
      <w:pPr>
        <w:pStyle w:val="BodyText"/>
      </w:pPr>
    </w:p>
    <w:p w14:paraId="5CA66CF0" w14:textId="77777777" w:rsidR="003B1720" w:rsidRDefault="003B1720">
      <w:pPr>
        <w:pStyle w:val="BodyText"/>
      </w:pPr>
    </w:p>
    <w:p w14:paraId="77AE25D3" w14:textId="77777777" w:rsidR="003B1720" w:rsidRDefault="003B1720">
      <w:pPr>
        <w:pStyle w:val="BodyText"/>
      </w:pPr>
    </w:p>
    <w:p w14:paraId="6EEE0C68" w14:textId="77777777" w:rsidR="003B1720" w:rsidRDefault="003B1720">
      <w:pPr>
        <w:pStyle w:val="BodyText"/>
        <w:spacing w:before="6"/>
        <w:rPr>
          <w:sz w:val="12"/>
        </w:rPr>
      </w:pPr>
    </w:p>
    <w:p w14:paraId="3D5EDC41" w14:textId="77777777" w:rsidR="003B1720" w:rsidRDefault="00E001A8">
      <w:pPr>
        <w:pStyle w:val="BodyText"/>
        <w:ind w:left="2204"/>
      </w:pPr>
      <w:r>
        <w:rPr>
          <w:noProof/>
        </w:rPr>
        <w:drawing>
          <wp:inline distT="0" distB="0" distL="0" distR="0" wp14:anchorId="1BE282FC" wp14:editId="5BC7AB54">
            <wp:extent cx="4970441" cy="6882383"/>
            <wp:effectExtent l="0" t="0" r="0" b="0"/>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69" cstate="print"/>
                    <a:stretch>
                      <a:fillRect/>
                    </a:stretch>
                  </pic:blipFill>
                  <pic:spPr>
                    <a:xfrm>
                      <a:off x="0" y="0"/>
                      <a:ext cx="4970441" cy="6882383"/>
                    </a:xfrm>
                    <a:prstGeom prst="rect">
                      <a:avLst/>
                    </a:prstGeom>
                  </pic:spPr>
                </pic:pic>
              </a:graphicData>
            </a:graphic>
          </wp:inline>
        </w:drawing>
      </w:r>
    </w:p>
    <w:p w14:paraId="7B3487CB" w14:textId="77777777" w:rsidR="003B1720" w:rsidRDefault="003B1720">
      <w:pPr>
        <w:pStyle w:val="BodyText"/>
        <w:spacing w:before="2"/>
        <w:rPr>
          <w:sz w:val="19"/>
        </w:rPr>
      </w:pPr>
    </w:p>
    <w:p w14:paraId="294A8350" w14:textId="77777777" w:rsidR="003B1720" w:rsidRDefault="00E001A8">
      <w:pPr>
        <w:pStyle w:val="BodyText"/>
        <w:spacing w:before="100"/>
        <w:ind w:left="2204"/>
        <w:jc w:val="both"/>
      </w:pPr>
      <w:r>
        <w:rPr>
          <w:color w:val="231F20"/>
        </w:rPr>
        <w:t>SOA-Ausbaustufe</w:t>
      </w:r>
      <w:r>
        <w:rPr>
          <w:color w:val="231F20"/>
          <w:spacing w:val="-2"/>
        </w:rPr>
        <w:t xml:space="preserve"> </w:t>
      </w:r>
      <w:r>
        <w:rPr>
          <w:color w:val="231F20"/>
        </w:rPr>
        <w:t>2:</w:t>
      </w:r>
      <w:r>
        <w:rPr>
          <w:color w:val="231F20"/>
          <w:spacing w:val="-2"/>
        </w:rPr>
        <w:t xml:space="preserve"> </w:t>
      </w:r>
      <w:r>
        <w:rPr>
          <w:color w:val="231F20"/>
        </w:rPr>
        <w:t>föderierte</w:t>
      </w:r>
      <w:r>
        <w:rPr>
          <w:color w:val="231F20"/>
          <w:spacing w:val="-2"/>
        </w:rPr>
        <w:t xml:space="preserve"> </w:t>
      </w:r>
      <w:r>
        <w:rPr>
          <w:color w:val="231F20"/>
          <w:spacing w:val="-5"/>
        </w:rPr>
        <w:t>SOA</w:t>
      </w:r>
    </w:p>
    <w:p w14:paraId="2A9C649D" w14:textId="77777777" w:rsidR="003B1720" w:rsidRDefault="00E001A8">
      <w:pPr>
        <w:pStyle w:val="BodyText"/>
        <w:spacing w:before="30" w:line="271" w:lineRule="auto"/>
        <w:ind w:left="2204" w:right="1174" w:hanging="1"/>
        <w:jc w:val="both"/>
      </w:pPr>
      <w:r>
        <w:rPr>
          <w:color w:val="231F20"/>
        </w:rPr>
        <w:t>Composed</w:t>
      </w:r>
      <w:r>
        <w:rPr>
          <w:color w:val="231F20"/>
          <w:spacing w:val="-7"/>
        </w:rPr>
        <w:t xml:space="preserve"> </w:t>
      </w:r>
      <w:r>
        <w:rPr>
          <w:color w:val="231F20"/>
        </w:rPr>
        <w:t>Services:</w:t>
      </w:r>
      <w:r>
        <w:rPr>
          <w:color w:val="231F20"/>
          <w:spacing w:val="-7"/>
        </w:rPr>
        <w:t xml:space="preserve"> </w:t>
      </w:r>
      <w:r>
        <w:rPr>
          <w:color w:val="231F20"/>
        </w:rPr>
        <w:t>SOA-Austauschstufe</w:t>
      </w:r>
      <w:r>
        <w:rPr>
          <w:color w:val="231F20"/>
          <w:spacing w:val="-7"/>
        </w:rPr>
        <w:t xml:space="preserve"> </w:t>
      </w:r>
      <w:r>
        <w:rPr>
          <w:color w:val="231F20"/>
        </w:rPr>
        <w:t>2</w:t>
      </w:r>
      <w:r>
        <w:rPr>
          <w:color w:val="231F20"/>
          <w:spacing w:val="-7"/>
        </w:rPr>
        <w:t xml:space="preserve"> </w:t>
      </w:r>
      <w:r>
        <w:rPr>
          <w:color w:val="231F20"/>
        </w:rPr>
        <w:t>zeichnet</w:t>
      </w:r>
      <w:r>
        <w:rPr>
          <w:color w:val="231F20"/>
          <w:spacing w:val="-7"/>
        </w:rPr>
        <w:t xml:space="preserve"> </w:t>
      </w:r>
      <w:r>
        <w:rPr>
          <w:color w:val="231F20"/>
        </w:rPr>
        <w:t>sich</w:t>
      </w:r>
      <w:r>
        <w:rPr>
          <w:color w:val="231F20"/>
          <w:spacing w:val="-7"/>
        </w:rPr>
        <w:t xml:space="preserve"> </w:t>
      </w:r>
      <w:r>
        <w:rPr>
          <w:color w:val="231F20"/>
        </w:rPr>
        <w:t>dadurch</w:t>
      </w:r>
      <w:r>
        <w:rPr>
          <w:color w:val="231F20"/>
          <w:spacing w:val="-7"/>
        </w:rPr>
        <w:t xml:space="preserve"> </w:t>
      </w:r>
      <w:r>
        <w:rPr>
          <w:color w:val="231F20"/>
        </w:rPr>
        <w:t>aus,</w:t>
      </w:r>
      <w:r>
        <w:rPr>
          <w:color w:val="231F20"/>
          <w:spacing w:val="-7"/>
        </w:rPr>
        <w:t xml:space="preserve"> </w:t>
      </w:r>
      <w:r>
        <w:rPr>
          <w:color w:val="231F20"/>
        </w:rPr>
        <w:t>dass</w:t>
      </w:r>
      <w:r>
        <w:rPr>
          <w:color w:val="231F20"/>
          <w:spacing w:val="-7"/>
        </w:rPr>
        <w:t xml:space="preserve"> </w:t>
      </w:r>
      <w:r>
        <w:rPr>
          <w:color w:val="231F20"/>
        </w:rPr>
        <w:t>Composed Services</w:t>
      </w:r>
      <w:r>
        <w:rPr>
          <w:color w:val="231F20"/>
          <w:spacing w:val="-7"/>
        </w:rPr>
        <w:t xml:space="preserve"> </w:t>
      </w:r>
      <w:r>
        <w:rPr>
          <w:color w:val="231F20"/>
        </w:rPr>
        <w:t>hinzukommen.</w:t>
      </w:r>
      <w:r>
        <w:rPr>
          <w:color w:val="231F20"/>
          <w:spacing w:val="-7"/>
        </w:rPr>
        <w:t xml:space="preserve"> </w:t>
      </w:r>
      <w:r>
        <w:rPr>
          <w:color w:val="231F20"/>
        </w:rPr>
        <w:t>Es</w:t>
      </w:r>
      <w:r>
        <w:rPr>
          <w:color w:val="231F20"/>
          <w:spacing w:val="-7"/>
        </w:rPr>
        <w:t xml:space="preserve"> </w:t>
      </w:r>
      <w:r>
        <w:rPr>
          <w:color w:val="231F20"/>
        </w:rPr>
        <w:t>handelt</w:t>
      </w:r>
      <w:r>
        <w:rPr>
          <w:color w:val="231F20"/>
          <w:spacing w:val="-7"/>
        </w:rPr>
        <w:t xml:space="preserve"> </w:t>
      </w:r>
      <w:r>
        <w:rPr>
          <w:color w:val="231F20"/>
        </w:rPr>
        <w:t>sich</w:t>
      </w:r>
      <w:r>
        <w:rPr>
          <w:color w:val="231F20"/>
          <w:spacing w:val="-7"/>
        </w:rPr>
        <w:t xml:space="preserve"> </w:t>
      </w:r>
      <w:r>
        <w:rPr>
          <w:color w:val="231F20"/>
        </w:rPr>
        <w:t>um</w:t>
      </w:r>
      <w:r>
        <w:rPr>
          <w:color w:val="231F20"/>
          <w:spacing w:val="-7"/>
        </w:rPr>
        <w:t xml:space="preserve"> </w:t>
      </w:r>
      <w:r>
        <w:rPr>
          <w:color w:val="231F20"/>
        </w:rPr>
        <w:t>die</w:t>
      </w:r>
      <w:r>
        <w:rPr>
          <w:color w:val="231F20"/>
          <w:spacing w:val="-7"/>
        </w:rPr>
        <w:t xml:space="preserve"> </w:t>
      </w:r>
      <w:r>
        <w:rPr>
          <w:color w:val="231F20"/>
        </w:rPr>
        <w:t>erste</w:t>
      </w:r>
      <w:r>
        <w:rPr>
          <w:color w:val="231F20"/>
          <w:spacing w:val="-7"/>
        </w:rPr>
        <w:t xml:space="preserve"> </w:t>
      </w:r>
      <w:r>
        <w:rPr>
          <w:color w:val="231F20"/>
        </w:rPr>
        <w:t>Kategorie</w:t>
      </w:r>
      <w:r>
        <w:rPr>
          <w:color w:val="231F20"/>
          <w:spacing w:val="-7"/>
        </w:rPr>
        <w:t xml:space="preserve"> </w:t>
      </w:r>
      <w:r>
        <w:rPr>
          <w:color w:val="231F20"/>
        </w:rPr>
        <w:t>Services,</w:t>
      </w:r>
      <w:r>
        <w:rPr>
          <w:color w:val="231F20"/>
          <w:spacing w:val="-7"/>
        </w:rPr>
        <w:t xml:space="preserve"> </w:t>
      </w:r>
      <w:r>
        <w:rPr>
          <w:color w:val="231F20"/>
        </w:rPr>
        <w:t>Basis-Services oder Composed Services, welche aus den Services kombiniert werden, die sogenannte Orchestrierung</w:t>
      </w:r>
      <w:r>
        <w:rPr>
          <w:color w:val="231F20"/>
          <w:spacing w:val="-1"/>
        </w:rPr>
        <w:t xml:space="preserve"> </w:t>
      </w:r>
      <w:r>
        <w:rPr>
          <w:color w:val="231F20"/>
        </w:rPr>
        <w:t>(vgl.</w:t>
      </w:r>
      <w:r>
        <w:rPr>
          <w:color w:val="231F20"/>
          <w:spacing w:val="-1"/>
        </w:rPr>
        <w:t xml:space="preserve"> </w:t>
      </w:r>
      <w:r>
        <w:rPr>
          <w:color w:val="231F20"/>
        </w:rPr>
        <w:t>Josuttis</w:t>
      </w:r>
      <w:r>
        <w:rPr>
          <w:color w:val="231F20"/>
          <w:spacing w:val="-1"/>
        </w:rPr>
        <w:t xml:space="preserve"> </w:t>
      </w:r>
      <w:r>
        <w:rPr>
          <w:color w:val="231F20"/>
        </w:rPr>
        <w:t>2008,</w:t>
      </w:r>
      <w:r>
        <w:rPr>
          <w:color w:val="231F20"/>
          <w:spacing w:val="-1"/>
        </w:rPr>
        <w:t xml:space="preserve"> </w:t>
      </w:r>
      <w:r>
        <w:rPr>
          <w:color w:val="231F20"/>
        </w:rPr>
        <w:t>S.</w:t>
      </w:r>
      <w:r>
        <w:rPr>
          <w:color w:val="231F20"/>
          <w:spacing w:val="-1"/>
        </w:rPr>
        <w:t xml:space="preserve"> </w:t>
      </w:r>
      <w:r>
        <w:rPr>
          <w:color w:val="231F20"/>
        </w:rPr>
        <w:t>87f.).</w:t>
      </w:r>
    </w:p>
    <w:p w14:paraId="4CCC98A0" w14:textId="77777777" w:rsidR="003B1720" w:rsidRDefault="003B1720">
      <w:pPr>
        <w:spacing w:line="271" w:lineRule="auto"/>
        <w:jc w:val="both"/>
        <w:sectPr w:rsidR="003B1720">
          <w:pgSz w:w="11910" w:h="16840"/>
          <w:pgMar w:top="960" w:right="240" w:bottom="280" w:left="460" w:header="0" w:footer="0" w:gutter="0"/>
          <w:cols w:space="720"/>
        </w:sectPr>
      </w:pPr>
    </w:p>
    <w:p w14:paraId="600817CD" w14:textId="77777777" w:rsidR="003B1720" w:rsidRDefault="003B1720">
      <w:pPr>
        <w:pStyle w:val="BodyText"/>
      </w:pPr>
    </w:p>
    <w:p w14:paraId="3185FFF8" w14:textId="77777777" w:rsidR="003B1720" w:rsidRDefault="003B1720">
      <w:pPr>
        <w:pStyle w:val="BodyText"/>
        <w:spacing w:before="5"/>
      </w:pPr>
    </w:p>
    <w:p w14:paraId="7CB9A787" w14:textId="77777777" w:rsidR="003B1720" w:rsidRDefault="00E001A8">
      <w:pPr>
        <w:ind w:left="957"/>
        <w:rPr>
          <w:sz w:val="18"/>
        </w:rPr>
      </w:pPr>
      <w:r>
        <w:rPr>
          <w:color w:val="003946"/>
          <w:w w:val="95"/>
          <w:sz w:val="18"/>
        </w:rPr>
        <w:t>Service-</w:t>
      </w:r>
      <w:r>
        <w:rPr>
          <w:color w:val="003946"/>
          <w:spacing w:val="-2"/>
          <w:w w:val="95"/>
          <w:sz w:val="18"/>
        </w:rPr>
        <w:t>Architekturen</w:t>
      </w:r>
    </w:p>
    <w:p w14:paraId="795CEF75" w14:textId="77777777" w:rsidR="003B1720" w:rsidRDefault="003B1720">
      <w:pPr>
        <w:pStyle w:val="BodyText"/>
      </w:pPr>
    </w:p>
    <w:p w14:paraId="7D5B60CC" w14:textId="77777777" w:rsidR="003B1720" w:rsidRDefault="003B1720">
      <w:pPr>
        <w:pStyle w:val="BodyText"/>
      </w:pPr>
    </w:p>
    <w:p w14:paraId="359D77B5" w14:textId="77777777" w:rsidR="003B1720" w:rsidRDefault="003B1720">
      <w:pPr>
        <w:pStyle w:val="BodyText"/>
      </w:pPr>
    </w:p>
    <w:p w14:paraId="75062F7F" w14:textId="77777777" w:rsidR="003B1720" w:rsidRDefault="003B1720">
      <w:pPr>
        <w:pStyle w:val="BodyText"/>
      </w:pPr>
    </w:p>
    <w:p w14:paraId="095905B0" w14:textId="77777777" w:rsidR="003B1720" w:rsidRDefault="003B1720">
      <w:pPr>
        <w:pStyle w:val="BodyText"/>
        <w:spacing w:before="7"/>
        <w:rPr>
          <w:sz w:val="23"/>
        </w:rPr>
      </w:pPr>
    </w:p>
    <w:p w14:paraId="373BEFCE" w14:textId="77777777" w:rsidR="003B1720" w:rsidRDefault="00E001A8">
      <w:pPr>
        <w:pStyle w:val="BodyText"/>
        <w:spacing w:before="100" w:line="271" w:lineRule="auto"/>
        <w:ind w:left="957" w:right="2421" w:hanging="1"/>
        <w:jc w:val="both"/>
      </w:pPr>
      <w:r>
        <w:rPr>
          <w:color w:val="231F20"/>
        </w:rPr>
        <w:t>Föderierte SOA: Über Basis- und Composed Services wird die zweite Ausbaustufe von SOA,</w:t>
      </w:r>
      <w:r>
        <w:rPr>
          <w:color w:val="231F20"/>
          <w:spacing w:val="-1"/>
        </w:rPr>
        <w:t xml:space="preserve"> </w:t>
      </w:r>
      <w:r>
        <w:rPr>
          <w:color w:val="231F20"/>
        </w:rPr>
        <w:t>die</w:t>
      </w:r>
      <w:r>
        <w:rPr>
          <w:color w:val="231F20"/>
          <w:spacing w:val="-1"/>
        </w:rPr>
        <w:t xml:space="preserve"> </w:t>
      </w:r>
      <w:r>
        <w:rPr>
          <w:color w:val="231F20"/>
        </w:rPr>
        <w:t>sogenannte</w:t>
      </w:r>
      <w:r>
        <w:rPr>
          <w:color w:val="231F20"/>
          <w:spacing w:val="-1"/>
        </w:rPr>
        <w:t xml:space="preserve"> </w:t>
      </w:r>
      <w:r>
        <w:rPr>
          <w:color w:val="231F20"/>
        </w:rPr>
        <w:t>föderierte</w:t>
      </w:r>
      <w:r>
        <w:rPr>
          <w:color w:val="231F20"/>
          <w:spacing w:val="-1"/>
        </w:rPr>
        <w:t xml:space="preserve"> </w:t>
      </w:r>
      <w:r>
        <w:rPr>
          <w:color w:val="231F20"/>
        </w:rPr>
        <w:t>SOA</w:t>
      </w:r>
      <w:r>
        <w:rPr>
          <w:color w:val="231F20"/>
          <w:spacing w:val="-1"/>
        </w:rPr>
        <w:t xml:space="preserve"> </w:t>
      </w:r>
      <w:r>
        <w:rPr>
          <w:color w:val="231F20"/>
        </w:rPr>
        <w:t>erreicht,</w:t>
      </w:r>
      <w:r>
        <w:rPr>
          <w:color w:val="231F20"/>
          <w:spacing w:val="-1"/>
        </w:rPr>
        <w:t xml:space="preserve"> </w:t>
      </w:r>
      <w:r>
        <w:rPr>
          <w:color w:val="231F20"/>
        </w:rPr>
        <w:t>auch</w:t>
      </w:r>
      <w:r>
        <w:rPr>
          <w:color w:val="231F20"/>
          <w:spacing w:val="-1"/>
        </w:rPr>
        <w:t xml:space="preserve"> </w:t>
      </w:r>
      <w:r>
        <w:rPr>
          <w:color w:val="231F20"/>
        </w:rPr>
        <w:t>Netzwerk-SOA</w:t>
      </w:r>
      <w:r>
        <w:rPr>
          <w:color w:val="231F20"/>
          <w:spacing w:val="-1"/>
        </w:rPr>
        <w:t xml:space="preserve"> </w:t>
      </w:r>
      <w:r>
        <w:rPr>
          <w:color w:val="231F20"/>
        </w:rPr>
        <w:t>genannt.</w:t>
      </w:r>
      <w:r>
        <w:rPr>
          <w:color w:val="231F20"/>
          <w:spacing w:val="-1"/>
        </w:rPr>
        <w:t xml:space="preserve"> </w:t>
      </w:r>
      <w:r>
        <w:rPr>
          <w:color w:val="231F20"/>
        </w:rPr>
        <w:t>Diese</w:t>
      </w:r>
      <w:r>
        <w:rPr>
          <w:color w:val="231F20"/>
          <w:spacing w:val="-1"/>
        </w:rPr>
        <w:t xml:space="preserve"> </w:t>
      </w:r>
      <w:r>
        <w:rPr>
          <w:color w:val="231F20"/>
        </w:rPr>
        <w:t>Aus- baustufe enthält eine zusätzliche Sicht für Composed Services, wie die folgende Abbil- dung verdeutlicht (vgl. Josuttis 2008, S. 89).</w:t>
      </w:r>
    </w:p>
    <w:p w14:paraId="116B7486" w14:textId="77777777" w:rsidR="003B1720" w:rsidRDefault="00E001A8">
      <w:pPr>
        <w:pStyle w:val="BodyText"/>
        <w:spacing w:before="4"/>
        <w:rPr>
          <w:sz w:val="22"/>
        </w:rPr>
      </w:pPr>
      <w:r>
        <w:rPr>
          <w:noProof/>
        </w:rPr>
        <w:drawing>
          <wp:anchor distT="0" distB="0" distL="0" distR="0" simplePos="0" relativeHeight="42" behindDoc="0" locked="0" layoutInCell="1" allowOverlap="1" wp14:anchorId="16048EAF" wp14:editId="47E288E5">
            <wp:simplePos x="0" y="0"/>
            <wp:positionH relativeFrom="page">
              <wp:posOffset>900000</wp:posOffset>
            </wp:positionH>
            <wp:positionV relativeFrom="paragraph">
              <wp:posOffset>178689</wp:posOffset>
            </wp:positionV>
            <wp:extent cx="4890612" cy="6750843"/>
            <wp:effectExtent l="0" t="0" r="0" b="0"/>
            <wp:wrapTopAndBottom/>
            <wp:docPr id="7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70" cstate="print"/>
                    <a:stretch>
                      <a:fillRect/>
                    </a:stretch>
                  </pic:blipFill>
                  <pic:spPr>
                    <a:xfrm>
                      <a:off x="0" y="0"/>
                      <a:ext cx="4890612" cy="6750843"/>
                    </a:xfrm>
                    <a:prstGeom prst="rect">
                      <a:avLst/>
                    </a:prstGeom>
                  </pic:spPr>
                </pic:pic>
              </a:graphicData>
            </a:graphic>
          </wp:anchor>
        </w:drawing>
      </w:r>
    </w:p>
    <w:p w14:paraId="6262057B" w14:textId="77777777" w:rsidR="003B1720" w:rsidRDefault="003B1720">
      <w:pPr>
        <w:sectPr w:rsidR="003B1720">
          <w:pgSz w:w="11910" w:h="16840"/>
          <w:pgMar w:top="960" w:right="240" w:bottom="280" w:left="460" w:header="0" w:footer="0" w:gutter="0"/>
          <w:cols w:space="720"/>
        </w:sectPr>
      </w:pPr>
    </w:p>
    <w:p w14:paraId="6579207D" w14:textId="77777777" w:rsidR="003B1720" w:rsidRDefault="003B1720">
      <w:pPr>
        <w:pStyle w:val="BodyText"/>
      </w:pPr>
    </w:p>
    <w:p w14:paraId="72E04F52" w14:textId="77777777" w:rsidR="003B1720" w:rsidRDefault="003B1720">
      <w:pPr>
        <w:pStyle w:val="BodyText"/>
      </w:pPr>
    </w:p>
    <w:p w14:paraId="224FFCEB" w14:textId="77777777" w:rsidR="003B1720" w:rsidRDefault="003B1720">
      <w:pPr>
        <w:pStyle w:val="BodyText"/>
      </w:pPr>
    </w:p>
    <w:p w14:paraId="71A68E39" w14:textId="77777777" w:rsidR="003B1720" w:rsidRDefault="003B1720">
      <w:pPr>
        <w:pStyle w:val="BodyText"/>
      </w:pPr>
    </w:p>
    <w:p w14:paraId="1DAB0C28" w14:textId="77777777" w:rsidR="003B1720" w:rsidRDefault="003B1720">
      <w:pPr>
        <w:pStyle w:val="BodyText"/>
      </w:pPr>
    </w:p>
    <w:p w14:paraId="45FE204A" w14:textId="77777777" w:rsidR="003B1720" w:rsidRDefault="003B1720">
      <w:pPr>
        <w:pStyle w:val="BodyText"/>
      </w:pPr>
    </w:p>
    <w:p w14:paraId="412994D8" w14:textId="77777777" w:rsidR="003B1720" w:rsidRDefault="003B1720">
      <w:pPr>
        <w:pStyle w:val="BodyText"/>
      </w:pPr>
    </w:p>
    <w:p w14:paraId="733FF3C3" w14:textId="77777777" w:rsidR="003B1720" w:rsidRDefault="003B1720">
      <w:pPr>
        <w:pStyle w:val="BodyText"/>
        <w:spacing w:before="1"/>
        <w:rPr>
          <w:sz w:val="22"/>
        </w:rPr>
      </w:pPr>
    </w:p>
    <w:p w14:paraId="7777831C" w14:textId="77777777" w:rsidR="003B1720" w:rsidRDefault="00E001A8">
      <w:pPr>
        <w:pStyle w:val="BodyText"/>
        <w:spacing w:before="100" w:line="271" w:lineRule="auto"/>
        <w:ind w:left="2204" w:right="1174" w:hanging="1"/>
        <w:jc w:val="both"/>
      </w:pPr>
      <w:r>
        <w:rPr>
          <w:color w:val="231F20"/>
        </w:rPr>
        <w:t>Ein Beispiel für Composed Services ist ein Service, der die Adresse konsistent für alle Backends</w:t>
      </w:r>
      <w:r>
        <w:rPr>
          <w:color w:val="231F20"/>
          <w:spacing w:val="-2"/>
        </w:rPr>
        <w:t xml:space="preserve"> </w:t>
      </w:r>
      <w:r>
        <w:rPr>
          <w:color w:val="231F20"/>
        </w:rPr>
        <w:t>ändert.</w:t>
      </w:r>
      <w:r>
        <w:rPr>
          <w:color w:val="231F20"/>
          <w:spacing w:val="-2"/>
        </w:rPr>
        <w:t xml:space="preserve"> </w:t>
      </w:r>
      <w:r>
        <w:rPr>
          <w:color w:val="231F20"/>
        </w:rPr>
        <w:t>Er</w:t>
      </w:r>
      <w:r>
        <w:rPr>
          <w:color w:val="231F20"/>
          <w:spacing w:val="-2"/>
        </w:rPr>
        <w:t xml:space="preserve"> </w:t>
      </w:r>
      <w:r>
        <w:rPr>
          <w:color w:val="231F20"/>
        </w:rPr>
        <w:t>ruft</w:t>
      </w:r>
      <w:r>
        <w:rPr>
          <w:color w:val="231F20"/>
          <w:spacing w:val="-2"/>
        </w:rPr>
        <w:t xml:space="preserve"> </w:t>
      </w:r>
      <w:r>
        <w:rPr>
          <w:color w:val="231F20"/>
        </w:rPr>
        <w:t>die</w:t>
      </w:r>
      <w:r>
        <w:rPr>
          <w:color w:val="231F20"/>
          <w:spacing w:val="-2"/>
        </w:rPr>
        <w:t xml:space="preserve"> </w:t>
      </w:r>
      <w:r>
        <w:rPr>
          <w:color w:val="231F20"/>
        </w:rPr>
        <w:t>jeweiligen</w:t>
      </w:r>
      <w:r>
        <w:rPr>
          <w:color w:val="231F20"/>
          <w:spacing w:val="-2"/>
        </w:rPr>
        <w:t xml:space="preserve"> </w:t>
      </w:r>
      <w:r>
        <w:rPr>
          <w:color w:val="231F20"/>
        </w:rPr>
        <w:t>Business-Services</w:t>
      </w:r>
      <w:r>
        <w:rPr>
          <w:color w:val="231F20"/>
          <w:spacing w:val="-2"/>
        </w:rPr>
        <w:t xml:space="preserve"> </w:t>
      </w:r>
      <w:r>
        <w:rPr>
          <w:color w:val="231F20"/>
        </w:rPr>
        <w:t>auf</w:t>
      </w:r>
      <w:r>
        <w:rPr>
          <w:color w:val="231F20"/>
          <w:spacing w:val="-2"/>
        </w:rPr>
        <w:t xml:space="preserve"> </w:t>
      </w:r>
      <w:r>
        <w:rPr>
          <w:color w:val="231F20"/>
        </w:rPr>
        <w:t>(vgl.</w:t>
      </w:r>
      <w:r>
        <w:rPr>
          <w:color w:val="231F20"/>
          <w:spacing w:val="-2"/>
        </w:rPr>
        <w:t xml:space="preserve"> </w:t>
      </w:r>
      <w:r>
        <w:rPr>
          <w:color w:val="231F20"/>
        </w:rPr>
        <w:t>Josuttis</w:t>
      </w:r>
      <w:r>
        <w:rPr>
          <w:color w:val="231F20"/>
          <w:spacing w:val="-2"/>
        </w:rPr>
        <w:t xml:space="preserve"> </w:t>
      </w:r>
      <w:r>
        <w:rPr>
          <w:color w:val="231F20"/>
        </w:rPr>
        <w:t>2008,</w:t>
      </w:r>
      <w:r>
        <w:rPr>
          <w:color w:val="231F20"/>
          <w:spacing w:val="-2"/>
        </w:rPr>
        <w:t xml:space="preserve"> </w:t>
      </w:r>
      <w:r>
        <w:rPr>
          <w:color w:val="231F20"/>
        </w:rPr>
        <w:t>S.</w:t>
      </w:r>
      <w:r>
        <w:rPr>
          <w:color w:val="231F20"/>
          <w:spacing w:val="-2"/>
        </w:rPr>
        <w:t xml:space="preserve"> </w:t>
      </w:r>
      <w:r>
        <w:rPr>
          <w:color w:val="231F20"/>
        </w:rPr>
        <w:t>89).</w:t>
      </w:r>
    </w:p>
    <w:p w14:paraId="3EEDD25E" w14:textId="77777777" w:rsidR="003B1720" w:rsidRDefault="003B1720">
      <w:pPr>
        <w:pStyle w:val="BodyText"/>
        <w:spacing w:before="7"/>
        <w:rPr>
          <w:sz w:val="22"/>
        </w:rPr>
      </w:pPr>
    </w:p>
    <w:p w14:paraId="44AC2A1A" w14:textId="77777777" w:rsidR="003B1720" w:rsidRDefault="00E001A8">
      <w:pPr>
        <w:pStyle w:val="BodyText"/>
        <w:ind w:left="2204"/>
        <w:jc w:val="both"/>
      </w:pPr>
      <w:r>
        <w:rPr>
          <w:color w:val="231F20"/>
          <w:w w:val="95"/>
        </w:rPr>
        <w:t>SOA-Ausbaustufe</w:t>
      </w:r>
      <w:r>
        <w:rPr>
          <w:color w:val="231F20"/>
          <w:spacing w:val="26"/>
        </w:rPr>
        <w:t xml:space="preserve"> </w:t>
      </w:r>
      <w:r>
        <w:rPr>
          <w:color w:val="231F20"/>
          <w:w w:val="95"/>
        </w:rPr>
        <w:t>3:</w:t>
      </w:r>
      <w:r>
        <w:rPr>
          <w:color w:val="231F20"/>
          <w:spacing w:val="26"/>
        </w:rPr>
        <w:t xml:space="preserve"> </w:t>
      </w:r>
      <w:r>
        <w:rPr>
          <w:color w:val="231F20"/>
          <w:w w:val="95"/>
        </w:rPr>
        <w:t>prozessfähige</w:t>
      </w:r>
      <w:r>
        <w:rPr>
          <w:color w:val="231F20"/>
          <w:spacing w:val="26"/>
        </w:rPr>
        <w:t xml:space="preserve"> </w:t>
      </w:r>
      <w:r>
        <w:rPr>
          <w:color w:val="231F20"/>
          <w:spacing w:val="-5"/>
          <w:w w:val="95"/>
        </w:rPr>
        <w:t>SOA</w:t>
      </w:r>
    </w:p>
    <w:p w14:paraId="1BD80C00" w14:textId="77777777" w:rsidR="003B1720" w:rsidRDefault="00E001A8">
      <w:pPr>
        <w:pStyle w:val="BodyText"/>
        <w:spacing w:before="30" w:line="271" w:lineRule="auto"/>
        <w:ind w:left="2204" w:right="1174" w:hanging="1"/>
        <w:jc w:val="both"/>
      </w:pPr>
      <w:r>
        <w:rPr>
          <w:color w:val="231F20"/>
        </w:rPr>
        <w:t>Die</w:t>
      </w:r>
      <w:r>
        <w:rPr>
          <w:color w:val="231F20"/>
          <w:spacing w:val="-8"/>
        </w:rPr>
        <w:t xml:space="preserve"> </w:t>
      </w:r>
      <w:r>
        <w:rPr>
          <w:color w:val="231F20"/>
        </w:rPr>
        <w:t>Einführung</w:t>
      </w:r>
      <w:r>
        <w:rPr>
          <w:color w:val="231F20"/>
          <w:spacing w:val="-8"/>
        </w:rPr>
        <w:t xml:space="preserve"> </w:t>
      </w:r>
      <w:r>
        <w:rPr>
          <w:color w:val="231F20"/>
        </w:rPr>
        <w:t>von</w:t>
      </w:r>
      <w:r>
        <w:rPr>
          <w:color w:val="231F20"/>
          <w:spacing w:val="-8"/>
        </w:rPr>
        <w:t xml:space="preserve"> </w:t>
      </w:r>
      <w:r>
        <w:rPr>
          <w:color w:val="231F20"/>
        </w:rPr>
        <w:t>Prozess-Services</w:t>
      </w:r>
      <w:r>
        <w:rPr>
          <w:color w:val="231F20"/>
          <w:spacing w:val="-8"/>
        </w:rPr>
        <w:t xml:space="preserve"> </w:t>
      </w:r>
      <w:r>
        <w:rPr>
          <w:color w:val="231F20"/>
        </w:rPr>
        <w:t>führt</w:t>
      </w:r>
      <w:r>
        <w:rPr>
          <w:color w:val="231F20"/>
          <w:spacing w:val="-8"/>
        </w:rPr>
        <w:t xml:space="preserve"> </w:t>
      </w:r>
      <w:r>
        <w:rPr>
          <w:color w:val="231F20"/>
        </w:rPr>
        <w:t>zur</w:t>
      </w:r>
      <w:r>
        <w:rPr>
          <w:color w:val="231F20"/>
          <w:spacing w:val="-8"/>
        </w:rPr>
        <w:t xml:space="preserve"> </w:t>
      </w:r>
      <w:r>
        <w:rPr>
          <w:color w:val="231F20"/>
        </w:rPr>
        <w:t>Ausbaustufe</w:t>
      </w:r>
      <w:r>
        <w:rPr>
          <w:color w:val="231F20"/>
          <w:spacing w:val="-8"/>
        </w:rPr>
        <w:t xml:space="preserve"> </w:t>
      </w:r>
      <w:r>
        <w:rPr>
          <w:color w:val="231F20"/>
        </w:rPr>
        <w:t>3,</w:t>
      </w:r>
      <w:r>
        <w:rPr>
          <w:color w:val="231F20"/>
          <w:spacing w:val="-8"/>
        </w:rPr>
        <w:t xml:space="preserve"> </w:t>
      </w:r>
      <w:r>
        <w:rPr>
          <w:color w:val="231F20"/>
        </w:rPr>
        <w:t>der</w:t>
      </w:r>
      <w:r>
        <w:rPr>
          <w:color w:val="231F20"/>
          <w:spacing w:val="-8"/>
        </w:rPr>
        <w:t xml:space="preserve"> </w:t>
      </w:r>
      <w:r>
        <w:rPr>
          <w:color w:val="231F20"/>
        </w:rPr>
        <w:t>sogenannten</w:t>
      </w:r>
      <w:r>
        <w:rPr>
          <w:color w:val="231F20"/>
          <w:spacing w:val="-8"/>
        </w:rPr>
        <w:t xml:space="preserve"> </w:t>
      </w:r>
      <w:r>
        <w:rPr>
          <w:color w:val="231F20"/>
        </w:rPr>
        <w:t>prozess- fähigen</w:t>
      </w:r>
      <w:r>
        <w:rPr>
          <w:color w:val="231F20"/>
          <w:spacing w:val="-1"/>
        </w:rPr>
        <w:t xml:space="preserve"> </w:t>
      </w:r>
      <w:r>
        <w:rPr>
          <w:color w:val="231F20"/>
        </w:rPr>
        <w:t>SOA.</w:t>
      </w:r>
      <w:r>
        <w:rPr>
          <w:color w:val="231F20"/>
          <w:spacing w:val="-1"/>
        </w:rPr>
        <w:t xml:space="preserve"> </w:t>
      </w:r>
      <w:r>
        <w:rPr>
          <w:color w:val="231F20"/>
        </w:rPr>
        <w:t>Es</w:t>
      </w:r>
      <w:r>
        <w:rPr>
          <w:color w:val="231F20"/>
          <w:spacing w:val="-1"/>
        </w:rPr>
        <w:t xml:space="preserve"> </w:t>
      </w:r>
      <w:r>
        <w:rPr>
          <w:color w:val="231F20"/>
        </w:rPr>
        <w:t>lassen</w:t>
      </w:r>
      <w:r>
        <w:rPr>
          <w:color w:val="231F20"/>
          <w:spacing w:val="-1"/>
        </w:rPr>
        <w:t xml:space="preserve"> </w:t>
      </w:r>
      <w:r>
        <w:rPr>
          <w:color w:val="231F20"/>
        </w:rPr>
        <w:t>sich</w:t>
      </w:r>
      <w:r>
        <w:rPr>
          <w:color w:val="231F20"/>
          <w:spacing w:val="-1"/>
        </w:rPr>
        <w:t xml:space="preserve"> </w:t>
      </w:r>
      <w:r>
        <w:rPr>
          <w:color w:val="231F20"/>
        </w:rPr>
        <w:t>Geschäftsprozesse</w:t>
      </w:r>
      <w:r>
        <w:rPr>
          <w:color w:val="231F20"/>
          <w:spacing w:val="-1"/>
        </w:rPr>
        <w:t xml:space="preserve"> </w:t>
      </w:r>
      <w:r>
        <w:rPr>
          <w:color w:val="231F20"/>
        </w:rPr>
        <w:t>verwalten,</w:t>
      </w:r>
      <w:r>
        <w:rPr>
          <w:color w:val="231F20"/>
          <w:spacing w:val="-1"/>
        </w:rPr>
        <w:t xml:space="preserve"> </w:t>
      </w:r>
      <w:r>
        <w:rPr>
          <w:color w:val="231F20"/>
        </w:rPr>
        <w:t>die</w:t>
      </w:r>
      <w:r>
        <w:rPr>
          <w:color w:val="231F20"/>
          <w:spacing w:val="-1"/>
        </w:rPr>
        <w:t xml:space="preserve"> </w:t>
      </w:r>
      <w:r>
        <w:rPr>
          <w:color w:val="231F20"/>
        </w:rPr>
        <w:t>über</w:t>
      </w:r>
      <w:r>
        <w:rPr>
          <w:color w:val="231F20"/>
          <w:spacing w:val="-1"/>
        </w:rPr>
        <w:t xml:space="preserve"> </w:t>
      </w:r>
      <w:r>
        <w:rPr>
          <w:color w:val="231F20"/>
        </w:rPr>
        <w:t>mehrere</w:t>
      </w:r>
      <w:r>
        <w:rPr>
          <w:color w:val="231F20"/>
          <w:spacing w:val="-1"/>
        </w:rPr>
        <w:t xml:space="preserve"> </w:t>
      </w:r>
      <w:r>
        <w:rPr>
          <w:color w:val="231F20"/>
        </w:rPr>
        <w:t>Frontends laufen, was die folgende Graﬁk verdeutlicht (vgl. Josuttis 2008, S. 92f.).</w:t>
      </w:r>
    </w:p>
    <w:p w14:paraId="4A512CB3" w14:textId="77777777" w:rsidR="003B1720" w:rsidRDefault="003B1720">
      <w:pPr>
        <w:spacing w:line="271" w:lineRule="auto"/>
        <w:jc w:val="both"/>
        <w:sectPr w:rsidR="003B1720">
          <w:pgSz w:w="11910" w:h="16840"/>
          <w:pgMar w:top="960" w:right="240" w:bottom="280" w:left="460" w:header="0" w:footer="0" w:gutter="0"/>
          <w:cols w:space="720"/>
        </w:sectPr>
      </w:pPr>
    </w:p>
    <w:p w14:paraId="272C9A8F" w14:textId="77777777" w:rsidR="003B1720" w:rsidRDefault="003B1720">
      <w:pPr>
        <w:pStyle w:val="BodyText"/>
      </w:pPr>
    </w:p>
    <w:p w14:paraId="75321705" w14:textId="77777777" w:rsidR="003B1720" w:rsidRDefault="003B1720">
      <w:pPr>
        <w:pStyle w:val="BodyText"/>
        <w:spacing w:before="5"/>
      </w:pPr>
    </w:p>
    <w:p w14:paraId="1DAA0810" w14:textId="77777777" w:rsidR="003B1720" w:rsidRDefault="00E001A8">
      <w:pPr>
        <w:ind w:left="957"/>
        <w:rPr>
          <w:sz w:val="18"/>
        </w:rPr>
      </w:pPr>
      <w:r>
        <w:rPr>
          <w:color w:val="003946"/>
          <w:w w:val="95"/>
          <w:sz w:val="18"/>
        </w:rPr>
        <w:t>Service-</w:t>
      </w:r>
      <w:r>
        <w:rPr>
          <w:color w:val="003946"/>
          <w:spacing w:val="-2"/>
          <w:w w:val="95"/>
          <w:sz w:val="18"/>
        </w:rPr>
        <w:t>Architekturen</w:t>
      </w:r>
    </w:p>
    <w:p w14:paraId="1F04215C" w14:textId="77777777" w:rsidR="003B1720" w:rsidRDefault="003B1720">
      <w:pPr>
        <w:pStyle w:val="BodyText"/>
      </w:pPr>
    </w:p>
    <w:p w14:paraId="7C808E33" w14:textId="77777777" w:rsidR="003B1720" w:rsidRDefault="003B1720">
      <w:pPr>
        <w:pStyle w:val="BodyText"/>
      </w:pPr>
    </w:p>
    <w:p w14:paraId="6ADC3B2D" w14:textId="77777777" w:rsidR="003B1720" w:rsidRDefault="003B1720">
      <w:pPr>
        <w:pStyle w:val="BodyText"/>
      </w:pPr>
    </w:p>
    <w:p w14:paraId="1DD728E8" w14:textId="77777777" w:rsidR="003B1720" w:rsidRDefault="003B1720">
      <w:pPr>
        <w:pStyle w:val="BodyText"/>
      </w:pPr>
    </w:p>
    <w:p w14:paraId="624913FC" w14:textId="77777777" w:rsidR="003B1720" w:rsidRDefault="003B1720">
      <w:pPr>
        <w:pStyle w:val="BodyText"/>
      </w:pPr>
    </w:p>
    <w:p w14:paraId="2890A43B" w14:textId="77777777" w:rsidR="003B1720" w:rsidRDefault="00E001A8">
      <w:pPr>
        <w:pStyle w:val="BodyText"/>
        <w:rPr>
          <w:sz w:val="12"/>
        </w:rPr>
      </w:pPr>
      <w:r>
        <w:rPr>
          <w:noProof/>
        </w:rPr>
        <w:drawing>
          <wp:anchor distT="0" distB="0" distL="0" distR="0" simplePos="0" relativeHeight="43" behindDoc="0" locked="0" layoutInCell="1" allowOverlap="1" wp14:anchorId="58AA914E" wp14:editId="22954E8E">
            <wp:simplePos x="0" y="0"/>
            <wp:positionH relativeFrom="page">
              <wp:posOffset>900000</wp:posOffset>
            </wp:positionH>
            <wp:positionV relativeFrom="paragraph">
              <wp:posOffset>103130</wp:posOffset>
            </wp:positionV>
            <wp:extent cx="4970339" cy="7217664"/>
            <wp:effectExtent l="0" t="0" r="0" b="0"/>
            <wp:wrapTopAndBottom/>
            <wp:docPr id="7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71" cstate="print"/>
                    <a:stretch>
                      <a:fillRect/>
                    </a:stretch>
                  </pic:blipFill>
                  <pic:spPr>
                    <a:xfrm>
                      <a:off x="0" y="0"/>
                      <a:ext cx="4970339" cy="7217664"/>
                    </a:xfrm>
                    <a:prstGeom prst="rect">
                      <a:avLst/>
                    </a:prstGeom>
                  </pic:spPr>
                </pic:pic>
              </a:graphicData>
            </a:graphic>
          </wp:anchor>
        </w:drawing>
      </w:r>
    </w:p>
    <w:p w14:paraId="4FF944AC" w14:textId="77777777" w:rsidR="003B1720" w:rsidRDefault="00E001A8">
      <w:pPr>
        <w:pStyle w:val="BodyText"/>
        <w:spacing w:before="53" w:line="271" w:lineRule="auto"/>
        <w:ind w:left="957" w:right="2422" w:hanging="1"/>
      </w:pPr>
      <w:r>
        <w:rPr>
          <w:color w:val="231F20"/>
        </w:rPr>
        <w:t>Die Geschäftsprozesse können gegebenenfalls durch menschliche Interaktionen unter- brochen werden.</w:t>
      </w:r>
    </w:p>
    <w:p w14:paraId="28CC6123" w14:textId="77777777" w:rsidR="003B1720" w:rsidRDefault="003B1720">
      <w:pPr>
        <w:spacing w:line="271" w:lineRule="auto"/>
        <w:sectPr w:rsidR="003B1720">
          <w:pgSz w:w="11910" w:h="16840"/>
          <w:pgMar w:top="960" w:right="240" w:bottom="280" w:left="460" w:header="0" w:footer="0" w:gutter="0"/>
          <w:cols w:space="720"/>
        </w:sectPr>
      </w:pPr>
    </w:p>
    <w:p w14:paraId="43B74FB6" w14:textId="77777777" w:rsidR="003B1720" w:rsidRDefault="003B1720">
      <w:pPr>
        <w:pStyle w:val="BodyText"/>
      </w:pPr>
    </w:p>
    <w:p w14:paraId="6A79C458" w14:textId="77777777" w:rsidR="003B1720" w:rsidRDefault="003B1720">
      <w:pPr>
        <w:pStyle w:val="BodyText"/>
      </w:pPr>
    </w:p>
    <w:p w14:paraId="5C6E4BE5" w14:textId="77777777" w:rsidR="003B1720" w:rsidRDefault="003B1720">
      <w:pPr>
        <w:pStyle w:val="BodyText"/>
      </w:pPr>
    </w:p>
    <w:p w14:paraId="0E626790" w14:textId="77777777" w:rsidR="003B1720" w:rsidRDefault="003B1720">
      <w:pPr>
        <w:pStyle w:val="BodyText"/>
      </w:pPr>
    </w:p>
    <w:p w14:paraId="702BAAD8" w14:textId="77777777" w:rsidR="003B1720" w:rsidRDefault="003B1720">
      <w:pPr>
        <w:pStyle w:val="BodyText"/>
      </w:pPr>
    </w:p>
    <w:p w14:paraId="56460EC3" w14:textId="77777777" w:rsidR="003B1720" w:rsidRDefault="003B1720">
      <w:pPr>
        <w:pStyle w:val="BodyText"/>
      </w:pPr>
    </w:p>
    <w:p w14:paraId="58B13710" w14:textId="77777777" w:rsidR="003B1720" w:rsidRDefault="003B1720">
      <w:pPr>
        <w:pStyle w:val="BodyText"/>
      </w:pPr>
    </w:p>
    <w:p w14:paraId="219A540E" w14:textId="77777777" w:rsidR="003B1720" w:rsidRDefault="003B1720">
      <w:pPr>
        <w:pStyle w:val="BodyText"/>
      </w:pPr>
    </w:p>
    <w:p w14:paraId="38975E80" w14:textId="77777777" w:rsidR="003B1720" w:rsidRDefault="003B1720">
      <w:pPr>
        <w:pStyle w:val="BodyText"/>
        <w:rPr>
          <w:sz w:val="21"/>
        </w:rPr>
      </w:pPr>
    </w:p>
    <w:p w14:paraId="22111DEF" w14:textId="77777777" w:rsidR="003B1720" w:rsidRDefault="00E001A8">
      <w:pPr>
        <w:pStyle w:val="Heading6"/>
        <w:spacing w:before="100"/>
        <w:ind w:left="2204"/>
        <w:jc w:val="left"/>
      </w:pPr>
      <w:r>
        <w:rPr>
          <w:color w:val="003946"/>
          <w:w w:val="85"/>
        </w:rPr>
        <w:t>SOA-</w:t>
      </w:r>
      <w:r>
        <w:rPr>
          <w:color w:val="003946"/>
          <w:spacing w:val="-2"/>
        </w:rPr>
        <w:t>Architekturmodelle</w:t>
      </w:r>
    </w:p>
    <w:p w14:paraId="05B60D9B" w14:textId="77777777" w:rsidR="003B1720" w:rsidRDefault="003B1720">
      <w:pPr>
        <w:pStyle w:val="BodyText"/>
        <w:spacing w:before="10"/>
        <w:rPr>
          <w:sz w:val="26"/>
        </w:rPr>
      </w:pPr>
    </w:p>
    <w:p w14:paraId="34349421" w14:textId="77777777" w:rsidR="003B1720" w:rsidRDefault="00E001A8">
      <w:pPr>
        <w:pStyle w:val="BodyText"/>
        <w:ind w:left="2204"/>
      </w:pPr>
      <w:r>
        <w:rPr>
          <w:color w:val="231F20"/>
          <w:spacing w:val="-2"/>
        </w:rPr>
        <w:t>Auf</w:t>
      </w:r>
      <w:r>
        <w:rPr>
          <w:color w:val="231F20"/>
          <w:spacing w:val="-4"/>
        </w:rPr>
        <w:t xml:space="preserve"> </w:t>
      </w:r>
      <w:r>
        <w:rPr>
          <w:color w:val="231F20"/>
          <w:spacing w:val="-2"/>
        </w:rPr>
        <w:t>der</w:t>
      </w:r>
      <w:r>
        <w:rPr>
          <w:color w:val="231F20"/>
          <w:spacing w:val="-4"/>
        </w:rPr>
        <w:t xml:space="preserve"> </w:t>
      </w:r>
      <w:r>
        <w:rPr>
          <w:color w:val="231F20"/>
          <w:spacing w:val="-2"/>
        </w:rPr>
        <w:t>Basis</w:t>
      </w:r>
      <w:r>
        <w:rPr>
          <w:color w:val="231F20"/>
          <w:spacing w:val="-4"/>
        </w:rPr>
        <w:t xml:space="preserve"> </w:t>
      </w:r>
      <w:r>
        <w:rPr>
          <w:color w:val="231F20"/>
          <w:spacing w:val="-2"/>
        </w:rPr>
        <w:t>von</w:t>
      </w:r>
      <w:r>
        <w:rPr>
          <w:color w:val="231F20"/>
          <w:spacing w:val="-4"/>
        </w:rPr>
        <w:t xml:space="preserve"> </w:t>
      </w:r>
      <w:r>
        <w:rPr>
          <w:color w:val="231F20"/>
          <w:spacing w:val="-2"/>
        </w:rPr>
        <w:t>SOA</w:t>
      </w:r>
      <w:r>
        <w:rPr>
          <w:color w:val="231F20"/>
          <w:spacing w:val="-3"/>
        </w:rPr>
        <w:t xml:space="preserve"> </w:t>
      </w:r>
      <w:r>
        <w:rPr>
          <w:color w:val="231F20"/>
          <w:spacing w:val="-2"/>
        </w:rPr>
        <w:t>bestehen</w:t>
      </w:r>
      <w:r>
        <w:rPr>
          <w:color w:val="231F20"/>
          <w:spacing w:val="-4"/>
        </w:rPr>
        <w:t xml:space="preserve"> </w:t>
      </w:r>
      <w:r>
        <w:rPr>
          <w:color w:val="231F20"/>
          <w:spacing w:val="-2"/>
        </w:rPr>
        <w:t>verschiedene</w:t>
      </w:r>
      <w:r>
        <w:rPr>
          <w:color w:val="231F20"/>
          <w:spacing w:val="-4"/>
        </w:rPr>
        <w:t xml:space="preserve"> </w:t>
      </w:r>
      <w:r>
        <w:rPr>
          <w:color w:val="231F20"/>
          <w:spacing w:val="-2"/>
        </w:rPr>
        <w:t>Architekturmodelle.</w:t>
      </w:r>
    </w:p>
    <w:p w14:paraId="60237EE4" w14:textId="77777777" w:rsidR="003B1720" w:rsidRDefault="003B1720">
      <w:pPr>
        <w:pStyle w:val="BodyText"/>
        <w:spacing w:before="2"/>
        <w:rPr>
          <w:sz w:val="25"/>
        </w:rPr>
      </w:pPr>
    </w:p>
    <w:p w14:paraId="4CC7E6EA" w14:textId="77777777" w:rsidR="003B1720" w:rsidRDefault="00E001A8">
      <w:pPr>
        <w:pStyle w:val="BodyText"/>
        <w:spacing w:before="1"/>
        <w:ind w:left="2204"/>
        <w:jc w:val="both"/>
      </w:pPr>
      <w:r>
        <w:rPr>
          <w:color w:val="231F20"/>
          <w:spacing w:val="-2"/>
        </w:rPr>
        <w:t>Logische</w:t>
      </w:r>
      <w:r>
        <w:rPr>
          <w:color w:val="231F20"/>
          <w:spacing w:val="-4"/>
          <w:w w:val="105"/>
        </w:rPr>
        <w:t xml:space="preserve"> </w:t>
      </w:r>
      <w:r>
        <w:rPr>
          <w:color w:val="231F20"/>
          <w:spacing w:val="-2"/>
          <w:w w:val="105"/>
        </w:rPr>
        <w:t>Architekturmodelle</w:t>
      </w:r>
    </w:p>
    <w:p w14:paraId="2BF2830A" w14:textId="77777777" w:rsidR="003B1720" w:rsidRDefault="00E001A8">
      <w:pPr>
        <w:pStyle w:val="BodyText"/>
        <w:spacing w:before="30" w:line="271" w:lineRule="auto"/>
        <w:ind w:left="2204" w:right="1174" w:hanging="1"/>
        <w:jc w:val="both"/>
      </w:pPr>
      <w:r>
        <w:rPr>
          <w:color w:val="231F20"/>
        </w:rPr>
        <w:t>Ein logisches Architekturmodell hebt insbesondere fachliche oder logische Aspekte</w:t>
      </w:r>
      <w:r>
        <w:rPr>
          <w:color w:val="231F20"/>
          <w:spacing w:val="40"/>
        </w:rPr>
        <w:t xml:space="preserve"> </w:t>
      </w:r>
      <w:r>
        <w:rPr>
          <w:color w:val="231F20"/>
        </w:rPr>
        <w:t>einer SOA-Landschaft hervor. Dies wird in der folgenden Graﬁk dargestellt (vgl. Josuttis 2008,</w:t>
      </w:r>
      <w:r>
        <w:rPr>
          <w:color w:val="231F20"/>
          <w:spacing w:val="-2"/>
        </w:rPr>
        <w:t xml:space="preserve"> </w:t>
      </w:r>
      <w:r>
        <w:rPr>
          <w:color w:val="231F20"/>
        </w:rPr>
        <w:t>S.</w:t>
      </w:r>
      <w:r>
        <w:rPr>
          <w:color w:val="231F20"/>
          <w:spacing w:val="-2"/>
        </w:rPr>
        <w:t xml:space="preserve"> </w:t>
      </w:r>
      <w:r>
        <w:rPr>
          <w:color w:val="231F20"/>
        </w:rPr>
        <w:t>135f.).</w:t>
      </w:r>
    </w:p>
    <w:p w14:paraId="1199DCEB" w14:textId="77777777" w:rsidR="003B1720" w:rsidRDefault="003B1720">
      <w:pPr>
        <w:spacing w:line="271" w:lineRule="auto"/>
        <w:jc w:val="both"/>
        <w:sectPr w:rsidR="003B1720">
          <w:pgSz w:w="11910" w:h="16840"/>
          <w:pgMar w:top="960" w:right="240" w:bottom="280" w:left="460" w:header="0" w:footer="0" w:gutter="0"/>
          <w:cols w:space="720"/>
        </w:sectPr>
      </w:pPr>
    </w:p>
    <w:p w14:paraId="56BCE562" w14:textId="77777777" w:rsidR="003B1720" w:rsidRDefault="003B1720">
      <w:pPr>
        <w:pStyle w:val="BodyText"/>
      </w:pPr>
    </w:p>
    <w:p w14:paraId="27B8BB6B" w14:textId="77777777" w:rsidR="003B1720" w:rsidRDefault="003B1720">
      <w:pPr>
        <w:pStyle w:val="BodyText"/>
        <w:spacing w:before="5"/>
      </w:pPr>
    </w:p>
    <w:p w14:paraId="74FAB10A" w14:textId="77777777" w:rsidR="003B1720" w:rsidRDefault="00E001A8">
      <w:pPr>
        <w:ind w:left="957"/>
        <w:rPr>
          <w:sz w:val="18"/>
        </w:rPr>
      </w:pPr>
      <w:r>
        <w:rPr>
          <w:color w:val="003946"/>
          <w:w w:val="95"/>
          <w:sz w:val="18"/>
        </w:rPr>
        <w:t>Service-</w:t>
      </w:r>
      <w:r>
        <w:rPr>
          <w:color w:val="003946"/>
          <w:spacing w:val="-2"/>
          <w:w w:val="95"/>
          <w:sz w:val="18"/>
        </w:rPr>
        <w:t>Architekturen</w:t>
      </w:r>
    </w:p>
    <w:p w14:paraId="5066BD2D" w14:textId="77777777" w:rsidR="003B1720" w:rsidRDefault="003B1720">
      <w:pPr>
        <w:pStyle w:val="BodyText"/>
      </w:pPr>
    </w:p>
    <w:p w14:paraId="10743A99" w14:textId="77777777" w:rsidR="003B1720" w:rsidRDefault="003B1720">
      <w:pPr>
        <w:pStyle w:val="BodyText"/>
      </w:pPr>
    </w:p>
    <w:p w14:paraId="55F8AB7D" w14:textId="77777777" w:rsidR="003B1720" w:rsidRDefault="003B1720">
      <w:pPr>
        <w:pStyle w:val="BodyText"/>
      </w:pPr>
    </w:p>
    <w:p w14:paraId="3FD7C52F" w14:textId="77777777" w:rsidR="003B1720" w:rsidRDefault="003B1720">
      <w:pPr>
        <w:pStyle w:val="BodyText"/>
      </w:pPr>
    </w:p>
    <w:p w14:paraId="53B46FB1" w14:textId="77777777" w:rsidR="003B1720" w:rsidRDefault="003B1720">
      <w:pPr>
        <w:pStyle w:val="BodyText"/>
      </w:pPr>
    </w:p>
    <w:p w14:paraId="4C2DCE6A" w14:textId="77777777" w:rsidR="003B1720" w:rsidRDefault="00E001A8">
      <w:pPr>
        <w:pStyle w:val="BodyText"/>
        <w:rPr>
          <w:sz w:val="12"/>
        </w:rPr>
      </w:pPr>
      <w:r>
        <w:rPr>
          <w:noProof/>
        </w:rPr>
        <w:drawing>
          <wp:anchor distT="0" distB="0" distL="0" distR="0" simplePos="0" relativeHeight="44" behindDoc="0" locked="0" layoutInCell="1" allowOverlap="1" wp14:anchorId="54F362AB" wp14:editId="181D2618">
            <wp:simplePos x="0" y="0"/>
            <wp:positionH relativeFrom="page">
              <wp:posOffset>900000</wp:posOffset>
            </wp:positionH>
            <wp:positionV relativeFrom="paragraph">
              <wp:posOffset>103129</wp:posOffset>
            </wp:positionV>
            <wp:extent cx="4890611" cy="7326915"/>
            <wp:effectExtent l="0" t="0" r="0" b="0"/>
            <wp:wrapTopAndBottom/>
            <wp:docPr id="8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eg"/>
                    <pic:cNvPicPr/>
                  </pic:nvPicPr>
                  <pic:blipFill>
                    <a:blip r:embed="rId72" cstate="print"/>
                    <a:stretch>
                      <a:fillRect/>
                    </a:stretch>
                  </pic:blipFill>
                  <pic:spPr>
                    <a:xfrm>
                      <a:off x="0" y="0"/>
                      <a:ext cx="4890611" cy="7326915"/>
                    </a:xfrm>
                    <a:prstGeom prst="rect">
                      <a:avLst/>
                    </a:prstGeom>
                  </pic:spPr>
                </pic:pic>
              </a:graphicData>
            </a:graphic>
          </wp:anchor>
        </w:drawing>
      </w:r>
    </w:p>
    <w:p w14:paraId="14548EAE" w14:textId="77777777" w:rsidR="003B1720" w:rsidRDefault="003B1720">
      <w:pPr>
        <w:rPr>
          <w:sz w:val="12"/>
        </w:rPr>
        <w:sectPr w:rsidR="003B1720">
          <w:pgSz w:w="11910" w:h="16840"/>
          <w:pgMar w:top="960" w:right="240" w:bottom="280" w:left="460" w:header="0" w:footer="0" w:gutter="0"/>
          <w:cols w:space="720"/>
        </w:sectPr>
      </w:pPr>
    </w:p>
    <w:p w14:paraId="0AF25858" w14:textId="77777777" w:rsidR="003B1720" w:rsidRDefault="003B1720">
      <w:pPr>
        <w:pStyle w:val="BodyText"/>
      </w:pPr>
    </w:p>
    <w:p w14:paraId="0E33E51D" w14:textId="77777777" w:rsidR="003B1720" w:rsidRDefault="003B1720">
      <w:pPr>
        <w:pStyle w:val="BodyText"/>
      </w:pPr>
    </w:p>
    <w:p w14:paraId="77E94566" w14:textId="77777777" w:rsidR="003B1720" w:rsidRDefault="003B1720">
      <w:pPr>
        <w:pStyle w:val="BodyText"/>
      </w:pPr>
    </w:p>
    <w:p w14:paraId="4B185F47" w14:textId="77777777" w:rsidR="003B1720" w:rsidRDefault="003B1720">
      <w:pPr>
        <w:pStyle w:val="BodyText"/>
      </w:pPr>
    </w:p>
    <w:p w14:paraId="010BFF23" w14:textId="77777777" w:rsidR="003B1720" w:rsidRDefault="003B1720">
      <w:pPr>
        <w:pStyle w:val="BodyText"/>
      </w:pPr>
    </w:p>
    <w:p w14:paraId="44479B1C" w14:textId="77777777" w:rsidR="003B1720" w:rsidRDefault="003B1720">
      <w:pPr>
        <w:pStyle w:val="BodyText"/>
      </w:pPr>
    </w:p>
    <w:p w14:paraId="0A166043" w14:textId="77777777" w:rsidR="003B1720" w:rsidRDefault="003B1720">
      <w:pPr>
        <w:pStyle w:val="BodyText"/>
      </w:pPr>
    </w:p>
    <w:p w14:paraId="1777962D" w14:textId="77777777" w:rsidR="003B1720" w:rsidRDefault="003B1720">
      <w:pPr>
        <w:pStyle w:val="BodyText"/>
        <w:spacing w:before="1"/>
        <w:rPr>
          <w:sz w:val="22"/>
        </w:rPr>
      </w:pPr>
    </w:p>
    <w:p w14:paraId="61C8F9CA" w14:textId="77777777" w:rsidR="003B1720" w:rsidRDefault="00E001A8">
      <w:pPr>
        <w:pStyle w:val="BodyText"/>
        <w:spacing w:before="100"/>
        <w:ind w:left="2204"/>
        <w:jc w:val="both"/>
      </w:pPr>
      <w:r>
        <w:rPr>
          <w:color w:val="231F20"/>
        </w:rPr>
        <w:t>SOA-Architekturmodell</w:t>
      </w:r>
      <w:r>
        <w:rPr>
          <w:color w:val="231F20"/>
          <w:spacing w:val="23"/>
        </w:rPr>
        <w:t xml:space="preserve"> </w:t>
      </w:r>
      <w:r>
        <w:rPr>
          <w:color w:val="231F20"/>
        </w:rPr>
        <w:t>mit</w:t>
      </w:r>
      <w:r>
        <w:rPr>
          <w:color w:val="231F20"/>
          <w:spacing w:val="23"/>
        </w:rPr>
        <w:t xml:space="preserve"> </w:t>
      </w:r>
      <w:r>
        <w:rPr>
          <w:color w:val="231F20"/>
        </w:rPr>
        <w:t>logischen</w:t>
      </w:r>
      <w:r>
        <w:rPr>
          <w:color w:val="231F20"/>
          <w:spacing w:val="24"/>
        </w:rPr>
        <w:t xml:space="preserve"> </w:t>
      </w:r>
      <w:r>
        <w:rPr>
          <w:color w:val="231F20"/>
        </w:rPr>
        <w:t>und</w:t>
      </w:r>
      <w:r>
        <w:rPr>
          <w:color w:val="231F20"/>
          <w:spacing w:val="23"/>
        </w:rPr>
        <w:t xml:space="preserve"> </w:t>
      </w:r>
      <w:r>
        <w:rPr>
          <w:color w:val="231F20"/>
        </w:rPr>
        <w:t>technischen</w:t>
      </w:r>
      <w:r>
        <w:rPr>
          <w:color w:val="231F20"/>
          <w:spacing w:val="23"/>
        </w:rPr>
        <w:t xml:space="preserve"> </w:t>
      </w:r>
      <w:r>
        <w:rPr>
          <w:color w:val="231F20"/>
          <w:spacing w:val="-2"/>
        </w:rPr>
        <w:t>Aspekten</w:t>
      </w:r>
    </w:p>
    <w:p w14:paraId="7623921F" w14:textId="77777777" w:rsidR="003B1720" w:rsidRDefault="00E001A8">
      <w:pPr>
        <w:pStyle w:val="BodyText"/>
        <w:spacing w:before="30" w:line="271" w:lineRule="auto"/>
        <w:ind w:left="2204" w:right="1175" w:hanging="1"/>
        <w:jc w:val="both"/>
      </w:pPr>
      <w:r>
        <w:rPr>
          <w:color w:val="231F20"/>
        </w:rPr>
        <w:t>Die jeweiligen Zusammenhänge innerhalb des SOA-Architekturmodells mit logischen und technischen Aspekten werden in der nachfolgenden Abbildung verdeutlicht (vgl. Josuttis</w:t>
      </w:r>
      <w:r>
        <w:rPr>
          <w:color w:val="231F20"/>
          <w:spacing w:val="-10"/>
        </w:rPr>
        <w:t xml:space="preserve"> </w:t>
      </w:r>
      <w:r>
        <w:rPr>
          <w:color w:val="231F20"/>
        </w:rPr>
        <w:t>2008,</w:t>
      </w:r>
      <w:r>
        <w:rPr>
          <w:color w:val="231F20"/>
          <w:spacing w:val="-10"/>
        </w:rPr>
        <w:t xml:space="preserve"> </w:t>
      </w:r>
      <w:r>
        <w:rPr>
          <w:color w:val="231F20"/>
        </w:rPr>
        <w:t>S.</w:t>
      </w:r>
      <w:r>
        <w:rPr>
          <w:color w:val="231F20"/>
          <w:spacing w:val="-10"/>
        </w:rPr>
        <w:t xml:space="preserve"> </w:t>
      </w:r>
      <w:r>
        <w:rPr>
          <w:color w:val="231F20"/>
        </w:rPr>
        <w:t>137f.).</w:t>
      </w:r>
    </w:p>
    <w:p w14:paraId="4DA9A400" w14:textId="77777777" w:rsidR="003B1720" w:rsidRDefault="003B1720">
      <w:pPr>
        <w:spacing w:line="271" w:lineRule="auto"/>
        <w:jc w:val="both"/>
        <w:sectPr w:rsidR="003B1720">
          <w:pgSz w:w="11910" w:h="16840"/>
          <w:pgMar w:top="960" w:right="240" w:bottom="280" w:left="460" w:header="0" w:footer="0" w:gutter="0"/>
          <w:cols w:space="720"/>
        </w:sectPr>
      </w:pPr>
    </w:p>
    <w:p w14:paraId="00056DD8" w14:textId="77777777" w:rsidR="003B1720" w:rsidRDefault="003B1720">
      <w:pPr>
        <w:pStyle w:val="BodyText"/>
      </w:pPr>
    </w:p>
    <w:p w14:paraId="6B53A2C6" w14:textId="77777777" w:rsidR="003B1720" w:rsidRDefault="003B1720">
      <w:pPr>
        <w:pStyle w:val="BodyText"/>
        <w:spacing w:before="5"/>
      </w:pPr>
    </w:p>
    <w:p w14:paraId="029885B0" w14:textId="77777777" w:rsidR="003B1720" w:rsidRDefault="00E001A8">
      <w:pPr>
        <w:ind w:left="957"/>
        <w:rPr>
          <w:sz w:val="18"/>
        </w:rPr>
      </w:pPr>
      <w:r>
        <w:rPr>
          <w:color w:val="003946"/>
          <w:w w:val="95"/>
          <w:sz w:val="18"/>
        </w:rPr>
        <w:t>Service-</w:t>
      </w:r>
      <w:r>
        <w:rPr>
          <w:color w:val="003946"/>
          <w:spacing w:val="-2"/>
          <w:w w:val="95"/>
          <w:sz w:val="18"/>
        </w:rPr>
        <w:t>Architekturen</w:t>
      </w:r>
    </w:p>
    <w:p w14:paraId="304D66AA" w14:textId="77777777" w:rsidR="003B1720" w:rsidRDefault="003B1720">
      <w:pPr>
        <w:pStyle w:val="BodyText"/>
      </w:pPr>
    </w:p>
    <w:p w14:paraId="2468444E" w14:textId="77777777" w:rsidR="003B1720" w:rsidRDefault="003B1720">
      <w:pPr>
        <w:pStyle w:val="BodyText"/>
      </w:pPr>
    </w:p>
    <w:p w14:paraId="4F1125D3" w14:textId="77777777" w:rsidR="003B1720" w:rsidRDefault="003B1720">
      <w:pPr>
        <w:pStyle w:val="BodyText"/>
      </w:pPr>
    </w:p>
    <w:p w14:paraId="5FE4E00C" w14:textId="77777777" w:rsidR="003B1720" w:rsidRDefault="003B1720">
      <w:pPr>
        <w:pStyle w:val="BodyText"/>
      </w:pPr>
    </w:p>
    <w:p w14:paraId="6A7428BD" w14:textId="77777777" w:rsidR="003B1720" w:rsidRDefault="003B1720">
      <w:pPr>
        <w:pStyle w:val="BodyText"/>
      </w:pPr>
    </w:p>
    <w:p w14:paraId="054BC895" w14:textId="77777777" w:rsidR="003B1720" w:rsidRDefault="00E001A8">
      <w:pPr>
        <w:pStyle w:val="BodyText"/>
        <w:rPr>
          <w:sz w:val="12"/>
        </w:rPr>
      </w:pPr>
      <w:r>
        <w:rPr>
          <w:noProof/>
        </w:rPr>
        <w:drawing>
          <wp:anchor distT="0" distB="0" distL="0" distR="0" simplePos="0" relativeHeight="45" behindDoc="0" locked="0" layoutInCell="1" allowOverlap="1" wp14:anchorId="314B36BE" wp14:editId="2D7FF090">
            <wp:simplePos x="0" y="0"/>
            <wp:positionH relativeFrom="page">
              <wp:posOffset>900000</wp:posOffset>
            </wp:positionH>
            <wp:positionV relativeFrom="paragraph">
              <wp:posOffset>103129</wp:posOffset>
            </wp:positionV>
            <wp:extent cx="4892506" cy="7746968"/>
            <wp:effectExtent l="0" t="0" r="0" b="0"/>
            <wp:wrapTopAndBottom/>
            <wp:docPr id="8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jpeg"/>
                    <pic:cNvPicPr/>
                  </pic:nvPicPr>
                  <pic:blipFill>
                    <a:blip r:embed="rId73" cstate="print"/>
                    <a:stretch>
                      <a:fillRect/>
                    </a:stretch>
                  </pic:blipFill>
                  <pic:spPr>
                    <a:xfrm>
                      <a:off x="0" y="0"/>
                      <a:ext cx="4892506" cy="7746968"/>
                    </a:xfrm>
                    <a:prstGeom prst="rect">
                      <a:avLst/>
                    </a:prstGeom>
                  </pic:spPr>
                </pic:pic>
              </a:graphicData>
            </a:graphic>
          </wp:anchor>
        </w:drawing>
      </w:r>
    </w:p>
    <w:p w14:paraId="475AC183" w14:textId="77777777" w:rsidR="003B1720" w:rsidRDefault="003B1720">
      <w:pPr>
        <w:rPr>
          <w:sz w:val="12"/>
        </w:rPr>
        <w:sectPr w:rsidR="003B1720">
          <w:pgSz w:w="11910" w:h="16840"/>
          <w:pgMar w:top="960" w:right="240" w:bottom="280" w:left="460" w:header="0" w:footer="0" w:gutter="0"/>
          <w:cols w:space="720"/>
        </w:sectPr>
      </w:pPr>
    </w:p>
    <w:p w14:paraId="7FBEA011" w14:textId="77777777" w:rsidR="003B1720" w:rsidRDefault="003B1720">
      <w:pPr>
        <w:pStyle w:val="BodyText"/>
      </w:pPr>
    </w:p>
    <w:p w14:paraId="4F0FB871" w14:textId="77777777" w:rsidR="003B1720" w:rsidRDefault="003B1720">
      <w:pPr>
        <w:pStyle w:val="BodyText"/>
      </w:pPr>
    </w:p>
    <w:p w14:paraId="2923A217" w14:textId="77777777" w:rsidR="003B1720" w:rsidRDefault="003B1720">
      <w:pPr>
        <w:pStyle w:val="BodyText"/>
      </w:pPr>
    </w:p>
    <w:p w14:paraId="570E1A6E" w14:textId="77777777" w:rsidR="003B1720" w:rsidRDefault="003B1720">
      <w:pPr>
        <w:pStyle w:val="BodyText"/>
      </w:pPr>
    </w:p>
    <w:p w14:paraId="5318D224" w14:textId="77777777" w:rsidR="003B1720" w:rsidRDefault="003B1720">
      <w:pPr>
        <w:pStyle w:val="BodyText"/>
      </w:pPr>
    </w:p>
    <w:p w14:paraId="7A42834B" w14:textId="77777777" w:rsidR="003B1720" w:rsidRDefault="003B1720">
      <w:pPr>
        <w:pStyle w:val="BodyText"/>
      </w:pPr>
    </w:p>
    <w:p w14:paraId="64B3DABE" w14:textId="77777777" w:rsidR="003B1720" w:rsidRDefault="003B1720">
      <w:pPr>
        <w:pStyle w:val="BodyText"/>
      </w:pPr>
    </w:p>
    <w:p w14:paraId="62DB86A9" w14:textId="77777777" w:rsidR="003B1720" w:rsidRDefault="003B1720">
      <w:pPr>
        <w:pStyle w:val="BodyText"/>
        <w:spacing w:before="1"/>
        <w:rPr>
          <w:sz w:val="22"/>
        </w:rPr>
      </w:pPr>
    </w:p>
    <w:p w14:paraId="1AC9E0DB" w14:textId="77777777" w:rsidR="003B1720" w:rsidRDefault="00E001A8">
      <w:pPr>
        <w:pStyle w:val="BodyText"/>
        <w:spacing w:before="100"/>
        <w:ind w:left="2204"/>
      </w:pPr>
      <w:r>
        <w:rPr>
          <w:color w:val="231F20"/>
          <w:w w:val="95"/>
        </w:rPr>
        <w:t>Technisches</w:t>
      </w:r>
      <w:r>
        <w:rPr>
          <w:color w:val="231F20"/>
          <w:spacing w:val="19"/>
          <w:w w:val="105"/>
        </w:rPr>
        <w:t xml:space="preserve"> </w:t>
      </w:r>
      <w:r>
        <w:rPr>
          <w:color w:val="231F20"/>
          <w:spacing w:val="-2"/>
          <w:w w:val="105"/>
        </w:rPr>
        <w:t>Architekturmodell</w:t>
      </w:r>
    </w:p>
    <w:p w14:paraId="4DC3F4C5" w14:textId="77777777" w:rsidR="003B1720" w:rsidRDefault="00E001A8">
      <w:pPr>
        <w:pStyle w:val="BodyText"/>
        <w:spacing w:before="30" w:line="271" w:lineRule="auto"/>
        <w:ind w:left="2204" w:right="1216" w:hanging="1"/>
      </w:pPr>
      <w:r>
        <w:rPr>
          <w:color w:val="231F20"/>
        </w:rPr>
        <w:t>Beim technischen Architekturmodell besteht eine technisch getriebene Sicht, wie in der folgenden Darstellung verdeutlicht wird (vgl. Josuttis 2008, S. 138f.).</w:t>
      </w:r>
    </w:p>
    <w:p w14:paraId="719200C8" w14:textId="77777777" w:rsidR="003B1720" w:rsidRDefault="003B1720">
      <w:pPr>
        <w:spacing w:line="271" w:lineRule="auto"/>
        <w:sectPr w:rsidR="003B1720">
          <w:pgSz w:w="11910" w:h="16840"/>
          <w:pgMar w:top="960" w:right="240" w:bottom="280" w:left="460" w:header="0" w:footer="0" w:gutter="0"/>
          <w:cols w:space="720"/>
        </w:sectPr>
      </w:pPr>
    </w:p>
    <w:p w14:paraId="0934E2FC" w14:textId="77777777" w:rsidR="003B1720" w:rsidRDefault="003B1720">
      <w:pPr>
        <w:pStyle w:val="BodyText"/>
      </w:pPr>
    </w:p>
    <w:p w14:paraId="4CF4876E" w14:textId="77777777" w:rsidR="003B1720" w:rsidRDefault="003B1720">
      <w:pPr>
        <w:pStyle w:val="BodyText"/>
        <w:spacing w:before="5"/>
      </w:pPr>
    </w:p>
    <w:p w14:paraId="5BFC7567" w14:textId="77777777" w:rsidR="003B1720" w:rsidRDefault="00E001A8">
      <w:pPr>
        <w:ind w:left="957"/>
        <w:rPr>
          <w:sz w:val="18"/>
        </w:rPr>
      </w:pPr>
      <w:r>
        <w:rPr>
          <w:color w:val="003946"/>
          <w:w w:val="95"/>
          <w:sz w:val="18"/>
        </w:rPr>
        <w:t>Service-</w:t>
      </w:r>
      <w:r>
        <w:rPr>
          <w:color w:val="003946"/>
          <w:spacing w:val="-2"/>
          <w:w w:val="95"/>
          <w:sz w:val="18"/>
        </w:rPr>
        <w:t>Architekturen</w:t>
      </w:r>
    </w:p>
    <w:p w14:paraId="7F30E694" w14:textId="77777777" w:rsidR="003B1720" w:rsidRDefault="003B1720">
      <w:pPr>
        <w:pStyle w:val="BodyText"/>
      </w:pPr>
    </w:p>
    <w:p w14:paraId="120AA6C4" w14:textId="77777777" w:rsidR="003B1720" w:rsidRDefault="003B1720">
      <w:pPr>
        <w:pStyle w:val="BodyText"/>
      </w:pPr>
    </w:p>
    <w:p w14:paraId="3DAC6F5E" w14:textId="77777777" w:rsidR="003B1720" w:rsidRDefault="003B1720">
      <w:pPr>
        <w:pStyle w:val="BodyText"/>
      </w:pPr>
    </w:p>
    <w:p w14:paraId="1B392B8A" w14:textId="77777777" w:rsidR="003B1720" w:rsidRDefault="003B1720">
      <w:pPr>
        <w:pStyle w:val="BodyText"/>
      </w:pPr>
    </w:p>
    <w:p w14:paraId="7B47FE0F" w14:textId="77777777" w:rsidR="003B1720" w:rsidRDefault="003B1720">
      <w:pPr>
        <w:pStyle w:val="BodyText"/>
      </w:pPr>
    </w:p>
    <w:p w14:paraId="13EA76BE" w14:textId="77777777" w:rsidR="003B1720" w:rsidRDefault="00E001A8">
      <w:pPr>
        <w:pStyle w:val="BodyText"/>
        <w:rPr>
          <w:sz w:val="12"/>
        </w:rPr>
      </w:pPr>
      <w:r>
        <w:rPr>
          <w:noProof/>
        </w:rPr>
        <w:drawing>
          <wp:anchor distT="0" distB="0" distL="0" distR="0" simplePos="0" relativeHeight="46" behindDoc="0" locked="0" layoutInCell="1" allowOverlap="1" wp14:anchorId="203CA07A" wp14:editId="50E52BD4">
            <wp:simplePos x="0" y="0"/>
            <wp:positionH relativeFrom="page">
              <wp:posOffset>900000</wp:posOffset>
            </wp:positionH>
            <wp:positionV relativeFrom="paragraph">
              <wp:posOffset>103130</wp:posOffset>
            </wp:positionV>
            <wp:extent cx="4892612" cy="7338917"/>
            <wp:effectExtent l="0" t="0" r="0" b="0"/>
            <wp:wrapTopAndBottom/>
            <wp:docPr id="8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jpeg"/>
                    <pic:cNvPicPr/>
                  </pic:nvPicPr>
                  <pic:blipFill>
                    <a:blip r:embed="rId74" cstate="print"/>
                    <a:stretch>
                      <a:fillRect/>
                    </a:stretch>
                  </pic:blipFill>
                  <pic:spPr>
                    <a:xfrm>
                      <a:off x="0" y="0"/>
                      <a:ext cx="4892612" cy="7338917"/>
                    </a:xfrm>
                    <a:prstGeom prst="rect">
                      <a:avLst/>
                    </a:prstGeom>
                  </pic:spPr>
                </pic:pic>
              </a:graphicData>
            </a:graphic>
          </wp:anchor>
        </w:drawing>
      </w:r>
    </w:p>
    <w:p w14:paraId="24DA2314" w14:textId="77777777" w:rsidR="003B1720" w:rsidRDefault="003B1720">
      <w:pPr>
        <w:rPr>
          <w:sz w:val="12"/>
        </w:rPr>
        <w:sectPr w:rsidR="003B1720">
          <w:pgSz w:w="11910" w:h="16840"/>
          <w:pgMar w:top="960" w:right="240" w:bottom="280" w:left="460" w:header="0" w:footer="0" w:gutter="0"/>
          <w:cols w:space="720"/>
        </w:sectPr>
      </w:pPr>
    </w:p>
    <w:p w14:paraId="5F8077C0" w14:textId="77777777" w:rsidR="003B1720" w:rsidRDefault="003B1720">
      <w:pPr>
        <w:pStyle w:val="BodyText"/>
      </w:pPr>
    </w:p>
    <w:p w14:paraId="5E7EF783" w14:textId="77777777" w:rsidR="003B1720" w:rsidRDefault="003B1720">
      <w:pPr>
        <w:pStyle w:val="BodyText"/>
      </w:pPr>
    </w:p>
    <w:p w14:paraId="47EA329B" w14:textId="77777777" w:rsidR="003B1720" w:rsidRDefault="003B1720">
      <w:pPr>
        <w:pStyle w:val="BodyText"/>
      </w:pPr>
    </w:p>
    <w:p w14:paraId="7EA4523A" w14:textId="77777777" w:rsidR="003B1720" w:rsidRDefault="003B1720">
      <w:pPr>
        <w:pStyle w:val="BodyText"/>
      </w:pPr>
    </w:p>
    <w:p w14:paraId="00F366D2" w14:textId="77777777" w:rsidR="003B1720" w:rsidRDefault="003B1720">
      <w:pPr>
        <w:pStyle w:val="BodyText"/>
      </w:pPr>
    </w:p>
    <w:p w14:paraId="14BC418F" w14:textId="77777777" w:rsidR="003B1720" w:rsidRDefault="003B1720">
      <w:pPr>
        <w:pStyle w:val="BodyText"/>
      </w:pPr>
    </w:p>
    <w:p w14:paraId="152BD86E" w14:textId="77777777" w:rsidR="003B1720" w:rsidRDefault="003B1720">
      <w:pPr>
        <w:pStyle w:val="BodyText"/>
      </w:pPr>
    </w:p>
    <w:p w14:paraId="4E1AABE5" w14:textId="77777777" w:rsidR="003B1720" w:rsidRDefault="003B1720">
      <w:pPr>
        <w:pStyle w:val="BodyText"/>
        <w:spacing w:before="1"/>
        <w:rPr>
          <w:sz w:val="22"/>
        </w:rPr>
      </w:pPr>
    </w:p>
    <w:p w14:paraId="70414DA9" w14:textId="77777777" w:rsidR="003B1720" w:rsidRDefault="00E001A8">
      <w:pPr>
        <w:pStyle w:val="BodyText"/>
        <w:spacing w:before="100" w:line="271" w:lineRule="auto"/>
        <w:ind w:left="2204" w:right="1174"/>
        <w:jc w:val="both"/>
      </w:pPr>
      <w:r>
        <w:rPr>
          <w:color w:val="231F20"/>
        </w:rPr>
        <w:t>Es</w:t>
      </w:r>
      <w:r>
        <w:rPr>
          <w:color w:val="231F20"/>
          <w:spacing w:val="-4"/>
        </w:rPr>
        <w:t xml:space="preserve"> </w:t>
      </w:r>
      <w:r>
        <w:rPr>
          <w:color w:val="231F20"/>
        </w:rPr>
        <w:t>bestehen</w:t>
      </w:r>
      <w:r>
        <w:rPr>
          <w:color w:val="231F20"/>
          <w:spacing w:val="-4"/>
        </w:rPr>
        <w:t xml:space="preserve"> </w:t>
      </w:r>
      <w:r>
        <w:rPr>
          <w:color w:val="231F20"/>
        </w:rPr>
        <w:t>verschiedene</w:t>
      </w:r>
      <w:r>
        <w:rPr>
          <w:color w:val="231F20"/>
          <w:spacing w:val="-4"/>
        </w:rPr>
        <w:t xml:space="preserve"> </w:t>
      </w:r>
      <w:r>
        <w:rPr>
          <w:color w:val="231F20"/>
        </w:rPr>
        <w:t>Modelle</w:t>
      </w:r>
      <w:r>
        <w:rPr>
          <w:color w:val="231F20"/>
          <w:spacing w:val="-4"/>
        </w:rPr>
        <w:t xml:space="preserve"> </w:t>
      </w:r>
      <w:r>
        <w:rPr>
          <w:color w:val="231F20"/>
        </w:rPr>
        <w:t>für</w:t>
      </w:r>
      <w:r>
        <w:rPr>
          <w:color w:val="231F20"/>
          <w:spacing w:val="-4"/>
        </w:rPr>
        <w:t xml:space="preserve"> </w:t>
      </w:r>
      <w:r>
        <w:rPr>
          <w:color w:val="231F20"/>
        </w:rPr>
        <w:t>eine</w:t>
      </w:r>
      <w:r>
        <w:rPr>
          <w:color w:val="231F20"/>
          <w:spacing w:val="-4"/>
        </w:rPr>
        <w:t xml:space="preserve"> </w:t>
      </w:r>
      <w:r>
        <w:rPr>
          <w:color w:val="231F20"/>
        </w:rPr>
        <w:t>geeignete</w:t>
      </w:r>
      <w:r>
        <w:rPr>
          <w:color w:val="231F20"/>
          <w:spacing w:val="-4"/>
        </w:rPr>
        <w:t xml:space="preserve"> </w:t>
      </w:r>
      <w:r>
        <w:rPr>
          <w:color w:val="231F20"/>
        </w:rPr>
        <w:t>Strukturierung</w:t>
      </w:r>
      <w:r>
        <w:rPr>
          <w:color w:val="231F20"/>
          <w:spacing w:val="-4"/>
        </w:rPr>
        <w:t xml:space="preserve"> </w:t>
      </w:r>
      <w:r>
        <w:rPr>
          <w:color w:val="231F20"/>
        </w:rPr>
        <w:t>von</w:t>
      </w:r>
      <w:r>
        <w:rPr>
          <w:color w:val="231F20"/>
          <w:spacing w:val="-4"/>
        </w:rPr>
        <w:t xml:space="preserve"> </w:t>
      </w:r>
      <w:r>
        <w:rPr>
          <w:color w:val="231F20"/>
        </w:rPr>
        <w:t>SOA-basierten Systemlandschaften. Manche setzen mehr auf eine logische Sicht, andere sind vorwie- gend auf technische Aspekte ausgerichtet. Jedoch besteht darin auch ein gewisser Widerspruch,</w:t>
      </w:r>
      <w:r>
        <w:rPr>
          <w:color w:val="231F20"/>
          <w:spacing w:val="-4"/>
        </w:rPr>
        <w:t xml:space="preserve"> </w:t>
      </w:r>
      <w:r>
        <w:rPr>
          <w:color w:val="231F20"/>
        </w:rPr>
        <w:t>da</w:t>
      </w:r>
      <w:r>
        <w:rPr>
          <w:color w:val="231F20"/>
          <w:spacing w:val="-4"/>
        </w:rPr>
        <w:t xml:space="preserve"> </w:t>
      </w:r>
      <w:r>
        <w:rPr>
          <w:color w:val="231F20"/>
        </w:rPr>
        <w:t>es</w:t>
      </w:r>
      <w:r>
        <w:rPr>
          <w:color w:val="231F20"/>
          <w:spacing w:val="-4"/>
        </w:rPr>
        <w:t xml:space="preserve"> </w:t>
      </w:r>
      <w:r>
        <w:rPr>
          <w:color w:val="231F20"/>
        </w:rPr>
        <w:t>gilt,</w:t>
      </w:r>
      <w:r>
        <w:rPr>
          <w:color w:val="231F20"/>
          <w:spacing w:val="-4"/>
        </w:rPr>
        <w:t xml:space="preserve"> </w:t>
      </w:r>
      <w:r>
        <w:rPr>
          <w:color w:val="231F20"/>
        </w:rPr>
        <w:t>alle</w:t>
      </w:r>
      <w:r>
        <w:rPr>
          <w:color w:val="231F20"/>
          <w:spacing w:val="-4"/>
        </w:rPr>
        <w:t xml:space="preserve"> </w:t>
      </w:r>
      <w:r>
        <w:rPr>
          <w:color w:val="231F20"/>
        </w:rPr>
        <w:t>Perspektiven</w:t>
      </w:r>
      <w:r>
        <w:rPr>
          <w:color w:val="231F20"/>
          <w:spacing w:val="-4"/>
        </w:rPr>
        <w:t xml:space="preserve"> </w:t>
      </w:r>
      <w:r>
        <w:rPr>
          <w:color w:val="231F20"/>
        </w:rPr>
        <w:t>zu</w:t>
      </w:r>
      <w:r>
        <w:rPr>
          <w:color w:val="231F20"/>
          <w:spacing w:val="-4"/>
        </w:rPr>
        <w:t xml:space="preserve"> </w:t>
      </w:r>
      <w:r>
        <w:rPr>
          <w:color w:val="231F20"/>
        </w:rPr>
        <w:t>berücksichtigen.</w:t>
      </w:r>
      <w:r>
        <w:rPr>
          <w:color w:val="231F20"/>
          <w:spacing w:val="-4"/>
        </w:rPr>
        <w:t xml:space="preserve"> </w:t>
      </w:r>
      <w:r>
        <w:rPr>
          <w:color w:val="231F20"/>
        </w:rPr>
        <w:t>Ein</w:t>
      </w:r>
      <w:r>
        <w:rPr>
          <w:color w:val="231F20"/>
          <w:spacing w:val="-4"/>
        </w:rPr>
        <w:t xml:space="preserve"> </w:t>
      </w:r>
      <w:r>
        <w:rPr>
          <w:color w:val="231F20"/>
        </w:rPr>
        <w:t>erfolgreiches</w:t>
      </w:r>
      <w:r>
        <w:rPr>
          <w:color w:val="231F20"/>
          <w:spacing w:val="-4"/>
        </w:rPr>
        <w:t xml:space="preserve"> </w:t>
      </w:r>
      <w:r>
        <w:rPr>
          <w:color w:val="231F20"/>
        </w:rPr>
        <w:t>Manage- ment von SOA-basierten Systemlandschaften betrachtet technische Perspektiven als Implementierungsdetails. Sie sieht diese Landschaften aus organisatorischer Perspek- tive eher im Sinne einer logischen oder domänenorientierten Strukturierung. Bei Pro- zess-Services</w:t>
      </w:r>
      <w:r>
        <w:rPr>
          <w:color w:val="231F20"/>
          <w:spacing w:val="-8"/>
        </w:rPr>
        <w:t xml:space="preserve"> </w:t>
      </w:r>
      <w:r>
        <w:rPr>
          <w:color w:val="231F20"/>
        </w:rPr>
        <w:t>handelt</w:t>
      </w:r>
      <w:r>
        <w:rPr>
          <w:color w:val="231F20"/>
          <w:spacing w:val="-8"/>
        </w:rPr>
        <w:t xml:space="preserve"> </w:t>
      </w:r>
      <w:r>
        <w:rPr>
          <w:color w:val="231F20"/>
        </w:rPr>
        <w:t>es</w:t>
      </w:r>
      <w:r>
        <w:rPr>
          <w:color w:val="231F20"/>
          <w:spacing w:val="-8"/>
        </w:rPr>
        <w:t xml:space="preserve"> </w:t>
      </w:r>
      <w:r>
        <w:rPr>
          <w:color w:val="231F20"/>
        </w:rPr>
        <w:t>sich</w:t>
      </w:r>
      <w:r>
        <w:rPr>
          <w:color w:val="231F20"/>
          <w:spacing w:val="-8"/>
        </w:rPr>
        <w:t xml:space="preserve"> </w:t>
      </w:r>
      <w:r>
        <w:rPr>
          <w:color w:val="231F20"/>
        </w:rPr>
        <w:t>in</w:t>
      </w:r>
      <w:r>
        <w:rPr>
          <w:color w:val="231F20"/>
          <w:spacing w:val="-8"/>
        </w:rPr>
        <w:t xml:space="preserve"> </w:t>
      </w:r>
      <w:r>
        <w:rPr>
          <w:color w:val="231F20"/>
        </w:rPr>
        <w:t>der</w:t>
      </w:r>
      <w:r>
        <w:rPr>
          <w:color w:val="231F20"/>
          <w:spacing w:val="-8"/>
        </w:rPr>
        <w:t xml:space="preserve"> </w:t>
      </w:r>
      <w:r>
        <w:rPr>
          <w:color w:val="231F20"/>
        </w:rPr>
        <w:t>Regel</w:t>
      </w:r>
      <w:r>
        <w:rPr>
          <w:color w:val="231F20"/>
          <w:spacing w:val="-8"/>
        </w:rPr>
        <w:t xml:space="preserve"> </w:t>
      </w:r>
      <w:r>
        <w:rPr>
          <w:color w:val="231F20"/>
        </w:rPr>
        <w:t>um</w:t>
      </w:r>
      <w:r>
        <w:rPr>
          <w:color w:val="231F20"/>
          <w:spacing w:val="-8"/>
        </w:rPr>
        <w:t xml:space="preserve"> </w:t>
      </w:r>
      <w:r>
        <w:rPr>
          <w:color w:val="231F20"/>
        </w:rPr>
        <w:t>sogenannte</w:t>
      </w:r>
      <w:r>
        <w:rPr>
          <w:color w:val="231F20"/>
          <w:spacing w:val="-8"/>
        </w:rPr>
        <w:t xml:space="preserve"> </w:t>
      </w:r>
      <w:r>
        <w:rPr>
          <w:color w:val="231F20"/>
        </w:rPr>
        <w:t>Backend-Services.</w:t>
      </w:r>
      <w:r>
        <w:rPr>
          <w:color w:val="231F20"/>
          <w:spacing w:val="-8"/>
        </w:rPr>
        <w:t xml:space="preserve"> </w:t>
      </w:r>
      <w:r>
        <w:rPr>
          <w:color w:val="231F20"/>
        </w:rPr>
        <w:t>Diese</w:t>
      </w:r>
      <w:r>
        <w:rPr>
          <w:color w:val="231F20"/>
          <w:spacing w:val="-8"/>
        </w:rPr>
        <w:t xml:space="preserve"> </w:t>
      </w:r>
      <w:r>
        <w:rPr>
          <w:color w:val="231F20"/>
        </w:rPr>
        <w:t>las- sen keine direkte Kommunikation mit dem Anwender zu. Entsprechend werden für Frontends die Daten für Anwendungen in verschiedenen Backends gesammelt. Diese Daten werden in einen eigenen Workﬂow integriert und erst für die Durchführung bzw. Änderung Prozess-Service aufgerufen. Sie interagieren dann nicht mehr direkt mit dem Anwender</w:t>
      </w:r>
      <w:r>
        <w:rPr>
          <w:color w:val="231F20"/>
          <w:spacing w:val="-11"/>
        </w:rPr>
        <w:t xml:space="preserve"> </w:t>
      </w:r>
      <w:r>
        <w:rPr>
          <w:color w:val="231F20"/>
        </w:rPr>
        <w:t>(vgl.</w:t>
      </w:r>
      <w:r>
        <w:rPr>
          <w:color w:val="231F20"/>
          <w:spacing w:val="-11"/>
        </w:rPr>
        <w:t xml:space="preserve"> </w:t>
      </w:r>
      <w:r>
        <w:rPr>
          <w:color w:val="231F20"/>
        </w:rPr>
        <w:t>Josuttis</w:t>
      </w:r>
      <w:r>
        <w:rPr>
          <w:color w:val="231F20"/>
          <w:spacing w:val="-11"/>
        </w:rPr>
        <w:t xml:space="preserve"> </w:t>
      </w:r>
      <w:r>
        <w:rPr>
          <w:color w:val="231F20"/>
        </w:rPr>
        <w:t>2008,</w:t>
      </w:r>
      <w:r>
        <w:rPr>
          <w:color w:val="231F20"/>
          <w:spacing w:val="-11"/>
        </w:rPr>
        <w:t xml:space="preserve"> </w:t>
      </w:r>
      <w:r>
        <w:rPr>
          <w:color w:val="231F20"/>
        </w:rPr>
        <w:t>S.</w:t>
      </w:r>
      <w:r>
        <w:rPr>
          <w:color w:val="231F20"/>
          <w:spacing w:val="-11"/>
        </w:rPr>
        <w:t xml:space="preserve"> </w:t>
      </w:r>
      <w:r>
        <w:rPr>
          <w:color w:val="231F20"/>
        </w:rPr>
        <w:t>150).</w:t>
      </w:r>
      <w:r>
        <w:rPr>
          <w:color w:val="231F20"/>
          <w:spacing w:val="-11"/>
        </w:rPr>
        <w:t xml:space="preserve"> </w:t>
      </w:r>
      <w:r>
        <w:rPr>
          <w:color w:val="231F20"/>
        </w:rPr>
        <w:t>Es</w:t>
      </w:r>
      <w:r>
        <w:rPr>
          <w:color w:val="231F20"/>
          <w:spacing w:val="-11"/>
        </w:rPr>
        <w:t xml:space="preserve"> </w:t>
      </w:r>
      <w:r>
        <w:rPr>
          <w:color w:val="231F20"/>
        </w:rPr>
        <w:t>wird</w:t>
      </w:r>
      <w:r>
        <w:rPr>
          <w:color w:val="231F20"/>
          <w:spacing w:val="-11"/>
        </w:rPr>
        <w:t xml:space="preserve"> </w:t>
      </w:r>
      <w:r>
        <w:rPr>
          <w:color w:val="231F20"/>
        </w:rPr>
        <w:t>versucht</w:t>
      </w:r>
      <w:r>
        <w:rPr>
          <w:color w:val="231F20"/>
          <w:spacing w:val="-11"/>
        </w:rPr>
        <w:t xml:space="preserve"> </w:t>
      </w:r>
      <w:r>
        <w:rPr>
          <w:color w:val="231F20"/>
        </w:rPr>
        <w:t>zu</w:t>
      </w:r>
      <w:r>
        <w:rPr>
          <w:color w:val="231F20"/>
          <w:spacing w:val="-11"/>
        </w:rPr>
        <w:t xml:space="preserve"> </w:t>
      </w:r>
      <w:r>
        <w:rPr>
          <w:color w:val="231F20"/>
        </w:rPr>
        <w:t>vermeiden,</w:t>
      </w:r>
      <w:r>
        <w:rPr>
          <w:color w:val="231F20"/>
          <w:spacing w:val="-11"/>
        </w:rPr>
        <w:t xml:space="preserve"> </w:t>
      </w:r>
      <w:r>
        <w:rPr>
          <w:color w:val="231F20"/>
        </w:rPr>
        <w:t>dass</w:t>
      </w:r>
      <w:r>
        <w:rPr>
          <w:color w:val="231F20"/>
          <w:spacing w:val="-11"/>
        </w:rPr>
        <w:t xml:space="preserve"> </w:t>
      </w:r>
      <w:r>
        <w:rPr>
          <w:color w:val="231F20"/>
        </w:rPr>
        <w:t>Prozess-Ser- vices</w:t>
      </w:r>
      <w:r>
        <w:rPr>
          <w:color w:val="231F20"/>
          <w:spacing w:val="-4"/>
        </w:rPr>
        <w:t xml:space="preserve"> </w:t>
      </w:r>
      <w:r>
        <w:rPr>
          <w:color w:val="231F20"/>
        </w:rPr>
        <w:t>zu</w:t>
      </w:r>
      <w:r>
        <w:rPr>
          <w:color w:val="231F20"/>
          <w:spacing w:val="-4"/>
        </w:rPr>
        <w:t xml:space="preserve"> </w:t>
      </w:r>
      <w:r>
        <w:rPr>
          <w:color w:val="231F20"/>
        </w:rPr>
        <w:t>Fehlern</w:t>
      </w:r>
      <w:r>
        <w:rPr>
          <w:color w:val="231F20"/>
          <w:spacing w:val="-4"/>
        </w:rPr>
        <w:t xml:space="preserve"> </w:t>
      </w:r>
      <w:r>
        <w:rPr>
          <w:color w:val="231F20"/>
        </w:rPr>
        <w:t>führen.</w:t>
      </w:r>
      <w:r>
        <w:rPr>
          <w:color w:val="231F20"/>
          <w:spacing w:val="-4"/>
        </w:rPr>
        <w:t xml:space="preserve"> </w:t>
      </w:r>
      <w:r>
        <w:rPr>
          <w:color w:val="231F20"/>
        </w:rPr>
        <w:t>Hierzu</w:t>
      </w:r>
      <w:r>
        <w:rPr>
          <w:color w:val="231F20"/>
          <w:spacing w:val="-4"/>
        </w:rPr>
        <w:t xml:space="preserve"> </w:t>
      </w:r>
      <w:r>
        <w:rPr>
          <w:color w:val="231F20"/>
        </w:rPr>
        <w:t>bietet</w:t>
      </w:r>
      <w:r>
        <w:rPr>
          <w:color w:val="231F20"/>
          <w:spacing w:val="-4"/>
        </w:rPr>
        <w:t xml:space="preserve"> </w:t>
      </w:r>
      <w:r>
        <w:rPr>
          <w:color w:val="231F20"/>
        </w:rPr>
        <w:t>es</w:t>
      </w:r>
      <w:r>
        <w:rPr>
          <w:color w:val="231F20"/>
          <w:spacing w:val="-4"/>
        </w:rPr>
        <w:t xml:space="preserve"> </w:t>
      </w:r>
      <w:r>
        <w:rPr>
          <w:color w:val="231F20"/>
        </w:rPr>
        <w:t>sich</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Regel</w:t>
      </w:r>
      <w:r>
        <w:rPr>
          <w:color w:val="231F20"/>
          <w:spacing w:val="-4"/>
        </w:rPr>
        <w:t xml:space="preserve"> </w:t>
      </w:r>
      <w:r>
        <w:rPr>
          <w:color w:val="231F20"/>
        </w:rPr>
        <w:t>an,</w:t>
      </w:r>
      <w:r>
        <w:rPr>
          <w:color w:val="231F20"/>
          <w:spacing w:val="-4"/>
        </w:rPr>
        <w:t xml:space="preserve"> </w:t>
      </w:r>
      <w:r>
        <w:rPr>
          <w:color w:val="231F20"/>
        </w:rPr>
        <w:t>Frontenddaten</w:t>
      </w:r>
      <w:r>
        <w:rPr>
          <w:color w:val="231F20"/>
          <w:spacing w:val="-4"/>
        </w:rPr>
        <w:t xml:space="preserve"> </w:t>
      </w:r>
      <w:r>
        <w:rPr>
          <w:color w:val="231F20"/>
        </w:rPr>
        <w:t>und</w:t>
      </w:r>
      <w:r>
        <w:rPr>
          <w:color w:val="231F20"/>
          <w:spacing w:val="-4"/>
        </w:rPr>
        <w:t xml:space="preserve"> </w:t>
      </w:r>
      <w:r>
        <w:rPr>
          <w:color w:val="231F20"/>
        </w:rPr>
        <w:t>Einga- ben für typische Geschäftsvorfälle zu validieren (vgl. Josuttis 2008, S. 150).</w:t>
      </w:r>
    </w:p>
    <w:p w14:paraId="144D5045" w14:textId="77777777" w:rsidR="003B1720" w:rsidRDefault="003B1720">
      <w:pPr>
        <w:pStyle w:val="BodyText"/>
        <w:rPr>
          <w:sz w:val="24"/>
        </w:rPr>
      </w:pPr>
    </w:p>
    <w:p w14:paraId="750D34EA" w14:textId="77777777" w:rsidR="003B1720" w:rsidRDefault="003B1720">
      <w:pPr>
        <w:pStyle w:val="BodyText"/>
        <w:spacing w:before="9"/>
        <w:rPr>
          <w:sz w:val="35"/>
        </w:rPr>
      </w:pPr>
    </w:p>
    <w:p w14:paraId="16B3EAA6" w14:textId="77777777" w:rsidR="003B1720" w:rsidRDefault="00E001A8">
      <w:pPr>
        <w:pStyle w:val="Heading3"/>
        <w:numPr>
          <w:ilvl w:val="1"/>
          <w:numId w:val="28"/>
        </w:numPr>
        <w:tabs>
          <w:tab w:val="left" w:pos="2772"/>
        </w:tabs>
        <w:ind w:left="2771" w:hanging="568"/>
        <w:jc w:val="left"/>
      </w:pPr>
      <w:r>
        <w:rPr>
          <w:color w:val="003946"/>
          <w:spacing w:val="-2"/>
        </w:rPr>
        <w:t>Microservices</w:t>
      </w:r>
    </w:p>
    <w:p w14:paraId="0F3D9CAD" w14:textId="77777777" w:rsidR="003B1720" w:rsidRDefault="003B1720">
      <w:pPr>
        <w:pStyle w:val="BodyText"/>
        <w:spacing w:before="8"/>
        <w:rPr>
          <w:sz w:val="14"/>
        </w:rPr>
      </w:pPr>
    </w:p>
    <w:p w14:paraId="49B05F6E" w14:textId="77777777" w:rsidR="003B1720" w:rsidRDefault="003B1720">
      <w:pPr>
        <w:rPr>
          <w:sz w:val="14"/>
        </w:rPr>
        <w:sectPr w:rsidR="003B1720">
          <w:pgSz w:w="11910" w:h="16840"/>
          <w:pgMar w:top="960" w:right="240" w:bottom="280" w:left="460" w:header="0" w:footer="0" w:gutter="0"/>
          <w:cols w:space="720"/>
        </w:sectPr>
      </w:pPr>
    </w:p>
    <w:p w14:paraId="0E49DCD9" w14:textId="77777777" w:rsidR="003B1720" w:rsidRDefault="00E001A8">
      <w:pPr>
        <w:spacing w:before="120" w:line="302" w:lineRule="auto"/>
        <w:ind w:left="112" w:right="38" w:firstLine="617"/>
        <w:jc w:val="right"/>
        <w:rPr>
          <w:sz w:val="18"/>
        </w:rPr>
      </w:pPr>
      <w:r>
        <w:rPr>
          <w:color w:val="231F20"/>
          <w:spacing w:val="-2"/>
          <w:w w:val="95"/>
          <w:sz w:val="18"/>
        </w:rPr>
        <w:t xml:space="preserve">Microservices </w:t>
      </w:r>
      <w:r>
        <w:rPr>
          <w:color w:val="808285"/>
          <w:sz w:val="18"/>
        </w:rPr>
        <w:t>Sie</w:t>
      </w:r>
      <w:r>
        <w:rPr>
          <w:color w:val="808285"/>
          <w:spacing w:val="-8"/>
          <w:sz w:val="18"/>
        </w:rPr>
        <w:t xml:space="preserve"> </w:t>
      </w:r>
      <w:r>
        <w:rPr>
          <w:color w:val="808285"/>
          <w:sz w:val="18"/>
        </w:rPr>
        <w:t>gelten</w:t>
      </w:r>
      <w:r>
        <w:rPr>
          <w:color w:val="808285"/>
          <w:spacing w:val="-8"/>
          <w:sz w:val="18"/>
        </w:rPr>
        <w:t xml:space="preserve"> </w:t>
      </w:r>
      <w:r>
        <w:rPr>
          <w:color w:val="808285"/>
          <w:sz w:val="18"/>
        </w:rPr>
        <w:t>als</w:t>
      </w:r>
      <w:r>
        <w:rPr>
          <w:color w:val="808285"/>
          <w:spacing w:val="-8"/>
          <w:sz w:val="18"/>
        </w:rPr>
        <w:t xml:space="preserve"> </w:t>
      </w:r>
      <w:r>
        <w:rPr>
          <w:color w:val="808285"/>
          <w:sz w:val="18"/>
        </w:rPr>
        <w:t>Ansatz zur</w:t>
      </w:r>
      <w:r>
        <w:rPr>
          <w:color w:val="808285"/>
          <w:spacing w:val="-7"/>
          <w:sz w:val="18"/>
        </w:rPr>
        <w:t xml:space="preserve"> </w:t>
      </w:r>
      <w:r>
        <w:rPr>
          <w:color w:val="808285"/>
          <w:sz w:val="18"/>
        </w:rPr>
        <w:t>Modellierung</w:t>
      </w:r>
      <w:r>
        <w:rPr>
          <w:color w:val="808285"/>
          <w:spacing w:val="-7"/>
          <w:sz w:val="18"/>
        </w:rPr>
        <w:t xml:space="preserve"> </w:t>
      </w:r>
      <w:r>
        <w:rPr>
          <w:color w:val="808285"/>
          <w:sz w:val="18"/>
        </w:rPr>
        <w:t>von Software. Dabei lau- fen Module als Pro- gramme</w:t>
      </w:r>
      <w:r>
        <w:rPr>
          <w:color w:val="808285"/>
          <w:spacing w:val="-7"/>
          <w:sz w:val="18"/>
        </w:rPr>
        <w:t xml:space="preserve"> </w:t>
      </w:r>
      <w:r>
        <w:rPr>
          <w:color w:val="808285"/>
          <w:sz w:val="18"/>
        </w:rPr>
        <w:t>bzw.</w:t>
      </w:r>
      <w:r>
        <w:rPr>
          <w:color w:val="808285"/>
          <w:spacing w:val="-7"/>
          <w:sz w:val="18"/>
        </w:rPr>
        <w:t xml:space="preserve"> </w:t>
      </w:r>
      <w:r>
        <w:rPr>
          <w:color w:val="808285"/>
          <w:sz w:val="18"/>
        </w:rPr>
        <w:t>eigene Prozesse</w:t>
      </w:r>
      <w:r>
        <w:rPr>
          <w:color w:val="808285"/>
          <w:spacing w:val="-13"/>
          <w:sz w:val="18"/>
        </w:rPr>
        <w:t xml:space="preserve"> </w:t>
      </w:r>
      <w:r>
        <w:rPr>
          <w:color w:val="808285"/>
          <w:sz w:val="18"/>
        </w:rPr>
        <w:t>ab.</w:t>
      </w:r>
      <w:r>
        <w:rPr>
          <w:color w:val="808285"/>
          <w:spacing w:val="-12"/>
          <w:sz w:val="18"/>
        </w:rPr>
        <w:t xml:space="preserve"> </w:t>
      </w:r>
      <w:r>
        <w:rPr>
          <w:color w:val="808285"/>
          <w:sz w:val="18"/>
        </w:rPr>
        <w:t>Es</w:t>
      </w:r>
      <w:r>
        <w:rPr>
          <w:color w:val="808285"/>
          <w:spacing w:val="-13"/>
          <w:sz w:val="18"/>
        </w:rPr>
        <w:t xml:space="preserve"> </w:t>
      </w:r>
      <w:r>
        <w:rPr>
          <w:color w:val="808285"/>
          <w:sz w:val="18"/>
        </w:rPr>
        <w:t xml:space="preserve">han- delt sich um ein </w:t>
      </w:r>
      <w:r>
        <w:rPr>
          <w:color w:val="808285"/>
          <w:spacing w:val="-2"/>
          <w:sz w:val="18"/>
        </w:rPr>
        <w:t xml:space="preserve">Modularisierungs- </w:t>
      </w:r>
      <w:r>
        <w:rPr>
          <w:color w:val="808285"/>
          <w:sz w:val="18"/>
        </w:rPr>
        <w:t>konzept. Microservi- ces ermöglichen</w:t>
      </w:r>
      <w:r>
        <w:rPr>
          <w:color w:val="808285"/>
          <w:spacing w:val="40"/>
          <w:sz w:val="18"/>
        </w:rPr>
        <w:t xml:space="preserve"> </w:t>
      </w:r>
      <w:r>
        <w:rPr>
          <w:color w:val="808285"/>
          <w:sz w:val="18"/>
        </w:rPr>
        <w:t>eine entkoppelte</w:t>
      </w:r>
    </w:p>
    <w:p w14:paraId="42AA3B29" w14:textId="77777777" w:rsidR="003B1720" w:rsidRDefault="00E001A8">
      <w:pPr>
        <w:spacing w:line="201" w:lineRule="exact"/>
        <w:ind w:right="38"/>
        <w:jc w:val="right"/>
        <w:rPr>
          <w:sz w:val="18"/>
        </w:rPr>
      </w:pPr>
      <w:r>
        <w:rPr>
          <w:color w:val="808285"/>
          <w:spacing w:val="-2"/>
          <w:sz w:val="18"/>
        </w:rPr>
        <w:t>Arbeit.</w:t>
      </w:r>
    </w:p>
    <w:p w14:paraId="17AC74EE" w14:textId="77777777" w:rsidR="003B1720" w:rsidRDefault="00E001A8">
      <w:pPr>
        <w:pStyle w:val="BodyText"/>
        <w:spacing w:before="100" w:line="271" w:lineRule="auto"/>
        <w:ind w:left="112" w:right="1175"/>
        <w:jc w:val="both"/>
      </w:pPr>
      <w:r>
        <w:br w:type="column"/>
      </w:r>
      <w:r>
        <w:rPr>
          <w:color w:val="231F20"/>
        </w:rPr>
        <w:t>Bei Microservices handelt es sich um einen Ansatz zur Modellierung von Software. Große Systeme werden in kleine Module unterteilt. Dies erlaubt eine einfachere Erstel- lung und Entwicklung von Software. Microservices nutzen als Module einzelne Pro- gramme.</w:t>
      </w:r>
      <w:r>
        <w:rPr>
          <w:color w:val="231F20"/>
          <w:spacing w:val="-8"/>
        </w:rPr>
        <w:t xml:space="preserve"> </w:t>
      </w:r>
      <w:r>
        <w:rPr>
          <w:color w:val="231F20"/>
        </w:rPr>
        <w:t>Diese</w:t>
      </w:r>
      <w:r>
        <w:rPr>
          <w:color w:val="231F20"/>
          <w:spacing w:val="-8"/>
        </w:rPr>
        <w:t xml:space="preserve"> </w:t>
      </w:r>
      <w:r>
        <w:rPr>
          <w:color w:val="231F20"/>
        </w:rPr>
        <w:t>Programme</w:t>
      </w:r>
      <w:r>
        <w:rPr>
          <w:color w:val="231F20"/>
          <w:spacing w:val="-8"/>
        </w:rPr>
        <w:t xml:space="preserve"> </w:t>
      </w:r>
      <w:r>
        <w:rPr>
          <w:color w:val="231F20"/>
        </w:rPr>
        <w:t>laufen</w:t>
      </w:r>
      <w:r>
        <w:rPr>
          <w:color w:val="231F20"/>
          <w:spacing w:val="-8"/>
        </w:rPr>
        <w:t xml:space="preserve"> </w:t>
      </w:r>
      <w:r>
        <w:rPr>
          <w:color w:val="231F20"/>
        </w:rPr>
        <w:t>als</w:t>
      </w:r>
      <w:r>
        <w:rPr>
          <w:color w:val="231F20"/>
          <w:spacing w:val="-8"/>
        </w:rPr>
        <w:t xml:space="preserve"> </w:t>
      </w:r>
      <w:r>
        <w:rPr>
          <w:color w:val="231F20"/>
        </w:rPr>
        <w:t>eigene</w:t>
      </w:r>
      <w:r>
        <w:rPr>
          <w:color w:val="231F20"/>
          <w:spacing w:val="-8"/>
        </w:rPr>
        <w:t xml:space="preserve"> </w:t>
      </w:r>
      <w:r>
        <w:rPr>
          <w:color w:val="231F20"/>
        </w:rPr>
        <w:t>Prozesse</w:t>
      </w:r>
      <w:r>
        <w:rPr>
          <w:color w:val="231F20"/>
          <w:spacing w:val="-8"/>
        </w:rPr>
        <w:t xml:space="preserve"> </w:t>
      </w:r>
      <w:r>
        <w:rPr>
          <w:color w:val="231F20"/>
        </w:rPr>
        <w:t>ab.</w:t>
      </w:r>
      <w:r>
        <w:rPr>
          <w:color w:val="231F20"/>
          <w:spacing w:val="-8"/>
        </w:rPr>
        <w:t xml:space="preserve"> </w:t>
      </w:r>
      <w:r>
        <w:rPr>
          <w:color w:val="231F20"/>
        </w:rPr>
        <w:t>Die</w:t>
      </w:r>
      <w:r>
        <w:rPr>
          <w:color w:val="231F20"/>
          <w:spacing w:val="-8"/>
        </w:rPr>
        <w:t xml:space="preserve"> </w:t>
      </w:r>
      <w:r>
        <w:rPr>
          <w:color w:val="231F20"/>
        </w:rPr>
        <w:t>Basis</w:t>
      </w:r>
      <w:r>
        <w:rPr>
          <w:color w:val="231F20"/>
          <w:spacing w:val="-8"/>
        </w:rPr>
        <w:t xml:space="preserve"> </w:t>
      </w:r>
      <w:r>
        <w:rPr>
          <w:color w:val="231F20"/>
        </w:rPr>
        <w:t>des</w:t>
      </w:r>
      <w:r>
        <w:rPr>
          <w:color w:val="231F20"/>
          <w:spacing w:val="-8"/>
        </w:rPr>
        <w:t xml:space="preserve"> </w:t>
      </w:r>
      <w:r>
        <w:rPr>
          <w:color w:val="231F20"/>
        </w:rPr>
        <w:t>Microservices- Ansatzes</w:t>
      </w:r>
      <w:r>
        <w:rPr>
          <w:color w:val="231F20"/>
          <w:spacing w:val="-8"/>
        </w:rPr>
        <w:t xml:space="preserve"> </w:t>
      </w:r>
      <w:r>
        <w:rPr>
          <w:color w:val="231F20"/>
        </w:rPr>
        <w:t>bildet</w:t>
      </w:r>
      <w:r>
        <w:rPr>
          <w:color w:val="231F20"/>
          <w:spacing w:val="-8"/>
        </w:rPr>
        <w:t xml:space="preserve"> </w:t>
      </w:r>
      <w:r>
        <w:rPr>
          <w:color w:val="231F20"/>
        </w:rPr>
        <w:t>die</w:t>
      </w:r>
      <w:r>
        <w:rPr>
          <w:color w:val="231F20"/>
          <w:spacing w:val="-8"/>
        </w:rPr>
        <w:t xml:space="preserve"> </w:t>
      </w:r>
      <w:r>
        <w:rPr>
          <w:color w:val="231F20"/>
        </w:rPr>
        <w:t>UNIX-Philosophie</w:t>
      </w:r>
      <w:r>
        <w:rPr>
          <w:color w:val="231F20"/>
          <w:spacing w:val="-8"/>
        </w:rPr>
        <w:t xml:space="preserve"> </w:t>
      </w:r>
      <w:r>
        <w:rPr>
          <w:color w:val="231F20"/>
        </w:rPr>
        <w:t>mit</w:t>
      </w:r>
      <w:r>
        <w:rPr>
          <w:color w:val="231F20"/>
          <w:spacing w:val="-8"/>
        </w:rPr>
        <w:t xml:space="preserve"> </w:t>
      </w:r>
      <w:r>
        <w:rPr>
          <w:color w:val="231F20"/>
        </w:rPr>
        <w:t>den</w:t>
      </w:r>
      <w:r>
        <w:rPr>
          <w:color w:val="231F20"/>
          <w:spacing w:val="-8"/>
        </w:rPr>
        <w:t xml:space="preserve"> </w:t>
      </w:r>
      <w:r>
        <w:rPr>
          <w:color w:val="231F20"/>
        </w:rPr>
        <w:t>folgenden</w:t>
      </w:r>
      <w:r>
        <w:rPr>
          <w:color w:val="231F20"/>
          <w:spacing w:val="-8"/>
        </w:rPr>
        <w:t xml:space="preserve"> </w:t>
      </w:r>
      <w:r>
        <w:rPr>
          <w:color w:val="231F20"/>
        </w:rPr>
        <w:t>Aspekten</w:t>
      </w:r>
      <w:r>
        <w:rPr>
          <w:color w:val="231F20"/>
          <w:spacing w:val="-8"/>
        </w:rPr>
        <w:t xml:space="preserve"> </w:t>
      </w:r>
      <w:r>
        <w:rPr>
          <w:color w:val="231F20"/>
        </w:rPr>
        <w:t>(vgl.</w:t>
      </w:r>
      <w:r>
        <w:rPr>
          <w:color w:val="231F20"/>
          <w:spacing w:val="-8"/>
        </w:rPr>
        <w:t xml:space="preserve"> </w:t>
      </w:r>
      <w:r>
        <w:rPr>
          <w:color w:val="231F20"/>
        </w:rPr>
        <w:t>Wolff</w:t>
      </w:r>
      <w:r>
        <w:rPr>
          <w:color w:val="231F20"/>
          <w:spacing w:val="-8"/>
        </w:rPr>
        <w:t xml:space="preserve"> </w:t>
      </w:r>
      <w:r>
        <w:rPr>
          <w:color w:val="231F20"/>
        </w:rPr>
        <w:t>2015,</w:t>
      </w:r>
      <w:r>
        <w:rPr>
          <w:color w:val="231F20"/>
          <w:spacing w:val="-8"/>
        </w:rPr>
        <w:t xml:space="preserve"> </w:t>
      </w:r>
      <w:r>
        <w:rPr>
          <w:color w:val="231F20"/>
        </w:rPr>
        <w:t>S.</w:t>
      </w:r>
      <w:r>
        <w:rPr>
          <w:color w:val="231F20"/>
          <w:spacing w:val="-8"/>
        </w:rPr>
        <w:t xml:space="preserve"> </w:t>
      </w:r>
      <w:r>
        <w:rPr>
          <w:color w:val="231F20"/>
        </w:rPr>
        <w:t>2):</w:t>
      </w:r>
    </w:p>
    <w:p w14:paraId="4E0E8A8E" w14:textId="77777777" w:rsidR="003B1720" w:rsidRDefault="003B1720">
      <w:pPr>
        <w:pStyle w:val="BodyText"/>
        <w:spacing w:before="7"/>
        <w:rPr>
          <w:sz w:val="22"/>
        </w:rPr>
      </w:pPr>
    </w:p>
    <w:p w14:paraId="1EE636FD" w14:textId="77777777" w:rsidR="003B1720" w:rsidRDefault="00E001A8">
      <w:pPr>
        <w:pStyle w:val="ListParagraph"/>
        <w:numPr>
          <w:ilvl w:val="0"/>
          <w:numId w:val="14"/>
        </w:numPr>
        <w:tabs>
          <w:tab w:val="left" w:pos="392"/>
          <w:tab w:val="left" w:pos="393"/>
        </w:tabs>
        <w:spacing w:before="1"/>
        <w:ind w:hanging="281"/>
        <w:rPr>
          <w:sz w:val="20"/>
        </w:rPr>
      </w:pPr>
      <w:r>
        <w:rPr>
          <w:color w:val="231F20"/>
          <w:sz w:val="20"/>
        </w:rPr>
        <w:t>Dass</w:t>
      </w:r>
      <w:r>
        <w:rPr>
          <w:color w:val="231F20"/>
          <w:spacing w:val="-2"/>
          <w:sz w:val="20"/>
        </w:rPr>
        <w:t xml:space="preserve"> </w:t>
      </w:r>
      <w:r>
        <w:rPr>
          <w:color w:val="231F20"/>
          <w:sz w:val="20"/>
        </w:rPr>
        <w:t>ein</w:t>
      </w:r>
      <w:r>
        <w:rPr>
          <w:color w:val="231F20"/>
          <w:spacing w:val="-1"/>
          <w:sz w:val="20"/>
        </w:rPr>
        <w:t xml:space="preserve"> </w:t>
      </w:r>
      <w:r>
        <w:rPr>
          <w:color w:val="231F20"/>
          <w:sz w:val="20"/>
        </w:rPr>
        <w:t>Programm</w:t>
      </w:r>
      <w:r>
        <w:rPr>
          <w:color w:val="231F20"/>
          <w:spacing w:val="-1"/>
          <w:sz w:val="20"/>
        </w:rPr>
        <w:t xml:space="preserve"> </w:t>
      </w:r>
      <w:r>
        <w:rPr>
          <w:color w:val="231F20"/>
          <w:sz w:val="20"/>
        </w:rPr>
        <w:t>lediglich</w:t>
      </w:r>
      <w:r>
        <w:rPr>
          <w:color w:val="231F20"/>
          <w:spacing w:val="-1"/>
          <w:sz w:val="20"/>
        </w:rPr>
        <w:t xml:space="preserve"> </w:t>
      </w:r>
      <w:r>
        <w:rPr>
          <w:color w:val="231F20"/>
          <w:sz w:val="20"/>
        </w:rPr>
        <w:t>eine</w:t>
      </w:r>
      <w:r>
        <w:rPr>
          <w:color w:val="231F20"/>
          <w:spacing w:val="-1"/>
          <w:sz w:val="20"/>
        </w:rPr>
        <w:t xml:space="preserve"> </w:t>
      </w:r>
      <w:r>
        <w:rPr>
          <w:color w:val="231F20"/>
          <w:sz w:val="20"/>
        </w:rPr>
        <w:t>Aufgabe</w:t>
      </w:r>
      <w:r>
        <w:rPr>
          <w:color w:val="231F20"/>
          <w:spacing w:val="-1"/>
          <w:sz w:val="20"/>
        </w:rPr>
        <w:t xml:space="preserve"> </w:t>
      </w:r>
      <w:r>
        <w:rPr>
          <w:color w:val="231F20"/>
          <w:sz w:val="20"/>
        </w:rPr>
        <w:t>erledigen</w:t>
      </w:r>
      <w:r>
        <w:rPr>
          <w:color w:val="231F20"/>
          <w:spacing w:val="-1"/>
          <w:sz w:val="20"/>
        </w:rPr>
        <w:t xml:space="preserve"> </w:t>
      </w:r>
      <w:r>
        <w:rPr>
          <w:color w:val="231F20"/>
          <w:sz w:val="20"/>
        </w:rPr>
        <w:t>soll</w:t>
      </w:r>
      <w:r>
        <w:rPr>
          <w:color w:val="231F20"/>
          <w:spacing w:val="-1"/>
          <w:sz w:val="20"/>
        </w:rPr>
        <w:t xml:space="preserve"> </w:t>
      </w:r>
      <w:r>
        <w:rPr>
          <w:color w:val="231F20"/>
          <w:sz w:val="20"/>
        </w:rPr>
        <w:t>und</w:t>
      </w:r>
      <w:r>
        <w:rPr>
          <w:color w:val="231F20"/>
          <w:spacing w:val="-1"/>
          <w:sz w:val="20"/>
        </w:rPr>
        <w:t xml:space="preserve"> </w:t>
      </w:r>
      <w:r>
        <w:rPr>
          <w:color w:val="231F20"/>
          <w:sz w:val="20"/>
        </w:rPr>
        <w:t>dies</w:t>
      </w:r>
      <w:r>
        <w:rPr>
          <w:color w:val="231F20"/>
          <w:spacing w:val="-1"/>
          <w:sz w:val="20"/>
        </w:rPr>
        <w:t xml:space="preserve"> </w:t>
      </w:r>
      <w:r>
        <w:rPr>
          <w:color w:val="231F20"/>
          <w:spacing w:val="-4"/>
          <w:sz w:val="20"/>
        </w:rPr>
        <w:t>gut.</w:t>
      </w:r>
    </w:p>
    <w:p w14:paraId="00D853BE" w14:textId="77777777" w:rsidR="003B1720" w:rsidRDefault="00E001A8">
      <w:pPr>
        <w:pStyle w:val="ListParagraph"/>
        <w:numPr>
          <w:ilvl w:val="0"/>
          <w:numId w:val="14"/>
        </w:numPr>
        <w:tabs>
          <w:tab w:val="left" w:pos="392"/>
          <w:tab w:val="left" w:pos="393"/>
        </w:tabs>
        <w:ind w:hanging="281"/>
        <w:rPr>
          <w:sz w:val="20"/>
        </w:rPr>
      </w:pPr>
      <w:r>
        <w:rPr>
          <w:color w:val="231F20"/>
          <w:sz w:val="20"/>
        </w:rPr>
        <w:t>Dass</w:t>
      </w:r>
      <w:r>
        <w:rPr>
          <w:color w:val="231F20"/>
          <w:spacing w:val="-11"/>
          <w:sz w:val="20"/>
        </w:rPr>
        <w:t xml:space="preserve"> </w:t>
      </w:r>
      <w:r>
        <w:rPr>
          <w:color w:val="231F20"/>
          <w:sz w:val="20"/>
        </w:rPr>
        <w:t>Programme</w:t>
      </w:r>
      <w:r>
        <w:rPr>
          <w:color w:val="231F20"/>
          <w:spacing w:val="-11"/>
          <w:sz w:val="20"/>
        </w:rPr>
        <w:t xml:space="preserve"> </w:t>
      </w:r>
      <w:r>
        <w:rPr>
          <w:color w:val="231F20"/>
          <w:sz w:val="20"/>
        </w:rPr>
        <w:t>zusammenarbeiten</w:t>
      </w:r>
      <w:r>
        <w:rPr>
          <w:color w:val="231F20"/>
          <w:spacing w:val="-11"/>
          <w:sz w:val="20"/>
        </w:rPr>
        <w:t xml:space="preserve"> </w:t>
      </w:r>
      <w:r>
        <w:rPr>
          <w:color w:val="231F20"/>
          <w:sz w:val="20"/>
        </w:rPr>
        <w:t>sollen</w:t>
      </w:r>
      <w:r>
        <w:rPr>
          <w:color w:val="231F20"/>
          <w:spacing w:val="-11"/>
          <w:sz w:val="20"/>
        </w:rPr>
        <w:t xml:space="preserve"> </w:t>
      </w:r>
      <w:r>
        <w:rPr>
          <w:color w:val="231F20"/>
          <w:sz w:val="20"/>
        </w:rPr>
        <w:t>und</w:t>
      </w:r>
      <w:r>
        <w:rPr>
          <w:color w:val="231F20"/>
          <w:spacing w:val="-11"/>
          <w:sz w:val="20"/>
        </w:rPr>
        <w:t xml:space="preserve"> </w:t>
      </w:r>
      <w:r>
        <w:rPr>
          <w:color w:val="231F20"/>
          <w:spacing w:val="-2"/>
          <w:sz w:val="20"/>
        </w:rPr>
        <w:t>können.</w:t>
      </w:r>
    </w:p>
    <w:p w14:paraId="06114C9C" w14:textId="77777777" w:rsidR="003B1720" w:rsidRDefault="00E001A8">
      <w:pPr>
        <w:pStyle w:val="ListParagraph"/>
        <w:numPr>
          <w:ilvl w:val="0"/>
          <w:numId w:val="14"/>
        </w:numPr>
        <w:tabs>
          <w:tab w:val="left" w:pos="392"/>
          <w:tab w:val="left" w:pos="393"/>
        </w:tabs>
        <w:ind w:hanging="281"/>
        <w:rPr>
          <w:sz w:val="20"/>
        </w:rPr>
      </w:pPr>
      <w:r>
        <w:rPr>
          <w:color w:val="231F20"/>
          <w:sz w:val="20"/>
        </w:rPr>
        <w:t>Dass</w:t>
      </w:r>
      <w:r>
        <w:rPr>
          <w:color w:val="231F20"/>
          <w:spacing w:val="-6"/>
          <w:sz w:val="20"/>
        </w:rPr>
        <w:t xml:space="preserve"> </w:t>
      </w:r>
      <w:r>
        <w:rPr>
          <w:color w:val="231F20"/>
          <w:sz w:val="20"/>
        </w:rPr>
        <w:t>eine</w:t>
      </w:r>
      <w:r>
        <w:rPr>
          <w:color w:val="231F20"/>
          <w:spacing w:val="-6"/>
          <w:sz w:val="20"/>
        </w:rPr>
        <w:t xml:space="preserve"> </w:t>
      </w:r>
      <w:r>
        <w:rPr>
          <w:color w:val="231F20"/>
          <w:sz w:val="20"/>
        </w:rPr>
        <w:t>universelle</w:t>
      </w:r>
      <w:r>
        <w:rPr>
          <w:color w:val="231F20"/>
          <w:spacing w:val="-6"/>
          <w:sz w:val="20"/>
        </w:rPr>
        <w:t xml:space="preserve"> </w:t>
      </w:r>
      <w:r>
        <w:rPr>
          <w:color w:val="231F20"/>
          <w:sz w:val="20"/>
        </w:rPr>
        <w:t>Schnittstelle</w:t>
      </w:r>
      <w:r>
        <w:rPr>
          <w:color w:val="231F20"/>
          <w:spacing w:val="-5"/>
          <w:sz w:val="20"/>
        </w:rPr>
        <w:t xml:space="preserve"> </w:t>
      </w:r>
      <w:r>
        <w:rPr>
          <w:color w:val="231F20"/>
          <w:sz w:val="20"/>
        </w:rPr>
        <w:t>(Textströme)</w:t>
      </w:r>
      <w:r>
        <w:rPr>
          <w:color w:val="231F20"/>
          <w:spacing w:val="-6"/>
          <w:sz w:val="20"/>
        </w:rPr>
        <w:t xml:space="preserve"> </w:t>
      </w:r>
      <w:r>
        <w:rPr>
          <w:color w:val="231F20"/>
          <w:sz w:val="20"/>
        </w:rPr>
        <w:t>genutzt</w:t>
      </w:r>
      <w:r>
        <w:rPr>
          <w:color w:val="231F20"/>
          <w:spacing w:val="-6"/>
          <w:sz w:val="20"/>
        </w:rPr>
        <w:t xml:space="preserve"> </w:t>
      </w:r>
      <w:r>
        <w:rPr>
          <w:color w:val="231F20"/>
          <w:sz w:val="20"/>
        </w:rPr>
        <w:t>werden</w:t>
      </w:r>
      <w:r>
        <w:rPr>
          <w:color w:val="231F20"/>
          <w:spacing w:val="-5"/>
          <w:sz w:val="20"/>
        </w:rPr>
        <w:t xml:space="preserve"> </w:t>
      </w:r>
      <w:r>
        <w:rPr>
          <w:color w:val="231F20"/>
          <w:spacing w:val="-2"/>
          <w:sz w:val="20"/>
        </w:rPr>
        <w:t>soll.</w:t>
      </w:r>
    </w:p>
    <w:p w14:paraId="60B4B312" w14:textId="77777777" w:rsidR="003B1720" w:rsidRDefault="003B1720">
      <w:pPr>
        <w:pStyle w:val="BodyText"/>
        <w:spacing w:before="2"/>
        <w:rPr>
          <w:sz w:val="25"/>
        </w:rPr>
      </w:pPr>
    </w:p>
    <w:p w14:paraId="0F4699EF" w14:textId="77777777" w:rsidR="003B1720" w:rsidRDefault="00E001A8">
      <w:pPr>
        <w:pStyle w:val="BodyText"/>
        <w:spacing w:line="271" w:lineRule="auto"/>
        <w:ind w:left="112" w:right="1174"/>
        <w:jc w:val="both"/>
      </w:pPr>
      <w:r>
        <w:rPr>
          <w:color w:val="231F20"/>
        </w:rPr>
        <w:t>Der Begriff Microservices lässt sich nicht scharf abgegrenzt deﬁnieren. Er richtet sich jedoch nach den folgenden Kriterien: Es handelt sich um ein Modellierungskonzept, die Services können unabhängig voneinander „deployed“ werden, können in verschiede- nen Technologien implementiert sein, verfügen über einen eigenen Datenhaushalt bzw. sind in einer gemeinsamen Datenbank getrennt, bringen gegebenenfalls eigene Unter- stützungsdienste mit, sind eigenständige Prozesse und müssen über das Netzwerk kommunizieren</w:t>
      </w:r>
      <w:r>
        <w:rPr>
          <w:color w:val="231F20"/>
          <w:spacing w:val="-3"/>
        </w:rPr>
        <w:t xml:space="preserve"> </w:t>
      </w:r>
      <w:r>
        <w:rPr>
          <w:color w:val="231F20"/>
        </w:rPr>
        <w:t>bzw.</w:t>
      </w:r>
      <w:r>
        <w:rPr>
          <w:color w:val="231F20"/>
          <w:spacing w:val="-3"/>
        </w:rPr>
        <w:t xml:space="preserve"> </w:t>
      </w:r>
      <w:r>
        <w:rPr>
          <w:color w:val="231F20"/>
        </w:rPr>
        <w:t>nutzen</w:t>
      </w:r>
      <w:r>
        <w:rPr>
          <w:color w:val="231F20"/>
          <w:spacing w:val="-3"/>
        </w:rPr>
        <w:t xml:space="preserve"> </w:t>
      </w:r>
      <w:r>
        <w:rPr>
          <w:color w:val="231F20"/>
        </w:rPr>
        <w:t>Protokolle,</w:t>
      </w:r>
      <w:r>
        <w:rPr>
          <w:color w:val="231F20"/>
          <w:spacing w:val="-3"/>
        </w:rPr>
        <w:t xml:space="preserve"> </w:t>
      </w:r>
      <w:r>
        <w:rPr>
          <w:color w:val="231F20"/>
        </w:rPr>
        <w:t>die</w:t>
      </w:r>
      <w:r>
        <w:rPr>
          <w:color w:val="231F20"/>
          <w:spacing w:val="-3"/>
        </w:rPr>
        <w:t xml:space="preserve"> </w:t>
      </w:r>
      <w:r>
        <w:rPr>
          <w:color w:val="231F20"/>
        </w:rPr>
        <w:t>eine</w:t>
      </w:r>
      <w:r>
        <w:rPr>
          <w:color w:val="231F20"/>
          <w:spacing w:val="-3"/>
        </w:rPr>
        <w:t xml:space="preserve"> </w:t>
      </w:r>
      <w:r>
        <w:rPr>
          <w:color w:val="231F20"/>
        </w:rPr>
        <w:t>lose</w:t>
      </w:r>
      <w:r>
        <w:rPr>
          <w:color w:val="231F20"/>
          <w:spacing w:val="-3"/>
        </w:rPr>
        <w:t xml:space="preserve"> </w:t>
      </w:r>
      <w:r>
        <w:rPr>
          <w:color w:val="231F20"/>
        </w:rPr>
        <w:t>Kopplung</w:t>
      </w:r>
      <w:r>
        <w:rPr>
          <w:color w:val="231F20"/>
          <w:spacing w:val="-3"/>
        </w:rPr>
        <w:t xml:space="preserve"> </w:t>
      </w:r>
      <w:r>
        <w:rPr>
          <w:color w:val="231F20"/>
        </w:rPr>
        <w:t>unterstützen,</w:t>
      </w:r>
      <w:r>
        <w:rPr>
          <w:color w:val="231F20"/>
          <w:spacing w:val="-3"/>
        </w:rPr>
        <w:t xml:space="preserve"> </w:t>
      </w:r>
      <w:r>
        <w:rPr>
          <w:color w:val="231F20"/>
        </w:rPr>
        <w:t>z.</w:t>
      </w:r>
      <w:r>
        <w:rPr>
          <w:color w:val="231F20"/>
          <w:spacing w:val="-3"/>
        </w:rPr>
        <w:t xml:space="preserve"> </w:t>
      </w:r>
      <w:r>
        <w:rPr>
          <w:color w:val="231F20"/>
        </w:rPr>
        <w:t>B.</w:t>
      </w:r>
      <w:r>
        <w:rPr>
          <w:color w:val="231F20"/>
          <w:spacing w:val="-3"/>
        </w:rPr>
        <w:t xml:space="preserve"> </w:t>
      </w:r>
      <w:r>
        <w:rPr>
          <w:color w:val="231F20"/>
        </w:rPr>
        <w:t>REST oder Messaging-Lösungen. Microservices grenzen sich von Deployment-Monolithen ab (vgl.</w:t>
      </w:r>
      <w:r>
        <w:rPr>
          <w:color w:val="231F20"/>
          <w:spacing w:val="-2"/>
        </w:rPr>
        <w:t xml:space="preserve"> </w:t>
      </w:r>
      <w:r>
        <w:rPr>
          <w:color w:val="231F20"/>
        </w:rPr>
        <w:t>Wolff</w:t>
      </w:r>
      <w:r>
        <w:rPr>
          <w:color w:val="231F20"/>
          <w:spacing w:val="-2"/>
        </w:rPr>
        <w:t xml:space="preserve"> </w:t>
      </w:r>
      <w:r>
        <w:rPr>
          <w:color w:val="231F20"/>
        </w:rPr>
        <w:t>2015,</w:t>
      </w:r>
      <w:r>
        <w:rPr>
          <w:color w:val="231F20"/>
          <w:spacing w:val="-2"/>
        </w:rPr>
        <w:t xml:space="preserve"> </w:t>
      </w:r>
      <w:r>
        <w:rPr>
          <w:color w:val="231F20"/>
        </w:rPr>
        <w:t>S.</w:t>
      </w:r>
      <w:r>
        <w:rPr>
          <w:color w:val="231F20"/>
          <w:spacing w:val="-2"/>
        </w:rPr>
        <w:t xml:space="preserve"> </w:t>
      </w:r>
      <w:r>
        <w:rPr>
          <w:color w:val="231F20"/>
        </w:rPr>
        <w:t>2ff.).</w:t>
      </w:r>
      <w:r>
        <w:rPr>
          <w:color w:val="231F20"/>
          <w:spacing w:val="-2"/>
        </w:rPr>
        <w:t xml:space="preserve"> </w:t>
      </w:r>
      <w:r>
        <w:rPr>
          <w:color w:val="231F20"/>
        </w:rPr>
        <w:t>Die</w:t>
      </w:r>
      <w:r>
        <w:rPr>
          <w:color w:val="231F20"/>
          <w:spacing w:val="-2"/>
        </w:rPr>
        <w:t xml:space="preserve"> </w:t>
      </w:r>
      <w:r>
        <w:rPr>
          <w:color w:val="231F20"/>
        </w:rPr>
        <w:t>nachfolgende</w:t>
      </w:r>
      <w:r>
        <w:rPr>
          <w:color w:val="231F20"/>
          <w:spacing w:val="-2"/>
        </w:rPr>
        <w:t xml:space="preserve"> </w:t>
      </w:r>
      <w:r>
        <w:rPr>
          <w:color w:val="231F20"/>
        </w:rPr>
        <w:t>Abbildung</w:t>
      </w:r>
      <w:r>
        <w:rPr>
          <w:color w:val="231F20"/>
          <w:spacing w:val="-2"/>
        </w:rPr>
        <w:t xml:space="preserve"> </w:t>
      </w:r>
      <w:r>
        <w:rPr>
          <w:color w:val="231F20"/>
        </w:rPr>
        <w:t>führt</w:t>
      </w:r>
      <w:r>
        <w:rPr>
          <w:color w:val="231F20"/>
          <w:spacing w:val="-2"/>
        </w:rPr>
        <w:t xml:space="preserve"> </w:t>
      </w:r>
      <w:r>
        <w:rPr>
          <w:color w:val="231F20"/>
        </w:rPr>
        <w:t>die</w:t>
      </w:r>
      <w:r>
        <w:rPr>
          <w:color w:val="231F20"/>
          <w:spacing w:val="-2"/>
        </w:rPr>
        <w:t xml:space="preserve"> </w:t>
      </w:r>
      <w:r>
        <w:rPr>
          <w:color w:val="231F20"/>
        </w:rPr>
        <w:t>wesentlichen</w:t>
      </w:r>
      <w:r>
        <w:rPr>
          <w:color w:val="231F20"/>
          <w:spacing w:val="-2"/>
        </w:rPr>
        <w:t xml:space="preserve"> </w:t>
      </w:r>
      <w:r>
        <w:rPr>
          <w:color w:val="231F20"/>
        </w:rPr>
        <w:t>Vorteile</w:t>
      </w:r>
      <w:r>
        <w:rPr>
          <w:color w:val="231F20"/>
          <w:spacing w:val="-2"/>
        </w:rPr>
        <w:t xml:space="preserve"> </w:t>
      </w:r>
      <w:r>
        <w:rPr>
          <w:color w:val="231F20"/>
        </w:rPr>
        <w:t>von Microservices auf.</w:t>
      </w:r>
    </w:p>
    <w:p w14:paraId="228C18A1"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44"/>
            <w:col w:w="9118"/>
          </w:cols>
        </w:sectPr>
      </w:pPr>
    </w:p>
    <w:p w14:paraId="739991CE" w14:textId="77777777" w:rsidR="003B1720" w:rsidRDefault="003B1720">
      <w:pPr>
        <w:pStyle w:val="BodyText"/>
      </w:pPr>
    </w:p>
    <w:p w14:paraId="657B8A50" w14:textId="77777777" w:rsidR="003B1720" w:rsidRDefault="003B1720">
      <w:pPr>
        <w:pStyle w:val="BodyText"/>
        <w:spacing w:before="5"/>
      </w:pPr>
    </w:p>
    <w:p w14:paraId="4F761047" w14:textId="77777777" w:rsidR="003B1720" w:rsidRDefault="00E001A8">
      <w:pPr>
        <w:ind w:left="957"/>
        <w:rPr>
          <w:sz w:val="18"/>
        </w:rPr>
      </w:pPr>
      <w:r>
        <w:rPr>
          <w:color w:val="003946"/>
          <w:w w:val="95"/>
          <w:sz w:val="18"/>
        </w:rPr>
        <w:t>Service-</w:t>
      </w:r>
      <w:r>
        <w:rPr>
          <w:color w:val="003946"/>
          <w:spacing w:val="-2"/>
          <w:w w:val="95"/>
          <w:sz w:val="18"/>
        </w:rPr>
        <w:t>Architekturen</w:t>
      </w:r>
    </w:p>
    <w:p w14:paraId="7F5B5F3D" w14:textId="77777777" w:rsidR="003B1720" w:rsidRDefault="003B1720">
      <w:pPr>
        <w:pStyle w:val="BodyText"/>
      </w:pPr>
    </w:p>
    <w:p w14:paraId="6F619321" w14:textId="77777777" w:rsidR="003B1720" w:rsidRDefault="003B1720">
      <w:pPr>
        <w:pStyle w:val="BodyText"/>
      </w:pPr>
    </w:p>
    <w:p w14:paraId="0D564F74" w14:textId="77777777" w:rsidR="003B1720" w:rsidRDefault="003B1720">
      <w:pPr>
        <w:pStyle w:val="BodyText"/>
      </w:pPr>
    </w:p>
    <w:p w14:paraId="4332CF5C" w14:textId="77777777" w:rsidR="003B1720" w:rsidRDefault="003B1720">
      <w:pPr>
        <w:pStyle w:val="BodyText"/>
      </w:pPr>
    </w:p>
    <w:p w14:paraId="0F49DB6F" w14:textId="77777777" w:rsidR="003B1720" w:rsidRDefault="003B1720">
      <w:pPr>
        <w:pStyle w:val="BodyText"/>
      </w:pPr>
    </w:p>
    <w:p w14:paraId="1F73F117" w14:textId="77777777" w:rsidR="003B1720" w:rsidRDefault="00E001A8">
      <w:pPr>
        <w:pStyle w:val="BodyText"/>
        <w:rPr>
          <w:sz w:val="12"/>
        </w:rPr>
      </w:pPr>
      <w:r>
        <w:rPr>
          <w:noProof/>
        </w:rPr>
        <w:drawing>
          <wp:anchor distT="0" distB="0" distL="0" distR="0" simplePos="0" relativeHeight="47" behindDoc="0" locked="0" layoutInCell="1" allowOverlap="1" wp14:anchorId="02CF571C" wp14:editId="674D80A5">
            <wp:simplePos x="0" y="0"/>
            <wp:positionH relativeFrom="page">
              <wp:posOffset>900000</wp:posOffset>
            </wp:positionH>
            <wp:positionV relativeFrom="paragraph">
              <wp:posOffset>103129</wp:posOffset>
            </wp:positionV>
            <wp:extent cx="4968240" cy="3115055"/>
            <wp:effectExtent l="0" t="0" r="0" b="0"/>
            <wp:wrapTopAndBottom/>
            <wp:docPr id="8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jpeg"/>
                    <pic:cNvPicPr/>
                  </pic:nvPicPr>
                  <pic:blipFill>
                    <a:blip r:embed="rId75" cstate="print"/>
                    <a:stretch>
                      <a:fillRect/>
                    </a:stretch>
                  </pic:blipFill>
                  <pic:spPr>
                    <a:xfrm>
                      <a:off x="0" y="0"/>
                      <a:ext cx="4968240" cy="3115055"/>
                    </a:xfrm>
                    <a:prstGeom prst="rect">
                      <a:avLst/>
                    </a:prstGeom>
                  </pic:spPr>
                </pic:pic>
              </a:graphicData>
            </a:graphic>
          </wp:anchor>
        </w:drawing>
      </w:r>
    </w:p>
    <w:p w14:paraId="3DF4C8EF" w14:textId="77777777" w:rsidR="003B1720" w:rsidRDefault="003B1720">
      <w:pPr>
        <w:pStyle w:val="BodyText"/>
        <w:spacing w:before="1"/>
        <w:rPr>
          <w:sz w:val="15"/>
        </w:rPr>
      </w:pPr>
    </w:p>
    <w:p w14:paraId="72CD60E6" w14:textId="77777777" w:rsidR="003B1720" w:rsidRDefault="00E001A8">
      <w:pPr>
        <w:pStyle w:val="BodyText"/>
        <w:spacing w:before="100" w:line="271" w:lineRule="auto"/>
        <w:ind w:left="957" w:right="2422" w:hanging="1"/>
        <w:jc w:val="both"/>
      </w:pPr>
      <w:r>
        <w:rPr>
          <w:color w:val="231F20"/>
        </w:rPr>
        <w:t>Die aufgeführten Vorteile sprechen für eine Einführung von Microservices. Neben den Vorteilen sind jedoch auch die nachfolgend genannten Herausforderungen zu berück- sichtigen (vgl. Wolff 2015, S. 6):</w:t>
      </w:r>
    </w:p>
    <w:p w14:paraId="4C0B3CDB" w14:textId="77777777" w:rsidR="003B1720" w:rsidRDefault="003B1720">
      <w:pPr>
        <w:pStyle w:val="BodyText"/>
        <w:spacing w:before="7"/>
        <w:rPr>
          <w:sz w:val="22"/>
        </w:rPr>
      </w:pPr>
    </w:p>
    <w:p w14:paraId="662A8D93" w14:textId="77777777" w:rsidR="003B1720" w:rsidRDefault="00E001A8">
      <w:pPr>
        <w:pStyle w:val="ListParagraph"/>
        <w:numPr>
          <w:ilvl w:val="1"/>
          <w:numId w:val="14"/>
        </w:numPr>
        <w:tabs>
          <w:tab w:val="left" w:pos="1237"/>
          <w:tab w:val="left" w:pos="1238"/>
        </w:tabs>
        <w:spacing w:before="0"/>
        <w:ind w:hanging="281"/>
        <w:rPr>
          <w:sz w:val="20"/>
        </w:rPr>
      </w:pPr>
      <w:r>
        <w:rPr>
          <w:color w:val="231F20"/>
          <w:sz w:val="20"/>
        </w:rPr>
        <w:t>versteckte</w:t>
      </w:r>
      <w:r>
        <w:rPr>
          <w:color w:val="231F20"/>
          <w:spacing w:val="-14"/>
          <w:sz w:val="20"/>
        </w:rPr>
        <w:t xml:space="preserve"> </w:t>
      </w:r>
      <w:r>
        <w:rPr>
          <w:color w:val="231F20"/>
          <w:spacing w:val="-2"/>
          <w:sz w:val="20"/>
        </w:rPr>
        <w:t>Beziehungen,</w:t>
      </w:r>
    </w:p>
    <w:p w14:paraId="09862F73" w14:textId="77777777" w:rsidR="003B1720" w:rsidRDefault="00E001A8">
      <w:pPr>
        <w:pStyle w:val="ListParagraph"/>
        <w:numPr>
          <w:ilvl w:val="1"/>
          <w:numId w:val="14"/>
        </w:numPr>
        <w:tabs>
          <w:tab w:val="left" w:pos="1237"/>
          <w:tab w:val="left" w:pos="1238"/>
        </w:tabs>
        <w:ind w:hanging="281"/>
        <w:rPr>
          <w:sz w:val="20"/>
        </w:rPr>
      </w:pPr>
      <w:r>
        <w:rPr>
          <w:color w:val="231F20"/>
          <w:w w:val="95"/>
          <w:sz w:val="20"/>
        </w:rPr>
        <w:t>schwieriges</w:t>
      </w:r>
      <w:r>
        <w:rPr>
          <w:color w:val="231F20"/>
          <w:spacing w:val="28"/>
          <w:sz w:val="20"/>
        </w:rPr>
        <w:t xml:space="preserve"> </w:t>
      </w:r>
      <w:r>
        <w:rPr>
          <w:color w:val="231F20"/>
          <w:spacing w:val="-2"/>
          <w:sz w:val="20"/>
        </w:rPr>
        <w:t>Refactoring,</w:t>
      </w:r>
    </w:p>
    <w:p w14:paraId="7BD70998" w14:textId="77777777" w:rsidR="003B1720" w:rsidRDefault="00E001A8">
      <w:pPr>
        <w:pStyle w:val="ListParagraph"/>
        <w:numPr>
          <w:ilvl w:val="1"/>
          <w:numId w:val="14"/>
        </w:numPr>
        <w:tabs>
          <w:tab w:val="left" w:pos="1237"/>
          <w:tab w:val="left" w:pos="1238"/>
        </w:tabs>
        <w:ind w:hanging="281"/>
        <w:rPr>
          <w:sz w:val="20"/>
        </w:rPr>
      </w:pPr>
      <w:r>
        <w:rPr>
          <w:color w:val="231F20"/>
          <w:sz w:val="20"/>
        </w:rPr>
        <w:t>hohe</w:t>
      </w:r>
      <w:r>
        <w:rPr>
          <w:color w:val="231F20"/>
          <w:spacing w:val="-5"/>
          <w:sz w:val="20"/>
        </w:rPr>
        <w:t xml:space="preserve"> </w:t>
      </w:r>
      <w:r>
        <w:rPr>
          <w:color w:val="231F20"/>
          <w:sz w:val="20"/>
        </w:rPr>
        <w:t>Relevanz</w:t>
      </w:r>
      <w:r>
        <w:rPr>
          <w:color w:val="231F20"/>
          <w:spacing w:val="-4"/>
          <w:sz w:val="20"/>
        </w:rPr>
        <w:t xml:space="preserve"> </w:t>
      </w:r>
      <w:r>
        <w:rPr>
          <w:color w:val="231F20"/>
          <w:sz w:val="20"/>
        </w:rPr>
        <w:t>der</w:t>
      </w:r>
      <w:r>
        <w:rPr>
          <w:color w:val="231F20"/>
          <w:spacing w:val="-4"/>
          <w:sz w:val="20"/>
        </w:rPr>
        <w:t xml:space="preserve"> </w:t>
      </w:r>
      <w:r>
        <w:rPr>
          <w:color w:val="231F20"/>
          <w:sz w:val="20"/>
        </w:rPr>
        <w:t>fachlichen</w:t>
      </w:r>
      <w:r>
        <w:rPr>
          <w:color w:val="231F20"/>
          <w:spacing w:val="-4"/>
          <w:sz w:val="20"/>
        </w:rPr>
        <w:t xml:space="preserve"> </w:t>
      </w:r>
      <w:r>
        <w:rPr>
          <w:color w:val="231F20"/>
          <w:spacing w:val="-2"/>
          <w:sz w:val="20"/>
        </w:rPr>
        <w:t>Architektur,</w:t>
      </w:r>
    </w:p>
    <w:p w14:paraId="0397FC9D" w14:textId="77777777" w:rsidR="003B1720" w:rsidRDefault="00E001A8">
      <w:pPr>
        <w:pStyle w:val="ListParagraph"/>
        <w:numPr>
          <w:ilvl w:val="1"/>
          <w:numId w:val="14"/>
        </w:numPr>
        <w:tabs>
          <w:tab w:val="left" w:pos="1237"/>
          <w:tab w:val="left" w:pos="1238"/>
        </w:tabs>
        <w:ind w:hanging="281"/>
        <w:rPr>
          <w:sz w:val="20"/>
        </w:rPr>
      </w:pPr>
      <w:r>
        <w:rPr>
          <w:color w:val="231F20"/>
          <w:sz w:val="20"/>
        </w:rPr>
        <w:t>komplexer</w:t>
      </w:r>
      <w:r>
        <w:rPr>
          <w:color w:val="231F20"/>
          <w:spacing w:val="1"/>
          <w:sz w:val="20"/>
        </w:rPr>
        <w:t xml:space="preserve"> </w:t>
      </w:r>
      <w:r>
        <w:rPr>
          <w:color w:val="231F20"/>
          <w:spacing w:val="-2"/>
          <w:sz w:val="20"/>
        </w:rPr>
        <w:t>Betrieb,</w:t>
      </w:r>
    </w:p>
    <w:p w14:paraId="78C2D831" w14:textId="77777777" w:rsidR="003B1720" w:rsidRDefault="00E001A8">
      <w:pPr>
        <w:pStyle w:val="ListParagraph"/>
        <w:numPr>
          <w:ilvl w:val="1"/>
          <w:numId w:val="14"/>
        </w:numPr>
        <w:tabs>
          <w:tab w:val="left" w:pos="1237"/>
          <w:tab w:val="left" w:pos="1238"/>
        </w:tabs>
        <w:ind w:hanging="281"/>
        <w:rPr>
          <w:sz w:val="20"/>
        </w:rPr>
      </w:pPr>
      <w:r>
        <w:rPr>
          <w:color w:val="231F20"/>
          <w:sz w:val="20"/>
        </w:rPr>
        <w:t>Komplexität</w:t>
      </w:r>
      <w:r>
        <w:rPr>
          <w:color w:val="231F20"/>
          <w:spacing w:val="12"/>
          <w:sz w:val="20"/>
        </w:rPr>
        <w:t xml:space="preserve"> </w:t>
      </w:r>
      <w:r>
        <w:rPr>
          <w:color w:val="231F20"/>
          <w:sz w:val="20"/>
        </w:rPr>
        <w:t>von</w:t>
      </w:r>
      <w:r>
        <w:rPr>
          <w:color w:val="231F20"/>
          <w:spacing w:val="13"/>
          <w:sz w:val="20"/>
        </w:rPr>
        <w:t xml:space="preserve"> </w:t>
      </w:r>
      <w:r>
        <w:rPr>
          <w:color w:val="231F20"/>
          <w:sz w:val="20"/>
        </w:rPr>
        <w:t>verteilten</w:t>
      </w:r>
      <w:r>
        <w:rPr>
          <w:color w:val="231F20"/>
          <w:spacing w:val="13"/>
          <w:sz w:val="20"/>
        </w:rPr>
        <w:t xml:space="preserve"> </w:t>
      </w:r>
      <w:r>
        <w:rPr>
          <w:color w:val="231F20"/>
          <w:spacing w:val="-2"/>
          <w:sz w:val="20"/>
        </w:rPr>
        <w:t>Systemen.</w:t>
      </w:r>
    </w:p>
    <w:p w14:paraId="65ECC2BD" w14:textId="77777777" w:rsidR="003B1720" w:rsidRDefault="003B1720">
      <w:pPr>
        <w:pStyle w:val="BodyText"/>
        <w:rPr>
          <w:sz w:val="24"/>
        </w:rPr>
      </w:pPr>
    </w:p>
    <w:p w14:paraId="46F7BF13" w14:textId="77777777" w:rsidR="003B1720" w:rsidRDefault="003B1720">
      <w:pPr>
        <w:pStyle w:val="BodyText"/>
        <w:rPr>
          <w:sz w:val="24"/>
        </w:rPr>
      </w:pPr>
    </w:p>
    <w:p w14:paraId="296A23C1" w14:textId="77777777" w:rsidR="003B1720" w:rsidRDefault="00E001A8">
      <w:pPr>
        <w:pStyle w:val="BodyText"/>
        <w:spacing w:before="169"/>
        <w:ind w:left="1127"/>
      </w:pPr>
      <w:r>
        <w:rPr>
          <w:color w:val="003946"/>
          <w:spacing w:val="-2"/>
        </w:rPr>
        <w:t>Zusammenfassung</w:t>
      </w:r>
    </w:p>
    <w:p w14:paraId="67EA7382" w14:textId="77777777" w:rsidR="003B1720" w:rsidRDefault="00DB04C2">
      <w:pPr>
        <w:pStyle w:val="BodyText"/>
        <w:spacing w:before="10"/>
        <w:rPr>
          <w:sz w:val="11"/>
        </w:rPr>
      </w:pPr>
      <w:r>
        <w:rPr>
          <w:noProof/>
        </w:rPr>
        <w:pict w14:anchorId="234D31FB">
          <v:group id="docshapegroup82" o:spid="_x0000_s2081" alt="" style="position:absolute;margin-left:70.85pt;margin-top:8.05pt;width:391.2pt;height:199.55pt;z-index:-15704064;mso-wrap-distance-left:0;mso-wrap-distance-right:0;mso-position-horizontal-relative:page" coordorigin="1417,161" coordsize="7824,3991">
            <v:rect id="docshape83" o:spid="_x0000_s2082" alt="" style="position:absolute;left:1417;top:170;width:7824;height:3981" fillcolor="#f1f1f1" stroked="f"/>
            <v:line id="_x0000_s2083" alt="" style="position:absolute" from="9241,166" to="1417,166" strokecolor="#003946" strokeweight=".5pt"/>
            <v:shape id="docshape84" o:spid="_x0000_s2084" type="#_x0000_t202" alt="" style="position:absolute;left:1417;top:170;width:7824;height:3981;mso-wrap-style:square;v-text-anchor:top" filled="f" stroked="f">
              <v:textbox inset="0,0,0,0">
                <w:txbxContent>
                  <w:p w14:paraId="04EB65CA" w14:textId="77777777" w:rsidR="003B1720" w:rsidRDefault="00E001A8">
                    <w:pPr>
                      <w:spacing w:before="179" w:line="271" w:lineRule="auto"/>
                      <w:ind w:left="170" w:right="272"/>
                      <w:rPr>
                        <w:sz w:val="20"/>
                      </w:rPr>
                    </w:pPr>
                    <w:r>
                      <w:rPr>
                        <w:color w:val="231F20"/>
                        <w:sz w:val="20"/>
                      </w:rPr>
                      <w:t>Software</w:t>
                    </w:r>
                    <w:r>
                      <w:rPr>
                        <w:color w:val="231F20"/>
                        <w:spacing w:val="-10"/>
                        <w:sz w:val="20"/>
                      </w:rPr>
                      <w:t xml:space="preserve"> </w:t>
                    </w:r>
                    <w:r>
                      <w:rPr>
                        <w:color w:val="231F20"/>
                        <w:sz w:val="20"/>
                      </w:rPr>
                      <w:t>as</w:t>
                    </w:r>
                    <w:r>
                      <w:rPr>
                        <w:color w:val="231F20"/>
                        <w:spacing w:val="-10"/>
                        <w:sz w:val="20"/>
                      </w:rPr>
                      <w:t xml:space="preserve"> </w:t>
                    </w:r>
                    <w:r>
                      <w:rPr>
                        <w:color w:val="231F20"/>
                        <w:sz w:val="20"/>
                      </w:rPr>
                      <w:t>a</w:t>
                    </w:r>
                    <w:r>
                      <w:rPr>
                        <w:color w:val="231F20"/>
                        <w:spacing w:val="-10"/>
                        <w:sz w:val="20"/>
                      </w:rPr>
                      <w:t xml:space="preserve"> </w:t>
                    </w:r>
                    <w:r>
                      <w:rPr>
                        <w:color w:val="231F20"/>
                        <w:sz w:val="20"/>
                      </w:rPr>
                      <w:t>Service</w:t>
                    </w:r>
                    <w:r>
                      <w:rPr>
                        <w:color w:val="231F20"/>
                        <w:spacing w:val="-10"/>
                        <w:sz w:val="20"/>
                      </w:rPr>
                      <w:t xml:space="preserve"> </w:t>
                    </w:r>
                    <w:r>
                      <w:rPr>
                        <w:color w:val="231F20"/>
                        <w:sz w:val="20"/>
                      </w:rPr>
                      <w:t>(SaaS)</w:t>
                    </w:r>
                    <w:r>
                      <w:rPr>
                        <w:color w:val="231F20"/>
                        <w:spacing w:val="-10"/>
                        <w:sz w:val="20"/>
                      </w:rPr>
                      <w:t xml:space="preserve"> </w:t>
                    </w:r>
                    <w:r>
                      <w:rPr>
                        <w:color w:val="231F20"/>
                        <w:sz w:val="20"/>
                      </w:rPr>
                      <w:t>versteht</w:t>
                    </w:r>
                    <w:r>
                      <w:rPr>
                        <w:color w:val="231F20"/>
                        <w:spacing w:val="-10"/>
                        <w:sz w:val="20"/>
                      </w:rPr>
                      <w:t xml:space="preserve"> </w:t>
                    </w:r>
                    <w:r>
                      <w:rPr>
                        <w:color w:val="231F20"/>
                        <w:sz w:val="20"/>
                      </w:rPr>
                      <w:t>sich</w:t>
                    </w:r>
                    <w:r>
                      <w:rPr>
                        <w:color w:val="231F20"/>
                        <w:spacing w:val="-10"/>
                        <w:sz w:val="20"/>
                      </w:rPr>
                      <w:t xml:space="preserve"> </w:t>
                    </w:r>
                    <w:r>
                      <w:rPr>
                        <w:color w:val="231F20"/>
                        <w:sz w:val="20"/>
                      </w:rPr>
                      <w:t>als</w:t>
                    </w:r>
                    <w:r>
                      <w:rPr>
                        <w:color w:val="231F20"/>
                        <w:spacing w:val="-10"/>
                        <w:sz w:val="20"/>
                      </w:rPr>
                      <w:t xml:space="preserve"> </w:t>
                    </w:r>
                    <w:r>
                      <w:rPr>
                        <w:color w:val="231F20"/>
                        <w:sz w:val="20"/>
                      </w:rPr>
                      <w:t>ein</w:t>
                    </w:r>
                    <w:r>
                      <w:rPr>
                        <w:color w:val="231F20"/>
                        <w:spacing w:val="-10"/>
                        <w:sz w:val="20"/>
                      </w:rPr>
                      <w:t xml:space="preserve"> </w:t>
                    </w:r>
                    <w:r>
                      <w:rPr>
                        <w:color w:val="231F20"/>
                        <w:sz w:val="20"/>
                      </w:rPr>
                      <w:t>Vertriebsmodell.</w:t>
                    </w:r>
                    <w:r>
                      <w:rPr>
                        <w:color w:val="231F20"/>
                        <w:spacing w:val="-10"/>
                        <w:sz w:val="20"/>
                      </w:rPr>
                      <w:t xml:space="preserve"> </w:t>
                    </w:r>
                    <w:r>
                      <w:rPr>
                        <w:color w:val="231F20"/>
                        <w:sz w:val="20"/>
                      </w:rPr>
                      <w:t>Dabei</w:t>
                    </w:r>
                    <w:r>
                      <w:rPr>
                        <w:color w:val="231F20"/>
                        <w:spacing w:val="-10"/>
                        <w:sz w:val="20"/>
                      </w:rPr>
                      <w:t xml:space="preserve"> </w:t>
                    </w:r>
                    <w:r>
                      <w:rPr>
                        <w:color w:val="231F20"/>
                        <w:sz w:val="20"/>
                      </w:rPr>
                      <w:t>wird</w:t>
                    </w:r>
                    <w:r>
                      <w:rPr>
                        <w:color w:val="231F20"/>
                        <w:spacing w:val="-10"/>
                        <w:sz w:val="20"/>
                      </w:rPr>
                      <w:t xml:space="preserve"> </w:t>
                    </w:r>
                    <w:r>
                      <w:rPr>
                        <w:color w:val="231F20"/>
                        <w:sz w:val="20"/>
                      </w:rPr>
                      <w:t>die Software von einem Anbieter oder Service Provider gehostet und für Anwender über ein Netzwerk zur Verfügung gestellt.</w:t>
                    </w:r>
                  </w:p>
                  <w:p w14:paraId="55ACB53F" w14:textId="77777777" w:rsidR="003B1720" w:rsidRDefault="003B1720">
                    <w:pPr>
                      <w:spacing w:before="7"/>
                    </w:pPr>
                  </w:p>
                  <w:p w14:paraId="5DB21AEF" w14:textId="77777777" w:rsidR="003B1720" w:rsidRDefault="00E001A8">
                    <w:pPr>
                      <w:spacing w:before="1" w:line="271" w:lineRule="auto"/>
                      <w:ind w:left="170"/>
                      <w:rPr>
                        <w:sz w:val="20"/>
                      </w:rPr>
                    </w:pPr>
                    <w:r>
                      <w:rPr>
                        <w:color w:val="231F20"/>
                        <w:sz w:val="20"/>
                      </w:rPr>
                      <w:t>Unter</w:t>
                    </w:r>
                    <w:r>
                      <w:rPr>
                        <w:color w:val="231F20"/>
                        <w:spacing w:val="-6"/>
                        <w:sz w:val="20"/>
                      </w:rPr>
                      <w:t xml:space="preserve"> </w:t>
                    </w:r>
                    <w:r>
                      <w:rPr>
                        <w:color w:val="231F20"/>
                        <w:sz w:val="20"/>
                      </w:rPr>
                      <w:t>Everything</w:t>
                    </w:r>
                    <w:r>
                      <w:rPr>
                        <w:color w:val="231F20"/>
                        <w:spacing w:val="-6"/>
                        <w:sz w:val="20"/>
                      </w:rPr>
                      <w:t xml:space="preserve"> </w:t>
                    </w:r>
                    <w:r>
                      <w:rPr>
                        <w:color w:val="231F20"/>
                        <w:sz w:val="20"/>
                      </w:rPr>
                      <w:t>as</w:t>
                    </w:r>
                    <w:r>
                      <w:rPr>
                        <w:color w:val="231F20"/>
                        <w:spacing w:val="-6"/>
                        <w:sz w:val="20"/>
                      </w:rPr>
                      <w:t xml:space="preserve"> </w:t>
                    </w:r>
                    <w:r>
                      <w:rPr>
                        <w:color w:val="231F20"/>
                        <w:sz w:val="20"/>
                      </w:rPr>
                      <w:t>a</w:t>
                    </w:r>
                    <w:r>
                      <w:rPr>
                        <w:color w:val="231F20"/>
                        <w:spacing w:val="-6"/>
                        <w:sz w:val="20"/>
                      </w:rPr>
                      <w:t xml:space="preserve"> </w:t>
                    </w:r>
                    <w:r>
                      <w:rPr>
                        <w:color w:val="231F20"/>
                        <w:sz w:val="20"/>
                      </w:rPr>
                      <w:t>Service</w:t>
                    </w:r>
                    <w:r>
                      <w:rPr>
                        <w:color w:val="231F20"/>
                        <w:spacing w:val="-6"/>
                        <w:sz w:val="20"/>
                      </w:rPr>
                      <w:t xml:space="preserve"> </w:t>
                    </w:r>
                    <w:r>
                      <w:rPr>
                        <w:color w:val="231F20"/>
                        <w:sz w:val="20"/>
                      </w:rPr>
                      <w:t>(EaaS)</w:t>
                    </w:r>
                    <w:r>
                      <w:rPr>
                        <w:color w:val="231F20"/>
                        <w:spacing w:val="-6"/>
                        <w:sz w:val="20"/>
                      </w:rPr>
                      <w:t xml:space="preserve"> </w:t>
                    </w:r>
                    <w:r>
                      <w:rPr>
                        <w:color w:val="231F20"/>
                        <w:sz w:val="20"/>
                      </w:rPr>
                      <w:t>versteht</w:t>
                    </w:r>
                    <w:r>
                      <w:rPr>
                        <w:color w:val="231F20"/>
                        <w:spacing w:val="-6"/>
                        <w:sz w:val="20"/>
                      </w:rPr>
                      <w:t xml:space="preserve"> </w:t>
                    </w:r>
                    <w:r>
                      <w:rPr>
                        <w:color w:val="231F20"/>
                        <w:sz w:val="20"/>
                      </w:rPr>
                      <w:t>man</w:t>
                    </w:r>
                    <w:r>
                      <w:rPr>
                        <w:color w:val="231F20"/>
                        <w:spacing w:val="-6"/>
                        <w:sz w:val="20"/>
                      </w:rPr>
                      <w:t xml:space="preserve"> </w:t>
                    </w:r>
                    <w:r>
                      <w:rPr>
                        <w:color w:val="231F20"/>
                        <w:sz w:val="20"/>
                      </w:rPr>
                      <w:t>die</w:t>
                    </w:r>
                    <w:r>
                      <w:rPr>
                        <w:color w:val="231F20"/>
                        <w:spacing w:val="-6"/>
                        <w:sz w:val="20"/>
                      </w:rPr>
                      <w:t xml:space="preserve"> </w:t>
                    </w:r>
                    <w:r>
                      <w:rPr>
                        <w:color w:val="231F20"/>
                        <w:sz w:val="20"/>
                      </w:rPr>
                      <w:t>bedarfsorientierte</w:t>
                    </w:r>
                    <w:r>
                      <w:rPr>
                        <w:color w:val="231F20"/>
                        <w:spacing w:val="-6"/>
                        <w:sz w:val="20"/>
                      </w:rPr>
                      <w:t xml:space="preserve"> </w:t>
                    </w:r>
                    <w:r>
                      <w:rPr>
                        <w:color w:val="231F20"/>
                        <w:sz w:val="20"/>
                      </w:rPr>
                      <w:t>Bereitstel- lung von IT-Ressourcen.</w:t>
                    </w:r>
                  </w:p>
                  <w:p w14:paraId="14C035FE" w14:textId="77777777" w:rsidR="003B1720" w:rsidRDefault="003B1720">
                    <w:pPr>
                      <w:spacing w:before="7"/>
                    </w:pPr>
                  </w:p>
                  <w:p w14:paraId="2CE40BB8" w14:textId="77777777" w:rsidR="003B1720" w:rsidRDefault="00E001A8">
                    <w:pPr>
                      <w:spacing w:line="271" w:lineRule="auto"/>
                      <w:ind w:left="170"/>
                      <w:rPr>
                        <w:sz w:val="20"/>
                      </w:rPr>
                    </w:pPr>
                    <w:r>
                      <w:rPr>
                        <w:color w:val="231F20"/>
                        <w:sz w:val="20"/>
                      </w:rPr>
                      <w:t>Serviceorientierte Architektur (SOA) gilt als serviceorientiertes Paradigma in der Softwareentwicklung,</w:t>
                    </w:r>
                    <w:r>
                      <w:rPr>
                        <w:color w:val="231F20"/>
                        <w:spacing w:val="-14"/>
                        <w:sz w:val="20"/>
                      </w:rPr>
                      <w:t xml:space="preserve"> </w:t>
                    </w:r>
                    <w:r>
                      <w:rPr>
                        <w:color w:val="231F20"/>
                        <w:sz w:val="20"/>
                      </w:rPr>
                      <w:t>insbesondere</w:t>
                    </w:r>
                    <w:r>
                      <w:rPr>
                        <w:color w:val="231F20"/>
                        <w:spacing w:val="-14"/>
                        <w:sz w:val="20"/>
                      </w:rPr>
                      <w:t xml:space="preserve"> </w:t>
                    </w:r>
                    <w:r>
                      <w:rPr>
                        <w:color w:val="231F20"/>
                        <w:sz w:val="20"/>
                      </w:rPr>
                      <w:t>für</w:t>
                    </w:r>
                    <w:r>
                      <w:rPr>
                        <w:color w:val="231F20"/>
                        <w:spacing w:val="-14"/>
                        <w:sz w:val="20"/>
                      </w:rPr>
                      <w:t xml:space="preserve"> </w:t>
                    </w:r>
                    <w:r>
                      <w:rPr>
                        <w:color w:val="231F20"/>
                        <w:sz w:val="20"/>
                      </w:rPr>
                      <w:t>Geschäftsprozesse.</w:t>
                    </w:r>
                    <w:r>
                      <w:rPr>
                        <w:color w:val="231F20"/>
                        <w:spacing w:val="-14"/>
                        <w:sz w:val="20"/>
                      </w:rPr>
                      <w:t xml:space="preserve"> </w:t>
                    </w:r>
                    <w:r>
                      <w:rPr>
                        <w:color w:val="231F20"/>
                        <w:sz w:val="20"/>
                      </w:rPr>
                      <w:t>Es</w:t>
                    </w:r>
                    <w:r>
                      <w:rPr>
                        <w:color w:val="231F20"/>
                        <w:spacing w:val="-14"/>
                        <w:sz w:val="20"/>
                      </w:rPr>
                      <w:t xml:space="preserve"> </w:t>
                    </w:r>
                    <w:r>
                      <w:rPr>
                        <w:color w:val="231F20"/>
                        <w:sz w:val="20"/>
                      </w:rPr>
                      <w:t>soll</w:t>
                    </w:r>
                    <w:r>
                      <w:rPr>
                        <w:color w:val="231F20"/>
                        <w:spacing w:val="-14"/>
                        <w:sz w:val="20"/>
                      </w:rPr>
                      <w:t xml:space="preserve"> </w:t>
                    </w:r>
                    <w:r>
                      <w:rPr>
                        <w:color w:val="231F20"/>
                        <w:sz w:val="20"/>
                      </w:rPr>
                      <w:t>wie</w:t>
                    </w:r>
                    <w:r>
                      <w:rPr>
                        <w:color w:val="231F20"/>
                        <w:spacing w:val="-14"/>
                        <w:sz w:val="20"/>
                      </w:rPr>
                      <w:t xml:space="preserve"> </w:t>
                    </w:r>
                    <w:r>
                      <w:rPr>
                        <w:color w:val="231F20"/>
                        <w:sz w:val="20"/>
                      </w:rPr>
                      <w:t>andere</w:t>
                    </w:r>
                    <w:r>
                      <w:rPr>
                        <w:color w:val="231F20"/>
                        <w:spacing w:val="-14"/>
                        <w:sz w:val="20"/>
                      </w:rPr>
                      <w:t xml:space="preserve"> </w:t>
                    </w:r>
                    <w:r>
                      <w:rPr>
                        <w:color w:val="231F20"/>
                        <w:sz w:val="20"/>
                      </w:rPr>
                      <w:t>IT- Konzepte zur Verbesserung und Flexibilität beitragen.</w:t>
                    </w:r>
                  </w:p>
                  <w:p w14:paraId="43A25F65" w14:textId="77777777" w:rsidR="003B1720" w:rsidRDefault="003B1720">
                    <w:pPr>
                      <w:spacing w:before="7"/>
                    </w:pPr>
                  </w:p>
                  <w:p w14:paraId="47327F75" w14:textId="77777777" w:rsidR="003B1720" w:rsidRDefault="00E001A8">
                    <w:pPr>
                      <w:spacing w:line="271" w:lineRule="auto"/>
                      <w:ind w:left="170" w:right="184"/>
                      <w:jc w:val="both"/>
                      <w:rPr>
                        <w:sz w:val="20"/>
                      </w:rPr>
                    </w:pPr>
                    <w:r>
                      <w:rPr>
                        <w:color w:val="231F20"/>
                        <w:sz w:val="20"/>
                      </w:rPr>
                      <w:t>Microservices</w:t>
                    </w:r>
                    <w:r>
                      <w:rPr>
                        <w:color w:val="231F20"/>
                        <w:spacing w:val="-8"/>
                        <w:sz w:val="20"/>
                      </w:rPr>
                      <w:t xml:space="preserve"> </w:t>
                    </w:r>
                    <w:r>
                      <w:rPr>
                        <w:color w:val="231F20"/>
                        <w:sz w:val="20"/>
                      </w:rPr>
                      <w:t>gelten</w:t>
                    </w:r>
                    <w:r>
                      <w:rPr>
                        <w:color w:val="231F20"/>
                        <w:spacing w:val="-8"/>
                        <w:sz w:val="20"/>
                      </w:rPr>
                      <w:t xml:space="preserve"> </w:t>
                    </w:r>
                    <w:r>
                      <w:rPr>
                        <w:color w:val="231F20"/>
                        <w:sz w:val="20"/>
                      </w:rPr>
                      <w:t>als</w:t>
                    </w:r>
                    <w:r>
                      <w:rPr>
                        <w:color w:val="231F20"/>
                        <w:spacing w:val="-8"/>
                        <w:sz w:val="20"/>
                      </w:rPr>
                      <w:t xml:space="preserve"> </w:t>
                    </w:r>
                    <w:r>
                      <w:rPr>
                        <w:color w:val="231F20"/>
                        <w:sz w:val="20"/>
                      </w:rPr>
                      <w:t>Ansatz</w:t>
                    </w:r>
                    <w:r>
                      <w:rPr>
                        <w:color w:val="231F20"/>
                        <w:spacing w:val="-8"/>
                        <w:sz w:val="20"/>
                      </w:rPr>
                      <w:t xml:space="preserve"> </w:t>
                    </w:r>
                    <w:r>
                      <w:rPr>
                        <w:color w:val="231F20"/>
                        <w:sz w:val="20"/>
                      </w:rPr>
                      <w:t>zur</w:t>
                    </w:r>
                    <w:r>
                      <w:rPr>
                        <w:color w:val="231F20"/>
                        <w:spacing w:val="-8"/>
                        <w:sz w:val="20"/>
                      </w:rPr>
                      <w:t xml:space="preserve"> </w:t>
                    </w:r>
                    <w:r>
                      <w:rPr>
                        <w:color w:val="231F20"/>
                        <w:sz w:val="20"/>
                      </w:rPr>
                      <w:t>Modellierung</w:t>
                    </w:r>
                    <w:r>
                      <w:rPr>
                        <w:color w:val="231F20"/>
                        <w:spacing w:val="-8"/>
                        <w:sz w:val="20"/>
                      </w:rPr>
                      <w:t xml:space="preserve"> </w:t>
                    </w:r>
                    <w:r>
                      <w:rPr>
                        <w:color w:val="231F20"/>
                        <w:sz w:val="20"/>
                      </w:rPr>
                      <w:t>von</w:t>
                    </w:r>
                    <w:r>
                      <w:rPr>
                        <w:color w:val="231F20"/>
                        <w:spacing w:val="-8"/>
                        <w:sz w:val="20"/>
                      </w:rPr>
                      <w:t xml:space="preserve"> </w:t>
                    </w:r>
                    <w:r>
                      <w:rPr>
                        <w:color w:val="231F20"/>
                        <w:sz w:val="20"/>
                      </w:rPr>
                      <w:t>Software.</w:t>
                    </w:r>
                    <w:r>
                      <w:rPr>
                        <w:color w:val="231F20"/>
                        <w:spacing w:val="-8"/>
                        <w:sz w:val="20"/>
                      </w:rPr>
                      <w:t xml:space="preserve"> </w:t>
                    </w:r>
                    <w:r>
                      <w:rPr>
                        <w:color w:val="231F20"/>
                        <w:sz w:val="20"/>
                      </w:rPr>
                      <w:t>Dabei</w:t>
                    </w:r>
                    <w:r>
                      <w:rPr>
                        <w:color w:val="231F20"/>
                        <w:spacing w:val="-8"/>
                        <w:sz w:val="20"/>
                      </w:rPr>
                      <w:t xml:space="preserve"> </w:t>
                    </w:r>
                    <w:r>
                      <w:rPr>
                        <w:color w:val="231F20"/>
                        <w:sz w:val="20"/>
                      </w:rPr>
                      <w:t>laufen</w:t>
                    </w:r>
                    <w:r>
                      <w:rPr>
                        <w:color w:val="231F20"/>
                        <w:spacing w:val="-8"/>
                        <w:sz w:val="20"/>
                      </w:rPr>
                      <w:t xml:space="preserve"> </w:t>
                    </w:r>
                    <w:r>
                      <w:rPr>
                        <w:color w:val="231F20"/>
                        <w:sz w:val="20"/>
                      </w:rPr>
                      <w:t>Module als</w:t>
                    </w:r>
                    <w:r>
                      <w:rPr>
                        <w:color w:val="231F20"/>
                        <w:spacing w:val="-13"/>
                        <w:sz w:val="20"/>
                      </w:rPr>
                      <w:t xml:space="preserve"> </w:t>
                    </w:r>
                    <w:r>
                      <w:rPr>
                        <w:color w:val="231F20"/>
                        <w:sz w:val="20"/>
                      </w:rPr>
                      <w:t>Programme</w:t>
                    </w:r>
                    <w:r>
                      <w:rPr>
                        <w:color w:val="231F20"/>
                        <w:spacing w:val="-13"/>
                        <w:sz w:val="20"/>
                      </w:rPr>
                      <w:t xml:space="preserve"> </w:t>
                    </w:r>
                    <w:r>
                      <w:rPr>
                        <w:color w:val="231F20"/>
                        <w:sz w:val="20"/>
                      </w:rPr>
                      <w:t>bzw.</w:t>
                    </w:r>
                    <w:r>
                      <w:rPr>
                        <w:color w:val="231F20"/>
                        <w:spacing w:val="-13"/>
                        <w:sz w:val="20"/>
                      </w:rPr>
                      <w:t xml:space="preserve"> </w:t>
                    </w:r>
                    <w:r>
                      <w:rPr>
                        <w:color w:val="231F20"/>
                        <w:sz w:val="20"/>
                      </w:rPr>
                      <w:t>eigene</w:t>
                    </w:r>
                    <w:r>
                      <w:rPr>
                        <w:color w:val="231F20"/>
                        <w:spacing w:val="-13"/>
                        <w:sz w:val="20"/>
                      </w:rPr>
                      <w:t xml:space="preserve"> </w:t>
                    </w:r>
                    <w:r>
                      <w:rPr>
                        <w:color w:val="231F20"/>
                        <w:sz w:val="20"/>
                      </w:rPr>
                      <w:t>Prozesse</w:t>
                    </w:r>
                    <w:r>
                      <w:rPr>
                        <w:color w:val="231F20"/>
                        <w:spacing w:val="-13"/>
                        <w:sz w:val="20"/>
                      </w:rPr>
                      <w:t xml:space="preserve"> </w:t>
                    </w:r>
                    <w:r>
                      <w:rPr>
                        <w:color w:val="231F20"/>
                        <w:sz w:val="20"/>
                      </w:rPr>
                      <w:t>ab.</w:t>
                    </w:r>
                    <w:r>
                      <w:rPr>
                        <w:color w:val="231F20"/>
                        <w:spacing w:val="-13"/>
                        <w:sz w:val="20"/>
                      </w:rPr>
                      <w:t xml:space="preserve"> </w:t>
                    </w:r>
                    <w:r>
                      <w:rPr>
                        <w:color w:val="231F20"/>
                        <w:sz w:val="20"/>
                      </w:rPr>
                      <w:t>Sie</w:t>
                    </w:r>
                    <w:r>
                      <w:rPr>
                        <w:color w:val="231F20"/>
                        <w:spacing w:val="-13"/>
                        <w:sz w:val="20"/>
                      </w:rPr>
                      <w:t xml:space="preserve"> </w:t>
                    </w:r>
                    <w:r>
                      <w:rPr>
                        <w:color w:val="231F20"/>
                        <w:sz w:val="20"/>
                      </w:rPr>
                      <w:t>sind</w:t>
                    </w:r>
                    <w:r>
                      <w:rPr>
                        <w:color w:val="231F20"/>
                        <w:spacing w:val="-13"/>
                        <w:sz w:val="20"/>
                      </w:rPr>
                      <w:t xml:space="preserve"> </w:t>
                    </w:r>
                    <w:r>
                      <w:rPr>
                        <w:color w:val="231F20"/>
                        <w:sz w:val="20"/>
                      </w:rPr>
                      <w:t>ein</w:t>
                    </w:r>
                    <w:r>
                      <w:rPr>
                        <w:color w:val="231F20"/>
                        <w:spacing w:val="-13"/>
                        <w:sz w:val="20"/>
                      </w:rPr>
                      <w:t xml:space="preserve"> </w:t>
                    </w:r>
                    <w:r>
                      <w:rPr>
                        <w:color w:val="231F20"/>
                        <w:sz w:val="20"/>
                      </w:rPr>
                      <w:t>Modularisierungskonzept.</w:t>
                    </w:r>
                    <w:r>
                      <w:rPr>
                        <w:color w:val="231F20"/>
                        <w:spacing w:val="-13"/>
                        <w:sz w:val="20"/>
                      </w:rPr>
                      <w:t xml:space="preserve"> </w:t>
                    </w:r>
                    <w:r>
                      <w:rPr>
                        <w:color w:val="231F20"/>
                        <w:sz w:val="20"/>
                      </w:rPr>
                      <w:t>Mic- roservices ermöglichen eine entkoppelte Arbeit.</w:t>
                    </w:r>
                  </w:p>
                </w:txbxContent>
              </v:textbox>
            </v:shape>
            <w10:wrap type="topAndBottom" anchorx="page"/>
          </v:group>
        </w:pict>
      </w:r>
    </w:p>
    <w:p w14:paraId="285E3E9C" w14:textId="77777777" w:rsidR="003B1720" w:rsidRDefault="003B1720">
      <w:pPr>
        <w:rPr>
          <w:sz w:val="11"/>
        </w:rPr>
        <w:sectPr w:rsidR="003B1720">
          <w:pgSz w:w="11910" w:h="16840"/>
          <w:pgMar w:top="960" w:right="240" w:bottom="280" w:left="460" w:header="0" w:footer="0" w:gutter="0"/>
          <w:cols w:space="720"/>
        </w:sectPr>
      </w:pPr>
    </w:p>
    <w:p w14:paraId="4294AE3B" w14:textId="77777777" w:rsidR="003B1720" w:rsidRDefault="00DB04C2">
      <w:pPr>
        <w:pStyle w:val="BodyText"/>
      </w:pPr>
      <w:r>
        <w:rPr>
          <w:noProof/>
        </w:rPr>
        <w:lastRenderedPageBreak/>
        <w:pict w14:anchorId="3B76E724">
          <v:group id="docshapegroup85" o:spid="_x0000_s2078" alt="" style="position:absolute;margin-left:-14.15pt;margin-top:198.45pt;width:581.15pt;height:170.1pt;z-index:-17995264;mso-position-horizontal-relative:page;mso-position-vertical-relative:page" coordorigin="-283,3969" coordsize="11623,3402">
            <v:rect id="docshape86" o:spid="_x0000_s2079" alt="" style="position:absolute;left:-284;top:3968;width:6520;height:3402" fillcolor="#f1f1f1" stroked="f"/>
            <v:shape id="docshape87" o:spid="_x0000_s2080" type="#_x0000_t75" alt="" style="position:absolute;left:6236;top:3968;width:5103;height:3402">
              <v:imagedata r:id="rId76" o:title=""/>
            </v:shape>
            <w10:wrap anchorx="page" anchory="page"/>
          </v:group>
        </w:pict>
      </w:r>
    </w:p>
    <w:p w14:paraId="5CECD2D1" w14:textId="77777777" w:rsidR="003B1720" w:rsidRDefault="003B1720">
      <w:pPr>
        <w:pStyle w:val="BodyText"/>
      </w:pPr>
    </w:p>
    <w:p w14:paraId="04607D69" w14:textId="77777777" w:rsidR="003B1720" w:rsidRDefault="003B1720">
      <w:pPr>
        <w:pStyle w:val="BodyText"/>
      </w:pPr>
    </w:p>
    <w:p w14:paraId="04B7E4B0" w14:textId="77777777" w:rsidR="003B1720" w:rsidRDefault="003B1720">
      <w:pPr>
        <w:pStyle w:val="BodyText"/>
      </w:pPr>
    </w:p>
    <w:p w14:paraId="1DCCE89D" w14:textId="77777777" w:rsidR="003B1720" w:rsidRDefault="003B1720">
      <w:pPr>
        <w:pStyle w:val="BodyText"/>
      </w:pPr>
    </w:p>
    <w:p w14:paraId="59049D1C" w14:textId="77777777" w:rsidR="003B1720" w:rsidRDefault="003B1720">
      <w:pPr>
        <w:pStyle w:val="BodyText"/>
      </w:pPr>
    </w:p>
    <w:p w14:paraId="210C1F5A" w14:textId="77777777" w:rsidR="003B1720" w:rsidRDefault="003B1720">
      <w:pPr>
        <w:pStyle w:val="BodyText"/>
      </w:pPr>
    </w:p>
    <w:p w14:paraId="691B93EA" w14:textId="77777777" w:rsidR="003B1720" w:rsidRDefault="003B1720">
      <w:pPr>
        <w:pStyle w:val="BodyText"/>
      </w:pPr>
    </w:p>
    <w:p w14:paraId="62065824" w14:textId="77777777" w:rsidR="003B1720" w:rsidRDefault="003B1720">
      <w:pPr>
        <w:pStyle w:val="BodyText"/>
      </w:pPr>
    </w:p>
    <w:p w14:paraId="287038A4" w14:textId="77777777" w:rsidR="003B1720" w:rsidRDefault="003B1720">
      <w:pPr>
        <w:pStyle w:val="BodyText"/>
      </w:pPr>
    </w:p>
    <w:p w14:paraId="7439C411" w14:textId="77777777" w:rsidR="003B1720" w:rsidRDefault="003B1720">
      <w:pPr>
        <w:pStyle w:val="BodyText"/>
      </w:pPr>
    </w:p>
    <w:p w14:paraId="6723ADDE" w14:textId="77777777" w:rsidR="003B1720" w:rsidRDefault="003B1720">
      <w:pPr>
        <w:pStyle w:val="BodyText"/>
      </w:pPr>
    </w:p>
    <w:p w14:paraId="5ED21ADA" w14:textId="77777777" w:rsidR="003B1720" w:rsidRDefault="003B1720">
      <w:pPr>
        <w:pStyle w:val="BodyText"/>
      </w:pPr>
    </w:p>
    <w:p w14:paraId="3D5D0B0A" w14:textId="77777777" w:rsidR="003B1720" w:rsidRDefault="003B1720">
      <w:pPr>
        <w:pStyle w:val="BodyText"/>
      </w:pPr>
    </w:p>
    <w:p w14:paraId="357D636A" w14:textId="77777777" w:rsidR="003B1720" w:rsidRDefault="003B1720">
      <w:pPr>
        <w:pStyle w:val="BodyText"/>
      </w:pPr>
    </w:p>
    <w:p w14:paraId="265B98C0" w14:textId="77777777" w:rsidR="003B1720" w:rsidRDefault="003B1720">
      <w:pPr>
        <w:pStyle w:val="BodyText"/>
      </w:pPr>
    </w:p>
    <w:p w14:paraId="22FFBCEB" w14:textId="77777777" w:rsidR="003B1720" w:rsidRDefault="003B1720">
      <w:pPr>
        <w:pStyle w:val="BodyText"/>
      </w:pPr>
    </w:p>
    <w:p w14:paraId="47FF3B91" w14:textId="77777777" w:rsidR="003B1720" w:rsidRDefault="003B1720">
      <w:pPr>
        <w:pStyle w:val="BodyText"/>
      </w:pPr>
    </w:p>
    <w:p w14:paraId="259D0C5C" w14:textId="77777777" w:rsidR="003B1720" w:rsidRDefault="003B1720">
      <w:pPr>
        <w:pStyle w:val="BodyText"/>
      </w:pPr>
    </w:p>
    <w:p w14:paraId="14EFE15E" w14:textId="77777777" w:rsidR="003B1720" w:rsidRDefault="003B1720">
      <w:pPr>
        <w:pStyle w:val="BodyText"/>
        <w:spacing w:before="3"/>
        <w:rPr>
          <w:sz w:val="27"/>
        </w:rPr>
      </w:pPr>
    </w:p>
    <w:p w14:paraId="51A5929D" w14:textId="77777777" w:rsidR="003B1720" w:rsidRDefault="00E001A8">
      <w:pPr>
        <w:pStyle w:val="Heading1"/>
      </w:pPr>
      <w:r>
        <w:rPr>
          <w:color w:val="ADB4BC"/>
        </w:rPr>
        <w:t>Lektion</w:t>
      </w:r>
      <w:r>
        <w:rPr>
          <w:color w:val="ADB4BC"/>
          <w:spacing w:val="72"/>
        </w:rPr>
        <w:t xml:space="preserve"> </w:t>
      </w:r>
      <w:r>
        <w:rPr>
          <w:color w:val="ADB4BC"/>
          <w:spacing w:val="-10"/>
        </w:rPr>
        <w:t>6</w:t>
      </w:r>
    </w:p>
    <w:p w14:paraId="57F6651B" w14:textId="77777777" w:rsidR="003B1720" w:rsidRDefault="00E001A8">
      <w:pPr>
        <w:pStyle w:val="Heading2"/>
      </w:pPr>
      <w:r>
        <w:rPr>
          <w:color w:val="003946"/>
          <w:spacing w:val="-2"/>
          <w:w w:val="105"/>
        </w:rPr>
        <w:t>Integrationsplattformen</w:t>
      </w:r>
    </w:p>
    <w:p w14:paraId="22918F02" w14:textId="77777777" w:rsidR="003B1720" w:rsidRDefault="003B1720">
      <w:pPr>
        <w:pStyle w:val="BodyText"/>
      </w:pPr>
    </w:p>
    <w:p w14:paraId="4527FD2B" w14:textId="77777777" w:rsidR="003B1720" w:rsidRDefault="003B1720">
      <w:pPr>
        <w:pStyle w:val="BodyText"/>
      </w:pPr>
    </w:p>
    <w:p w14:paraId="2A28325D" w14:textId="77777777" w:rsidR="003B1720" w:rsidRDefault="003B1720">
      <w:pPr>
        <w:pStyle w:val="BodyText"/>
      </w:pPr>
    </w:p>
    <w:p w14:paraId="6320E829" w14:textId="77777777" w:rsidR="003B1720" w:rsidRDefault="003B1720">
      <w:pPr>
        <w:pStyle w:val="BodyText"/>
      </w:pPr>
    </w:p>
    <w:p w14:paraId="00774697" w14:textId="77777777" w:rsidR="003B1720" w:rsidRDefault="003B1720">
      <w:pPr>
        <w:pStyle w:val="BodyText"/>
      </w:pPr>
    </w:p>
    <w:p w14:paraId="7ADBAC39" w14:textId="77777777" w:rsidR="003B1720" w:rsidRDefault="003B1720">
      <w:pPr>
        <w:pStyle w:val="BodyText"/>
      </w:pPr>
    </w:p>
    <w:p w14:paraId="586B0EB4" w14:textId="77777777" w:rsidR="003B1720" w:rsidRDefault="003B1720">
      <w:pPr>
        <w:pStyle w:val="BodyText"/>
      </w:pPr>
    </w:p>
    <w:p w14:paraId="1E1FE87C" w14:textId="77777777" w:rsidR="003B1720" w:rsidRDefault="003B1720">
      <w:pPr>
        <w:pStyle w:val="BodyText"/>
      </w:pPr>
    </w:p>
    <w:p w14:paraId="49268F66" w14:textId="77777777" w:rsidR="003B1720" w:rsidRDefault="003B1720">
      <w:pPr>
        <w:pStyle w:val="BodyText"/>
        <w:spacing w:before="4"/>
        <w:rPr>
          <w:sz w:val="17"/>
        </w:rPr>
      </w:pPr>
    </w:p>
    <w:p w14:paraId="6758184A" w14:textId="77777777" w:rsidR="003B1720" w:rsidRDefault="00E001A8">
      <w:pPr>
        <w:pStyle w:val="Heading4"/>
      </w:pPr>
      <w:r>
        <w:rPr>
          <w:color w:val="003946"/>
          <w:spacing w:val="-2"/>
          <w:w w:val="95"/>
        </w:rPr>
        <w:t>LERNZIELE</w:t>
      </w:r>
    </w:p>
    <w:p w14:paraId="39A8BFBA" w14:textId="77777777" w:rsidR="003B1720" w:rsidRDefault="003B1720">
      <w:pPr>
        <w:pStyle w:val="BodyText"/>
        <w:spacing w:before="10"/>
        <w:rPr>
          <w:sz w:val="29"/>
        </w:rPr>
      </w:pPr>
    </w:p>
    <w:p w14:paraId="19D00B2E" w14:textId="77777777" w:rsidR="003B1720" w:rsidRDefault="00E001A8">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Pr>
          <w:color w:val="231F20"/>
          <w:spacing w:val="-10"/>
        </w:rPr>
        <w:t>…</w:t>
      </w:r>
    </w:p>
    <w:p w14:paraId="5D49978F" w14:textId="77777777" w:rsidR="003B1720" w:rsidRDefault="003B1720">
      <w:pPr>
        <w:pStyle w:val="BodyText"/>
        <w:spacing w:before="2"/>
        <w:rPr>
          <w:sz w:val="25"/>
        </w:rPr>
      </w:pPr>
    </w:p>
    <w:p w14:paraId="6B483D76" w14:textId="77777777" w:rsidR="003B1720" w:rsidRDefault="00E001A8">
      <w:pPr>
        <w:pStyle w:val="BodyText"/>
        <w:ind w:left="1665"/>
      </w:pPr>
      <w:r>
        <w:rPr>
          <w:color w:val="231F20"/>
        </w:rPr>
        <w:t>…</w:t>
      </w:r>
      <w:r>
        <w:rPr>
          <w:color w:val="231F20"/>
          <w:spacing w:val="62"/>
          <w:w w:val="150"/>
        </w:rPr>
        <w:t xml:space="preserve"> </w:t>
      </w:r>
      <w:r>
        <w:rPr>
          <w:color w:val="231F20"/>
        </w:rPr>
        <w:t>die</w:t>
      </w:r>
      <w:r>
        <w:rPr>
          <w:color w:val="231F20"/>
          <w:spacing w:val="-3"/>
        </w:rPr>
        <w:t xml:space="preserve"> </w:t>
      </w:r>
      <w:r>
        <w:rPr>
          <w:color w:val="231F20"/>
        </w:rPr>
        <w:t>Eigenschaften</w:t>
      </w:r>
      <w:r>
        <w:rPr>
          <w:color w:val="231F20"/>
          <w:spacing w:val="-3"/>
        </w:rPr>
        <w:t xml:space="preserve"> </w:t>
      </w:r>
      <w:r>
        <w:rPr>
          <w:color w:val="231F20"/>
        </w:rPr>
        <w:t>und</w:t>
      </w:r>
      <w:r>
        <w:rPr>
          <w:color w:val="231F20"/>
          <w:spacing w:val="-3"/>
        </w:rPr>
        <w:t xml:space="preserve"> </w:t>
      </w:r>
      <w:r>
        <w:rPr>
          <w:color w:val="231F20"/>
        </w:rPr>
        <w:t>den</w:t>
      </w:r>
      <w:r>
        <w:rPr>
          <w:color w:val="231F20"/>
          <w:spacing w:val="-3"/>
        </w:rPr>
        <w:t xml:space="preserve"> </w:t>
      </w:r>
      <w:r>
        <w:rPr>
          <w:color w:val="231F20"/>
        </w:rPr>
        <w:t>Zweck</w:t>
      </w:r>
      <w:r>
        <w:rPr>
          <w:color w:val="231F20"/>
          <w:spacing w:val="-3"/>
        </w:rPr>
        <w:t xml:space="preserve"> </w:t>
      </w:r>
      <w:r>
        <w:rPr>
          <w:color w:val="231F20"/>
        </w:rPr>
        <w:t>von</w:t>
      </w:r>
      <w:r>
        <w:rPr>
          <w:color w:val="231F20"/>
          <w:spacing w:val="-3"/>
        </w:rPr>
        <w:t xml:space="preserve"> </w:t>
      </w:r>
      <w:r>
        <w:rPr>
          <w:color w:val="231F20"/>
        </w:rPr>
        <w:t>Integrationsplattformen</w:t>
      </w:r>
      <w:r>
        <w:rPr>
          <w:color w:val="231F20"/>
          <w:spacing w:val="-3"/>
        </w:rPr>
        <w:t xml:space="preserve"> </w:t>
      </w:r>
      <w:r>
        <w:rPr>
          <w:color w:val="231F20"/>
        </w:rPr>
        <w:t>kennen</w:t>
      </w:r>
      <w:r>
        <w:rPr>
          <w:color w:val="231F20"/>
          <w:spacing w:val="-3"/>
        </w:rPr>
        <w:t xml:space="preserve"> </w:t>
      </w:r>
      <w:r>
        <w:rPr>
          <w:color w:val="231F20"/>
        </w:rPr>
        <w:t>und</w:t>
      </w:r>
      <w:r>
        <w:rPr>
          <w:color w:val="231F20"/>
          <w:spacing w:val="-3"/>
        </w:rPr>
        <w:t xml:space="preserve"> </w:t>
      </w:r>
      <w:r>
        <w:rPr>
          <w:color w:val="231F20"/>
          <w:spacing w:val="-2"/>
        </w:rPr>
        <w:t>verstehen.</w:t>
      </w:r>
    </w:p>
    <w:p w14:paraId="4D6AC304" w14:textId="77777777" w:rsidR="003B1720" w:rsidRDefault="00E001A8">
      <w:pPr>
        <w:pStyle w:val="BodyText"/>
        <w:spacing w:before="172"/>
        <w:ind w:left="1665"/>
      </w:pPr>
      <w:r>
        <w:rPr>
          <w:color w:val="231F20"/>
        </w:rPr>
        <w:t>…</w:t>
      </w:r>
      <w:r>
        <w:rPr>
          <w:color w:val="231F20"/>
          <w:spacing w:val="75"/>
        </w:rPr>
        <w:t xml:space="preserve"> </w:t>
      </w:r>
      <w:r>
        <w:rPr>
          <w:color w:val="231F20"/>
        </w:rPr>
        <w:t>den</w:t>
      </w:r>
      <w:r>
        <w:rPr>
          <w:color w:val="231F20"/>
          <w:spacing w:val="-8"/>
        </w:rPr>
        <w:t xml:space="preserve"> </w:t>
      </w:r>
      <w:r>
        <w:rPr>
          <w:color w:val="231F20"/>
        </w:rPr>
        <w:t>Ansatz</w:t>
      </w:r>
      <w:r>
        <w:rPr>
          <w:color w:val="231F20"/>
          <w:spacing w:val="-9"/>
        </w:rPr>
        <w:t xml:space="preserve"> </w:t>
      </w:r>
      <w:r>
        <w:rPr>
          <w:color w:val="231F20"/>
        </w:rPr>
        <w:t>Enterprise</w:t>
      </w:r>
      <w:r>
        <w:rPr>
          <w:color w:val="231F20"/>
          <w:spacing w:val="-8"/>
        </w:rPr>
        <w:t xml:space="preserve"> </w:t>
      </w:r>
      <w:r>
        <w:rPr>
          <w:color w:val="231F20"/>
        </w:rPr>
        <w:t>Integration</w:t>
      </w:r>
      <w:r>
        <w:rPr>
          <w:color w:val="231F20"/>
          <w:spacing w:val="-8"/>
        </w:rPr>
        <w:t xml:space="preserve"> </w:t>
      </w:r>
      <w:r>
        <w:rPr>
          <w:color w:val="231F20"/>
        </w:rPr>
        <w:t>Patterns</w:t>
      </w:r>
      <w:r>
        <w:rPr>
          <w:color w:val="231F20"/>
          <w:spacing w:val="-8"/>
        </w:rPr>
        <w:t xml:space="preserve"> </w:t>
      </w:r>
      <w:r>
        <w:rPr>
          <w:color w:val="231F20"/>
        </w:rPr>
        <w:t>kennen</w:t>
      </w:r>
      <w:r>
        <w:rPr>
          <w:color w:val="231F20"/>
          <w:spacing w:val="-9"/>
        </w:rPr>
        <w:t xml:space="preserve"> </w:t>
      </w:r>
      <w:r>
        <w:rPr>
          <w:color w:val="231F20"/>
        </w:rPr>
        <w:t>und</w:t>
      </w:r>
      <w:r>
        <w:rPr>
          <w:color w:val="231F20"/>
          <w:spacing w:val="-8"/>
        </w:rPr>
        <w:t xml:space="preserve"> </w:t>
      </w:r>
      <w:r>
        <w:rPr>
          <w:color w:val="231F20"/>
        </w:rPr>
        <w:t>anwenden</w:t>
      </w:r>
      <w:r>
        <w:rPr>
          <w:color w:val="231F20"/>
          <w:spacing w:val="-8"/>
        </w:rPr>
        <w:t xml:space="preserve"> </w:t>
      </w:r>
      <w:r>
        <w:rPr>
          <w:color w:val="231F20"/>
          <w:spacing w:val="-2"/>
        </w:rPr>
        <w:t>können.</w:t>
      </w:r>
    </w:p>
    <w:p w14:paraId="13C840B4" w14:textId="77777777" w:rsidR="003B1720" w:rsidRDefault="00E001A8">
      <w:pPr>
        <w:pStyle w:val="BodyText"/>
        <w:spacing w:before="172"/>
        <w:ind w:left="1665"/>
      </w:pPr>
      <w:r>
        <w:rPr>
          <w:color w:val="231F20"/>
          <w:spacing w:val="-2"/>
        </w:rPr>
        <w:t>…</w:t>
      </w:r>
      <w:r>
        <w:rPr>
          <w:color w:val="231F20"/>
          <w:spacing w:val="77"/>
        </w:rPr>
        <w:t xml:space="preserve"> </w:t>
      </w:r>
      <w:r>
        <w:rPr>
          <w:color w:val="231F20"/>
          <w:spacing w:val="-2"/>
        </w:rPr>
        <w:t>die</w:t>
      </w:r>
      <w:r>
        <w:rPr>
          <w:color w:val="231F20"/>
          <w:spacing w:val="-8"/>
        </w:rPr>
        <w:t xml:space="preserve"> </w:t>
      </w:r>
      <w:r>
        <w:rPr>
          <w:color w:val="231F20"/>
          <w:spacing w:val="-2"/>
        </w:rPr>
        <w:t>Grundlagen</w:t>
      </w:r>
      <w:r>
        <w:rPr>
          <w:color w:val="231F20"/>
          <w:spacing w:val="-8"/>
        </w:rPr>
        <w:t xml:space="preserve"> </w:t>
      </w:r>
      <w:r>
        <w:rPr>
          <w:color w:val="231F20"/>
          <w:spacing w:val="-2"/>
        </w:rPr>
        <w:t>der</w:t>
      </w:r>
      <w:r>
        <w:rPr>
          <w:color w:val="231F20"/>
          <w:spacing w:val="-7"/>
        </w:rPr>
        <w:t xml:space="preserve"> </w:t>
      </w:r>
      <w:r>
        <w:rPr>
          <w:color w:val="231F20"/>
          <w:spacing w:val="-2"/>
        </w:rPr>
        <w:t>externen</w:t>
      </w:r>
      <w:r>
        <w:rPr>
          <w:color w:val="231F20"/>
          <w:spacing w:val="-8"/>
        </w:rPr>
        <w:t xml:space="preserve"> </w:t>
      </w:r>
      <w:r>
        <w:rPr>
          <w:color w:val="231F20"/>
          <w:spacing w:val="-2"/>
        </w:rPr>
        <w:t>Integration</w:t>
      </w:r>
      <w:r>
        <w:rPr>
          <w:color w:val="231F20"/>
          <w:spacing w:val="-8"/>
        </w:rPr>
        <w:t xml:space="preserve"> </w:t>
      </w:r>
      <w:r>
        <w:rPr>
          <w:color w:val="231F20"/>
          <w:spacing w:val="-2"/>
        </w:rPr>
        <w:t>mit</w:t>
      </w:r>
      <w:r>
        <w:rPr>
          <w:color w:val="231F20"/>
          <w:spacing w:val="-7"/>
        </w:rPr>
        <w:t xml:space="preserve"> </w:t>
      </w:r>
      <w:r>
        <w:rPr>
          <w:color w:val="231F20"/>
          <w:spacing w:val="-2"/>
        </w:rPr>
        <w:t>Zapier,</w:t>
      </w:r>
      <w:r>
        <w:rPr>
          <w:color w:val="231F20"/>
          <w:spacing w:val="-8"/>
        </w:rPr>
        <w:t xml:space="preserve"> </w:t>
      </w:r>
      <w:r>
        <w:rPr>
          <w:color w:val="231F20"/>
          <w:spacing w:val="-2"/>
        </w:rPr>
        <w:t>IFTTT</w:t>
      </w:r>
      <w:r>
        <w:rPr>
          <w:color w:val="231F20"/>
          <w:spacing w:val="-7"/>
        </w:rPr>
        <w:t xml:space="preserve"> </w:t>
      </w:r>
      <w:r>
        <w:rPr>
          <w:color w:val="231F20"/>
          <w:spacing w:val="-2"/>
        </w:rPr>
        <w:t>&amp;</w:t>
      </w:r>
      <w:r>
        <w:rPr>
          <w:color w:val="231F20"/>
          <w:spacing w:val="-8"/>
        </w:rPr>
        <w:t xml:space="preserve"> </w:t>
      </w:r>
      <w:r>
        <w:rPr>
          <w:color w:val="231F20"/>
          <w:spacing w:val="-2"/>
        </w:rPr>
        <w:t>Co.</w:t>
      </w:r>
      <w:r>
        <w:rPr>
          <w:color w:val="231F20"/>
          <w:spacing w:val="-8"/>
        </w:rPr>
        <w:t xml:space="preserve"> </w:t>
      </w:r>
      <w:r>
        <w:rPr>
          <w:color w:val="231F20"/>
          <w:spacing w:val="-2"/>
        </w:rPr>
        <w:t>kennen.</w:t>
      </w:r>
    </w:p>
    <w:p w14:paraId="0467017A" w14:textId="77777777" w:rsidR="003B1720" w:rsidRDefault="003B1720">
      <w:pPr>
        <w:pStyle w:val="BodyText"/>
      </w:pPr>
    </w:p>
    <w:p w14:paraId="7EB04EC1" w14:textId="77777777" w:rsidR="003B1720" w:rsidRDefault="003B1720">
      <w:pPr>
        <w:pStyle w:val="BodyText"/>
      </w:pPr>
    </w:p>
    <w:p w14:paraId="4CCA2D1C" w14:textId="77777777" w:rsidR="003B1720" w:rsidRDefault="003B1720">
      <w:pPr>
        <w:pStyle w:val="BodyText"/>
      </w:pPr>
    </w:p>
    <w:p w14:paraId="033173B3" w14:textId="77777777" w:rsidR="003B1720" w:rsidRDefault="003B1720">
      <w:pPr>
        <w:pStyle w:val="BodyText"/>
      </w:pPr>
    </w:p>
    <w:p w14:paraId="1B305C6B" w14:textId="77777777" w:rsidR="003B1720" w:rsidRDefault="003B1720">
      <w:pPr>
        <w:pStyle w:val="BodyText"/>
      </w:pPr>
    </w:p>
    <w:p w14:paraId="295625CE" w14:textId="77777777" w:rsidR="003B1720" w:rsidRDefault="003B1720">
      <w:pPr>
        <w:pStyle w:val="BodyText"/>
      </w:pPr>
    </w:p>
    <w:p w14:paraId="68F50B67" w14:textId="77777777" w:rsidR="003B1720" w:rsidRDefault="003B1720">
      <w:pPr>
        <w:pStyle w:val="BodyText"/>
      </w:pPr>
    </w:p>
    <w:p w14:paraId="1BC357C5" w14:textId="77777777" w:rsidR="003B1720" w:rsidRDefault="003B1720">
      <w:pPr>
        <w:pStyle w:val="BodyText"/>
      </w:pPr>
    </w:p>
    <w:p w14:paraId="300AE2E1" w14:textId="77777777" w:rsidR="003B1720" w:rsidRDefault="003B1720">
      <w:pPr>
        <w:pStyle w:val="BodyText"/>
      </w:pPr>
    </w:p>
    <w:p w14:paraId="2CAEA210" w14:textId="77777777" w:rsidR="003B1720" w:rsidRDefault="003B1720">
      <w:pPr>
        <w:pStyle w:val="BodyText"/>
      </w:pPr>
    </w:p>
    <w:p w14:paraId="428C0EDD" w14:textId="77777777" w:rsidR="003B1720" w:rsidRDefault="003B1720">
      <w:pPr>
        <w:pStyle w:val="BodyText"/>
      </w:pPr>
    </w:p>
    <w:p w14:paraId="1222FFF7" w14:textId="77777777" w:rsidR="003B1720" w:rsidRDefault="003B1720">
      <w:pPr>
        <w:pStyle w:val="BodyText"/>
      </w:pPr>
    </w:p>
    <w:p w14:paraId="63C26BBD" w14:textId="77777777" w:rsidR="003B1720" w:rsidRDefault="003B1720">
      <w:pPr>
        <w:pStyle w:val="BodyText"/>
      </w:pPr>
    </w:p>
    <w:p w14:paraId="34AC16AA" w14:textId="77777777" w:rsidR="003B1720" w:rsidRDefault="003B1720">
      <w:pPr>
        <w:pStyle w:val="BodyText"/>
        <w:rPr>
          <w:sz w:val="16"/>
        </w:rPr>
      </w:pPr>
    </w:p>
    <w:p w14:paraId="48EE4BE7" w14:textId="77777777" w:rsidR="003B1720" w:rsidRDefault="00E001A8">
      <w:pPr>
        <w:spacing w:before="99"/>
        <w:ind w:right="324"/>
        <w:jc w:val="right"/>
        <w:rPr>
          <w:sz w:val="14"/>
        </w:rPr>
      </w:pPr>
      <w:r>
        <w:rPr>
          <w:color w:val="231F20"/>
          <w:w w:val="85"/>
          <w:sz w:val="14"/>
        </w:rPr>
        <w:t>DL-D-DLBINGSS01-</w:t>
      </w:r>
      <w:r>
        <w:rPr>
          <w:color w:val="231F20"/>
          <w:spacing w:val="-5"/>
          <w:w w:val="85"/>
          <w:sz w:val="14"/>
        </w:rPr>
        <w:t>L06</w:t>
      </w:r>
    </w:p>
    <w:p w14:paraId="78E2B614" w14:textId="77777777" w:rsidR="003B1720" w:rsidRDefault="003B1720">
      <w:pPr>
        <w:jc w:val="right"/>
        <w:rPr>
          <w:sz w:val="14"/>
        </w:rPr>
        <w:sectPr w:rsidR="003B1720">
          <w:headerReference w:type="even" r:id="rId77"/>
          <w:pgSz w:w="11910" w:h="16840"/>
          <w:pgMar w:top="1920" w:right="240" w:bottom="280" w:left="460" w:header="0" w:footer="0" w:gutter="0"/>
          <w:cols w:space="720"/>
        </w:sectPr>
      </w:pPr>
    </w:p>
    <w:p w14:paraId="2C702350" w14:textId="77777777" w:rsidR="003B1720" w:rsidRDefault="003B1720">
      <w:pPr>
        <w:pStyle w:val="BodyText"/>
      </w:pPr>
    </w:p>
    <w:p w14:paraId="65078C40" w14:textId="77777777" w:rsidR="003B1720" w:rsidRDefault="00E001A8">
      <w:pPr>
        <w:pStyle w:val="ListParagraph"/>
        <w:numPr>
          <w:ilvl w:val="0"/>
          <w:numId w:val="28"/>
        </w:numPr>
        <w:tabs>
          <w:tab w:val="left" w:pos="788"/>
        </w:tabs>
        <w:spacing w:before="234"/>
        <w:ind w:hanging="682"/>
        <w:rPr>
          <w:sz w:val="48"/>
        </w:rPr>
      </w:pPr>
      <w:r>
        <w:rPr>
          <w:color w:val="003946"/>
          <w:spacing w:val="-2"/>
          <w:w w:val="105"/>
          <w:sz w:val="48"/>
        </w:rPr>
        <w:t>Integrationsplattformen</w:t>
      </w:r>
    </w:p>
    <w:p w14:paraId="6D9C6B6F" w14:textId="77777777" w:rsidR="003B1720" w:rsidRDefault="003B1720">
      <w:pPr>
        <w:pStyle w:val="BodyText"/>
        <w:rPr>
          <w:sz w:val="58"/>
        </w:rPr>
      </w:pPr>
    </w:p>
    <w:p w14:paraId="24D268A7" w14:textId="77777777" w:rsidR="003B1720" w:rsidRDefault="003B1720">
      <w:pPr>
        <w:pStyle w:val="BodyText"/>
        <w:spacing w:before="5"/>
        <w:rPr>
          <w:sz w:val="61"/>
        </w:rPr>
      </w:pPr>
    </w:p>
    <w:p w14:paraId="370594BA" w14:textId="77777777" w:rsidR="003B1720" w:rsidRDefault="00E001A8">
      <w:pPr>
        <w:pStyle w:val="Heading3"/>
        <w:ind w:left="2204" w:firstLine="0"/>
      </w:pPr>
      <w:r>
        <w:rPr>
          <w:color w:val="003946"/>
          <w:spacing w:val="-2"/>
        </w:rPr>
        <w:t>Einführung</w:t>
      </w:r>
    </w:p>
    <w:p w14:paraId="6C27770A" w14:textId="77777777" w:rsidR="003B1720" w:rsidRDefault="00E001A8">
      <w:pPr>
        <w:pStyle w:val="BodyText"/>
        <w:spacing w:before="269" w:line="271" w:lineRule="auto"/>
        <w:ind w:left="2204" w:right="1174"/>
        <w:jc w:val="both"/>
      </w:pPr>
      <w:r>
        <w:rPr>
          <w:color w:val="231F20"/>
        </w:rPr>
        <w:t xml:space="preserve">Integrationsplattformen sind für den Erfolg und die Entwicklung von Smart Services von </w:t>
      </w:r>
      <w:r>
        <w:rPr>
          <w:color w:val="231F20"/>
          <w:w w:val="105"/>
        </w:rPr>
        <w:t>zentraler Bedeutung. Die Eigenschaften und der Zweck von Integrationsplattformen haben</w:t>
      </w:r>
      <w:r>
        <w:rPr>
          <w:color w:val="231F20"/>
          <w:spacing w:val="-12"/>
          <w:w w:val="105"/>
        </w:rPr>
        <w:t xml:space="preserve"> </w:t>
      </w:r>
      <w:r>
        <w:rPr>
          <w:color w:val="231F20"/>
          <w:w w:val="105"/>
        </w:rPr>
        <w:t>entsprechend</w:t>
      </w:r>
      <w:r>
        <w:rPr>
          <w:color w:val="231F20"/>
          <w:spacing w:val="-12"/>
          <w:w w:val="105"/>
        </w:rPr>
        <w:t xml:space="preserve"> </w:t>
      </w:r>
      <w:r>
        <w:rPr>
          <w:color w:val="231F20"/>
          <w:w w:val="105"/>
        </w:rPr>
        <w:t>weitreichend</w:t>
      </w:r>
      <w:r>
        <w:rPr>
          <w:color w:val="231F20"/>
          <w:spacing w:val="-12"/>
          <w:w w:val="105"/>
        </w:rPr>
        <w:t xml:space="preserve"> </w:t>
      </w:r>
      <w:r>
        <w:rPr>
          <w:color w:val="231F20"/>
          <w:w w:val="105"/>
        </w:rPr>
        <w:t>erfolgsrelevante</w:t>
      </w:r>
      <w:r>
        <w:rPr>
          <w:color w:val="231F20"/>
          <w:spacing w:val="-12"/>
          <w:w w:val="105"/>
        </w:rPr>
        <w:t xml:space="preserve"> </w:t>
      </w:r>
      <w:r>
        <w:rPr>
          <w:color w:val="231F20"/>
          <w:w w:val="105"/>
        </w:rPr>
        <w:t>Effekte.</w:t>
      </w:r>
      <w:r>
        <w:rPr>
          <w:color w:val="231F20"/>
          <w:spacing w:val="-12"/>
          <w:w w:val="105"/>
        </w:rPr>
        <w:t xml:space="preserve"> </w:t>
      </w:r>
      <w:r>
        <w:rPr>
          <w:color w:val="231F20"/>
          <w:w w:val="105"/>
        </w:rPr>
        <w:t>Als</w:t>
      </w:r>
      <w:r>
        <w:rPr>
          <w:color w:val="231F20"/>
          <w:spacing w:val="-12"/>
          <w:w w:val="105"/>
        </w:rPr>
        <w:t xml:space="preserve"> </w:t>
      </w:r>
      <w:r>
        <w:rPr>
          <w:color w:val="231F20"/>
          <w:w w:val="105"/>
        </w:rPr>
        <w:t>hilfreich</w:t>
      </w:r>
      <w:r>
        <w:rPr>
          <w:color w:val="231F20"/>
          <w:spacing w:val="-12"/>
          <w:w w:val="105"/>
        </w:rPr>
        <w:t xml:space="preserve"> </w:t>
      </w:r>
      <w:r>
        <w:rPr>
          <w:color w:val="231F20"/>
          <w:w w:val="105"/>
        </w:rPr>
        <w:t>für</w:t>
      </w:r>
      <w:r>
        <w:rPr>
          <w:color w:val="231F20"/>
          <w:spacing w:val="-12"/>
          <w:w w:val="105"/>
        </w:rPr>
        <w:t xml:space="preserve"> </w:t>
      </w:r>
      <w:r>
        <w:rPr>
          <w:color w:val="231F20"/>
          <w:w w:val="105"/>
        </w:rPr>
        <w:t>die</w:t>
      </w:r>
      <w:r>
        <w:rPr>
          <w:color w:val="231F20"/>
          <w:spacing w:val="-12"/>
          <w:w w:val="105"/>
        </w:rPr>
        <w:t xml:space="preserve"> </w:t>
      </w:r>
      <w:r>
        <w:rPr>
          <w:color w:val="231F20"/>
          <w:w w:val="105"/>
        </w:rPr>
        <w:t xml:space="preserve">prakti- </w:t>
      </w:r>
      <w:r>
        <w:rPr>
          <w:color w:val="231F20"/>
          <w:spacing w:val="-2"/>
          <w:w w:val="105"/>
        </w:rPr>
        <w:t>sche</w:t>
      </w:r>
      <w:r>
        <w:rPr>
          <w:color w:val="231F20"/>
          <w:spacing w:val="-10"/>
          <w:w w:val="105"/>
        </w:rPr>
        <w:t xml:space="preserve"> </w:t>
      </w:r>
      <w:r>
        <w:rPr>
          <w:color w:val="231F20"/>
          <w:spacing w:val="-2"/>
          <w:w w:val="105"/>
        </w:rPr>
        <w:t>Integration</w:t>
      </w:r>
      <w:r>
        <w:rPr>
          <w:color w:val="231F20"/>
          <w:spacing w:val="-10"/>
          <w:w w:val="105"/>
        </w:rPr>
        <w:t xml:space="preserve"> </w:t>
      </w:r>
      <w:r>
        <w:rPr>
          <w:color w:val="231F20"/>
          <w:spacing w:val="-2"/>
          <w:w w:val="105"/>
        </w:rPr>
        <w:t>erweisen</w:t>
      </w:r>
      <w:r>
        <w:rPr>
          <w:color w:val="231F20"/>
          <w:spacing w:val="-10"/>
          <w:w w:val="105"/>
        </w:rPr>
        <w:t xml:space="preserve"> </w:t>
      </w:r>
      <w:r>
        <w:rPr>
          <w:color w:val="231F20"/>
          <w:spacing w:val="-2"/>
          <w:w w:val="105"/>
        </w:rPr>
        <w:t>sich</w:t>
      </w:r>
      <w:r>
        <w:rPr>
          <w:color w:val="231F20"/>
          <w:spacing w:val="-10"/>
          <w:w w:val="105"/>
        </w:rPr>
        <w:t xml:space="preserve"> </w:t>
      </w:r>
      <w:r>
        <w:rPr>
          <w:color w:val="231F20"/>
          <w:spacing w:val="-2"/>
          <w:w w:val="105"/>
        </w:rPr>
        <w:t>Enterprise</w:t>
      </w:r>
      <w:r>
        <w:rPr>
          <w:color w:val="231F20"/>
          <w:spacing w:val="-10"/>
          <w:w w:val="105"/>
        </w:rPr>
        <w:t xml:space="preserve"> </w:t>
      </w:r>
      <w:r>
        <w:rPr>
          <w:color w:val="231F20"/>
          <w:spacing w:val="-2"/>
          <w:w w:val="105"/>
        </w:rPr>
        <w:t>Integration</w:t>
      </w:r>
      <w:r>
        <w:rPr>
          <w:color w:val="231F20"/>
          <w:spacing w:val="-10"/>
          <w:w w:val="105"/>
        </w:rPr>
        <w:t xml:space="preserve"> </w:t>
      </w:r>
      <w:r>
        <w:rPr>
          <w:color w:val="231F20"/>
          <w:spacing w:val="-2"/>
          <w:w w:val="105"/>
        </w:rPr>
        <w:t>Patterns.</w:t>
      </w:r>
      <w:r>
        <w:rPr>
          <w:color w:val="231F20"/>
          <w:spacing w:val="-10"/>
          <w:w w:val="105"/>
        </w:rPr>
        <w:t xml:space="preserve"> </w:t>
      </w:r>
      <w:r>
        <w:rPr>
          <w:color w:val="231F20"/>
          <w:spacing w:val="-2"/>
          <w:w w:val="105"/>
        </w:rPr>
        <w:t>Für</w:t>
      </w:r>
      <w:r>
        <w:rPr>
          <w:color w:val="231F20"/>
          <w:spacing w:val="-10"/>
          <w:w w:val="105"/>
        </w:rPr>
        <w:t xml:space="preserve"> </w:t>
      </w:r>
      <w:r>
        <w:rPr>
          <w:color w:val="231F20"/>
          <w:spacing w:val="-2"/>
          <w:w w:val="105"/>
        </w:rPr>
        <w:t>die</w:t>
      </w:r>
      <w:r>
        <w:rPr>
          <w:color w:val="231F20"/>
          <w:spacing w:val="-10"/>
          <w:w w:val="105"/>
        </w:rPr>
        <w:t xml:space="preserve"> </w:t>
      </w:r>
      <w:r>
        <w:rPr>
          <w:color w:val="231F20"/>
          <w:spacing w:val="-2"/>
          <w:w w:val="105"/>
        </w:rPr>
        <w:t>externe</w:t>
      </w:r>
      <w:r>
        <w:rPr>
          <w:color w:val="231F20"/>
          <w:spacing w:val="-10"/>
          <w:w w:val="105"/>
        </w:rPr>
        <w:t xml:space="preserve"> </w:t>
      </w:r>
      <w:r>
        <w:rPr>
          <w:color w:val="231F20"/>
          <w:spacing w:val="-2"/>
          <w:w w:val="105"/>
        </w:rPr>
        <w:t xml:space="preserve">Integra- </w:t>
      </w:r>
      <w:r>
        <w:rPr>
          <w:color w:val="231F20"/>
        </w:rPr>
        <w:t>tion sind u. a. Zapier oder IFTTT zukunftsweisende Ansätze.</w:t>
      </w:r>
    </w:p>
    <w:p w14:paraId="410EA1CF" w14:textId="77777777" w:rsidR="003B1720" w:rsidRDefault="003B1720">
      <w:pPr>
        <w:pStyle w:val="BodyText"/>
        <w:rPr>
          <w:sz w:val="24"/>
        </w:rPr>
      </w:pPr>
    </w:p>
    <w:p w14:paraId="696260AE" w14:textId="77777777" w:rsidR="003B1720" w:rsidRDefault="003B1720">
      <w:pPr>
        <w:pStyle w:val="BodyText"/>
        <w:rPr>
          <w:sz w:val="27"/>
        </w:rPr>
      </w:pPr>
    </w:p>
    <w:p w14:paraId="7E23F548" w14:textId="77777777" w:rsidR="003B1720" w:rsidRDefault="00E001A8">
      <w:pPr>
        <w:pStyle w:val="Heading3"/>
        <w:numPr>
          <w:ilvl w:val="1"/>
          <w:numId w:val="28"/>
        </w:numPr>
        <w:tabs>
          <w:tab w:val="left" w:pos="2772"/>
        </w:tabs>
        <w:spacing w:line="249" w:lineRule="auto"/>
        <w:ind w:left="2771" w:right="4435"/>
        <w:jc w:val="left"/>
      </w:pPr>
      <w:r>
        <w:rPr>
          <w:color w:val="003946"/>
        </w:rPr>
        <w:t>Eigenschaften</w:t>
      </w:r>
      <w:r>
        <w:rPr>
          <w:color w:val="003946"/>
          <w:spacing w:val="-13"/>
        </w:rPr>
        <w:t xml:space="preserve"> </w:t>
      </w:r>
      <w:r>
        <w:rPr>
          <w:color w:val="003946"/>
        </w:rPr>
        <w:t>und</w:t>
      </w:r>
      <w:r>
        <w:rPr>
          <w:color w:val="003946"/>
          <w:spacing w:val="-13"/>
        </w:rPr>
        <w:t xml:space="preserve"> </w:t>
      </w:r>
      <w:r>
        <w:rPr>
          <w:color w:val="003946"/>
        </w:rPr>
        <w:t>Zweck</w:t>
      </w:r>
      <w:r>
        <w:rPr>
          <w:color w:val="003946"/>
          <w:spacing w:val="-13"/>
        </w:rPr>
        <w:t xml:space="preserve"> </w:t>
      </w:r>
      <w:r>
        <w:rPr>
          <w:color w:val="003946"/>
        </w:rPr>
        <w:t xml:space="preserve">von </w:t>
      </w:r>
      <w:r>
        <w:rPr>
          <w:color w:val="003946"/>
          <w:spacing w:val="-2"/>
          <w:w w:val="105"/>
        </w:rPr>
        <w:t>Integrationsplattformen</w:t>
      </w:r>
    </w:p>
    <w:p w14:paraId="4485D7F2" w14:textId="77777777" w:rsidR="003B1720" w:rsidRDefault="003B1720">
      <w:pPr>
        <w:pStyle w:val="BodyText"/>
        <w:spacing w:before="3"/>
        <w:rPr>
          <w:sz w:val="41"/>
        </w:rPr>
      </w:pPr>
    </w:p>
    <w:p w14:paraId="5DBA4471" w14:textId="77777777" w:rsidR="003B1720" w:rsidRPr="00D236C3" w:rsidRDefault="00E001A8">
      <w:pPr>
        <w:pStyle w:val="Heading6"/>
        <w:spacing w:before="0"/>
        <w:ind w:left="2204"/>
        <w:rPr>
          <w:lang w:val="en-US"/>
        </w:rPr>
      </w:pPr>
      <w:r w:rsidRPr="00D236C3">
        <w:rPr>
          <w:color w:val="003946"/>
          <w:lang w:val="en-US"/>
        </w:rPr>
        <w:t>Enterprise</w:t>
      </w:r>
      <w:r w:rsidRPr="00D236C3">
        <w:rPr>
          <w:color w:val="003946"/>
          <w:spacing w:val="34"/>
          <w:lang w:val="en-US"/>
        </w:rPr>
        <w:t xml:space="preserve"> </w:t>
      </w:r>
      <w:r w:rsidRPr="00D236C3">
        <w:rPr>
          <w:color w:val="003946"/>
          <w:lang w:val="en-US"/>
        </w:rPr>
        <w:t>Application</w:t>
      </w:r>
      <w:r w:rsidRPr="00D236C3">
        <w:rPr>
          <w:color w:val="003946"/>
          <w:spacing w:val="34"/>
          <w:lang w:val="en-US"/>
        </w:rPr>
        <w:t xml:space="preserve"> </w:t>
      </w:r>
      <w:r w:rsidRPr="00D236C3">
        <w:rPr>
          <w:color w:val="003946"/>
          <w:lang w:val="en-US"/>
        </w:rPr>
        <w:t>Integration</w:t>
      </w:r>
      <w:r w:rsidRPr="00D236C3">
        <w:rPr>
          <w:color w:val="003946"/>
          <w:spacing w:val="34"/>
          <w:lang w:val="en-US"/>
        </w:rPr>
        <w:t xml:space="preserve"> </w:t>
      </w:r>
      <w:r w:rsidRPr="00D236C3">
        <w:rPr>
          <w:color w:val="003946"/>
          <w:lang w:val="en-US"/>
        </w:rPr>
        <w:t>(EAI)/Integrationsplattform</w:t>
      </w:r>
      <w:r w:rsidRPr="00D236C3">
        <w:rPr>
          <w:color w:val="003946"/>
          <w:spacing w:val="34"/>
          <w:lang w:val="en-US"/>
        </w:rPr>
        <w:t xml:space="preserve"> </w:t>
      </w:r>
      <w:r w:rsidRPr="00D236C3">
        <w:rPr>
          <w:color w:val="003946"/>
          <w:lang w:val="en-US"/>
        </w:rPr>
        <w:t>–</w:t>
      </w:r>
      <w:r w:rsidRPr="00D236C3">
        <w:rPr>
          <w:color w:val="003946"/>
          <w:spacing w:val="34"/>
          <w:lang w:val="en-US"/>
        </w:rPr>
        <w:t xml:space="preserve"> </w:t>
      </w:r>
      <w:r w:rsidRPr="00D236C3">
        <w:rPr>
          <w:color w:val="003946"/>
          <w:lang w:val="en-US"/>
        </w:rPr>
        <w:t>Business</w:t>
      </w:r>
      <w:r w:rsidRPr="00D236C3">
        <w:rPr>
          <w:color w:val="003946"/>
          <w:spacing w:val="34"/>
          <w:lang w:val="en-US"/>
        </w:rPr>
        <w:t xml:space="preserve"> </w:t>
      </w:r>
      <w:r w:rsidRPr="00D236C3">
        <w:rPr>
          <w:color w:val="003946"/>
          <w:spacing w:val="-5"/>
          <w:lang w:val="en-US"/>
        </w:rPr>
        <w:t>Bus</w:t>
      </w:r>
    </w:p>
    <w:p w14:paraId="4DE0819C" w14:textId="77777777" w:rsidR="003B1720" w:rsidRPr="00D236C3" w:rsidRDefault="003B1720">
      <w:pPr>
        <w:pStyle w:val="BodyText"/>
        <w:spacing w:before="3"/>
        <w:rPr>
          <w:sz w:val="18"/>
          <w:lang w:val="en-US"/>
        </w:rPr>
      </w:pPr>
    </w:p>
    <w:p w14:paraId="38D9205A" w14:textId="77777777" w:rsidR="003B1720" w:rsidRPr="00D236C3" w:rsidRDefault="003B1720">
      <w:pPr>
        <w:rPr>
          <w:sz w:val="18"/>
          <w:lang w:val="en-US"/>
        </w:rPr>
        <w:sectPr w:rsidR="003B1720" w:rsidRPr="00D236C3">
          <w:headerReference w:type="even" r:id="rId78"/>
          <w:headerReference w:type="default" r:id="rId79"/>
          <w:pgSz w:w="11910" w:h="16840"/>
          <w:pgMar w:top="960" w:right="240" w:bottom="280" w:left="460" w:header="0" w:footer="0" w:gutter="0"/>
          <w:pgNumType w:start="110"/>
          <w:cols w:space="720"/>
        </w:sectPr>
      </w:pPr>
    </w:p>
    <w:p w14:paraId="7CBAFEFF" w14:textId="77777777" w:rsidR="003B1720" w:rsidRDefault="00E001A8">
      <w:pPr>
        <w:spacing w:before="119" w:line="302" w:lineRule="auto"/>
        <w:ind w:left="150" w:right="38" w:firstLine="128"/>
        <w:jc w:val="right"/>
        <w:rPr>
          <w:sz w:val="18"/>
        </w:rPr>
      </w:pPr>
      <w:r>
        <w:rPr>
          <w:color w:val="231F20"/>
          <w:sz w:val="18"/>
        </w:rPr>
        <w:t>Enterprise</w:t>
      </w:r>
      <w:r>
        <w:rPr>
          <w:color w:val="231F20"/>
          <w:spacing w:val="-13"/>
          <w:sz w:val="18"/>
        </w:rPr>
        <w:t xml:space="preserve"> </w:t>
      </w:r>
      <w:r>
        <w:rPr>
          <w:color w:val="231F20"/>
          <w:sz w:val="18"/>
        </w:rPr>
        <w:t>Applica- tion</w:t>
      </w:r>
      <w:r>
        <w:rPr>
          <w:color w:val="231F20"/>
          <w:spacing w:val="-15"/>
          <w:sz w:val="18"/>
        </w:rPr>
        <w:t xml:space="preserve"> </w:t>
      </w:r>
      <w:r>
        <w:rPr>
          <w:color w:val="231F20"/>
          <w:sz w:val="18"/>
        </w:rPr>
        <w:t>Integration</w:t>
      </w:r>
      <w:r>
        <w:rPr>
          <w:color w:val="231F20"/>
          <w:spacing w:val="-12"/>
          <w:sz w:val="18"/>
        </w:rPr>
        <w:t xml:space="preserve"> </w:t>
      </w:r>
      <w:r>
        <w:rPr>
          <w:color w:val="231F20"/>
          <w:sz w:val="18"/>
        </w:rPr>
        <w:t xml:space="preserve">(EAI) </w:t>
      </w:r>
      <w:r>
        <w:rPr>
          <w:color w:val="808285"/>
          <w:sz w:val="18"/>
        </w:rPr>
        <w:t>Bei</w:t>
      </w:r>
      <w:r>
        <w:rPr>
          <w:color w:val="808285"/>
          <w:spacing w:val="-6"/>
          <w:sz w:val="18"/>
        </w:rPr>
        <w:t xml:space="preserve"> </w:t>
      </w:r>
      <w:r>
        <w:rPr>
          <w:color w:val="808285"/>
          <w:sz w:val="18"/>
        </w:rPr>
        <w:t>der</w:t>
      </w:r>
      <w:r>
        <w:rPr>
          <w:color w:val="808285"/>
          <w:spacing w:val="-6"/>
          <w:sz w:val="18"/>
        </w:rPr>
        <w:t xml:space="preserve"> </w:t>
      </w:r>
      <w:r>
        <w:rPr>
          <w:color w:val="808285"/>
          <w:sz w:val="18"/>
        </w:rPr>
        <w:t>EAI</w:t>
      </w:r>
      <w:r>
        <w:rPr>
          <w:color w:val="808285"/>
          <w:spacing w:val="-6"/>
          <w:sz w:val="18"/>
        </w:rPr>
        <w:t xml:space="preserve"> </w:t>
      </w:r>
      <w:r>
        <w:rPr>
          <w:color w:val="808285"/>
          <w:sz w:val="18"/>
        </w:rPr>
        <w:t>steht</w:t>
      </w:r>
      <w:r>
        <w:rPr>
          <w:color w:val="808285"/>
          <w:spacing w:val="-6"/>
          <w:sz w:val="18"/>
        </w:rPr>
        <w:t xml:space="preserve"> </w:t>
      </w:r>
      <w:r>
        <w:rPr>
          <w:color w:val="808285"/>
          <w:sz w:val="18"/>
        </w:rPr>
        <w:t xml:space="preserve">die </w:t>
      </w:r>
      <w:r>
        <w:rPr>
          <w:color w:val="808285"/>
          <w:spacing w:val="-2"/>
          <w:sz w:val="18"/>
        </w:rPr>
        <w:t xml:space="preserve">unternehmensweite </w:t>
      </w:r>
      <w:r>
        <w:rPr>
          <w:color w:val="808285"/>
          <w:sz w:val="18"/>
        </w:rPr>
        <w:t xml:space="preserve">Integration von </w:t>
      </w:r>
      <w:r>
        <w:rPr>
          <w:color w:val="808285"/>
          <w:spacing w:val="-2"/>
          <w:sz w:val="18"/>
        </w:rPr>
        <w:t xml:space="preserve">Geschäftsfunktionen </w:t>
      </w:r>
      <w:r>
        <w:rPr>
          <w:color w:val="808285"/>
          <w:sz w:val="18"/>
        </w:rPr>
        <w:t>im Vordergrund.</w:t>
      </w:r>
    </w:p>
    <w:p w14:paraId="2CD588D4" w14:textId="77777777" w:rsidR="003B1720" w:rsidRDefault="00E001A8">
      <w:pPr>
        <w:spacing w:line="302" w:lineRule="auto"/>
        <w:ind w:left="128" w:right="38" w:firstLine="193"/>
        <w:jc w:val="right"/>
        <w:rPr>
          <w:sz w:val="18"/>
        </w:rPr>
      </w:pPr>
      <w:r>
        <w:rPr>
          <w:color w:val="808285"/>
          <w:sz w:val="18"/>
        </w:rPr>
        <w:t>Diese</w:t>
      </w:r>
      <w:r>
        <w:rPr>
          <w:color w:val="808285"/>
          <w:spacing w:val="-15"/>
          <w:sz w:val="18"/>
        </w:rPr>
        <w:t xml:space="preserve"> </w:t>
      </w:r>
      <w:r>
        <w:rPr>
          <w:color w:val="808285"/>
          <w:sz w:val="18"/>
        </w:rPr>
        <w:t>sind</w:t>
      </w:r>
      <w:r>
        <w:rPr>
          <w:color w:val="808285"/>
          <w:spacing w:val="-12"/>
          <w:sz w:val="18"/>
        </w:rPr>
        <w:t xml:space="preserve"> </w:t>
      </w:r>
      <w:r>
        <w:rPr>
          <w:color w:val="808285"/>
          <w:sz w:val="18"/>
        </w:rPr>
        <w:t>entlang der</w:t>
      </w:r>
      <w:r>
        <w:rPr>
          <w:color w:val="808285"/>
          <w:spacing w:val="-13"/>
          <w:sz w:val="18"/>
        </w:rPr>
        <w:t xml:space="preserve"> </w:t>
      </w:r>
      <w:r>
        <w:rPr>
          <w:color w:val="808285"/>
          <w:sz w:val="18"/>
        </w:rPr>
        <w:t>Wertschöpfungs- kette über diverse Applikationen ver- teilt auf verschie- dene Plattformen.</w:t>
      </w:r>
    </w:p>
    <w:p w14:paraId="16EF012A" w14:textId="77777777" w:rsidR="003B1720" w:rsidRDefault="00E001A8">
      <w:pPr>
        <w:spacing w:line="202" w:lineRule="exact"/>
        <w:ind w:right="38"/>
        <w:jc w:val="right"/>
        <w:rPr>
          <w:sz w:val="18"/>
        </w:rPr>
      </w:pPr>
      <w:r>
        <w:rPr>
          <w:color w:val="808285"/>
          <w:sz w:val="18"/>
        </w:rPr>
        <w:t>Sie</w:t>
      </w:r>
      <w:r>
        <w:rPr>
          <w:color w:val="808285"/>
          <w:spacing w:val="3"/>
          <w:sz w:val="18"/>
        </w:rPr>
        <w:t xml:space="preserve"> </w:t>
      </w:r>
      <w:r>
        <w:rPr>
          <w:color w:val="808285"/>
          <w:sz w:val="18"/>
        </w:rPr>
        <w:t>sollen</w:t>
      </w:r>
      <w:r>
        <w:rPr>
          <w:color w:val="808285"/>
          <w:spacing w:val="3"/>
          <w:sz w:val="18"/>
        </w:rPr>
        <w:t xml:space="preserve"> </w:t>
      </w:r>
      <w:r>
        <w:rPr>
          <w:color w:val="808285"/>
          <w:sz w:val="18"/>
        </w:rPr>
        <w:t>in</w:t>
      </w:r>
      <w:r>
        <w:rPr>
          <w:color w:val="808285"/>
          <w:spacing w:val="3"/>
          <w:sz w:val="18"/>
        </w:rPr>
        <w:t xml:space="preserve"> </w:t>
      </w:r>
      <w:r>
        <w:rPr>
          <w:color w:val="808285"/>
          <w:spacing w:val="-2"/>
          <w:sz w:val="18"/>
        </w:rPr>
        <w:t>einer</w:t>
      </w:r>
    </w:p>
    <w:p w14:paraId="6A0C5B0F" w14:textId="77777777" w:rsidR="003B1720" w:rsidRDefault="00E001A8">
      <w:pPr>
        <w:spacing w:before="51" w:line="302" w:lineRule="auto"/>
        <w:ind w:left="167" w:right="38" w:firstLine="734"/>
        <w:jc w:val="both"/>
        <w:rPr>
          <w:sz w:val="18"/>
        </w:rPr>
      </w:pPr>
      <w:r>
        <w:rPr>
          <w:color w:val="808285"/>
          <w:sz w:val="18"/>
        </w:rPr>
        <w:t>Daten-</w:t>
      </w:r>
      <w:r>
        <w:rPr>
          <w:color w:val="808285"/>
          <w:spacing w:val="-13"/>
          <w:sz w:val="18"/>
        </w:rPr>
        <w:t xml:space="preserve"> </w:t>
      </w:r>
      <w:r>
        <w:rPr>
          <w:color w:val="808285"/>
          <w:sz w:val="18"/>
        </w:rPr>
        <w:t xml:space="preserve">und </w:t>
      </w:r>
      <w:r>
        <w:rPr>
          <w:color w:val="808285"/>
          <w:spacing w:val="-2"/>
          <w:sz w:val="18"/>
        </w:rPr>
        <w:t xml:space="preserve">Geschäftsprozessin- </w:t>
      </w:r>
      <w:r>
        <w:rPr>
          <w:color w:val="808285"/>
          <w:sz w:val="18"/>
        </w:rPr>
        <w:t>tegration</w:t>
      </w:r>
      <w:r>
        <w:rPr>
          <w:color w:val="808285"/>
          <w:spacing w:val="16"/>
          <w:sz w:val="18"/>
        </w:rPr>
        <w:t xml:space="preserve"> </w:t>
      </w:r>
      <w:r>
        <w:rPr>
          <w:color w:val="808285"/>
          <w:spacing w:val="-2"/>
          <w:sz w:val="18"/>
        </w:rPr>
        <w:t>verbunden</w:t>
      </w:r>
    </w:p>
    <w:p w14:paraId="770E2E21" w14:textId="77777777" w:rsidR="003B1720" w:rsidRDefault="00E001A8">
      <w:pPr>
        <w:spacing w:line="205" w:lineRule="exact"/>
        <w:ind w:right="38"/>
        <w:jc w:val="right"/>
        <w:rPr>
          <w:sz w:val="18"/>
        </w:rPr>
      </w:pPr>
      <w:r>
        <w:rPr>
          <w:color w:val="808285"/>
          <w:spacing w:val="-2"/>
          <w:sz w:val="18"/>
        </w:rPr>
        <w:t>werden.</w:t>
      </w:r>
    </w:p>
    <w:p w14:paraId="760CA677" w14:textId="77777777" w:rsidR="003B1720" w:rsidRDefault="00E001A8">
      <w:pPr>
        <w:pStyle w:val="BodyText"/>
        <w:spacing w:before="99" w:line="271" w:lineRule="auto"/>
        <w:ind w:left="128" w:right="1174"/>
        <w:jc w:val="both"/>
      </w:pPr>
      <w:r>
        <w:br w:type="column"/>
      </w:r>
      <w:r>
        <w:rPr>
          <w:color w:val="231F20"/>
        </w:rPr>
        <w:t>Bei Enterprise Application Integration (EAI) bzw. der Unternehmensanwendungsinteg- ration (UAI) handelt es sich um einen Ansatz der unternehmensweiten Integration von Geschäftsfunktionen. Die entsprechenden Geschäftsfunktionen sind entlang der Wert- schöpfungskette über diverse Applikationen verteilt auf verschiedene Plattformen. Die Intention besteht darin, dass sie im Sinne einer Daten- und Geschäftsprozessintegra- tion verbunden werden. Dadurch soll eine integrierte Geschäftsabwicklung über ein Netzwerk von unternehmensinternen Applikationen verschiedener Generationen und Architekturen erreicht werden. In diesem Kontext werden diverse, aufeinander aufbau- ende Methoden relevant. Dabei handelt es sich um die Datenintegration bzw. Enter- prise Service Bus (ESB), um die Anwendungsintegration bzw. Message Broker und die Prozessintegration</w:t>
      </w:r>
      <w:r>
        <w:rPr>
          <w:color w:val="231F20"/>
          <w:spacing w:val="-14"/>
        </w:rPr>
        <w:t xml:space="preserve"> </w:t>
      </w:r>
      <w:r>
        <w:rPr>
          <w:color w:val="231F20"/>
        </w:rPr>
        <w:t>bzw.</w:t>
      </w:r>
      <w:r>
        <w:rPr>
          <w:color w:val="231F20"/>
          <w:spacing w:val="-14"/>
        </w:rPr>
        <w:t xml:space="preserve"> </w:t>
      </w:r>
      <w:r>
        <w:rPr>
          <w:color w:val="231F20"/>
        </w:rPr>
        <w:t>das</w:t>
      </w:r>
      <w:r>
        <w:rPr>
          <w:color w:val="231F20"/>
          <w:spacing w:val="-14"/>
        </w:rPr>
        <w:t xml:space="preserve"> </w:t>
      </w:r>
      <w:r>
        <w:rPr>
          <w:color w:val="231F20"/>
        </w:rPr>
        <w:t>Prozessmanagement-Tool</w:t>
      </w:r>
      <w:r>
        <w:rPr>
          <w:color w:val="231F20"/>
          <w:spacing w:val="-14"/>
        </w:rPr>
        <w:t xml:space="preserve"> </w:t>
      </w:r>
      <w:r>
        <w:rPr>
          <w:color w:val="231F20"/>
        </w:rPr>
        <w:t>(vgl.</w:t>
      </w:r>
      <w:r>
        <w:rPr>
          <w:color w:val="231F20"/>
          <w:spacing w:val="-14"/>
        </w:rPr>
        <w:t xml:space="preserve"> </w:t>
      </w:r>
      <w:r>
        <w:rPr>
          <w:color w:val="231F20"/>
        </w:rPr>
        <w:t>Steinhaus</w:t>
      </w:r>
      <w:r>
        <w:rPr>
          <w:color w:val="231F20"/>
          <w:spacing w:val="-14"/>
        </w:rPr>
        <w:t xml:space="preserve"> </w:t>
      </w:r>
      <w:r>
        <w:rPr>
          <w:color w:val="231F20"/>
        </w:rPr>
        <w:t>2015).</w:t>
      </w:r>
    </w:p>
    <w:p w14:paraId="5E5B1472" w14:textId="77777777" w:rsidR="003B1720" w:rsidRDefault="003B1720">
      <w:pPr>
        <w:pStyle w:val="BodyText"/>
        <w:spacing w:before="8"/>
        <w:rPr>
          <w:sz w:val="22"/>
        </w:rPr>
      </w:pPr>
    </w:p>
    <w:p w14:paraId="672C44EF" w14:textId="77777777" w:rsidR="003B1720" w:rsidRDefault="00E001A8">
      <w:pPr>
        <w:pStyle w:val="BodyText"/>
        <w:spacing w:before="1" w:line="271" w:lineRule="auto"/>
        <w:ind w:left="128" w:right="1174"/>
        <w:jc w:val="both"/>
      </w:pPr>
      <w:r>
        <w:rPr>
          <w:color w:val="231F20"/>
        </w:rPr>
        <w:t>Enterprise Application Integration beinhaltet neben der Planung und den Methoden</w:t>
      </w:r>
      <w:r>
        <w:rPr>
          <w:color w:val="231F20"/>
          <w:spacing w:val="80"/>
        </w:rPr>
        <w:t xml:space="preserve"> </w:t>
      </w:r>
      <w:r>
        <w:rPr>
          <w:color w:val="231F20"/>
        </w:rPr>
        <w:t>auch die Software für eine prozessorientierte Integration von heterogenen, autonomen Anwendungssystemen.</w:t>
      </w:r>
      <w:r>
        <w:rPr>
          <w:color w:val="231F20"/>
          <w:spacing w:val="-14"/>
        </w:rPr>
        <w:t xml:space="preserve"> </w:t>
      </w:r>
      <w:r>
        <w:rPr>
          <w:color w:val="231F20"/>
        </w:rPr>
        <w:t>Dabei</w:t>
      </w:r>
      <w:r>
        <w:rPr>
          <w:color w:val="231F20"/>
          <w:spacing w:val="-14"/>
        </w:rPr>
        <w:t xml:space="preserve"> </w:t>
      </w:r>
      <w:r>
        <w:rPr>
          <w:color w:val="231F20"/>
        </w:rPr>
        <w:t>lassen</w:t>
      </w:r>
      <w:r>
        <w:rPr>
          <w:color w:val="231F20"/>
          <w:spacing w:val="-14"/>
        </w:rPr>
        <w:t xml:space="preserve"> </w:t>
      </w:r>
      <w:r>
        <w:rPr>
          <w:color w:val="231F20"/>
        </w:rPr>
        <w:t>sich</w:t>
      </w:r>
      <w:r>
        <w:rPr>
          <w:color w:val="231F20"/>
          <w:spacing w:val="-14"/>
        </w:rPr>
        <w:t xml:space="preserve"> </w:t>
      </w:r>
      <w:r>
        <w:rPr>
          <w:color w:val="231F20"/>
        </w:rPr>
        <w:t>gegebenenfalls</w:t>
      </w:r>
      <w:r>
        <w:rPr>
          <w:color w:val="231F20"/>
          <w:spacing w:val="-14"/>
        </w:rPr>
        <w:t xml:space="preserve"> </w:t>
      </w:r>
      <w:r>
        <w:rPr>
          <w:color w:val="231F20"/>
        </w:rPr>
        <w:t>auch</w:t>
      </w:r>
      <w:r>
        <w:rPr>
          <w:color w:val="231F20"/>
          <w:spacing w:val="-14"/>
        </w:rPr>
        <w:t xml:space="preserve"> </w:t>
      </w:r>
      <w:r>
        <w:rPr>
          <w:color w:val="231F20"/>
        </w:rPr>
        <w:t>externe</w:t>
      </w:r>
      <w:r>
        <w:rPr>
          <w:color w:val="231F20"/>
          <w:spacing w:val="-14"/>
        </w:rPr>
        <w:t xml:space="preserve"> </w:t>
      </w:r>
      <w:r>
        <w:rPr>
          <w:color w:val="231F20"/>
        </w:rPr>
        <w:t>Anwendungssys- teme berücksichtigen. EAI gilt als eine prozessorientierte Integration verschiedener Anwendungssysteme in heterogene IT-Anwendungsarchitekturen, bei der keine Verän- derung der Implementationen einzelner Geschäftsfunktionen vorgenommen wird. Sämtliche funktionalen Schnittstellen können durch Adapter abstrahiert werden. Dazu erweisen sich Schnittstellenumsetzer als hilfreich (vgl. Hohpe 2002, S. 1–36; Hohpe/ Woolf 2003).</w:t>
      </w:r>
    </w:p>
    <w:p w14:paraId="285D77C4" w14:textId="77777777" w:rsidR="003B1720" w:rsidRDefault="003B1720">
      <w:pPr>
        <w:pStyle w:val="BodyText"/>
        <w:spacing w:before="8"/>
        <w:rPr>
          <w:sz w:val="22"/>
        </w:rPr>
      </w:pPr>
    </w:p>
    <w:p w14:paraId="24C8661C" w14:textId="77777777" w:rsidR="003B1720" w:rsidRDefault="00E001A8">
      <w:pPr>
        <w:pStyle w:val="BodyText"/>
        <w:spacing w:line="271" w:lineRule="auto"/>
        <w:ind w:left="128" w:right="1174" w:hanging="1"/>
        <w:jc w:val="both"/>
      </w:pPr>
      <w:r>
        <w:rPr>
          <w:color w:val="231F20"/>
          <w:w w:val="105"/>
        </w:rPr>
        <w:t>Unter Business Bus versteht man ein Konzept bzw. eine Implementierung sowie ein Kollaborationsprotokoll</w:t>
      </w:r>
      <w:r>
        <w:rPr>
          <w:color w:val="231F20"/>
          <w:spacing w:val="-14"/>
          <w:w w:val="105"/>
        </w:rPr>
        <w:t xml:space="preserve"> </w:t>
      </w:r>
      <w:r>
        <w:rPr>
          <w:color w:val="231F20"/>
          <w:w w:val="105"/>
        </w:rPr>
        <w:t>im</w:t>
      </w:r>
      <w:r>
        <w:rPr>
          <w:color w:val="231F20"/>
          <w:spacing w:val="-14"/>
          <w:w w:val="105"/>
        </w:rPr>
        <w:t xml:space="preserve"> </w:t>
      </w:r>
      <w:r>
        <w:rPr>
          <w:color w:val="231F20"/>
          <w:w w:val="105"/>
        </w:rPr>
        <w:t>Kontext</w:t>
      </w:r>
      <w:r>
        <w:rPr>
          <w:color w:val="231F20"/>
          <w:spacing w:val="-14"/>
          <w:w w:val="105"/>
        </w:rPr>
        <w:t xml:space="preserve"> </w:t>
      </w:r>
      <w:r>
        <w:rPr>
          <w:color w:val="231F20"/>
          <w:w w:val="105"/>
        </w:rPr>
        <w:t>der</w:t>
      </w:r>
      <w:r>
        <w:rPr>
          <w:color w:val="231F20"/>
          <w:spacing w:val="-14"/>
          <w:w w:val="105"/>
        </w:rPr>
        <w:t xml:space="preserve"> </w:t>
      </w:r>
      <w:r>
        <w:rPr>
          <w:color w:val="231F20"/>
          <w:w w:val="105"/>
        </w:rPr>
        <w:t>Applikationsintegration.</w:t>
      </w:r>
      <w:r>
        <w:rPr>
          <w:color w:val="231F20"/>
          <w:spacing w:val="-14"/>
          <w:w w:val="105"/>
        </w:rPr>
        <w:t xml:space="preserve"> </w:t>
      </w:r>
      <w:r>
        <w:rPr>
          <w:color w:val="231F20"/>
          <w:w w:val="105"/>
        </w:rPr>
        <w:t>Ferner</w:t>
      </w:r>
      <w:r>
        <w:rPr>
          <w:color w:val="231F20"/>
          <w:spacing w:val="-14"/>
          <w:w w:val="105"/>
        </w:rPr>
        <w:t xml:space="preserve"> </w:t>
      </w:r>
      <w:r>
        <w:rPr>
          <w:color w:val="231F20"/>
          <w:w w:val="105"/>
        </w:rPr>
        <w:t>handelt</w:t>
      </w:r>
      <w:r>
        <w:rPr>
          <w:color w:val="231F20"/>
          <w:spacing w:val="-14"/>
          <w:w w:val="105"/>
        </w:rPr>
        <w:t xml:space="preserve"> </w:t>
      </w:r>
      <w:r>
        <w:rPr>
          <w:color w:val="231F20"/>
          <w:w w:val="105"/>
        </w:rPr>
        <w:t>es</w:t>
      </w:r>
      <w:r>
        <w:rPr>
          <w:color w:val="231F20"/>
          <w:spacing w:val="-14"/>
          <w:w w:val="105"/>
        </w:rPr>
        <w:t xml:space="preserve"> </w:t>
      </w:r>
      <w:r>
        <w:rPr>
          <w:color w:val="231F20"/>
          <w:w w:val="105"/>
        </w:rPr>
        <w:t xml:space="preserve">sich </w:t>
      </w:r>
      <w:r>
        <w:rPr>
          <w:color w:val="231F20"/>
        </w:rPr>
        <w:t>auch</w:t>
      </w:r>
      <w:r>
        <w:rPr>
          <w:color w:val="231F20"/>
          <w:spacing w:val="33"/>
        </w:rPr>
        <w:t xml:space="preserve"> </w:t>
      </w:r>
      <w:r>
        <w:rPr>
          <w:color w:val="231F20"/>
        </w:rPr>
        <w:t>um</w:t>
      </w:r>
      <w:r>
        <w:rPr>
          <w:color w:val="231F20"/>
          <w:spacing w:val="34"/>
        </w:rPr>
        <w:t xml:space="preserve"> </w:t>
      </w:r>
      <w:r>
        <w:rPr>
          <w:color w:val="231F20"/>
        </w:rPr>
        <w:t>Komponenten</w:t>
      </w:r>
      <w:r>
        <w:rPr>
          <w:color w:val="231F20"/>
          <w:spacing w:val="34"/>
        </w:rPr>
        <w:t xml:space="preserve"> </w:t>
      </w:r>
      <w:r>
        <w:rPr>
          <w:color w:val="231F20"/>
        </w:rPr>
        <w:t>entlang</w:t>
      </w:r>
      <w:r>
        <w:rPr>
          <w:color w:val="231F20"/>
          <w:spacing w:val="34"/>
        </w:rPr>
        <w:t xml:space="preserve"> </w:t>
      </w:r>
      <w:r>
        <w:rPr>
          <w:color w:val="231F20"/>
        </w:rPr>
        <w:t>einer</w:t>
      </w:r>
      <w:r>
        <w:rPr>
          <w:color w:val="231F20"/>
          <w:spacing w:val="34"/>
        </w:rPr>
        <w:t xml:space="preserve"> </w:t>
      </w:r>
      <w:r>
        <w:rPr>
          <w:color w:val="231F20"/>
        </w:rPr>
        <w:t>Wertschöpfungskette.</w:t>
      </w:r>
      <w:r>
        <w:rPr>
          <w:color w:val="231F20"/>
          <w:spacing w:val="34"/>
        </w:rPr>
        <w:t xml:space="preserve"> </w:t>
      </w:r>
      <w:r>
        <w:rPr>
          <w:color w:val="231F20"/>
        </w:rPr>
        <w:t>Der</w:t>
      </w:r>
      <w:r>
        <w:rPr>
          <w:color w:val="231F20"/>
          <w:spacing w:val="34"/>
        </w:rPr>
        <w:t xml:space="preserve"> </w:t>
      </w:r>
      <w:r>
        <w:rPr>
          <w:color w:val="231F20"/>
        </w:rPr>
        <w:t>„Business</w:t>
      </w:r>
      <w:r>
        <w:rPr>
          <w:color w:val="231F20"/>
          <w:spacing w:val="34"/>
        </w:rPr>
        <w:t xml:space="preserve"> </w:t>
      </w:r>
      <w:r>
        <w:rPr>
          <w:color w:val="231F20"/>
        </w:rPr>
        <w:t>Bus“</w:t>
      </w:r>
      <w:r>
        <w:rPr>
          <w:color w:val="231F20"/>
          <w:spacing w:val="34"/>
        </w:rPr>
        <w:t xml:space="preserve"> </w:t>
      </w:r>
      <w:r>
        <w:rPr>
          <w:color w:val="231F20"/>
          <w:spacing w:val="-4"/>
        </w:rPr>
        <w:t>bzw.</w:t>
      </w:r>
    </w:p>
    <w:p w14:paraId="3701F3B9" w14:textId="77777777" w:rsidR="003B1720" w:rsidRDefault="00E001A8">
      <w:pPr>
        <w:pStyle w:val="BodyText"/>
        <w:spacing w:line="271" w:lineRule="auto"/>
        <w:ind w:left="128" w:right="1176"/>
        <w:jc w:val="both"/>
      </w:pPr>
      <w:r>
        <w:rPr>
          <w:color w:val="231F20"/>
        </w:rPr>
        <w:t>„Enterprise</w:t>
      </w:r>
      <w:r>
        <w:rPr>
          <w:color w:val="231F20"/>
          <w:spacing w:val="-14"/>
        </w:rPr>
        <w:t xml:space="preserve"> </w:t>
      </w:r>
      <w:r>
        <w:rPr>
          <w:color w:val="231F20"/>
        </w:rPr>
        <w:t>Service</w:t>
      </w:r>
      <w:r>
        <w:rPr>
          <w:color w:val="231F20"/>
          <w:spacing w:val="-14"/>
        </w:rPr>
        <w:t xml:space="preserve"> </w:t>
      </w:r>
      <w:r>
        <w:rPr>
          <w:color w:val="231F20"/>
        </w:rPr>
        <w:t>Bus</w:t>
      </w:r>
      <w:r>
        <w:rPr>
          <w:color w:val="231F20"/>
          <w:spacing w:val="-14"/>
        </w:rPr>
        <w:t xml:space="preserve"> </w:t>
      </w:r>
      <w:r>
        <w:rPr>
          <w:color w:val="231F20"/>
        </w:rPr>
        <w:t>(ESB)“</w:t>
      </w:r>
      <w:r>
        <w:rPr>
          <w:color w:val="231F20"/>
          <w:spacing w:val="-14"/>
        </w:rPr>
        <w:t xml:space="preserve"> </w:t>
      </w:r>
      <w:r>
        <w:rPr>
          <w:color w:val="231F20"/>
        </w:rPr>
        <w:t>oder</w:t>
      </w:r>
      <w:r>
        <w:rPr>
          <w:color w:val="231F20"/>
          <w:spacing w:val="-14"/>
        </w:rPr>
        <w:t xml:space="preserve"> </w:t>
      </w:r>
      <w:r>
        <w:rPr>
          <w:color w:val="231F20"/>
        </w:rPr>
        <w:t>„EAI</w:t>
      </w:r>
      <w:r>
        <w:rPr>
          <w:color w:val="231F20"/>
          <w:spacing w:val="-14"/>
        </w:rPr>
        <w:t xml:space="preserve"> </w:t>
      </w:r>
      <w:r>
        <w:rPr>
          <w:color w:val="231F20"/>
        </w:rPr>
        <w:t>Backbone“</w:t>
      </w:r>
      <w:r>
        <w:rPr>
          <w:color w:val="231F20"/>
          <w:spacing w:val="-14"/>
        </w:rPr>
        <w:t xml:space="preserve"> </w:t>
      </w:r>
      <w:r>
        <w:rPr>
          <w:color w:val="231F20"/>
        </w:rPr>
        <w:t>trägt</w:t>
      </w:r>
      <w:r>
        <w:rPr>
          <w:color w:val="231F20"/>
          <w:spacing w:val="-14"/>
        </w:rPr>
        <w:t xml:space="preserve"> </w:t>
      </w:r>
      <w:r>
        <w:rPr>
          <w:color w:val="231F20"/>
        </w:rPr>
        <w:t>auch</w:t>
      </w:r>
      <w:r>
        <w:rPr>
          <w:color w:val="231F20"/>
          <w:spacing w:val="-14"/>
        </w:rPr>
        <w:t xml:space="preserve"> </w:t>
      </w:r>
      <w:r>
        <w:rPr>
          <w:color w:val="231F20"/>
        </w:rPr>
        <w:t>die</w:t>
      </w:r>
      <w:r>
        <w:rPr>
          <w:color w:val="231F20"/>
          <w:spacing w:val="-13"/>
        </w:rPr>
        <w:t xml:space="preserve"> </w:t>
      </w:r>
      <w:r>
        <w:rPr>
          <w:color w:val="231F20"/>
        </w:rPr>
        <w:t>Bezeichnung</w:t>
      </w:r>
      <w:r>
        <w:rPr>
          <w:color w:val="231F20"/>
          <w:spacing w:val="-14"/>
        </w:rPr>
        <w:t xml:space="preserve"> </w:t>
      </w:r>
      <w:r>
        <w:rPr>
          <w:color w:val="231F20"/>
        </w:rPr>
        <w:t xml:space="preserve">„Integra- </w:t>
      </w:r>
      <w:r>
        <w:rPr>
          <w:color w:val="231F20"/>
          <w:spacing w:val="-2"/>
        </w:rPr>
        <w:t>tionsplattform“.</w:t>
      </w:r>
    </w:p>
    <w:p w14:paraId="60EFD8D8" w14:textId="77777777" w:rsidR="003B1720" w:rsidRDefault="003B1720">
      <w:pPr>
        <w:pStyle w:val="BodyText"/>
        <w:spacing w:before="7"/>
        <w:rPr>
          <w:sz w:val="22"/>
        </w:rPr>
      </w:pPr>
    </w:p>
    <w:p w14:paraId="6C5ED219" w14:textId="77777777" w:rsidR="003B1720" w:rsidRDefault="00E001A8">
      <w:pPr>
        <w:pStyle w:val="BodyText"/>
        <w:spacing w:line="271" w:lineRule="auto"/>
        <w:ind w:left="128" w:right="1175" w:hanging="1"/>
        <w:jc w:val="both"/>
      </w:pPr>
      <w:r>
        <w:rPr>
          <w:color w:val="231F20"/>
        </w:rPr>
        <w:t>Die folgende Graﬁk stellt den Beziehungskontext der Integrationsplattform bzw. Busi- ness Bus dar.</w:t>
      </w:r>
    </w:p>
    <w:p w14:paraId="0CAEFE0C"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28"/>
            <w:col w:w="9134"/>
          </w:cols>
        </w:sectPr>
      </w:pPr>
    </w:p>
    <w:p w14:paraId="3054DAAB" w14:textId="77777777" w:rsidR="003B1720" w:rsidRDefault="003B1720">
      <w:pPr>
        <w:pStyle w:val="BodyText"/>
      </w:pPr>
    </w:p>
    <w:p w14:paraId="42559076" w14:textId="77777777" w:rsidR="003B1720" w:rsidRDefault="003B1720">
      <w:pPr>
        <w:pStyle w:val="BodyText"/>
        <w:spacing w:before="5"/>
      </w:pPr>
    </w:p>
    <w:p w14:paraId="6793DD80" w14:textId="77777777" w:rsidR="003B1720" w:rsidRDefault="00E001A8">
      <w:pPr>
        <w:ind w:left="957"/>
        <w:rPr>
          <w:sz w:val="18"/>
        </w:rPr>
      </w:pPr>
      <w:r>
        <w:rPr>
          <w:color w:val="003946"/>
          <w:spacing w:val="-2"/>
          <w:w w:val="105"/>
          <w:sz w:val="18"/>
        </w:rPr>
        <w:t>Integrationsplattformen</w:t>
      </w:r>
    </w:p>
    <w:p w14:paraId="2EA56126" w14:textId="77777777" w:rsidR="003B1720" w:rsidRDefault="003B1720">
      <w:pPr>
        <w:pStyle w:val="BodyText"/>
      </w:pPr>
    </w:p>
    <w:p w14:paraId="198CCCFE" w14:textId="77777777" w:rsidR="003B1720" w:rsidRDefault="003B1720">
      <w:pPr>
        <w:pStyle w:val="BodyText"/>
      </w:pPr>
    </w:p>
    <w:p w14:paraId="49A0EC1D" w14:textId="77777777" w:rsidR="003B1720" w:rsidRDefault="003B1720">
      <w:pPr>
        <w:pStyle w:val="BodyText"/>
      </w:pPr>
    </w:p>
    <w:p w14:paraId="3D8EE515" w14:textId="77777777" w:rsidR="003B1720" w:rsidRDefault="003B1720">
      <w:pPr>
        <w:pStyle w:val="BodyText"/>
      </w:pPr>
    </w:p>
    <w:p w14:paraId="2DF73A96" w14:textId="77777777" w:rsidR="003B1720" w:rsidRDefault="003B1720">
      <w:pPr>
        <w:pStyle w:val="BodyText"/>
      </w:pPr>
    </w:p>
    <w:p w14:paraId="008F4BD0" w14:textId="77777777" w:rsidR="003B1720" w:rsidRDefault="00E001A8">
      <w:pPr>
        <w:pStyle w:val="BodyText"/>
        <w:rPr>
          <w:sz w:val="12"/>
        </w:rPr>
      </w:pPr>
      <w:r>
        <w:rPr>
          <w:noProof/>
        </w:rPr>
        <w:drawing>
          <wp:anchor distT="0" distB="0" distL="0" distR="0" simplePos="0" relativeHeight="50" behindDoc="0" locked="0" layoutInCell="1" allowOverlap="1" wp14:anchorId="75EE24EE" wp14:editId="4C0BBEBD">
            <wp:simplePos x="0" y="0"/>
            <wp:positionH relativeFrom="page">
              <wp:posOffset>900000</wp:posOffset>
            </wp:positionH>
            <wp:positionV relativeFrom="paragraph">
              <wp:posOffset>103130</wp:posOffset>
            </wp:positionV>
            <wp:extent cx="4971675" cy="4413504"/>
            <wp:effectExtent l="0" t="0" r="0" b="0"/>
            <wp:wrapTopAndBottom/>
            <wp:docPr id="8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jpeg"/>
                    <pic:cNvPicPr/>
                  </pic:nvPicPr>
                  <pic:blipFill>
                    <a:blip r:embed="rId80" cstate="print"/>
                    <a:stretch>
                      <a:fillRect/>
                    </a:stretch>
                  </pic:blipFill>
                  <pic:spPr>
                    <a:xfrm>
                      <a:off x="0" y="0"/>
                      <a:ext cx="4971675" cy="4413504"/>
                    </a:xfrm>
                    <a:prstGeom prst="rect">
                      <a:avLst/>
                    </a:prstGeom>
                  </pic:spPr>
                </pic:pic>
              </a:graphicData>
            </a:graphic>
          </wp:anchor>
        </w:drawing>
      </w:r>
    </w:p>
    <w:p w14:paraId="145C0A56" w14:textId="77777777" w:rsidR="003B1720" w:rsidRDefault="00E001A8">
      <w:pPr>
        <w:pStyle w:val="BodyText"/>
        <w:spacing w:before="49" w:line="271" w:lineRule="auto"/>
        <w:ind w:left="957" w:right="2421" w:hanging="1"/>
        <w:jc w:val="both"/>
      </w:pPr>
      <w:r>
        <w:rPr>
          <w:color w:val="231F20"/>
        </w:rPr>
        <w:t>Auf dem Business Bus bzw. der Integrationsplattform ermöglichen dynamisch ausge- wertete</w:t>
      </w:r>
      <w:r>
        <w:rPr>
          <w:color w:val="231F20"/>
          <w:spacing w:val="-4"/>
        </w:rPr>
        <w:t xml:space="preserve"> </w:t>
      </w:r>
      <w:r>
        <w:rPr>
          <w:color w:val="231F20"/>
        </w:rPr>
        <w:t>Regeln</w:t>
      </w:r>
      <w:r>
        <w:rPr>
          <w:color w:val="231F20"/>
          <w:spacing w:val="-4"/>
        </w:rPr>
        <w:t xml:space="preserve"> </w:t>
      </w:r>
      <w:r>
        <w:rPr>
          <w:color w:val="231F20"/>
        </w:rPr>
        <w:t>sowie</w:t>
      </w:r>
      <w:r>
        <w:rPr>
          <w:color w:val="231F20"/>
          <w:spacing w:val="-4"/>
        </w:rPr>
        <w:t xml:space="preserve"> </w:t>
      </w:r>
      <w:r>
        <w:rPr>
          <w:color w:val="231F20"/>
        </w:rPr>
        <w:t>Prozessbeschreibungen</w:t>
      </w:r>
      <w:r>
        <w:rPr>
          <w:color w:val="231F20"/>
          <w:spacing w:val="-4"/>
        </w:rPr>
        <w:t xml:space="preserve"> </w:t>
      </w:r>
      <w:r>
        <w:rPr>
          <w:color w:val="231F20"/>
        </w:rPr>
        <w:t>die</w:t>
      </w:r>
      <w:r>
        <w:rPr>
          <w:color w:val="231F20"/>
          <w:spacing w:val="-4"/>
        </w:rPr>
        <w:t xml:space="preserve"> </w:t>
      </w:r>
      <w:r>
        <w:rPr>
          <w:color w:val="231F20"/>
        </w:rPr>
        <w:t>richtige</w:t>
      </w:r>
      <w:r>
        <w:rPr>
          <w:color w:val="231F20"/>
          <w:spacing w:val="-4"/>
        </w:rPr>
        <w:t xml:space="preserve"> </w:t>
      </w:r>
      <w:r>
        <w:rPr>
          <w:color w:val="231F20"/>
        </w:rPr>
        <w:t>Weiterleitung</w:t>
      </w:r>
      <w:r>
        <w:rPr>
          <w:color w:val="231F20"/>
          <w:spacing w:val="-4"/>
        </w:rPr>
        <w:t xml:space="preserve"> </w:t>
      </w:r>
      <w:r>
        <w:rPr>
          <w:color w:val="231F20"/>
        </w:rPr>
        <w:t>der</w:t>
      </w:r>
      <w:r>
        <w:rPr>
          <w:color w:val="231F20"/>
          <w:spacing w:val="-4"/>
        </w:rPr>
        <w:t xml:space="preserve"> </w:t>
      </w:r>
      <w:r>
        <w:rPr>
          <w:color w:val="231F20"/>
        </w:rPr>
        <w:t>Daten</w:t>
      </w:r>
      <w:r>
        <w:rPr>
          <w:color w:val="231F20"/>
          <w:spacing w:val="-4"/>
        </w:rPr>
        <w:t xml:space="preserve"> </w:t>
      </w:r>
      <w:r>
        <w:rPr>
          <w:color w:val="231F20"/>
        </w:rPr>
        <w:t>eines Geschäftsfalls. Es ist erforderlich, dass die Daten eines Geschäftsfalls nach korrekter Abfolge zu den einzelnen Funktionen gelangen und auch die Weiterleitung der Ergeb- nisse korrekt erfolgt.</w:t>
      </w:r>
    </w:p>
    <w:p w14:paraId="2A053952" w14:textId="77777777" w:rsidR="003B1720" w:rsidRDefault="003B1720">
      <w:pPr>
        <w:pStyle w:val="BodyText"/>
        <w:spacing w:before="7"/>
        <w:rPr>
          <w:sz w:val="22"/>
        </w:rPr>
      </w:pPr>
    </w:p>
    <w:p w14:paraId="2574C6FC" w14:textId="77777777" w:rsidR="003B1720" w:rsidRDefault="00E001A8">
      <w:pPr>
        <w:pStyle w:val="BodyText"/>
        <w:spacing w:line="271" w:lineRule="auto"/>
        <w:ind w:left="957" w:right="2421"/>
        <w:jc w:val="both"/>
      </w:pPr>
      <w:r>
        <w:rPr>
          <w:color w:val="231F20"/>
        </w:rPr>
        <w:t>Die Integration von unabhängigen Applikationen erfolgt mit Unterstützung durch die Enterprise Application Integration. Auf einem Business Bus können Ebenen unterschie- den werden. Einerseits besteht die Geschäftsebene. Diese bezieht sich beispielsweise auf Verträge sowie den gesetzlichen wie regulatorischen Rahmen. Zudem existiert die Prozessebene. Hierbei handelt es sich um die Geschäftsprozesse, die entlang einer Wertschöpfungskette erfolgen. Die Applikationsebene bezieht sich auf Geschäftsappli- kationen und Komponenten der Geschäftslösungen. Eine weitere Ebene ist die Softwa- reebene. Diese beinhaltet beispielsweise die Standardsoftware, die Standardkompo- nenten und die Basissoftware, so z. B eine Datenbank oder Middleware. Eine weitere Ebene</w:t>
      </w:r>
      <w:r>
        <w:rPr>
          <w:color w:val="231F20"/>
          <w:spacing w:val="-3"/>
        </w:rPr>
        <w:t xml:space="preserve"> </w:t>
      </w:r>
      <w:r>
        <w:rPr>
          <w:color w:val="231F20"/>
        </w:rPr>
        <w:t>ist</w:t>
      </w:r>
      <w:r>
        <w:rPr>
          <w:color w:val="231F20"/>
          <w:spacing w:val="-3"/>
        </w:rPr>
        <w:t xml:space="preserve"> </w:t>
      </w:r>
      <w:r>
        <w:rPr>
          <w:color w:val="231F20"/>
        </w:rPr>
        <w:t>die</w:t>
      </w:r>
      <w:r>
        <w:rPr>
          <w:color w:val="231F20"/>
          <w:spacing w:val="-3"/>
        </w:rPr>
        <w:t xml:space="preserve"> </w:t>
      </w:r>
      <w:r>
        <w:rPr>
          <w:color w:val="231F20"/>
        </w:rPr>
        <w:t>Systemebene</w:t>
      </w:r>
      <w:r>
        <w:rPr>
          <w:color w:val="231F20"/>
          <w:spacing w:val="-3"/>
        </w:rPr>
        <w:t xml:space="preserve"> </w:t>
      </w:r>
      <w:r>
        <w:rPr>
          <w:color w:val="231F20"/>
        </w:rPr>
        <w:t>mit</w:t>
      </w:r>
      <w:r>
        <w:rPr>
          <w:color w:val="231F20"/>
          <w:spacing w:val="-3"/>
        </w:rPr>
        <w:t xml:space="preserve"> </w:t>
      </w:r>
      <w:r>
        <w:rPr>
          <w:color w:val="231F20"/>
        </w:rPr>
        <w:t>Hardware,</w:t>
      </w:r>
      <w:r>
        <w:rPr>
          <w:color w:val="231F20"/>
          <w:spacing w:val="-3"/>
        </w:rPr>
        <w:t xml:space="preserve"> </w:t>
      </w:r>
      <w:r>
        <w:rPr>
          <w:color w:val="231F20"/>
        </w:rPr>
        <w:t>Betriebssystem</w:t>
      </w:r>
      <w:r>
        <w:rPr>
          <w:color w:val="231F20"/>
          <w:spacing w:val="-3"/>
        </w:rPr>
        <w:t xml:space="preserve"> </w:t>
      </w:r>
      <w:r>
        <w:rPr>
          <w:color w:val="231F20"/>
        </w:rPr>
        <w:t>und</w:t>
      </w:r>
      <w:r>
        <w:rPr>
          <w:color w:val="231F20"/>
          <w:spacing w:val="-3"/>
        </w:rPr>
        <w:t xml:space="preserve"> </w:t>
      </w:r>
      <w:r>
        <w:rPr>
          <w:color w:val="231F20"/>
        </w:rPr>
        <w:t>Netzwerk</w:t>
      </w:r>
      <w:r>
        <w:rPr>
          <w:color w:val="231F20"/>
          <w:spacing w:val="-3"/>
        </w:rPr>
        <w:t xml:space="preserve"> </w:t>
      </w:r>
      <w:r>
        <w:rPr>
          <w:color w:val="231F20"/>
        </w:rPr>
        <w:t>(vgl.</w:t>
      </w:r>
      <w:r>
        <w:rPr>
          <w:color w:val="231F20"/>
          <w:spacing w:val="-3"/>
        </w:rPr>
        <w:t xml:space="preserve"> </w:t>
      </w:r>
      <w:r>
        <w:rPr>
          <w:color w:val="231F20"/>
        </w:rPr>
        <w:t xml:space="preserve">Steinhaus </w:t>
      </w:r>
      <w:r>
        <w:rPr>
          <w:color w:val="231F20"/>
          <w:spacing w:val="-2"/>
        </w:rPr>
        <w:t>2015).</w:t>
      </w:r>
    </w:p>
    <w:p w14:paraId="0C02789F" w14:textId="77777777" w:rsidR="003B1720" w:rsidRDefault="003B1720">
      <w:pPr>
        <w:pStyle w:val="BodyText"/>
        <w:spacing w:before="9"/>
        <w:rPr>
          <w:sz w:val="22"/>
        </w:rPr>
      </w:pPr>
    </w:p>
    <w:p w14:paraId="55DA1708" w14:textId="77777777" w:rsidR="003B1720" w:rsidRDefault="00E001A8">
      <w:pPr>
        <w:pStyle w:val="BodyText"/>
        <w:spacing w:line="271" w:lineRule="auto"/>
        <w:ind w:left="957" w:right="2422"/>
        <w:jc w:val="both"/>
      </w:pPr>
      <w:r>
        <w:rPr>
          <w:color w:val="231F20"/>
        </w:rPr>
        <w:t>Die Integration versteht sich als lose gekoppelt bzw. loosely coupled. Sie beinhaltet</w:t>
      </w:r>
      <w:r>
        <w:rPr>
          <w:color w:val="231F20"/>
          <w:spacing w:val="80"/>
        </w:rPr>
        <w:t xml:space="preserve"> </w:t>
      </w:r>
      <w:r>
        <w:rPr>
          <w:color w:val="231F20"/>
        </w:rPr>
        <w:t>eine strikte Trennung der Geschäftsprozesslogik von den Geschäftsfunktionen. Zu die- sem</w:t>
      </w:r>
      <w:r>
        <w:rPr>
          <w:color w:val="231F20"/>
          <w:spacing w:val="4"/>
        </w:rPr>
        <w:t xml:space="preserve"> </w:t>
      </w:r>
      <w:r>
        <w:rPr>
          <w:color w:val="231F20"/>
        </w:rPr>
        <w:t>Zweck</w:t>
      </w:r>
      <w:r>
        <w:rPr>
          <w:color w:val="231F20"/>
          <w:spacing w:val="5"/>
        </w:rPr>
        <w:t xml:space="preserve"> </w:t>
      </w:r>
      <w:r>
        <w:rPr>
          <w:color w:val="231F20"/>
        </w:rPr>
        <w:t>erfolgt</w:t>
      </w:r>
      <w:r>
        <w:rPr>
          <w:color w:val="231F20"/>
          <w:spacing w:val="4"/>
        </w:rPr>
        <w:t xml:space="preserve"> </w:t>
      </w:r>
      <w:r>
        <w:rPr>
          <w:color w:val="231F20"/>
        </w:rPr>
        <w:t>eine</w:t>
      </w:r>
      <w:r>
        <w:rPr>
          <w:color w:val="231F20"/>
          <w:spacing w:val="5"/>
        </w:rPr>
        <w:t xml:space="preserve"> </w:t>
      </w:r>
      <w:r>
        <w:rPr>
          <w:color w:val="231F20"/>
        </w:rPr>
        <w:t>Aufteilung</w:t>
      </w:r>
      <w:r>
        <w:rPr>
          <w:color w:val="231F20"/>
          <w:spacing w:val="5"/>
        </w:rPr>
        <w:t xml:space="preserve"> </w:t>
      </w:r>
      <w:r>
        <w:rPr>
          <w:color w:val="231F20"/>
        </w:rPr>
        <w:t>der</w:t>
      </w:r>
      <w:r>
        <w:rPr>
          <w:color w:val="231F20"/>
          <w:spacing w:val="4"/>
        </w:rPr>
        <w:t xml:space="preserve"> </w:t>
      </w:r>
      <w:r>
        <w:rPr>
          <w:color w:val="231F20"/>
        </w:rPr>
        <w:t>einzelnen</w:t>
      </w:r>
      <w:r>
        <w:rPr>
          <w:color w:val="231F20"/>
          <w:spacing w:val="5"/>
        </w:rPr>
        <w:t xml:space="preserve"> </w:t>
      </w:r>
      <w:r>
        <w:rPr>
          <w:color w:val="231F20"/>
        </w:rPr>
        <w:t>Geschäftsprozesse</w:t>
      </w:r>
      <w:r>
        <w:rPr>
          <w:color w:val="231F20"/>
          <w:spacing w:val="5"/>
        </w:rPr>
        <w:t xml:space="preserve"> </w:t>
      </w:r>
      <w:r>
        <w:rPr>
          <w:color w:val="231F20"/>
        </w:rPr>
        <w:t>in</w:t>
      </w:r>
      <w:r>
        <w:rPr>
          <w:color w:val="231F20"/>
          <w:spacing w:val="4"/>
        </w:rPr>
        <w:t xml:space="preserve"> </w:t>
      </w:r>
      <w:r>
        <w:rPr>
          <w:color w:val="231F20"/>
        </w:rPr>
        <w:t>Makro-</w:t>
      </w:r>
      <w:r>
        <w:rPr>
          <w:color w:val="231F20"/>
          <w:spacing w:val="5"/>
        </w:rPr>
        <w:t xml:space="preserve"> </w:t>
      </w:r>
      <w:r>
        <w:rPr>
          <w:color w:val="231F20"/>
        </w:rPr>
        <w:t>und</w:t>
      </w:r>
      <w:r>
        <w:rPr>
          <w:color w:val="231F20"/>
          <w:spacing w:val="5"/>
        </w:rPr>
        <w:t xml:space="preserve"> </w:t>
      </w:r>
      <w:r>
        <w:rPr>
          <w:color w:val="231F20"/>
          <w:spacing w:val="-4"/>
        </w:rPr>
        <w:t>Mik-</w:t>
      </w:r>
    </w:p>
    <w:p w14:paraId="2AB276FF" w14:textId="77777777" w:rsidR="003B1720" w:rsidRDefault="003B1720">
      <w:pPr>
        <w:spacing w:line="271" w:lineRule="auto"/>
        <w:jc w:val="both"/>
        <w:sectPr w:rsidR="003B1720">
          <w:pgSz w:w="11910" w:h="16840"/>
          <w:pgMar w:top="960" w:right="240" w:bottom="280" w:left="460" w:header="0" w:footer="0" w:gutter="0"/>
          <w:cols w:space="720"/>
        </w:sectPr>
      </w:pPr>
    </w:p>
    <w:p w14:paraId="1B8BD1C8" w14:textId="77777777" w:rsidR="003B1720" w:rsidRDefault="003B1720">
      <w:pPr>
        <w:pStyle w:val="BodyText"/>
      </w:pPr>
    </w:p>
    <w:p w14:paraId="5DFBA186" w14:textId="77777777" w:rsidR="003B1720" w:rsidRDefault="003B1720">
      <w:pPr>
        <w:pStyle w:val="BodyText"/>
      </w:pPr>
    </w:p>
    <w:p w14:paraId="1970708B" w14:textId="77777777" w:rsidR="003B1720" w:rsidRDefault="003B1720">
      <w:pPr>
        <w:pStyle w:val="BodyText"/>
      </w:pPr>
    </w:p>
    <w:p w14:paraId="099A3654" w14:textId="77777777" w:rsidR="003B1720" w:rsidRDefault="003B1720">
      <w:pPr>
        <w:pStyle w:val="BodyText"/>
      </w:pPr>
    </w:p>
    <w:p w14:paraId="7C22DFF8" w14:textId="77777777" w:rsidR="003B1720" w:rsidRDefault="003B1720">
      <w:pPr>
        <w:pStyle w:val="BodyText"/>
      </w:pPr>
    </w:p>
    <w:p w14:paraId="60F73AC8" w14:textId="77777777" w:rsidR="003B1720" w:rsidRDefault="003B1720">
      <w:pPr>
        <w:pStyle w:val="BodyText"/>
      </w:pPr>
    </w:p>
    <w:p w14:paraId="0796F715" w14:textId="77777777" w:rsidR="003B1720" w:rsidRDefault="003B1720">
      <w:pPr>
        <w:pStyle w:val="BodyText"/>
      </w:pPr>
    </w:p>
    <w:p w14:paraId="45918DBC" w14:textId="77777777" w:rsidR="003B1720" w:rsidRDefault="003B1720">
      <w:pPr>
        <w:pStyle w:val="BodyText"/>
        <w:spacing w:before="1"/>
        <w:rPr>
          <w:sz w:val="22"/>
        </w:rPr>
      </w:pPr>
    </w:p>
    <w:p w14:paraId="7BF74C78" w14:textId="77777777" w:rsidR="003B1720" w:rsidRDefault="003B1720">
      <w:pPr>
        <w:sectPr w:rsidR="003B1720">
          <w:pgSz w:w="11910" w:h="16840"/>
          <w:pgMar w:top="960" w:right="240" w:bottom="280" w:left="460" w:header="0" w:footer="0" w:gutter="0"/>
          <w:cols w:space="720"/>
        </w:sectPr>
      </w:pPr>
    </w:p>
    <w:p w14:paraId="593D9C5E" w14:textId="77777777" w:rsidR="003B1720" w:rsidRDefault="00E001A8">
      <w:pPr>
        <w:spacing w:before="118" w:line="302" w:lineRule="auto"/>
        <w:ind w:left="110" w:right="38" w:firstLine="819"/>
        <w:jc w:val="right"/>
        <w:rPr>
          <w:sz w:val="18"/>
        </w:rPr>
      </w:pPr>
      <w:r>
        <w:rPr>
          <w:color w:val="231F20"/>
          <w:spacing w:val="-2"/>
          <w:sz w:val="18"/>
        </w:rPr>
        <w:t xml:space="preserve">Integration </w:t>
      </w:r>
      <w:r>
        <w:rPr>
          <w:color w:val="808285"/>
          <w:sz w:val="18"/>
        </w:rPr>
        <w:t xml:space="preserve">Es handelt sich um eine Art loser Kopp- lung, die unter ande- rem eine strikte Trennung der </w:t>
      </w:r>
      <w:r>
        <w:rPr>
          <w:color w:val="808285"/>
          <w:spacing w:val="-2"/>
          <w:sz w:val="18"/>
        </w:rPr>
        <w:t>Geschäftsprozesslo-</w:t>
      </w:r>
    </w:p>
    <w:p w14:paraId="2BA496E5" w14:textId="77777777" w:rsidR="003B1720" w:rsidRDefault="00E001A8">
      <w:pPr>
        <w:spacing w:line="302" w:lineRule="auto"/>
        <w:ind w:left="140" w:right="38" w:firstLine="740"/>
        <w:jc w:val="right"/>
        <w:rPr>
          <w:sz w:val="18"/>
        </w:rPr>
      </w:pPr>
      <w:r>
        <w:rPr>
          <w:color w:val="808285"/>
          <w:sz w:val="18"/>
        </w:rPr>
        <w:t>gik</w:t>
      </w:r>
      <w:r>
        <w:rPr>
          <w:color w:val="808285"/>
          <w:spacing w:val="-15"/>
          <w:sz w:val="18"/>
        </w:rPr>
        <w:t xml:space="preserve"> </w:t>
      </w:r>
      <w:r>
        <w:rPr>
          <w:color w:val="808285"/>
          <w:sz w:val="18"/>
        </w:rPr>
        <w:t>von</w:t>
      </w:r>
      <w:r>
        <w:rPr>
          <w:color w:val="808285"/>
          <w:spacing w:val="-12"/>
          <w:sz w:val="18"/>
        </w:rPr>
        <w:t xml:space="preserve"> </w:t>
      </w:r>
      <w:r>
        <w:rPr>
          <w:color w:val="808285"/>
          <w:sz w:val="18"/>
        </w:rPr>
        <w:t xml:space="preserve">den </w:t>
      </w:r>
      <w:r>
        <w:rPr>
          <w:color w:val="808285"/>
          <w:spacing w:val="-2"/>
          <w:sz w:val="18"/>
        </w:rPr>
        <w:t xml:space="preserve">Geschäftsprozessen </w:t>
      </w:r>
      <w:r>
        <w:rPr>
          <w:color w:val="808285"/>
          <w:sz w:val="18"/>
        </w:rPr>
        <w:t xml:space="preserve">beinhaltet. Die </w:t>
      </w:r>
      <w:r>
        <w:rPr>
          <w:color w:val="808285"/>
          <w:spacing w:val="-2"/>
          <w:sz w:val="18"/>
        </w:rPr>
        <w:t xml:space="preserve">Geschäftsprozesse </w:t>
      </w:r>
      <w:r>
        <w:rPr>
          <w:color w:val="808285"/>
          <w:sz w:val="18"/>
        </w:rPr>
        <w:t>werden in Makro- und Mikroabläufe aufgeteilt. Mikroab- läufe werden teil- weise</w:t>
      </w:r>
      <w:r>
        <w:rPr>
          <w:color w:val="808285"/>
          <w:spacing w:val="2"/>
          <w:sz w:val="18"/>
        </w:rPr>
        <w:t xml:space="preserve"> </w:t>
      </w:r>
      <w:r>
        <w:rPr>
          <w:color w:val="808285"/>
          <w:sz w:val="18"/>
        </w:rPr>
        <w:t>in</w:t>
      </w:r>
      <w:r>
        <w:rPr>
          <w:color w:val="808285"/>
          <w:spacing w:val="3"/>
          <w:sz w:val="18"/>
        </w:rPr>
        <w:t xml:space="preserve"> </w:t>
      </w:r>
      <w:r>
        <w:rPr>
          <w:color w:val="808285"/>
          <w:sz w:val="18"/>
        </w:rPr>
        <w:t>die</w:t>
      </w:r>
      <w:r>
        <w:rPr>
          <w:color w:val="808285"/>
          <w:spacing w:val="3"/>
          <w:sz w:val="18"/>
        </w:rPr>
        <w:t xml:space="preserve"> </w:t>
      </w:r>
      <w:r>
        <w:rPr>
          <w:color w:val="808285"/>
          <w:spacing w:val="-2"/>
          <w:sz w:val="18"/>
        </w:rPr>
        <w:t>Funktio-</w:t>
      </w:r>
    </w:p>
    <w:p w14:paraId="643D9360" w14:textId="77777777" w:rsidR="003B1720" w:rsidRDefault="00E001A8">
      <w:pPr>
        <w:spacing w:line="200" w:lineRule="exact"/>
        <w:ind w:right="38"/>
        <w:jc w:val="right"/>
        <w:rPr>
          <w:sz w:val="18"/>
        </w:rPr>
      </w:pPr>
      <w:r>
        <w:rPr>
          <w:color w:val="808285"/>
          <w:w w:val="105"/>
          <w:sz w:val="18"/>
        </w:rPr>
        <w:t>nen</w:t>
      </w:r>
      <w:r>
        <w:rPr>
          <w:color w:val="808285"/>
          <w:spacing w:val="-12"/>
          <w:w w:val="105"/>
          <w:sz w:val="18"/>
        </w:rPr>
        <w:t xml:space="preserve"> </w:t>
      </w:r>
      <w:r>
        <w:rPr>
          <w:color w:val="808285"/>
          <w:spacing w:val="-2"/>
          <w:w w:val="105"/>
          <w:sz w:val="18"/>
        </w:rPr>
        <w:t>integriert.</w:t>
      </w:r>
    </w:p>
    <w:p w14:paraId="294BAEF4" w14:textId="77777777" w:rsidR="003B1720" w:rsidRDefault="003B1720">
      <w:pPr>
        <w:pStyle w:val="BodyText"/>
        <w:rPr>
          <w:sz w:val="22"/>
        </w:rPr>
      </w:pPr>
    </w:p>
    <w:p w14:paraId="5783A1C1" w14:textId="77777777" w:rsidR="003B1720" w:rsidRDefault="003B1720">
      <w:pPr>
        <w:pStyle w:val="BodyText"/>
        <w:rPr>
          <w:sz w:val="22"/>
        </w:rPr>
      </w:pPr>
    </w:p>
    <w:p w14:paraId="6FE13E27" w14:textId="77777777" w:rsidR="003B1720" w:rsidRDefault="003B1720">
      <w:pPr>
        <w:pStyle w:val="BodyText"/>
        <w:rPr>
          <w:sz w:val="22"/>
        </w:rPr>
      </w:pPr>
    </w:p>
    <w:p w14:paraId="2F1A6497" w14:textId="77777777" w:rsidR="003B1720" w:rsidRDefault="003B1720">
      <w:pPr>
        <w:pStyle w:val="BodyText"/>
        <w:spacing w:before="7"/>
        <w:rPr>
          <w:sz w:val="28"/>
        </w:rPr>
      </w:pPr>
    </w:p>
    <w:p w14:paraId="2291C99A" w14:textId="77777777" w:rsidR="003B1720" w:rsidRDefault="00E001A8">
      <w:pPr>
        <w:spacing w:before="1" w:line="302" w:lineRule="auto"/>
        <w:ind w:left="275" w:right="38" w:firstLine="453"/>
        <w:jc w:val="right"/>
        <w:rPr>
          <w:sz w:val="18"/>
        </w:rPr>
      </w:pPr>
      <w:r>
        <w:rPr>
          <w:color w:val="231F20"/>
          <w:spacing w:val="-2"/>
          <w:sz w:val="18"/>
        </w:rPr>
        <w:t xml:space="preserve">IT-Architektur </w:t>
      </w:r>
      <w:r>
        <w:rPr>
          <w:color w:val="808285"/>
          <w:sz w:val="18"/>
        </w:rPr>
        <w:t>Diese bezeichnet alle</w:t>
      </w:r>
      <w:r>
        <w:rPr>
          <w:color w:val="808285"/>
          <w:spacing w:val="9"/>
          <w:sz w:val="18"/>
        </w:rPr>
        <w:t xml:space="preserve"> </w:t>
      </w:r>
      <w:r>
        <w:rPr>
          <w:color w:val="808285"/>
          <w:sz w:val="18"/>
        </w:rPr>
        <w:t>statischen</w:t>
      </w:r>
      <w:r>
        <w:rPr>
          <w:color w:val="808285"/>
          <w:spacing w:val="10"/>
          <w:sz w:val="18"/>
        </w:rPr>
        <w:t xml:space="preserve"> </w:t>
      </w:r>
      <w:r>
        <w:rPr>
          <w:color w:val="808285"/>
          <w:spacing w:val="-5"/>
          <w:sz w:val="18"/>
        </w:rPr>
        <w:t>und</w:t>
      </w:r>
    </w:p>
    <w:p w14:paraId="4DEFDD21" w14:textId="77777777" w:rsidR="003B1720" w:rsidRDefault="00E001A8">
      <w:pPr>
        <w:spacing w:before="1" w:line="302" w:lineRule="auto"/>
        <w:ind w:left="130" w:right="38" w:firstLine="609"/>
        <w:jc w:val="right"/>
        <w:rPr>
          <w:sz w:val="18"/>
        </w:rPr>
      </w:pPr>
      <w:r>
        <w:rPr>
          <w:color w:val="808285"/>
          <w:spacing w:val="-2"/>
          <w:sz w:val="18"/>
        </w:rPr>
        <w:t xml:space="preserve">dynamischen </w:t>
      </w:r>
      <w:r>
        <w:rPr>
          <w:color w:val="808285"/>
          <w:sz w:val="18"/>
        </w:rPr>
        <w:t>Aspekte</w:t>
      </w:r>
      <w:r>
        <w:rPr>
          <w:color w:val="808285"/>
          <w:spacing w:val="-13"/>
          <w:sz w:val="18"/>
        </w:rPr>
        <w:t xml:space="preserve"> </w:t>
      </w:r>
      <w:r>
        <w:rPr>
          <w:color w:val="808285"/>
          <w:sz w:val="18"/>
        </w:rPr>
        <w:t>der</w:t>
      </w:r>
      <w:r>
        <w:rPr>
          <w:color w:val="808285"/>
          <w:spacing w:val="-12"/>
          <w:sz w:val="18"/>
        </w:rPr>
        <w:t xml:space="preserve"> </w:t>
      </w:r>
      <w:r>
        <w:rPr>
          <w:color w:val="808285"/>
          <w:sz w:val="18"/>
        </w:rPr>
        <w:t>IT</w:t>
      </w:r>
      <w:r>
        <w:rPr>
          <w:color w:val="808285"/>
          <w:spacing w:val="-13"/>
          <w:sz w:val="18"/>
        </w:rPr>
        <w:t xml:space="preserve"> </w:t>
      </w:r>
      <w:r>
        <w:rPr>
          <w:color w:val="808285"/>
          <w:sz w:val="18"/>
        </w:rPr>
        <w:t>inner- halb einer Organisa- tion. Durch sie wird die Grundstruktur festgelegt und es werden Regeln deﬁ- niert, die für die Koordination aller Komponenten gel-</w:t>
      </w:r>
    </w:p>
    <w:p w14:paraId="06032012" w14:textId="77777777" w:rsidR="003B1720" w:rsidRDefault="00E001A8">
      <w:pPr>
        <w:spacing w:line="199" w:lineRule="exact"/>
        <w:ind w:right="38"/>
        <w:jc w:val="right"/>
        <w:rPr>
          <w:sz w:val="18"/>
        </w:rPr>
      </w:pPr>
      <w:r>
        <w:rPr>
          <w:color w:val="808285"/>
          <w:spacing w:val="-4"/>
          <w:sz w:val="18"/>
        </w:rPr>
        <w:t>ten.</w:t>
      </w:r>
    </w:p>
    <w:p w14:paraId="40F2074A" w14:textId="77777777" w:rsidR="003B1720" w:rsidRDefault="00E001A8">
      <w:pPr>
        <w:pStyle w:val="BodyText"/>
        <w:spacing w:before="100" w:line="271" w:lineRule="auto"/>
        <w:ind w:left="110" w:right="1174"/>
        <w:jc w:val="both"/>
      </w:pPr>
      <w:r>
        <w:br w:type="column"/>
      </w:r>
      <w:r>
        <w:rPr>
          <w:color w:val="231F20"/>
        </w:rPr>
        <w:t>roabläufe. Mikroabläufe werden teilweise in die Funktionen integriert. Vor allem im Zusammenhang mit der Nutzung einer Standardsoftware kann keine Herauslösung erfolgen.</w:t>
      </w:r>
      <w:r>
        <w:rPr>
          <w:color w:val="231F20"/>
          <w:spacing w:val="-1"/>
        </w:rPr>
        <w:t xml:space="preserve"> </w:t>
      </w:r>
      <w:r>
        <w:rPr>
          <w:color w:val="231F20"/>
        </w:rPr>
        <w:t>EAI</w:t>
      </w:r>
      <w:r>
        <w:rPr>
          <w:color w:val="231F20"/>
          <w:spacing w:val="-1"/>
        </w:rPr>
        <w:t xml:space="preserve"> </w:t>
      </w:r>
      <w:r>
        <w:rPr>
          <w:color w:val="231F20"/>
        </w:rPr>
        <w:t>erlaubt</w:t>
      </w:r>
      <w:r>
        <w:rPr>
          <w:color w:val="231F20"/>
          <w:spacing w:val="-1"/>
        </w:rPr>
        <w:t xml:space="preserve"> </w:t>
      </w:r>
      <w:r>
        <w:rPr>
          <w:color w:val="231F20"/>
        </w:rPr>
        <w:t>die</w:t>
      </w:r>
      <w:r>
        <w:rPr>
          <w:color w:val="231F20"/>
          <w:spacing w:val="-1"/>
        </w:rPr>
        <w:t xml:space="preserve"> </w:t>
      </w:r>
      <w:r>
        <w:rPr>
          <w:color w:val="231F20"/>
        </w:rPr>
        <w:t>Möglichkeit</w:t>
      </w:r>
      <w:r>
        <w:rPr>
          <w:color w:val="231F20"/>
          <w:spacing w:val="-1"/>
        </w:rPr>
        <w:t xml:space="preserve"> </w:t>
      </w:r>
      <w:r>
        <w:rPr>
          <w:color w:val="231F20"/>
        </w:rPr>
        <w:t>der</w:t>
      </w:r>
      <w:r>
        <w:rPr>
          <w:color w:val="231F20"/>
          <w:spacing w:val="-1"/>
        </w:rPr>
        <w:t xml:space="preserve"> </w:t>
      </w:r>
      <w:r>
        <w:rPr>
          <w:color w:val="231F20"/>
        </w:rPr>
        <w:t>Abbildung</w:t>
      </w:r>
      <w:r>
        <w:rPr>
          <w:color w:val="231F20"/>
          <w:spacing w:val="-1"/>
        </w:rPr>
        <w:t xml:space="preserve"> </w:t>
      </w:r>
      <w:r>
        <w:rPr>
          <w:color w:val="231F20"/>
        </w:rPr>
        <w:t>der</w:t>
      </w:r>
      <w:r>
        <w:rPr>
          <w:color w:val="231F20"/>
          <w:spacing w:val="-1"/>
        </w:rPr>
        <w:t xml:space="preserve"> </w:t>
      </w:r>
      <w:r>
        <w:rPr>
          <w:color w:val="231F20"/>
        </w:rPr>
        <w:t>Geschäftsprozesslogik.</w:t>
      </w:r>
      <w:r>
        <w:rPr>
          <w:color w:val="231F20"/>
          <w:spacing w:val="-1"/>
        </w:rPr>
        <w:t xml:space="preserve"> </w:t>
      </w:r>
      <w:r>
        <w:rPr>
          <w:color w:val="231F20"/>
        </w:rPr>
        <w:t>Bei</w:t>
      </w:r>
      <w:r>
        <w:rPr>
          <w:color w:val="231F20"/>
          <w:spacing w:val="-1"/>
        </w:rPr>
        <w:t xml:space="preserve"> </w:t>
      </w:r>
      <w:r>
        <w:rPr>
          <w:color w:val="231F20"/>
        </w:rPr>
        <w:t>zahl- reichen Middleware-Produkten kann dies dagegen über die Integration einer Business Process Engine erfolgen. EAI gilt infolge der prozessorientierten Integration sowohl als eine technische Integrationsplattform wie auch als eine Art Komponente der Integra-</w:t>
      </w:r>
      <w:r>
        <w:rPr>
          <w:color w:val="231F20"/>
          <w:spacing w:val="80"/>
        </w:rPr>
        <w:t xml:space="preserve"> </w:t>
      </w:r>
      <w:r>
        <w:rPr>
          <w:color w:val="231F20"/>
        </w:rPr>
        <w:t>tion unter der Organisationsarchitektur (Strukturen und Geschäftsprozesse) und der IT- Architektur des Unternehmens.</w:t>
      </w:r>
    </w:p>
    <w:p w14:paraId="200E76EE" w14:textId="77777777" w:rsidR="003B1720" w:rsidRDefault="003B1720">
      <w:pPr>
        <w:pStyle w:val="BodyText"/>
        <w:spacing w:before="7"/>
        <w:rPr>
          <w:sz w:val="22"/>
        </w:rPr>
      </w:pPr>
    </w:p>
    <w:p w14:paraId="65F54227" w14:textId="77777777" w:rsidR="003B1720" w:rsidRDefault="00E001A8">
      <w:pPr>
        <w:pStyle w:val="BodyText"/>
        <w:spacing w:before="1" w:line="271" w:lineRule="auto"/>
        <w:ind w:left="110" w:right="1174" w:hanging="1"/>
        <w:jc w:val="both"/>
      </w:pPr>
      <w:r>
        <w:rPr>
          <w:color w:val="231F20"/>
        </w:rPr>
        <w:t>Zur praktischen Umsetzung solcher und ähnlicher Aufgabenstellungen wird häuﬁg der Ansatz</w:t>
      </w:r>
      <w:r>
        <w:rPr>
          <w:color w:val="231F20"/>
          <w:spacing w:val="-8"/>
        </w:rPr>
        <w:t xml:space="preserve"> </w:t>
      </w:r>
      <w:r>
        <w:rPr>
          <w:color w:val="231F20"/>
        </w:rPr>
        <w:t>der</w:t>
      </w:r>
      <w:r>
        <w:rPr>
          <w:color w:val="231F20"/>
          <w:spacing w:val="-8"/>
        </w:rPr>
        <w:t xml:space="preserve"> </w:t>
      </w:r>
      <w:r>
        <w:rPr>
          <w:color w:val="231F20"/>
        </w:rPr>
        <w:t>EAI</w:t>
      </w:r>
      <w:r>
        <w:rPr>
          <w:color w:val="231F20"/>
          <w:spacing w:val="-8"/>
        </w:rPr>
        <w:t xml:space="preserve"> </w:t>
      </w:r>
      <w:r>
        <w:rPr>
          <w:color w:val="231F20"/>
        </w:rPr>
        <w:t>herangezogen.</w:t>
      </w:r>
      <w:r>
        <w:rPr>
          <w:color w:val="231F20"/>
          <w:spacing w:val="-8"/>
        </w:rPr>
        <w:t xml:space="preserve"> </w:t>
      </w:r>
      <w:r>
        <w:rPr>
          <w:color w:val="231F20"/>
        </w:rPr>
        <w:t>Dieser</w:t>
      </w:r>
      <w:r>
        <w:rPr>
          <w:color w:val="231F20"/>
          <w:spacing w:val="-8"/>
        </w:rPr>
        <w:t xml:space="preserve"> </w:t>
      </w:r>
      <w:r>
        <w:rPr>
          <w:color w:val="231F20"/>
        </w:rPr>
        <w:t>Ansatz</w:t>
      </w:r>
      <w:r>
        <w:rPr>
          <w:color w:val="231F20"/>
          <w:spacing w:val="-8"/>
        </w:rPr>
        <w:t xml:space="preserve"> </w:t>
      </w:r>
      <w:r>
        <w:rPr>
          <w:color w:val="231F20"/>
        </w:rPr>
        <w:t>stellt</w:t>
      </w:r>
      <w:r>
        <w:rPr>
          <w:color w:val="231F20"/>
          <w:spacing w:val="-8"/>
        </w:rPr>
        <w:t xml:space="preserve"> </w:t>
      </w:r>
      <w:r>
        <w:rPr>
          <w:color w:val="231F20"/>
        </w:rPr>
        <w:t>eine</w:t>
      </w:r>
      <w:r>
        <w:rPr>
          <w:color w:val="231F20"/>
          <w:spacing w:val="-8"/>
        </w:rPr>
        <w:t xml:space="preserve"> </w:t>
      </w:r>
      <w:r>
        <w:rPr>
          <w:color w:val="231F20"/>
        </w:rPr>
        <w:t>Selektion</w:t>
      </w:r>
      <w:r>
        <w:rPr>
          <w:color w:val="231F20"/>
          <w:spacing w:val="-8"/>
        </w:rPr>
        <w:t xml:space="preserve"> </w:t>
      </w:r>
      <w:r>
        <w:rPr>
          <w:color w:val="231F20"/>
        </w:rPr>
        <w:t>von</w:t>
      </w:r>
      <w:r>
        <w:rPr>
          <w:color w:val="231F20"/>
          <w:spacing w:val="-8"/>
        </w:rPr>
        <w:t xml:space="preserve"> </w:t>
      </w:r>
      <w:r>
        <w:rPr>
          <w:color w:val="231F20"/>
        </w:rPr>
        <w:t>Patterns</w:t>
      </w:r>
      <w:r>
        <w:rPr>
          <w:color w:val="231F20"/>
          <w:spacing w:val="-8"/>
        </w:rPr>
        <w:t xml:space="preserve"> </w:t>
      </w:r>
      <w:r>
        <w:rPr>
          <w:color w:val="231F20"/>
        </w:rPr>
        <w:t>bzw.</w:t>
      </w:r>
      <w:r>
        <w:rPr>
          <w:color w:val="231F20"/>
          <w:spacing w:val="-8"/>
        </w:rPr>
        <w:t xml:space="preserve"> </w:t>
      </w:r>
      <w:r>
        <w:rPr>
          <w:color w:val="231F20"/>
        </w:rPr>
        <w:t>eine Art Muster, sogenannte Enterprise Integration Patterns, zur Verfügung (vgl. Hohpe/ Woolf 2003; Hohpe/Woolf 2017).</w:t>
      </w:r>
    </w:p>
    <w:p w14:paraId="0CF7CD21" w14:textId="77777777" w:rsidR="003B1720" w:rsidRDefault="003B1720">
      <w:pPr>
        <w:pStyle w:val="BodyText"/>
        <w:spacing w:before="7"/>
        <w:rPr>
          <w:sz w:val="22"/>
        </w:rPr>
      </w:pPr>
    </w:p>
    <w:p w14:paraId="1985213D" w14:textId="77777777" w:rsidR="003B1720" w:rsidRDefault="00E001A8">
      <w:pPr>
        <w:pStyle w:val="BodyText"/>
        <w:spacing w:line="271" w:lineRule="auto"/>
        <w:ind w:left="110" w:right="1175" w:hanging="1"/>
        <w:jc w:val="both"/>
      </w:pPr>
      <w:r>
        <w:rPr>
          <w:color w:val="231F20"/>
        </w:rPr>
        <w:t>EAI wird in allen Bereichen der Prozessintegration angewendet, vor allem jedoch im E- Business und in Portalen. EAI gilt als erforderlich für Straight Through Processing.</w:t>
      </w:r>
    </w:p>
    <w:p w14:paraId="2358E81F" w14:textId="77777777" w:rsidR="003B1720" w:rsidRDefault="003B1720">
      <w:pPr>
        <w:pStyle w:val="BodyText"/>
        <w:spacing w:before="7"/>
        <w:rPr>
          <w:sz w:val="22"/>
        </w:rPr>
      </w:pPr>
    </w:p>
    <w:p w14:paraId="24CDA144" w14:textId="77777777" w:rsidR="003B1720" w:rsidRDefault="00E001A8">
      <w:pPr>
        <w:pStyle w:val="BodyText"/>
        <w:spacing w:line="271" w:lineRule="auto"/>
        <w:ind w:left="110" w:right="1174"/>
        <w:jc w:val="both"/>
      </w:pPr>
      <w:r>
        <w:rPr>
          <w:color w:val="231F20"/>
        </w:rPr>
        <w:t>In Großunternehmen wird durch EAI mit komplexen IT-Landschaften häuﬁg der Einsatz der klassischen Middleware-Produkte verdrängt. EAI ist ein bedeutender Bestandteil</w:t>
      </w:r>
      <w:r>
        <w:rPr>
          <w:color w:val="231F20"/>
          <w:spacing w:val="80"/>
        </w:rPr>
        <w:t xml:space="preserve"> </w:t>
      </w:r>
      <w:r>
        <w:rPr>
          <w:color w:val="231F20"/>
        </w:rPr>
        <w:t>der IT-Architektur.</w:t>
      </w:r>
    </w:p>
    <w:p w14:paraId="7FB0636C" w14:textId="77777777" w:rsidR="003B1720" w:rsidRDefault="003B1720">
      <w:pPr>
        <w:pStyle w:val="BodyText"/>
        <w:spacing w:before="7"/>
        <w:rPr>
          <w:sz w:val="22"/>
        </w:rPr>
      </w:pPr>
    </w:p>
    <w:p w14:paraId="2CE32F81" w14:textId="77777777" w:rsidR="003B1720" w:rsidRDefault="00E001A8">
      <w:pPr>
        <w:pStyle w:val="BodyText"/>
        <w:spacing w:before="1" w:line="271" w:lineRule="auto"/>
        <w:ind w:left="110" w:right="1174"/>
        <w:jc w:val="both"/>
      </w:pPr>
      <w:r>
        <w:rPr>
          <w:color w:val="231F20"/>
        </w:rPr>
        <w:t>Unter IT-Architektur verstehen sich sämtliche statischen wie auch dynamischen</w:t>
      </w:r>
      <w:r>
        <w:rPr>
          <w:color w:val="231F20"/>
          <w:spacing w:val="80"/>
        </w:rPr>
        <w:t xml:space="preserve"> </w:t>
      </w:r>
      <w:r>
        <w:rPr>
          <w:color w:val="231F20"/>
        </w:rPr>
        <w:t>Aspekte der IT innerhalb einer Organisation, so z. B. die Infrastruktur mit Hardware, Standorte, Netzwerke usw. Ein weiterer Bestandteil ist Software, beispielsweise Anwen- dungen. Zudem zählen auch Technologien, Schnittstellen, IT-unterstützte Funktionen und Prozesse dazu. Ein weiterer Bestandteil ist das Architekturmanagement: die Konﬁ- gurations- und Kapazitätsplanung, die Lastverteilung, die Datensicherung, die Verfüg- barkeit, die Ausfallsicherheit oder auch die Planung des Katastrophenfalls. Durch eine IT-Architektur wird die IT in einer Organisation auf zwei Ebenen beschrieben. Einerseits werden Grundstrukturen festgelegt, andererseits werden Regeln deﬁniert, die der Koor- dination des dynamischen Zusammenspiels sämtlicher Komponenten dienen.</w:t>
      </w:r>
    </w:p>
    <w:p w14:paraId="22A238B7" w14:textId="77777777" w:rsidR="003B1720" w:rsidRDefault="003B1720">
      <w:pPr>
        <w:pStyle w:val="BodyText"/>
        <w:rPr>
          <w:sz w:val="24"/>
        </w:rPr>
      </w:pPr>
    </w:p>
    <w:p w14:paraId="44667795" w14:textId="77777777" w:rsidR="003B1720" w:rsidRDefault="00E001A8">
      <w:pPr>
        <w:pStyle w:val="Heading6"/>
        <w:ind w:left="110"/>
      </w:pPr>
      <w:r>
        <w:rPr>
          <w:color w:val="003946"/>
          <w:spacing w:val="-2"/>
          <w:w w:val="105"/>
        </w:rPr>
        <w:t>Beispiel</w:t>
      </w:r>
      <w:r>
        <w:rPr>
          <w:color w:val="003946"/>
          <w:w w:val="105"/>
        </w:rPr>
        <w:t xml:space="preserve"> </w:t>
      </w:r>
      <w:r>
        <w:rPr>
          <w:color w:val="003946"/>
          <w:spacing w:val="-2"/>
          <w:w w:val="105"/>
        </w:rPr>
        <w:t>Integrationsplattformen</w:t>
      </w:r>
      <w:r>
        <w:rPr>
          <w:color w:val="003946"/>
          <w:w w:val="105"/>
        </w:rPr>
        <w:t xml:space="preserve"> </w:t>
      </w:r>
      <w:r>
        <w:rPr>
          <w:color w:val="003946"/>
          <w:spacing w:val="-2"/>
          <w:w w:val="105"/>
        </w:rPr>
        <w:t>im</w:t>
      </w:r>
      <w:r>
        <w:rPr>
          <w:color w:val="003946"/>
          <w:spacing w:val="1"/>
          <w:w w:val="105"/>
        </w:rPr>
        <w:t xml:space="preserve"> </w:t>
      </w:r>
      <w:r>
        <w:rPr>
          <w:color w:val="003946"/>
          <w:spacing w:val="-2"/>
          <w:w w:val="105"/>
        </w:rPr>
        <w:t>Bereich</w:t>
      </w:r>
      <w:r>
        <w:rPr>
          <w:color w:val="003946"/>
          <w:w w:val="105"/>
        </w:rPr>
        <w:t xml:space="preserve"> </w:t>
      </w:r>
      <w:r>
        <w:rPr>
          <w:color w:val="003946"/>
          <w:spacing w:val="-2"/>
          <w:w w:val="105"/>
        </w:rPr>
        <w:t>Smart</w:t>
      </w:r>
      <w:r>
        <w:rPr>
          <w:color w:val="003946"/>
          <w:w w:val="105"/>
        </w:rPr>
        <w:t xml:space="preserve"> </w:t>
      </w:r>
      <w:r>
        <w:rPr>
          <w:color w:val="003946"/>
          <w:spacing w:val="-4"/>
          <w:w w:val="105"/>
        </w:rPr>
        <w:t>Home</w:t>
      </w:r>
    </w:p>
    <w:p w14:paraId="2A066453" w14:textId="77777777" w:rsidR="003B1720" w:rsidRDefault="003B1720">
      <w:pPr>
        <w:pStyle w:val="BodyText"/>
        <w:spacing w:before="10"/>
        <w:rPr>
          <w:sz w:val="26"/>
        </w:rPr>
      </w:pPr>
    </w:p>
    <w:p w14:paraId="52438BC8" w14:textId="77777777" w:rsidR="003B1720" w:rsidRDefault="00E001A8">
      <w:pPr>
        <w:pStyle w:val="BodyText"/>
        <w:spacing w:line="271" w:lineRule="auto"/>
        <w:ind w:left="110" w:right="1175" w:hanging="1"/>
        <w:jc w:val="both"/>
      </w:pPr>
      <w:r>
        <w:rPr>
          <w:color w:val="231F20"/>
          <w:w w:val="105"/>
        </w:rPr>
        <w:t xml:space="preserve">Integrationsplattformen, beispielsweise im Bereich Smart Home, lassen sich in ver- </w:t>
      </w:r>
      <w:r>
        <w:rPr>
          <w:color w:val="231F20"/>
        </w:rPr>
        <w:t xml:space="preserve">schiedene Arten bzw. Formen von Plattformen und Plattformenanbietern unterscheiden </w:t>
      </w:r>
      <w:r>
        <w:rPr>
          <w:color w:val="231F20"/>
          <w:w w:val="105"/>
        </w:rPr>
        <w:t>(vgl.</w:t>
      </w:r>
      <w:r>
        <w:rPr>
          <w:color w:val="231F20"/>
          <w:spacing w:val="-6"/>
          <w:w w:val="105"/>
        </w:rPr>
        <w:t xml:space="preserve"> </w:t>
      </w:r>
      <w:r>
        <w:rPr>
          <w:color w:val="231F20"/>
          <w:w w:val="105"/>
        </w:rPr>
        <w:t>Arnold</w:t>
      </w:r>
      <w:r>
        <w:rPr>
          <w:color w:val="231F20"/>
          <w:spacing w:val="-6"/>
          <w:w w:val="105"/>
        </w:rPr>
        <w:t xml:space="preserve"> </w:t>
      </w:r>
      <w:r>
        <w:rPr>
          <w:color w:val="231F20"/>
          <w:w w:val="105"/>
        </w:rPr>
        <w:t>2015):</w:t>
      </w:r>
    </w:p>
    <w:p w14:paraId="04566A60" w14:textId="77777777" w:rsidR="003B1720" w:rsidRDefault="003B1720">
      <w:pPr>
        <w:pStyle w:val="BodyText"/>
        <w:spacing w:before="7"/>
        <w:rPr>
          <w:sz w:val="22"/>
        </w:rPr>
      </w:pPr>
    </w:p>
    <w:p w14:paraId="023B9BE0" w14:textId="77777777" w:rsidR="003B1720" w:rsidRDefault="00E001A8">
      <w:pPr>
        <w:pStyle w:val="ListParagraph"/>
        <w:numPr>
          <w:ilvl w:val="0"/>
          <w:numId w:val="13"/>
        </w:numPr>
        <w:tabs>
          <w:tab w:val="left" w:pos="390"/>
          <w:tab w:val="left" w:pos="391"/>
        </w:tabs>
        <w:spacing w:before="0" w:line="271" w:lineRule="auto"/>
        <w:ind w:right="1538"/>
        <w:rPr>
          <w:sz w:val="20"/>
        </w:rPr>
      </w:pPr>
      <w:r>
        <w:rPr>
          <w:color w:val="231F20"/>
          <w:w w:val="95"/>
          <w:sz w:val="20"/>
        </w:rPr>
        <w:t xml:space="preserve">reine B2C-Unternehmensplattformen, z. B. Gigaset, eQ-3 Homematic, SMA, devolo </w:t>
      </w:r>
      <w:r>
        <w:rPr>
          <w:color w:val="231F20"/>
          <w:sz w:val="20"/>
        </w:rPr>
        <w:t>und Rademacher,</w:t>
      </w:r>
    </w:p>
    <w:p w14:paraId="43D7A04A" w14:textId="77777777" w:rsidR="003B1720" w:rsidRDefault="00E001A8">
      <w:pPr>
        <w:pStyle w:val="ListParagraph"/>
        <w:numPr>
          <w:ilvl w:val="0"/>
          <w:numId w:val="13"/>
        </w:numPr>
        <w:tabs>
          <w:tab w:val="left" w:pos="390"/>
          <w:tab w:val="left" w:pos="391"/>
        </w:tabs>
        <w:spacing w:before="1"/>
        <w:ind w:hanging="281"/>
        <w:rPr>
          <w:sz w:val="20"/>
        </w:rPr>
      </w:pPr>
      <w:r>
        <w:rPr>
          <w:color w:val="231F20"/>
          <w:spacing w:val="-2"/>
          <w:sz w:val="20"/>
        </w:rPr>
        <w:t>weitere</w:t>
      </w:r>
      <w:r>
        <w:rPr>
          <w:color w:val="231F20"/>
          <w:spacing w:val="-3"/>
          <w:sz w:val="20"/>
        </w:rPr>
        <w:t xml:space="preserve"> </w:t>
      </w:r>
      <w:r>
        <w:rPr>
          <w:color w:val="231F20"/>
          <w:spacing w:val="-2"/>
          <w:sz w:val="20"/>
        </w:rPr>
        <w:t xml:space="preserve">B2C-Integrationsplattformen, z. B. Nest, Samsung SmartThings und </w:t>
      </w:r>
      <w:r>
        <w:rPr>
          <w:color w:val="231F20"/>
          <w:spacing w:val="-4"/>
          <w:sz w:val="20"/>
        </w:rPr>
        <w:t>RWE,</w:t>
      </w:r>
    </w:p>
    <w:p w14:paraId="422D0E67" w14:textId="77777777" w:rsidR="003B1720" w:rsidRPr="00D236C3" w:rsidRDefault="00E001A8">
      <w:pPr>
        <w:pStyle w:val="ListParagraph"/>
        <w:numPr>
          <w:ilvl w:val="0"/>
          <w:numId w:val="13"/>
        </w:numPr>
        <w:tabs>
          <w:tab w:val="left" w:pos="390"/>
          <w:tab w:val="left" w:pos="391"/>
        </w:tabs>
        <w:ind w:hanging="281"/>
        <w:rPr>
          <w:sz w:val="20"/>
          <w:lang w:val="en-US"/>
        </w:rPr>
      </w:pPr>
      <w:r w:rsidRPr="00D236C3">
        <w:rPr>
          <w:color w:val="231F20"/>
          <w:w w:val="95"/>
          <w:sz w:val="20"/>
          <w:lang w:val="en-US"/>
        </w:rPr>
        <w:t>B2B-Plattform-Provider,</w:t>
      </w:r>
      <w:r w:rsidRPr="00D236C3">
        <w:rPr>
          <w:color w:val="231F20"/>
          <w:spacing w:val="13"/>
          <w:sz w:val="20"/>
          <w:lang w:val="en-US"/>
        </w:rPr>
        <w:t xml:space="preserve"> </w:t>
      </w:r>
      <w:r w:rsidRPr="00D236C3">
        <w:rPr>
          <w:color w:val="231F20"/>
          <w:w w:val="95"/>
          <w:sz w:val="20"/>
          <w:lang w:val="en-US"/>
        </w:rPr>
        <w:t>z.</w:t>
      </w:r>
      <w:r w:rsidRPr="00D236C3">
        <w:rPr>
          <w:color w:val="231F20"/>
          <w:spacing w:val="14"/>
          <w:sz w:val="20"/>
          <w:lang w:val="en-US"/>
        </w:rPr>
        <w:t xml:space="preserve"> </w:t>
      </w:r>
      <w:r w:rsidRPr="00D236C3">
        <w:rPr>
          <w:color w:val="231F20"/>
          <w:w w:val="95"/>
          <w:sz w:val="20"/>
          <w:lang w:val="en-US"/>
        </w:rPr>
        <w:t>B.</w:t>
      </w:r>
      <w:r w:rsidRPr="00D236C3">
        <w:rPr>
          <w:color w:val="231F20"/>
          <w:spacing w:val="14"/>
          <w:sz w:val="20"/>
          <w:lang w:val="en-US"/>
        </w:rPr>
        <w:t xml:space="preserve"> </w:t>
      </w:r>
      <w:r w:rsidRPr="00D236C3">
        <w:rPr>
          <w:color w:val="231F20"/>
          <w:w w:val="95"/>
          <w:sz w:val="20"/>
          <w:lang w:val="en-US"/>
        </w:rPr>
        <w:t>Qivicon,</w:t>
      </w:r>
      <w:r w:rsidRPr="00D236C3">
        <w:rPr>
          <w:color w:val="231F20"/>
          <w:spacing w:val="14"/>
          <w:sz w:val="20"/>
          <w:lang w:val="en-US"/>
        </w:rPr>
        <w:t xml:space="preserve"> </w:t>
      </w:r>
      <w:r w:rsidRPr="00D236C3">
        <w:rPr>
          <w:color w:val="231F20"/>
          <w:w w:val="95"/>
          <w:sz w:val="20"/>
          <w:lang w:val="en-US"/>
        </w:rPr>
        <w:t>iControls,</w:t>
      </w:r>
      <w:r w:rsidRPr="00D236C3">
        <w:rPr>
          <w:color w:val="231F20"/>
          <w:spacing w:val="14"/>
          <w:sz w:val="20"/>
          <w:lang w:val="en-US"/>
        </w:rPr>
        <w:t xml:space="preserve"> </w:t>
      </w:r>
      <w:r w:rsidRPr="00D236C3">
        <w:rPr>
          <w:color w:val="231F20"/>
          <w:spacing w:val="-2"/>
          <w:w w:val="95"/>
          <w:sz w:val="20"/>
          <w:lang w:val="en-US"/>
        </w:rPr>
        <w:t>HomeKit,</w:t>
      </w:r>
    </w:p>
    <w:p w14:paraId="558E55E4" w14:textId="77777777" w:rsidR="003B1720" w:rsidRDefault="00E001A8">
      <w:pPr>
        <w:pStyle w:val="ListParagraph"/>
        <w:numPr>
          <w:ilvl w:val="0"/>
          <w:numId w:val="13"/>
        </w:numPr>
        <w:tabs>
          <w:tab w:val="left" w:pos="390"/>
          <w:tab w:val="left" w:pos="391"/>
        </w:tabs>
        <w:ind w:hanging="281"/>
        <w:rPr>
          <w:sz w:val="20"/>
        </w:rPr>
      </w:pPr>
      <w:r>
        <w:rPr>
          <w:color w:val="231F20"/>
          <w:w w:val="95"/>
          <w:sz w:val="20"/>
        </w:rPr>
        <w:t>Technologieallianzen,</w:t>
      </w:r>
      <w:r>
        <w:rPr>
          <w:color w:val="231F20"/>
          <w:spacing w:val="11"/>
          <w:sz w:val="20"/>
        </w:rPr>
        <w:t xml:space="preserve"> </w:t>
      </w:r>
      <w:r>
        <w:rPr>
          <w:color w:val="231F20"/>
          <w:w w:val="95"/>
          <w:sz w:val="20"/>
        </w:rPr>
        <w:t>z.</w:t>
      </w:r>
      <w:r>
        <w:rPr>
          <w:color w:val="231F20"/>
          <w:spacing w:val="12"/>
          <w:sz w:val="20"/>
        </w:rPr>
        <w:t xml:space="preserve"> </w:t>
      </w:r>
      <w:r>
        <w:rPr>
          <w:color w:val="231F20"/>
          <w:w w:val="95"/>
          <w:sz w:val="20"/>
        </w:rPr>
        <w:t>B.</w:t>
      </w:r>
      <w:r>
        <w:rPr>
          <w:color w:val="231F20"/>
          <w:spacing w:val="12"/>
          <w:sz w:val="20"/>
        </w:rPr>
        <w:t xml:space="preserve"> </w:t>
      </w:r>
      <w:r>
        <w:rPr>
          <w:color w:val="231F20"/>
          <w:w w:val="95"/>
          <w:sz w:val="20"/>
        </w:rPr>
        <w:t>Thread</w:t>
      </w:r>
      <w:r>
        <w:rPr>
          <w:color w:val="231F20"/>
          <w:spacing w:val="11"/>
          <w:sz w:val="20"/>
        </w:rPr>
        <w:t xml:space="preserve"> </w:t>
      </w:r>
      <w:r>
        <w:rPr>
          <w:color w:val="231F20"/>
          <w:w w:val="95"/>
          <w:sz w:val="20"/>
        </w:rPr>
        <w:t>und</w:t>
      </w:r>
      <w:r>
        <w:rPr>
          <w:color w:val="231F20"/>
          <w:spacing w:val="12"/>
          <w:sz w:val="20"/>
        </w:rPr>
        <w:t xml:space="preserve"> </w:t>
      </w:r>
      <w:r>
        <w:rPr>
          <w:color w:val="231F20"/>
          <w:spacing w:val="-2"/>
          <w:w w:val="95"/>
          <w:sz w:val="20"/>
        </w:rPr>
        <w:t>AllSeen.</w:t>
      </w:r>
    </w:p>
    <w:p w14:paraId="5081E8D0" w14:textId="77777777" w:rsidR="003B1720" w:rsidRDefault="003B1720">
      <w:pPr>
        <w:pStyle w:val="BodyText"/>
        <w:spacing w:before="2"/>
        <w:rPr>
          <w:sz w:val="25"/>
        </w:rPr>
      </w:pPr>
    </w:p>
    <w:p w14:paraId="22CD5D5D" w14:textId="77777777" w:rsidR="003B1720" w:rsidRDefault="00E001A8">
      <w:pPr>
        <w:pStyle w:val="BodyText"/>
        <w:spacing w:line="271" w:lineRule="auto"/>
        <w:ind w:left="110" w:right="1174" w:hanging="1"/>
        <w:jc w:val="both"/>
      </w:pPr>
      <w:r>
        <w:rPr>
          <w:color w:val="231F20"/>
          <w:w w:val="105"/>
        </w:rPr>
        <w:t>Derzeit</w:t>
      </w:r>
      <w:r>
        <w:rPr>
          <w:color w:val="231F20"/>
          <w:spacing w:val="-13"/>
          <w:w w:val="105"/>
        </w:rPr>
        <w:t xml:space="preserve"> </w:t>
      </w:r>
      <w:r>
        <w:rPr>
          <w:color w:val="231F20"/>
          <w:w w:val="105"/>
        </w:rPr>
        <w:t>vollzieht</w:t>
      </w:r>
      <w:r>
        <w:rPr>
          <w:color w:val="231F20"/>
          <w:spacing w:val="-13"/>
          <w:w w:val="105"/>
        </w:rPr>
        <w:t xml:space="preserve"> </w:t>
      </w:r>
      <w:r>
        <w:rPr>
          <w:color w:val="231F20"/>
          <w:w w:val="105"/>
        </w:rPr>
        <w:t>sich</w:t>
      </w:r>
      <w:r>
        <w:rPr>
          <w:color w:val="231F20"/>
          <w:spacing w:val="-13"/>
          <w:w w:val="105"/>
        </w:rPr>
        <w:t xml:space="preserve"> </w:t>
      </w:r>
      <w:r>
        <w:rPr>
          <w:color w:val="231F20"/>
          <w:w w:val="105"/>
        </w:rPr>
        <w:t>auf</w:t>
      </w:r>
      <w:r>
        <w:rPr>
          <w:color w:val="231F20"/>
          <w:spacing w:val="-13"/>
          <w:w w:val="105"/>
        </w:rPr>
        <w:t xml:space="preserve"> </w:t>
      </w:r>
      <w:r>
        <w:rPr>
          <w:color w:val="231F20"/>
          <w:w w:val="105"/>
        </w:rPr>
        <w:t>dem</w:t>
      </w:r>
      <w:r>
        <w:rPr>
          <w:color w:val="231F20"/>
          <w:spacing w:val="-13"/>
          <w:w w:val="105"/>
        </w:rPr>
        <w:t xml:space="preserve"> </w:t>
      </w:r>
      <w:r>
        <w:rPr>
          <w:color w:val="231F20"/>
          <w:w w:val="105"/>
        </w:rPr>
        <w:t>Markt</w:t>
      </w:r>
      <w:r>
        <w:rPr>
          <w:color w:val="231F20"/>
          <w:spacing w:val="-13"/>
          <w:w w:val="105"/>
        </w:rPr>
        <w:t xml:space="preserve"> </w:t>
      </w:r>
      <w:r>
        <w:rPr>
          <w:color w:val="231F20"/>
          <w:w w:val="105"/>
        </w:rPr>
        <w:t>ein</w:t>
      </w:r>
      <w:r>
        <w:rPr>
          <w:color w:val="231F20"/>
          <w:spacing w:val="-13"/>
          <w:w w:val="105"/>
        </w:rPr>
        <w:t xml:space="preserve"> </w:t>
      </w:r>
      <w:r>
        <w:rPr>
          <w:color w:val="231F20"/>
          <w:w w:val="105"/>
        </w:rPr>
        <w:t>Wettlauf</w:t>
      </w:r>
      <w:r>
        <w:rPr>
          <w:color w:val="231F20"/>
          <w:spacing w:val="-13"/>
          <w:w w:val="105"/>
        </w:rPr>
        <w:t xml:space="preserve"> </w:t>
      </w:r>
      <w:r>
        <w:rPr>
          <w:color w:val="231F20"/>
          <w:w w:val="105"/>
        </w:rPr>
        <w:t>bzw.</w:t>
      </w:r>
      <w:r>
        <w:rPr>
          <w:color w:val="231F20"/>
          <w:spacing w:val="-13"/>
          <w:w w:val="105"/>
        </w:rPr>
        <w:t xml:space="preserve"> </w:t>
      </w:r>
      <w:r>
        <w:rPr>
          <w:color w:val="231F20"/>
          <w:w w:val="105"/>
        </w:rPr>
        <w:t>Wettkampf</w:t>
      </w:r>
      <w:r>
        <w:rPr>
          <w:color w:val="231F20"/>
          <w:spacing w:val="-13"/>
          <w:w w:val="105"/>
        </w:rPr>
        <w:t xml:space="preserve"> </w:t>
      </w:r>
      <w:r>
        <w:rPr>
          <w:color w:val="231F20"/>
          <w:w w:val="105"/>
        </w:rPr>
        <w:t>um</w:t>
      </w:r>
      <w:r>
        <w:rPr>
          <w:color w:val="231F20"/>
          <w:spacing w:val="-13"/>
          <w:w w:val="105"/>
        </w:rPr>
        <w:t xml:space="preserve"> </w:t>
      </w:r>
      <w:r>
        <w:rPr>
          <w:color w:val="231F20"/>
          <w:w w:val="105"/>
        </w:rPr>
        <w:t>die</w:t>
      </w:r>
      <w:r>
        <w:rPr>
          <w:color w:val="231F20"/>
          <w:spacing w:val="-13"/>
          <w:w w:val="105"/>
        </w:rPr>
        <w:t xml:space="preserve"> </w:t>
      </w:r>
      <w:r>
        <w:rPr>
          <w:color w:val="231F20"/>
          <w:w w:val="105"/>
        </w:rPr>
        <w:t>besten</w:t>
      </w:r>
      <w:r>
        <w:rPr>
          <w:color w:val="231F20"/>
          <w:spacing w:val="-13"/>
          <w:w w:val="105"/>
        </w:rPr>
        <w:t xml:space="preserve"> </w:t>
      </w:r>
      <w:r>
        <w:rPr>
          <w:color w:val="231F20"/>
          <w:w w:val="105"/>
        </w:rPr>
        <w:t xml:space="preserve">Inter- </w:t>
      </w:r>
      <w:r>
        <w:rPr>
          <w:color w:val="231F20"/>
        </w:rPr>
        <w:t>operabilitätskonzepte zur Gewinnung von Plattformpartnern. Beispielsweise besteht im Bereich</w:t>
      </w:r>
      <w:r>
        <w:rPr>
          <w:color w:val="231F20"/>
          <w:spacing w:val="21"/>
        </w:rPr>
        <w:t xml:space="preserve"> </w:t>
      </w:r>
      <w:r>
        <w:rPr>
          <w:color w:val="231F20"/>
        </w:rPr>
        <w:t>Smart</w:t>
      </w:r>
      <w:r>
        <w:rPr>
          <w:color w:val="231F20"/>
          <w:spacing w:val="22"/>
        </w:rPr>
        <w:t xml:space="preserve"> </w:t>
      </w:r>
      <w:r>
        <w:rPr>
          <w:color w:val="231F20"/>
        </w:rPr>
        <w:t>Home</w:t>
      </w:r>
      <w:r>
        <w:rPr>
          <w:color w:val="231F20"/>
          <w:spacing w:val="22"/>
        </w:rPr>
        <w:t xml:space="preserve"> </w:t>
      </w:r>
      <w:r>
        <w:rPr>
          <w:color w:val="231F20"/>
        </w:rPr>
        <w:t>das</w:t>
      </w:r>
      <w:r>
        <w:rPr>
          <w:color w:val="231F20"/>
          <w:spacing w:val="22"/>
        </w:rPr>
        <w:t xml:space="preserve"> </w:t>
      </w:r>
      <w:r>
        <w:rPr>
          <w:color w:val="231F20"/>
        </w:rPr>
        <w:t>Ziel,</w:t>
      </w:r>
      <w:r>
        <w:rPr>
          <w:color w:val="231F20"/>
          <w:spacing w:val="22"/>
        </w:rPr>
        <w:t xml:space="preserve"> </w:t>
      </w:r>
      <w:r>
        <w:rPr>
          <w:color w:val="231F20"/>
        </w:rPr>
        <w:t>dem</w:t>
      </w:r>
      <w:r>
        <w:rPr>
          <w:color w:val="231F20"/>
          <w:spacing w:val="21"/>
        </w:rPr>
        <w:t xml:space="preserve"> </w:t>
      </w:r>
      <w:r>
        <w:rPr>
          <w:color w:val="231F20"/>
        </w:rPr>
        <w:t>Endkunden</w:t>
      </w:r>
      <w:r>
        <w:rPr>
          <w:color w:val="231F20"/>
          <w:spacing w:val="22"/>
        </w:rPr>
        <w:t xml:space="preserve"> </w:t>
      </w:r>
      <w:r>
        <w:rPr>
          <w:color w:val="231F20"/>
        </w:rPr>
        <w:t>das</w:t>
      </w:r>
      <w:r>
        <w:rPr>
          <w:color w:val="231F20"/>
          <w:spacing w:val="22"/>
        </w:rPr>
        <w:t xml:space="preserve"> </w:t>
      </w:r>
      <w:r>
        <w:rPr>
          <w:color w:val="231F20"/>
        </w:rPr>
        <w:t>intelligente</w:t>
      </w:r>
      <w:r>
        <w:rPr>
          <w:color w:val="231F20"/>
          <w:spacing w:val="22"/>
        </w:rPr>
        <w:t xml:space="preserve"> </w:t>
      </w:r>
      <w:r>
        <w:rPr>
          <w:color w:val="231F20"/>
        </w:rPr>
        <w:t>Zusammenspiel</w:t>
      </w:r>
      <w:r>
        <w:rPr>
          <w:color w:val="231F20"/>
          <w:spacing w:val="22"/>
        </w:rPr>
        <w:t xml:space="preserve"> </w:t>
      </w:r>
      <w:r>
        <w:rPr>
          <w:color w:val="231F20"/>
          <w:spacing w:val="-2"/>
        </w:rPr>
        <w:t>einer</w:t>
      </w:r>
    </w:p>
    <w:p w14:paraId="3B837E8B"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45"/>
            <w:col w:w="9117"/>
          </w:cols>
        </w:sectPr>
      </w:pPr>
    </w:p>
    <w:p w14:paraId="3E9A7875" w14:textId="77777777" w:rsidR="003B1720" w:rsidRDefault="003B1720">
      <w:pPr>
        <w:pStyle w:val="BodyText"/>
      </w:pPr>
    </w:p>
    <w:p w14:paraId="470BF1CD" w14:textId="77777777" w:rsidR="003B1720" w:rsidRDefault="003B1720">
      <w:pPr>
        <w:pStyle w:val="BodyText"/>
        <w:spacing w:before="5"/>
      </w:pPr>
    </w:p>
    <w:p w14:paraId="30482263" w14:textId="77777777" w:rsidR="003B1720" w:rsidRDefault="00E001A8">
      <w:pPr>
        <w:ind w:left="957"/>
        <w:rPr>
          <w:sz w:val="18"/>
        </w:rPr>
      </w:pPr>
      <w:r>
        <w:rPr>
          <w:color w:val="003946"/>
          <w:spacing w:val="-2"/>
          <w:w w:val="105"/>
          <w:sz w:val="18"/>
        </w:rPr>
        <w:t>Integrationsplattformen</w:t>
      </w:r>
    </w:p>
    <w:p w14:paraId="5A5BEC6E" w14:textId="77777777" w:rsidR="003B1720" w:rsidRDefault="003B1720">
      <w:pPr>
        <w:pStyle w:val="BodyText"/>
      </w:pPr>
    </w:p>
    <w:p w14:paraId="138A2835" w14:textId="77777777" w:rsidR="003B1720" w:rsidRDefault="003B1720">
      <w:pPr>
        <w:pStyle w:val="BodyText"/>
      </w:pPr>
    </w:p>
    <w:p w14:paraId="3635307A" w14:textId="77777777" w:rsidR="003B1720" w:rsidRDefault="003B1720">
      <w:pPr>
        <w:pStyle w:val="BodyText"/>
      </w:pPr>
    </w:p>
    <w:p w14:paraId="31918D24" w14:textId="77777777" w:rsidR="003B1720" w:rsidRDefault="003B1720">
      <w:pPr>
        <w:pStyle w:val="BodyText"/>
      </w:pPr>
    </w:p>
    <w:p w14:paraId="37E0693B" w14:textId="77777777" w:rsidR="003B1720" w:rsidRDefault="003B1720">
      <w:pPr>
        <w:pStyle w:val="BodyText"/>
        <w:spacing w:before="7"/>
        <w:rPr>
          <w:sz w:val="23"/>
        </w:rPr>
      </w:pPr>
    </w:p>
    <w:p w14:paraId="3731DD64" w14:textId="77777777" w:rsidR="003B1720" w:rsidRDefault="00E001A8">
      <w:pPr>
        <w:pStyle w:val="BodyText"/>
        <w:spacing w:before="100" w:line="271" w:lineRule="auto"/>
        <w:ind w:left="957" w:right="2422" w:hanging="1"/>
        <w:jc w:val="both"/>
      </w:pPr>
      <w:r>
        <w:rPr>
          <w:color w:val="231F20"/>
        </w:rPr>
        <w:t>Vielzahl von Endgeräten, Aktoren und Sensoren der unterschiedlichsten Hersteller im Smart Home zu ermöglichen. Dabei zeichnet sich zusammenfassend die folgende Ent- wicklung</w:t>
      </w:r>
      <w:r>
        <w:rPr>
          <w:color w:val="231F20"/>
          <w:spacing w:val="-3"/>
        </w:rPr>
        <w:t xml:space="preserve"> </w:t>
      </w:r>
      <w:r>
        <w:rPr>
          <w:color w:val="231F20"/>
        </w:rPr>
        <w:t>ab:</w:t>
      </w:r>
      <w:r>
        <w:rPr>
          <w:color w:val="231F20"/>
          <w:spacing w:val="-3"/>
        </w:rPr>
        <w:t xml:space="preserve"> </w:t>
      </w:r>
      <w:r>
        <w:rPr>
          <w:color w:val="231F20"/>
        </w:rPr>
        <w:t>„Reine</w:t>
      </w:r>
      <w:r>
        <w:rPr>
          <w:color w:val="231F20"/>
          <w:spacing w:val="-3"/>
        </w:rPr>
        <w:t xml:space="preserve"> </w:t>
      </w:r>
      <w:r>
        <w:rPr>
          <w:color w:val="231F20"/>
        </w:rPr>
        <w:t>B2C</w:t>
      </w:r>
      <w:r>
        <w:rPr>
          <w:color w:val="231F20"/>
          <w:spacing w:val="-3"/>
        </w:rPr>
        <w:t xml:space="preserve"> </w:t>
      </w:r>
      <w:r>
        <w:rPr>
          <w:color w:val="231F20"/>
        </w:rPr>
        <w:t>Smart</w:t>
      </w:r>
      <w:r>
        <w:rPr>
          <w:color w:val="231F20"/>
          <w:spacing w:val="-3"/>
        </w:rPr>
        <w:t xml:space="preserve"> </w:t>
      </w:r>
      <w:r>
        <w:rPr>
          <w:color w:val="231F20"/>
        </w:rPr>
        <w:t>Home</w:t>
      </w:r>
      <w:r>
        <w:rPr>
          <w:color w:val="231F20"/>
          <w:spacing w:val="-3"/>
        </w:rPr>
        <w:t xml:space="preserve"> </w:t>
      </w:r>
      <w:r>
        <w:rPr>
          <w:color w:val="231F20"/>
        </w:rPr>
        <w:t>Plattformen</w:t>
      </w:r>
      <w:r>
        <w:rPr>
          <w:color w:val="231F20"/>
          <w:spacing w:val="-3"/>
        </w:rPr>
        <w:t xml:space="preserve"> </w:t>
      </w:r>
      <w:r>
        <w:rPr>
          <w:color w:val="231F20"/>
        </w:rPr>
        <w:t>werden</w:t>
      </w:r>
      <w:r>
        <w:rPr>
          <w:color w:val="231F20"/>
          <w:spacing w:val="-3"/>
        </w:rPr>
        <w:t xml:space="preserve"> </w:t>
      </w:r>
      <w:r>
        <w:rPr>
          <w:color w:val="231F20"/>
        </w:rPr>
        <w:t>zu</w:t>
      </w:r>
      <w:r>
        <w:rPr>
          <w:color w:val="231F20"/>
          <w:spacing w:val="-3"/>
        </w:rPr>
        <w:t xml:space="preserve"> </w:t>
      </w:r>
      <w:r>
        <w:rPr>
          <w:color w:val="231F20"/>
        </w:rPr>
        <w:t>Auslaufmodellen</w:t>
      </w:r>
      <w:r>
        <w:rPr>
          <w:color w:val="231F20"/>
          <w:spacing w:val="-3"/>
        </w:rPr>
        <w:t xml:space="preserve"> </w:t>
      </w:r>
      <w:r>
        <w:rPr>
          <w:color w:val="231F20"/>
        </w:rPr>
        <w:t>im</w:t>
      </w:r>
      <w:r>
        <w:rPr>
          <w:color w:val="231F20"/>
          <w:spacing w:val="-3"/>
        </w:rPr>
        <w:t xml:space="preserve"> </w:t>
      </w:r>
      <w:r>
        <w:rPr>
          <w:color w:val="231F20"/>
        </w:rPr>
        <w:t>Smart Home“ (Arnold 2015).</w:t>
      </w:r>
    </w:p>
    <w:p w14:paraId="0F0720D2" w14:textId="77777777" w:rsidR="003B1720" w:rsidRDefault="003B1720">
      <w:pPr>
        <w:pStyle w:val="BodyText"/>
        <w:rPr>
          <w:sz w:val="24"/>
        </w:rPr>
      </w:pPr>
    </w:p>
    <w:p w14:paraId="1F82C373" w14:textId="77777777" w:rsidR="003B1720" w:rsidRDefault="003B1720">
      <w:pPr>
        <w:pStyle w:val="BodyText"/>
        <w:spacing w:before="8"/>
        <w:rPr>
          <w:sz w:val="35"/>
        </w:rPr>
      </w:pPr>
    </w:p>
    <w:p w14:paraId="7690DE3A" w14:textId="77777777" w:rsidR="003B1720" w:rsidRDefault="00E001A8">
      <w:pPr>
        <w:pStyle w:val="Heading3"/>
        <w:numPr>
          <w:ilvl w:val="1"/>
          <w:numId w:val="28"/>
        </w:numPr>
        <w:tabs>
          <w:tab w:val="left" w:pos="1525"/>
        </w:tabs>
        <w:ind w:hanging="568"/>
        <w:jc w:val="left"/>
      </w:pPr>
      <w:r>
        <w:rPr>
          <w:color w:val="003946"/>
          <w:spacing w:val="-2"/>
          <w:w w:val="105"/>
        </w:rPr>
        <w:t>Enterprise</w:t>
      </w:r>
      <w:r>
        <w:rPr>
          <w:color w:val="003946"/>
          <w:spacing w:val="-10"/>
          <w:w w:val="105"/>
        </w:rPr>
        <w:t xml:space="preserve"> </w:t>
      </w:r>
      <w:r>
        <w:rPr>
          <w:color w:val="003946"/>
          <w:spacing w:val="-2"/>
          <w:w w:val="105"/>
        </w:rPr>
        <w:t>Integration</w:t>
      </w:r>
      <w:r>
        <w:rPr>
          <w:color w:val="003946"/>
          <w:spacing w:val="-10"/>
          <w:w w:val="105"/>
        </w:rPr>
        <w:t xml:space="preserve"> </w:t>
      </w:r>
      <w:r>
        <w:rPr>
          <w:color w:val="003946"/>
          <w:spacing w:val="-2"/>
          <w:w w:val="105"/>
        </w:rPr>
        <w:t>Patterns</w:t>
      </w:r>
    </w:p>
    <w:p w14:paraId="2EAA53E7" w14:textId="77777777" w:rsidR="003B1720" w:rsidRDefault="00E001A8">
      <w:pPr>
        <w:pStyle w:val="BodyText"/>
        <w:spacing w:before="269" w:line="271" w:lineRule="auto"/>
        <w:ind w:left="957" w:right="2421"/>
        <w:jc w:val="both"/>
      </w:pPr>
      <w:r>
        <w:rPr>
          <w:color w:val="231F20"/>
        </w:rPr>
        <w:t xml:space="preserve">Der Ansatz Enterprise Integration Patterns geht zurück auf das Werk von Gregor Hohpe und Bobby Woolf. Enterprise Integration Patterns beziehen sich auf das Entwerfen, Erstellen und Bereitstellen von Messaging-Lösungen. Sie stammen aus einer Beschrei- bung erfolgreicher Vorgehensweisen bzw. Mustern der Integration. Patterns sind akzep- tierte Lösungen für wiederkehrende Problemstellungen der Integration. Der Ausgangs- punkt des Ansatzes besteht in der Feststellung, dass eine Lücke im Zusammenhang </w:t>
      </w:r>
      <w:r>
        <w:rPr>
          <w:color w:val="231F20"/>
          <w:spacing w:val="-2"/>
        </w:rPr>
        <w:t>asynchroner Messaging-Systeme besteht (vgl. Hohpe 2002, S. 1–36; Hohpe/Woolf 2003).</w:t>
      </w:r>
    </w:p>
    <w:p w14:paraId="57619012" w14:textId="77777777" w:rsidR="003B1720" w:rsidRDefault="003B1720">
      <w:pPr>
        <w:pStyle w:val="BodyText"/>
        <w:spacing w:before="8"/>
        <w:rPr>
          <w:sz w:val="22"/>
        </w:rPr>
      </w:pPr>
    </w:p>
    <w:p w14:paraId="54E0E37F" w14:textId="77777777" w:rsidR="003B1720" w:rsidRDefault="00E001A8">
      <w:pPr>
        <w:pStyle w:val="BodyText"/>
        <w:spacing w:line="271" w:lineRule="auto"/>
        <w:ind w:left="957" w:right="2422" w:hanging="1"/>
        <w:jc w:val="both"/>
      </w:pPr>
      <w:r>
        <w:rPr>
          <w:color w:val="231F20"/>
        </w:rPr>
        <w:t>Das Standardwerk „Enterprise Integration Patterns“ der beiden bereits genannten Auto- ren beschreibt erfolgreiche Vorgehensweisen der Integration (vgl. Hohpe/Woolf 2003; Hohpe/Woolf 2017).</w:t>
      </w:r>
    </w:p>
    <w:p w14:paraId="52845AA0" w14:textId="77777777" w:rsidR="003B1720" w:rsidRDefault="003B1720">
      <w:pPr>
        <w:pStyle w:val="BodyText"/>
        <w:rPr>
          <w:sz w:val="24"/>
        </w:rPr>
      </w:pPr>
    </w:p>
    <w:p w14:paraId="3A957DA6" w14:textId="77777777" w:rsidR="003B1720" w:rsidRDefault="00E001A8">
      <w:pPr>
        <w:pStyle w:val="Heading6"/>
        <w:spacing w:before="202"/>
      </w:pPr>
      <w:r>
        <w:rPr>
          <w:color w:val="003946"/>
        </w:rPr>
        <w:t>Probleme</w:t>
      </w:r>
      <w:r>
        <w:rPr>
          <w:color w:val="003946"/>
          <w:spacing w:val="8"/>
        </w:rPr>
        <w:t xml:space="preserve"> </w:t>
      </w:r>
      <w:r>
        <w:rPr>
          <w:color w:val="003946"/>
        </w:rPr>
        <w:t>der</w:t>
      </w:r>
      <w:r>
        <w:rPr>
          <w:color w:val="003946"/>
          <w:spacing w:val="9"/>
        </w:rPr>
        <w:t xml:space="preserve"> </w:t>
      </w:r>
      <w:r>
        <w:rPr>
          <w:color w:val="003946"/>
          <w:spacing w:val="-2"/>
        </w:rPr>
        <w:t>Integration</w:t>
      </w:r>
    </w:p>
    <w:p w14:paraId="140214C3" w14:textId="77777777" w:rsidR="003B1720" w:rsidRDefault="003B1720">
      <w:pPr>
        <w:pStyle w:val="BodyText"/>
        <w:spacing w:before="10"/>
        <w:rPr>
          <w:sz w:val="26"/>
        </w:rPr>
      </w:pPr>
    </w:p>
    <w:p w14:paraId="2EE32CF2" w14:textId="77777777" w:rsidR="003B1720" w:rsidRDefault="00E001A8">
      <w:pPr>
        <w:pStyle w:val="BodyText"/>
        <w:spacing w:line="271" w:lineRule="auto"/>
        <w:ind w:left="957" w:right="2421"/>
        <w:jc w:val="both"/>
      </w:pPr>
      <w:r>
        <w:rPr>
          <w:color w:val="231F20"/>
        </w:rPr>
        <w:t>Das Schaffen von Integrationslösungen gilt als herausfordernde Aufgabe. Ob die Archi- tektur faktisch eine gute Wahl war, lässt sich meist erst nach einigen Monaten feststel- len oder dauert sogar mehrere Jahre. Es existieren keine Rezepte für Unternehmensin- tegrationslösungen. Zwar werden durch Integrationsberater Methoden und Best Practices angeboten, jedoch besteht keine Garantie für den Erfolg (vgl. Hohpe/Woolf 2003; Hohpe/Woolf 2017).</w:t>
      </w:r>
    </w:p>
    <w:p w14:paraId="5C400AEA" w14:textId="77777777" w:rsidR="003B1720" w:rsidRDefault="003B1720">
      <w:pPr>
        <w:pStyle w:val="BodyText"/>
        <w:spacing w:before="8"/>
        <w:rPr>
          <w:sz w:val="22"/>
        </w:rPr>
      </w:pPr>
    </w:p>
    <w:p w14:paraId="1FEFAC65" w14:textId="77777777" w:rsidR="003B1720" w:rsidRDefault="00E001A8">
      <w:pPr>
        <w:pStyle w:val="BodyText"/>
        <w:spacing w:line="271" w:lineRule="auto"/>
        <w:ind w:left="957" w:right="2421"/>
        <w:jc w:val="both"/>
      </w:pPr>
      <w:r>
        <w:rPr>
          <w:color w:val="231F20"/>
        </w:rPr>
        <w:t>In der Praxis erfolgen anspruchsvolle Applikationen nicht isoliert. Vielmehr sind Anwendungen oft gegenseitig verknüpft. So ist beispielsweise häuﬁg die Kundenverwal- tung mit der Logistik verbunden oder das Einkaufsmodul erhält Zugriff auf eine Aukti- onsplattform. Gegebenenfalls wird auch ein Smartphone mit dem Unternehmenskalen- der synchronisiert. Werden Anwendungen gegenseitig verbunden, sind sie in der Regel nützlicher. Die Voraussetzung hierfür besteht darin, dass sämtliche Integrationslösun- gen unter anderem die folgenden Herausforderungen bewältigen (vgl. Hohpe/Woolf 2003;</w:t>
      </w:r>
      <w:r>
        <w:rPr>
          <w:color w:val="231F20"/>
          <w:spacing w:val="-10"/>
        </w:rPr>
        <w:t xml:space="preserve"> </w:t>
      </w:r>
      <w:r>
        <w:rPr>
          <w:color w:val="231F20"/>
        </w:rPr>
        <w:t>Hohpe/Woolf</w:t>
      </w:r>
      <w:r>
        <w:rPr>
          <w:color w:val="231F20"/>
          <w:spacing w:val="-10"/>
        </w:rPr>
        <w:t xml:space="preserve"> </w:t>
      </w:r>
      <w:r>
        <w:rPr>
          <w:color w:val="231F20"/>
        </w:rPr>
        <w:t>2017;</w:t>
      </w:r>
      <w:r>
        <w:rPr>
          <w:color w:val="231F20"/>
          <w:spacing w:val="-10"/>
        </w:rPr>
        <w:t xml:space="preserve"> </w:t>
      </w:r>
      <w:r>
        <w:rPr>
          <w:color w:val="231F20"/>
        </w:rPr>
        <w:t>Synoa</w:t>
      </w:r>
      <w:r>
        <w:rPr>
          <w:color w:val="231F20"/>
          <w:spacing w:val="-10"/>
        </w:rPr>
        <w:t xml:space="preserve"> </w:t>
      </w:r>
      <w:r>
        <w:rPr>
          <w:color w:val="231F20"/>
        </w:rPr>
        <w:t>2018):</w:t>
      </w:r>
    </w:p>
    <w:p w14:paraId="48B55C0F" w14:textId="77777777" w:rsidR="003B1720" w:rsidRDefault="003B1720">
      <w:pPr>
        <w:pStyle w:val="BodyText"/>
        <w:spacing w:before="8"/>
        <w:rPr>
          <w:sz w:val="22"/>
        </w:rPr>
      </w:pPr>
    </w:p>
    <w:p w14:paraId="70997C38" w14:textId="77777777" w:rsidR="003B1720" w:rsidRDefault="00E001A8">
      <w:pPr>
        <w:pStyle w:val="ListParagraph"/>
        <w:numPr>
          <w:ilvl w:val="2"/>
          <w:numId w:val="28"/>
        </w:numPr>
        <w:tabs>
          <w:tab w:val="left" w:pos="1237"/>
          <w:tab w:val="left" w:pos="1238"/>
        </w:tabs>
        <w:spacing w:before="0"/>
        <w:ind w:hanging="281"/>
        <w:rPr>
          <w:sz w:val="20"/>
        </w:rPr>
      </w:pPr>
      <w:r>
        <w:rPr>
          <w:color w:val="231F20"/>
          <w:sz w:val="20"/>
        </w:rPr>
        <w:t>Herausforderung</w:t>
      </w:r>
      <w:r>
        <w:rPr>
          <w:color w:val="231F20"/>
          <w:spacing w:val="-8"/>
          <w:sz w:val="20"/>
        </w:rPr>
        <w:t xml:space="preserve"> </w:t>
      </w:r>
      <w:r>
        <w:rPr>
          <w:color w:val="231F20"/>
          <w:sz w:val="20"/>
        </w:rPr>
        <w:t>der</w:t>
      </w:r>
      <w:r>
        <w:rPr>
          <w:color w:val="231F20"/>
          <w:spacing w:val="-7"/>
          <w:sz w:val="20"/>
        </w:rPr>
        <w:t xml:space="preserve"> </w:t>
      </w:r>
      <w:r>
        <w:rPr>
          <w:color w:val="231F20"/>
          <w:sz w:val="20"/>
        </w:rPr>
        <w:t>Unzuverlässigkeit</w:t>
      </w:r>
      <w:r>
        <w:rPr>
          <w:color w:val="231F20"/>
          <w:spacing w:val="-7"/>
          <w:sz w:val="20"/>
        </w:rPr>
        <w:t xml:space="preserve"> </w:t>
      </w:r>
      <w:r>
        <w:rPr>
          <w:color w:val="231F20"/>
          <w:sz w:val="20"/>
        </w:rPr>
        <w:t>von</w:t>
      </w:r>
      <w:r>
        <w:rPr>
          <w:color w:val="231F20"/>
          <w:spacing w:val="-7"/>
          <w:sz w:val="20"/>
        </w:rPr>
        <w:t xml:space="preserve"> </w:t>
      </w:r>
      <w:r>
        <w:rPr>
          <w:color w:val="231F20"/>
          <w:spacing w:val="-2"/>
          <w:sz w:val="20"/>
        </w:rPr>
        <w:t>Netzwerken,</w:t>
      </w:r>
    </w:p>
    <w:p w14:paraId="4B3F6934" w14:textId="77777777" w:rsidR="003B1720" w:rsidRDefault="00E001A8">
      <w:pPr>
        <w:pStyle w:val="ListParagraph"/>
        <w:numPr>
          <w:ilvl w:val="2"/>
          <w:numId w:val="28"/>
        </w:numPr>
        <w:tabs>
          <w:tab w:val="left" w:pos="1237"/>
          <w:tab w:val="left" w:pos="1238"/>
        </w:tabs>
        <w:ind w:hanging="281"/>
        <w:rPr>
          <w:sz w:val="20"/>
        </w:rPr>
      </w:pPr>
      <w:r>
        <w:rPr>
          <w:color w:val="231F20"/>
          <w:sz w:val="20"/>
        </w:rPr>
        <w:t>Herausforderung</w:t>
      </w:r>
      <w:r>
        <w:rPr>
          <w:color w:val="231F20"/>
          <w:spacing w:val="-4"/>
          <w:sz w:val="20"/>
        </w:rPr>
        <w:t xml:space="preserve"> </w:t>
      </w:r>
      <w:r>
        <w:rPr>
          <w:color w:val="231F20"/>
          <w:sz w:val="20"/>
        </w:rPr>
        <w:t>der</w:t>
      </w:r>
      <w:r>
        <w:rPr>
          <w:color w:val="231F20"/>
          <w:spacing w:val="-3"/>
          <w:sz w:val="20"/>
        </w:rPr>
        <w:t xml:space="preserve"> </w:t>
      </w:r>
      <w:r>
        <w:rPr>
          <w:color w:val="231F20"/>
          <w:sz w:val="20"/>
        </w:rPr>
        <w:t>Trägheit</w:t>
      </w:r>
      <w:r>
        <w:rPr>
          <w:color w:val="231F20"/>
          <w:spacing w:val="-3"/>
          <w:sz w:val="20"/>
        </w:rPr>
        <w:t xml:space="preserve"> </w:t>
      </w:r>
      <w:r>
        <w:rPr>
          <w:color w:val="231F20"/>
          <w:sz w:val="20"/>
        </w:rPr>
        <w:t>der</w:t>
      </w:r>
      <w:r>
        <w:rPr>
          <w:color w:val="231F20"/>
          <w:spacing w:val="-3"/>
          <w:sz w:val="20"/>
        </w:rPr>
        <w:t xml:space="preserve"> </w:t>
      </w:r>
      <w:r>
        <w:rPr>
          <w:color w:val="231F20"/>
          <w:spacing w:val="-2"/>
          <w:sz w:val="20"/>
        </w:rPr>
        <w:t>Netzwerke,</w:t>
      </w:r>
    </w:p>
    <w:p w14:paraId="5AB3C947" w14:textId="77777777" w:rsidR="003B1720" w:rsidRDefault="00E001A8">
      <w:pPr>
        <w:pStyle w:val="ListParagraph"/>
        <w:numPr>
          <w:ilvl w:val="2"/>
          <w:numId w:val="28"/>
        </w:numPr>
        <w:tabs>
          <w:tab w:val="left" w:pos="1237"/>
          <w:tab w:val="left" w:pos="1238"/>
        </w:tabs>
        <w:ind w:hanging="281"/>
        <w:rPr>
          <w:sz w:val="20"/>
        </w:rPr>
      </w:pPr>
      <w:r>
        <w:rPr>
          <w:color w:val="231F20"/>
          <w:sz w:val="20"/>
        </w:rPr>
        <w:t>Herausforderung der Verschiedenheit der</w:t>
      </w:r>
      <w:r>
        <w:rPr>
          <w:color w:val="231F20"/>
          <w:spacing w:val="1"/>
          <w:sz w:val="20"/>
        </w:rPr>
        <w:t xml:space="preserve"> </w:t>
      </w:r>
      <w:r>
        <w:rPr>
          <w:color w:val="231F20"/>
          <w:spacing w:val="-2"/>
          <w:sz w:val="20"/>
        </w:rPr>
        <w:t>Applikationen,</w:t>
      </w:r>
    </w:p>
    <w:p w14:paraId="3E3D9D62" w14:textId="77777777" w:rsidR="003B1720" w:rsidRDefault="00E001A8">
      <w:pPr>
        <w:pStyle w:val="ListParagraph"/>
        <w:numPr>
          <w:ilvl w:val="2"/>
          <w:numId w:val="28"/>
        </w:numPr>
        <w:tabs>
          <w:tab w:val="left" w:pos="1237"/>
          <w:tab w:val="left" w:pos="1238"/>
        </w:tabs>
        <w:ind w:hanging="281"/>
        <w:rPr>
          <w:sz w:val="20"/>
        </w:rPr>
      </w:pPr>
      <w:r>
        <w:rPr>
          <w:color w:val="231F20"/>
          <w:sz w:val="20"/>
        </w:rPr>
        <w:t>Herausforderung</w:t>
      </w:r>
      <w:r>
        <w:rPr>
          <w:color w:val="231F20"/>
          <w:spacing w:val="3"/>
          <w:sz w:val="20"/>
        </w:rPr>
        <w:t xml:space="preserve"> </w:t>
      </w:r>
      <w:r>
        <w:rPr>
          <w:color w:val="231F20"/>
          <w:sz w:val="20"/>
        </w:rPr>
        <w:t>der</w:t>
      </w:r>
      <w:r>
        <w:rPr>
          <w:color w:val="231F20"/>
          <w:spacing w:val="4"/>
          <w:sz w:val="20"/>
        </w:rPr>
        <w:t xml:space="preserve"> </w:t>
      </w:r>
      <w:r>
        <w:rPr>
          <w:color w:val="231F20"/>
          <w:sz w:val="20"/>
        </w:rPr>
        <w:t>Unvermeidbarkeit</w:t>
      </w:r>
      <w:r>
        <w:rPr>
          <w:color w:val="231F20"/>
          <w:spacing w:val="4"/>
          <w:sz w:val="20"/>
        </w:rPr>
        <w:t xml:space="preserve"> </w:t>
      </w:r>
      <w:r>
        <w:rPr>
          <w:color w:val="231F20"/>
          <w:sz w:val="20"/>
        </w:rPr>
        <w:t>von</w:t>
      </w:r>
      <w:r>
        <w:rPr>
          <w:color w:val="231F20"/>
          <w:spacing w:val="4"/>
          <w:sz w:val="20"/>
        </w:rPr>
        <w:t xml:space="preserve"> </w:t>
      </w:r>
      <w:r>
        <w:rPr>
          <w:color w:val="231F20"/>
          <w:spacing w:val="-2"/>
          <w:sz w:val="20"/>
        </w:rPr>
        <w:t>Veränderungen.</w:t>
      </w:r>
    </w:p>
    <w:p w14:paraId="5CCB845A" w14:textId="77777777" w:rsidR="003B1720" w:rsidRDefault="003B1720">
      <w:pPr>
        <w:rPr>
          <w:sz w:val="20"/>
        </w:rPr>
        <w:sectPr w:rsidR="003B1720">
          <w:pgSz w:w="11910" w:h="16840"/>
          <w:pgMar w:top="960" w:right="240" w:bottom="280" w:left="460" w:header="0" w:footer="0" w:gutter="0"/>
          <w:cols w:space="720"/>
        </w:sectPr>
      </w:pPr>
    </w:p>
    <w:p w14:paraId="06A1630A" w14:textId="77777777" w:rsidR="003B1720" w:rsidRDefault="003B1720">
      <w:pPr>
        <w:pStyle w:val="BodyText"/>
      </w:pPr>
    </w:p>
    <w:p w14:paraId="78613126" w14:textId="77777777" w:rsidR="003B1720" w:rsidRDefault="003B1720">
      <w:pPr>
        <w:pStyle w:val="BodyText"/>
      </w:pPr>
    </w:p>
    <w:p w14:paraId="43A779B0" w14:textId="77777777" w:rsidR="003B1720" w:rsidRDefault="003B1720">
      <w:pPr>
        <w:pStyle w:val="BodyText"/>
      </w:pPr>
    </w:p>
    <w:p w14:paraId="0AF42A96" w14:textId="77777777" w:rsidR="003B1720" w:rsidRDefault="003B1720">
      <w:pPr>
        <w:pStyle w:val="BodyText"/>
      </w:pPr>
    </w:p>
    <w:p w14:paraId="54126135" w14:textId="77777777" w:rsidR="003B1720" w:rsidRDefault="003B1720">
      <w:pPr>
        <w:pStyle w:val="BodyText"/>
      </w:pPr>
    </w:p>
    <w:p w14:paraId="6028083E" w14:textId="77777777" w:rsidR="003B1720" w:rsidRDefault="003B1720">
      <w:pPr>
        <w:pStyle w:val="BodyText"/>
      </w:pPr>
    </w:p>
    <w:p w14:paraId="7AD11221" w14:textId="77777777" w:rsidR="003B1720" w:rsidRDefault="003B1720">
      <w:pPr>
        <w:pStyle w:val="BodyText"/>
      </w:pPr>
    </w:p>
    <w:p w14:paraId="41B17380" w14:textId="77777777" w:rsidR="003B1720" w:rsidRDefault="003B1720">
      <w:pPr>
        <w:pStyle w:val="BodyText"/>
        <w:spacing w:before="1"/>
        <w:rPr>
          <w:sz w:val="22"/>
        </w:rPr>
      </w:pPr>
    </w:p>
    <w:p w14:paraId="4FA8C48C" w14:textId="77777777" w:rsidR="003B1720" w:rsidRDefault="00E001A8">
      <w:pPr>
        <w:pStyle w:val="BodyText"/>
        <w:spacing w:before="100"/>
        <w:ind w:left="2204"/>
        <w:jc w:val="both"/>
      </w:pPr>
      <w:r>
        <w:rPr>
          <w:color w:val="231F20"/>
        </w:rPr>
        <w:t>Herausforderung</w:t>
      </w:r>
      <w:r>
        <w:rPr>
          <w:color w:val="231F20"/>
          <w:spacing w:val="13"/>
        </w:rPr>
        <w:t xml:space="preserve"> </w:t>
      </w:r>
      <w:r>
        <w:rPr>
          <w:color w:val="231F20"/>
        </w:rPr>
        <w:t>der</w:t>
      </w:r>
      <w:r>
        <w:rPr>
          <w:color w:val="231F20"/>
          <w:spacing w:val="13"/>
        </w:rPr>
        <w:t xml:space="preserve"> </w:t>
      </w:r>
      <w:r>
        <w:rPr>
          <w:color w:val="231F20"/>
        </w:rPr>
        <w:t>Unzuverlässigkeit</w:t>
      </w:r>
      <w:r>
        <w:rPr>
          <w:color w:val="231F20"/>
          <w:spacing w:val="13"/>
        </w:rPr>
        <w:t xml:space="preserve"> </w:t>
      </w:r>
      <w:r>
        <w:rPr>
          <w:color w:val="231F20"/>
        </w:rPr>
        <w:t>von</w:t>
      </w:r>
      <w:r>
        <w:rPr>
          <w:color w:val="231F20"/>
          <w:spacing w:val="13"/>
        </w:rPr>
        <w:t xml:space="preserve"> </w:t>
      </w:r>
      <w:r>
        <w:rPr>
          <w:color w:val="231F20"/>
          <w:spacing w:val="-2"/>
        </w:rPr>
        <w:t>Netzwerken</w:t>
      </w:r>
    </w:p>
    <w:p w14:paraId="188920E7" w14:textId="77777777" w:rsidR="003B1720" w:rsidRDefault="00E001A8">
      <w:pPr>
        <w:pStyle w:val="BodyText"/>
        <w:spacing w:before="30" w:line="271" w:lineRule="auto"/>
        <w:ind w:left="2204" w:right="1174"/>
        <w:jc w:val="both"/>
      </w:pPr>
      <w:r>
        <w:rPr>
          <w:color w:val="231F20"/>
        </w:rPr>
        <w:t>Es</w:t>
      </w:r>
      <w:r>
        <w:rPr>
          <w:color w:val="231F20"/>
          <w:spacing w:val="-2"/>
        </w:rPr>
        <w:t xml:space="preserve"> </w:t>
      </w:r>
      <w:r>
        <w:rPr>
          <w:color w:val="231F20"/>
        </w:rPr>
        <w:t>ist</w:t>
      </w:r>
      <w:r>
        <w:rPr>
          <w:color w:val="231F20"/>
          <w:spacing w:val="-2"/>
        </w:rPr>
        <w:t xml:space="preserve"> </w:t>
      </w:r>
      <w:r>
        <w:rPr>
          <w:color w:val="231F20"/>
        </w:rPr>
        <w:t>erforderlich,</w:t>
      </w:r>
      <w:r>
        <w:rPr>
          <w:color w:val="231F20"/>
          <w:spacing w:val="-2"/>
        </w:rPr>
        <w:t xml:space="preserve"> </w:t>
      </w:r>
      <w:r>
        <w:rPr>
          <w:color w:val="231F20"/>
        </w:rPr>
        <w:t>dass</w:t>
      </w:r>
      <w:r>
        <w:rPr>
          <w:color w:val="231F20"/>
          <w:spacing w:val="-2"/>
        </w:rPr>
        <w:t xml:space="preserve"> </w:t>
      </w:r>
      <w:r>
        <w:rPr>
          <w:color w:val="231F20"/>
        </w:rPr>
        <w:t>Integrationslösungen</w:t>
      </w:r>
      <w:r>
        <w:rPr>
          <w:color w:val="231F20"/>
          <w:spacing w:val="-2"/>
        </w:rPr>
        <w:t xml:space="preserve"> </w:t>
      </w:r>
      <w:r>
        <w:rPr>
          <w:color w:val="231F20"/>
        </w:rPr>
        <w:t>Daten</w:t>
      </w:r>
      <w:r>
        <w:rPr>
          <w:color w:val="231F20"/>
          <w:spacing w:val="-2"/>
        </w:rPr>
        <w:t xml:space="preserve"> </w:t>
      </w:r>
      <w:r>
        <w:rPr>
          <w:color w:val="231F20"/>
        </w:rPr>
        <w:t>von</w:t>
      </w:r>
      <w:r>
        <w:rPr>
          <w:color w:val="231F20"/>
          <w:spacing w:val="-2"/>
        </w:rPr>
        <w:t xml:space="preserve"> </w:t>
      </w:r>
      <w:r>
        <w:rPr>
          <w:color w:val="231F20"/>
        </w:rPr>
        <w:t>einem</w:t>
      </w:r>
      <w:r>
        <w:rPr>
          <w:color w:val="231F20"/>
          <w:spacing w:val="-2"/>
        </w:rPr>
        <w:t xml:space="preserve"> </w:t>
      </w:r>
      <w:r>
        <w:rPr>
          <w:color w:val="231F20"/>
        </w:rPr>
        <w:t>Rechner</w:t>
      </w:r>
      <w:r>
        <w:rPr>
          <w:color w:val="231F20"/>
          <w:spacing w:val="-2"/>
        </w:rPr>
        <w:t xml:space="preserve"> </w:t>
      </w:r>
      <w:r>
        <w:rPr>
          <w:color w:val="231F20"/>
        </w:rPr>
        <w:t>zu</w:t>
      </w:r>
      <w:r>
        <w:rPr>
          <w:color w:val="231F20"/>
          <w:spacing w:val="-2"/>
        </w:rPr>
        <w:t xml:space="preserve"> </w:t>
      </w:r>
      <w:r>
        <w:rPr>
          <w:color w:val="231F20"/>
        </w:rPr>
        <w:t>einem</w:t>
      </w:r>
      <w:r>
        <w:rPr>
          <w:color w:val="231F20"/>
          <w:spacing w:val="-2"/>
        </w:rPr>
        <w:t xml:space="preserve"> </w:t>
      </w:r>
      <w:r>
        <w:rPr>
          <w:color w:val="231F20"/>
        </w:rPr>
        <w:t>ande- ren Rechner über Netzwerke übertragen. Jedoch sehen sich – im Vergleich mit einem Prozess innerhalb eines Rechners – verteilte Systeme einer wesentlich umfangreiche- ren Liste von potenziellen Problemen gegenüber. Es ist möglich, dass sich die zu ver- bindenden Rechner auf unterschiedlichen Kontinenten beﬁnden. Die Daten sind ent- sprechend über Telefonleitungen, LANs, Router, Switche, öffentliche Netzwerke oder Satelliten zu übertragen. Dies bedeutet auch, dass jeder dieser Schritte das Risiko von Verzögerungen und/oder Unterbrechungen beinhaltet, was zu einer gewissen Unzuver- lässigkeit</w:t>
      </w:r>
      <w:r>
        <w:rPr>
          <w:color w:val="231F20"/>
          <w:spacing w:val="-5"/>
        </w:rPr>
        <w:t xml:space="preserve"> </w:t>
      </w:r>
      <w:r>
        <w:rPr>
          <w:color w:val="231F20"/>
        </w:rPr>
        <w:t>der</w:t>
      </w:r>
      <w:r>
        <w:rPr>
          <w:color w:val="231F20"/>
          <w:spacing w:val="-5"/>
        </w:rPr>
        <w:t xml:space="preserve"> </w:t>
      </w:r>
      <w:r>
        <w:rPr>
          <w:color w:val="231F20"/>
        </w:rPr>
        <w:t>Netzwerke</w:t>
      </w:r>
      <w:r>
        <w:rPr>
          <w:color w:val="231F20"/>
          <w:spacing w:val="-5"/>
        </w:rPr>
        <w:t xml:space="preserve"> </w:t>
      </w:r>
      <w:r>
        <w:rPr>
          <w:color w:val="231F20"/>
        </w:rPr>
        <w:t>führt</w:t>
      </w:r>
      <w:r>
        <w:rPr>
          <w:color w:val="231F20"/>
          <w:spacing w:val="-5"/>
        </w:rPr>
        <w:t xml:space="preserve"> </w:t>
      </w:r>
      <w:r>
        <w:rPr>
          <w:color w:val="231F20"/>
        </w:rPr>
        <w:t>(vgl.</w:t>
      </w:r>
      <w:r>
        <w:rPr>
          <w:color w:val="231F20"/>
          <w:spacing w:val="-5"/>
        </w:rPr>
        <w:t xml:space="preserve"> </w:t>
      </w:r>
      <w:r>
        <w:rPr>
          <w:color w:val="231F20"/>
        </w:rPr>
        <w:t>Hohpe/Woolf</w:t>
      </w:r>
      <w:r>
        <w:rPr>
          <w:color w:val="231F20"/>
          <w:spacing w:val="-5"/>
        </w:rPr>
        <w:t xml:space="preserve"> </w:t>
      </w:r>
      <w:r>
        <w:rPr>
          <w:color w:val="231F20"/>
        </w:rPr>
        <w:t>2003;</w:t>
      </w:r>
      <w:r>
        <w:rPr>
          <w:color w:val="231F20"/>
          <w:spacing w:val="-5"/>
        </w:rPr>
        <w:t xml:space="preserve"> </w:t>
      </w:r>
      <w:r>
        <w:rPr>
          <w:color w:val="231F20"/>
        </w:rPr>
        <w:t>Hohpe/Woolf</w:t>
      </w:r>
      <w:r>
        <w:rPr>
          <w:color w:val="231F20"/>
          <w:spacing w:val="-5"/>
        </w:rPr>
        <w:t xml:space="preserve"> </w:t>
      </w:r>
      <w:r>
        <w:rPr>
          <w:color w:val="231F20"/>
        </w:rPr>
        <w:t>2017;</w:t>
      </w:r>
      <w:r>
        <w:rPr>
          <w:color w:val="231F20"/>
          <w:spacing w:val="-5"/>
        </w:rPr>
        <w:t xml:space="preserve"> </w:t>
      </w:r>
      <w:r>
        <w:rPr>
          <w:color w:val="231F20"/>
        </w:rPr>
        <w:t>Synoa</w:t>
      </w:r>
      <w:r>
        <w:rPr>
          <w:color w:val="231F20"/>
          <w:spacing w:val="-5"/>
        </w:rPr>
        <w:t xml:space="preserve"> </w:t>
      </w:r>
      <w:r>
        <w:rPr>
          <w:color w:val="231F20"/>
        </w:rPr>
        <w:t>2018).</w:t>
      </w:r>
    </w:p>
    <w:p w14:paraId="5FC002ED" w14:textId="77777777" w:rsidR="003B1720" w:rsidRDefault="003B1720">
      <w:pPr>
        <w:pStyle w:val="BodyText"/>
        <w:spacing w:before="7"/>
        <w:rPr>
          <w:sz w:val="22"/>
        </w:rPr>
      </w:pPr>
    </w:p>
    <w:p w14:paraId="643D2319" w14:textId="77777777" w:rsidR="003B1720" w:rsidRDefault="00E001A8">
      <w:pPr>
        <w:pStyle w:val="BodyText"/>
        <w:spacing w:before="1"/>
        <w:ind w:left="2204"/>
        <w:jc w:val="both"/>
      </w:pPr>
      <w:r>
        <w:rPr>
          <w:color w:val="231F20"/>
        </w:rPr>
        <w:t>Herausforderung</w:t>
      </w:r>
      <w:r>
        <w:rPr>
          <w:color w:val="231F20"/>
          <w:spacing w:val="11"/>
        </w:rPr>
        <w:t xml:space="preserve"> </w:t>
      </w:r>
      <w:r>
        <w:rPr>
          <w:color w:val="231F20"/>
        </w:rPr>
        <w:t>der</w:t>
      </w:r>
      <w:r>
        <w:rPr>
          <w:color w:val="231F20"/>
          <w:spacing w:val="11"/>
        </w:rPr>
        <w:t xml:space="preserve"> </w:t>
      </w:r>
      <w:r>
        <w:rPr>
          <w:color w:val="231F20"/>
        </w:rPr>
        <w:t>Trägheit</w:t>
      </w:r>
      <w:r>
        <w:rPr>
          <w:color w:val="231F20"/>
          <w:spacing w:val="12"/>
        </w:rPr>
        <w:t xml:space="preserve"> </w:t>
      </w:r>
      <w:r>
        <w:rPr>
          <w:color w:val="231F20"/>
        </w:rPr>
        <w:t>der</w:t>
      </w:r>
      <w:r>
        <w:rPr>
          <w:color w:val="231F20"/>
          <w:spacing w:val="11"/>
        </w:rPr>
        <w:t xml:space="preserve"> </w:t>
      </w:r>
      <w:r>
        <w:rPr>
          <w:color w:val="231F20"/>
          <w:spacing w:val="-2"/>
        </w:rPr>
        <w:t>Netzwerke</w:t>
      </w:r>
    </w:p>
    <w:p w14:paraId="18787098" w14:textId="77777777" w:rsidR="003B1720" w:rsidRDefault="00E001A8">
      <w:pPr>
        <w:pStyle w:val="BodyText"/>
        <w:spacing w:before="30" w:line="271" w:lineRule="auto"/>
        <w:ind w:left="2204" w:right="1175" w:hanging="1"/>
        <w:jc w:val="both"/>
      </w:pPr>
      <w:r>
        <w:rPr>
          <w:color w:val="231F20"/>
        </w:rPr>
        <w:t>Werden Daten über ein Netzwerk versendet bzw. ausgetauscht, dauert dies wesentlich länger. Dagegen kann innerhalb eines Rechners eine Funktion schnell aufgerufen wer- den. Wird ein verteiltes System unter einer lokalen Applikation designt, ist mit negati-</w:t>
      </w:r>
      <w:r>
        <w:rPr>
          <w:color w:val="231F20"/>
          <w:spacing w:val="40"/>
        </w:rPr>
        <w:t xml:space="preserve"> </w:t>
      </w:r>
      <w:r>
        <w:rPr>
          <w:color w:val="231F20"/>
        </w:rPr>
        <w:t>ven Wirkungen auf die Performance zu rechnen (vgl. Hohpe/Woolf 2003; Hohpe/Woolf 2017;</w:t>
      </w:r>
      <w:r>
        <w:rPr>
          <w:color w:val="231F20"/>
          <w:spacing w:val="-14"/>
        </w:rPr>
        <w:t xml:space="preserve"> </w:t>
      </w:r>
      <w:r>
        <w:rPr>
          <w:color w:val="231F20"/>
        </w:rPr>
        <w:t>Synoa</w:t>
      </w:r>
      <w:r>
        <w:rPr>
          <w:color w:val="231F20"/>
          <w:spacing w:val="-14"/>
        </w:rPr>
        <w:t xml:space="preserve"> </w:t>
      </w:r>
      <w:r>
        <w:rPr>
          <w:color w:val="231F20"/>
        </w:rPr>
        <w:t>2018).</w:t>
      </w:r>
    </w:p>
    <w:p w14:paraId="5F842A05" w14:textId="77777777" w:rsidR="003B1720" w:rsidRDefault="003B1720">
      <w:pPr>
        <w:pStyle w:val="BodyText"/>
        <w:spacing w:before="7"/>
        <w:rPr>
          <w:sz w:val="22"/>
        </w:rPr>
      </w:pPr>
    </w:p>
    <w:p w14:paraId="6C4CE17F" w14:textId="77777777" w:rsidR="003B1720" w:rsidRDefault="00E001A8">
      <w:pPr>
        <w:pStyle w:val="BodyText"/>
        <w:ind w:left="2204"/>
        <w:jc w:val="both"/>
      </w:pPr>
      <w:r>
        <w:rPr>
          <w:color w:val="231F20"/>
        </w:rPr>
        <w:t>Herausforderung</w:t>
      </w:r>
      <w:r>
        <w:rPr>
          <w:color w:val="231F20"/>
          <w:spacing w:val="16"/>
        </w:rPr>
        <w:t xml:space="preserve"> </w:t>
      </w:r>
      <w:r>
        <w:rPr>
          <w:color w:val="231F20"/>
        </w:rPr>
        <w:t>der</w:t>
      </w:r>
      <w:r>
        <w:rPr>
          <w:color w:val="231F20"/>
          <w:spacing w:val="16"/>
        </w:rPr>
        <w:t xml:space="preserve"> </w:t>
      </w:r>
      <w:r>
        <w:rPr>
          <w:color w:val="231F20"/>
        </w:rPr>
        <w:t>Verschiedenheit</w:t>
      </w:r>
      <w:r>
        <w:rPr>
          <w:color w:val="231F20"/>
          <w:spacing w:val="16"/>
        </w:rPr>
        <w:t xml:space="preserve"> </w:t>
      </w:r>
      <w:r>
        <w:rPr>
          <w:color w:val="231F20"/>
        </w:rPr>
        <w:t>der</w:t>
      </w:r>
      <w:r>
        <w:rPr>
          <w:color w:val="231F20"/>
          <w:spacing w:val="16"/>
        </w:rPr>
        <w:t xml:space="preserve"> </w:t>
      </w:r>
      <w:r>
        <w:rPr>
          <w:color w:val="231F20"/>
          <w:spacing w:val="-2"/>
        </w:rPr>
        <w:t>Applikationen</w:t>
      </w:r>
    </w:p>
    <w:p w14:paraId="5C73C39D" w14:textId="77777777" w:rsidR="003B1720" w:rsidRDefault="00E001A8">
      <w:pPr>
        <w:pStyle w:val="BodyText"/>
        <w:spacing w:before="30" w:line="271" w:lineRule="auto"/>
        <w:ind w:left="2204" w:right="1174"/>
        <w:jc w:val="both"/>
      </w:pPr>
      <w:r>
        <w:rPr>
          <w:color w:val="231F20"/>
        </w:rPr>
        <w:t>Durch Integrationslösungen werden Daten zwischen Applikationen vermittelt. Diese</w:t>
      </w:r>
      <w:r>
        <w:rPr>
          <w:color w:val="231F20"/>
          <w:spacing w:val="80"/>
        </w:rPr>
        <w:t xml:space="preserve"> </w:t>
      </w:r>
      <w:r>
        <w:rPr>
          <w:color w:val="231F20"/>
        </w:rPr>
        <w:t>sind in verschiedenen Programmiersprachen verfasst. Sie laufen auf unterschiedlichen Plattformen. Auch die Dateiformate sind unterschiedlich. Die Herausforderung besteht darin, dass die Integrationslösung die verschiedenen Technologien harmonisiert (vgl. Hohpe/Woolf 2003; Hohpe/Woolf 2017; Synoa 2018).</w:t>
      </w:r>
    </w:p>
    <w:p w14:paraId="60244F40" w14:textId="77777777" w:rsidR="003B1720" w:rsidRDefault="003B1720">
      <w:pPr>
        <w:pStyle w:val="BodyText"/>
        <w:spacing w:before="8"/>
        <w:rPr>
          <w:sz w:val="22"/>
        </w:rPr>
      </w:pPr>
    </w:p>
    <w:p w14:paraId="6C0135B2" w14:textId="77777777" w:rsidR="003B1720" w:rsidRDefault="00E001A8">
      <w:pPr>
        <w:pStyle w:val="BodyText"/>
        <w:ind w:left="2204"/>
        <w:jc w:val="both"/>
      </w:pPr>
      <w:r>
        <w:rPr>
          <w:color w:val="231F20"/>
        </w:rPr>
        <w:t>Herausforderung</w:t>
      </w:r>
      <w:r>
        <w:rPr>
          <w:color w:val="231F20"/>
          <w:spacing w:val="22"/>
        </w:rPr>
        <w:t xml:space="preserve"> </w:t>
      </w:r>
      <w:r>
        <w:rPr>
          <w:color w:val="231F20"/>
        </w:rPr>
        <w:t>der</w:t>
      </w:r>
      <w:r>
        <w:rPr>
          <w:color w:val="231F20"/>
          <w:spacing w:val="23"/>
        </w:rPr>
        <w:t xml:space="preserve"> </w:t>
      </w:r>
      <w:r>
        <w:rPr>
          <w:color w:val="231F20"/>
        </w:rPr>
        <w:t>Unvermeidbarkeit</w:t>
      </w:r>
      <w:r>
        <w:rPr>
          <w:color w:val="231F20"/>
          <w:spacing w:val="22"/>
        </w:rPr>
        <w:t xml:space="preserve"> </w:t>
      </w:r>
      <w:r>
        <w:rPr>
          <w:color w:val="231F20"/>
        </w:rPr>
        <w:t>von</w:t>
      </w:r>
      <w:r>
        <w:rPr>
          <w:color w:val="231F20"/>
          <w:spacing w:val="23"/>
        </w:rPr>
        <w:t xml:space="preserve"> </w:t>
      </w:r>
      <w:r>
        <w:rPr>
          <w:color w:val="231F20"/>
          <w:spacing w:val="-2"/>
        </w:rPr>
        <w:t>Veränderungen</w:t>
      </w:r>
    </w:p>
    <w:p w14:paraId="0575D9A4" w14:textId="77777777" w:rsidR="003B1720" w:rsidRDefault="00E001A8">
      <w:pPr>
        <w:pStyle w:val="BodyText"/>
        <w:spacing w:before="30" w:line="271" w:lineRule="auto"/>
        <w:ind w:left="2204" w:right="1174" w:hanging="1"/>
        <w:jc w:val="both"/>
      </w:pPr>
      <w:r>
        <w:rPr>
          <w:color w:val="231F20"/>
        </w:rPr>
        <w:t>Mit der Zeit verändern sich Applikationen. Es ist erforderlich, dass eine Integrationslö- sung diese Veränderungen bewältigen kann. Sind Systeme nicht optimal designt, besteht die Gefahr, dass eine Art Schneeballeffekt entsteht und gegebenenfalls eine Änderung</w:t>
      </w:r>
      <w:r>
        <w:rPr>
          <w:color w:val="231F20"/>
          <w:spacing w:val="-2"/>
        </w:rPr>
        <w:t xml:space="preserve"> </w:t>
      </w:r>
      <w:r>
        <w:rPr>
          <w:color w:val="231F20"/>
        </w:rPr>
        <w:t>eines</w:t>
      </w:r>
      <w:r>
        <w:rPr>
          <w:color w:val="231F20"/>
          <w:spacing w:val="-2"/>
        </w:rPr>
        <w:t xml:space="preserve"> </w:t>
      </w:r>
      <w:r>
        <w:rPr>
          <w:color w:val="231F20"/>
        </w:rPr>
        <w:t>Systems</w:t>
      </w:r>
      <w:r>
        <w:rPr>
          <w:color w:val="231F20"/>
          <w:spacing w:val="-2"/>
        </w:rPr>
        <w:t xml:space="preserve"> </w:t>
      </w:r>
      <w:r>
        <w:rPr>
          <w:color w:val="231F20"/>
        </w:rPr>
        <w:t>dazu</w:t>
      </w:r>
      <w:r>
        <w:rPr>
          <w:color w:val="231F20"/>
          <w:spacing w:val="-2"/>
        </w:rPr>
        <w:t xml:space="preserve"> </w:t>
      </w:r>
      <w:r>
        <w:rPr>
          <w:color w:val="231F20"/>
        </w:rPr>
        <w:t>führt,</w:t>
      </w:r>
      <w:r>
        <w:rPr>
          <w:color w:val="231F20"/>
          <w:spacing w:val="-2"/>
        </w:rPr>
        <w:t xml:space="preserve"> </w:t>
      </w:r>
      <w:r>
        <w:rPr>
          <w:color w:val="231F20"/>
        </w:rPr>
        <w:t>dass</w:t>
      </w:r>
      <w:r>
        <w:rPr>
          <w:color w:val="231F20"/>
          <w:spacing w:val="-2"/>
        </w:rPr>
        <w:t xml:space="preserve"> </w:t>
      </w:r>
      <w:r>
        <w:rPr>
          <w:color w:val="231F20"/>
        </w:rPr>
        <w:t>dadurch</w:t>
      </w:r>
      <w:r>
        <w:rPr>
          <w:color w:val="231F20"/>
          <w:spacing w:val="-2"/>
        </w:rPr>
        <w:t xml:space="preserve"> </w:t>
      </w:r>
      <w:r>
        <w:rPr>
          <w:color w:val="231F20"/>
        </w:rPr>
        <w:t>auch</w:t>
      </w:r>
      <w:r>
        <w:rPr>
          <w:color w:val="231F20"/>
          <w:spacing w:val="-2"/>
        </w:rPr>
        <w:t xml:space="preserve"> </w:t>
      </w:r>
      <w:r>
        <w:rPr>
          <w:color w:val="231F20"/>
        </w:rPr>
        <w:t>alle</w:t>
      </w:r>
      <w:r>
        <w:rPr>
          <w:color w:val="231F20"/>
          <w:spacing w:val="-2"/>
        </w:rPr>
        <w:t xml:space="preserve"> </w:t>
      </w:r>
      <w:r>
        <w:rPr>
          <w:color w:val="231F20"/>
        </w:rPr>
        <w:t>anderen</w:t>
      </w:r>
      <w:r>
        <w:rPr>
          <w:color w:val="231F20"/>
          <w:spacing w:val="-2"/>
        </w:rPr>
        <w:t xml:space="preserve"> </w:t>
      </w:r>
      <w:r>
        <w:rPr>
          <w:color w:val="231F20"/>
        </w:rPr>
        <w:t>Systeme</w:t>
      </w:r>
      <w:r>
        <w:rPr>
          <w:color w:val="231F20"/>
          <w:spacing w:val="-2"/>
        </w:rPr>
        <w:t xml:space="preserve"> </w:t>
      </w:r>
      <w:r>
        <w:rPr>
          <w:color w:val="231F20"/>
        </w:rPr>
        <w:t>betroffen sind bzw. verändert werden. Aus diesem Grund ist es notwendig, die Abhängigkeiten zwischen</w:t>
      </w:r>
      <w:r>
        <w:rPr>
          <w:color w:val="231F20"/>
          <w:spacing w:val="-4"/>
        </w:rPr>
        <w:t xml:space="preserve"> </w:t>
      </w:r>
      <w:r>
        <w:rPr>
          <w:color w:val="231F20"/>
        </w:rPr>
        <w:t>den</w:t>
      </w:r>
      <w:r>
        <w:rPr>
          <w:color w:val="231F20"/>
          <w:spacing w:val="-4"/>
        </w:rPr>
        <w:t xml:space="preserve"> </w:t>
      </w:r>
      <w:r>
        <w:rPr>
          <w:color w:val="231F20"/>
        </w:rPr>
        <w:t>Systemen</w:t>
      </w:r>
      <w:r>
        <w:rPr>
          <w:color w:val="231F20"/>
          <w:spacing w:val="-4"/>
        </w:rPr>
        <w:t xml:space="preserve"> </w:t>
      </w:r>
      <w:r>
        <w:rPr>
          <w:color w:val="231F20"/>
        </w:rPr>
        <w:t>zu</w:t>
      </w:r>
      <w:r>
        <w:rPr>
          <w:color w:val="231F20"/>
          <w:spacing w:val="-4"/>
        </w:rPr>
        <w:t xml:space="preserve"> </w:t>
      </w:r>
      <w:r>
        <w:rPr>
          <w:color w:val="231F20"/>
        </w:rPr>
        <w:t>minimieren.</w:t>
      </w:r>
      <w:r>
        <w:rPr>
          <w:color w:val="231F20"/>
          <w:spacing w:val="-4"/>
        </w:rPr>
        <w:t xml:space="preserve"> </w:t>
      </w:r>
      <w:r>
        <w:rPr>
          <w:color w:val="231F20"/>
        </w:rPr>
        <w:t>Dies</w:t>
      </w:r>
      <w:r>
        <w:rPr>
          <w:color w:val="231F20"/>
          <w:spacing w:val="-4"/>
        </w:rPr>
        <w:t xml:space="preserve"> </w:t>
      </w:r>
      <w:r>
        <w:rPr>
          <w:color w:val="231F20"/>
        </w:rPr>
        <w:t>wird</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Regel</w:t>
      </w:r>
      <w:r>
        <w:rPr>
          <w:color w:val="231F20"/>
          <w:spacing w:val="-4"/>
        </w:rPr>
        <w:t xml:space="preserve"> </w:t>
      </w:r>
      <w:r>
        <w:rPr>
          <w:color w:val="231F20"/>
        </w:rPr>
        <w:t>durch</w:t>
      </w:r>
      <w:r>
        <w:rPr>
          <w:color w:val="231F20"/>
          <w:spacing w:val="-4"/>
        </w:rPr>
        <w:t xml:space="preserve"> </w:t>
      </w:r>
      <w:r>
        <w:rPr>
          <w:color w:val="231F20"/>
        </w:rPr>
        <w:t>eine</w:t>
      </w:r>
      <w:r>
        <w:rPr>
          <w:color w:val="231F20"/>
          <w:spacing w:val="-4"/>
        </w:rPr>
        <w:t xml:space="preserve"> </w:t>
      </w:r>
      <w:r>
        <w:rPr>
          <w:color w:val="231F20"/>
        </w:rPr>
        <w:t>lose</w:t>
      </w:r>
      <w:r>
        <w:rPr>
          <w:color w:val="231F20"/>
          <w:spacing w:val="-4"/>
        </w:rPr>
        <w:t xml:space="preserve"> </w:t>
      </w:r>
      <w:r>
        <w:rPr>
          <w:color w:val="231F20"/>
        </w:rPr>
        <w:t>Kopplung der</w:t>
      </w:r>
      <w:r>
        <w:rPr>
          <w:color w:val="231F20"/>
          <w:spacing w:val="-4"/>
        </w:rPr>
        <w:t xml:space="preserve"> </w:t>
      </w:r>
      <w:r>
        <w:rPr>
          <w:color w:val="231F20"/>
        </w:rPr>
        <w:t>Systeme</w:t>
      </w:r>
      <w:r>
        <w:rPr>
          <w:color w:val="231F20"/>
          <w:spacing w:val="-4"/>
        </w:rPr>
        <w:t xml:space="preserve"> </w:t>
      </w:r>
      <w:r>
        <w:rPr>
          <w:color w:val="231F20"/>
        </w:rPr>
        <w:t>begünstigt</w:t>
      </w:r>
      <w:r>
        <w:rPr>
          <w:color w:val="231F20"/>
          <w:spacing w:val="-4"/>
        </w:rPr>
        <w:t xml:space="preserve"> </w:t>
      </w:r>
      <w:r>
        <w:rPr>
          <w:color w:val="231F20"/>
        </w:rPr>
        <w:t>(vgl.</w:t>
      </w:r>
      <w:r>
        <w:rPr>
          <w:color w:val="231F20"/>
          <w:spacing w:val="-4"/>
        </w:rPr>
        <w:t xml:space="preserve"> </w:t>
      </w:r>
      <w:r>
        <w:rPr>
          <w:color w:val="231F20"/>
        </w:rPr>
        <w:t>Hohpe/Woolf</w:t>
      </w:r>
      <w:r>
        <w:rPr>
          <w:color w:val="231F20"/>
          <w:spacing w:val="-4"/>
        </w:rPr>
        <w:t xml:space="preserve"> </w:t>
      </w:r>
      <w:r>
        <w:rPr>
          <w:color w:val="231F20"/>
        </w:rPr>
        <w:t>2003;</w:t>
      </w:r>
      <w:r>
        <w:rPr>
          <w:color w:val="231F20"/>
          <w:spacing w:val="-4"/>
        </w:rPr>
        <w:t xml:space="preserve"> </w:t>
      </w:r>
      <w:r>
        <w:rPr>
          <w:color w:val="231F20"/>
        </w:rPr>
        <w:t>Hohpe/Woolf</w:t>
      </w:r>
      <w:r>
        <w:rPr>
          <w:color w:val="231F20"/>
          <w:spacing w:val="-4"/>
        </w:rPr>
        <w:t xml:space="preserve"> </w:t>
      </w:r>
      <w:r>
        <w:rPr>
          <w:color w:val="231F20"/>
        </w:rPr>
        <w:t>2017;</w:t>
      </w:r>
      <w:r>
        <w:rPr>
          <w:color w:val="231F20"/>
          <w:spacing w:val="-4"/>
        </w:rPr>
        <w:t xml:space="preserve"> </w:t>
      </w:r>
      <w:r>
        <w:rPr>
          <w:color w:val="231F20"/>
        </w:rPr>
        <w:t>Synoa</w:t>
      </w:r>
      <w:r>
        <w:rPr>
          <w:color w:val="231F20"/>
          <w:spacing w:val="-4"/>
        </w:rPr>
        <w:t xml:space="preserve"> </w:t>
      </w:r>
      <w:r>
        <w:rPr>
          <w:color w:val="231F20"/>
        </w:rPr>
        <w:t>2018).</w:t>
      </w:r>
    </w:p>
    <w:p w14:paraId="152B1251" w14:textId="77777777" w:rsidR="003B1720" w:rsidRDefault="003B1720">
      <w:pPr>
        <w:pStyle w:val="BodyText"/>
        <w:rPr>
          <w:sz w:val="24"/>
        </w:rPr>
      </w:pPr>
    </w:p>
    <w:p w14:paraId="306A6792" w14:textId="77777777" w:rsidR="003B1720" w:rsidRDefault="00E001A8">
      <w:pPr>
        <w:pStyle w:val="Heading6"/>
        <w:ind w:left="2204"/>
      </w:pPr>
      <w:r>
        <w:rPr>
          <w:color w:val="003946"/>
          <w:w w:val="95"/>
        </w:rPr>
        <w:t>Asynchrone</w:t>
      </w:r>
      <w:r>
        <w:rPr>
          <w:color w:val="003946"/>
          <w:spacing w:val="60"/>
        </w:rPr>
        <w:t xml:space="preserve"> </w:t>
      </w:r>
      <w:r>
        <w:rPr>
          <w:color w:val="003946"/>
          <w:w w:val="95"/>
        </w:rPr>
        <w:t>Messaging-</w:t>
      </w:r>
      <w:r>
        <w:rPr>
          <w:color w:val="003946"/>
          <w:spacing w:val="-2"/>
          <w:w w:val="95"/>
        </w:rPr>
        <w:t>Architekturen</w:t>
      </w:r>
    </w:p>
    <w:p w14:paraId="7D142414" w14:textId="77777777" w:rsidR="003B1720" w:rsidRDefault="003B1720">
      <w:pPr>
        <w:pStyle w:val="BodyText"/>
        <w:spacing w:before="10"/>
        <w:rPr>
          <w:sz w:val="26"/>
        </w:rPr>
      </w:pPr>
    </w:p>
    <w:p w14:paraId="08B8FD85" w14:textId="77777777" w:rsidR="003B1720" w:rsidRDefault="00E001A8">
      <w:pPr>
        <w:pStyle w:val="BodyText"/>
        <w:spacing w:line="271" w:lineRule="auto"/>
        <w:ind w:left="2204" w:right="1174"/>
        <w:jc w:val="both"/>
      </w:pPr>
      <w:r>
        <w:rPr>
          <w:color w:val="231F20"/>
        </w:rPr>
        <w:t>Für die Unternehmensintegration haben sich asynchrone Messaging-Architekturen (Nachrichtenübermittlungsarchitekturen) als beste Strategie erwiesen. Diese beinhalten lose Lösungen, die berücksichtigen, dass Beschränkungen der entfernten Kommunika- tion, Latenz und Unzuverlässigkeit bestehen und zu überwinden sind. Aus diesem</w:t>
      </w:r>
      <w:r>
        <w:rPr>
          <w:color w:val="231F20"/>
          <w:spacing w:val="40"/>
        </w:rPr>
        <w:t xml:space="preserve"> </w:t>
      </w:r>
      <w:r>
        <w:rPr>
          <w:color w:val="231F20"/>
        </w:rPr>
        <w:t>Grund basieren die meisten EAI-Gefolge und ESBs auf der asynchronen Nachrichten- übermittlung. Jedoch ist die asynchrone Nachrichtenübermittlung anfällig. Eine unab- hängige Designleitung kann Entwickler unterstützen, Fehler zu vermeiden. Auf diese Weise lassen sich stabile, auf die asynchrone Nachrichtenübermittlung gestützte Integ- rationsarchitekturen aufbauen (vgl. Hohpe/Woolf 2003; Hohpe/Woolf 2017).</w:t>
      </w:r>
    </w:p>
    <w:p w14:paraId="3BE27A4F" w14:textId="77777777" w:rsidR="003B1720" w:rsidRDefault="003B1720">
      <w:pPr>
        <w:spacing w:line="271" w:lineRule="auto"/>
        <w:jc w:val="both"/>
        <w:sectPr w:rsidR="003B1720">
          <w:pgSz w:w="11910" w:h="16840"/>
          <w:pgMar w:top="960" w:right="240" w:bottom="280" w:left="460" w:header="0" w:footer="0" w:gutter="0"/>
          <w:cols w:space="720"/>
        </w:sectPr>
      </w:pPr>
    </w:p>
    <w:p w14:paraId="7A7AFBDE" w14:textId="77777777" w:rsidR="003B1720" w:rsidRDefault="003B1720">
      <w:pPr>
        <w:pStyle w:val="BodyText"/>
      </w:pPr>
    </w:p>
    <w:p w14:paraId="5B1D6550" w14:textId="77777777" w:rsidR="003B1720" w:rsidRDefault="003B1720">
      <w:pPr>
        <w:pStyle w:val="BodyText"/>
        <w:spacing w:before="5"/>
      </w:pPr>
    </w:p>
    <w:p w14:paraId="11C49D09" w14:textId="77777777" w:rsidR="003B1720" w:rsidRDefault="00E001A8">
      <w:pPr>
        <w:ind w:left="957"/>
        <w:rPr>
          <w:sz w:val="18"/>
        </w:rPr>
      </w:pPr>
      <w:r>
        <w:rPr>
          <w:color w:val="003946"/>
          <w:spacing w:val="-2"/>
          <w:w w:val="105"/>
          <w:sz w:val="18"/>
        </w:rPr>
        <w:t>Integrationsplattformen</w:t>
      </w:r>
    </w:p>
    <w:p w14:paraId="3EC9161F" w14:textId="77777777" w:rsidR="003B1720" w:rsidRDefault="003B1720">
      <w:pPr>
        <w:pStyle w:val="BodyText"/>
      </w:pPr>
    </w:p>
    <w:p w14:paraId="43627169" w14:textId="77777777" w:rsidR="003B1720" w:rsidRDefault="003B1720">
      <w:pPr>
        <w:pStyle w:val="BodyText"/>
      </w:pPr>
    </w:p>
    <w:p w14:paraId="32A5B44B" w14:textId="77777777" w:rsidR="003B1720" w:rsidRDefault="003B1720">
      <w:pPr>
        <w:pStyle w:val="BodyText"/>
      </w:pPr>
    </w:p>
    <w:p w14:paraId="1A027159" w14:textId="77777777" w:rsidR="003B1720" w:rsidRDefault="003B1720">
      <w:pPr>
        <w:pStyle w:val="BodyText"/>
      </w:pPr>
    </w:p>
    <w:p w14:paraId="6AC31D79" w14:textId="77777777" w:rsidR="003B1720" w:rsidRDefault="003B1720">
      <w:pPr>
        <w:pStyle w:val="BodyText"/>
        <w:spacing w:before="7"/>
        <w:rPr>
          <w:sz w:val="23"/>
        </w:rPr>
      </w:pPr>
    </w:p>
    <w:p w14:paraId="5A4EA95C" w14:textId="77777777" w:rsidR="003B1720" w:rsidRDefault="00E001A8">
      <w:pPr>
        <w:pStyle w:val="BodyText"/>
        <w:spacing w:before="100" w:line="271" w:lineRule="auto"/>
        <w:ind w:left="957" w:right="2421"/>
        <w:jc w:val="both"/>
      </w:pPr>
      <w:r>
        <w:rPr>
          <w:color w:val="231F20"/>
        </w:rPr>
        <w:t>Der Ansatz Enterprise Integration Patterns beinhaltet verschiedene Muster der Unter- nehmensentwicklung, ohne jedoch einen Anspruch auf Vollständigkeit zu erheben. Ein besonderer Fokus wird auf die Lücke in einem synchronen Messaging gelegt. Synchro- nes Messaging bekommt in der Enterprise-Softwareentwicklung und insbesondere im Zusammenhang mit der Integration eine zunehmende Bedeutung. Die Integration ist</w:t>
      </w:r>
      <w:r>
        <w:rPr>
          <w:color w:val="231F20"/>
          <w:spacing w:val="80"/>
        </w:rPr>
        <w:t xml:space="preserve"> </w:t>
      </w:r>
      <w:r>
        <w:rPr>
          <w:color w:val="231F20"/>
        </w:rPr>
        <w:t>von besonderer Relevanz, weil Anwendungen nicht isoliert oder unabhängig voneinan- der sind. Vor diesem Hintergrund sind Techniken erforderlich, mit denen verschiedene Anwendungen zusammenarbeiten können. Zusammen können sie zu einem größeren Nutzen</w:t>
      </w:r>
      <w:r>
        <w:rPr>
          <w:color w:val="231F20"/>
          <w:spacing w:val="-4"/>
        </w:rPr>
        <w:t xml:space="preserve"> </w:t>
      </w:r>
      <w:r>
        <w:rPr>
          <w:color w:val="231F20"/>
        </w:rPr>
        <w:t>führen</w:t>
      </w:r>
      <w:r>
        <w:rPr>
          <w:color w:val="231F20"/>
          <w:spacing w:val="-4"/>
        </w:rPr>
        <w:t xml:space="preserve"> </w:t>
      </w:r>
      <w:r>
        <w:rPr>
          <w:color w:val="231F20"/>
        </w:rPr>
        <w:t>als</w:t>
      </w:r>
      <w:r>
        <w:rPr>
          <w:color w:val="231F20"/>
          <w:spacing w:val="-4"/>
        </w:rPr>
        <w:t xml:space="preserve"> </w:t>
      </w:r>
      <w:r>
        <w:rPr>
          <w:color w:val="231F20"/>
        </w:rPr>
        <w:t>Einzelanwendungen.</w:t>
      </w:r>
      <w:r>
        <w:rPr>
          <w:color w:val="231F20"/>
          <w:spacing w:val="-4"/>
        </w:rPr>
        <w:t xml:space="preserve"> </w:t>
      </w:r>
      <w:r>
        <w:rPr>
          <w:color w:val="231F20"/>
        </w:rPr>
        <w:t>Die</w:t>
      </w:r>
      <w:r>
        <w:rPr>
          <w:color w:val="231F20"/>
          <w:spacing w:val="-4"/>
        </w:rPr>
        <w:t xml:space="preserve"> </w:t>
      </w:r>
      <w:r>
        <w:rPr>
          <w:color w:val="231F20"/>
        </w:rPr>
        <w:t>Herausforderung</w:t>
      </w:r>
      <w:r>
        <w:rPr>
          <w:color w:val="231F20"/>
          <w:spacing w:val="-4"/>
        </w:rPr>
        <w:t xml:space="preserve"> </w:t>
      </w:r>
      <w:r>
        <w:rPr>
          <w:color w:val="231F20"/>
        </w:rPr>
        <w:t>im</w:t>
      </w:r>
      <w:r>
        <w:rPr>
          <w:color w:val="231F20"/>
          <w:spacing w:val="-4"/>
        </w:rPr>
        <w:t xml:space="preserve"> </w:t>
      </w:r>
      <w:r>
        <w:rPr>
          <w:color w:val="231F20"/>
        </w:rPr>
        <w:t>Zusammenhang</w:t>
      </w:r>
      <w:r>
        <w:rPr>
          <w:color w:val="231F20"/>
          <w:spacing w:val="-4"/>
        </w:rPr>
        <w:t xml:space="preserve"> </w:t>
      </w:r>
      <w:r>
        <w:rPr>
          <w:color w:val="231F20"/>
        </w:rPr>
        <w:t>mit</w:t>
      </w:r>
      <w:r>
        <w:rPr>
          <w:color w:val="231F20"/>
          <w:spacing w:val="-4"/>
        </w:rPr>
        <w:t xml:space="preserve"> </w:t>
      </w:r>
      <w:r>
        <w:rPr>
          <w:color w:val="231F20"/>
        </w:rPr>
        <w:t>der Messaging-Technologie besteht darin, dass bislang keine effektive Übermittlung von Messaging realisiert wurde. Nachrichten sind von Natur aus asynchron. Es bestehen wesentliche Unterschiede in den Designkonzepten in einer asynchronen Welt (vgl. Hohpe</w:t>
      </w:r>
      <w:r>
        <w:rPr>
          <w:color w:val="231F20"/>
          <w:spacing w:val="-4"/>
        </w:rPr>
        <w:t xml:space="preserve"> </w:t>
      </w:r>
      <w:r>
        <w:rPr>
          <w:color w:val="231F20"/>
        </w:rPr>
        <w:t>2002,</w:t>
      </w:r>
      <w:r>
        <w:rPr>
          <w:color w:val="231F20"/>
          <w:spacing w:val="-4"/>
        </w:rPr>
        <w:t xml:space="preserve"> </w:t>
      </w:r>
      <w:r>
        <w:rPr>
          <w:color w:val="231F20"/>
        </w:rPr>
        <w:t>S.</w:t>
      </w:r>
      <w:r>
        <w:rPr>
          <w:color w:val="231F20"/>
          <w:spacing w:val="-4"/>
        </w:rPr>
        <w:t xml:space="preserve"> </w:t>
      </w:r>
      <w:r>
        <w:rPr>
          <w:color w:val="231F20"/>
        </w:rPr>
        <w:t>1–36;</w:t>
      </w:r>
      <w:r>
        <w:rPr>
          <w:color w:val="231F20"/>
          <w:spacing w:val="-4"/>
        </w:rPr>
        <w:t xml:space="preserve"> </w:t>
      </w:r>
      <w:r>
        <w:rPr>
          <w:color w:val="231F20"/>
        </w:rPr>
        <w:t>Hohpe/Woolf</w:t>
      </w:r>
      <w:r>
        <w:rPr>
          <w:color w:val="231F20"/>
          <w:spacing w:val="-4"/>
        </w:rPr>
        <w:t xml:space="preserve"> </w:t>
      </w:r>
      <w:r>
        <w:rPr>
          <w:color w:val="231F20"/>
        </w:rPr>
        <w:t>2003).</w:t>
      </w:r>
    </w:p>
    <w:p w14:paraId="16C418AC" w14:textId="77777777" w:rsidR="003B1720" w:rsidRDefault="003B1720">
      <w:pPr>
        <w:pStyle w:val="BodyText"/>
        <w:rPr>
          <w:sz w:val="24"/>
        </w:rPr>
      </w:pPr>
    </w:p>
    <w:p w14:paraId="7BF347B0" w14:textId="77777777" w:rsidR="003B1720" w:rsidRDefault="00E001A8">
      <w:pPr>
        <w:pStyle w:val="Heading6"/>
        <w:spacing w:before="204"/>
      </w:pPr>
      <w:r>
        <w:rPr>
          <w:color w:val="003946"/>
        </w:rPr>
        <w:t>Unterstützung</w:t>
      </w:r>
      <w:r>
        <w:rPr>
          <w:color w:val="003946"/>
          <w:spacing w:val="14"/>
        </w:rPr>
        <w:t xml:space="preserve"> </w:t>
      </w:r>
      <w:r>
        <w:rPr>
          <w:color w:val="003946"/>
        </w:rPr>
        <w:t>durch</w:t>
      </w:r>
      <w:r>
        <w:rPr>
          <w:color w:val="003946"/>
          <w:spacing w:val="14"/>
        </w:rPr>
        <w:t xml:space="preserve"> </w:t>
      </w:r>
      <w:r>
        <w:rPr>
          <w:color w:val="003946"/>
        </w:rPr>
        <w:t>Muster</w:t>
      </w:r>
      <w:r>
        <w:rPr>
          <w:color w:val="003946"/>
          <w:spacing w:val="14"/>
        </w:rPr>
        <w:t xml:space="preserve"> </w:t>
      </w:r>
      <w:r>
        <w:rPr>
          <w:color w:val="003946"/>
          <w:spacing w:val="-2"/>
        </w:rPr>
        <w:t>(Patterns)</w:t>
      </w:r>
    </w:p>
    <w:p w14:paraId="3F121689" w14:textId="77777777" w:rsidR="003B1720" w:rsidRDefault="003B1720">
      <w:pPr>
        <w:pStyle w:val="BodyText"/>
        <w:spacing w:before="9"/>
        <w:rPr>
          <w:sz w:val="26"/>
        </w:rPr>
      </w:pPr>
    </w:p>
    <w:p w14:paraId="33F75951" w14:textId="77777777" w:rsidR="003B1720" w:rsidRDefault="00E001A8">
      <w:pPr>
        <w:pStyle w:val="BodyText"/>
        <w:spacing w:before="1" w:line="271" w:lineRule="auto"/>
        <w:ind w:left="957" w:right="2421"/>
        <w:jc w:val="both"/>
      </w:pPr>
      <w:r>
        <w:rPr>
          <w:color w:val="231F20"/>
        </w:rPr>
        <w:t>Bei Mustern bzw. Patterns handelt es sich um eine Möglichkeit, die sich praktisch bewährt hat, um Kenntnisse von Experten zu gewinnen. Dies ist vor allem dann hilf- reich, wenn keine Lösung gefunden wird. Durch jedes Muster bzw. Pattern wird ein spe- ziﬁsches Problem angesprochen. Bei der Lösung handelt es sich nicht um den ersten möglichen Lösungsansatz, der erwogen werden könnte. Der Fokus richtet sich auf die Lösung, die sich im Laufe der Zeit in der Praxis bewährt hat. Eine solche Lösung bein- haltet die Erfahrungen, die berufserfahrene Entwickler und Architekten mit der Zeit gewinnen konnten. Sie konnten die Lösungen wiederholt verwenden und aus den Erfahrungen und Fehlern lernen. Auf diese Weise lassen sich immer bessere Lösungen ﬁnden und weiterentwickeln (vgl. Hohpe/Woolf 2003; Hohpe/Woolf 2017).</w:t>
      </w:r>
    </w:p>
    <w:p w14:paraId="332A4035" w14:textId="77777777" w:rsidR="003B1720" w:rsidRDefault="003B1720">
      <w:pPr>
        <w:pStyle w:val="BodyText"/>
        <w:spacing w:before="8"/>
        <w:rPr>
          <w:sz w:val="22"/>
        </w:rPr>
      </w:pPr>
    </w:p>
    <w:p w14:paraId="76EE0B8A" w14:textId="77777777" w:rsidR="003B1720" w:rsidRDefault="00E001A8">
      <w:pPr>
        <w:pStyle w:val="BodyText"/>
        <w:spacing w:line="271" w:lineRule="auto"/>
        <w:ind w:left="957" w:right="2422" w:hanging="1"/>
        <w:jc w:val="both"/>
      </w:pPr>
      <w:r>
        <w:rPr>
          <w:color w:val="231F20"/>
        </w:rPr>
        <w:t>Der von Hohpe und Woolf erarbeitete und in ihrem Werk „Enterprise Integration Pat- terns“ vorgestellte Musterkatalog beschreibt 65 Integrationsmuster, die aus zahlreichen Integrationsprojekten seit 2002 gesammelt wurden (vgl. Hohpe/Woolf 2003). Durch die Patterns wird eine technologieunabhängige Designleitung für Entwickler und Architek- ten zur Verfügung gestellt. Diese erlaubt die Beschreibung und Entwicklung von stabi- len Integrationslösungen (vgl. Hohpe/Woolf 2003; Hohpe/Woolf 2017).</w:t>
      </w:r>
    </w:p>
    <w:p w14:paraId="253DA89E" w14:textId="77777777" w:rsidR="003B1720" w:rsidRDefault="003B1720">
      <w:pPr>
        <w:pStyle w:val="BodyText"/>
        <w:rPr>
          <w:sz w:val="24"/>
        </w:rPr>
      </w:pPr>
    </w:p>
    <w:p w14:paraId="497A7610" w14:textId="77777777" w:rsidR="003B1720" w:rsidRDefault="00E001A8">
      <w:pPr>
        <w:pStyle w:val="Heading6"/>
      </w:pPr>
      <w:r>
        <w:rPr>
          <w:color w:val="003946"/>
        </w:rPr>
        <w:t>Zweck</w:t>
      </w:r>
      <w:r>
        <w:rPr>
          <w:color w:val="003946"/>
          <w:spacing w:val="-12"/>
        </w:rPr>
        <w:t xml:space="preserve"> </w:t>
      </w:r>
      <w:r>
        <w:rPr>
          <w:color w:val="003946"/>
        </w:rPr>
        <w:t>der</w:t>
      </w:r>
      <w:r>
        <w:rPr>
          <w:color w:val="003946"/>
          <w:spacing w:val="-12"/>
        </w:rPr>
        <w:t xml:space="preserve"> </w:t>
      </w:r>
      <w:r>
        <w:rPr>
          <w:color w:val="003946"/>
          <w:spacing w:val="-2"/>
        </w:rPr>
        <w:t>Patterns</w:t>
      </w:r>
    </w:p>
    <w:p w14:paraId="7A101448" w14:textId="77777777" w:rsidR="003B1720" w:rsidRDefault="003B1720">
      <w:pPr>
        <w:pStyle w:val="BodyText"/>
        <w:spacing w:before="10"/>
        <w:rPr>
          <w:sz w:val="26"/>
        </w:rPr>
      </w:pPr>
    </w:p>
    <w:p w14:paraId="55E71181" w14:textId="77777777" w:rsidR="003B1720" w:rsidRDefault="00E001A8">
      <w:pPr>
        <w:pStyle w:val="BodyText"/>
        <w:spacing w:line="271" w:lineRule="auto"/>
        <w:ind w:left="957" w:right="2422"/>
        <w:jc w:val="both"/>
      </w:pPr>
      <w:r>
        <w:rPr>
          <w:color w:val="231F20"/>
        </w:rPr>
        <w:t>Die Unternehmensintegration ist kompliziert. Sie lässt sich nicht mit einfachen Rezep- ten oder Standardlösungen bewältigen. Es ist möglich, dass Patterns die Leitung durch das Dokumentieren gesammelter Erfahrung, Denkweisen und Lösungen zur Verfügung stellen, die ansonsten in der Regel nur Experten bzw. Architekten hervorbringen kön- nen. Bei den Patterns handelt es sich um akzeptierte Lösungen von wiederkehrenden Problemen</w:t>
      </w:r>
      <w:r>
        <w:rPr>
          <w:color w:val="231F20"/>
          <w:spacing w:val="-4"/>
        </w:rPr>
        <w:t xml:space="preserve"> </w:t>
      </w:r>
      <w:r>
        <w:rPr>
          <w:color w:val="231F20"/>
        </w:rPr>
        <w:t>innerhalb</w:t>
      </w:r>
      <w:r>
        <w:rPr>
          <w:color w:val="231F20"/>
          <w:spacing w:val="-4"/>
        </w:rPr>
        <w:t xml:space="preserve"> </w:t>
      </w:r>
      <w:r>
        <w:rPr>
          <w:color w:val="231F20"/>
        </w:rPr>
        <w:t>eines</w:t>
      </w:r>
      <w:r>
        <w:rPr>
          <w:color w:val="231F20"/>
          <w:spacing w:val="-4"/>
        </w:rPr>
        <w:t xml:space="preserve"> </w:t>
      </w:r>
      <w:r>
        <w:rPr>
          <w:color w:val="231F20"/>
        </w:rPr>
        <w:t>gegebenen</w:t>
      </w:r>
      <w:r>
        <w:rPr>
          <w:color w:val="231F20"/>
          <w:spacing w:val="-4"/>
        </w:rPr>
        <w:t xml:space="preserve"> </w:t>
      </w:r>
      <w:r>
        <w:rPr>
          <w:color w:val="231F20"/>
        </w:rPr>
        <w:t>Zusammenhangs.</w:t>
      </w:r>
      <w:r>
        <w:rPr>
          <w:color w:val="231F20"/>
          <w:spacing w:val="-4"/>
        </w:rPr>
        <w:t xml:space="preserve"> </w:t>
      </w:r>
      <w:r>
        <w:rPr>
          <w:color w:val="231F20"/>
        </w:rPr>
        <w:t>Die</w:t>
      </w:r>
      <w:r>
        <w:rPr>
          <w:color w:val="231F20"/>
          <w:spacing w:val="-4"/>
        </w:rPr>
        <w:t xml:space="preserve"> </w:t>
      </w:r>
      <w:r>
        <w:rPr>
          <w:color w:val="231F20"/>
        </w:rPr>
        <w:t>Patterns</w:t>
      </w:r>
      <w:r>
        <w:rPr>
          <w:color w:val="231F20"/>
          <w:spacing w:val="-4"/>
        </w:rPr>
        <w:t xml:space="preserve"> </w:t>
      </w:r>
      <w:r>
        <w:rPr>
          <w:color w:val="231F20"/>
        </w:rPr>
        <w:t>sind</w:t>
      </w:r>
      <w:r>
        <w:rPr>
          <w:color w:val="231F20"/>
          <w:spacing w:val="-4"/>
        </w:rPr>
        <w:t xml:space="preserve"> </w:t>
      </w:r>
      <w:r>
        <w:rPr>
          <w:color w:val="231F20"/>
        </w:rPr>
        <w:t>ausreichend abstrakt, um mit den meisten Integrationstechnologien zu harmonieren, jedoch spezi- ﬁsch</w:t>
      </w:r>
      <w:r>
        <w:rPr>
          <w:color w:val="231F20"/>
          <w:spacing w:val="6"/>
        </w:rPr>
        <w:t xml:space="preserve"> </w:t>
      </w:r>
      <w:r>
        <w:rPr>
          <w:color w:val="231F20"/>
        </w:rPr>
        <w:t>genug,</w:t>
      </w:r>
      <w:r>
        <w:rPr>
          <w:color w:val="231F20"/>
          <w:spacing w:val="6"/>
        </w:rPr>
        <w:t xml:space="preserve"> </w:t>
      </w:r>
      <w:r>
        <w:rPr>
          <w:color w:val="231F20"/>
        </w:rPr>
        <w:t>um</w:t>
      </w:r>
      <w:r>
        <w:rPr>
          <w:color w:val="231F20"/>
          <w:spacing w:val="6"/>
        </w:rPr>
        <w:t xml:space="preserve"> </w:t>
      </w:r>
      <w:r>
        <w:rPr>
          <w:color w:val="231F20"/>
        </w:rPr>
        <w:t>gängige</w:t>
      </w:r>
      <w:r>
        <w:rPr>
          <w:color w:val="231F20"/>
          <w:spacing w:val="6"/>
        </w:rPr>
        <w:t xml:space="preserve"> </w:t>
      </w:r>
      <w:r>
        <w:rPr>
          <w:color w:val="231F20"/>
        </w:rPr>
        <w:t>Muster</w:t>
      </w:r>
      <w:r>
        <w:rPr>
          <w:color w:val="231F20"/>
          <w:spacing w:val="6"/>
        </w:rPr>
        <w:t xml:space="preserve"> </w:t>
      </w:r>
      <w:r>
        <w:rPr>
          <w:color w:val="231F20"/>
        </w:rPr>
        <w:t>zu</w:t>
      </w:r>
      <w:r>
        <w:rPr>
          <w:color w:val="231F20"/>
          <w:spacing w:val="6"/>
        </w:rPr>
        <w:t xml:space="preserve"> </w:t>
      </w:r>
      <w:r>
        <w:rPr>
          <w:color w:val="231F20"/>
        </w:rPr>
        <w:t>entwerfen</w:t>
      </w:r>
      <w:r>
        <w:rPr>
          <w:color w:val="231F20"/>
          <w:spacing w:val="6"/>
        </w:rPr>
        <w:t xml:space="preserve"> </w:t>
      </w:r>
      <w:r>
        <w:rPr>
          <w:color w:val="231F20"/>
        </w:rPr>
        <w:t>und</w:t>
      </w:r>
      <w:r>
        <w:rPr>
          <w:color w:val="231F20"/>
          <w:spacing w:val="7"/>
        </w:rPr>
        <w:t xml:space="preserve"> </w:t>
      </w:r>
      <w:r>
        <w:rPr>
          <w:color w:val="231F20"/>
        </w:rPr>
        <w:t>diese</w:t>
      </w:r>
      <w:r>
        <w:rPr>
          <w:color w:val="231F20"/>
          <w:spacing w:val="6"/>
        </w:rPr>
        <w:t xml:space="preserve"> </w:t>
      </w:r>
      <w:r>
        <w:rPr>
          <w:color w:val="231F20"/>
        </w:rPr>
        <w:t>den</w:t>
      </w:r>
      <w:r>
        <w:rPr>
          <w:color w:val="231F20"/>
          <w:spacing w:val="6"/>
        </w:rPr>
        <w:t xml:space="preserve"> </w:t>
      </w:r>
      <w:r>
        <w:rPr>
          <w:color w:val="231F20"/>
        </w:rPr>
        <w:t>Entwicklern</w:t>
      </w:r>
      <w:r>
        <w:rPr>
          <w:color w:val="231F20"/>
          <w:spacing w:val="6"/>
        </w:rPr>
        <w:t xml:space="preserve"> </w:t>
      </w:r>
      <w:r>
        <w:rPr>
          <w:color w:val="231F20"/>
        </w:rPr>
        <w:t>zur</w:t>
      </w:r>
      <w:r>
        <w:rPr>
          <w:color w:val="231F20"/>
          <w:spacing w:val="6"/>
        </w:rPr>
        <w:t xml:space="preserve"> </w:t>
      </w:r>
      <w:r>
        <w:rPr>
          <w:color w:val="231F20"/>
          <w:spacing w:val="-2"/>
        </w:rPr>
        <w:t>Verfügung</w:t>
      </w:r>
    </w:p>
    <w:p w14:paraId="1C976BBD" w14:textId="77777777" w:rsidR="003B1720" w:rsidRDefault="003B1720">
      <w:pPr>
        <w:spacing w:line="271" w:lineRule="auto"/>
        <w:jc w:val="both"/>
        <w:sectPr w:rsidR="003B1720">
          <w:pgSz w:w="11910" w:h="16840"/>
          <w:pgMar w:top="960" w:right="240" w:bottom="280" w:left="460" w:header="0" w:footer="0" w:gutter="0"/>
          <w:cols w:space="720"/>
        </w:sectPr>
      </w:pPr>
    </w:p>
    <w:p w14:paraId="780CFE62" w14:textId="77777777" w:rsidR="003B1720" w:rsidRDefault="003B1720">
      <w:pPr>
        <w:pStyle w:val="BodyText"/>
      </w:pPr>
    </w:p>
    <w:p w14:paraId="2587F5CE" w14:textId="77777777" w:rsidR="003B1720" w:rsidRDefault="003B1720">
      <w:pPr>
        <w:pStyle w:val="BodyText"/>
      </w:pPr>
    </w:p>
    <w:p w14:paraId="6BEDB195" w14:textId="77777777" w:rsidR="003B1720" w:rsidRDefault="003B1720">
      <w:pPr>
        <w:pStyle w:val="BodyText"/>
      </w:pPr>
    </w:p>
    <w:p w14:paraId="18C2817D" w14:textId="77777777" w:rsidR="003B1720" w:rsidRDefault="003B1720">
      <w:pPr>
        <w:pStyle w:val="BodyText"/>
      </w:pPr>
    </w:p>
    <w:p w14:paraId="78EE62A9" w14:textId="77777777" w:rsidR="003B1720" w:rsidRDefault="003B1720">
      <w:pPr>
        <w:pStyle w:val="BodyText"/>
      </w:pPr>
    </w:p>
    <w:p w14:paraId="6C4BEDD2" w14:textId="77777777" w:rsidR="003B1720" w:rsidRDefault="003B1720">
      <w:pPr>
        <w:pStyle w:val="BodyText"/>
      </w:pPr>
    </w:p>
    <w:p w14:paraId="37EF7804" w14:textId="77777777" w:rsidR="003B1720" w:rsidRDefault="003B1720">
      <w:pPr>
        <w:pStyle w:val="BodyText"/>
      </w:pPr>
    </w:p>
    <w:p w14:paraId="78DC0C7D" w14:textId="77777777" w:rsidR="003B1720" w:rsidRDefault="003B1720">
      <w:pPr>
        <w:pStyle w:val="BodyText"/>
        <w:spacing w:before="1"/>
        <w:rPr>
          <w:sz w:val="22"/>
        </w:rPr>
      </w:pPr>
    </w:p>
    <w:p w14:paraId="2CD80BDA" w14:textId="77777777" w:rsidR="003B1720" w:rsidRDefault="00E001A8">
      <w:pPr>
        <w:pStyle w:val="BodyText"/>
        <w:spacing w:before="100" w:line="271" w:lineRule="auto"/>
        <w:ind w:left="2204" w:right="1174" w:hanging="1"/>
        <w:jc w:val="both"/>
      </w:pPr>
      <w:r>
        <w:rPr>
          <w:color w:val="231F20"/>
        </w:rPr>
        <w:t>zu stellen. Patterns bieten zugleich eine Art Vokabular bzw. eine (symbolische) Fach- sprache für Entwickler, welche eine efﬁziente Beschreibung ihrer Lösung ermöglicht</w:t>
      </w:r>
      <w:r>
        <w:rPr>
          <w:color w:val="231F20"/>
          <w:spacing w:val="40"/>
        </w:rPr>
        <w:t xml:space="preserve"> </w:t>
      </w:r>
      <w:r>
        <w:rPr>
          <w:color w:val="231F20"/>
        </w:rPr>
        <w:t>(vgl. Hohpe/Woolf 2003; Hohpe/Woolf 2017).</w:t>
      </w:r>
    </w:p>
    <w:p w14:paraId="774B6828" w14:textId="77777777" w:rsidR="003B1720" w:rsidRDefault="003B1720">
      <w:pPr>
        <w:pStyle w:val="BodyText"/>
        <w:spacing w:before="7"/>
        <w:rPr>
          <w:sz w:val="22"/>
        </w:rPr>
      </w:pPr>
    </w:p>
    <w:p w14:paraId="22E7CF0D" w14:textId="77777777" w:rsidR="003B1720" w:rsidRDefault="00E001A8">
      <w:pPr>
        <w:pStyle w:val="BodyText"/>
        <w:spacing w:line="271" w:lineRule="auto"/>
        <w:ind w:left="2204" w:right="1174"/>
        <w:jc w:val="both"/>
      </w:pPr>
      <w:r>
        <w:rPr>
          <w:color w:val="231F20"/>
        </w:rPr>
        <w:t>Die heterogenen Systemlandschaften stellen Entwickler und Architekten zunehmend</w:t>
      </w:r>
      <w:r>
        <w:rPr>
          <w:color w:val="231F20"/>
          <w:spacing w:val="80"/>
        </w:rPr>
        <w:t xml:space="preserve"> </w:t>
      </w:r>
      <w:r>
        <w:rPr>
          <w:color w:val="231F20"/>
        </w:rPr>
        <w:t>vor</w:t>
      </w:r>
      <w:r>
        <w:rPr>
          <w:color w:val="231F20"/>
          <w:spacing w:val="-2"/>
        </w:rPr>
        <w:t xml:space="preserve"> </w:t>
      </w:r>
      <w:r>
        <w:rPr>
          <w:color w:val="231F20"/>
        </w:rPr>
        <w:t>komplexe</w:t>
      </w:r>
      <w:r>
        <w:rPr>
          <w:color w:val="231F20"/>
          <w:spacing w:val="-2"/>
        </w:rPr>
        <w:t xml:space="preserve"> </w:t>
      </w:r>
      <w:r>
        <w:rPr>
          <w:color w:val="231F20"/>
        </w:rPr>
        <w:t>Herausforderungen,</w:t>
      </w:r>
      <w:r>
        <w:rPr>
          <w:color w:val="231F20"/>
          <w:spacing w:val="-2"/>
        </w:rPr>
        <w:t xml:space="preserve"> </w:t>
      </w:r>
      <w:r>
        <w:rPr>
          <w:color w:val="231F20"/>
        </w:rPr>
        <w:t>die</w:t>
      </w:r>
      <w:r>
        <w:rPr>
          <w:color w:val="231F20"/>
          <w:spacing w:val="-2"/>
        </w:rPr>
        <w:t xml:space="preserve"> </w:t>
      </w:r>
      <w:r>
        <w:rPr>
          <w:color w:val="231F20"/>
        </w:rPr>
        <w:t>es</w:t>
      </w:r>
      <w:r>
        <w:rPr>
          <w:color w:val="231F20"/>
          <w:spacing w:val="-2"/>
        </w:rPr>
        <w:t xml:space="preserve"> </w:t>
      </w:r>
      <w:r>
        <w:rPr>
          <w:color w:val="231F20"/>
        </w:rPr>
        <w:t>zu</w:t>
      </w:r>
      <w:r>
        <w:rPr>
          <w:color w:val="231F20"/>
          <w:spacing w:val="-2"/>
        </w:rPr>
        <w:t xml:space="preserve"> </w:t>
      </w:r>
      <w:r>
        <w:rPr>
          <w:color w:val="231F20"/>
        </w:rPr>
        <w:t>lösen</w:t>
      </w:r>
      <w:r>
        <w:rPr>
          <w:color w:val="231F20"/>
          <w:spacing w:val="-2"/>
        </w:rPr>
        <w:t xml:space="preserve"> </w:t>
      </w:r>
      <w:r>
        <w:rPr>
          <w:color w:val="231F20"/>
        </w:rPr>
        <w:t>gilt.</w:t>
      </w:r>
      <w:r>
        <w:rPr>
          <w:color w:val="231F20"/>
          <w:spacing w:val="-2"/>
        </w:rPr>
        <w:t xml:space="preserve"> </w:t>
      </w:r>
      <w:r>
        <w:rPr>
          <w:color w:val="231F20"/>
        </w:rPr>
        <w:t>Dies</w:t>
      </w:r>
      <w:r>
        <w:rPr>
          <w:color w:val="231F20"/>
          <w:spacing w:val="-2"/>
        </w:rPr>
        <w:t xml:space="preserve"> </w:t>
      </w:r>
      <w:r>
        <w:rPr>
          <w:color w:val="231F20"/>
        </w:rPr>
        <w:t>gilt</w:t>
      </w:r>
      <w:r>
        <w:rPr>
          <w:color w:val="231F20"/>
          <w:spacing w:val="-2"/>
        </w:rPr>
        <w:t xml:space="preserve"> </w:t>
      </w:r>
      <w:r>
        <w:rPr>
          <w:color w:val="231F20"/>
        </w:rPr>
        <w:t>insbesondere</w:t>
      </w:r>
      <w:r>
        <w:rPr>
          <w:color w:val="231F20"/>
          <w:spacing w:val="-2"/>
        </w:rPr>
        <w:t xml:space="preserve"> </w:t>
      </w:r>
      <w:r>
        <w:rPr>
          <w:color w:val="231F20"/>
        </w:rPr>
        <w:t>im</w:t>
      </w:r>
      <w:r>
        <w:rPr>
          <w:color w:val="231F20"/>
          <w:spacing w:val="-2"/>
        </w:rPr>
        <w:t xml:space="preserve"> </w:t>
      </w:r>
      <w:r>
        <w:rPr>
          <w:color w:val="231F20"/>
        </w:rPr>
        <w:t>Kontext der Integration von Anwendungen. Mit der Zeit können komplexe Systeme entstehen. Diese</w:t>
      </w:r>
      <w:r>
        <w:rPr>
          <w:color w:val="231F20"/>
          <w:spacing w:val="-3"/>
        </w:rPr>
        <w:t xml:space="preserve"> </w:t>
      </w:r>
      <w:r>
        <w:rPr>
          <w:color w:val="231F20"/>
        </w:rPr>
        <w:t>sind</w:t>
      </w:r>
      <w:r>
        <w:rPr>
          <w:color w:val="231F20"/>
          <w:spacing w:val="-3"/>
        </w:rPr>
        <w:t xml:space="preserve"> </w:t>
      </w:r>
      <w:r>
        <w:rPr>
          <w:color w:val="231F20"/>
        </w:rPr>
        <w:t>in</w:t>
      </w:r>
      <w:r>
        <w:rPr>
          <w:color w:val="231F20"/>
          <w:spacing w:val="-3"/>
        </w:rPr>
        <w:t xml:space="preserve"> </w:t>
      </w:r>
      <w:r>
        <w:rPr>
          <w:color w:val="231F20"/>
        </w:rPr>
        <w:t>der</w:t>
      </w:r>
      <w:r>
        <w:rPr>
          <w:color w:val="231F20"/>
          <w:spacing w:val="-3"/>
        </w:rPr>
        <w:t xml:space="preserve"> </w:t>
      </w:r>
      <w:r>
        <w:rPr>
          <w:color w:val="231F20"/>
        </w:rPr>
        <w:t>Regel</w:t>
      </w:r>
      <w:r>
        <w:rPr>
          <w:color w:val="231F20"/>
          <w:spacing w:val="-3"/>
        </w:rPr>
        <w:t xml:space="preserve"> </w:t>
      </w:r>
      <w:r>
        <w:rPr>
          <w:color w:val="231F20"/>
        </w:rPr>
        <w:t>sehr</w:t>
      </w:r>
      <w:r>
        <w:rPr>
          <w:color w:val="231F20"/>
          <w:spacing w:val="-3"/>
        </w:rPr>
        <w:t xml:space="preserve"> </w:t>
      </w:r>
      <w:r>
        <w:rPr>
          <w:color w:val="231F20"/>
        </w:rPr>
        <w:t>eng</w:t>
      </w:r>
      <w:r>
        <w:rPr>
          <w:color w:val="231F20"/>
          <w:spacing w:val="-3"/>
        </w:rPr>
        <w:t xml:space="preserve"> </w:t>
      </w:r>
      <w:r>
        <w:rPr>
          <w:color w:val="231F20"/>
        </w:rPr>
        <w:t>an</w:t>
      </w:r>
      <w:r>
        <w:rPr>
          <w:color w:val="231F20"/>
          <w:spacing w:val="-3"/>
        </w:rPr>
        <w:t xml:space="preserve"> </w:t>
      </w:r>
      <w:r>
        <w:rPr>
          <w:color w:val="231F20"/>
        </w:rPr>
        <w:t>die</w:t>
      </w:r>
      <w:r>
        <w:rPr>
          <w:color w:val="231F20"/>
          <w:spacing w:val="-3"/>
        </w:rPr>
        <w:t xml:space="preserve"> </w:t>
      </w:r>
      <w:r>
        <w:rPr>
          <w:color w:val="231F20"/>
        </w:rPr>
        <w:t>angebundenen</w:t>
      </w:r>
      <w:r>
        <w:rPr>
          <w:color w:val="231F20"/>
          <w:spacing w:val="-3"/>
        </w:rPr>
        <w:t xml:space="preserve"> </w:t>
      </w:r>
      <w:r>
        <w:rPr>
          <w:color w:val="231F20"/>
        </w:rPr>
        <w:t>Schnittstellen</w:t>
      </w:r>
      <w:r>
        <w:rPr>
          <w:color w:val="231F20"/>
          <w:spacing w:val="-3"/>
        </w:rPr>
        <w:t xml:space="preserve"> </w:t>
      </w:r>
      <w:r>
        <w:rPr>
          <w:color w:val="231F20"/>
        </w:rPr>
        <w:t>gekoppelt.</w:t>
      </w:r>
      <w:r>
        <w:rPr>
          <w:color w:val="231F20"/>
          <w:spacing w:val="-3"/>
        </w:rPr>
        <w:t xml:space="preserve"> </w:t>
      </w:r>
      <w:r>
        <w:rPr>
          <w:color w:val="231F20"/>
        </w:rPr>
        <w:t>Jedoch kann auch im Falle individueller Schnittstellen auf vorhandene Lösungen und Tools zurückgegriffen werden. Für die Einführung in Enterprise Integration Patterns ist die Berücksichtigung oft auftretender Problemstellungen der Integration von Enterprise- Applikationen in heterogene Umgebungen hilfreich. Hierzu lassen sich geeignete Lösungskonzepte herausarbeiten und nutzen (vgl. Innoq 2018).</w:t>
      </w:r>
    </w:p>
    <w:p w14:paraId="31FEFDC4" w14:textId="77777777" w:rsidR="003B1720" w:rsidRDefault="003B1720">
      <w:pPr>
        <w:pStyle w:val="BodyText"/>
        <w:rPr>
          <w:sz w:val="24"/>
        </w:rPr>
      </w:pPr>
    </w:p>
    <w:p w14:paraId="1E5A0C17" w14:textId="77777777" w:rsidR="003B1720" w:rsidRDefault="00E001A8">
      <w:pPr>
        <w:pStyle w:val="Heading6"/>
        <w:ind w:left="2204"/>
      </w:pPr>
      <w:r>
        <w:rPr>
          <w:color w:val="003946"/>
        </w:rPr>
        <w:t>Das</w:t>
      </w:r>
      <w:r>
        <w:rPr>
          <w:color w:val="003946"/>
          <w:spacing w:val="-7"/>
        </w:rPr>
        <w:t xml:space="preserve"> </w:t>
      </w:r>
      <w:r>
        <w:rPr>
          <w:color w:val="003946"/>
        </w:rPr>
        <w:t>Lösen</w:t>
      </w:r>
      <w:r>
        <w:rPr>
          <w:color w:val="003946"/>
          <w:spacing w:val="-7"/>
        </w:rPr>
        <w:t xml:space="preserve"> </w:t>
      </w:r>
      <w:r>
        <w:rPr>
          <w:color w:val="003946"/>
        </w:rPr>
        <w:t>der</w:t>
      </w:r>
      <w:r>
        <w:rPr>
          <w:color w:val="003946"/>
          <w:spacing w:val="-7"/>
        </w:rPr>
        <w:t xml:space="preserve"> </w:t>
      </w:r>
      <w:r>
        <w:rPr>
          <w:color w:val="003946"/>
        </w:rPr>
        <w:t>Herausforderungen</w:t>
      </w:r>
      <w:r>
        <w:rPr>
          <w:color w:val="003946"/>
          <w:spacing w:val="-7"/>
        </w:rPr>
        <w:t xml:space="preserve"> </w:t>
      </w:r>
      <w:r>
        <w:rPr>
          <w:color w:val="003946"/>
          <w:spacing w:val="-2"/>
        </w:rPr>
        <w:t>(Lösungsansätze)</w:t>
      </w:r>
    </w:p>
    <w:p w14:paraId="7F8E978F" w14:textId="77777777" w:rsidR="003B1720" w:rsidRDefault="003B1720">
      <w:pPr>
        <w:pStyle w:val="BodyText"/>
        <w:spacing w:before="10"/>
        <w:rPr>
          <w:sz w:val="26"/>
        </w:rPr>
      </w:pPr>
    </w:p>
    <w:p w14:paraId="1C59348C" w14:textId="77777777" w:rsidR="003B1720" w:rsidRDefault="00E001A8">
      <w:pPr>
        <w:pStyle w:val="BodyText"/>
        <w:spacing w:line="271" w:lineRule="auto"/>
        <w:ind w:left="2204" w:right="1174" w:hanging="1"/>
        <w:jc w:val="both"/>
      </w:pPr>
      <w:r>
        <w:rPr>
          <w:color w:val="231F20"/>
        </w:rPr>
        <w:t xml:space="preserve">Im Laufe der Jahre haben sich hinsichtlich der Integration vier grundlegende Ansätze herauskristallisiert. Die folgenden Lösungsansätze erweisen sich zur Bewältigung der Herausforderungen als hilfreich (vgl. Hohpe/Woolf 2003; Hohpe/Woolf 2017; Synoa </w:t>
      </w:r>
      <w:r>
        <w:rPr>
          <w:color w:val="231F20"/>
          <w:spacing w:val="-2"/>
        </w:rPr>
        <w:t>2018):</w:t>
      </w:r>
    </w:p>
    <w:p w14:paraId="2541B268" w14:textId="77777777" w:rsidR="003B1720" w:rsidRDefault="003B1720">
      <w:pPr>
        <w:pStyle w:val="BodyText"/>
        <w:spacing w:before="7"/>
        <w:rPr>
          <w:sz w:val="22"/>
        </w:rPr>
      </w:pPr>
    </w:p>
    <w:p w14:paraId="64660790" w14:textId="77777777" w:rsidR="003B1720" w:rsidRDefault="00E001A8">
      <w:pPr>
        <w:pStyle w:val="ListParagraph"/>
        <w:numPr>
          <w:ilvl w:val="0"/>
          <w:numId w:val="12"/>
        </w:numPr>
        <w:tabs>
          <w:tab w:val="left" w:pos="2484"/>
          <w:tab w:val="left" w:pos="2485"/>
        </w:tabs>
        <w:spacing w:before="1"/>
        <w:ind w:hanging="281"/>
        <w:rPr>
          <w:sz w:val="20"/>
        </w:rPr>
      </w:pPr>
      <w:r>
        <w:rPr>
          <w:color w:val="231F20"/>
          <w:w w:val="95"/>
          <w:sz w:val="20"/>
        </w:rPr>
        <w:t>Lösungsansatz</w:t>
      </w:r>
      <w:r>
        <w:rPr>
          <w:color w:val="231F20"/>
          <w:spacing w:val="11"/>
          <w:sz w:val="20"/>
        </w:rPr>
        <w:t xml:space="preserve"> </w:t>
      </w:r>
      <w:r>
        <w:rPr>
          <w:color w:val="231F20"/>
          <w:spacing w:val="-2"/>
          <w:sz w:val="20"/>
        </w:rPr>
        <w:t>Dateien,</w:t>
      </w:r>
    </w:p>
    <w:p w14:paraId="393CF99A" w14:textId="77777777" w:rsidR="003B1720" w:rsidRDefault="00E001A8">
      <w:pPr>
        <w:pStyle w:val="ListParagraph"/>
        <w:numPr>
          <w:ilvl w:val="0"/>
          <w:numId w:val="12"/>
        </w:numPr>
        <w:tabs>
          <w:tab w:val="left" w:pos="2484"/>
          <w:tab w:val="left" w:pos="2485"/>
        </w:tabs>
        <w:ind w:hanging="281"/>
        <w:rPr>
          <w:sz w:val="20"/>
        </w:rPr>
      </w:pPr>
      <w:r>
        <w:rPr>
          <w:color w:val="231F20"/>
          <w:w w:val="95"/>
          <w:sz w:val="20"/>
        </w:rPr>
        <w:t>Lösungsansatz</w:t>
      </w:r>
      <w:r>
        <w:rPr>
          <w:color w:val="231F20"/>
          <w:spacing w:val="22"/>
          <w:sz w:val="20"/>
        </w:rPr>
        <w:t xml:space="preserve"> </w:t>
      </w:r>
      <w:r>
        <w:rPr>
          <w:color w:val="231F20"/>
          <w:w w:val="95"/>
          <w:sz w:val="20"/>
        </w:rPr>
        <w:t>gemeinsame</w:t>
      </w:r>
      <w:r>
        <w:rPr>
          <w:color w:val="231F20"/>
          <w:spacing w:val="23"/>
          <w:sz w:val="20"/>
        </w:rPr>
        <w:t xml:space="preserve"> </w:t>
      </w:r>
      <w:r>
        <w:rPr>
          <w:color w:val="231F20"/>
          <w:spacing w:val="-2"/>
          <w:w w:val="95"/>
          <w:sz w:val="20"/>
        </w:rPr>
        <w:t>Datenbank,</w:t>
      </w:r>
    </w:p>
    <w:p w14:paraId="73405E10" w14:textId="77777777" w:rsidR="003B1720" w:rsidRDefault="00E001A8">
      <w:pPr>
        <w:pStyle w:val="ListParagraph"/>
        <w:numPr>
          <w:ilvl w:val="0"/>
          <w:numId w:val="12"/>
        </w:numPr>
        <w:tabs>
          <w:tab w:val="left" w:pos="2484"/>
          <w:tab w:val="left" w:pos="2485"/>
        </w:tabs>
        <w:ind w:hanging="281"/>
        <w:rPr>
          <w:sz w:val="20"/>
        </w:rPr>
      </w:pPr>
      <w:r>
        <w:rPr>
          <w:color w:val="231F20"/>
          <w:w w:val="95"/>
          <w:sz w:val="20"/>
        </w:rPr>
        <w:t>Lösungsansatz</w:t>
      </w:r>
      <w:r>
        <w:rPr>
          <w:color w:val="231F20"/>
          <w:spacing w:val="13"/>
          <w:sz w:val="20"/>
        </w:rPr>
        <w:t xml:space="preserve"> </w:t>
      </w:r>
      <w:r>
        <w:rPr>
          <w:color w:val="231F20"/>
          <w:w w:val="95"/>
          <w:sz w:val="20"/>
        </w:rPr>
        <w:t>Remote</w:t>
      </w:r>
      <w:r>
        <w:rPr>
          <w:color w:val="231F20"/>
          <w:spacing w:val="13"/>
          <w:sz w:val="20"/>
        </w:rPr>
        <w:t xml:space="preserve"> </w:t>
      </w:r>
      <w:r>
        <w:rPr>
          <w:color w:val="231F20"/>
          <w:w w:val="95"/>
          <w:sz w:val="20"/>
        </w:rPr>
        <w:t>Procedure</w:t>
      </w:r>
      <w:r>
        <w:rPr>
          <w:color w:val="231F20"/>
          <w:spacing w:val="13"/>
          <w:sz w:val="20"/>
        </w:rPr>
        <w:t xml:space="preserve"> </w:t>
      </w:r>
      <w:r>
        <w:rPr>
          <w:color w:val="231F20"/>
          <w:spacing w:val="-2"/>
          <w:w w:val="95"/>
          <w:sz w:val="20"/>
        </w:rPr>
        <w:t>Calls,</w:t>
      </w:r>
    </w:p>
    <w:p w14:paraId="076572D8" w14:textId="77777777" w:rsidR="003B1720" w:rsidRDefault="00E001A8">
      <w:pPr>
        <w:pStyle w:val="ListParagraph"/>
        <w:numPr>
          <w:ilvl w:val="0"/>
          <w:numId w:val="12"/>
        </w:numPr>
        <w:tabs>
          <w:tab w:val="left" w:pos="2484"/>
          <w:tab w:val="left" w:pos="2485"/>
        </w:tabs>
        <w:ind w:hanging="281"/>
        <w:rPr>
          <w:sz w:val="20"/>
        </w:rPr>
      </w:pPr>
      <w:r>
        <w:rPr>
          <w:color w:val="231F20"/>
          <w:w w:val="95"/>
          <w:sz w:val="20"/>
        </w:rPr>
        <w:t>Lösungsansatz</w:t>
      </w:r>
      <w:r>
        <w:rPr>
          <w:color w:val="231F20"/>
          <w:spacing w:val="11"/>
          <w:sz w:val="20"/>
        </w:rPr>
        <w:t xml:space="preserve"> </w:t>
      </w:r>
      <w:r>
        <w:rPr>
          <w:color w:val="231F20"/>
          <w:spacing w:val="-2"/>
          <w:sz w:val="20"/>
        </w:rPr>
        <w:t>Messaging.</w:t>
      </w:r>
    </w:p>
    <w:p w14:paraId="59F372A7" w14:textId="77777777" w:rsidR="003B1720" w:rsidRDefault="003B1720">
      <w:pPr>
        <w:pStyle w:val="BodyText"/>
        <w:spacing w:before="2"/>
        <w:rPr>
          <w:sz w:val="25"/>
        </w:rPr>
      </w:pPr>
    </w:p>
    <w:p w14:paraId="6B82549F" w14:textId="77777777" w:rsidR="003B1720" w:rsidRDefault="00E001A8">
      <w:pPr>
        <w:pStyle w:val="BodyText"/>
        <w:ind w:left="2204"/>
        <w:jc w:val="both"/>
      </w:pPr>
      <w:r>
        <w:rPr>
          <w:color w:val="231F20"/>
          <w:w w:val="95"/>
        </w:rPr>
        <w:t>Lösungsansatz</w:t>
      </w:r>
      <w:r>
        <w:rPr>
          <w:color w:val="231F20"/>
          <w:spacing w:val="41"/>
        </w:rPr>
        <w:t xml:space="preserve"> </w:t>
      </w:r>
      <w:r>
        <w:rPr>
          <w:color w:val="231F20"/>
          <w:spacing w:val="-2"/>
        </w:rPr>
        <w:t>Dateien</w:t>
      </w:r>
    </w:p>
    <w:p w14:paraId="01F53D72" w14:textId="77777777" w:rsidR="003B1720" w:rsidRDefault="00E001A8">
      <w:pPr>
        <w:pStyle w:val="BodyText"/>
        <w:spacing w:before="30" w:line="271" w:lineRule="auto"/>
        <w:ind w:left="2204" w:right="1174"/>
        <w:jc w:val="both"/>
      </w:pPr>
      <w:r>
        <w:rPr>
          <w:color w:val="231F20"/>
        </w:rPr>
        <w:t xml:space="preserve">Bei diesem Lösungsansatz werden durch eine Anwendung Informationen in eine Datei geschrieben. Diese Datei wird durch eine andere Applikation gelesen. Hierzu ist es erforderlich, dass durch die Applikationen folgende Elemente miteinander vereinbart werden: Name der Datei, Speicherort der Datei, Dateiformat, Zeitplan für das Schreiben sowie für das Lesen der Datei und die Verantwortlichkeit, um die Datei gegebenenfalls zu löschen oder zu verschieben (vgl. Hohpe/Woolf 2003; Hohpe/Woolf 2017; Synoa </w:t>
      </w:r>
      <w:r>
        <w:rPr>
          <w:color w:val="231F20"/>
          <w:spacing w:val="-2"/>
        </w:rPr>
        <w:t>2018).</w:t>
      </w:r>
    </w:p>
    <w:p w14:paraId="3842DE42" w14:textId="77777777" w:rsidR="003B1720" w:rsidRDefault="003B1720">
      <w:pPr>
        <w:pStyle w:val="BodyText"/>
        <w:spacing w:before="8"/>
        <w:rPr>
          <w:sz w:val="22"/>
        </w:rPr>
      </w:pPr>
    </w:p>
    <w:p w14:paraId="78556B62" w14:textId="77777777" w:rsidR="003B1720" w:rsidRDefault="00E001A8">
      <w:pPr>
        <w:pStyle w:val="BodyText"/>
        <w:ind w:left="2204"/>
        <w:jc w:val="both"/>
      </w:pPr>
      <w:r>
        <w:rPr>
          <w:color w:val="231F20"/>
          <w:spacing w:val="-2"/>
        </w:rPr>
        <w:t>Lösungsansatz</w:t>
      </w:r>
      <w:r>
        <w:rPr>
          <w:color w:val="231F20"/>
          <w:spacing w:val="3"/>
        </w:rPr>
        <w:t xml:space="preserve"> </w:t>
      </w:r>
      <w:r>
        <w:rPr>
          <w:color w:val="231F20"/>
          <w:spacing w:val="-2"/>
        </w:rPr>
        <w:t>gemeinsame</w:t>
      </w:r>
      <w:r>
        <w:rPr>
          <w:color w:val="231F20"/>
          <w:spacing w:val="3"/>
        </w:rPr>
        <w:t xml:space="preserve"> </w:t>
      </w:r>
      <w:r>
        <w:rPr>
          <w:color w:val="231F20"/>
          <w:spacing w:val="-2"/>
        </w:rPr>
        <w:t>Datenbank</w:t>
      </w:r>
    </w:p>
    <w:p w14:paraId="0005848B" w14:textId="77777777" w:rsidR="003B1720" w:rsidRDefault="00E001A8">
      <w:pPr>
        <w:pStyle w:val="BodyText"/>
        <w:spacing w:before="30" w:line="271" w:lineRule="auto"/>
        <w:ind w:left="2204" w:right="1174" w:hanging="1"/>
        <w:jc w:val="both"/>
      </w:pPr>
      <w:r>
        <w:rPr>
          <w:color w:val="231F20"/>
        </w:rPr>
        <w:t>Der Lösungsansatz einer gemeinsamen Datenbank basiert darauf, dass sich Applikatio- nen eine Datenbank nach einem abgestimmten Schema teilen. Physisch existieren die Daten nur ein Mal. Es ist nicht erforderlich, diese von einer Anwendung auf die andere zu</w:t>
      </w:r>
      <w:r>
        <w:rPr>
          <w:color w:val="231F20"/>
          <w:spacing w:val="-3"/>
        </w:rPr>
        <w:t xml:space="preserve"> </w:t>
      </w:r>
      <w:r>
        <w:rPr>
          <w:color w:val="231F20"/>
        </w:rPr>
        <w:t>übertragen</w:t>
      </w:r>
      <w:r>
        <w:rPr>
          <w:color w:val="231F20"/>
          <w:spacing w:val="-3"/>
        </w:rPr>
        <w:t xml:space="preserve"> </w:t>
      </w:r>
      <w:r>
        <w:rPr>
          <w:color w:val="231F20"/>
        </w:rPr>
        <w:t>(vgl.</w:t>
      </w:r>
      <w:r>
        <w:rPr>
          <w:color w:val="231F20"/>
          <w:spacing w:val="-3"/>
        </w:rPr>
        <w:t xml:space="preserve"> </w:t>
      </w:r>
      <w:r>
        <w:rPr>
          <w:color w:val="231F20"/>
        </w:rPr>
        <w:t>Hohpe/Woolf</w:t>
      </w:r>
      <w:r>
        <w:rPr>
          <w:color w:val="231F20"/>
          <w:spacing w:val="-3"/>
        </w:rPr>
        <w:t xml:space="preserve"> </w:t>
      </w:r>
      <w:r>
        <w:rPr>
          <w:color w:val="231F20"/>
        </w:rPr>
        <w:t>2003;</w:t>
      </w:r>
      <w:r>
        <w:rPr>
          <w:color w:val="231F20"/>
          <w:spacing w:val="-3"/>
        </w:rPr>
        <w:t xml:space="preserve"> </w:t>
      </w:r>
      <w:r>
        <w:rPr>
          <w:color w:val="231F20"/>
        </w:rPr>
        <w:t>Hohpe/Woolf</w:t>
      </w:r>
      <w:r>
        <w:rPr>
          <w:color w:val="231F20"/>
          <w:spacing w:val="-3"/>
        </w:rPr>
        <w:t xml:space="preserve"> </w:t>
      </w:r>
      <w:r>
        <w:rPr>
          <w:color w:val="231F20"/>
        </w:rPr>
        <w:t>2017;</w:t>
      </w:r>
      <w:r>
        <w:rPr>
          <w:color w:val="231F20"/>
          <w:spacing w:val="-3"/>
        </w:rPr>
        <w:t xml:space="preserve"> </w:t>
      </w:r>
      <w:r>
        <w:rPr>
          <w:color w:val="231F20"/>
        </w:rPr>
        <w:t>Synoa</w:t>
      </w:r>
      <w:r>
        <w:rPr>
          <w:color w:val="231F20"/>
          <w:spacing w:val="-3"/>
        </w:rPr>
        <w:t xml:space="preserve"> </w:t>
      </w:r>
      <w:r>
        <w:rPr>
          <w:color w:val="231F20"/>
        </w:rPr>
        <w:t>2018).</w:t>
      </w:r>
    </w:p>
    <w:p w14:paraId="6EBA785F" w14:textId="77777777" w:rsidR="003B1720" w:rsidRDefault="003B1720">
      <w:pPr>
        <w:pStyle w:val="BodyText"/>
        <w:spacing w:before="7"/>
        <w:rPr>
          <w:sz w:val="22"/>
        </w:rPr>
      </w:pPr>
    </w:p>
    <w:p w14:paraId="02A8D758" w14:textId="77777777" w:rsidR="003B1720" w:rsidRDefault="00E001A8">
      <w:pPr>
        <w:pStyle w:val="BodyText"/>
        <w:spacing w:before="1"/>
        <w:ind w:left="2204"/>
        <w:jc w:val="both"/>
      </w:pPr>
      <w:r>
        <w:rPr>
          <w:color w:val="231F20"/>
          <w:spacing w:val="-2"/>
        </w:rPr>
        <w:t>Lösungsansatz</w:t>
      </w:r>
      <w:r>
        <w:rPr>
          <w:color w:val="231F20"/>
          <w:spacing w:val="2"/>
        </w:rPr>
        <w:t xml:space="preserve"> </w:t>
      </w:r>
      <w:r>
        <w:rPr>
          <w:color w:val="231F20"/>
          <w:spacing w:val="-2"/>
        </w:rPr>
        <w:t>Remote</w:t>
      </w:r>
      <w:r>
        <w:rPr>
          <w:color w:val="231F20"/>
          <w:spacing w:val="2"/>
        </w:rPr>
        <w:t xml:space="preserve"> </w:t>
      </w:r>
      <w:r>
        <w:rPr>
          <w:color w:val="231F20"/>
          <w:spacing w:val="-2"/>
        </w:rPr>
        <w:t>Procedure</w:t>
      </w:r>
      <w:r>
        <w:rPr>
          <w:color w:val="231F20"/>
          <w:spacing w:val="2"/>
        </w:rPr>
        <w:t xml:space="preserve"> </w:t>
      </w:r>
      <w:r>
        <w:rPr>
          <w:color w:val="231F20"/>
          <w:spacing w:val="-2"/>
        </w:rPr>
        <w:t>Calls</w:t>
      </w:r>
    </w:p>
    <w:p w14:paraId="2259EB91" w14:textId="77777777" w:rsidR="003B1720" w:rsidRDefault="00E001A8">
      <w:pPr>
        <w:pStyle w:val="BodyText"/>
        <w:spacing w:before="30" w:line="271" w:lineRule="auto"/>
        <w:ind w:left="2204" w:right="1174"/>
        <w:jc w:val="both"/>
      </w:pPr>
      <w:r>
        <w:rPr>
          <w:color w:val="231F20"/>
        </w:rPr>
        <w:t>Der Lösungsansatz Remote Procedure Calls geht davon aus, dass eine Applikation den Zugriff auf eine Funktion bietet, welche von einer anderen, externen Applikation aufge- rufen werden kann. In diesem Kontext erfolgt die Kommunikation synchron sowie in Echtzeit. Zu diesem Grundprinzip gehören u. a. sämtliche serviceorientierten Konzepte (SOA)</w:t>
      </w:r>
      <w:r>
        <w:rPr>
          <w:color w:val="231F20"/>
          <w:spacing w:val="-11"/>
        </w:rPr>
        <w:t xml:space="preserve"> </w:t>
      </w:r>
      <w:r>
        <w:rPr>
          <w:color w:val="231F20"/>
        </w:rPr>
        <w:t>und</w:t>
      </w:r>
      <w:r>
        <w:rPr>
          <w:color w:val="231F20"/>
          <w:spacing w:val="-11"/>
        </w:rPr>
        <w:t xml:space="preserve"> </w:t>
      </w:r>
      <w:r>
        <w:rPr>
          <w:color w:val="231F20"/>
        </w:rPr>
        <w:t>Microservices</w:t>
      </w:r>
      <w:r>
        <w:rPr>
          <w:color w:val="231F20"/>
          <w:spacing w:val="-11"/>
        </w:rPr>
        <w:t xml:space="preserve"> </w:t>
      </w:r>
      <w:r>
        <w:rPr>
          <w:color w:val="231F20"/>
        </w:rPr>
        <w:t>(vgl.</w:t>
      </w:r>
      <w:r>
        <w:rPr>
          <w:color w:val="231F20"/>
          <w:spacing w:val="-11"/>
        </w:rPr>
        <w:t xml:space="preserve"> </w:t>
      </w:r>
      <w:r>
        <w:rPr>
          <w:color w:val="231F20"/>
        </w:rPr>
        <w:t>Hohpe/Woolf</w:t>
      </w:r>
      <w:r>
        <w:rPr>
          <w:color w:val="231F20"/>
          <w:spacing w:val="-11"/>
        </w:rPr>
        <w:t xml:space="preserve"> </w:t>
      </w:r>
      <w:r>
        <w:rPr>
          <w:color w:val="231F20"/>
        </w:rPr>
        <w:t>2003;</w:t>
      </w:r>
      <w:r>
        <w:rPr>
          <w:color w:val="231F20"/>
          <w:spacing w:val="-11"/>
        </w:rPr>
        <w:t xml:space="preserve"> </w:t>
      </w:r>
      <w:r>
        <w:rPr>
          <w:color w:val="231F20"/>
        </w:rPr>
        <w:t>Hohpe/Woolf</w:t>
      </w:r>
      <w:r>
        <w:rPr>
          <w:color w:val="231F20"/>
          <w:spacing w:val="-11"/>
        </w:rPr>
        <w:t xml:space="preserve"> </w:t>
      </w:r>
      <w:r>
        <w:rPr>
          <w:color w:val="231F20"/>
        </w:rPr>
        <w:t>2017;</w:t>
      </w:r>
      <w:r>
        <w:rPr>
          <w:color w:val="231F20"/>
          <w:spacing w:val="-11"/>
        </w:rPr>
        <w:t xml:space="preserve"> </w:t>
      </w:r>
      <w:r>
        <w:rPr>
          <w:color w:val="231F20"/>
        </w:rPr>
        <w:t>Synoa</w:t>
      </w:r>
      <w:r>
        <w:rPr>
          <w:color w:val="231F20"/>
          <w:spacing w:val="-11"/>
        </w:rPr>
        <w:t xml:space="preserve"> </w:t>
      </w:r>
      <w:r>
        <w:rPr>
          <w:color w:val="231F20"/>
        </w:rPr>
        <w:t>2018).</w:t>
      </w:r>
    </w:p>
    <w:p w14:paraId="6EAECDAD" w14:textId="77777777" w:rsidR="003B1720" w:rsidRDefault="003B1720">
      <w:pPr>
        <w:spacing w:line="271" w:lineRule="auto"/>
        <w:jc w:val="both"/>
        <w:sectPr w:rsidR="003B1720">
          <w:pgSz w:w="11910" w:h="16840"/>
          <w:pgMar w:top="960" w:right="240" w:bottom="280" w:left="460" w:header="0" w:footer="0" w:gutter="0"/>
          <w:cols w:space="720"/>
        </w:sectPr>
      </w:pPr>
    </w:p>
    <w:p w14:paraId="431558F0" w14:textId="77777777" w:rsidR="003B1720" w:rsidRDefault="003B1720">
      <w:pPr>
        <w:pStyle w:val="BodyText"/>
      </w:pPr>
    </w:p>
    <w:p w14:paraId="2501C907" w14:textId="77777777" w:rsidR="003B1720" w:rsidRDefault="003B1720">
      <w:pPr>
        <w:pStyle w:val="BodyText"/>
        <w:spacing w:before="5"/>
      </w:pPr>
    </w:p>
    <w:p w14:paraId="5089E337" w14:textId="77777777" w:rsidR="003B1720" w:rsidRDefault="00E001A8">
      <w:pPr>
        <w:ind w:left="957"/>
        <w:rPr>
          <w:sz w:val="18"/>
        </w:rPr>
      </w:pPr>
      <w:r>
        <w:rPr>
          <w:color w:val="003946"/>
          <w:spacing w:val="-2"/>
          <w:w w:val="105"/>
          <w:sz w:val="18"/>
        </w:rPr>
        <w:t>Integrationsplattformen</w:t>
      </w:r>
    </w:p>
    <w:p w14:paraId="54DE8E5E" w14:textId="77777777" w:rsidR="003B1720" w:rsidRDefault="003B1720">
      <w:pPr>
        <w:pStyle w:val="BodyText"/>
      </w:pPr>
    </w:p>
    <w:p w14:paraId="7908A0BC" w14:textId="77777777" w:rsidR="003B1720" w:rsidRDefault="003B1720">
      <w:pPr>
        <w:pStyle w:val="BodyText"/>
      </w:pPr>
    </w:p>
    <w:p w14:paraId="5B0B3E69" w14:textId="77777777" w:rsidR="003B1720" w:rsidRDefault="003B1720">
      <w:pPr>
        <w:pStyle w:val="BodyText"/>
      </w:pPr>
    </w:p>
    <w:p w14:paraId="5966348F" w14:textId="77777777" w:rsidR="003B1720" w:rsidRDefault="003B1720">
      <w:pPr>
        <w:pStyle w:val="BodyText"/>
      </w:pPr>
    </w:p>
    <w:p w14:paraId="40FB39CD" w14:textId="77777777" w:rsidR="003B1720" w:rsidRDefault="003B1720">
      <w:pPr>
        <w:pStyle w:val="BodyText"/>
        <w:spacing w:before="7"/>
        <w:rPr>
          <w:sz w:val="23"/>
        </w:rPr>
      </w:pPr>
    </w:p>
    <w:p w14:paraId="00E53DE0" w14:textId="77777777" w:rsidR="003B1720" w:rsidRDefault="00E001A8">
      <w:pPr>
        <w:pStyle w:val="BodyText"/>
        <w:spacing w:before="100"/>
        <w:ind w:left="957"/>
        <w:jc w:val="both"/>
      </w:pPr>
      <w:r>
        <w:rPr>
          <w:color w:val="231F20"/>
          <w:w w:val="95"/>
        </w:rPr>
        <w:t>Lösungsansatz</w:t>
      </w:r>
      <w:r>
        <w:rPr>
          <w:color w:val="231F20"/>
          <w:spacing w:val="41"/>
        </w:rPr>
        <w:t xml:space="preserve"> </w:t>
      </w:r>
      <w:r>
        <w:rPr>
          <w:color w:val="231F20"/>
          <w:spacing w:val="-2"/>
        </w:rPr>
        <w:t>Messaging</w:t>
      </w:r>
    </w:p>
    <w:p w14:paraId="75836A07" w14:textId="77777777" w:rsidR="003B1720" w:rsidRDefault="00E001A8">
      <w:pPr>
        <w:pStyle w:val="BodyText"/>
        <w:spacing w:before="30" w:line="271" w:lineRule="auto"/>
        <w:ind w:left="957" w:right="2421"/>
        <w:jc w:val="both"/>
      </w:pPr>
      <w:r>
        <w:rPr>
          <w:color w:val="231F20"/>
        </w:rPr>
        <w:t>Unter dem Lösungsansatz Messaging erzeugt eine Applikation eine Nachricht in einem gewöhnlichen Nachrichtenkanal. Durch eine andere Applikation können Nachrichten</w:t>
      </w:r>
      <w:r>
        <w:rPr>
          <w:color w:val="231F20"/>
          <w:spacing w:val="80"/>
        </w:rPr>
        <w:t xml:space="preserve"> </w:t>
      </w:r>
      <w:r>
        <w:rPr>
          <w:color w:val="231F20"/>
        </w:rPr>
        <w:t>aus</w:t>
      </w:r>
      <w:r>
        <w:rPr>
          <w:color w:val="231F20"/>
          <w:spacing w:val="-3"/>
        </w:rPr>
        <w:t xml:space="preserve"> </w:t>
      </w:r>
      <w:r>
        <w:rPr>
          <w:color w:val="231F20"/>
        </w:rPr>
        <w:t>diesem</w:t>
      </w:r>
      <w:r>
        <w:rPr>
          <w:color w:val="231F20"/>
          <w:spacing w:val="-3"/>
        </w:rPr>
        <w:t xml:space="preserve"> </w:t>
      </w:r>
      <w:r>
        <w:rPr>
          <w:color w:val="231F20"/>
        </w:rPr>
        <w:t>Kanal</w:t>
      </w:r>
      <w:r>
        <w:rPr>
          <w:color w:val="231F20"/>
          <w:spacing w:val="-3"/>
        </w:rPr>
        <w:t xml:space="preserve"> </w:t>
      </w:r>
      <w:r>
        <w:rPr>
          <w:color w:val="231F20"/>
        </w:rPr>
        <w:t>gelesen</w:t>
      </w:r>
      <w:r>
        <w:rPr>
          <w:color w:val="231F20"/>
          <w:spacing w:val="-3"/>
        </w:rPr>
        <w:t xml:space="preserve"> </w:t>
      </w:r>
      <w:r>
        <w:rPr>
          <w:color w:val="231F20"/>
        </w:rPr>
        <w:t>werden,</w:t>
      </w:r>
      <w:r>
        <w:rPr>
          <w:color w:val="231F20"/>
          <w:spacing w:val="-3"/>
        </w:rPr>
        <w:t xml:space="preserve"> </w:t>
      </w:r>
      <w:r>
        <w:rPr>
          <w:color w:val="231F20"/>
        </w:rPr>
        <w:t>was</w:t>
      </w:r>
      <w:r>
        <w:rPr>
          <w:color w:val="231F20"/>
          <w:spacing w:val="-3"/>
        </w:rPr>
        <w:t xml:space="preserve"> </w:t>
      </w:r>
      <w:r>
        <w:rPr>
          <w:color w:val="231F20"/>
        </w:rPr>
        <w:t>auch</w:t>
      </w:r>
      <w:r>
        <w:rPr>
          <w:color w:val="231F20"/>
          <w:spacing w:val="-3"/>
        </w:rPr>
        <w:t xml:space="preserve"> </w:t>
      </w:r>
      <w:r>
        <w:rPr>
          <w:color w:val="231F20"/>
        </w:rPr>
        <w:t>zu</w:t>
      </w:r>
      <w:r>
        <w:rPr>
          <w:color w:val="231F20"/>
          <w:spacing w:val="-3"/>
        </w:rPr>
        <w:t xml:space="preserve"> </w:t>
      </w:r>
      <w:r>
        <w:rPr>
          <w:color w:val="231F20"/>
        </w:rPr>
        <w:t>einem</w:t>
      </w:r>
      <w:r>
        <w:rPr>
          <w:color w:val="231F20"/>
          <w:spacing w:val="-3"/>
        </w:rPr>
        <w:t xml:space="preserve"> </w:t>
      </w:r>
      <w:r>
        <w:rPr>
          <w:color w:val="231F20"/>
        </w:rPr>
        <w:t>späteren</w:t>
      </w:r>
      <w:r>
        <w:rPr>
          <w:color w:val="231F20"/>
          <w:spacing w:val="-3"/>
        </w:rPr>
        <w:t xml:space="preserve"> </w:t>
      </w:r>
      <w:r>
        <w:rPr>
          <w:color w:val="231F20"/>
        </w:rPr>
        <w:t>Zeitpunkt</w:t>
      </w:r>
      <w:r>
        <w:rPr>
          <w:color w:val="231F20"/>
          <w:spacing w:val="-3"/>
        </w:rPr>
        <w:t xml:space="preserve"> </w:t>
      </w:r>
      <w:r>
        <w:rPr>
          <w:color w:val="231F20"/>
        </w:rPr>
        <w:t>noch</w:t>
      </w:r>
      <w:r>
        <w:rPr>
          <w:color w:val="231F20"/>
          <w:spacing w:val="-3"/>
        </w:rPr>
        <w:t xml:space="preserve"> </w:t>
      </w:r>
      <w:r>
        <w:rPr>
          <w:color w:val="231F20"/>
        </w:rPr>
        <w:t>möglich ist. Die Voraussetzung hierfür besteht darin, dass sich die Applikationen auf den Nach- richtenkanal sowie das Nachrichtenformat einigen. Es erfolgt eine asynchrone Kommu- nikation (vgl. Hohpe/Woolf 2003; Hohpe/Woolf 2017; Synoa 2018).</w:t>
      </w:r>
    </w:p>
    <w:p w14:paraId="4D877C77" w14:textId="77777777" w:rsidR="003B1720" w:rsidRDefault="003B1720">
      <w:pPr>
        <w:pStyle w:val="BodyText"/>
        <w:rPr>
          <w:sz w:val="24"/>
        </w:rPr>
      </w:pPr>
    </w:p>
    <w:p w14:paraId="61BEB23A" w14:textId="77777777" w:rsidR="003B1720" w:rsidRDefault="00E001A8">
      <w:pPr>
        <w:pStyle w:val="Heading6"/>
      </w:pPr>
      <w:r>
        <w:rPr>
          <w:color w:val="003946"/>
        </w:rPr>
        <w:t>Die</w:t>
      </w:r>
      <w:r>
        <w:rPr>
          <w:color w:val="003946"/>
          <w:spacing w:val="-10"/>
        </w:rPr>
        <w:t xml:space="preserve"> </w:t>
      </w:r>
      <w:r>
        <w:rPr>
          <w:color w:val="003946"/>
          <w:spacing w:val="-2"/>
        </w:rPr>
        <w:t>Patterns</w:t>
      </w:r>
    </w:p>
    <w:p w14:paraId="6BC84278" w14:textId="77777777" w:rsidR="003B1720" w:rsidRDefault="003B1720">
      <w:pPr>
        <w:pStyle w:val="BodyText"/>
        <w:spacing w:before="10"/>
        <w:rPr>
          <w:sz w:val="26"/>
        </w:rPr>
      </w:pPr>
    </w:p>
    <w:p w14:paraId="7CAAE8E8" w14:textId="77777777" w:rsidR="003B1720" w:rsidRDefault="00E001A8">
      <w:pPr>
        <w:pStyle w:val="BodyText"/>
        <w:spacing w:line="271" w:lineRule="auto"/>
        <w:ind w:left="957" w:right="2422" w:hanging="1"/>
        <w:jc w:val="both"/>
      </w:pPr>
      <w:r>
        <w:rPr>
          <w:color w:val="231F20"/>
        </w:rPr>
        <w:t>Insgesamt wurden 65 Patterns (Nachrichtenübermittlungsmuster) herausgearbeitet und dokumentiert. Diese sind in der nachfolgenden Abbildung im Beziehungskontext der Integration aufgeführt (vgl. Hohpe/Woolf 2003; Hohpe/Woolf 2017).</w:t>
      </w:r>
    </w:p>
    <w:p w14:paraId="43B5FB1A" w14:textId="77777777" w:rsidR="003B1720" w:rsidRDefault="003B1720">
      <w:pPr>
        <w:spacing w:line="271" w:lineRule="auto"/>
        <w:jc w:val="both"/>
        <w:sectPr w:rsidR="003B1720">
          <w:pgSz w:w="11910" w:h="16840"/>
          <w:pgMar w:top="960" w:right="240" w:bottom="280" w:left="460" w:header="0" w:footer="0" w:gutter="0"/>
          <w:cols w:space="720"/>
        </w:sectPr>
      </w:pPr>
    </w:p>
    <w:p w14:paraId="376EE0CC" w14:textId="77777777" w:rsidR="003B1720" w:rsidRDefault="003B1720">
      <w:pPr>
        <w:pStyle w:val="BodyText"/>
      </w:pPr>
    </w:p>
    <w:p w14:paraId="33B2CF79" w14:textId="77777777" w:rsidR="003B1720" w:rsidRDefault="003B1720">
      <w:pPr>
        <w:pStyle w:val="BodyText"/>
      </w:pPr>
    </w:p>
    <w:p w14:paraId="6DCE14DE" w14:textId="77777777" w:rsidR="003B1720" w:rsidRDefault="003B1720">
      <w:pPr>
        <w:pStyle w:val="BodyText"/>
      </w:pPr>
    </w:p>
    <w:p w14:paraId="16038688" w14:textId="77777777" w:rsidR="003B1720" w:rsidRDefault="003B1720">
      <w:pPr>
        <w:pStyle w:val="BodyText"/>
      </w:pPr>
    </w:p>
    <w:p w14:paraId="204CC8E1" w14:textId="77777777" w:rsidR="003B1720" w:rsidRDefault="003B1720">
      <w:pPr>
        <w:pStyle w:val="BodyText"/>
      </w:pPr>
    </w:p>
    <w:p w14:paraId="3CC31F6E" w14:textId="77777777" w:rsidR="003B1720" w:rsidRDefault="003B1720">
      <w:pPr>
        <w:pStyle w:val="BodyText"/>
      </w:pPr>
    </w:p>
    <w:p w14:paraId="24998193" w14:textId="77777777" w:rsidR="003B1720" w:rsidRDefault="003B1720">
      <w:pPr>
        <w:pStyle w:val="BodyText"/>
      </w:pPr>
    </w:p>
    <w:p w14:paraId="300CAA3D" w14:textId="77777777" w:rsidR="003B1720" w:rsidRDefault="003B1720">
      <w:pPr>
        <w:pStyle w:val="BodyText"/>
      </w:pPr>
    </w:p>
    <w:p w14:paraId="70EBA4B9" w14:textId="77777777" w:rsidR="003B1720" w:rsidRDefault="003B1720">
      <w:pPr>
        <w:pStyle w:val="BodyText"/>
        <w:spacing w:before="6"/>
        <w:rPr>
          <w:sz w:val="12"/>
        </w:rPr>
      </w:pPr>
    </w:p>
    <w:p w14:paraId="1B1B40C0" w14:textId="77777777" w:rsidR="003B1720" w:rsidRDefault="00E001A8">
      <w:pPr>
        <w:pStyle w:val="BodyText"/>
        <w:ind w:left="2204"/>
      </w:pPr>
      <w:r>
        <w:rPr>
          <w:noProof/>
        </w:rPr>
        <w:drawing>
          <wp:inline distT="0" distB="0" distL="0" distR="0" wp14:anchorId="79A1314C" wp14:editId="37ED2C3E">
            <wp:extent cx="4970374" cy="7101840"/>
            <wp:effectExtent l="0" t="0" r="0" b="0"/>
            <wp:docPr id="9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jpeg"/>
                    <pic:cNvPicPr/>
                  </pic:nvPicPr>
                  <pic:blipFill>
                    <a:blip r:embed="rId81" cstate="print"/>
                    <a:stretch>
                      <a:fillRect/>
                    </a:stretch>
                  </pic:blipFill>
                  <pic:spPr>
                    <a:xfrm>
                      <a:off x="0" y="0"/>
                      <a:ext cx="4970374" cy="7101840"/>
                    </a:xfrm>
                    <a:prstGeom prst="rect">
                      <a:avLst/>
                    </a:prstGeom>
                  </pic:spPr>
                </pic:pic>
              </a:graphicData>
            </a:graphic>
          </wp:inline>
        </w:drawing>
      </w:r>
    </w:p>
    <w:p w14:paraId="7F8FBCD2" w14:textId="77777777" w:rsidR="003B1720" w:rsidRDefault="003B1720">
      <w:pPr>
        <w:pStyle w:val="BodyText"/>
        <w:spacing w:before="9"/>
        <w:rPr>
          <w:sz w:val="11"/>
        </w:rPr>
      </w:pPr>
    </w:p>
    <w:p w14:paraId="484BB189" w14:textId="77777777" w:rsidR="003B1720" w:rsidRDefault="00E001A8">
      <w:pPr>
        <w:pStyle w:val="BodyText"/>
        <w:spacing w:before="100" w:line="271" w:lineRule="auto"/>
        <w:ind w:left="2204" w:right="1216" w:hanging="1"/>
      </w:pPr>
      <w:r>
        <w:rPr>
          <w:color w:val="231F20"/>
        </w:rPr>
        <w:t>Die Patterns lassen sich in die folgenden Gruppen unterteilen (vgl. Hohpe/Woolf 2003; Hohpe/Woolf 2017):</w:t>
      </w:r>
    </w:p>
    <w:p w14:paraId="1AE6A851" w14:textId="77777777" w:rsidR="003B1720" w:rsidRDefault="003B1720">
      <w:pPr>
        <w:spacing w:line="271" w:lineRule="auto"/>
        <w:sectPr w:rsidR="003B1720">
          <w:pgSz w:w="11910" w:h="16840"/>
          <w:pgMar w:top="960" w:right="240" w:bottom="280" w:left="460" w:header="0" w:footer="0" w:gutter="0"/>
          <w:cols w:space="720"/>
        </w:sectPr>
      </w:pPr>
    </w:p>
    <w:p w14:paraId="1DD3F336" w14:textId="77777777" w:rsidR="003B1720" w:rsidRDefault="003B1720">
      <w:pPr>
        <w:pStyle w:val="BodyText"/>
      </w:pPr>
    </w:p>
    <w:p w14:paraId="6726128A" w14:textId="77777777" w:rsidR="003B1720" w:rsidRDefault="003B1720">
      <w:pPr>
        <w:pStyle w:val="BodyText"/>
        <w:spacing w:before="5"/>
      </w:pPr>
    </w:p>
    <w:p w14:paraId="3AA2339E" w14:textId="77777777" w:rsidR="003B1720" w:rsidRDefault="00E001A8">
      <w:pPr>
        <w:ind w:left="957"/>
        <w:rPr>
          <w:sz w:val="18"/>
        </w:rPr>
      </w:pPr>
      <w:r>
        <w:rPr>
          <w:color w:val="003946"/>
          <w:spacing w:val="-2"/>
          <w:w w:val="105"/>
          <w:sz w:val="18"/>
        </w:rPr>
        <w:t>Integrationsplattformen</w:t>
      </w:r>
    </w:p>
    <w:p w14:paraId="7BA2F50F" w14:textId="77777777" w:rsidR="003B1720" w:rsidRDefault="003B1720">
      <w:pPr>
        <w:pStyle w:val="BodyText"/>
      </w:pPr>
    </w:p>
    <w:p w14:paraId="35A03749" w14:textId="77777777" w:rsidR="003B1720" w:rsidRDefault="003B1720">
      <w:pPr>
        <w:pStyle w:val="BodyText"/>
      </w:pPr>
    </w:p>
    <w:p w14:paraId="5E75C8A7" w14:textId="77777777" w:rsidR="003B1720" w:rsidRDefault="003B1720">
      <w:pPr>
        <w:pStyle w:val="BodyText"/>
      </w:pPr>
    </w:p>
    <w:p w14:paraId="679FA667" w14:textId="77777777" w:rsidR="003B1720" w:rsidRDefault="003B1720">
      <w:pPr>
        <w:pStyle w:val="BodyText"/>
      </w:pPr>
    </w:p>
    <w:p w14:paraId="72BFA14B" w14:textId="77777777" w:rsidR="003B1720" w:rsidRDefault="003B1720">
      <w:pPr>
        <w:pStyle w:val="BodyText"/>
        <w:spacing w:before="7"/>
        <w:rPr>
          <w:sz w:val="23"/>
        </w:rPr>
      </w:pPr>
    </w:p>
    <w:p w14:paraId="3C9BBF52" w14:textId="77777777" w:rsidR="003B1720" w:rsidRDefault="00E001A8">
      <w:pPr>
        <w:pStyle w:val="ListParagraph"/>
        <w:numPr>
          <w:ilvl w:val="0"/>
          <w:numId w:val="11"/>
        </w:numPr>
        <w:tabs>
          <w:tab w:val="left" w:pos="1237"/>
          <w:tab w:val="left" w:pos="1238"/>
        </w:tabs>
        <w:spacing w:before="100" w:line="271" w:lineRule="auto"/>
        <w:ind w:right="2461"/>
        <w:rPr>
          <w:sz w:val="20"/>
        </w:rPr>
      </w:pPr>
      <w:r>
        <w:rPr>
          <w:color w:val="231F20"/>
          <w:sz w:val="20"/>
        </w:rPr>
        <w:t>Integration</w:t>
      </w:r>
      <w:r>
        <w:rPr>
          <w:color w:val="231F20"/>
          <w:spacing w:val="-2"/>
          <w:sz w:val="20"/>
        </w:rPr>
        <w:t xml:space="preserve"> </w:t>
      </w:r>
      <w:r>
        <w:rPr>
          <w:color w:val="231F20"/>
          <w:sz w:val="20"/>
        </w:rPr>
        <w:t>Styles beinhalten verschiedene Arten der Anwendung zur Integration. Es handelt sich um eine historische Sammlung von Integrationstechnologien, welche</w:t>
      </w:r>
      <w:r>
        <w:rPr>
          <w:color w:val="231F20"/>
          <w:spacing w:val="40"/>
          <w:sz w:val="20"/>
        </w:rPr>
        <w:t xml:space="preserve"> </w:t>
      </w:r>
      <w:r>
        <w:rPr>
          <w:color w:val="231F20"/>
          <w:sz w:val="20"/>
        </w:rPr>
        <w:t>zur Verfügung gestellt werden. Sämtliche nachfolgenden Patterns folgen dem Mes- saging Style.</w:t>
      </w:r>
    </w:p>
    <w:p w14:paraId="3E07770B" w14:textId="77777777" w:rsidR="003B1720" w:rsidRDefault="00E001A8">
      <w:pPr>
        <w:pStyle w:val="ListParagraph"/>
        <w:numPr>
          <w:ilvl w:val="0"/>
          <w:numId w:val="11"/>
        </w:numPr>
        <w:tabs>
          <w:tab w:val="left" w:pos="1237"/>
          <w:tab w:val="left" w:pos="1238"/>
        </w:tabs>
        <w:spacing w:before="1" w:line="271" w:lineRule="auto"/>
        <w:ind w:right="2498"/>
        <w:rPr>
          <w:sz w:val="20"/>
        </w:rPr>
      </w:pPr>
      <w:r>
        <w:rPr>
          <w:color w:val="231F20"/>
          <w:sz w:val="20"/>
        </w:rPr>
        <w:t>Channel Patterns beschreiben, wie Nachrichten über einen Channel transportiert werden.</w:t>
      </w:r>
      <w:r>
        <w:rPr>
          <w:color w:val="231F20"/>
          <w:spacing w:val="-7"/>
          <w:sz w:val="20"/>
        </w:rPr>
        <w:t xml:space="preserve"> </w:t>
      </w:r>
      <w:r>
        <w:rPr>
          <w:color w:val="231F20"/>
          <w:sz w:val="20"/>
        </w:rPr>
        <w:t>Diese</w:t>
      </w:r>
      <w:r>
        <w:rPr>
          <w:color w:val="231F20"/>
          <w:spacing w:val="-7"/>
          <w:sz w:val="20"/>
        </w:rPr>
        <w:t xml:space="preserve"> </w:t>
      </w:r>
      <w:r>
        <w:rPr>
          <w:color w:val="231F20"/>
          <w:sz w:val="20"/>
        </w:rPr>
        <w:t>Patterns</w:t>
      </w:r>
      <w:r>
        <w:rPr>
          <w:color w:val="231F20"/>
          <w:spacing w:val="-7"/>
          <w:sz w:val="20"/>
        </w:rPr>
        <w:t xml:space="preserve"> </w:t>
      </w:r>
      <w:r>
        <w:rPr>
          <w:color w:val="231F20"/>
          <w:sz w:val="20"/>
        </w:rPr>
        <w:t>werden</w:t>
      </w:r>
      <w:r>
        <w:rPr>
          <w:color w:val="231F20"/>
          <w:spacing w:val="-7"/>
          <w:sz w:val="20"/>
        </w:rPr>
        <w:t xml:space="preserve"> </w:t>
      </w:r>
      <w:r>
        <w:rPr>
          <w:color w:val="231F20"/>
          <w:sz w:val="20"/>
        </w:rPr>
        <w:t>durch</w:t>
      </w:r>
      <w:r>
        <w:rPr>
          <w:color w:val="231F20"/>
          <w:spacing w:val="-7"/>
          <w:sz w:val="20"/>
        </w:rPr>
        <w:t xml:space="preserve"> </w:t>
      </w:r>
      <w:r>
        <w:rPr>
          <w:color w:val="231F20"/>
          <w:sz w:val="20"/>
        </w:rPr>
        <w:t>die</w:t>
      </w:r>
      <w:r>
        <w:rPr>
          <w:color w:val="231F20"/>
          <w:spacing w:val="-7"/>
          <w:sz w:val="20"/>
        </w:rPr>
        <w:t xml:space="preserve"> </w:t>
      </w:r>
      <w:r>
        <w:rPr>
          <w:color w:val="231F20"/>
          <w:sz w:val="20"/>
        </w:rPr>
        <w:t>meisten</w:t>
      </w:r>
      <w:r>
        <w:rPr>
          <w:color w:val="231F20"/>
          <w:spacing w:val="-7"/>
          <w:sz w:val="20"/>
        </w:rPr>
        <w:t xml:space="preserve"> </w:t>
      </w:r>
      <w:r>
        <w:rPr>
          <w:color w:val="231F20"/>
          <w:sz w:val="20"/>
        </w:rPr>
        <w:t>kommerziellen</w:t>
      </w:r>
      <w:r>
        <w:rPr>
          <w:color w:val="231F20"/>
          <w:spacing w:val="-7"/>
          <w:sz w:val="20"/>
        </w:rPr>
        <w:t xml:space="preserve"> </w:t>
      </w:r>
      <w:r>
        <w:rPr>
          <w:color w:val="231F20"/>
          <w:sz w:val="20"/>
        </w:rPr>
        <w:t>Open</w:t>
      </w:r>
      <w:r>
        <w:rPr>
          <w:color w:val="231F20"/>
          <w:spacing w:val="-7"/>
          <w:sz w:val="20"/>
        </w:rPr>
        <w:t xml:space="preserve"> </w:t>
      </w:r>
      <w:r>
        <w:rPr>
          <w:color w:val="231F20"/>
          <w:sz w:val="20"/>
        </w:rPr>
        <w:t>Source</w:t>
      </w:r>
      <w:r>
        <w:rPr>
          <w:color w:val="231F20"/>
          <w:spacing w:val="-7"/>
          <w:sz w:val="20"/>
        </w:rPr>
        <w:t xml:space="preserve"> </w:t>
      </w:r>
      <w:r>
        <w:rPr>
          <w:color w:val="231F20"/>
          <w:sz w:val="20"/>
        </w:rPr>
        <w:t>Mes- saging Systems durchgeführt.</w:t>
      </w:r>
    </w:p>
    <w:p w14:paraId="3F6EBB0F" w14:textId="77777777" w:rsidR="003B1720" w:rsidRDefault="00E001A8">
      <w:pPr>
        <w:pStyle w:val="ListParagraph"/>
        <w:numPr>
          <w:ilvl w:val="0"/>
          <w:numId w:val="11"/>
        </w:numPr>
        <w:tabs>
          <w:tab w:val="left" w:pos="1237"/>
          <w:tab w:val="left" w:pos="1238"/>
        </w:tabs>
        <w:spacing w:before="0" w:line="271" w:lineRule="auto"/>
        <w:ind w:right="2460"/>
        <w:rPr>
          <w:sz w:val="20"/>
        </w:rPr>
      </w:pPr>
      <w:r>
        <w:rPr>
          <w:color w:val="231F20"/>
          <w:sz w:val="20"/>
        </w:rPr>
        <w:t xml:space="preserve">Routing Patterns thematisieren, wie Nachrichten von einem Absender zum richtigen Empfänger geroutet werden. Routing Patterns benötigen eine Nachricht von einem </w:t>
      </w:r>
      <w:r>
        <w:rPr>
          <w:color w:val="231F20"/>
          <w:w w:val="105"/>
          <w:sz w:val="20"/>
        </w:rPr>
        <w:t>Kanal</w:t>
      </w:r>
      <w:r>
        <w:rPr>
          <w:color w:val="231F20"/>
          <w:spacing w:val="-12"/>
          <w:w w:val="105"/>
          <w:sz w:val="20"/>
        </w:rPr>
        <w:t xml:space="preserve"> </w:t>
      </w:r>
      <w:r>
        <w:rPr>
          <w:color w:val="231F20"/>
          <w:w w:val="105"/>
          <w:sz w:val="20"/>
        </w:rPr>
        <w:t>und</w:t>
      </w:r>
      <w:r>
        <w:rPr>
          <w:color w:val="231F20"/>
          <w:spacing w:val="-12"/>
          <w:w w:val="105"/>
          <w:sz w:val="20"/>
        </w:rPr>
        <w:t xml:space="preserve"> </w:t>
      </w:r>
      <w:r>
        <w:rPr>
          <w:color w:val="231F20"/>
          <w:w w:val="105"/>
          <w:sz w:val="20"/>
        </w:rPr>
        <w:t>veröffentlichen</w:t>
      </w:r>
      <w:r>
        <w:rPr>
          <w:color w:val="231F20"/>
          <w:spacing w:val="-12"/>
          <w:w w:val="105"/>
          <w:sz w:val="20"/>
        </w:rPr>
        <w:t xml:space="preserve"> </w:t>
      </w:r>
      <w:r>
        <w:rPr>
          <w:color w:val="231F20"/>
          <w:w w:val="105"/>
          <w:sz w:val="20"/>
        </w:rPr>
        <w:t>diese</w:t>
      </w:r>
      <w:r>
        <w:rPr>
          <w:color w:val="231F20"/>
          <w:spacing w:val="-12"/>
          <w:w w:val="105"/>
          <w:sz w:val="20"/>
        </w:rPr>
        <w:t xml:space="preserve"> </w:t>
      </w:r>
      <w:r>
        <w:rPr>
          <w:color w:val="231F20"/>
          <w:w w:val="105"/>
          <w:sz w:val="20"/>
        </w:rPr>
        <w:t>bzw.</w:t>
      </w:r>
      <w:r>
        <w:rPr>
          <w:color w:val="231F20"/>
          <w:spacing w:val="-12"/>
          <w:w w:val="105"/>
          <w:sz w:val="20"/>
        </w:rPr>
        <w:t xml:space="preserve"> </w:t>
      </w:r>
      <w:r>
        <w:rPr>
          <w:color w:val="231F20"/>
          <w:w w:val="105"/>
          <w:sz w:val="20"/>
        </w:rPr>
        <w:t>leiten</w:t>
      </w:r>
      <w:r>
        <w:rPr>
          <w:color w:val="231F20"/>
          <w:spacing w:val="-12"/>
          <w:w w:val="105"/>
          <w:sz w:val="20"/>
        </w:rPr>
        <w:t xml:space="preserve"> </w:t>
      </w:r>
      <w:r>
        <w:rPr>
          <w:color w:val="231F20"/>
          <w:w w:val="105"/>
          <w:sz w:val="20"/>
        </w:rPr>
        <w:t>diese</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der</w:t>
      </w:r>
      <w:r>
        <w:rPr>
          <w:color w:val="231F20"/>
          <w:spacing w:val="-12"/>
          <w:w w:val="105"/>
          <w:sz w:val="20"/>
        </w:rPr>
        <w:t xml:space="preserve"> </w:t>
      </w:r>
      <w:r>
        <w:rPr>
          <w:color w:val="231F20"/>
          <w:w w:val="105"/>
          <w:sz w:val="20"/>
        </w:rPr>
        <w:t>Regel</w:t>
      </w:r>
      <w:r>
        <w:rPr>
          <w:color w:val="231F20"/>
          <w:spacing w:val="-12"/>
          <w:w w:val="105"/>
          <w:sz w:val="20"/>
        </w:rPr>
        <w:t xml:space="preserve"> </w:t>
      </w:r>
      <w:r>
        <w:rPr>
          <w:color w:val="231F20"/>
          <w:w w:val="105"/>
          <w:sz w:val="20"/>
        </w:rPr>
        <w:t>modiﬁkationsfrei</w:t>
      </w:r>
      <w:r>
        <w:rPr>
          <w:color w:val="231F20"/>
          <w:spacing w:val="-12"/>
          <w:w w:val="105"/>
          <w:sz w:val="20"/>
        </w:rPr>
        <w:t xml:space="preserve"> </w:t>
      </w:r>
      <w:r>
        <w:rPr>
          <w:color w:val="231F20"/>
          <w:w w:val="105"/>
          <w:sz w:val="20"/>
        </w:rPr>
        <w:t xml:space="preserve">zu </w:t>
      </w:r>
      <w:r>
        <w:rPr>
          <w:color w:val="231F20"/>
          <w:sz w:val="20"/>
        </w:rPr>
        <w:t>einem</w:t>
      </w:r>
      <w:r>
        <w:rPr>
          <w:color w:val="231F20"/>
          <w:spacing w:val="-6"/>
          <w:sz w:val="20"/>
        </w:rPr>
        <w:t xml:space="preserve"> </w:t>
      </w:r>
      <w:r>
        <w:rPr>
          <w:color w:val="231F20"/>
          <w:sz w:val="20"/>
        </w:rPr>
        <w:t>anderen</w:t>
      </w:r>
      <w:r>
        <w:rPr>
          <w:color w:val="231F20"/>
          <w:spacing w:val="-6"/>
          <w:sz w:val="20"/>
        </w:rPr>
        <w:t xml:space="preserve"> </w:t>
      </w:r>
      <w:r>
        <w:rPr>
          <w:color w:val="231F20"/>
          <w:sz w:val="20"/>
        </w:rPr>
        <w:t>Kanal.</w:t>
      </w:r>
      <w:r>
        <w:rPr>
          <w:color w:val="231F20"/>
          <w:spacing w:val="-6"/>
          <w:sz w:val="20"/>
        </w:rPr>
        <w:t xml:space="preserve"> </w:t>
      </w:r>
      <w:r>
        <w:rPr>
          <w:color w:val="231F20"/>
          <w:sz w:val="20"/>
        </w:rPr>
        <w:t>Die</w:t>
      </w:r>
      <w:r>
        <w:rPr>
          <w:color w:val="231F20"/>
          <w:spacing w:val="-6"/>
          <w:sz w:val="20"/>
        </w:rPr>
        <w:t xml:space="preserve"> </w:t>
      </w:r>
      <w:r>
        <w:rPr>
          <w:color w:val="231F20"/>
          <w:sz w:val="20"/>
        </w:rPr>
        <w:t>Routing</w:t>
      </w:r>
      <w:r>
        <w:rPr>
          <w:color w:val="231F20"/>
          <w:spacing w:val="-6"/>
          <w:sz w:val="20"/>
        </w:rPr>
        <w:t xml:space="preserve"> </w:t>
      </w:r>
      <w:r>
        <w:rPr>
          <w:color w:val="231F20"/>
          <w:sz w:val="20"/>
        </w:rPr>
        <w:t>Patterns</w:t>
      </w:r>
      <w:r>
        <w:rPr>
          <w:color w:val="231F20"/>
          <w:spacing w:val="-6"/>
          <w:sz w:val="20"/>
        </w:rPr>
        <w:t xml:space="preserve"> </w:t>
      </w:r>
      <w:r>
        <w:rPr>
          <w:color w:val="231F20"/>
          <w:sz w:val="20"/>
        </w:rPr>
        <w:t>präsentieren</w:t>
      </w:r>
      <w:r>
        <w:rPr>
          <w:color w:val="231F20"/>
          <w:spacing w:val="-6"/>
          <w:sz w:val="20"/>
        </w:rPr>
        <w:t xml:space="preserve"> </w:t>
      </w:r>
      <w:r>
        <w:rPr>
          <w:color w:val="231F20"/>
          <w:sz w:val="20"/>
        </w:rPr>
        <w:t>Muster</w:t>
      </w:r>
      <w:r>
        <w:rPr>
          <w:color w:val="231F20"/>
          <w:spacing w:val="-6"/>
          <w:sz w:val="20"/>
        </w:rPr>
        <w:t xml:space="preserve"> </w:t>
      </w:r>
      <w:r>
        <w:rPr>
          <w:color w:val="231F20"/>
          <w:sz w:val="20"/>
        </w:rPr>
        <w:t>in</w:t>
      </w:r>
      <w:r>
        <w:rPr>
          <w:color w:val="231F20"/>
          <w:spacing w:val="-6"/>
          <w:sz w:val="20"/>
        </w:rPr>
        <w:t xml:space="preserve"> </w:t>
      </w:r>
      <w:r>
        <w:rPr>
          <w:color w:val="231F20"/>
          <w:sz w:val="20"/>
        </w:rPr>
        <w:t>Form</w:t>
      </w:r>
      <w:r>
        <w:rPr>
          <w:color w:val="231F20"/>
          <w:spacing w:val="-6"/>
          <w:sz w:val="20"/>
        </w:rPr>
        <w:t xml:space="preserve"> </w:t>
      </w:r>
      <w:r>
        <w:rPr>
          <w:color w:val="231F20"/>
          <w:sz w:val="20"/>
        </w:rPr>
        <w:t>von</w:t>
      </w:r>
      <w:r>
        <w:rPr>
          <w:color w:val="231F20"/>
          <w:spacing w:val="-6"/>
          <w:sz w:val="20"/>
        </w:rPr>
        <w:t xml:space="preserve"> </w:t>
      </w:r>
      <w:r>
        <w:rPr>
          <w:color w:val="231F20"/>
          <w:sz w:val="20"/>
        </w:rPr>
        <w:t xml:space="preserve">Spezia- </w:t>
      </w:r>
      <w:r>
        <w:rPr>
          <w:color w:val="231F20"/>
          <w:w w:val="105"/>
          <w:sz w:val="20"/>
        </w:rPr>
        <w:t>lisierungen</w:t>
      </w:r>
      <w:r>
        <w:rPr>
          <w:color w:val="231F20"/>
          <w:spacing w:val="-14"/>
          <w:w w:val="105"/>
          <w:sz w:val="20"/>
        </w:rPr>
        <w:t xml:space="preserve"> </w:t>
      </w:r>
      <w:r>
        <w:rPr>
          <w:color w:val="231F20"/>
          <w:w w:val="105"/>
          <w:sz w:val="20"/>
        </w:rPr>
        <w:t>der</w:t>
      </w:r>
      <w:r>
        <w:rPr>
          <w:color w:val="231F20"/>
          <w:spacing w:val="-14"/>
          <w:w w:val="105"/>
          <w:sz w:val="20"/>
        </w:rPr>
        <w:t xml:space="preserve"> </w:t>
      </w:r>
      <w:r>
        <w:rPr>
          <w:color w:val="231F20"/>
          <w:w w:val="105"/>
          <w:sz w:val="20"/>
        </w:rPr>
        <w:t>Message</w:t>
      </w:r>
      <w:r>
        <w:rPr>
          <w:color w:val="231F20"/>
          <w:spacing w:val="-14"/>
          <w:w w:val="105"/>
          <w:sz w:val="20"/>
        </w:rPr>
        <w:t xml:space="preserve"> </w:t>
      </w:r>
      <w:r>
        <w:rPr>
          <w:color w:val="231F20"/>
          <w:w w:val="105"/>
          <w:sz w:val="20"/>
        </w:rPr>
        <w:t>Patterns.</w:t>
      </w:r>
    </w:p>
    <w:p w14:paraId="160B1507" w14:textId="77777777" w:rsidR="003B1720" w:rsidRDefault="00E001A8">
      <w:pPr>
        <w:pStyle w:val="ListParagraph"/>
        <w:numPr>
          <w:ilvl w:val="0"/>
          <w:numId w:val="11"/>
        </w:numPr>
        <w:tabs>
          <w:tab w:val="left" w:pos="1237"/>
          <w:tab w:val="left" w:pos="1238"/>
        </w:tabs>
        <w:spacing w:before="0" w:line="271" w:lineRule="auto"/>
        <w:ind w:right="2597"/>
        <w:rPr>
          <w:sz w:val="20"/>
        </w:rPr>
      </w:pPr>
      <w:r>
        <w:rPr>
          <w:color w:val="231F20"/>
          <w:sz w:val="20"/>
        </w:rPr>
        <w:t>Transformation Patterns ändern den Inhalt einer Nachricht, um z. B. verschiedene Datenformate anzupassen, die durch das Senden und das Empfangssystem zur Anwendung kommen. Daten können hinzugefügt und weggenommen werden oder es lassen sich vorhandene umordnen. Das Grundmuster für diese Abteilung ist der Message Translator.</w:t>
      </w:r>
    </w:p>
    <w:p w14:paraId="42327A92" w14:textId="77777777" w:rsidR="003B1720" w:rsidRDefault="00E001A8">
      <w:pPr>
        <w:pStyle w:val="ListParagraph"/>
        <w:numPr>
          <w:ilvl w:val="0"/>
          <w:numId w:val="11"/>
        </w:numPr>
        <w:tabs>
          <w:tab w:val="left" w:pos="1237"/>
          <w:tab w:val="left" w:pos="1238"/>
        </w:tabs>
        <w:spacing w:before="1" w:line="271" w:lineRule="auto"/>
        <w:ind w:right="2512"/>
        <w:rPr>
          <w:sz w:val="20"/>
        </w:rPr>
      </w:pPr>
      <w:r>
        <w:rPr>
          <w:color w:val="231F20"/>
          <w:sz w:val="20"/>
        </w:rPr>
        <w:t>Endpoint Patterns beschreiben, wie Nachrichtenübermittlungssystemkunden Nach- richten erzeugen oder verbrauchen.</w:t>
      </w:r>
    </w:p>
    <w:p w14:paraId="25950264" w14:textId="77777777" w:rsidR="003B1720" w:rsidRDefault="00E001A8">
      <w:pPr>
        <w:pStyle w:val="ListParagraph"/>
        <w:numPr>
          <w:ilvl w:val="0"/>
          <w:numId w:val="11"/>
        </w:numPr>
        <w:tabs>
          <w:tab w:val="left" w:pos="1237"/>
          <w:tab w:val="left" w:pos="1238"/>
        </w:tabs>
        <w:spacing w:before="0" w:line="271" w:lineRule="auto"/>
        <w:ind w:right="2630"/>
        <w:rPr>
          <w:sz w:val="20"/>
        </w:rPr>
      </w:pPr>
      <w:r>
        <w:rPr>
          <w:color w:val="231F20"/>
          <w:sz w:val="20"/>
        </w:rPr>
        <w:t>System Management Patterns beschreiben die Werkzeuge, die geeignet sind, ein komplexes Messaging-System am Laufen zu halten. Dies beinhaltet auch den Umgang</w:t>
      </w:r>
      <w:r>
        <w:rPr>
          <w:color w:val="231F20"/>
          <w:spacing w:val="-10"/>
          <w:sz w:val="20"/>
        </w:rPr>
        <w:t xml:space="preserve"> </w:t>
      </w:r>
      <w:r>
        <w:rPr>
          <w:color w:val="231F20"/>
          <w:sz w:val="20"/>
        </w:rPr>
        <w:t>mit</w:t>
      </w:r>
      <w:r>
        <w:rPr>
          <w:color w:val="231F20"/>
          <w:spacing w:val="-10"/>
          <w:sz w:val="20"/>
        </w:rPr>
        <w:t xml:space="preserve"> </w:t>
      </w:r>
      <w:r>
        <w:rPr>
          <w:color w:val="231F20"/>
          <w:sz w:val="20"/>
        </w:rPr>
        <w:t>Fehlerbedingungen,</w:t>
      </w:r>
      <w:r>
        <w:rPr>
          <w:color w:val="231F20"/>
          <w:spacing w:val="-10"/>
          <w:sz w:val="20"/>
        </w:rPr>
        <w:t xml:space="preserve"> </w:t>
      </w:r>
      <w:r>
        <w:rPr>
          <w:color w:val="231F20"/>
          <w:sz w:val="20"/>
        </w:rPr>
        <w:t>Leistungsengpässen</w:t>
      </w:r>
      <w:r>
        <w:rPr>
          <w:color w:val="231F20"/>
          <w:spacing w:val="-10"/>
          <w:sz w:val="20"/>
        </w:rPr>
        <w:t xml:space="preserve"> </w:t>
      </w:r>
      <w:r>
        <w:rPr>
          <w:color w:val="231F20"/>
          <w:sz w:val="20"/>
        </w:rPr>
        <w:t>und</w:t>
      </w:r>
      <w:r>
        <w:rPr>
          <w:color w:val="231F20"/>
          <w:spacing w:val="-10"/>
          <w:sz w:val="20"/>
        </w:rPr>
        <w:t xml:space="preserve"> </w:t>
      </w:r>
      <w:r>
        <w:rPr>
          <w:color w:val="231F20"/>
          <w:sz w:val="20"/>
        </w:rPr>
        <w:t>Änderungen</w:t>
      </w:r>
      <w:r>
        <w:rPr>
          <w:color w:val="231F20"/>
          <w:spacing w:val="-10"/>
          <w:sz w:val="20"/>
        </w:rPr>
        <w:t xml:space="preserve"> </w:t>
      </w:r>
      <w:r>
        <w:rPr>
          <w:color w:val="231F20"/>
          <w:sz w:val="20"/>
        </w:rPr>
        <w:t>in</w:t>
      </w:r>
      <w:r>
        <w:rPr>
          <w:color w:val="231F20"/>
          <w:spacing w:val="-11"/>
          <w:sz w:val="20"/>
        </w:rPr>
        <w:t xml:space="preserve"> </w:t>
      </w:r>
      <w:r>
        <w:rPr>
          <w:color w:val="231F20"/>
          <w:sz w:val="20"/>
        </w:rPr>
        <w:t>den</w:t>
      </w:r>
      <w:r>
        <w:rPr>
          <w:color w:val="231F20"/>
          <w:spacing w:val="-10"/>
          <w:sz w:val="20"/>
        </w:rPr>
        <w:t xml:space="preserve"> </w:t>
      </w:r>
      <w:r>
        <w:rPr>
          <w:color w:val="231F20"/>
          <w:sz w:val="20"/>
        </w:rPr>
        <w:t>Teil- systemen (vgl. Hohpe/Woolf 2003; Hohpe/Woolf 2017).</w:t>
      </w:r>
    </w:p>
    <w:p w14:paraId="60897784" w14:textId="77777777" w:rsidR="003B1720" w:rsidRDefault="003B1720">
      <w:pPr>
        <w:pStyle w:val="BodyText"/>
        <w:rPr>
          <w:sz w:val="24"/>
        </w:rPr>
      </w:pPr>
    </w:p>
    <w:p w14:paraId="14BADDD8" w14:textId="77777777" w:rsidR="003B1720" w:rsidRDefault="00E001A8">
      <w:pPr>
        <w:pStyle w:val="Heading6"/>
      </w:pPr>
      <w:r>
        <w:rPr>
          <w:color w:val="003946"/>
        </w:rPr>
        <w:t>Produktwerkzeug</w:t>
      </w:r>
      <w:r>
        <w:rPr>
          <w:color w:val="003946"/>
          <w:spacing w:val="14"/>
        </w:rPr>
        <w:t xml:space="preserve"> </w:t>
      </w:r>
      <w:r>
        <w:rPr>
          <w:color w:val="003946"/>
        </w:rPr>
        <w:t>oder</w:t>
      </w:r>
      <w:r>
        <w:rPr>
          <w:color w:val="003946"/>
          <w:spacing w:val="14"/>
        </w:rPr>
        <w:t xml:space="preserve"> </w:t>
      </w:r>
      <w:r>
        <w:rPr>
          <w:color w:val="003946"/>
        </w:rPr>
        <w:t>Nutzung</w:t>
      </w:r>
      <w:r>
        <w:rPr>
          <w:color w:val="003946"/>
          <w:spacing w:val="14"/>
        </w:rPr>
        <w:t xml:space="preserve"> </w:t>
      </w:r>
      <w:r>
        <w:rPr>
          <w:color w:val="003946"/>
        </w:rPr>
        <w:t>von</w:t>
      </w:r>
      <w:r>
        <w:rPr>
          <w:color w:val="003946"/>
          <w:spacing w:val="14"/>
        </w:rPr>
        <w:t xml:space="preserve"> </w:t>
      </w:r>
      <w:r>
        <w:rPr>
          <w:color w:val="003946"/>
        </w:rPr>
        <w:t>Enterprise</w:t>
      </w:r>
      <w:r>
        <w:rPr>
          <w:color w:val="003946"/>
          <w:spacing w:val="14"/>
        </w:rPr>
        <w:t xml:space="preserve"> </w:t>
      </w:r>
      <w:r>
        <w:rPr>
          <w:color w:val="003946"/>
        </w:rPr>
        <w:t>Integration</w:t>
      </w:r>
      <w:r>
        <w:rPr>
          <w:color w:val="003946"/>
          <w:spacing w:val="15"/>
        </w:rPr>
        <w:t xml:space="preserve"> </w:t>
      </w:r>
      <w:r>
        <w:rPr>
          <w:color w:val="003946"/>
          <w:spacing w:val="-2"/>
        </w:rPr>
        <w:t>Patterns?</w:t>
      </w:r>
    </w:p>
    <w:p w14:paraId="5FDD679B" w14:textId="77777777" w:rsidR="003B1720" w:rsidRDefault="003B1720">
      <w:pPr>
        <w:pStyle w:val="BodyText"/>
        <w:spacing w:before="10"/>
        <w:rPr>
          <w:sz w:val="26"/>
        </w:rPr>
      </w:pPr>
    </w:p>
    <w:p w14:paraId="4BDC91BB" w14:textId="77777777" w:rsidR="003B1720" w:rsidRDefault="00E001A8">
      <w:pPr>
        <w:pStyle w:val="BodyText"/>
        <w:spacing w:line="271" w:lineRule="auto"/>
        <w:ind w:left="957" w:right="2422" w:hanging="1"/>
        <w:jc w:val="both"/>
      </w:pPr>
      <w:r>
        <w:rPr>
          <w:color w:val="231F20"/>
        </w:rPr>
        <w:t>Die Patterns sind nicht an eine speziﬁsche Durchführung gebunden. Sie sind hilfreich, damit im Design bessere Lösungen hervorgebracht werden, sofern einige der folgenden Plattformen verwendet werden (vgl. Hohpe/Woolf 2003; Hohpe/Woolf 2017):</w:t>
      </w:r>
    </w:p>
    <w:p w14:paraId="67CF8667" w14:textId="77777777" w:rsidR="003B1720" w:rsidRDefault="003B1720">
      <w:pPr>
        <w:pStyle w:val="BodyText"/>
        <w:spacing w:before="7"/>
        <w:rPr>
          <w:sz w:val="22"/>
        </w:rPr>
      </w:pPr>
    </w:p>
    <w:p w14:paraId="1F640499" w14:textId="77777777" w:rsidR="003B1720" w:rsidRDefault="00E001A8">
      <w:pPr>
        <w:pStyle w:val="ListParagraph"/>
        <w:numPr>
          <w:ilvl w:val="0"/>
          <w:numId w:val="11"/>
        </w:numPr>
        <w:tabs>
          <w:tab w:val="left" w:pos="1237"/>
          <w:tab w:val="left" w:pos="1238"/>
        </w:tabs>
        <w:spacing w:before="0" w:line="271" w:lineRule="auto"/>
        <w:ind w:right="2701"/>
        <w:rPr>
          <w:sz w:val="20"/>
        </w:rPr>
      </w:pPr>
      <w:r>
        <w:rPr>
          <w:color w:val="231F20"/>
          <w:w w:val="95"/>
          <w:sz w:val="20"/>
        </w:rPr>
        <w:t xml:space="preserve">EAI- und SOA-Plattformen, wie IBM WebSphere MQ, TIBCO, Vitria, Orakeldienstbus, </w:t>
      </w:r>
      <w:r>
        <w:rPr>
          <w:color w:val="231F20"/>
          <w:sz w:val="20"/>
        </w:rPr>
        <w:t>WebMethods (jetzt Software AG), Microsoft BizTalk oder Fiorano,</w:t>
      </w:r>
    </w:p>
    <w:p w14:paraId="5B1119A1" w14:textId="77777777" w:rsidR="003B1720" w:rsidRDefault="00E001A8">
      <w:pPr>
        <w:pStyle w:val="ListParagraph"/>
        <w:numPr>
          <w:ilvl w:val="0"/>
          <w:numId w:val="11"/>
        </w:numPr>
        <w:tabs>
          <w:tab w:val="left" w:pos="1237"/>
          <w:tab w:val="left" w:pos="1238"/>
        </w:tabs>
        <w:spacing w:before="1" w:line="271" w:lineRule="auto"/>
        <w:ind w:right="2481"/>
        <w:rPr>
          <w:sz w:val="20"/>
        </w:rPr>
      </w:pPr>
      <w:r>
        <w:rPr>
          <w:color w:val="231F20"/>
          <w:w w:val="95"/>
          <w:sz w:val="20"/>
        </w:rPr>
        <w:t>offene</w:t>
      </w:r>
      <w:r>
        <w:rPr>
          <w:color w:val="231F20"/>
          <w:spacing w:val="-1"/>
          <w:w w:val="95"/>
          <w:sz w:val="20"/>
        </w:rPr>
        <w:t xml:space="preserve"> </w:t>
      </w:r>
      <w:r>
        <w:rPr>
          <w:color w:val="231F20"/>
          <w:w w:val="95"/>
          <w:sz w:val="20"/>
        </w:rPr>
        <w:t>Quell-ESBs</w:t>
      </w:r>
      <w:r>
        <w:rPr>
          <w:color w:val="231F20"/>
          <w:spacing w:val="-1"/>
          <w:w w:val="95"/>
          <w:sz w:val="20"/>
        </w:rPr>
        <w:t xml:space="preserve"> </w:t>
      </w:r>
      <w:r>
        <w:rPr>
          <w:color w:val="231F20"/>
          <w:w w:val="95"/>
          <w:sz w:val="20"/>
        </w:rPr>
        <w:t>wie</w:t>
      </w:r>
      <w:r>
        <w:rPr>
          <w:color w:val="231F20"/>
          <w:spacing w:val="-1"/>
          <w:w w:val="95"/>
          <w:sz w:val="20"/>
        </w:rPr>
        <w:t xml:space="preserve"> </w:t>
      </w:r>
      <w:r>
        <w:rPr>
          <w:color w:val="231F20"/>
          <w:w w:val="95"/>
          <w:sz w:val="20"/>
        </w:rPr>
        <w:t>Maulesel</w:t>
      </w:r>
      <w:r>
        <w:rPr>
          <w:color w:val="231F20"/>
          <w:spacing w:val="-1"/>
          <w:w w:val="95"/>
          <w:sz w:val="20"/>
        </w:rPr>
        <w:t xml:space="preserve"> </w:t>
      </w:r>
      <w:r>
        <w:rPr>
          <w:color w:val="231F20"/>
          <w:w w:val="95"/>
          <w:sz w:val="20"/>
        </w:rPr>
        <w:t>ESB,</w:t>
      </w:r>
      <w:r>
        <w:rPr>
          <w:color w:val="231F20"/>
          <w:spacing w:val="-1"/>
          <w:w w:val="95"/>
          <w:sz w:val="20"/>
        </w:rPr>
        <w:t xml:space="preserve"> </w:t>
      </w:r>
      <w:r>
        <w:rPr>
          <w:color w:val="231F20"/>
          <w:w w:val="95"/>
          <w:sz w:val="20"/>
        </w:rPr>
        <w:t>JBoss</w:t>
      </w:r>
      <w:r>
        <w:rPr>
          <w:color w:val="231F20"/>
          <w:spacing w:val="-1"/>
          <w:w w:val="95"/>
          <w:sz w:val="20"/>
        </w:rPr>
        <w:t xml:space="preserve"> </w:t>
      </w:r>
      <w:r>
        <w:rPr>
          <w:color w:val="231F20"/>
          <w:w w:val="95"/>
          <w:sz w:val="20"/>
        </w:rPr>
        <w:t>Sicherung,</w:t>
      </w:r>
      <w:r>
        <w:rPr>
          <w:color w:val="231F20"/>
          <w:spacing w:val="-1"/>
          <w:w w:val="95"/>
          <w:sz w:val="20"/>
        </w:rPr>
        <w:t xml:space="preserve"> </w:t>
      </w:r>
      <w:r>
        <w:rPr>
          <w:color w:val="231F20"/>
          <w:w w:val="95"/>
          <w:sz w:val="20"/>
        </w:rPr>
        <w:t>Öffnet</w:t>
      </w:r>
      <w:r>
        <w:rPr>
          <w:color w:val="231F20"/>
          <w:spacing w:val="-1"/>
          <w:w w:val="95"/>
          <w:sz w:val="20"/>
        </w:rPr>
        <w:t xml:space="preserve"> </w:t>
      </w:r>
      <w:r>
        <w:rPr>
          <w:color w:val="231F20"/>
          <w:w w:val="95"/>
          <w:sz w:val="20"/>
        </w:rPr>
        <w:t>ESB,</w:t>
      </w:r>
      <w:r>
        <w:rPr>
          <w:color w:val="231F20"/>
          <w:spacing w:val="-1"/>
          <w:w w:val="95"/>
          <w:sz w:val="20"/>
        </w:rPr>
        <w:t xml:space="preserve"> </w:t>
      </w:r>
      <w:r>
        <w:rPr>
          <w:color w:val="231F20"/>
          <w:w w:val="95"/>
          <w:sz w:val="20"/>
        </w:rPr>
        <w:t>WSo2,</w:t>
      </w:r>
      <w:r>
        <w:rPr>
          <w:color w:val="231F20"/>
          <w:spacing w:val="-1"/>
          <w:w w:val="95"/>
          <w:sz w:val="20"/>
        </w:rPr>
        <w:t xml:space="preserve"> </w:t>
      </w:r>
      <w:r>
        <w:rPr>
          <w:color w:val="231F20"/>
          <w:w w:val="95"/>
          <w:sz w:val="20"/>
        </w:rPr>
        <w:t xml:space="preserve">Frühlingsin- </w:t>
      </w:r>
      <w:r>
        <w:rPr>
          <w:color w:val="231F20"/>
          <w:sz w:val="20"/>
        </w:rPr>
        <w:t>tegration oder Talend ESB,</w:t>
      </w:r>
    </w:p>
    <w:p w14:paraId="3A110A3C" w14:textId="77777777" w:rsidR="003B1720" w:rsidRDefault="00E001A8">
      <w:pPr>
        <w:pStyle w:val="ListParagraph"/>
        <w:numPr>
          <w:ilvl w:val="0"/>
          <w:numId w:val="11"/>
        </w:numPr>
        <w:tabs>
          <w:tab w:val="left" w:pos="1237"/>
          <w:tab w:val="left" w:pos="1238"/>
        </w:tabs>
        <w:spacing w:before="0"/>
        <w:ind w:hanging="281"/>
        <w:rPr>
          <w:sz w:val="20"/>
        </w:rPr>
      </w:pPr>
      <w:r>
        <w:rPr>
          <w:color w:val="231F20"/>
          <w:w w:val="95"/>
          <w:sz w:val="20"/>
        </w:rPr>
        <w:t>Message</w:t>
      </w:r>
      <w:r>
        <w:rPr>
          <w:color w:val="231F20"/>
          <w:sz w:val="20"/>
        </w:rPr>
        <w:t xml:space="preserve"> </w:t>
      </w:r>
      <w:r>
        <w:rPr>
          <w:color w:val="231F20"/>
          <w:w w:val="95"/>
          <w:sz w:val="20"/>
        </w:rPr>
        <w:t>Brokers</w:t>
      </w:r>
      <w:r>
        <w:rPr>
          <w:color w:val="231F20"/>
          <w:spacing w:val="1"/>
          <w:sz w:val="20"/>
        </w:rPr>
        <w:t xml:space="preserve"> </w:t>
      </w:r>
      <w:r>
        <w:rPr>
          <w:color w:val="231F20"/>
          <w:w w:val="95"/>
          <w:sz w:val="20"/>
        </w:rPr>
        <w:t>wie</w:t>
      </w:r>
      <w:r>
        <w:rPr>
          <w:color w:val="231F20"/>
          <w:spacing w:val="1"/>
          <w:sz w:val="20"/>
        </w:rPr>
        <w:t xml:space="preserve"> </w:t>
      </w:r>
      <w:r>
        <w:rPr>
          <w:color w:val="231F20"/>
          <w:w w:val="95"/>
          <w:sz w:val="20"/>
        </w:rPr>
        <w:t>ActiveMQ,</w:t>
      </w:r>
      <w:r>
        <w:rPr>
          <w:color w:val="231F20"/>
          <w:spacing w:val="1"/>
          <w:sz w:val="20"/>
        </w:rPr>
        <w:t xml:space="preserve"> </w:t>
      </w:r>
      <w:r>
        <w:rPr>
          <w:color w:val="231F20"/>
          <w:w w:val="95"/>
          <w:sz w:val="20"/>
        </w:rPr>
        <w:t>Apache</w:t>
      </w:r>
      <w:r>
        <w:rPr>
          <w:color w:val="231F20"/>
          <w:sz w:val="20"/>
        </w:rPr>
        <w:t xml:space="preserve"> </w:t>
      </w:r>
      <w:r>
        <w:rPr>
          <w:color w:val="231F20"/>
          <w:w w:val="95"/>
          <w:sz w:val="20"/>
        </w:rPr>
        <w:t>Kafka</w:t>
      </w:r>
      <w:r>
        <w:rPr>
          <w:color w:val="231F20"/>
          <w:spacing w:val="1"/>
          <w:sz w:val="20"/>
        </w:rPr>
        <w:t xml:space="preserve"> </w:t>
      </w:r>
      <w:r>
        <w:rPr>
          <w:color w:val="231F20"/>
          <w:w w:val="95"/>
          <w:sz w:val="20"/>
        </w:rPr>
        <w:t>oder</w:t>
      </w:r>
      <w:r>
        <w:rPr>
          <w:color w:val="231F20"/>
          <w:spacing w:val="1"/>
          <w:sz w:val="20"/>
        </w:rPr>
        <w:t xml:space="preserve"> </w:t>
      </w:r>
      <w:r>
        <w:rPr>
          <w:color w:val="231F20"/>
          <w:spacing w:val="-2"/>
          <w:w w:val="95"/>
          <w:sz w:val="20"/>
        </w:rPr>
        <w:t>RabbitMQ,</w:t>
      </w:r>
    </w:p>
    <w:p w14:paraId="3AC263FB" w14:textId="77777777" w:rsidR="003B1720" w:rsidRDefault="00E001A8">
      <w:pPr>
        <w:pStyle w:val="ListParagraph"/>
        <w:numPr>
          <w:ilvl w:val="0"/>
          <w:numId w:val="11"/>
        </w:numPr>
        <w:tabs>
          <w:tab w:val="left" w:pos="1237"/>
          <w:tab w:val="left" w:pos="1238"/>
        </w:tabs>
        <w:spacing w:line="271" w:lineRule="auto"/>
        <w:ind w:right="2670"/>
        <w:rPr>
          <w:sz w:val="20"/>
        </w:rPr>
      </w:pPr>
      <w:r>
        <w:rPr>
          <w:color w:val="231F20"/>
          <w:w w:val="95"/>
          <w:sz w:val="20"/>
        </w:rPr>
        <w:t xml:space="preserve">Webdienst- oder RESTBASIERTE Integration, einschließlich Amazons Simple Queue </w:t>
      </w:r>
      <w:r>
        <w:rPr>
          <w:color w:val="231F20"/>
          <w:sz w:val="20"/>
        </w:rPr>
        <w:t>Service (SQS) oder Google Cloud,</w:t>
      </w:r>
    </w:p>
    <w:p w14:paraId="4E827943" w14:textId="77777777" w:rsidR="003B1720" w:rsidRDefault="00E001A8">
      <w:pPr>
        <w:pStyle w:val="ListParagraph"/>
        <w:numPr>
          <w:ilvl w:val="0"/>
          <w:numId w:val="11"/>
        </w:numPr>
        <w:tabs>
          <w:tab w:val="left" w:pos="1237"/>
          <w:tab w:val="left" w:pos="1238"/>
        </w:tabs>
        <w:spacing w:before="0"/>
        <w:ind w:hanging="281"/>
        <w:rPr>
          <w:sz w:val="20"/>
        </w:rPr>
      </w:pPr>
      <w:r>
        <w:rPr>
          <w:color w:val="231F20"/>
          <w:spacing w:val="-2"/>
          <w:w w:val="95"/>
          <w:sz w:val="20"/>
        </w:rPr>
        <w:t>JMS-basierte</w:t>
      </w:r>
      <w:r>
        <w:rPr>
          <w:color w:val="231F20"/>
          <w:spacing w:val="17"/>
          <w:sz w:val="20"/>
        </w:rPr>
        <w:t xml:space="preserve"> </w:t>
      </w:r>
      <w:r>
        <w:rPr>
          <w:color w:val="231F20"/>
          <w:spacing w:val="-2"/>
          <w:w w:val="95"/>
          <w:sz w:val="20"/>
        </w:rPr>
        <w:t>Message-Systeme,</w:t>
      </w:r>
    </w:p>
    <w:p w14:paraId="7E72DA73" w14:textId="77777777" w:rsidR="003B1720" w:rsidRDefault="00E001A8">
      <w:pPr>
        <w:pStyle w:val="ListParagraph"/>
        <w:numPr>
          <w:ilvl w:val="0"/>
          <w:numId w:val="11"/>
        </w:numPr>
        <w:tabs>
          <w:tab w:val="left" w:pos="1237"/>
          <w:tab w:val="left" w:pos="1238"/>
        </w:tabs>
        <w:spacing w:line="271" w:lineRule="auto"/>
        <w:ind w:right="2715"/>
        <w:rPr>
          <w:sz w:val="20"/>
        </w:rPr>
      </w:pPr>
      <w:r>
        <w:rPr>
          <w:color w:val="231F20"/>
          <w:sz w:val="20"/>
        </w:rPr>
        <w:t>Technologien</w:t>
      </w:r>
      <w:r>
        <w:rPr>
          <w:color w:val="231F20"/>
          <w:spacing w:val="-11"/>
          <w:sz w:val="20"/>
        </w:rPr>
        <w:t xml:space="preserve"> </w:t>
      </w:r>
      <w:r>
        <w:rPr>
          <w:color w:val="231F20"/>
          <w:sz w:val="20"/>
        </w:rPr>
        <w:t>von</w:t>
      </w:r>
      <w:r>
        <w:rPr>
          <w:color w:val="231F20"/>
          <w:spacing w:val="-11"/>
          <w:sz w:val="20"/>
        </w:rPr>
        <w:t xml:space="preserve"> </w:t>
      </w:r>
      <w:r>
        <w:rPr>
          <w:color w:val="231F20"/>
          <w:sz w:val="20"/>
        </w:rPr>
        <w:t>Microsoft</w:t>
      </w:r>
      <w:r>
        <w:rPr>
          <w:color w:val="231F20"/>
          <w:spacing w:val="-11"/>
          <w:sz w:val="20"/>
        </w:rPr>
        <w:t xml:space="preserve"> </w:t>
      </w:r>
      <w:r>
        <w:rPr>
          <w:color w:val="231F20"/>
          <w:sz w:val="20"/>
        </w:rPr>
        <w:t>wie</w:t>
      </w:r>
      <w:r>
        <w:rPr>
          <w:color w:val="231F20"/>
          <w:spacing w:val="-11"/>
          <w:sz w:val="20"/>
        </w:rPr>
        <w:t xml:space="preserve"> </w:t>
      </w:r>
      <w:r>
        <w:rPr>
          <w:color w:val="231F20"/>
          <w:sz w:val="20"/>
        </w:rPr>
        <w:t>MSMQ</w:t>
      </w:r>
      <w:r>
        <w:rPr>
          <w:color w:val="231F20"/>
          <w:spacing w:val="-11"/>
          <w:sz w:val="20"/>
        </w:rPr>
        <w:t xml:space="preserve"> </w:t>
      </w:r>
      <w:r>
        <w:rPr>
          <w:color w:val="231F20"/>
          <w:sz w:val="20"/>
        </w:rPr>
        <w:t>oder</w:t>
      </w:r>
      <w:r>
        <w:rPr>
          <w:color w:val="231F20"/>
          <w:spacing w:val="-11"/>
          <w:sz w:val="20"/>
        </w:rPr>
        <w:t xml:space="preserve"> </w:t>
      </w:r>
      <w:r>
        <w:rPr>
          <w:color w:val="231F20"/>
          <w:sz w:val="20"/>
        </w:rPr>
        <w:t>Windows</w:t>
      </w:r>
      <w:r>
        <w:rPr>
          <w:color w:val="231F20"/>
          <w:spacing w:val="-11"/>
          <w:sz w:val="20"/>
        </w:rPr>
        <w:t xml:space="preserve"> </w:t>
      </w:r>
      <w:r>
        <w:rPr>
          <w:color w:val="231F20"/>
          <w:sz w:val="20"/>
        </w:rPr>
        <w:t>Communication</w:t>
      </w:r>
      <w:r>
        <w:rPr>
          <w:color w:val="231F20"/>
          <w:spacing w:val="-11"/>
          <w:sz w:val="20"/>
        </w:rPr>
        <w:t xml:space="preserve"> </w:t>
      </w:r>
      <w:r>
        <w:rPr>
          <w:color w:val="231F20"/>
          <w:sz w:val="20"/>
        </w:rPr>
        <w:t xml:space="preserve">Foundation </w:t>
      </w:r>
      <w:r>
        <w:rPr>
          <w:color w:val="231F20"/>
          <w:spacing w:val="-2"/>
          <w:sz w:val="20"/>
        </w:rPr>
        <w:t>(WCF).</w:t>
      </w:r>
    </w:p>
    <w:p w14:paraId="17336930" w14:textId="77777777" w:rsidR="003B1720" w:rsidRDefault="003B1720">
      <w:pPr>
        <w:pStyle w:val="BodyText"/>
        <w:spacing w:before="7"/>
        <w:rPr>
          <w:sz w:val="22"/>
        </w:rPr>
      </w:pPr>
    </w:p>
    <w:p w14:paraId="2A571035" w14:textId="77777777" w:rsidR="003B1720" w:rsidRDefault="00E001A8">
      <w:pPr>
        <w:pStyle w:val="BodyText"/>
        <w:spacing w:line="271" w:lineRule="auto"/>
        <w:ind w:left="957" w:right="2421"/>
        <w:jc w:val="both"/>
      </w:pPr>
      <w:r>
        <w:rPr>
          <w:color w:val="231F20"/>
        </w:rPr>
        <w:t>Für die Anwendung gilt es, die Theorie in der Praxis erfolgreich umzusetzen. Hierzu ist beispielsweise die Java-basierte Auftragsverwaltung eines Dienstleistungsunterneh- mens hilfreich, die verschiedene Schnittstellen unterschiedlicher Geschäftspartner anbindet.</w:t>
      </w:r>
      <w:r>
        <w:rPr>
          <w:color w:val="231F20"/>
          <w:spacing w:val="26"/>
        </w:rPr>
        <w:t xml:space="preserve"> </w:t>
      </w:r>
      <w:r>
        <w:rPr>
          <w:color w:val="231F20"/>
        </w:rPr>
        <w:t>Es</w:t>
      </w:r>
      <w:r>
        <w:rPr>
          <w:color w:val="231F20"/>
          <w:spacing w:val="26"/>
        </w:rPr>
        <w:t xml:space="preserve"> </w:t>
      </w:r>
      <w:r>
        <w:rPr>
          <w:color w:val="231F20"/>
        </w:rPr>
        <w:t>lassen</w:t>
      </w:r>
      <w:r>
        <w:rPr>
          <w:color w:val="231F20"/>
          <w:spacing w:val="26"/>
        </w:rPr>
        <w:t xml:space="preserve"> </w:t>
      </w:r>
      <w:r>
        <w:rPr>
          <w:color w:val="231F20"/>
        </w:rPr>
        <w:t>sich</w:t>
      </w:r>
      <w:r>
        <w:rPr>
          <w:color w:val="231F20"/>
          <w:spacing w:val="26"/>
        </w:rPr>
        <w:t xml:space="preserve"> </w:t>
      </w:r>
      <w:r>
        <w:rPr>
          <w:color w:val="231F20"/>
        </w:rPr>
        <w:t>Implementierungen</w:t>
      </w:r>
      <w:r>
        <w:rPr>
          <w:color w:val="231F20"/>
          <w:spacing w:val="27"/>
        </w:rPr>
        <w:t xml:space="preserve"> </w:t>
      </w:r>
      <w:r>
        <w:rPr>
          <w:color w:val="231F20"/>
        </w:rPr>
        <w:t>der</w:t>
      </w:r>
      <w:r>
        <w:rPr>
          <w:color w:val="231F20"/>
          <w:spacing w:val="26"/>
        </w:rPr>
        <w:t xml:space="preserve"> </w:t>
      </w:r>
      <w:r>
        <w:rPr>
          <w:color w:val="231F20"/>
        </w:rPr>
        <w:t>Patterns</w:t>
      </w:r>
      <w:r>
        <w:rPr>
          <w:color w:val="231F20"/>
          <w:spacing w:val="26"/>
        </w:rPr>
        <w:t xml:space="preserve"> </w:t>
      </w:r>
      <w:r>
        <w:rPr>
          <w:color w:val="231F20"/>
        </w:rPr>
        <w:t>mithilfe</w:t>
      </w:r>
      <w:r>
        <w:rPr>
          <w:color w:val="231F20"/>
          <w:spacing w:val="26"/>
        </w:rPr>
        <w:t xml:space="preserve"> </w:t>
      </w:r>
      <w:r>
        <w:rPr>
          <w:color w:val="231F20"/>
        </w:rPr>
        <w:t>der</w:t>
      </w:r>
      <w:r>
        <w:rPr>
          <w:color w:val="231F20"/>
          <w:spacing w:val="27"/>
        </w:rPr>
        <w:t xml:space="preserve"> </w:t>
      </w:r>
      <w:r>
        <w:rPr>
          <w:color w:val="231F20"/>
        </w:rPr>
        <w:t>Java-EE-7-</w:t>
      </w:r>
      <w:r>
        <w:rPr>
          <w:color w:val="231F20"/>
          <w:spacing w:val="-4"/>
        </w:rPr>
        <w:t>APIs</w:t>
      </w:r>
    </w:p>
    <w:p w14:paraId="69159CD0" w14:textId="77777777" w:rsidR="003B1720" w:rsidRDefault="003B1720">
      <w:pPr>
        <w:spacing w:line="271" w:lineRule="auto"/>
        <w:jc w:val="both"/>
        <w:sectPr w:rsidR="003B1720">
          <w:pgSz w:w="11910" w:h="16840"/>
          <w:pgMar w:top="960" w:right="240" w:bottom="280" w:left="460" w:header="0" w:footer="0" w:gutter="0"/>
          <w:cols w:space="720"/>
        </w:sectPr>
      </w:pPr>
    </w:p>
    <w:p w14:paraId="7D2DD66A" w14:textId="77777777" w:rsidR="003B1720" w:rsidRDefault="003B1720">
      <w:pPr>
        <w:pStyle w:val="BodyText"/>
      </w:pPr>
    </w:p>
    <w:p w14:paraId="62878E33" w14:textId="77777777" w:rsidR="003B1720" w:rsidRDefault="003B1720">
      <w:pPr>
        <w:pStyle w:val="BodyText"/>
      </w:pPr>
    </w:p>
    <w:p w14:paraId="056737BD" w14:textId="77777777" w:rsidR="003B1720" w:rsidRDefault="003B1720">
      <w:pPr>
        <w:pStyle w:val="BodyText"/>
      </w:pPr>
    </w:p>
    <w:p w14:paraId="63D1EEC7" w14:textId="77777777" w:rsidR="003B1720" w:rsidRDefault="003B1720">
      <w:pPr>
        <w:pStyle w:val="BodyText"/>
      </w:pPr>
    </w:p>
    <w:p w14:paraId="07C22D13" w14:textId="77777777" w:rsidR="003B1720" w:rsidRDefault="003B1720">
      <w:pPr>
        <w:pStyle w:val="BodyText"/>
      </w:pPr>
    </w:p>
    <w:p w14:paraId="3F47F124" w14:textId="77777777" w:rsidR="003B1720" w:rsidRDefault="003B1720">
      <w:pPr>
        <w:pStyle w:val="BodyText"/>
      </w:pPr>
    </w:p>
    <w:p w14:paraId="45FAD79B" w14:textId="77777777" w:rsidR="003B1720" w:rsidRDefault="003B1720">
      <w:pPr>
        <w:pStyle w:val="BodyText"/>
      </w:pPr>
    </w:p>
    <w:p w14:paraId="432E33DE" w14:textId="77777777" w:rsidR="003B1720" w:rsidRDefault="003B1720">
      <w:pPr>
        <w:pStyle w:val="BodyText"/>
        <w:spacing w:before="1"/>
        <w:rPr>
          <w:sz w:val="22"/>
        </w:rPr>
      </w:pPr>
    </w:p>
    <w:p w14:paraId="5E88AE54" w14:textId="77777777" w:rsidR="003B1720" w:rsidRDefault="00E001A8">
      <w:pPr>
        <w:pStyle w:val="BodyText"/>
        <w:spacing w:before="100" w:line="271" w:lineRule="auto"/>
        <w:ind w:left="2204" w:right="1174" w:hanging="1"/>
        <w:jc w:val="both"/>
      </w:pPr>
      <w:r>
        <w:rPr>
          <w:color w:val="231F20"/>
        </w:rPr>
        <w:t>wie JMS 2.0 und JAX-RS 2.0 den Ansätzen von Spring Integration und Apache Camel gegenüberstellen und die Vor- und Nachteile der konkreten Lösungen herausarbeiten (vgl. Innoq 2018).</w:t>
      </w:r>
    </w:p>
    <w:p w14:paraId="3C94AED2" w14:textId="77777777" w:rsidR="003B1720" w:rsidRDefault="003B1720">
      <w:pPr>
        <w:pStyle w:val="BodyText"/>
        <w:rPr>
          <w:sz w:val="24"/>
        </w:rPr>
      </w:pPr>
    </w:p>
    <w:p w14:paraId="2F03941E" w14:textId="77777777" w:rsidR="003B1720" w:rsidRDefault="003B1720">
      <w:pPr>
        <w:pStyle w:val="BodyText"/>
        <w:spacing w:before="7"/>
        <w:rPr>
          <w:sz w:val="35"/>
        </w:rPr>
      </w:pPr>
    </w:p>
    <w:p w14:paraId="375616F8" w14:textId="77777777" w:rsidR="003B1720" w:rsidRDefault="00E001A8">
      <w:pPr>
        <w:pStyle w:val="Heading3"/>
        <w:numPr>
          <w:ilvl w:val="1"/>
          <w:numId w:val="28"/>
        </w:numPr>
        <w:tabs>
          <w:tab w:val="left" w:pos="2772"/>
        </w:tabs>
        <w:spacing w:before="1"/>
        <w:ind w:left="2771" w:hanging="568"/>
        <w:jc w:val="left"/>
      </w:pPr>
      <w:r>
        <w:rPr>
          <w:color w:val="003946"/>
        </w:rPr>
        <w:t>Externe</w:t>
      </w:r>
      <w:r>
        <w:rPr>
          <w:color w:val="003946"/>
          <w:spacing w:val="-9"/>
        </w:rPr>
        <w:t xml:space="preserve"> </w:t>
      </w:r>
      <w:r>
        <w:rPr>
          <w:color w:val="003946"/>
        </w:rPr>
        <w:t>Integration</w:t>
      </w:r>
      <w:r>
        <w:rPr>
          <w:color w:val="003946"/>
          <w:spacing w:val="-9"/>
        </w:rPr>
        <w:t xml:space="preserve"> </w:t>
      </w:r>
      <w:r>
        <w:rPr>
          <w:color w:val="003946"/>
        </w:rPr>
        <w:t>mit</w:t>
      </w:r>
      <w:r>
        <w:rPr>
          <w:color w:val="003946"/>
          <w:spacing w:val="-9"/>
        </w:rPr>
        <w:t xml:space="preserve"> </w:t>
      </w:r>
      <w:r>
        <w:rPr>
          <w:color w:val="003946"/>
        </w:rPr>
        <w:t>Zapier,</w:t>
      </w:r>
      <w:r>
        <w:rPr>
          <w:color w:val="003946"/>
          <w:spacing w:val="-9"/>
        </w:rPr>
        <w:t xml:space="preserve"> </w:t>
      </w:r>
      <w:r>
        <w:rPr>
          <w:color w:val="003946"/>
        </w:rPr>
        <w:t>IFTTT</w:t>
      </w:r>
      <w:r>
        <w:rPr>
          <w:color w:val="003946"/>
          <w:spacing w:val="-8"/>
        </w:rPr>
        <w:t xml:space="preserve"> </w:t>
      </w:r>
      <w:r>
        <w:rPr>
          <w:color w:val="003946"/>
        </w:rPr>
        <w:t>&amp;</w:t>
      </w:r>
      <w:r>
        <w:rPr>
          <w:color w:val="003946"/>
          <w:spacing w:val="-9"/>
        </w:rPr>
        <w:t xml:space="preserve"> </w:t>
      </w:r>
      <w:r>
        <w:rPr>
          <w:color w:val="003946"/>
          <w:spacing w:val="-5"/>
        </w:rPr>
        <w:t>Co.</w:t>
      </w:r>
    </w:p>
    <w:p w14:paraId="7CBBFA49" w14:textId="77777777" w:rsidR="003B1720" w:rsidRDefault="003B1720">
      <w:pPr>
        <w:pStyle w:val="BodyText"/>
        <w:spacing w:before="3"/>
        <w:rPr>
          <w:sz w:val="42"/>
        </w:rPr>
      </w:pPr>
    </w:p>
    <w:p w14:paraId="527DCCB0" w14:textId="77777777" w:rsidR="003B1720" w:rsidRDefault="00E001A8">
      <w:pPr>
        <w:pStyle w:val="Heading6"/>
        <w:spacing w:before="0"/>
        <w:ind w:left="2204"/>
      </w:pPr>
      <w:r>
        <w:rPr>
          <w:color w:val="003946"/>
        </w:rPr>
        <w:t>Kombination</w:t>
      </w:r>
      <w:r>
        <w:rPr>
          <w:color w:val="003946"/>
          <w:spacing w:val="5"/>
        </w:rPr>
        <w:t xml:space="preserve"> </w:t>
      </w:r>
      <w:r>
        <w:rPr>
          <w:color w:val="003946"/>
        </w:rPr>
        <w:t>von</w:t>
      </w:r>
      <w:r>
        <w:rPr>
          <w:color w:val="003946"/>
          <w:spacing w:val="6"/>
        </w:rPr>
        <w:t xml:space="preserve"> </w:t>
      </w:r>
      <w:r>
        <w:rPr>
          <w:color w:val="003946"/>
        </w:rPr>
        <w:t>Integrationsansätzen</w:t>
      </w:r>
      <w:r>
        <w:rPr>
          <w:color w:val="003946"/>
          <w:spacing w:val="6"/>
        </w:rPr>
        <w:t xml:space="preserve"> </w:t>
      </w:r>
      <w:r>
        <w:rPr>
          <w:color w:val="003946"/>
        </w:rPr>
        <w:t>(passend</w:t>
      </w:r>
      <w:r>
        <w:rPr>
          <w:color w:val="003946"/>
          <w:spacing w:val="5"/>
        </w:rPr>
        <w:t xml:space="preserve"> </w:t>
      </w:r>
      <w:r>
        <w:rPr>
          <w:color w:val="003946"/>
        </w:rPr>
        <w:t>zum</w:t>
      </w:r>
      <w:r>
        <w:rPr>
          <w:color w:val="003946"/>
          <w:spacing w:val="6"/>
        </w:rPr>
        <w:t xml:space="preserve"> </w:t>
      </w:r>
      <w:r>
        <w:rPr>
          <w:color w:val="003946"/>
        </w:rPr>
        <w:t>Use</w:t>
      </w:r>
      <w:r>
        <w:rPr>
          <w:color w:val="003946"/>
          <w:spacing w:val="6"/>
        </w:rPr>
        <w:t xml:space="preserve"> </w:t>
      </w:r>
      <w:r>
        <w:rPr>
          <w:color w:val="003946"/>
          <w:spacing w:val="-2"/>
        </w:rPr>
        <w:t>Case)</w:t>
      </w:r>
    </w:p>
    <w:p w14:paraId="3F2253AE" w14:textId="77777777" w:rsidR="003B1720" w:rsidRDefault="003B1720">
      <w:pPr>
        <w:pStyle w:val="BodyText"/>
        <w:spacing w:before="10"/>
        <w:rPr>
          <w:sz w:val="26"/>
        </w:rPr>
      </w:pPr>
    </w:p>
    <w:p w14:paraId="22F10897" w14:textId="77777777" w:rsidR="003B1720" w:rsidRDefault="00E001A8">
      <w:pPr>
        <w:pStyle w:val="BodyText"/>
        <w:spacing w:before="1" w:line="271" w:lineRule="auto"/>
        <w:ind w:left="2204" w:right="1174"/>
        <w:jc w:val="both"/>
      </w:pPr>
      <w:r>
        <w:rPr>
          <w:color w:val="231F20"/>
        </w:rPr>
        <w:t>Jeder Integrationsansatz ist mit Vor- und Nachteilen verbunden. Vor diesem Hinter- grund werden Kombinationen von Integrationsansätzen praktiziert, die zum jeweiligen Use</w:t>
      </w:r>
      <w:r>
        <w:rPr>
          <w:color w:val="231F20"/>
          <w:spacing w:val="-13"/>
        </w:rPr>
        <w:t xml:space="preserve"> </w:t>
      </w:r>
      <w:r>
        <w:rPr>
          <w:color w:val="231F20"/>
        </w:rPr>
        <w:t>Case</w:t>
      </w:r>
      <w:r>
        <w:rPr>
          <w:color w:val="231F20"/>
          <w:spacing w:val="-13"/>
        </w:rPr>
        <w:t xml:space="preserve"> </w:t>
      </w:r>
      <w:r>
        <w:rPr>
          <w:color w:val="231F20"/>
        </w:rPr>
        <w:t>passen.</w:t>
      </w:r>
      <w:r>
        <w:rPr>
          <w:color w:val="231F20"/>
          <w:spacing w:val="-13"/>
        </w:rPr>
        <w:t xml:space="preserve"> </w:t>
      </w:r>
      <w:r>
        <w:rPr>
          <w:color w:val="231F20"/>
        </w:rPr>
        <w:t>In</w:t>
      </w:r>
      <w:r>
        <w:rPr>
          <w:color w:val="231F20"/>
          <w:spacing w:val="-13"/>
        </w:rPr>
        <w:t xml:space="preserve"> </w:t>
      </w:r>
      <w:r>
        <w:rPr>
          <w:color w:val="231F20"/>
        </w:rPr>
        <w:t>Integrationslösungen</w:t>
      </w:r>
      <w:r>
        <w:rPr>
          <w:color w:val="231F20"/>
          <w:spacing w:val="-13"/>
        </w:rPr>
        <w:t xml:space="preserve"> </w:t>
      </w:r>
      <w:r>
        <w:rPr>
          <w:color w:val="231F20"/>
        </w:rPr>
        <w:t>(z.</w:t>
      </w:r>
      <w:r>
        <w:rPr>
          <w:color w:val="231F20"/>
          <w:spacing w:val="-13"/>
        </w:rPr>
        <w:t xml:space="preserve"> </w:t>
      </w:r>
      <w:r>
        <w:rPr>
          <w:color w:val="231F20"/>
        </w:rPr>
        <w:t>B.</w:t>
      </w:r>
      <w:r>
        <w:rPr>
          <w:color w:val="231F20"/>
          <w:spacing w:val="-13"/>
        </w:rPr>
        <w:t xml:space="preserve"> </w:t>
      </w:r>
      <w:r>
        <w:rPr>
          <w:color w:val="231F20"/>
        </w:rPr>
        <w:t>für</w:t>
      </w:r>
      <w:r>
        <w:rPr>
          <w:color w:val="231F20"/>
          <w:spacing w:val="-13"/>
        </w:rPr>
        <w:t xml:space="preserve"> </w:t>
      </w:r>
      <w:r>
        <w:rPr>
          <w:color w:val="231F20"/>
        </w:rPr>
        <w:t>KMU)</w:t>
      </w:r>
      <w:r>
        <w:rPr>
          <w:color w:val="231F20"/>
          <w:spacing w:val="-13"/>
        </w:rPr>
        <w:t xml:space="preserve"> </w:t>
      </w:r>
      <w:r>
        <w:rPr>
          <w:color w:val="231F20"/>
        </w:rPr>
        <w:t>ﬁnden</w:t>
      </w:r>
      <w:r>
        <w:rPr>
          <w:color w:val="231F20"/>
          <w:spacing w:val="-13"/>
        </w:rPr>
        <w:t xml:space="preserve"> </w:t>
      </w:r>
      <w:r>
        <w:rPr>
          <w:color w:val="231F20"/>
        </w:rPr>
        <w:t>entsprechend</w:t>
      </w:r>
      <w:r>
        <w:rPr>
          <w:color w:val="231F20"/>
          <w:spacing w:val="-13"/>
        </w:rPr>
        <w:t xml:space="preserve"> </w:t>
      </w:r>
      <w:r>
        <w:rPr>
          <w:color w:val="231F20"/>
        </w:rPr>
        <w:t>Kombina- tionen von Integrationsansätzen Anwendung. Es werden sämtliche Ansätze eingesetzt (vgl.</w:t>
      </w:r>
      <w:r>
        <w:rPr>
          <w:color w:val="231F20"/>
          <w:spacing w:val="-3"/>
        </w:rPr>
        <w:t xml:space="preserve"> </w:t>
      </w:r>
      <w:r>
        <w:rPr>
          <w:color w:val="231F20"/>
        </w:rPr>
        <w:t>Hohpe/Woolf</w:t>
      </w:r>
      <w:r>
        <w:rPr>
          <w:color w:val="231F20"/>
          <w:spacing w:val="-3"/>
        </w:rPr>
        <w:t xml:space="preserve"> </w:t>
      </w:r>
      <w:r>
        <w:rPr>
          <w:color w:val="231F20"/>
        </w:rPr>
        <w:t>2003;</w:t>
      </w:r>
      <w:r>
        <w:rPr>
          <w:color w:val="231F20"/>
          <w:spacing w:val="-3"/>
        </w:rPr>
        <w:t xml:space="preserve"> </w:t>
      </w:r>
      <w:r>
        <w:rPr>
          <w:color w:val="231F20"/>
        </w:rPr>
        <w:t>Hohpe/Woolf</w:t>
      </w:r>
      <w:r>
        <w:rPr>
          <w:color w:val="231F20"/>
          <w:spacing w:val="-3"/>
        </w:rPr>
        <w:t xml:space="preserve"> </w:t>
      </w:r>
      <w:r>
        <w:rPr>
          <w:color w:val="231F20"/>
        </w:rPr>
        <w:t>2017;</w:t>
      </w:r>
      <w:r>
        <w:rPr>
          <w:color w:val="231F20"/>
          <w:spacing w:val="-3"/>
        </w:rPr>
        <w:t xml:space="preserve"> </w:t>
      </w:r>
      <w:r>
        <w:rPr>
          <w:color w:val="231F20"/>
        </w:rPr>
        <w:t>Synoa</w:t>
      </w:r>
      <w:r>
        <w:rPr>
          <w:color w:val="231F20"/>
          <w:spacing w:val="-3"/>
        </w:rPr>
        <w:t xml:space="preserve"> </w:t>
      </w:r>
      <w:r>
        <w:rPr>
          <w:color w:val="231F20"/>
        </w:rPr>
        <w:t>2018).</w:t>
      </w:r>
    </w:p>
    <w:p w14:paraId="13E33C2F" w14:textId="77777777" w:rsidR="003B1720" w:rsidRDefault="003B1720">
      <w:pPr>
        <w:pStyle w:val="BodyText"/>
        <w:spacing w:before="7"/>
        <w:rPr>
          <w:sz w:val="22"/>
        </w:rPr>
      </w:pPr>
    </w:p>
    <w:p w14:paraId="0F889AD0" w14:textId="77777777" w:rsidR="003B1720" w:rsidRDefault="00E001A8">
      <w:pPr>
        <w:pStyle w:val="BodyText"/>
        <w:ind w:left="2204"/>
        <w:jc w:val="both"/>
      </w:pPr>
      <w:r>
        <w:rPr>
          <w:color w:val="231F20"/>
          <w:w w:val="95"/>
        </w:rPr>
        <w:t>Die</w:t>
      </w:r>
      <w:r>
        <w:rPr>
          <w:color w:val="231F20"/>
          <w:spacing w:val="5"/>
        </w:rPr>
        <w:t xml:space="preserve"> </w:t>
      </w:r>
      <w:r>
        <w:rPr>
          <w:color w:val="231F20"/>
          <w:w w:val="95"/>
        </w:rPr>
        <w:t>Lösungsansätze</w:t>
      </w:r>
      <w:r>
        <w:rPr>
          <w:color w:val="231F20"/>
          <w:spacing w:val="6"/>
        </w:rPr>
        <w:t xml:space="preserve"> </w:t>
      </w:r>
      <w:r>
        <w:rPr>
          <w:color w:val="231F20"/>
          <w:w w:val="95"/>
        </w:rPr>
        <w:t>werden</w:t>
      </w:r>
      <w:r>
        <w:rPr>
          <w:color w:val="231F20"/>
          <w:spacing w:val="6"/>
        </w:rPr>
        <w:t xml:space="preserve"> </w:t>
      </w:r>
      <w:r>
        <w:rPr>
          <w:color w:val="231F20"/>
          <w:w w:val="95"/>
        </w:rPr>
        <w:t>anhand</w:t>
      </w:r>
      <w:r>
        <w:rPr>
          <w:color w:val="231F20"/>
          <w:spacing w:val="5"/>
        </w:rPr>
        <w:t xml:space="preserve"> </w:t>
      </w:r>
      <w:r>
        <w:rPr>
          <w:color w:val="231F20"/>
          <w:w w:val="95"/>
        </w:rPr>
        <w:t>des</w:t>
      </w:r>
      <w:r>
        <w:rPr>
          <w:color w:val="231F20"/>
          <w:spacing w:val="6"/>
        </w:rPr>
        <w:t xml:space="preserve"> </w:t>
      </w:r>
      <w:r>
        <w:rPr>
          <w:color w:val="231F20"/>
          <w:w w:val="95"/>
        </w:rPr>
        <w:t>Beispiels</w:t>
      </w:r>
      <w:r>
        <w:rPr>
          <w:color w:val="231F20"/>
          <w:spacing w:val="5"/>
        </w:rPr>
        <w:t xml:space="preserve"> </w:t>
      </w:r>
      <w:r>
        <w:rPr>
          <w:color w:val="231F20"/>
          <w:w w:val="95"/>
        </w:rPr>
        <w:t>des</w:t>
      </w:r>
      <w:r>
        <w:rPr>
          <w:color w:val="231F20"/>
          <w:spacing w:val="6"/>
        </w:rPr>
        <w:t xml:space="preserve"> </w:t>
      </w:r>
      <w:r>
        <w:rPr>
          <w:color w:val="231F20"/>
          <w:w w:val="95"/>
        </w:rPr>
        <w:t>Legacy</w:t>
      </w:r>
      <w:r>
        <w:rPr>
          <w:color w:val="231F20"/>
          <w:spacing w:val="6"/>
        </w:rPr>
        <w:t xml:space="preserve"> </w:t>
      </w:r>
      <w:r>
        <w:rPr>
          <w:color w:val="231F20"/>
          <w:w w:val="95"/>
        </w:rPr>
        <w:t>ERP</w:t>
      </w:r>
      <w:r>
        <w:rPr>
          <w:color w:val="231F20"/>
          <w:spacing w:val="5"/>
        </w:rPr>
        <w:t xml:space="preserve"> </w:t>
      </w:r>
      <w:r>
        <w:rPr>
          <w:color w:val="231F20"/>
          <w:w w:val="95"/>
        </w:rPr>
        <w:t>Systems</w:t>
      </w:r>
      <w:r>
        <w:rPr>
          <w:color w:val="231F20"/>
          <w:spacing w:val="6"/>
        </w:rPr>
        <w:t xml:space="preserve"> </w:t>
      </w:r>
      <w:r>
        <w:rPr>
          <w:color w:val="231F20"/>
          <w:spacing w:val="-2"/>
          <w:w w:val="95"/>
        </w:rPr>
        <w:t>verdeutlicht:</w:t>
      </w:r>
    </w:p>
    <w:p w14:paraId="06A7D8D6" w14:textId="77777777" w:rsidR="003B1720" w:rsidRDefault="003B1720">
      <w:pPr>
        <w:pStyle w:val="BodyText"/>
        <w:spacing w:before="3"/>
        <w:rPr>
          <w:sz w:val="25"/>
        </w:rPr>
      </w:pPr>
    </w:p>
    <w:p w14:paraId="703630DA" w14:textId="77777777" w:rsidR="003B1720" w:rsidRDefault="00E001A8">
      <w:pPr>
        <w:pStyle w:val="ListParagraph"/>
        <w:numPr>
          <w:ilvl w:val="2"/>
          <w:numId w:val="28"/>
        </w:numPr>
        <w:tabs>
          <w:tab w:val="left" w:pos="2484"/>
          <w:tab w:val="left" w:pos="2485"/>
        </w:tabs>
        <w:spacing w:before="0" w:line="271" w:lineRule="auto"/>
        <w:ind w:left="2484" w:right="1268" w:hanging="281"/>
        <w:rPr>
          <w:sz w:val="20"/>
        </w:rPr>
      </w:pPr>
      <w:r>
        <w:rPr>
          <w:color w:val="231F20"/>
          <w:sz w:val="20"/>
        </w:rPr>
        <w:t>Bsp.</w:t>
      </w:r>
      <w:r>
        <w:rPr>
          <w:color w:val="231F20"/>
          <w:spacing w:val="-12"/>
          <w:sz w:val="20"/>
        </w:rPr>
        <w:t xml:space="preserve"> </w:t>
      </w:r>
      <w:r>
        <w:rPr>
          <w:color w:val="231F20"/>
          <w:sz w:val="20"/>
        </w:rPr>
        <w:t>Lösungsansatz-Dateien:</w:t>
      </w:r>
      <w:r>
        <w:rPr>
          <w:color w:val="231F20"/>
          <w:spacing w:val="-6"/>
          <w:sz w:val="20"/>
        </w:rPr>
        <w:t xml:space="preserve"> </w:t>
      </w:r>
      <w:r>
        <w:rPr>
          <w:color w:val="231F20"/>
          <w:sz w:val="20"/>
        </w:rPr>
        <w:t>Durch</w:t>
      </w:r>
      <w:r>
        <w:rPr>
          <w:color w:val="231F20"/>
          <w:spacing w:val="-6"/>
          <w:sz w:val="20"/>
        </w:rPr>
        <w:t xml:space="preserve"> </w:t>
      </w:r>
      <w:r>
        <w:rPr>
          <w:color w:val="231F20"/>
          <w:sz w:val="20"/>
        </w:rPr>
        <w:t>das</w:t>
      </w:r>
      <w:r>
        <w:rPr>
          <w:color w:val="231F20"/>
          <w:spacing w:val="-6"/>
          <w:sz w:val="20"/>
        </w:rPr>
        <w:t xml:space="preserve"> </w:t>
      </w:r>
      <w:r>
        <w:rPr>
          <w:color w:val="231F20"/>
          <w:sz w:val="20"/>
        </w:rPr>
        <w:t>Legacy</w:t>
      </w:r>
      <w:r>
        <w:rPr>
          <w:color w:val="231F20"/>
          <w:spacing w:val="-6"/>
          <w:sz w:val="20"/>
        </w:rPr>
        <w:t xml:space="preserve"> </w:t>
      </w:r>
      <w:r>
        <w:rPr>
          <w:color w:val="231F20"/>
          <w:sz w:val="20"/>
        </w:rPr>
        <w:t>ERP</w:t>
      </w:r>
      <w:r>
        <w:rPr>
          <w:color w:val="231F20"/>
          <w:spacing w:val="-6"/>
          <w:sz w:val="20"/>
        </w:rPr>
        <w:t xml:space="preserve"> </w:t>
      </w:r>
      <w:r>
        <w:rPr>
          <w:color w:val="231F20"/>
          <w:sz w:val="20"/>
        </w:rPr>
        <w:t>System</w:t>
      </w:r>
      <w:r>
        <w:rPr>
          <w:color w:val="231F20"/>
          <w:spacing w:val="-6"/>
          <w:sz w:val="20"/>
        </w:rPr>
        <w:t xml:space="preserve"> </w:t>
      </w:r>
      <w:r>
        <w:rPr>
          <w:color w:val="231F20"/>
          <w:sz w:val="20"/>
        </w:rPr>
        <w:t>wird</w:t>
      </w:r>
      <w:r>
        <w:rPr>
          <w:color w:val="231F20"/>
          <w:spacing w:val="-6"/>
          <w:sz w:val="20"/>
        </w:rPr>
        <w:t xml:space="preserve"> </w:t>
      </w:r>
      <w:r>
        <w:rPr>
          <w:color w:val="231F20"/>
          <w:sz w:val="20"/>
        </w:rPr>
        <w:t>zum</w:t>
      </w:r>
      <w:r>
        <w:rPr>
          <w:color w:val="231F20"/>
          <w:spacing w:val="-6"/>
          <w:sz w:val="20"/>
        </w:rPr>
        <w:t xml:space="preserve"> </w:t>
      </w:r>
      <w:r>
        <w:rPr>
          <w:color w:val="231F20"/>
          <w:sz w:val="20"/>
        </w:rPr>
        <w:t>Datenaus- tausch</w:t>
      </w:r>
      <w:r>
        <w:rPr>
          <w:color w:val="231F20"/>
          <w:spacing w:val="-1"/>
          <w:sz w:val="20"/>
        </w:rPr>
        <w:t xml:space="preserve"> </w:t>
      </w:r>
      <w:r>
        <w:rPr>
          <w:color w:val="231F20"/>
          <w:sz w:val="20"/>
        </w:rPr>
        <w:t>der</w:t>
      </w:r>
      <w:r>
        <w:rPr>
          <w:color w:val="231F20"/>
          <w:spacing w:val="-1"/>
          <w:sz w:val="20"/>
        </w:rPr>
        <w:t xml:space="preserve"> </w:t>
      </w:r>
      <w:r>
        <w:rPr>
          <w:color w:val="231F20"/>
          <w:sz w:val="20"/>
        </w:rPr>
        <w:t>Ex-</w:t>
      </w:r>
      <w:r>
        <w:rPr>
          <w:color w:val="231F20"/>
          <w:spacing w:val="-1"/>
          <w:sz w:val="20"/>
        </w:rPr>
        <w:t xml:space="preserve"> </w:t>
      </w:r>
      <w:r>
        <w:rPr>
          <w:color w:val="231F20"/>
          <w:sz w:val="20"/>
        </w:rPr>
        <w:t>und</w:t>
      </w:r>
      <w:r>
        <w:rPr>
          <w:color w:val="231F20"/>
          <w:spacing w:val="-1"/>
          <w:sz w:val="20"/>
        </w:rPr>
        <w:t xml:space="preserve"> </w:t>
      </w:r>
      <w:r>
        <w:rPr>
          <w:color w:val="231F20"/>
          <w:sz w:val="20"/>
        </w:rPr>
        <w:t>Import</w:t>
      </w:r>
      <w:r>
        <w:rPr>
          <w:color w:val="231F20"/>
          <w:spacing w:val="-1"/>
          <w:sz w:val="20"/>
        </w:rPr>
        <w:t xml:space="preserve"> </w:t>
      </w:r>
      <w:r>
        <w:rPr>
          <w:color w:val="231F20"/>
          <w:sz w:val="20"/>
        </w:rPr>
        <w:t>von</w:t>
      </w:r>
      <w:r>
        <w:rPr>
          <w:color w:val="231F20"/>
          <w:spacing w:val="-1"/>
          <w:sz w:val="20"/>
        </w:rPr>
        <w:t xml:space="preserve"> </w:t>
      </w:r>
      <w:r>
        <w:rPr>
          <w:color w:val="231F20"/>
          <w:sz w:val="20"/>
        </w:rPr>
        <w:t>CSV-Dateien</w:t>
      </w:r>
      <w:r>
        <w:rPr>
          <w:color w:val="231F20"/>
          <w:spacing w:val="-1"/>
          <w:sz w:val="20"/>
        </w:rPr>
        <w:t xml:space="preserve"> </w:t>
      </w:r>
      <w:r>
        <w:rPr>
          <w:color w:val="231F20"/>
          <w:sz w:val="20"/>
        </w:rPr>
        <w:t>für</w:t>
      </w:r>
      <w:r>
        <w:rPr>
          <w:color w:val="231F20"/>
          <w:spacing w:val="-1"/>
          <w:sz w:val="20"/>
        </w:rPr>
        <w:t xml:space="preserve"> </w:t>
      </w:r>
      <w:r>
        <w:rPr>
          <w:color w:val="231F20"/>
          <w:sz w:val="20"/>
        </w:rPr>
        <w:t>Artikelinformationen</w:t>
      </w:r>
      <w:r>
        <w:rPr>
          <w:color w:val="231F20"/>
          <w:spacing w:val="-1"/>
          <w:sz w:val="20"/>
        </w:rPr>
        <w:t xml:space="preserve"> </w:t>
      </w:r>
      <w:r>
        <w:rPr>
          <w:color w:val="231F20"/>
          <w:sz w:val="20"/>
        </w:rPr>
        <w:t>angeboten.</w:t>
      </w:r>
      <w:r>
        <w:rPr>
          <w:color w:val="231F20"/>
          <w:spacing w:val="-1"/>
          <w:sz w:val="20"/>
        </w:rPr>
        <w:t xml:space="preserve"> </w:t>
      </w:r>
      <w:r>
        <w:rPr>
          <w:color w:val="231F20"/>
          <w:sz w:val="20"/>
        </w:rPr>
        <w:t>Die entsprechenden Informationen werden im ESB ausgelesen, transformiert sowie in eine zentrale Datenbank geschrieben (vgl. Hohpe/Woolf 2003; Hohpe/Woolf 2017; Synoa 2018).</w:t>
      </w:r>
    </w:p>
    <w:p w14:paraId="69FD145A" w14:textId="77777777" w:rsidR="003B1720" w:rsidRDefault="00E001A8">
      <w:pPr>
        <w:pStyle w:val="ListParagraph"/>
        <w:numPr>
          <w:ilvl w:val="2"/>
          <w:numId w:val="28"/>
        </w:numPr>
        <w:tabs>
          <w:tab w:val="left" w:pos="2484"/>
          <w:tab w:val="left" w:pos="2485"/>
        </w:tabs>
        <w:spacing w:before="0" w:line="271" w:lineRule="auto"/>
        <w:ind w:left="2484" w:right="1357"/>
        <w:rPr>
          <w:sz w:val="20"/>
        </w:rPr>
      </w:pPr>
      <w:r>
        <w:rPr>
          <w:color w:val="231F20"/>
          <w:sz w:val="20"/>
        </w:rPr>
        <w:t>Bsp.</w:t>
      </w:r>
      <w:r>
        <w:rPr>
          <w:color w:val="231F20"/>
          <w:spacing w:val="-14"/>
          <w:sz w:val="20"/>
        </w:rPr>
        <w:t xml:space="preserve"> </w:t>
      </w:r>
      <w:r>
        <w:rPr>
          <w:color w:val="231F20"/>
          <w:sz w:val="20"/>
        </w:rPr>
        <w:t>Lösungsansatz</w:t>
      </w:r>
      <w:r>
        <w:rPr>
          <w:color w:val="231F20"/>
          <w:spacing w:val="-14"/>
          <w:sz w:val="20"/>
        </w:rPr>
        <w:t xml:space="preserve"> </w:t>
      </w:r>
      <w:r>
        <w:rPr>
          <w:color w:val="231F20"/>
          <w:sz w:val="20"/>
        </w:rPr>
        <w:t>Gemeinsame</w:t>
      </w:r>
      <w:r>
        <w:rPr>
          <w:color w:val="231F20"/>
          <w:spacing w:val="-14"/>
          <w:sz w:val="20"/>
        </w:rPr>
        <w:t xml:space="preserve"> </w:t>
      </w:r>
      <w:r>
        <w:rPr>
          <w:color w:val="231F20"/>
          <w:sz w:val="20"/>
        </w:rPr>
        <w:t>Datenbank:</w:t>
      </w:r>
      <w:r>
        <w:rPr>
          <w:color w:val="231F20"/>
          <w:spacing w:val="-14"/>
          <w:sz w:val="20"/>
        </w:rPr>
        <w:t xml:space="preserve"> </w:t>
      </w:r>
      <w:r>
        <w:rPr>
          <w:color w:val="231F20"/>
          <w:sz w:val="20"/>
        </w:rPr>
        <w:t>Es</w:t>
      </w:r>
      <w:r>
        <w:rPr>
          <w:color w:val="231F20"/>
          <w:spacing w:val="-12"/>
          <w:sz w:val="20"/>
        </w:rPr>
        <w:t xml:space="preserve"> </w:t>
      </w:r>
      <w:r>
        <w:rPr>
          <w:color w:val="231F20"/>
          <w:sz w:val="20"/>
        </w:rPr>
        <w:t>ist</w:t>
      </w:r>
      <w:r>
        <w:rPr>
          <w:color w:val="231F20"/>
          <w:spacing w:val="-11"/>
          <w:sz w:val="20"/>
        </w:rPr>
        <w:t xml:space="preserve"> </w:t>
      </w:r>
      <w:r>
        <w:rPr>
          <w:color w:val="231F20"/>
          <w:sz w:val="20"/>
        </w:rPr>
        <w:t>möglich,</w:t>
      </w:r>
      <w:r>
        <w:rPr>
          <w:color w:val="231F20"/>
          <w:spacing w:val="-11"/>
          <w:sz w:val="20"/>
        </w:rPr>
        <w:t xml:space="preserve"> </w:t>
      </w:r>
      <w:r>
        <w:rPr>
          <w:color w:val="231F20"/>
          <w:sz w:val="20"/>
        </w:rPr>
        <w:t>dass</w:t>
      </w:r>
      <w:r>
        <w:rPr>
          <w:color w:val="231F20"/>
          <w:spacing w:val="-11"/>
          <w:sz w:val="20"/>
        </w:rPr>
        <w:t xml:space="preserve"> </w:t>
      </w:r>
      <w:r>
        <w:rPr>
          <w:color w:val="231F20"/>
          <w:sz w:val="20"/>
        </w:rPr>
        <w:t>ein</w:t>
      </w:r>
      <w:r>
        <w:rPr>
          <w:color w:val="231F20"/>
          <w:spacing w:val="-11"/>
          <w:sz w:val="20"/>
        </w:rPr>
        <w:t xml:space="preserve"> </w:t>
      </w:r>
      <w:r>
        <w:rPr>
          <w:color w:val="231F20"/>
          <w:sz w:val="20"/>
        </w:rPr>
        <w:t>anderer</w:t>
      </w:r>
      <w:r>
        <w:rPr>
          <w:color w:val="231F20"/>
          <w:spacing w:val="-11"/>
          <w:sz w:val="20"/>
        </w:rPr>
        <w:t xml:space="preserve"> </w:t>
      </w:r>
      <w:r>
        <w:rPr>
          <w:color w:val="231F20"/>
          <w:sz w:val="20"/>
        </w:rPr>
        <w:t>Ser- vice auf die Daten zugreift. Er konvertiert diese Daten für einen Artikelimport in einen</w:t>
      </w:r>
      <w:r>
        <w:rPr>
          <w:color w:val="231F20"/>
          <w:spacing w:val="-3"/>
          <w:sz w:val="20"/>
        </w:rPr>
        <w:t xml:space="preserve"> </w:t>
      </w:r>
      <w:r>
        <w:rPr>
          <w:color w:val="231F20"/>
          <w:sz w:val="20"/>
        </w:rPr>
        <w:t>Webshop</w:t>
      </w:r>
      <w:r>
        <w:rPr>
          <w:color w:val="231F20"/>
          <w:spacing w:val="-3"/>
          <w:sz w:val="20"/>
        </w:rPr>
        <w:t xml:space="preserve"> </w:t>
      </w:r>
      <w:r>
        <w:rPr>
          <w:color w:val="231F20"/>
          <w:sz w:val="20"/>
        </w:rPr>
        <w:t>(vgl.</w:t>
      </w:r>
      <w:r>
        <w:rPr>
          <w:color w:val="231F20"/>
          <w:spacing w:val="-3"/>
          <w:sz w:val="20"/>
        </w:rPr>
        <w:t xml:space="preserve"> </w:t>
      </w:r>
      <w:r>
        <w:rPr>
          <w:color w:val="231F20"/>
          <w:sz w:val="20"/>
        </w:rPr>
        <w:t>Hohpe/Woolf</w:t>
      </w:r>
      <w:r>
        <w:rPr>
          <w:color w:val="231F20"/>
          <w:spacing w:val="-3"/>
          <w:sz w:val="20"/>
        </w:rPr>
        <w:t xml:space="preserve"> </w:t>
      </w:r>
      <w:r>
        <w:rPr>
          <w:color w:val="231F20"/>
          <w:sz w:val="20"/>
        </w:rPr>
        <w:t>2003;</w:t>
      </w:r>
      <w:r>
        <w:rPr>
          <w:color w:val="231F20"/>
          <w:spacing w:val="-3"/>
          <w:sz w:val="20"/>
        </w:rPr>
        <w:t xml:space="preserve"> </w:t>
      </w:r>
      <w:r>
        <w:rPr>
          <w:color w:val="231F20"/>
          <w:sz w:val="20"/>
        </w:rPr>
        <w:t>Hohpe/Woolf</w:t>
      </w:r>
      <w:r>
        <w:rPr>
          <w:color w:val="231F20"/>
          <w:spacing w:val="-3"/>
          <w:sz w:val="20"/>
        </w:rPr>
        <w:t xml:space="preserve"> </w:t>
      </w:r>
      <w:r>
        <w:rPr>
          <w:color w:val="231F20"/>
          <w:sz w:val="20"/>
        </w:rPr>
        <w:t>2017;</w:t>
      </w:r>
      <w:r>
        <w:rPr>
          <w:color w:val="231F20"/>
          <w:spacing w:val="-3"/>
          <w:sz w:val="20"/>
        </w:rPr>
        <w:t xml:space="preserve"> </w:t>
      </w:r>
      <w:r>
        <w:rPr>
          <w:color w:val="231F20"/>
          <w:sz w:val="20"/>
        </w:rPr>
        <w:t>Synoa</w:t>
      </w:r>
      <w:r>
        <w:rPr>
          <w:color w:val="231F20"/>
          <w:spacing w:val="-3"/>
          <w:sz w:val="20"/>
        </w:rPr>
        <w:t xml:space="preserve"> </w:t>
      </w:r>
      <w:r>
        <w:rPr>
          <w:color w:val="231F20"/>
          <w:sz w:val="20"/>
        </w:rPr>
        <w:t>2018).</w:t>
      </w:r>
    </w:p>
    <w:p w14:paraId="2D02B5F6" w14:textId="77777777" w:rsidR="003B1720" w:rsidRDefault="00E001A8">
      <w:pPr>
        <w:pStyle w:val="ListParagraph"/>
        <w:numPr>
          <w:ilvl w:val="2"/>
          <w:numId w:val="28"/>
        </w:numPr>
        <w:tabs>
          <w:tab w:val="left" w:pos="2484"/>
          <w:tab w:val="left" w:pos="2485"/>
        </w:tabs>
        <w:spacing w:before="1" w:line="271" w:lineRule="auto"/>
        <w:ind w:left="2484" w:right="1298"/>
        <w:rPr>
          <w:sz w:val="20"/>
        </w:rPr>
      </w:pPr>
      <w:r>
        <w:rPr>
          <w:color w:val="231F20"/>
          <w:sz w:val="20"/>
        </w:rPr>
        <w:t>Bsp.</w:t>
      </w:r>
      <w:r>
        <w:rPr>
          <w:color w:val="231F20"/>
          <w:spacing w:val="-14"/>
          <w:sz w:val="20"/>
        </w:rPr>
        <w:t xml:space="preserve"> </w:t>
      </w:r>
      <w:r>
        <w:rPr>
          <w:color w:val="231F20"/>
          <w:sz w:val="20"/>
        </w:rPr>
        <w:t>Lösungsansatz</w:t>
      </w:r>
      <w:r>
        <w:rPr>
          <w:color w:val="231F20"/>
          <w:spacing w:val="-14"/>
          <w:sz w:val="20"/>
        </w:rPr>
        <w:t xml:space="preserve"> </w:t>
      </w:r>
      <w:r>
        <w:rPr>
          <w:color w:val="231F20"/>
          <w:sz w:val="20"/>
        </w:rPr>
        <w:t>Remote</w:t>
      </w:r>
      <w:r>
        <w:rPr>
          <w:color w:val="231F20"/>
          <w:spacing w:val="-14"/>
          <w:sz w:val="20"/>
        </w:rPr>
        <w:t xml:space="preserve"> </w:t>
      </w:r>
      <w:r>
        <w:rPr>
          <w:color w:val="231F20"/>
          <w:sz w:val="20"/>
        </w:rPr>
        <w:t>Procedure</w:t>
      </w:r>
      <w:r>
        <w:rPr>
          <w:color w:val="231F20"/>
          <w:spacing w:val="-14"/>
          <w:sz w:val="20"/>
        </w:rPr>
        <w:t xml:space="preserve"> </w:t>
      </w:r>
      <w:r>
        <w:rPr>
          <w:color w:val="231F20"/>
          <w:sz w:val="20"/>
        </w:rPr>
        <w:t>Calls:</w:t>
      </w:r>
      <w:r>
        <w:rPr>
          <w:color w:val="231F20"/>
          <w:spacing w:val="-14"/>
          <w:sz w:val="20"/>
        </w:rPr>
        <w:t xml:space="preserve"> </w:t>
      </w:r>
      <w:r>
        <w:rPr>
          <w:color w:val="231F20"/>
          <w:sz w:val="20"/>
        </w:rPr>
        <w:t>Zudem</w:t>
      </w:r>
      <w:r>
        <w:rPr>
          <w:color w:val="231F20"/>
          <w:spacing w:val="-14"/>
          <w:sz w:val="20"/>
        </w:rPr>
        <w:t xml:space="preserve"> </w:t>
      </w:r>
      <w:r>
        <w:rPr>
          <w:color w:val="231F20"/>
          <w:sz w:val="20"/>
        </w:rPr>
        <w:t>besteht</w:t>
      </w:r>
      <w:r>
        <w:rPr>
          <w:color w:val="231F20"/>
          <w:spacing w:val="-12"/>
          <w:sz w:val="20"/>
        </w:rPr>
        <w:t xml:space="preserve"> </w:t>
      </w:r>
      <w:r>
        <w:rPr>
          <w:color w:val="231F20"/>
          <w:sz w:val="20"/>
        </w:rPr>
        <w:t>innerhalb</w:t>
      </w:r>
      <w:r>
        <w:rPr>
          <w:color w:val="231F20"/>
          <w:spacing w:val="-11"/>
          <w:sz w:val="20"/>
        </w:rPr>
        <w:t xml:space="preserve"> </w:t>
      </w:r>
      <w:r>
        <w:rPr>
          <w:color w:val="231F20"/>
          <w:sz w:val="20"/>
        </w:rPr>
        <w:t>des</w:t>
      </w:r>
      <w:r>
        <w:rPr>
          <w:color w:val="231F20"/>
          <w:spacing w:val="-11"/>
          <w:sz w:val="20"/>
        </w:rPr>
        <w:t xml:space="preserve"> </w:t>
      </w:r>
      <w:r>
        <w:rPr>
          <w:color w:val="231F20"/>
          <w:sz w:val="20"/>
        </w:rPr>
        <w:t>ESB</w:t>
      </w:r>
      <w:r>
        <w:rPr>
          <w:color w:val="231F20"/>
          <w:spacing w:val="-11"/>
          <w:sz w:val="20"/>
        </w:rPr>
        <w:t xml:space="preserve"> </w:t>
      </w:r>
      <w:r>
        <w:rPr>
          <w:color w:val="231F20"/>
          <w:sz w:val="20"/>
        </w:rPr>
        <w:t>ein REST-Service. Dieser gibt zu einer Artikelnummer einen aktuellen Preis und einen Lagerbestand</w:t>
      </w:r>
      <w:r>
        <w:rPr>
          <w:color w:val="231F20"/>
          <w:spacing w:val="-6"/>
          <w:sz w:val="20"/>
        </w:rPr>
        <w:t xml:space="preserve"> </w:t>
      </w:r>
      <w:r>
        <w:rPr>
          <w:color w:val="231F20"/>
          <w:sz w:val="20"/>
        </w:rPr>
        <w:t>zurück</w:t>
      </w:r>
      <w:r>
        <w:rPr>
          <w:color w:val="231F20"/>
          <w:spacing w:val="-6"/>
          <w:sz w:val="20"/>
        </w:rPr>
        <w:t xml:space="preserve"> </w:t>
      </w:r>
      <w:r>
        <w:rPr>
          <w:color w:val="231F20"/>
          <w:sz w:val="20"/>
        </w:rPr>
        <w:t>(vgl.</w:t>
      </w:r>
      <w:r>
        <w:rPr>
          <w:color w:val="231F20"/>
          <w:spacing w:val="-6"/>
          <w:sz w:val="20"/>
        </w:rPr>
        <w:t xml:space="preserve"> </w:t>
      </w:r>
      <w:r>
        <w:rPr>
          <w:color w:val="231F20"/>
          <w:sz w:val="20"/>
        </w:rPr>
        <w:t>Hohpe/Woolf</w:t>
      </w:r>
      <w:r>
        <w:rPr>
          <w:color w:val="231F20"/>
          <w:spacing w:val="-6"/>
          <w:sz w:val="20"/>
        </w:rPr>
        <w:t xml:space="preserve"> </w:t>
      </w:r>
      <w:r>
        <w:rPr>
          <w:color w:val="231F20"/>
          <w:sz w:val="20"/>
        </w:rPr>
        <w:t>2003;</w:t>
      </w:r>
      <w:r>
        <w:rPr>
          <w:color w:val="231F20"/>
          <w:spacing w:val="-6"/>
          <w:sz w:val="20"/>
        </w:rPr>
        <w:t xml:space="preserve"> </w:t>
      </w:r>
      <w:r>
        <w:rPr>
          <w:color w:val="231F20"/>
          <w:sz w:val="20"/>
        </w:rPr>
        <w:t>Hohpe/Woolf</w:t>
      </w:r>
      <w:r>
        <w:rPr>
          <w:color w:val="231F20"/>
          <w:spacing w:val="-6"/>
          <w:sz w:val="20"/>
        </w:rPr>
        <w:t xml:space="preserve"> </w:t>
      </w:r>
      <w:r>
        <w:rPr>
          <w:color w:val="231F20"/>
          <w:sz w:val="20"/>
        </w:rPr>
        <w:t>2017;</w:t>
      </w:r>
      <w:r>
        <w:rPr>
          <w:color w:val="231F20"/>
          <w:spacing w:val="-6"/>
          <w:sz w:val="20"/>
        </w:rPr>
        <w:t xml:space="preserve"> </w:t>
      </w:r>
      <w:r>
        <w:rPr>
          <w:color w:val="231F20"/>
          <w:sz w:val="20"/>
        </w:rPr>
        <w:t>Synoa</w:t>
      </w:r>
      <w:r>
        <w:rPr>
          <w:color w:val="231F20"/>
          <w:spacing w:val="-6"/>
          <w:sz w:val="20"/>
        </w:rPr>
        <w:t xml:space="preserve"> </w:t>
      </w:r>
      <w:r>
        <w:rPr>
          <w:color w:val="231F20"/>
          <w:sz w:val="20"/>
        </w:rPr>
        <w:t>2018).</w:t>
      </w:r>
    </w:p>
    <w:p w14:paraId="5C0B5C1B" w14:textId="77777777" w:rsidR="003B1720" w:rsidRDefault="00E001A8">
      <w:pPr>
        <w:pStyle w:val="ListParagraph"/>
        <w:numPr>
          <w:ilvl w:val="2"/>
          <w:numId w:val="28"/>
        </w:numPr>
        <w:tabs>
          <w:tab w:val="left" w:pos="2484"/>
          <w:tab w:val="left" w:pos="2485"/>
        </w:tabs>
        <w:spacing w:before="0" w:line="271" w:lineRule="auto"/>
        <w:ind w:left="2484" w:right="1360"/>
        <w:rPr>
          <w:sz w:val="20"/>
        </w:rPr>
      </w:pPr>
      <w:r>
        <w:rPr>
          <w:color w:val="231F20"/>
          <w:sz w:val="20"/>
        </w:rPr>
        <w:t>Bsp. Lösungsansatz Messaging: Ergänzend erfolgt eine Übertragung der aus den Artikeldaten</w:t>
      </w:r>
      <w:r>
        <w:rPr>
          <w:color w:val="231F20"/>
          <w:spacing w:val="-12"/>
          <w:sz w:val="20"/>
        </w:rPr>
        <w:t xml:space="preserve"> </w:t>
      </w:r>
      <w:r>
        <w:rPr>
          <w:color w:val="231F20"/>
          <w:sz w:val="20"/>
        </w:rPr>
        <w:t>und</w:t>
      </w:r>
      <w:r>
        <w:rPr>
          <w:color w:val="231F20"/>
          <w:spacing w:val="-12"/>
          <w:sz w:val="20"/>
        </w:rPr>
        <w:t xml:space="preserve"> </w:t>
      </w:r>
      <w:r>
        <w:rPr>
          <w:color w:val="231F20"/>
          <w:sz w:val="20"/>
        </w:rPr>
        <w:t>den</w:t>
      </w:r>
      <w:r>
        <w:rPr>
          <w:color w:val="231F20"/>
          <w:spacing w:val="-12"/>
          <w:sz w:val="20"/>
        </w:rPr>
        <w:t xml:space="preserve"> </w:t>
      </w:r>
      <w:r>
        <w:rPr>
          <w:color w:val="231F20"/>
          <w:sz w:val="20"/>
        </w:rPr>
        <w:t>Preisen</w:t>
      </w:r>
      <w:r>
        <w:rPr>
          <w:color w:val="231F20"/>
          <w:spacing w:val="-12"/>
          <w:sz w:val="20"/>
        </w:rPr>
        <w:t xml:space="preserve"> </w:t>
      </w:r>
      <w:r>
        <w:rPr>
          <w:color w:val="231F20"/>
          <w:sz w:val="20"/>
        </w:rPr>
        <w:t>erzeugten</w:t>
      </w:r>
      <w:r>
        <w:rPr>
          <w:color w:val="231F20"/>
          <w:spacing w:val="-12"/>
          <w:sz w:val="20"/>
        </w:rPr>
        <w:t xml:space="preserve"> </w:t>
      </w:r>
      <w:r>
        <w:rPr>
          <w:color w:val="231F20"/>
          <w:sz w:val="20"/>
        </w:rPr>
        <w:t>Preislisten</w:t>
      </w:r>
      <w:r>
        <w:rPr>
          <w:color w:val="231F20"/>
          <w:spacing w:val="-12"/>
          <w:sz w:val="20"/>
        </w:rPr>
        <w:t xml:space="preserve"> </w:t>
      </w:r>
      <w:r>
        <w:rPr>
          <w:color w:val="231F20"/>
          <w:sz w:val="20"/>
        </w:rPr>
        <w:t>im</w:t>
      </w:r>
      <w:r>
        <w:rPr>
          <w:color w:val="231F20"/>
          <w:spacing w:val="-12"/>
          <w:sz w:val="20"/>
        </w:rPr>
        <w:t xml:space="preserve"> </w:t>
      </w:r>
      <w:r>
        <w:rPr>
          <w:color w:val="231F20"/>
          <w:sz w:val="20"/>
        </w:rPr>
        <w:t>Excel-Format</w:t>
      </w:r>
      <w:r>
        <w:rPr>
          <w:color w:val="231F20"/>
          <w:spacing w:val="-12"/>
          <w:sz w:val="20"/>
        </w:rPr>
        <w:t xml:space="preserve"> </w:t>
      </w:r>
      <w:r>
        <w:rPr>
          <w:color w:val="231F20"/>
          <w:sz w:val="20"/>
        </w:rPr>
        <w:t>und</w:t>
      </w:r>
      <w:r>
        <w:rPr>
          <w:color w:val="231F20"/>
          <w:spacing w:val="-12"/>
          <w:sz w:val="20"/>
        </w:rPr>
        <w:t xml:space="preserve"> </w:t>
      </w:r>
      <w:r>
        <w:rPr>
          <w:color w:val="231F20"/>
          <w:sz w:val="20"/>
        </w:rPr>
        <w:t>per</w:t>
      </w:r>
      <w:r>
        <w:rPr>
          <w:color w:val="231F20"/>
          <w:spacing w:val="-12"/>
          <w:sz w:val="20"/>
        </w:rPr>
        <w:t xml:space="preserve"> </w:t>
      </w:r>
      <w:r>
        <w:rPr>
          <w:color w:val="231F20"/>
          <w:sz w:val="20"/>
        </w:rPr>
        <w:t>(S)FTP auf einen Server. Der Übertragungsauftrag wird über eine Nachricht realisiert. Der Prozess muss nicht darauf warten, bis die Übertragung abgeschlossen ist. Er kann darauf</w:t>
      </w:r>
      <w:r>
        <w:rPr>
          <w:color w:val="231F20"/>
          <w:spacing w:val="-4"/>
          <w:sz w:val="20"/>
        </w:rPr>
        <w:t xml:space="preserve"> </w:t>
      </w:r>
      <w:r>
        <w:rPr>
          <w:color w:val="231F20"/>
          <w:sz w:val="20"/>
        </w:rPr>
        <w:t>setzen,</w:t>
      </w:r>
      <w:r>
        <w:rPr>
          <w:color w:val="231F20"/>
          <w:spacing w:val="-4"/>
          <w:sz w:val="20"/>
        </w:rPr>
        <w:t xml:space="preserve"> </w:t>
      </w:r>
      <w:r>
        <w:rPr>
          <w:color w:val="231F20"/>
          <w:sz w:val="20"/>
        </w:rPr>
        <w:t>dass</w:t>
      </w:r>
      <w:r>
        <w:rPr>
          <w:color w:val="231F20"/>
          <w:spacing w:val="-4"/>
          <w:sz w:val="20"/>
        </w:rPr>
        <w:t xml:space="preserve"> </w:t>
      </w:r>
      <w:r>
        <w:rPr>
          <w:color w:val="231F20"/>
          <w:sz w:val="20"/>
        </w:rPr>
        <w:t>das</w:t>
      </w:r>
      <w:r>
        <w:rPr>
          <w:color w:val="231F20"/>
          <w:spacing w:val="-4"/>
          <w:sz w:val="20"/>
        </w:rPr>
        <w:t xml:space="preserve"> </w:t>
      </w:r>
      <w:r>
        <w:rPr>
          <w:color w:val="231F20"/>
          <w:sz w:val="20"/>
        </w:rPr>
        <w:t>Messaging-System</w:t>
      </w:r>
      <w:r>
        <w:rPr>
          <w:color w:val="231F20"/>
          <w:spacing w:val="-4"/>
          <w:sz w:val="20"/>
        </w:rPr>
        <w:t xml:space="preserve"> </w:t>
      </w:r>
      <w:r>
        <w:rPr>
          <w:color w:val="231F20"/>
          <w:sz w:val="20"/>
        </w:rPr>
        <w:t>die</w:t>
      </w:r>
      <w:r>
        <w:rPr>
          <w:color w:val="231F20"/>
          <w:spacing w:val="-4"/>
          <w:sz w:val="20"/>
        </w:rPr>
        <w:t xml:space="preserve"> </w:t>
      </w:r>
      <w:r>
        <w:rPr>
          <w:color w:val="231F20"/>
          <w:sz w:val="20"/>
        </w:rPr>
        <w:t>Übertragung</w:t>
      </w:r>
      <w:r>
        <w:rPr>
          <w:color w:val="231F20"/>
          <w:spacing w:val="-4"/>
          <w:sz w:val="20"/>
        </w:rPr>
        <w:t xml:space="preserve"> </w:t>
      </w:r>
      <w:r>
        <w:rPr>
          <w:color w:val="231F20"/>
          <w:sz w:val="20"/>
        </w:rPr>
        <w:t>so</w:t>
      </w:r>
      <w:r>
        <w:rPr>
          <w:color w:val="231F20"/>
          <w:spacing w:val="-4"/>
          <w:sz w:val="20"/>
        </w:rPr>
        <w:t xml:space="preserve"> </w:t>
      </w:r>
      <w:r>
        <w:rPr>
          <w:color w:val="231F20"/>
          <w:sz w:val="20"/>
        </w:rPr>
        <w:t>lange</w:t>
      </w:r>
      <w:r>
        <w:rPr>
          <w:color w:val="231F20"/>
          <w:spacing w:val="-4"/>
          <w:sz w:val="20"/>
        </w:rPr>
        <w:t xml:space="preserve"> </w:t>
      </w:r>
      <w:r>
        <w:rPr>
          <w:color w:val="231F20"/>
          <w:sz w:val="20"/>
        </w:rPr>
        <w:t>versucht,</w:t>
      </w:r>
      <w:r>
        <w:rPr>
          <w:color w:val="231F20"/>
          <w:spacing w:val="-4"/>
          <w:sz w:val="20"/>
        </w:rPr>
        <w:t xml:space="preserve"> </w:t>
      </w:r>
      <w:r>
        <w:rPr>
          <w:color w:val="231F20"/>
          <w:sz w:val="20"/>
        </w:rPr>
        <w:t xml:space="preserve">bis diese erfolgreich gewesen ist (vgl. Hohpe/Woolf 2003; Hohpe/Woolf 2017; Synoa </w:t>
      </w:r>
      <w:r>
        <w:rPr>
          <w:color w:val="231F20"/>
          <w:spacing w:val="-2"/>
          <w:sz w:val="20"/>
        </w:rPr>
        <w:t>2018).</w:t>
      </w:r>
    </w:p>
    <w:p w14:paraId="3AD96B6C" w14:textId="77777777" w:rsidR="003B1720" w:rsidRDefault="003B1720">
      <w:pPr>
        <w:pStyle w:val="BodyText"/>
        <w:spacing w:before="8"/>
        <w:rPr>
          <w:sz w:val="22"/>
        </w:rPr>
      </w:pPr>
    </w:p>
    <w:p w14:paraId="41FAF27D" w14:textId="77777777" w:rsidR="003B1720" w:rsidRDefault="00E001A8">
      <w:pPr>
        <w:pStyle w:val="BodyText"/>
        <w:spacing w:line="271" w:lineRule="auto"/>
        <w:ind w:left="2204" w:right="1174"/>
        <w:jc w:val="both"/>
      </w:pPr>
      <w:r>
        <w:rPr>
          <w:color w:val="231F20"/>
        </w:rPr>
        <w:t>Ein idealer Integrationsansatz existiert nicht. Es lassen sich lediglich zu Unternehmen passende Designs anwenden. Warum sollte man Aufwand und Performance für aus- schließlich</w:t>
      </w:r>
      <w:r>
        <w:rPr>
          <w:color w:val="231F20"/>
          <w:spacing w:val="-8"/>
        </w:rPr>
        <w:t xml:space="preserve"> </w:t>
      </w:r>
      <w:r>
        <w:rPr>
          <w:color w:val="231F20"/>
        </w:rPr>
        <w:t>synchrone</w:t>
      </w:r>
      <w:r>
        <w:rPr>
          <w:color w:val="231F20"/>
          <w:spacing w:val="-8"/>
        </w:rPr>
        <w:t xml:space="preserve"> </w:t>
      </w:r>
      <w:r>
        <w:rPr>
          <w:color w:val="231F20"/>
        </w:rPr>
        <w:t>Services</w:t>
      </w:r>
      <w:r>
        <w:rPr>
          <w:color w:val="231F20"/>
          <w:spacing w:val="-8"/>
        </w:rPr>
        <w:t xml:space="preserve"> </w:t>
      </w:r>
      <w:r>
        <w:rPr>
          <w:color w:val="231F20"/>
        </w:rPr>
        <w:t>investieren,</w:t>
      </w:r>
      <w:r>
        <w:rPr>
          <w:color w:val="231F20"/>
          <w:spacing w:val="-8"/>
        </w:rPr>
        <w:t xml:space="preserve"> </w:t>
      </w:r>
      <w:r>
        <w:rPr>
          <w:color w:val="231F20"/>
        </w:rPr>
        <w:t>manche</w:t>
      </w:r>
      <w:r>
        <w:rPr>
          <w:color w:val="231F20"/>
          <w:spacing w:val="-8"/>
        </w:rPr>
        <w:t xml:space="preserve"> </w:t>
      </w:r>
      <w:r>
        <w:rPr>
          <w:color w:val="231F20"/>
        </w:rPr>
        <w:t>Prozesse</w:t>
      </w:r>
      <w:r>
        <w:rPr>
          <w:color w:val="231F20"/>
          <w:spacing w:val="-8"/>
        </w:rPr>
        <w:t xml:space="preserve"> </w:t>
      </w:r>
      <w:r>
        <w:rPr>
          <w:color w:val="231F20"/>
        </w:rPr>
        <w:t>erfordern</w:t>
      </w:r>
      <w:r>
        <w:rPr>
          <w:color w:val="231F20"/>
          <w:spacing w:val="-8"/>
        </w:rPr>
        <w:t xml:space="preserve"> </w:t>
      </w:r>
      <w:r>
        <w:rPr>
          <w:color w:val="231F20"/>
        </w:rPr>
        <w:t>keine</w:t>
      </w:r>
      <w:r>
        <w:rPr>
          <w:color w:val="231F20"/>
          <w:spacing w:val="-8"/>
        </w:rPr>
        <w:t xml:space="preserve"> </w:t>
      </w:r>
      <w:r>
        <w:rPr>
          <w:color w:val="231F20"/>
        </w:rPr>
        <w:t>synchrone Kommunikation. Vor allem im Mittelstand sind oft auch pragmatische Lösungen sinn- voll. In einem KMU ist es nicht erforderlich, sich nach einer Konzernvorgabe auszurich- ten. Bei einer solchen zentralen Vorgabe besteht das Risiko, dass sie im Anwendungs- fall unzutreffend ist bzw. nicht passt oder zu höheren Kosten führt (vgl. Hohpe/Woolf 2003;</w:t>
      </w:r>
      <w:r>
        <w:rPr>
          <w:color w:val="231F20"/>
          <w:spacing w:val="-10"/>
        </w:rPr>
        <w:t xml:space="preserve"> </w:t>
      </w:r>
      <w:r>
        <w:rPr>
          <w:color w:val="231F20"/>
        </w:rPr>
        <w:t>Hohpe/Woolf</w:t>
      </w:r>
      <w:r>
        <w:rPr>
          <w:color w:val="231F20"/>
          <w:spacing w:val="-10"/>
        </w:rPr>
        <w:t xml:space="preserve"> </w:t>
      </w:r>
      <w:r>
        <w:rPr>
          <w:color w:val="231F20"/>
        </w:rPr>
        <w:t>2017;</w:t>
      </w:r>
      <w:r>
        <w:rPr>
          <w:color w:val="231F20"/>
          <w:spacing w:val="-10"/>
        </w:rPr>
        <w:t xml:space="preserve"> </w:t>
      </w:r>
      <w:r>
        <w:rPr>
          <w:color w:val="231F20"/>
        </w:rPr>
        <w:t>Synoa</w:t>
      </w:r>
      <w:r>
        <w:rPr>
          <w:color w:val="231F20"/>
          <w:spacing w:val="-10"/>
        </w:rPr>
        <w:t xml:space="preserve"> </w:t>
      </w:r>
      <w:r>
        <w:rPr>
          <w:color w:val="231F20"/>
        </w:rPr>
        <w:t>2018).</w:t>
      </w:r>
    </w:p>
    <w:p w14:paraId="53358099" w14:textId="77777777" w:rsidR="003B1720" w:rsidRDefault="003B1720">
      <w:pPr>
        <w:spacing w:line="271" w:lineRule="auto"/>
        <w:jc w:val="both"/>
        <w:sectPr w:rsidR="003B1720">
          <w:pgSz w:w="11910" w:h="16840"/>
          <w:pgMar w:top="960" w:right="240" w:bottom="280" w:left="460" w:header="0" w:footer="0" w:gutter="0"/>
          <w:cols w:space="720"/>
        </w:sectPr>
      </w:pPr>
    </w:p>
    <w:p w14:paraId="46934998" w14:textId="77777777" w:rsidR="003B1720" w:rsidRDefault="003B1720">
      <w:pPr>
        <w:pStyle w:val="BodyText"/>
      </w:pPr>
    </w:p>
    <w:p w14:paraId="1B7B2829" w14:textId="77777777" w:rsidR="003B1720" w:rsidRDefault="003B1720">
      <w:pPr>
        <w:pStyle w:val="BodyText"/>
        <w:spacing w:before="5"/>
      </w:pPr>
    </w:p>
    <w:p w14:paraId="5EC05B80" w14:textId="77777777" w:rsidR="003B1720" w:rsidRDefault="00E001A8">
      <w:pPr>
        <w:ind w:left="957"/>
        <w:rPr>
          <w:sz w:val="18"/>
        </w:rPr>
      </w:pPr>
      <w:r>
        <w:rPr>
          <w:color w:val="003946"/>
          <w:spacing w:val="-2"/>
          <w:w w:val="105"/>
          <w:sz w:val="18"/>
        </w:rPr>
        <w:t>Integrationsplattformen</w:t>
      </w:r>
    </w:p>
    <w:p w14:paraId="14831698" w14:textId="77777777" w:rsidR="003B1720" w:rsidRDefault="003B1720">
      <w:pPr>
        <w:pStyle w:val="BodyText"/>
      </w:pPr>
    </w:p>
    <w:p w14:paraId="04067793" w14:textId="77777777" w:rsidR="003B1720" w:rsidRDefault="003B1720">
      <w:pPr>
        <w:pStyle w:val="BodyText"/>
      </w:pPr>
    </w:p>
    <w:p w14:paraId="0725F848" w14:textId="77777777" w:rsidR="003B1720" w:rsidRDefault="003B1720">
      <w:pPr>
        <w:pStyle w:val="BodyText"/>
      </w:pPr>
    </w:p>
    <w:p w14:paraId="56B28645" w14:textId="77777777" w:rsidR="003B1720" w:rsidRDefault="003B1720">
      <w:pPr>
        <w:pStyle w:val="BodyText"/>
      </w:pPr>
    </w:p>
    <w:p w14:paraId="19D5F40A" w14:textId="77777777" w:rsidR="003B1720" w:rsidRDefault="003B1720">
      <w:pPr>
        <w:pStyle w:val="BodyText"/>
      </w:pPr>
    </w:p>
    <w:p w14:paraId="3FFFD77C" w14:textId="77777777" w:rsidR="003B1720" w:rsidRDefault="003B1720">
      <w:pPr>
        <w:pStyle w:val="BodyText"/>
        <w:spacing w:before="7"/>
        <w:rPr>
          <w:sz w:val="22"/>
        </w:rPr>
      </w:pPr>
    </w:p>
    <w:p w14:paraId="54FA7E32" w14:textId="77777777" w:rsidR="003B1720" w:rsidRDefault="00E001A8">
      <w:pPr>
        <w:pStyle w:val="Heading6"/>
        <w:spacing w:before="99"/>
      </w:pPr>
      <w:r>
        <w:rPr>
          <w:color w:val="003946"/>
          <w:w w:val="105"/>
        </w:rPr>
        <w:t>Externe</w:t>
      </w:r>
      <w:r>
        <w:rPr>
          <w:color w:val="003946"/>
          <w:spacing w:val="-14"/>
          <w:w w:val="105"/>
        </w:rPr>
        <w:t xml:space="preserve"> </w:t>
      </w:r>
      <w:r>
        <w:rPr>
          <w:color w:val="003946"/>
          <w:w w:val="105"/>
        </w:rPr>
        <w:t>Integration</w:t>
      </w:r>
      <w:r>
        <w:rPr>
          <w:color w:val="003946"/>
          <w:spacing w:val="-14"/>
          <w:w w:val="105"/>
        </w:rPr>
        <w:t xml:space="preserve"> </w:t>
      </w:r>
      <w:r>
        <w:rPr>
          <w:color w:val="003946"/>
          <w:w w:val="105"/>
        </w:rPr>
        <w:t>mit</w:t>
      </w:r>
      <w:r>
        <w:rPr>
          <w:color w:val="003946"/>
          <w:spacing w:val="-14"/>
          <w:w w:val="105"/>
        </w:rPr>
        <w:t xml:space="preserve"> </w:t>
      </w:r>
      <w:r>
        <w:rPr>
          <w:color w:val="003946"/>
          <w:spacing w:val="-2"/>
          <w:w w:val="105"/>
        </w:rPr>
        <w:t>Zapier</w:t>
      </w:r>
    </w:p>
    <w:p w14:paraId="28C82F50" w14:textId="77777777" w:rsidR="003B1720" w:rsidRDefault="003B1720">
      <w:pPr>
        <w:pStyle w:val="BodyText"/>
        <w:spacing w:before="10"/>
        <w:rPr>
          <w:sz w:val="26"/>
        </w:rPr>
      </w:pPr>
    </w:p>
    <w:p w14:paraId="22CBE02A" w14:textId="77777777" w:rsidR="003B1720" w:rsidRDefault="00E001A8">
      <w:pPr>
        <w:pStyle w:val="BodyText"/>
        <w:spacing w:before="1" w:line="271" w:lineRule="auto"/>
        <w:ind w:left="957" w:right="2421" w:hanging="1"/>
        <w:jc w:val="both"/>
      </w:pPr>
      <w:r>
        <w:rPr>
          <w:color w:val="231F20"/>
        </w:rPr>
        <w:t>Durch die Automatisierung lassen sich Arbeitsprozesse von Unternehmen wesentlich erleichtern. Sie vereinfacht z. B. im Marketing das tägliche Geschäft unter anderem durch automatisierte E-Mail-Kampagnen, Social-Media-Aktivitäten oder Lead Nurturing auf der eigenen Website (vgl. Viewneo 2017).</w:t>
      </w:r>
    </w:p>
    <w:p w14:paraId="02636568" w14:textId="77777777" w:rsidR="003B1720" w:rsidRDefault="003B1720">
      <w:pPr>
        <w:pStyle w:val="BodyText"/>
        <w:spacing w:before="7"/>
        <w:rPr>
          <w:sz w:val="22"/>
        </w:rPr>
      </w:pPr>
    </w:p>
    <w:p w14:paraId="3A35F876" w14:textId="77777777" w:rsidR="003B1720" w:rsidRDefault="00E001A8">
      <w:pPr>
        <w:pStyle w:val="BodyText"/>
        <w:spacing w:line="271" w:lineRule="auto"/>
        <w:ind w:left="957" w:right="2421"/>
        <w:jc w:val="both"/>
      </w:pPr>
      <w:r>
        <w:rPr>
          <w:color w:val="231F20"/>
        </w:rPr>
        <w:t>Was vor einigen Jahren lediglich mit einem hohen technischen Aufwand an Lösungen realisierbar gewesen ist, wird heute durch Plattformen wie Zapier und IFTTT für jeder- mann zugänglich, z. B. für das Smart Home. Auf diese Weise ist die gegenseitige Ver- knüpfung von Hunderten von Apps ohne Mühe möglich. Auch die Automatisierung im Bereich</w:t>
      </w:r>
      <w:r>
        <w:rPr>
          <w:color w:val="231F20"/>
          <w:spacing w:val="-1"/>
        </w:rPr>
        <w:t xml:space="preserve"> </w:t>
      </w:r>
      <w:r>
        <w:rPr>
          <w:color w:val="231F20"/>
        </w:rPr>
        <w:t>Digital</w:t>
      </w:r>
      <w:r>
        <w:rPr>
          <w:color w:val="231F20"/>
          <w:spacing w:val="-1"/>
        </w:rPr>
        <w:t xml:space="preserve"> </w:t>
      </w:r>
      <w:r>
        <w:rPr>
          <w:color w:val="231F20"/>
        </w:rPr>
        <w:t>Signage</w:t>
      </w:r>
      <w:r>
        <w:rPr>
          <w:color w:val="231F20"/>
          <w:spacing w:val="-1"/>
        </w:rPr>
        <w:t xml:space="preserve"> </w:t>
      </w:r>
      <w:r>
        <w:rPr>
          <w:color w:val="231F20"/>
        </w:rPr>
        <w:t>stellt</w:t>
      </w:r>
      <w:r>
        <w:rPr>
          <w:color w:val="231F20"/>
          <w:spacing w:val="-1"/>
        </w:rPr>
        <w:t xml:space="preserve"> </w:t>
      </w:r>
      <w:r>
        <w:rPr>
          <w:color w:val="231F20"/>
        </w:rPr>
        <w:t>eine</w:t>
      </w:r>
      <w:r>
        <w:rPr>
          <w:color w:val="231F20"/>
          <w:spacing w:val="-1"/>
        </w:rPr>
        <w:t xml:space="preserve"> </w:t>
      </w:r>
      <w:r>
        <w:rPr>
          <w:color w:val="231F20"/>
        </w:rPr>
        <w:t>oft</w:t>
      </w:r>
      <w:r>
        <w:rPr>
          <w:color w:val="231F20"/>
          <w:spacing w:val="-1"/>
        </w:rPr>
        <w:t xml:space="preserve"> </w:t>
      </w:r>
      <w:r>
        <w:rPr>
          <w:color w:val="231F20"/>
        </w:rPr>
        <w:t>aufgegriffene</w:t>
      </w:r>
      <w:r>
        <w:rPr>
          <w:color w:val="231F20"/>
          <w:spacing w:val="-1"/>
        </w:rPr>
        <w:t xml:space="preserve"> </w:t>
      </w:r>
      <w:r>
        <w:rPr>
          <w:color w:val="231F20"/>
        </w:rPr>
        <w:t>Thematik</w:t>
      </w:r>
      <w:r>
        <w:rPr>
          <w:color w:val="231F20"/>
          <w:spacing w:val="-1"/>
        </w:rPr>
        <w:t xml:space="preserve"> </w:t>
      </w:r>
      <w:r>
        <w:rPr>
          <w:color w:val="231F20"/>
        </w:rPr>
        <w:t>dar.</w:t>
      </w:r>
      <w:r>
        <w:rPr>
          <w:color w:val="231F20"/>
          <w:spacing w:val="-1"/>
        </w:rPr>
        <w:t xml:space="preserve"> </w:t>
      </w:r>
      <w:r>
        <w:rPr>
          <w:color w:val="231F20"/>
        </w:rPr>
        <w:t>Die</w:t>
      </w:r>
      <w:r>
        <w:rPr>
          <w:color w:val="231F20"/>
          <w:spacing w:val="-1"/>
        </w:rPr>
        <w:t xml:space="preserve"> </w:t>
      </w:r>
      <w:r>
        <w:rPr>
          <w:color w:val="231F20"/>
        </w:rPr>
        <w:t>Wartung</w:t>
      </w:r>
      <w:r>
        <w:rPr>
          <w:color w:val="231F20"/>
          <w:spacing w:val="-1"/>
        </w:rPr>
        <w:t xml:space="preserve"> </w:t>
      </w:r>
      <w:r>
        <w:rPr>
          <w:color w:val="231F20"/>
        </w:rPr>
        <w:t>von</w:t>
      </w:r>
      <w:r>
        <w:rPr>
          <w:color w:val="231F20"/>
          <w:spacing w:val="-1"/>
        </w:rPr>
        <w:t xml:space="preserve"> </w:t>
      </w:r>
      <w:r>
        <w:rPr>
          <w:color w:val="231F20"/>
        </w:rPr>
        <w:t>Con- tents ist mit hohem Aufwand verbunden. Sie bedarf Manpower. Auch ein manuelles Anpassen der Inhalte ist erforderlich. Diesbezüglich sind einfachere Wege gefragt. Es ergeben sich z. B. vielseitige Möglichkeiten, wenn Playlists dynamisch angepasst wer- den und Werbebotschaften dadurch die maximale Wirkung erhalten. Die Playlist passt sich der aktuellen Situation an: „Wenn es heute regnet, dann spiele die Playlist ‚Regen- schirm Angebote‘ ab“ (Viewneo 2017).</w:t>
      </w:r>
    </w:p>
    <w:p w14:paraId="43898AC1" w14:textId="77777777" w:rsidR="003B1720" w:rsidRDefault="003B1720">
      <w:pPr>
        <w:pStyle w:val="BodyText"/>
        <w:spacing w:before="8"/>
        <w:rPr>
          <w:sz w:val="22"/>
        </w:rPr>
      </w:pPr>
    </w:p>
    <w:p w14:paraId="0E9CEE53" w14:textId="77777777" w:rsidR="003B1720" w:rsidRDefault="00E001A8">
      <w:pPr>
        <w:pStyle w:val="BodyText"/>
        <w:spacing w:line="271" w:lineRule="auto"/>
        <w:ind w:left="957" w:right="2421" w:hanging="1"/>
        <w:jc w:val="both"/>
      </w:pPr>
      <w:r>
        <w:rPr>
          <w:color w:val="231F20"/>
        </w:rPr>
        <w:t>Auch wenn zuvor eine derartige Automatisierung nur für große, kostenaufwendige Pro- jekte möglich war, werden die Integration mit Zapier, z. B. mit Digital Signage Software, und alle Möglichkeiten für jedermann zugänglich (vgl. Viewneo 2017).</w:t>
      </w:r>
    </w:p>
    <w:p w14:paraId="356FA252" w14:textId="77777777" w:rsidR="003B1720" w:rsidRDefault="003B1720">
      <w:pPr>
        <w:pStyle w:val="BodyText"/>
        <w:spacing w:before="8"/>
        <w:rPr>
          <w:sz w:val="22"/>
        </w:rPr>
      </w:pPr>
    </w:p>
    <w:p w14:paraId="16B2F829" w14:textId="77777777" w:rsidR="003B1720" w:rsidRDefault="00E001A8">
      <w:pPr>
        <w:pStyle w:val="BodyText"/>
        <w:spacing w:line="271" w:lineRule="auto"/>
        <w:ind w:left="957" w:right="2421" w:hanging="1"/>
        <w:jc w:val="both"/>
      </w:pPr>
      <w:r>
        <w:rPr>
          <w:color w:val="231F20"/>
        </w:rPr>
        <w:t>Bei</w:t>
      </w:r>
      <w:r>
        <w:rPr>
          <w:color w:val="231F20"/>
          <w:spacing w:val="33"/>
        </w:rPr>
        <w:t xml:space="preserve"> </w:t>
      </w:r>
      <w:r>
        <w:rPr>
          <w:color w:val="231F20"/>
        </w:rPr>
        <w:t>Zapier</w:t>
      </w:r>
      <w:r>
        <w:rPr>
          <w:color w:val="231F20"/>
          <w:spacing w:val="33"/>
        </w:rPr>
        <w:t xml:space="preserve"> </w:t>
      </w:r>
      <w:r>
        <w:rPr>
          <w:color w:val="231F20"/>
        </w:rPr>
        <w:t>handelt</w:t>
      </w:r>
      <w:r>
        <w:rPr>
          <w:color w:val="231F20"/>
          <w:spacing w:val="33"/>
        </w:rPr>
        <w:t xml:space="preserve"> </w:t>
      </w:r>
      <w:r>
        <w:rPr>
          <w:color w:val="231F20"/>
        </w:rPr>
        <w:t>es</w:t>
      </w:r>
      <w:r>
        <w:rPr>
          <w:color w:val="231F20"/>
          <w:spacing w:val="33"/>
        </w:rPr>
        <w:t xml:space="preserve"> </w:t>
      </w:r>
      <w:r>
        <w:rPr>
          <w:color w:val="231F20"/>
        </w:rPr>
        <w:t>sich</w:t>
      </w:r>
      <w:r>
        <w:rPr>
          <w:color w:val="231F20"/>
          <w:spacing w:val="33"/>
        </w:rPr>
        <w:t xml:space="preserve"> </w:t>
      </w:r>
      <w:r>
        <w:rPr>
          <w:color w:val="231F20"/>
        </w:rPr>
        <w:t>um</w:t>
      </w:r>
      <w:r>
        <w:rPr>
          <w:color w:val="231F20"/>
          <w:spacing w:val="33"/>
        </w:rPr>
        <w:t xml:space="preserve"> </w:t>
      </w:r>
      <w:r>
        <w:rPr>
          <w:color w:val="231F20"/>
        </w:rPr>
        <w:t>eine</w:t>
      </w:r>
      <w:r>
        <w:rPr>
          <w:color w:val="231F20"/>
          <w:spacing w:val="33"/>
        </w:rPr>
        <w:t xml:space="preserve"> </w:t>
      </w:r>
      <w:r>
        <w:rPr>
          <w:color w:val="231F20"/>
        </w:rPr>
        <w:t>externe</w:t>
      </w:r>
      <w:r>
        <w:rPr>
          <w:color w:val="231F20"/>
          <w:spacing w:val="33"/>
        </w:rPr>
        <w:t xml:space="preserve"> </w:t>
      </w:r>
      <w:r>
        <w:rPr>
          <w:color w:val="231F20"/>
        </w:rPr>
        <w:t>Plattform,</w:t>
      </w:r>
      <w:r>
        <w:rPr>
          <w:color w:val="231F20"/>
          <w:spacing w:val="33"/>
        </w:rPr>
        <w:t xml:space="preserve"> </w:t>
      </w:r>
      <w:r>
        <w:rPr>
          <w:color w:val="231F20"/>
        </w:rPr>
        <w:t>die</w:t>
      </w:r>
      <w:r>
        <w:rPr>
          <w:color w:val="231F20"/>
          <w:spacing w:val="33"/>
        </w:rPr>
        <w:t xml:space="preserve"> </w:t>
      </w:r>
      <w:r>
        <w:rPr>
          <w:color w:val="231F20"/>
        </w:rPr>
        <w:t>es</w:t>
      </w:r>
      <w:r>
        <w:rPr>
          <w:color w:val="231F20"/>
          <w:spacing w:val="33"/>
        </w:rPr>
        <w:t xml:space="preserve"> </w:t>
      </w:r>
      <w:r>
        <w:rPr>
          <w:color w:val="231F20"/>
        </w:rPr>
        <w:t>dem</w:t>
      </w:r>
      <w:r>
        <w:rPr>
          <w:color w:val="231F20"/>
          <w:spacing w:val="33"/>
        </w:rPr>
        <w:t xml:space="preserve"> </w:t>
      </w:r>
      <w:r>
        <w:rPr>
          <w:color w:val="231F20"/>
        </w:rPr>
        <w:t>Nutzer</w:t>
      </w:r>
      <w:r>
        <w:rPr>
          <w:color w:val="231F20"/>
          <w:spacing w:val="33"/>
        </w:rPr>
        <w:t xml:space="preserve"> </w:t>
      </w:r>
      <w:r>
        <w:rPr>
          <w:color w:val="231F20"/>
        </w:rPr>
        <w:t>ermöglicht sein Lodgify-Konto mit über 1.000 externen Applikationen zu verknüpfen. Aufgrund die- ser Verknüpfung ist es möglich, einfach, schnell und automatisch Daten aus Lodgify- Buchungen mit anderen Plattformen zu teilen. Auf diese Weise lassen sich Arbeitsab- läufe optimieren (vgl. Gross/Lodgify 2017).</w:t>
      </w:r>
    </w:p>
    <w:p w14:paraId="6AE70499" w14:textId="77777777" w:rsidR="003B1720" w:rsidRDefault="003B1720">
      <w:pPr>
        <w:pStyle w:val="BodyText"/>
        <w:spacing w:before="7"/>
        <w:rPr>
          <w:sz w:val="22"/>
        </w:rPr>
      </w:pPr>
    </w:p>
    <w:p w14:paraId="3BA85B44" w14:textId="77777777" w:rsidR="003B1720" w:rsidRDefault="00E001A8">
      <w:pPr>
        <w:pStyle w:val="BodyText"/>
        <w:spacing w:line="271" w:lineRule="auto"/>
        <w:ind w:left="957" w:right="2421"/>
        <w:jc w:val="both"/>
      </w:pPr>
      <w:r>
        <w:rPr>
          <w:color w:val="231F20"/>
        </w:rPr>
        <w:t>Zapier ist ein Dienst, der es dem Nutzer erlaubt, zwei (oder mehrere) ansonsten unver- bundene Dienstleistungen über seine APIs (oder Protokolle) zu nutzen bzw. zu verbin- den. Damit eröffnen sich beispielsweise die folgenden Möglichkeiten: Schaffen einer Trello-Aufgabe von einem Evernote-Zeichen, das Veröffentlichen eines RSS-Artikels über Facebook, neue E-Mails an einem Spreadsheet anhängen, E-Mail-Kapazitäten durch Nutzung von Dropbox usw. (vgl. Bozhanov 2018). Die auf diese Weise automati- sierten Workﬂows zwischen den verschiedenen Apps werden „Zaps“ genannt.</w:t>
      </w:r>
    </w:p>
    <w:p w14:paraId="44C218F1" w14:textId="77777777" w:rsidR="003B1720" w:rsidRDefault="003B1720">
      <w:pPr>
        <w:pStyle w:val="BodyText"/>
        <w:rPr>
          <w:sz w:val="24"/>
        </w:rPr>
      </w:pPr>
    </w:p>
    <w:p w14:paraId="6543BC33" w14:textId="77777777" w:rsidR="003B1720" w:rsidRDefault="00E001A8">
      <w:pPr>
        <w:pStyle w:val="Heading6"/>
      </w:pPr>
      <w:r>
        <w:rPr>
          <w:color w:val="003946"/>
        </w:rPr>
        <w:t>Externe</w:t>
      </w:r>
      <w:r>
        <w:rPr>
          <w:color w:val="003946"/>
          <w:spacing w:val="24"/>
        </w:rPr>
        <w:t xml:space="preserve"> </w:t>
      </w:r>
      <w:r>
        <w:rPr>
          <w:color w:val="003946"/>
        </w:rPr>
        <w:t>Integration</w:t>
      </w:r>
      <w:r>
        <w:rPr>
          <w:color w:val="003946"/>
          <w:spacing w:val="24"/>
        </w:rPr>
        <w:t xml:space="preserve"> </w:t>
      </w:r>
      <w:r>
        <w:rPr>
          <w:color w:val="003946"/>
        </w:rPr>
        <w:t>mit</w:t>
      </w:r>
      <w:r>
        <w:rPr>
          <w:color w:val="003946"/>
          <w:spacing w:val="24"/>
        </w:rPr>
        <w:t xml:space="preserve"> </w:t>
      </w:r>
      <w:r>
        <w:rPr>
          <w:color w:val="003946"/>
          <w:spacing w:val="-2"/>
        </w:rPr>
        <w:t>IFTTT</w:t>
      </w:r>
    </w:p>
    <w:p w14:paraId="7297EAE2" w14:textId="77777777" w:rsidR="003B1720" w:rsidRDefault="003B1720">
      <w:pPr>
        <w:pStyle w:val="BodyText"/>
        <w:spacing w:before="10"/>
        <w:rPr>
          <w:sz w:val="26"/>
        </w:rPr>
      </w:pPr>
    </w:p>
    <w:p w14:paraId="491AD1B1" w14:textId="77777777" w:rsidR="003B1720" w:rsidRDefault="00E001A8">
      <w:pPr>
        <w:pStyle w:val="BodyText"/>
        <w:spacing w:line="271" w:lineRule="auto"/>
        <w:ind w:left="957" w:right="2421" w:hanging="1"/>
        <w:jc w:val="both"/>
      </w:pPr>
      <w:r>
        <w:rPr>
          <w:color w:val="231F20"/>
        </w:rPr>
        <w:t>Auch wenn die Technik schon weit fortgeschritten ist, sind für das moderne Smart</w:t>
      </w:r>
      <w:r>
        <w:rPr>
          <w:color w:val="231F20"/>
          <w:spacing w:val="80"/>
        </w:rPr>
        <w:t xml:space="preserve"> </w:t>
      </w:r>
      <w:r>
        <w:rPr>
          <w:color w:val="231F20"/>
        </w:rPr>
        <w:t>Home noch verschiedene Probleme zu lösen, so z. B. die Vernetzung von einzelnen Software- und Hardwarekomponenten. Wenn beispielsweise die Beleuchtung nicht zu den Sensoren passt oder die Sensoren nicht zur Heizung passen, besteht das Risiko, dass es zu einem Bruch im Smart Home kommt. Ein solcher Bruch kann zu negativen Folgen für den Komfort sowie für die intelligente Funktionsweise führen. Zur Behebung von</w:t>
      </w:r>
      <w:r>
        <w:rPr>
          <w:color w:val="231F20"/>
          <w:spacing w:val="-12"/>
        </w:rPr>
        <w:t xml:space="preserve"> </w:t>
      </w:r>
      <w:r>
        <w:rPr>
          <w:color w:val="231F20"/>
        </w:rPr>
        <w:t>Problemen</w:t>
      </w:r>
      <w:r>
        <w:rPr>
          <w:color w:val="231F20"/>
          <w:spacing w:val="-12"/>
        </w:rPr>
        <w:t xml:space="preserve"> </w:t>
      </w:r>
      <w:r>
        <w:rPr>
          <w:color w:val="231F20"/>
        </w:rPr>
        <w:t>dieser</w:t>
      </w:r>
      <w:r>
        <w:rPr>
          <w:color w:val="231F20"/>
          <w:spacing w:val="-12"/>
        </w:rPr>
        <w:t xml:space="preserve"> </w:t>
      </w:r>
      <w:r>
        <w:rPr>
          <w:color w:val="231F20"/>
        </w:rPr>
        <w:t>Art</w:t>
      </w:r>
      <w:r>
        <w:rPr>
          <w:color w:val="231F20"/>
          <w:spacing w:val="-12"/>
        </w:rPr>
        <w:t xml:space="preserve"> </w:t>
      </w:r>
      <w:r>
        <w:rPr>
          <w:color w:val="231F20"/>
        </w:rPr>
        <w:t>ist</w:t>
      </w:r>
      <w:r>
        <w:rPr>
          <w:color w:val="231F20"/>
          <w:spacing w:val="-12"/>
        </w:rPr>
        <w:t xml:space="preserve"> </w:t>
      </w:r>
      <w:r>
        <w:rPr>
          <w:color w:val="231F20"/>
        </w:rPr>
        <w:t>IFTTT</w:t>
      </w:r>
      <w:r>
        <w:rPr>
          <w:color w:val="231F20"/>
          <w:spacing w:val="-12"/>
        </w:rPr>
        <w:t xml:space="preserve"> </w:t>
      </w:r>
      <w:r>
        <w:rPr>
          <w:color w:val="231F20"/>
        </w:rPr>
        <w:t>nützlich</w:t>
      </w:r>
      <w:r>
        <w:rPr>
          <w:color w:val="231F20"/>
          <w:spacing w:val="-12"/>
        </w:rPr>
        <w:t xml:space="preserve"> </w:t>
      </w:r>
      <w:r>
        <w:rPr>
          <w:color w:val="231F20"/>
        </w:rPr>
        <w:t>(vgl.</w:t>
      </w:r>
      <w:r>
        <w:rPr>
          <w:color w:val="231F20"/>
          <w:spacing w:val="-12"/>
        </w:rPr>
        <w:t xml:space="preserve"> </w:t>
      </w:r>
      <w:r>
        <w:rPr>
          <w:color w:val="231F20"/>
        </w:rPr>
        <w:t>IFTTT</w:t>
      </w:r>
      <w:r>
        <w:rPr>
          <w:color w:val="231F20"/>
          <w:spacing w:val="-12"/>
        </w:rPr>
        <w:t xml:space="preserve"> </w:t>
      </w:r>
      <w:r>
        <w:rPr>
          <w:color w:val="231F20"/>
        </w:rPr>
        <w:t>2018;</w:t>
      </w:r>
      <w:r>
        <w:rPr>
          <w:color w:val="231F20"/>
          <w:spacing w:val="-12"/>
        </w:rPr>
        <w:t xml:space="preserve"> </w:t>
      </w:r>
      <w:r>
        <w:rPr>
          <w:color w:val="231F20"/>
        </w:rPr>
        <w:t>Schiller</w:t>
      </w:r>
      <w:r>
        <w:rPr>
          <w:color w:val="231F20"/>
          <w:spacing w:val="-12"/>
        </w:rPr>
        <w:t xml:space="preserve"> </w:t>
      </w:r>
      <w:r>
        <w:rPr>
          <w:color w:val="231F20"/>
        </w:rPr>
        <w:t>2016).</w:t>
      </w:r>
    </w:p>
    <w:p w14:paraId="24EB5B3A" w14:textId="77777777" w:rsidR="003B1720" w:rsidRDefault="003B1720">
      <w:pPr>
        <w:spacing w:line="271" w:lineRule="auto"/>
        <w:jc w:val="both"/>
        <w:sectPr w:rsidR="003B1720">
          <w:pgSz w:w="11910" w:h="16840"/>
          <w:pgMar w:top="960" w:right="240" w:bottom="280" w:left="460" w:header="0" w:footer="0" w:gutter="0"/>
          <w:cols w:space="720"/>
        </w:sectPr>
      </w:pPr>
    </w:p>
    <w:p w14:paraId="7417976F" w14:textId="77777777" w:rsidR="003B1720" w:rsidRDefault="003B1720">
      <w:pPr>
        <w:pStyle w:val="BodyText"/>
      </w:pPr>
    </w:p>
    <w:p w14:paraId="48197595" w14:textId="77777777" w:rsidR="003B1720" w:rsidRDefault="003B1720">
      <w:pPr>
        <w:pStyle w:val="BodyText"/>
      </w:pPr>
    </w:p>
    <w:p w14:paraId="13C0C380" w14:textId="77777777" w:rsidR="003B1720" w:rsidRDefault="003B1720">
      <w:pPr>
        <w:pStyle w:val="BodyText"/>
      </w:pPr>
    </w:p>
    <w:p w14:paraId="6518CE54" w14:textId="77777777" w:rsidR="003B1720" w:rsidRDefault="003B1720">
      <w:pPr>
        <w:pStyle w:val="BodyText"/>
      </w:pPr>
    </w:p>
    <w:p w14:paraId="03B05BA3" w14:textId="77777777" w:rsidR="003B1720" w:rsidRDefault="003B1720">
      <w:pPr>
        <w:pStyle w:val="BodyText"/>
      </w:pPr>
    </w:p>
    <w:p w14:paraId="1FB83E01" w14:textId="77777777" w:rsidR="003B1720" w:rsidRDefault="003B1720">
      <w:pPr>
        <w:pStyle w:val="BodyText"/>
      </w:pPr>
    </w:p>
    <w:p w14:paraId="7A2F7245" w14:textId="77777777" w:rsidR="003B1720" w:rsidRDefault="003B1720">
      <w:pPr>
        <w:pStyle w:val="BodyText"/>
      </w:pPr>
    </w:p>
    <w:p w14:paraId="093FACF8" w14:textId="77777777" w:rsidR="003B1720" w:rsidRDefault="003B1720">
      <w:pPr>
        <w:pStyle w:val="BodyText"/>
        <w:spacing w:before="1"/>
        <w:rPr>
          <w:sz w:val="22"/>
        </w:rPr>
      </w:pPr>
    </w:p>
    <w:p w14:paraId="6ADB48C9" w14:textId="77777777" w:rsidR="003B1720" w:rsidRDefault="00E001A8">
      <w:pPr>
        <w:pStyle w:val="BodyText"/>
        <w:spacing w:before="100" w:line="271" w:lineRule="auto"/>
        <w:ind w:left="2204" w:right="1174" w:hanging="1"/>
        <w:jc w:val="both"/>
      </w:pPr>
      <w:r>
        <w:rPr>
          <w:color w:val="231F20"/>
        </w:rPr>
        <w:t>Im</w:t>
      </w:r>
      <w:r>
        <w:rPr>
          <w:color w:val="231F20"/>
          <w:spacing w:val="-14"/>
        </w:rPr>
        <w:t xml:space="preserve"> </w:t>
      </w:r>
      <w:r>
        <w:rPr>
          <w:color w:val="231F20"/>
        </w:rPr>
        <w:t>Jahr</w:t>
      </w:r>
      <w:r>
        <w:rPr>
          <w:color w:val="231F20"/>
          <w:spacing w:val="-14"/>
        </w:rPr>
        <w:t xml:space="preserve"> </w:t>
      </w:r>
      <w:r>
        <w:rPr>
          <w:color w:val="231F20"/>
        </w:rPr>
        <w:t>2010</w:t>
      </w:r>
      <w:r>
        <w:rPr>
          <w:color w:val="231F20"/>
          <w:spacing w:val="-14"/>
        </w:rPr>
        <w:t xml:space="preserve"> </w:t>
      </w:r>
      <w:r>
        <w:rPr>
          <w:color w:val="231F20"/>
        </w:rPr>
        <w:t>wurden</w:t>
      </w:r>
      <w:r>
        <w:rPr>
          <w:color w:val="231F20"/>
          <w:spacing w:val="-14"/>
        </w:rPr>
        <w:t xml:space="preserve"> </w:t>
      </w:r>
      <w:r>
        <w:rPr>
          <w:color w:val="231F20"/>
        </w:rPr>
        <w:t>IFTTT</w:t>
      </w:r>
      <w:r>
        <w:rPr>
          <w:color w:val="231F20"/>
          <w:spacing w:val="-14"/>
        </w:rPr>
        <w:t xml:space="preserve"> </w:t>
      </w:r>
      <w:r>
        <w:rPr>
          <w:color w:val="231F20"/>
        </w:rPr>
        <w:t>in</w:t>
      </w:r>
      <w:r>
        <w:rPr>
          <w:color w:val="231F20"/>
          <w:spacing w:val="-14"/>
        </w:rPr>
        <w:t xml:space="preserve"> </w:t>
      </w:r>
      <w:r>
        <w:rPr>
          <w:color w:val="231F20"/>
        </w:rPr>
        <w:t>San</w:t>
      </w:r>
      <w:r>
        <w:rPr>
          <w:color w:val="231F20"/>
          <w:spacing w:val="-14"/>
        </w:rPr>
        <w:t xml:space="preserve"> </w:t>
      </w:r>
      <w:r>
        <w:rPr>
          <w:color w:val="231F20"/>
        </w:rPr>
        <w:t>Francisco</w:t>
      </w:r>
      <w:r>
        <w:rPr>
          <w:color w:val="231F20"/>
          <w:spacing w:val="-14"/>
        </w:rPr>
        <w:t xml:space="preserve"> </w:t>
      </w:r>
      <w:r>
        <w:rPr>
          <w:color w:val="231F20"/>
        </w:rPr>
        <w:t>gegründet.</w:t>
      </w:r>
      <w:r>
        <w:rPr>
          <w:color w:val="231F20"/>
          <w:spacing w:val="-14"/>
        </w:rPr>
        <w:t xml:space="preserve"> </w:t>
      </w:r>
      <w:r>
        <w:rPr>
          <w:color w:val="231F20"/>
        </w:rPr>
        <w:t>IFTT</w:t>
      </w:r>
      <w:r>
        <w:rPr>
          <w:color w:val="231F20"/>
          <w:spacing w:val="-13"/>
        </w:rPr>
        <w:t xml:space="preserve"> </w:t>
      </w:r>
      <w:r>
        <w:rPr>
          <w:color w:val="231F20"/>
        </w:rPr>
        <w:t>heißt:</w:t>
      </w:r>
      <w:r>
        <w:rPr>
          <w:color w:val="231F20"/>
          <w:spacing w:val="-14"/>
        </w:rPr>
        <w:t xml:space="preserve"> </w:t>
      </w:r>
      <w:r>
        <w:rPr>
          <w:color w:val="231F20"/>
        </w:rPr>
        <w:t>„if</w:t>
      </w:r>
      <w:r>
        <w:rPr>
          <w:color w:val="231F20"/>
          <w:spacing w:val="-14"/>
        </w:rPr>
        <w:t xml:space="preserve"> </w:t>
      </w:r>
      <w:r>
        <w:rPr>
          <w:color w:val="231F20"/>
        </w:rPr>
        <w:t>this</w:t>
      </w:r>
      <w:r>
        <w:rPr>
          <w:color w:val="231F20"/>
          <w:spacing w:val="-14"/>
        </w:rPr>
        <w:t xml:space="preserve"> </w:t>
      </w:r>
      <w:r>
        <w:rPr>
          <w:color w:val="231F20"/>
        </w:rPr>
        <w:t>then</w:t>
      </w:r>
      <w:r>
        <w:rPr>
          <w:color w:val="231F20"/>
          <w:spacing w:val="-14"/>
        </w:rPr>
        <w:t xml:space="preserve"> </w:t>
      </w:r>
      <w:r>
        <w:rPr>
          <w:color w:val="231F20"/>
        </w:rPr>
        <w:t>that“</w:t>
      </w:r>
      <w:r>
        <w:rPr>
          <w:color w:val="231F20"/>
          <w:spacing w:val="-14"/>
        </w:rPr>
        <w:t xml:space="preserve"> </w:t>
      </w:r>
      <w:r>
        <w:rPr>
          <w:color w:val="231F20"/>
        </w:rPr>
        <w:t>bzw. in</w:t>
      </w:r>
      <w:r>
        <w:rPr>
          <w:color w:val="231F20"/>
          <w:spacing w:val="-7"/>
        </w:rPr>
        <w:t xml:space="preserve"> </w:t>
      </w:r>
      <w:r>
        <w:rPr>
          <w:color w:val="231F20"/>
        </w:rPr>
        <w:t>der</w:t>
      </w:r>
      <w:r>
        <w:rPr>
          <w:color w:val="231F20"/>
          <w:spacing w:val="-6"/>
        </w:rPr>
        <w:t xml:space="preserve"> </w:t>
      </w:r>
      <w:r>
        <w:rPr>
          <w:color w:val="231F20"/>
        </w:rPr>
        <w:t>Übersetzung:</w:t>
      </w:r>
      <w:r>
        <w:rPr>
          <w:color w:val="231F20"/>
          <w:spacing w:val="-6"/>
        </w:rPr>
        <w:t xml:space="preserve"> </w:t>
      </w:r>
      <w:r>
        <w:rPr>
          <w:color w:val="231F20"/>
        </w:rPr>
        <w:t>„wenn</w:t>
      </w:r>
      <w:r>
        <w:rPr>
          <w:color w:val="231F20"/>
          <w:spacing w:val="-6"/>
        </w:rPr>
        <w:t xml:space="preserve"> </w:t>
      </w:r>
      <w:r>
        <w:rPr>
          <w:color w:val="231F20"/>
        </w:rPr>
        <w:t>dies,</w:t>
      </w:r>
      <w:r>
        <w:rPr>
          <w:color w:val="231F20"/>
          <w:spacing w:val="-6"/>
        </w:rPr>
        <w:t xml:space="preserve"> </w:t>
      </w:r>
      <w:r>
        <w:rPr>
          <w:color w:val="231F20"/>
        </w:rPr>
        <w:t>dann</w:t>
      </w:r>
      <w:r>
        <w:rPr>
          <w:color w:val="231F20"/>
          <w:spacing w:val="-6"/>
        </w:rPr>
        <w:t xml:space="preserve"> </w:t>
      </w:r>
      <w:r>
        <w:rPr>
          <w:color w:val="231F20"/>
        </w:rPr>
        <w:t>das“.</w:t>
      </w:r>
      <w:r>
        <w:rPr>
          <w:color w:val="231F20"/>
          <w:spacing w:val="-6"/>
        </w:rPr>
        <w:t xml:space="preserve"> </w:t>
      </w:r>
      <w:r>
        <w:rPr>
          <w:color w:val="231F20"/>
        </w:rPr>
        <w:t>IFTT</w:t>
      </w:r>
      <w:r>
        <w:rPr>
          <w:color w:val="231F20"/>
          <w:spacing w:val="-6"/>
        </w:rPr>
        <w:t xml:space="preserve"> </w:t>
      </w:r>
      <w:r>
        <w:rPr>
          <w:color w:val="231F20"/>
        </w:rPr>
        <w:t>wird</w:t>
      </w:r>
      <w:r>
        <w:rPr>
          <w:color w:val="231F20"/>
          <w:spacing w:val="-6"/>
        </w:rPr>
        <w:t xml:space="preserve"> </w:t>
      </w:r>
      <w:r>
        <w:rPr>
          <w:color w:val="231F20"/>
        </w:rPr>
        <w:t>ausgesprochen</w:t>
      </w:r>
      <w:r>
        <w:rPr>
          <w:color w:val="231F20"/>
          <w:spacing w:val="-6"/>
        </w:rPr>
        <w:t xml:space="preserve"> </w:t>
      </w:r>
      <w:r>
        <w:rPr>
          <w:color w:val="231F20"/>
        </w:rPr>
        <w:t>wie</w:t>
      </w:r>
      <w:r>
        <w:rPr>
          <w:color w:val="231F20"/>
          <w:spacing w:val="-6"/>
        </w:rPr>
        <w:t xml:space="preserve"> </w:t>
      </w:r>
      <w:r>
        <w:rPr>
          <w:color w:val="231F20"/>
        </w:rPr>
        <w:t>„Lift“,</w:t>
      </w:r>
      <w:r>
        <w:rPr>
          <w:color w:val="231F20"/>
          <w:spacing w:val="-6"/>
        </w:rPr>
        <w:t xml:space="preserve"> </w:t>
      </w:r>
      <w:r>
        <w:rPr>
          <w:color w:val="231F20"/>
        </w:rPr>
        <w:t>nur</w:t>
      </w:r>
      <w:r>
        <w:rPr>
          <w:color w:val="231F20"/>
          <w:spacing w:val="-6"/>
        </w:rPr>
        <w:t xml:space="preserve"> </w:t>
      </w:r>
      <w:r>
        <w:rPr>
          <w:color w:val="231F20"/>
          <w:spacing w:val="-4"/>
        </w:rPr>
        <w:t>ohne</w:t>
      </w:r>
    </w:p>
    <w:p w14:paraId="798424AD" w14:textId="77777777" w:rsidR="003B1720" w:rsidRDefault="00E001A8">
      <w:pPr>
        <w:pStyle w:val="BodyText"/>
        <w:ind w:left="2204"/>
        <w:jc w:val="both"/>
      </w:pPr>
      <w:r>
        <w:rPr>
          <w:color w:val="231F20"/>
          <w:w w:val="90"/>
        </w:rPr>
        <w:t>„L“</w:t>
      </w:r>
      <w:r>
        <w:rPr>
          <w:color w:val="231F20"/>
          <w:spacing w:val="-3"/>
          <w:w w:val="90"/>
        </w:rPr>
        <w:t xml:space="preserve"> </w:t>
      </w:r>
      <w:r>
        <w:rPr>
          <w:color w:val="231F20"/>
          <w:w w:val="90"/>
        </w:rPr>
        <w:t>(vgl.</w:t>
      </w:r>
      <w:r>
        <w:rPr>
          <w:color w:val="231F20"/>
          <w:spacing w:val="-3"/>
          <w:w w:val="90"/>
        </w:rPr>
        <w:t xml:space="preserve"> </w:t>
      </w:r>
      <w:r>
        <w:rPr>
          <w:color w:val="231F20"/>
          <w:w w:val="90"/>
        </w:rPr>
        <w:t>IFTTT</w:t>
      </w:r>
      <w:r>
        <w:rPr>
          <w:color w:val="231F20"/>
          <w:spacing w:val="-3"/>
          <w:w w:val="90"/>
        </w:rPr>
        <w:t xml:space="preserve"> </w:t>
      </w:r>
      <w:r>
        <w:rPr>
          <w:color w:val="231F20"/>
          <w:spacing w:val="-2"/>
          <w:w w:val="90"/>
        </w:rPr>
        <w:t>2018).</w:t>
      </w:r>
    </w:p>
    <w:p w14:paraId="5D800325" w14:textId="77777777" w:rsidR="003B1720" w:rsidRDefault="003B1720">
      <w:pPr>
        <w:pStyle w:val="BodyText"/>
        <w:spacing w:before="2"/>
        <w:rPr>
          <w:sz w:val="25"/>
        </w:rPr>
      </w:pPr>
    </w:p>
    <w:p w14:paraId="13059DDA" w14:textId="77777777" w:rsidR="003B1720" w:rsidRDefault="00E001A8">
      <w:pPr>
        <w:pStyle w:val="BodyText"/>
        <w:spacing w:line="271" w:lineRule="auto"/>
        <w:ind w:left="2204" w:right="1174"/>
        <w:jc w:val="both"/>
      </w:pPr>
      <w:r>
        <w:rPr>
          <w:color w:val="231F20"/>
        </w:rPr>
        <w:t>IFTTT funktioniert nach dem Grundprinzip der Umsetzung einer Aktivität, welche ereig- nisgesteuert angetriggert ist. Für den Fall, dass ein ganz bestimmtes bzw. vorbestimm- tes oder deﬁniertes Ereignis eintritt, wird eine zuvor fesstgelegte Aufgabe durchgeführt. Die Aufgabe muss zuvor exakt deﬁniert worden sein. Als Ereigniserzeuger oder Verar- beiter einer Aktivität zählen bspw. diverse Webdienste, welche IFTTT in Form von sog. Channels</w:t>
      </w:r>
      <w:r>
        <w:rPr>
          <w:color w:val="231F20"/>
          <w:spacing w:val="-3"/>
        </w:rPr>
        <w:t xml:space="preserve"> </w:t>
      </w:r>
      <w:r>
        <w:rPr>
          <w:color w:val="231F20"/>
        </w:rPr>
        <w:t>anbieten,</w:t>
      </w:r>
      <w:r>
        <w:rPr>
          <w:color w:val="231F20"/>
          <w:spacing w:val="-3"/>
        </w:rPr>
        <w:t xml:space="preserve"> </w:t>
      </w:r>
      <w:r>
        <w:rPr>
          <w:color w:val="231F20"/>
        </w:rPr>
        <w:t>so</w:t>
      </w:r>
      <w:r>
        <w:rPr>
          <w:color w:val="231F20"/>
          <w:spacing w:val="-3"/>
        </w:rPr>
        <w:t xml:space="preserve"> </w:t>
      </w:r>
      <w:r>
        <w:rPr>
          <w:color w:val="231F20"/>
        </w:rPr>
        <w:t>z.</w:t>
      </w:r>
      <w:r>
        <w:rPr>
          <w:color w:val="231F20"/>
          <w:spacing w:val="-3"/>
        </w:rPr>
        <w:t xml:space="preserve"> </w:t>
      </w:r>
      <w:r>
        <w:rPr>
          <w:color w:val="231F20"/>
        </w:rPr>
        <w:t>B.</w:t>
      </w:r>
      <w:r>
        <w:rPr>
          <w:color w:val="231F20"/>
          <w:spacing w:val="-3"/>
        </w:rPr>
        <w:t xml:space="preserve"> </w:t>
      </w:r>
      <w:r>
        <w:rPr>
          <w:color w:val="231F20"/>
        </w:rPr>
        <w:t>Facebook,</w:t>
      </w:r>
      <w:r>
        <w:rPr>
          <w:color w:val="231F20"/>
          <w:spacing w:val="-3"/>
        </w:rPr>
        <w:t xml:space="preserve"> </w:t>
      </w:r>
      <w:r>
        <w:rPr>
          <w:color w:val="231F20"/>
        </w:rPr>
        <w:t>YouTube,</w:t>
      </w:r>
      <w:r>
        <w:rPr>
          <w:color w:val="231F20"/>
          <w:spacing w:val="-3"/>
        </w:rPr>
        <w:t xml:space="preserve"> </w:t>
      </w:r>
      <w:r>
        <w:rPr>
          <w:color w:val="231F20"/>
        </w:rPr>
        <w:t>Instagram,</w:t>
      </w:r>
      <w:r>
        <w:rPr>
          <w:color w:val="231F20"/>
          <w:spacing w:val="-3"/>
        </w:rPr>
        <w:t xml:space="preserve"> </w:t>
      </w:r>
      <w:r>
        <w:rPr>
          <w:color w:val="231F20"/>
        </w:rPr>
        <w:t>Evernote</w:t>
      </w:r>
      <w:r>
        <w:rPr>
          <w:color w:val="231F20"/>
          <w:spacing w:val="-3"/>
        </w:rPr>
        <w:t xml:space="preserve"> </w:t>
      </w:r>
      <w:r>
        <w:rPr>
          <w:color w:val="231F20"/>
        </w:rPr>
        <w:t>usw.</w:t>
      </w:r>
      <w:r>
        <w:rPr>
          <w:color w:val="231F20"/>
          <w:spacing w:val="-3"/>
        </w:rPr>
        <w:t xml:space="preserve"> </w:t>
      </w:r>
      <w:r>
        <w:rPr>
          <w:color w:val="231F20"/>
        </w:rPr>
        <w:t>(vgl.</w:t>
      </w:r>
      <w:r>
        <w:rPr>
          <w:color w:val="231F20"/>
          <w:spacing w:val="-3"/>
        </w:rPr>
        <w:t xml:space="preserve"> </w:t>
      </w:r>
      <w:r>
        <w:rPr>
          <w:color w:val="231F20"/>
        </w:rPr>
        <w:t xml:space="preserve">Allmich </w:t>
      </w:r>
      <w:r>
        <w:rPr>
          <w:color w:val="231F20"/>
          <w:spacing w:val="-2"/>
        </w:rPr>
        <w:t>2012).</w:t>
      </w:r>
    </w:p>
    <w:p w14:paraId="59856DE4" w14:textId="77777777" w:rsidR="003B1720" w:rsidRDefault="003B1720">
      <w:pPr>
        <w:pStyle w:val="BodyText"/>
        <w:spacing w:before="8"/>
        <w:rPr>
          <w:sz w:val="22"/>
        </w:rPr>
      </w:pPr>
    </w:p>
    <w:p w14:paraId="6ED5986B" w14:textId="77777777" w:rsidR="003B1720" w:rsidRDefault="00E001A8">
      <w:pPr>
        <w:pStyle w:val="BodyText"/>
        <w:spacing w:line="271" w:lineRule="auto"/>
        <w:ind w:left="2204" w:right="1174" w:hanging="1"/>
        <w:jc w:val="both"/>
      </w:pPr>
      <w:r>
        <w:rPr>
          <w:color w:val="231F20"/>
        </w:rPr>
        <w:t>Die nachstehende Graﬁk nennt Ereigniserzeuger und Verarbeiter einer Aktivität bzw. Webdienste und Channels, die IFTTT anbietet.</w:t>
      </w:r>
    </w:p>
    <w:p w14:paraId="134543D9" w14:textId="77777777" w:rsidR="003B1720" w:rsidRDefault="00E001A8">
      <w:pPr>
        <w:pStyle w:val="BodyText"/>
        <w:spacing w:before="4"/>
        <w:rPr>
          <w:sz w:val="22"/>
        </w:rPr>
      </w:pPr>
      <w:r>
        <w:rPr>
          <w:noProof/>
        </w:rPr>
        <w:drawing>
          <wp:anchor distT="0" distB="0" distL="0" distR="0" simplePos="0" relativeHeight="51" behindDoc="0" locked="0" layoutInCell="1" allowOverlap="1" wp14:anchorId="20C71546" wp14:editId="1087F49A">
            <wp:simplePos x="0" y="0"/>
            <wp:positionH relativeFrom="page">
              <wp:posOffset>1692000</wp:posOffset>
            </wp:positionH>
            <wp:positionV relativeFrom="paragraph">
              <wp:posOffset>178635</wp:posOffset>
            </wp:positionV>
            <wp:extent cx="4971631" cy="4468367"/>
            <wp:effectExtent l="0" t="0" r="0" b="0"/>
            <wp:wrapTopAndBottom/>
            <wp:docPr id="9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82" cstate="print"/>
                    <a:stretch>
                      <a:fillRect/>
                    </a:stretch>
                  </pic:blipFill>
                  <pic:spPr>
                    <a:xfrm>
                      <a:off x="0" y="0"/>
                      <a:ext cx="4971631" cy="4468367"/>
                    </a:xfrm>
                    <a:prstGeom prst="rect">
                      <a:avLst/>
                    </a:prstGeom>
                  </pic:spPr>
                </pic:pic>
              </a:graphicData>
            </a:graphic>
          </wp:anchor>
        </w:drawing>
      </w:r>
    </w:p>
    <w:p w14:paraId="6348A2CA" w14:textId="77777777" w:rsidR="003B1720" w:rsidRDefault="003B1720">
      <w:pPr>
        <w:pStyle w:val="BodyText"/>
        <w:spacing w:before="4"/>
        <w:rPr>
          <w:sz w:val="19"/>
        </w:rPr>
      </w:pPr>
    </w:p>
    <w:p w14:paraId="7499F9BE" w14:textId="77777777" w:rsidR="003B1720" w:rsidRDefault="00E001A8">
      <w:pPr>
        <w:pStyle w:val="BodyText"/>
        <w:spacing w:line="271" w:lineRule="auto"/>
        <w:ind w:left="2204" w:right="1174"/>
        <w:jc w:val="both"/>
      </w:pPr>
      <w:r>
        <w:rPr>
          <w:color w:val="231F20"/>
        </w:rPr>
        <w:t>Von jedem der Webdienste werden in der Regel die unterschiedlichsten APIs (Funkti- onsaufrufe) angeboten, die die Entwickler nutzen können. Es ist möglich, über diese APIs Daten mit den jeweiligen Webdiensten auszutauschen. Durch IFTTT werden diese Services für die Ermittlung bestimmter Ereignisse bzw. zum Anstoß von Aktivitäten genutzt.</w:t>
      </w:r>
      <w:r>
        <w:rPr>
          <w:color w:val="231F20"/>
          <w:spacing w:val="7"/>
        </w:rPr>
        <w:t xml:space="preserve"> </w:t>
      </w:r>
      <w:r>
        <w:rPr>
          <w:color w:val="231F20"/>
        </w:rPr>
        <w:t>Durch</w:t>
      </w:r>
      <w:r>
        <w:rPr>
          <w:color w:val="231F20"/>
          <w:spacing w:val="7"/>
        </w:rPr>
        <w:t xml:space="preserve"> </w:t>
      </w:r>
      <w:r>
        <w:rPr>
          <w:color w:val="231F20"/>
        </w:rPr>
        <w:t>IFTTT</w:t>
      </w:r>
      <w:r>
        <w:rPr>
          <w:color w:val="231F20"/>
          <w:spacing w:val="7"/>
        </w:rPr>
        <w:t xml:space="preserve"> </w:t>
      </w:r>
      <w:r>
        <w:rPr>
          <w:color w:val="231F20"/>
        </w:rPr>
        <w:t>können</w:t>
      </w:r>
      <w:r>
        <w:rPr>
          <w:color w:val="231F20"/>
          <w:spacing w:val="8"/>
        </w:rPr>
        <w:t xml:space="preserve"> </w:t>
      </w:r>
      <w:r>
        <w:rPr>
          <w:color w:val="231F20"/>
        </w:rPr>
        <w:t>nur</w:t>
      </w:r>
      <w:r>
        <w:rPr>
          <w:color w:val="231F20"/>
          <w:spacing w:val="7"/>
        </w:rPr>
        <w:t xml:space="preserve"> </w:t>
      </w:r>
      <w:r>
        <w:rPr>
          <w:color w:val="231F20"/>
        </w:rPr>
        <w:t>solche</w:t>
      </w:r>
      <w:r>
        <w:rPr>
          <w:color w:val="231F20"/>
          <w:spacing w:val="7"/>
        </w:rPr>
        <w:t xml:space="preserve"> </w:t>
      </w:r>
      <w:r>
        <w:rPr>
          <w:color w:val="231F20"/>
        </w:rPr>
        <w:t>Ereignisse</w:t>
      </w:r>
      <w:r>
        <w:rPr>
          <w:color w:val="231F20"/>
          <w:spacing w:val="7"/>
        </w:rPr>
        <w:t xml:space="preserve"> </w:t>
      </w:r>
      <w:r>
        <w:rPr>
          <w:color w:val="231F20"/>
        </w:rPr>
        <w:t>und</w:t>
      </w:r>
      <w:r>
        <w:rPr>
          <w:color w:val="231F20"/>
          <w:spacing w:val="8"/>
        </w:rPr>
        <w:t xml:space="preserve"> </w:t>
      </w:r>
      <w:r>
        <w:rPr>
          <w:color w:val="231F20"/>
        </w:rPr>
        <w:t>Aktivitäten</w:t>
      </w:r>
      <w:r>
        <w:rPr>
          <w:color w:val="231F20"/>
          <w:spacing w:val="7"/>
        </w:rPr>
        <w:t xml:space="preserve"> </w:t>
      </w:r>
      <w:r>
        <w:rPr>
          <w:color w:val="231F20"/>
        </w:rPr>
        <w:t>angeboten</w:t>
      </w:r>
      <w:r>
        <w:rPr>
          <w:color w:val="231F20"/>
          <w:spacing w:val="7"/>
        </w:rPr>
        <w:t xml:space="preserve"> </w:t>
      </w:r>
      <w:r>
        <w:rPr>
          <w:color w:val="231F20"/>
          <w:spacing w:val="-2"/>
        </w:rPr>
        <w:t>werden,</w:t>
      </w:r>
    </w:p>
    <w:p w14:paraId="520EF079" w14:textId="77777777" w:rsidR="003B1720" w:rsidRDefault="003B1720">
      <w:pPr>
        <w:spacing w:line="271" w:lineRule="auto"/>
        <w:jc w:val="both"/>
        <w:sectPr w:rsidR="003B1720">
          <w:pgSz w:w="11910" w:h="16840"/>
          <w:pgMar w:top="960" w:right="240" w:bottom="280" w:left="460" w:header="0" w:footer="0" w:gutter="0"/>
          <w:cols w:space="720"/>
        </w:sectPr>
      </w:pPr>
    </w:p>
    <w:p w14:paraId="222C34F0" w14:textId="77777777" w:rsidR="003B1720" w:rsidRDefault="003B1720">
      <w:pPr>
        <w:pStyle w:val="BodyText"/>
      </w:pPr>
    </w:p>
    <w:p w14:paraId="14F7B302" w14:textId="77777777" w:rsidR="003B1720" w:rsidRDefault="003B1720">
      <w:pPr>
        <w:pStyle w:val="BodyText"/>
        <w:spacing w:before="5"/>
      </w:pPr>
    </w:p>
    <w:p w14:paraId="7D9B02B4" w14:textId="77777777" w:rsidR="003B1720" w:rsidRDefault="00E001A8">
      <w:pPr>
        <w:ind w:left="957"/>
        <w:rPr>
          <w:sz w:val="18"/>
        </w:rPr>
      </w:pPr>
      <w:r>
        <w:rPr>
          <w:color w:val="003946"/>
          <w:spacing w:val="-2"/>
          <w:w w:val="105"/>
          <w:sz w:val="18"/>
        </w:rPr>
        <w:t>Integrationsplattformen</w:t>
      </w:r>
    </w:p>
    <w:p w14:paraId="3EC3AF53" w14:textId="77777777" w:rsidR="003B1720" w:rsidRDefault="003B1720">
      <w:pPr>
        <w:pStyle w:val="BodyText"/>
      </w:pPr>
    </w:p>
    <w:p w14:paraId="7429C769" w14:textId="77777777" w:rsidR="003B1720" w:rsidRDefault="003B1720">
      <w:pPr>
        <w:pStyle w:val="BodyText"/>
      </w:pPr>
    </w:p>
    <w:p w14:paraId="01D3F332" w14:textId="77777777" w:rsidR="003B1720" w:rsidRDefault="003B1720">
      <w:pPr>
        <w:pStyle w:val="BodyText"/>
      </w:pPr>
    </w:p>
    <w:p w14:paraId="3B2575F1" w14:textId="77777777" w:rsidR="003B1720" w:rsidRDefault="003B1720">
      <w:pPr>
        <w:pStyle w:val="BodyText"/>
      </w:pPr>
    </w:p>
    <w:p w14:paraId="272A81E9" w14:textId="77777777" w:rsidR="003B1720" w:rsidRDefault="003B1720">
      <w:pPr>
        <w:pStyle w:val="BodyText"/>
        <w:spacing w:before="7"/>
        <w:rPr>
          <w:sz w:val="23"/>
        </w:rPr>
      </w:pPr>
    </w:p>
    <w:p w14:paraId="24C68C95" w14:textId="77777777" w:rsidR="003B1720" w:rsidRDefault="00E001A8">
      <w:pPr>
        <w:pStyle w:val="BodyText"/>
        <w:spacing w:before="100" w:line="271" w:lineRule="auto"/>
        <w:ind w:left="957" w:right="2421" w:hanging="1"/>
        <w:jc w:val="both"/>
      </w:pPr>
      <w:r>
        <w:rPr>
          <w:color w:val="231F20"/>
        </w:rPr>
        <w:t>die von Herstellern der Webdienste bereitgestellt werden. IFTTT fragt die Ereignisse in kurzen Taktphasen ab. Zwar ist damit noch keine Echtzeitverarbeitung möglich, jedoch kann mit dem praktizierten Rhythmus schon gut operiert werden (vgl. Allmich 2012).</w:t>
      </w:r>
    </w:p>
    <w:p w14:paraId="700BE7CC" w14:textId="77777777" w:rsidR="003B1720" w:rsidRDefault="003B1720">
      <w:pPr>
        <w:pStyle w:val="BodyText"/>
        <w:spacing w:before="7"/>
        <w:rPr>
          <w:sz w:val="22"/>
        </w:rPr>
      </w:pPr>
    </w:p>
    <w:p w14:paraId="13C87BBE" w14:textId="77777777" w:rsidR="003B1720" w:rsidRDefault="00E001A8">
      <w:pPr>
        <w:pStyle w:val="BodyText"/>
        <w:spacing w:line="271" w:lineRule="auto"/>
        <w:ind w:left="957" w:right="2421"/>
        <w:jc w:val="both"/>
      </w:pPr>
      <w:r>
        <w:rPr>
          <w:color w:val="231F20"/>
        </w:rPr>
        <w:t>IFTTT wird vor dem Hintergrund stärker beanspruchter Funktionen der modernen</w:t>
      </w:r>
      <w:r>
        <w:rPr>
          <w:color w:val="231F20"/>
          <w:spacing w:val="40"/>
        </w:rPr>
        <w:t xml:space="preserve"> </w:t>
      </w:r>
      <w:r>
        <w:rPr>
          <w:color w:val="231F20"/>
        </w:rPr>
        <w:t xml:space="preserve">Geräte und Applikationen immer bedeutender. IFTTT zeichnet sich durch eine einfache Funktionsweise aus. Auf der IFTTT-Webseite lassen sich sogenannte Rezepte ﬁnden. Dabei handelt es sich um eingestellte Funktionsabläufe. Beispiel: Auf welche Weise könnte ein Gerät A mit Gerät B oder ein Gerät C mit Software Y kommunizieren (vgl. </w:t>
      </w:r>
      <w:r>
        <w:rPr>
          <w:color w:val="231F20"/>
          <w:spacing w:val="-2"/>
        </w:rPr>
        <w:t>IFTTT</w:t>
      </w:r>
      <w:r>
        <w:rPr>
          <w:color w:val="231F20"/>
          <w:spacing w:val="-9"/>
        </w:rPr>
        <w:t xml:space="preserve"> </w:t>
      </w:r>
      <w:r>
        <w:rPr>
          <w:color w:val="231F20"/>
          <w:spacing w:val="-2"/>
        </w:rPr>
        <w:t>2018;</w:t>
      </w:r>
      <w:r>
        <w:rPr>
          <w:color w:val="231F20"/>
          <w:spacing w:val="-9"/>
        </w:rPr>
        <w:t xml:space="preserve"> </w:t>
      </w:r>
      <w:r>
        <w:rPr>
          <w:color w:val="231F20"/>
          <w:spacing w:val="-2"/>
        </w:rPr>
        <w:t>Schiller</w:t>
      </w:r>
      <w:r>
        <w:rPr>
          <w:color w:val="231F20"/>
          <w:spacing w:val="-9"/>
        </w:rPr>
        <w:t xml:space="preserve"> </w:t>
      </w:r>
      <w:r>
        <w:rPr>
          <w:color w:val="231F20"/>
          <w:spacing w:val="-2"/>
        </w:rPr>
        <w:t>2016)?</w:t>
      </w:r>
    </w:p>
    <w:p w14:paraId="0D3FDA9A" w14:textId="77777777" w:rsidR="003B1720" w:rsidRDefault="003B1720">
      <w:pPr>
        <w:pStyle w:val="BodyText"/>
        <w:spacing w:before="8"/>
        <w:rPr>
          <w:sz w:val="22"/>
        </w:rPr>
      </w:pPr>
    </w:p>
    <w:p w14:paraId="65B210B9" w14:textId="77777777" w:rsidR="003B1720" w:rsidRPr="00D236C3" w:rsidRDefault="00E001A8">
      <w:pPr>
        <w:pStyle w:val="BodyText"/>
        <w:spacing w:line="271" w:lineRule="auto"/>
        <w:ind w:left="957" w:right="2422" w:hanging="1"/>
        <w:jc w:val="both"/>
        <w:rPr>
          <w:lang w:val="en-US"/>
        </w:rPr>
      </w:pPr>
      <w:r w:rsidRPr="00D236C3">
        <w:rPr>
          <w:color w:val="231F20"/>
          <w:lang w:val="en-US"/>
        </w:rPr>
        <w:t>„IFTTT is the free way to get all your apps and devices talking to each other. Not every- thing</w:t>
      </w:r>
      <w:r w:rsidRPr="00D236C3">
        <w:rPr>
          <w:color w:val="231F20"/>
          <w:spacing w:val="40"/>
          <w:lang w:val="en-US"/>
        </w:rPr>
        <w:t xml:space="preserve"> </w:t>
      </w:r>
      <w:r w:rsidRPr="00D236C3">
        <w:rPr>
          <w:color w:val="231F20"/>
          <w:lang w:val="en-US"/>
        </w:rPr>
        <w:t>on</w:t>
      </w:r>
      <w:r w:rsidRPr="00D236C3">
        <w:rPr>
          <w:color w:val="231F20"/>
          <w:spacing w:val="40"/>
          <w:lang w:val="en-US"/>
        </w:rPr>
        <w:t xml:space="preserve"> </w:t>
      </w:r>
      <w:r w:rsidRPr="00D236C3">
        <w:rPr>
          <w:color w:val="231F20"/>
          <w:lang w:val="en-US"/>
        </w:rPr>
        <w:t>the</w:t>
      </w:r>
      <w:r w:rsidRPr="00D236C3">
        <w:rPr>
          <w:color w:val="231F20"/>
          <w:spacing w:val="40"/>
          <w:lang w:val="en-US"/>
        </w:rPr>
        <w:t xml:space="preserve"> </w:t>
      </w:r>
      <w:r w:rsidRPr="00D236C3">
        <w:rPr>
          <w:color w:val="231F20"/>
          <w:lang w:val="en-US"/>
        </w:rPr>
        <w:t>internet</w:t>
      </w:r>
      <w:r w:rsidRPr="00D236C3">
        <w:rPr>
          <w:color w:val="231F20"/>
          <w:spacing w:val="40"/>
          <w:lang w:val="en-US"/>
        </w:rPr>
        <w:t xml:space="preserve"> </w:t>
      </w:r>
      <w:r w:rsidRPr="00D236C3">
        <w:rPr>
          <w:color w:val="231F20"/>
          <w:lang w:val="en-US"/>
        </w:rPr>
        <w:t>plays</w:t>
      </w:r>
      <w:r w:rsidRPr="00D236C3">
        <w:rPr>
          <w:color w:val="231F20"/>
          <w:spacing w:val="40"/>
          <w:lang w:val="en-US"/>
        </w:rPr>
        <w:t xml:space="preserve"> </w:t>
      </w:r>
      <w:r w:rsidRPr="00D236C3">
        <w:rPr>
          <w:color w:val="231F20"/>
          <w:lang w:val="en-US"/>
        </w:rPr>
        <w:t>nice,</w:t>
      </w:r>
      <w:r w:rsidRPr="00D236C3">
        <w:rPr>
          <w:color w:val="231F20"/>
          <w:spacing w:val="40"/>
          <w:lang w:val="en-US"/>
        </w:rPr>
        <w:t xml:space="preserve"> </w:t>
      </w:r>
      <w:r w:rsidRPr="00D236C3">
        <w:rPr>
          <w:color w:val="231F20"/>
          <w:lang w:val="en-US"/>
        </w:rPr>
        <w:t>so</w:t>
      </w:r>
      <w:r w:rsidRPr="00D236C3">
        <w:rPr>
          <w:color w:val="231F20"/>
          <w:spacing w:val="40"/>
          <w:lang w:val="en-US"/>
        </w:rPr>
        <w:t xml:space="preserve"> </w:t>
      </w:r>
      <w:r w:rsidRPr="00D236C3">
        <w:rPr>
          <w:color w:val="231F20"/>
          <w:lang w:val="en-US"/>
        </w:rPr>
        <w:t>we’re</w:t>
      </w:r>
      <w:r w:rsidRPr="00D236C3">
        <w:rPr>
          <w:color w:val="231F20"/>
          <w:spacing w:val="40"/>
          <w:lang w:val="en-US"/>
        </w:rPr>
        <w:t xml:space="preserve"> </w:t>
      </w:r>
      <w:r w:rsidRPr="00D236C3">
        <w:rPr>
          <w:color w:val="231F20"/>
          <w:lang w:val="en-US"/>
        </w:rPr>
        <w:t>on</w:t>
      </w:r>
      <w:r w:rsidRPr="00D236C3">
        <w:rPr>
          <w:color w:val="231F20"/>
          <w:spacing w:val="40"/>
          <w:lang w:val="en-US"/>
        </w:rPr>
        <w:t xml:space="preserve"> </w:t>
      </w:r>
      <w:r w:rsidRPr="00D236C3">
        <w:rPr>
          <w:color w:val="231F20"/>
          <w:lang w:val="en-US"/>
        </w:rPr>
        <w:t>a</w:t>
      </w:r>
      <w:r w:rsidRPr="00D236C3">
        <w:rPr>
          <w:color w:val="231F20"/>
          <w:spacing w:val="40"/>
          <w:lang w:val="en-US"/>
        </w:rPr>
        <w:t xml:space="preserve"> </w:t>
      </w:r>
      <w:r w:rsidRPr="00D236C3">
        <w:rPr>
          <w:color w:val="231F20"/>
          <w:lang w:val="en-US"/>
        </w:rPr>
        <w:t>mission</w:t>
      </w:r>
      <w:r w:rsidRPr="00D236C3">
        <w:rPr>
          <w:color w:val="231F20"/>
          <w:spacing w:val="40"/>
          <w:lang w:val="en-US"/>
        </w:rPr>
        <w:t xml:space="preserve"> </w:t>
      </w:r>
      <w:r w:rsidRPr="00D236C3">
        <w:rPr>
          <w:color w:val="231F20"/>
          <w:lang w:val="en-US"/>
        </w:rPr>
        <w:t>to</w:t>
      </w:r>
      <w:r w:rsidRPr="00D236C3">
        <w:rPr>
          <w:color w:val="231F20"/>
          <w:spacing w:val="40"/>
          <w:lang w:val="en-US"/>
        </w:rPr>
        <w:t xml:space="preserve"> </w:t>
      </w:r>
      <w:r w:rsidRPr="00D236C3">
        <w:rPr>
          <w:color w:val="231F20"/>
          <w:lang w:val="en-US"/>
        </w:rPr>
        <w:t>build</w:t>
      </w:r>
      <w:r w:rsidRPr="00D236C3">
        <w:rPr>
          <w:color w:val="231F20"/>
          <w:spacing w:val="40"/>
          <w:lang w:val="en-US"/>
        </w:rPr>
        <w:t xml:space="preserve"> </w:t>
      </w:r>
      <w:r w:rsidRPr="00D236C3">
        <w:rPr>
          <w:color w:val="231F20"/>
          <w:lang w:val="en-US"/>
        </w:rPr>
        <w:t>a</w:t>
      </w:r>
      <w:r w:rsidRPr="00D236C3">
        <w:rPr>
          <w:color w:val="231F20"/>
          <w:spacing w:val="40"/>
          <w:lang w:val="en-US"/>
        </w:rPr>
        <w:t xml:space="preserve"> </w:t>
      </w:r>
      <w:r w:rsidRPr="00D236C3">
        <w:rPr>
          <w:color w:val="231F20"/>
          <w:lang w:val="en-US"/>
        </w:rPr>
        <w:t>more</w:t>
      </w:r>
      <w:r w:rsidRPr="00D236C3">
        <w:rPr>
          <w:color w:val="231F20"/>
          <w:spacing w:val="40"/>
          <w:lang w:val="en-US"/>
        </w:rPr>
        <w:t xml:space="preserve"> </w:t>
      </w:r>
      <w:r w:rsidRPr="00D236C3">
        <w:rPr>
          <w:color w:val="231F20"/>
          <w:lang w:val="en-US"/>
        </w:rPr>
        <w:t>connected world” (IFTTT 2018).</w:t>
      </w:r>
    </w:p>
    <w:p w14:paraId="7B386DAF" w14:textId="77777777" w:rsidR="003B1720" w:rsidRPr="00D236C3" w:rsidRDefault="003B1720">
      <w:pPr>
        <w:pStyle w:val="BodyText"/>
        <w:spacing w:before="7"/>
        <w:rPr>
          <w:sz w:val="22"/>
          <w:lang w:val="en-US"/>
        </w:rPr>
      </w:pPr>
    </w:p>
    <w:p w14:paraId="3ED4C2AB" w14:textId="77777777" w:rsidR="003B1720" w:rsidRDefault="00E001A8">
      <w:pPr>
        <w:pStyle w:val="BodyText"/>
        <w:spacing w:before="1" w:line="271" w:lineRule="auto"/>
        <w:ind w:left="957" w:right="2422" w:hanging="1"/>
        <w:jc w:val="both"/>
      </w:pPr>
      <w:r>
        <w:rPr>
          <w:color w:val="231F20"/>
        </w:rPr>
        <w:t>Ideen hierfür werden von den Usern selbst geliefert. Denn IFTTT bedeutet: „Wenn das [passiert], dann [löse] das [aus]“ (vgl. Schiller 2016). In diesem Sinne kombinieren User verschiedene Komponenten miteinander.</w:t>
      </w:r>
    </w:p>
    <w:p w14:paraId="033CE9C6" w14:textId="77777777" w:rsidR="003B1720" w:rsidRDefault="003B1720">
      <w:pPr>
        <w:pStyle w:val="BodyText"/>
        <w:spacing w:before="7"/>
        <w:rPr>
          <w:sz w:val="22"/>
        </w:rPr>
      </w:pPr>
    </w:p>
    <w:p w14:paraId="52E107A0" w14:textId="77777777" w:rsidR="003B1720" w:rsidRDefault="00E001A8">
      <w:pPr>
        <w:pStyle w:val="BodyText"/>
        <w:spacing w:line="271" w:lineRule="auto"/>
        <w:ind w:left="957" w:right="2423"/>
        <w:jc w:val="both"/>
      </w:pPr>
      <w:r>
        <w:rPr>
          <w:color w:val="231F20"/>
        </w:rPr>
        <w:t>Beispielsweise könnte sich ein User wünschen, dass jedes Mal, wenn die Wohnung betreten und dies anhand eines Motion Sensors ermittelt wird, ein Facebook-Post „Ich bin jetzt daheim“ verschickt werden soll.</w:t>
      </w:r>
    </w:p>
    <w:p w14:paraId="1DEE75E6" w14:textId="77777777" w:rsidR="003B1720" w:rsidRDefault="003B1720">
      <w:pPr>
        <w:pStyle w:val="BodyText"/>
        <w:rPr>
          <w:sz w:val="24"/>
        </w:rPr>
      </w:pPr>
    </w:p>
    <w:p w14:paraId="602DAAD4" w14:textId="77777777" w:rsidR="003B1720" w:rsidRDefault="003B1720">
      <w:pPr>
        <w:pStyle w:val="BodyText"/>
        <w:rPr>
          <w:sz w:val="24"/>
        </w:rPr>
      </w:pPr>
    </w:p>
    <w:p w14:paraId="52FF82A5" w14:textId="77777777" w:rsidR="003B1720" w:rsidRDefault="00E001A8">
      <w:pPr>
        <w:pStyle w:val="BodyText"/>
        <w:spacing w:before="138"/>
        <w:ind w:left="1127"/>
      </w:pPr>
      <w:r>
        <w:rPr>
          <w:color w:val="003946"/>
          <w:spacing w:val="-2"/>
        </w:rPr>
        <w:t>Zusammenfassung</w:t>
      </w:r>
    </w:p>
    <w:p w14:paraId="2F43E8E8" w14:textId="77777777" w:rsidR="003B1720" w:rsidRDefault="00DB04C2">
      <w:pPr>
        <w:pStyle w:val="BodyText"/>
        <w:spacing w:before="10"/>
        <w:rPr>
          <w:sz w:val="11"/>
        </w:rPr>
      </w:pPr>
      <w:r>
        <w:rPr>
          <w:noProof/>
        </w:rPr>
        <w:pict w14:anchorId="4ABF6713">
          <v:group id="docshapegroup93" o:spid="_x0000_s2074" alt="" style="position:absolute;margin-left:70.85pt;margin-top:8pt;width:391.2pt;height:238.55pt;z-index:-15702016;mso-wrap-distance-left:0;mso-wrap-distance-right:0;mso-position-horizontal-relative:page" coordorigin="1417,160" coordsize="7824,4771">
            <v:rect id="docshape94" o:spid="_x0000_s2075" alt="" style="position:absolute;left:1417;top:170;width:7824;height:4761" fillcolor="#f1f1f1" stroked="f"/>
            <v:line id="_x0000_s2076" alt="" style="position:absolute" from="9241,165" to="1417,165" strokecolor="#003946" strokeweight=".5pt"/>
            <v:shape id="docshape95" o:spid="_x0000_s2077" type="#_x0000_t202" alt="" style="position:absolute;left:1417;top:170;width:7824;height:4761;mso-wrap-style:square;v-text-anchor:top" filled="f" stroked="f">
              <v:textbox inset="0,0,0,0">
                <w:txbxContent>
                  <w:p w14:paraId="64D3ACC3" w14:textId="77777777" w:rsidR="003B1720" w:rsidRDefault="00E001A8">
                    <w:pPr>
                      <w:spacing w:before="179" w:line="271" w:lineRule="auto"/>
                      <w:ind w:left="170" w:right="272"/>
                      <w:rPr>
                        <w:sz w:val="20"/>
                      </w:rPr>
                    </w:pPr>
                    <w:r>
                      <w:rPr>
                        <w:color w:val="231F20"/>
                        <w:sz w:val="20"/>
                      </w:rPr>
                      <w:t>Bei Enterprise Application Integration (EAI) bzw. der Unternehmensanwendungsin- tegration (UAI) steht die unternehmensweite Integration von Geschäftsfunktionen im</w:t>
                    </w:r>
                    <w:r>
                      <w:rPr>
                        <w:color w:val="231F20"/>
                        <w:spacing w:val="-1"/>
                        <w:sz w:val="20"/>
                      </w:rPr>
                      <w:t xml:space="preserve"> </w:t>
                    </w:r>
                    <w:r>
                      <w:rPr>
                        <w:color w:val="231F20"/>
                        <w:sz w:val="20"/>
                      </w:rPr>
                      <w:t>Vordergrund.</w:t>
                    </w:r>
                    <w:r>
                      <w:rPr>
                        <w:color w:val="231F20"/>
                        <w:spacing w:val="-1"/>
                        <w:sz w:val="20"/>
                      </w:rPr>
                      <w:t xml:space="preserve"> </w:t>
                    </w:r>
                    <w:r>
                      <w:rPr>
                        <w:color w:val="231F20"/>
                        <w:sz w:val="20"/>
                      </w:rPr>
                      <w:t>Diese</w:t>
                    </w:r>
                    <w:r>
                      <w:rPr>
                        <w:color w:val="231F20"/>
                        <w:spacing w:val="-1"/>
                        <w:sz w:val="20"/>
                      </w:rPr>
                      <w:t xml:space="preserve"> </w:t>
                    </w:r>
                    <w:r>
                      <w:rPr>
                        <w:color w:val="231F20"/>
                        <w:sz w:val="20"/>
                      </w:rPr>
                      <w:t>sind</w:t>
                    </w:r>
                    <w:r>
                      <w:rPr>
                        <w:color w:val="231F20"/>
                        <w:spacing w:val="-1"/>
                        <w:sz w:val="20"/>
                      </w:rPr>
                      <w:t xml:space="preserve"> </w:t>
                    </w:r>
                    <w:r>
                      <w:rPr>
                        <w:color w:val="231F20"/>
                        <w:sz w:val="20"/>
                      </w:rPr>
                      <w:t>entlang</w:t>
                    </w:r>
                    <w:r>
                      <w:rPr>
                        <w:color w:val="231F20"/>
                        <w:spacing w:val="-1"/>
                        <w:sz w:val="20"/>
                      </w:rPr>
                      <w:t xml:space="preserve"> </w:t>
                    </w:r>
                    <w:r>
                      <w:rPr>
                        <w:color w:val="231F20"/>
                        <w:sz w:val="20"/>
                      </w:rPr>
                      <w:t>der</w:t>
                    </w:r>
                    <w:r>
                      <w:rPr>
                        <w:color w:val="231F20"/>
                        <w:spacing w:val="-1"/>
                        <w:sz w:val="20"/>
                      </w:rPr>
                      <w:t xml:space="preserve"> </w:t>
                    </w:r>
                    <w:r>
                      <w:rPr>
                        <w:color w:val="231F20"/>
                        <w:sz w:val="20"/>
                      </w:rPr>
                      <w:t>Wertschöpfungskette</w:t>
                    </w:r>
                    <w:r>
                      <w:rPr>
                        <w:color w:val="231F20"/>
                        <w:spacing w:val="-1"/>
                        <w:sz w:val="20"/>
                      </w:rPr>
                      <w:t xml:space="preserve"> </w:t>
                    </w:r>
                    <w:r>
                      <w:rPr>
                        <w:color w:val="231F20"/>
                        <w:sz w:val="20"/>
                      </w:rPr>
                      <w:t>über</w:t>
                    </w:r>
                    <w:r>
                      <w:rPr>
                        <w:color w:val="231F20"/>
                        <w:spacing w:val="-1"/>
                        <w:sz w:val="20"/>
                      </w:rPr>
                      <w:t xml:space="preserve"> </w:t>
                    </w:r>
                    <w:r>
                      <w:rPr>
                        <w:color w:val="231F20"/>
                        <w:sz w:val="20"/>
                      </w:rPr>
                      <w:t>diverse</w:t>
                    </w:r>
                    <w:r>
                      <w:rPr>
                        <w:color w:val="231F20"/>
                        <w:spacing w:val="-1"/>
                        <w:sz w:val="20"/>
                      </w:rPr>
                      <w:t xml:space="preserve"> </w:t>
                    </w:r>
                    <w:r>
                      <w:rPr>
                        <w:color w:val="231F20"/>
                        <w:sz w:val="20"/>
                      </w:rPr>
                      <w:t>Applika- tionen verteilt auf unterschiedliche Plattformen und sollen in einer Daten- und</w:t>
                    </w:r>
                    <w:r>
                      <w:rPr>
                        <w:color w:val="231F20"/>
                        <w:spacing w:val="40"/>
                        <w:sz w:val="20"/>
                      </w:rPr>
                      <w:t xml:space="preserve"> </w:t>
                    </w:r>
                    <w:r>
                      <w:rPr>
                        <w:color w:val="231F20"/>
                        <w:sz w:val="20"/>
                      </w:rPr>
                      <w:t>Geschäftsprozessintegration verbunden werden.</w:t>
                    </w:r>
                  </w:p>
                  <w:p w14:paraId="2797A90E" w14:textId="77777777" w:rsidR="003B1720" w:rsidRDefault="003B1720">
                    <w:pPr>
                      <w:spacing w:before="8"/>
                    </w:pPr>
                  </w:p>
                  <w:p w14:paraId="003D4D5D" w14:textId="77777777" w:rsidR="003B1720" w:rsidRDefault="00E001A8">
                    <w:pPr>
                      <w:spacing w:line="271" w:lineRule="auto"/>
                      <w:ind w:left="170" w:right="350"/>
                      <w:rPr>
                        <w:sz w:val="20"/>
                      </w:rPr>
                    </w:pPr>
                    <w:r>
                      <w:rPr>
                        <w:color w:val="231F20"/>
                        <w:w w:val="95"/>
                        <w:sz w:val="20"/>
                      </w:rPr>
                      <w:t xml:space="preserve">Der Business Bus bzw. Enterprise Service Bus (ESB) oder EAI Backbone trägt auch </w:t>
                    </w:r>
                    <w:r>
                      <w:rPr>
                        <w:color w:val="231F20"/>
                        <w:sz w:val="20"/>
                      </w:rPr>
                      <w:t>die Bezeichnung Integrationsplattform.</w:t>
                    </w:r>
                  </w:p>
                  <w:p w14:paraId="4ACDA301" w14:textId="77777777" w:rsidR="003B1720" w:rsidRDefault="003B1720">
                    <w:pPr>
                      <w:spacing w:before="7"/>
                    </w:pPr>
                  </w:p>
                  <w:p w14:paraId="4DF33C60" w14:textId="77777777" w:rsidR="003B1720" w:rsidRDefault="00E001A8">
                    <w:pPr>
                      <w:spacing w:line="271" w:lineRule="auto"/>
                      <w:ind w:left="170"/>
                      <w:rPr>
                        <w:sz w:val="20"/>
                      </w:rPr>
                    </w:pPr>
                    <w:r>
                      <w:rPr>
                        <w:color w:val="231F20"/>
                        <w:sz w:val="20"/>
                      </w:rPr>
                      <w:t>Unter Integration wird eine Art lose Kopplung verstanden. Diese beinhaltet unter anderem</w:t>
                    </w:r>
                    <w:r>
                      <w:rPr>
                        <w:color w:val="231F20"/>
                        <w:spacing w:val="-12"/>
                        <w:sz w:val="20"/>
                      </w:rPr>
                      <w:t xml:space="preserve"> </w:t>
                    </w:r>
                    <w:r>
                      <w:rPr>
                        <w:color w:val="231F20"/>
                        <w:sz w:val="20"/>
                      </w:rPr>
                      <w:t>eine</w:t>
                    </w:r>
                    <w:r>
                      <w:rPr>
                        <w:color w:val="231F20"/>
                        <w:spacing w:val="-12"/>
                        <w:sz w:val="20"/>
                      </w:rPr>
                      <w:t xml:space="preserve"> </w:t>
                    </w:r>
                    <w:r>
                      <w:rPr>
                        <w:color w:val="231F20"/>
                        <w:sz w:val="20"/>
                      </w:rPr>
                      <w:t>strikte</w:t>
                    </w:r>
                    <w:r>
                      <w:rPr>
                        <w:color w:val="231F20"/>
                        <w:spacing w:val="-12"/>
                        <w:sz w:val="20"/>
                      </w:rPr>
                      <w:t xml:space="preserve"> </w:t>
                    </w:r>
                    <w:r>
                      <w:rPr>
                        <w:color w:val="231F20"/>
                        <w:sz w:val="20"/>
                      </w:rPr>
                      <w:t>Trennung</w:t>
                    </w:r>
                    <w:r>
                      <w:rPr>
                        <w:color w:val="231F20"/>
                        <w:spacing w:val="-12"/>
                        <w:sz w:val="20"/>
                      </w:rPr>
                      <w:t xml:space="preserve"> </w:t>
                    </w:r>
                    <w:r>
                      <w:rPr>
                        <w:color w:val="231F20"/>
                        <w:sz w:val="20"/>
                      </w:rPr>
                      <w:t>der</w:t>
                    </w:r>
                    <w:r>
                      <w:rPr>
                        <w:color w:val="231F20"/>
                        <w:spacing w:val="-12"/>
                        <w:sz w:val="20"/>
                      </w:rPr>
                      <w:t xml:space="preserve"> </w:t>
                    </w:r>
                    <w:r>
                      <w:rPr>
                        <w:color w:val="231F20"/>
                        <w:sz w:val="20"/>
                      </w:rPr>
                      <w:t>Geschäftsprozesslogik</w:t>
                    </w:r>
                    <w:r>
                      <w:rPr>
                        <w:color w:val="231F20"/>
                        <w:spacing w:val="-12"/>
                        <w:sz w:val="20"/>
                      </w:rPr>
                      <w:t xml:space="preserve"> </w:t>
                    </w:r>
                    <w:r>
                      <w:rPr>
                        <w:color w:val="231F20"/>
                        <w:sz w:val="20"/>
                      </w:rPr>
                      <w:t>von</w:t>
                    </w:r>
                    <w:r>
                      <w:rPr>
                        <w:color w:val="231F20"/>
                        <w:spacing w:val="-12"/>
                        <w:sz w:val="20"/>
                      </w:rPr>
                      <w:t xml:space="preserve"> </w:t>
                    </w:r>
                    <w:r>
                      <w:rPr>
                        <w:color w:val="231F20"/>
                        <w:sz w:val="20"/>
                      </w:rPr>
                      <w:t>den</w:t>
                    </w:r>
                    <w:r>
                      <w:rPr>
                        <w:color w:val="231F20"/>
                        <w:spacing w:val="-12"/>
                        <w:sz w:val="20"/>
                      </w:rPr>
                      <w:t xml:space="preserve"> </w:t>
                    </w:r>
                    <w:r>
                      <w:rPr>
                        <w:color w:val="231F20"/>
                        <w:sz w:val="20"/>
                      </w:rPr>
                      <w:t>Geschäftsprozes- sen.</w:t>
                    </w:r>
                    <w:r>
                      <w:rPr>
                        <w:color w:val="231F20"/>
                        <w:spacing w:val="-2"/>
                        <w:sz w:val="20"/>
                      </w:rPr>
                      <w:t xml:space="preserve"> </w:t>
                    </w:r>
                    <w:r>
                      <w:rPr>
                        <w:color w:val="231F20"/>
                        <w:sz w:val="20"/>
                      </w:rPr>
                      <w:t>Die</w:t>
                    </w:r>
                    <w:r>
                      <w:rPr>
                        <w:color w:val="231F20"/>
                        <w:spacing w:val="-2"/>
                        <w:sz w:val="20"/>
                      </w:rPr>
                      <w:t xml:space="preserve"> </w:t>
                    </w:r>
                    <w:r>
                      <w:rPr>
                        <w:color w:val="231F20"/>
                        <w:sz w:val="20"/>
                      </w:rPr>
                      <w:t>Geschäftsprozesse</w:t>
                    </w:r>
                    <w:r>
                      <w:rPr>
                        <w:color w:val="231F20"/>
                        <w:spacing w:val="-2"/>
                        <w:sz w:val="20"/>
                      </w:rPr>
                      <w:t xml:space="preserve"> </w:t>
                    </w:r>
                    <w:r>
                      <w:rPr>
                        <w:color w:val="231F20"/>
                        <w:sz w:val="20"/>
                      </w:rPr>
                      <w:t>werden</w:t>
                    </w:r>
                    <w:r>
                      <w:rPr>
                        <w:color w:val="231F20"/>
                        <w:spacing w:val="-2"/>
                        <w:sz w:val="20"/>
                      </w:rPr>
                      <w:t xml:space="preserve"> </w:t>
                    </w:r>
                    <w:r>
                      <w:rPr>
                        <w:color w:val="231F20"/>
                        <w:sz w:val="20"/>
                      </w:rPr>
                      <w:t>in</w:t>
                    </w:r>
                    <w:r>
                      <w:rPr>
                        <w:color w:val="231F20"/>
                        <w:spacing w:val="-2"/>
                        <w:sz w:val="20"/>
                      </w:rPr>
                      <w:t xml:space="preserve"> </w:t>
                    </w:r>
                    <w:r>
                      <w:rPr>
                        <w:color w:val="231F20"/>
                        <w:sz w:val="20"/>
                      </w:rPr>
                      <w:t>Makro-</w:t>
                    </w:r>
                    <w:r>
                      <w:rPr>
                        <w:color w:val="231F20"/>
                        <w:spacing w:val="-2"/>
                        <w:sz w:val="20"/>
                      </w:rPr>
                      <w:t xml:space="preserve"> </w:t>
                    </w:r>
                    <w:r>
                      <w:rPr>
                        <w:color w:val="231F20"/>
                        <w:sz w:val="20"/>
                      </w:rPr>
                      <w:t>und</w:t>
                    </w:r>
                    <w:r>
                      <w:rPr>
                        <w:color w:val="231F20"/>
                        <w:spacing w:val="-2"/>
                        <w:sz w:val="20"/>
                      </w:rPr>
                      <w:t xml:space="preserve"> </w:t>
                    </w:r>
                    <w:r>
                      <w:rPr>
                        <w:color w:val="231F20"/>
                        <w:sz w:val="20"/>
                      </w:rPr>
                      <w:t>Mikroabläufe</w:t>
                    </w:r>
                    <w:r>
                      <w:rPr>
                        <w:color w:val="231F20"/>
                        <w:spacing w:val="-2"/>
                        <w:sz w:val="20"/>
                      </w:rPr>
                      <w:t xml:space="preserve"> </w:t>
                    </w:r>
                    <w:r>
                      <w:rPr>
                        <w:color w:val="231F20"/>
                        <w:sz w:val="20"/>
                      </w:rPr>
                      <w:t>aufgeteilt.</w:t>
                    </w:r>
                    <w:r>
                      <w:rPr>
                        <w:color w:val="231F20"/>
                        <w:spacing w:val="-2"/>
                        <w:sz w:val="20"/>
                      </w:rPr>
                      <w:t xml:space="preserve"> </w:t>
                    </w:r>
                    <w:r>
                      <w:rPr>
                        <w:color w:val="231F20"/>
                        <w:sz w:val="20"/>
                      </w:rPr>
                      <w:t>Mikroab- läufe werden teilweise in die Funktionen integriert.</w:t>
                    </w:r>
                  </w:p>
                  <w:p w14:paraId="075FFD07" w14:textId="77777777" w:rsidR="003B1720" w:rsidRDefault="003B1720">
                    <w:pPr>
                      <w:spacing w:before="7"/>
                    </w:pPr>
                  </w:p>
                  <w:p w14:paraId="087ABA55" w14:textId="77777777" w:rsidR="003B1720" w:rsidRDefault="00E001A8">
                    <w:pPr>
                      <w:spacing w:before="1" w:line="271" w:lineRule="auto"/>
                      <w:ind w:left="170"/>
                      <w:rPr>
                        <w:sz w:val="20"/>
                      </w:rPr>
                    </w:pPr>
                    <w:r>
                      <w:rPr>
                        <w:color w:val="231F20"/>
                        <w:sz w:val="20"/>
                      </w:rPr>
                      <w:t>Als IT-Architektur werden alle statischen und dynamischen Aspekte der IT innerhalb einer Organisation verstanden. Durch sie wird die Grundstruktur festgelegt und es werden Regeln deﬁniert, die für die Koordination aller Komponenten gelten.</w:t>
                    </w:r>
                  </w:p>
                </w:txbxContent>
              </v:textbox>
            </v:shape>
            <w10:wrap type="topAndBottom" anchorx="page"/>
          </v:group>
        </w:pict>
      </w:r>
    </w:p>
    <w:p w14:paraId="5B4AD483" w14:textId="77777777" w:rsidR="003B1720" w:rsidRDefault="003B1720">
      <w:pPr>
        <w:rPr>
          <w:sz w:val="11"/>
        </w:rPr>
        <w:sectPr w:rsidR="003B1720">
          <w:pgSz w:w="11910" w:h="16840"/>
          <w:pgMar w:top="960" w:right="240" w:bottom="280" w:left="460" w:header="0" w:footer="0" w:gutter="0"/>
          <w:cols w:space="720"/>
        </w:sectPr>
      </w:pPr>
    </w:p>
    <w:p w14:paraId="60C78353" w14:textId="77777777" w:rsidR="003B1720" w:rsidRDefault="003B1720">
      <w:pPr>
        <w:pStyle w:val="BodyText"/>
      </w:pPr>
    </w:p>
    <w:p w14:paraId="6105E9E8" w14:textId="77777777" w:rsidR="003B1720" w:rsidRDefault="003B1720">
      <w:pPr>
        <w:pStyle w:val="BodyText"/>
      </w:pPr>
    </w:p>
    <w:p w14:paraId="3AEB528E" w14:textId="77777777" w:rsidR="003B1720" w:rsidRDefault="003B1720">
      <w:pPr>
        <w:pStyle w:val="BodyText"/>
      </w:pPr>
    </w:p>
    <w:p w14:paraId="70CAF34A" w14:textId="77777777" w:rsidR="003B1720" w:rsidRDefault="003B1720">
      <w:pPr>
        <w:pStyle w:val="BodyText"/>
      </w:pPr>
    </w:p>
    <w:p w14:paraId="34E458B1" w14:textId="77777777" w:rsidR="003B1720" w:rsidRDefault="003B1720">
      <w:pPr>
        <w:pStyle w:val="BodyText"/>
      </w:pPr>
    </w:p>
    <w:p w14:paraId="372B4D0D" w14:textId="77777777" w:rsidR="003B1720" w:rsidRDefault="003B1720">
      <w:pPr>
        <w:pStyle w:val="BodyText"/>
      </w:pPr>
    </w:p>
    <w:p w14:paraId="1337C1E5" w14:textId="77777777" w:rsidR="003B1720" w:rsidRDefault="003B1720">
      <w:pPr>
        <w:pStyle w:val="BodyText"/>
      </w:pPr>
    </w:p>
    <w:p w14:paraId="5D161D52" w14:textId="77777777" w:rsidR="003B1720" w:rsidRDefault="003B1720">
      <w:pPr>
        <w:pStyle w:val="BodyText"/>
      </w:pPr>
    </w:p>
    <w:p w14:paraId="346FB64B" w14:textId="77777777" w:rsidR="003B1720" w:rsidRDefault="003B1720">
      <w:pPr>
        <w:pStyle w:val="BodyText"/>
        <w:spacing w:before="6"/>
        <w:rPr>
          <w:sz w:val="12"/>
        </w:rPr>
      </w:pPr>
    </w:p>
    <w:p w14:paraId="3CB13D7A" w14:textId="77777777" w:rsidR="003B1720" w:rsidRDefault="00DB04C2">
      <w:pPr>
        <w:pStyle w:val="BodyText"/>
        <w:ind w:left="2204"/>
      </w:pPr>
      <w:r>
        <w:rPr>
          <w:noProof/>
        </w:rPr>
      </w:r>
      <w:r>
        <w:rPr>
          <w:noProof/>
        </w:rPr>
        <w:pict w14:anchorId="1E0EA304">
          <v:shape id="docshape96" o:spid="_x0000_s2073" type="#_x0000_t202" alt="" style="width:391.2pt;height:32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42307F8B" w14:textId="77777777" w:rsidR="003B1720" w:rsidRDefault="00E001A8">
                  <w:pPr>
                    <w:pStyle w:val="BodyText"/>
                    <w:spacing w:before="179" w:line="271" w:lineRule="auto"/>
                    <w:ind w:left="169" w:right="350"/>
                    <w:rPr>
                      <w:color w:val="000000"/>
                    </w:rPr>
                  </w:pPr>
                  <w:r>
                    <w:rPr>
                      <w:color w:val="231F20"/>
                    </w:rPr>
                    <w:t>IFTTT</w:t>
                  </w:r>
                  <w:r>
                    <w:rPr>
                      <w:color w:val="231F20"/>
                      <w:spacing w:val="-4"/>
                    </w:rPr>
                    <w:t xml:space="preserve"> </w:t>
                  </w:r>
                  <w:r>
                    <w:rPr>
                      <w:color w:val="231F20"/>
                    </w:rPr>
                    <w:t>ist</w:t>
                  </w:r>
                  <w:r>
                    <w:rPr>
                      <w:color w:val="231F20"/>
                      <w:spacing w:val="-4"/>
                    </w:rPr>
                    <w:t xml:space="preserve"> </w:t>
                  </w:r>
                  <w:r>
                    <w:rPr>
                      <w:color w:val="231F20"/>
                    </w:rPr>
                    <w:t>die</w:t>
                  </w:r>
                  <w:r>
                    <w:rPr>
                      <w:color w:val="231F20"/>
                      <w:spacing w:val="-4"/>
                    </w:rPr>
                    <w:t xml:space="preserve"> </w:t>
                  </w:r>
                  <w:r>
                    <w:rPr>
                      <w:color w:val="231F20"/>
                    </w:rPr>
                    <w:t>bekannteste</w:t>
                  </w:r>
                  <w:r>
                    <w:rPr>
                      <w:color w:val="231F20"/>
                      <w:spacing w:val="-4"/>
                    </w:rPr>
                    <w:t xml:space="preserve"> </w:t>
                  </w:r>
                  <w:r>
                    <w:rPr>
                      <w:color w:val="231F20"/>
                    </w:rPr>
                    <w:t>Plattform.</w:t>
                  </w:r>
                  <w:r>
                    <w:rPr>
                      <w:color w:val="231F20"/>
                      <w:spacing w:val="-4"/>
                    </w:rPr>
                    <w:t xml:space="preserve"> </w:t>
                  </w:r>
                  <w:r>
                    <w:rPr>
                      <w:color w:val="231F20"/>
                    </w:rPr>
                    <w:t>Sie</w:t>
                  </w:r>
                  <w:r>
                    <w:rPr>
                      <w:color w:val="231F20"/>
                      <w:spacing w:val="-4"/>
                    </w:rPr>
                    <w:t xml:space="preserve"> </w:t>
                  </w:r>
                  <w:r>
                    <w:rPr>
                      <w:color w:val="231F20"/>
                    </w:rPr>
                    <w:t>ist</w:t>
                  </w:r>
                  <w:r>
                    <w:rPr>
                      <w:color w:val="231F20"/>
                      <w:spacing w:val="-4"/>
                    </w:rPr>
                    <w:t xml:space="preserve"> </w:t>
                  </w:r>
                  <w:r>
                    <w:rPr>
                      <w:color w:val="231F20"/>
                    </w:rPr>
                    <w:t>vor</w:t>
                  </w:r>
                  <w:r>
                    <w:rPr>
                      <w:color w:val="231F20"/>
                      <w:spacing w:val="-4"/>
                    </w:rPr>
                    <w:t xml:space="preserve"> </w:t>
                  </w:r>
                  <w:r>
                    <w:rPr>
                      <w:color w:val="231F20"/>
                    </w:rPr>
                    <w:t>allem</w:t>
                  </w:r>
                  <w:r>
                    <w:rPr>
                      <w:color w:val="231F20"/>
                      <w:spacing w:val="-4"/>
                    </w:rPr>
                    <w:t xml:space="preserve"> </w:t>
                  </w:r>
                  <w:r>
                    <w:rPr>
                      <w:color w:val="231F20"/>
                    </w:rPr>
                    <w:t>bei</w:t>
                  </w:r>
                  <w:r>
                    <w:rPr>
                      <w:color w:val="231F20"/>
                      <w:spacing w:val="-4"/>
                    </w:rPr>
                    <w:t xml:space="preserve"> </w:t>
                  </w:r>
                  <w:r>
                    <w:rPr>
                      <w:color w:val="231F20"/>
                    </w:rPr>
                    <w:t>Privatanwendern</w:t>
                  </w:r>
                  <w:r>
                    <w:rPr>
                      <w:color w:val="231F20"/>
                      <w:spacing w:val="-4"/>
                    </w:rPr>
                    <w:t xml:space="preserve"> </w:t>
                  </w:r>
                  <w:r>
                    <w:rPr>
                      <w:color w:val="231F20"/>
                    </w:rPr>
                    <w:t>populär. Diese kostenlose Plattform bietet eine Vielzahl an Integrationen an und gewährt den Nutzern Zugriff auf zahlreiche bekannte Cloud-Dienste für private und Busi- ness-Dienste. Zapier ist ﬂexibel wie IFTTT. Es richtet den Fokus auf große SaaS- Anbieter für Business-Kunden.</w:t>
                  </w:r>
                </w:p>
                <w:p w14:paraId="5999CF89" w14:textId="77777777" w:rsidR="003B1720" w:rsidRDefault="003B1720">
                  <w:pPr>
                    <w:pStyle w:val="BodyText"/>
                    <w:spacing w:before="8"/>
                    <w:rPr>
                      <w:color w:val="000000"/>
                      <w:sz w:val="22"/>
                    </w:rPr>
                  </w:pPr>
                </w:p>
                <w:p w14:paraId="7CBBA504" w14:textId="77777777" w:rsidR="003B1720" w:rsidRDefault="00E001A8">
                  <w:pPr>
                    <w:pStyle w:val="BodyText"/>
                    <w:spacing w:line="271" w:lineRule="auto"/>
                    <w:ind w:left="170" w:right="182"/>
                    <w:rPr>
                      <w:color w:val="000000"/>
                    </w:rPr>
                  </w:pPr>
                  <w:r w:rsidRPr="00D236C3">
                    <w:rPr>
                      <w:color w:val="231F20"/>
                      <w:lang w:val="en-US"/>
                    </w:rPr>
                    <w:t xml:space="preserve">IFTTT bedeutet: „If this then that.“ </w:t>
                  </w:r>
                  <w:r>
                    <w:rPr>
                      <w:color w:val="231F20"/>
                    </w:rPr>
                    <w:t xml:space="preserve">Es funktioniert entsprechend dem Prinzip der Umsetzung einer Aktivität, die ereignisgesteuert angetriggert wird. Dies bedeutet, dass, wenn ein bestimmtes Ereignis eintritt, die Durchführung einer zuvor deﬁnier- ten Aufgabe erfolgt. Ereigniserzeuger und Verarbeiter einer Aktivität sind beispiels- </w:t>
                  </w:r>
                  <w:r>
                    <w:rPr>
                      <w:color w:val="231F20"/>
                      <w:spacing w:val="-2"/>
                    </w:rPr>
                    <w:t xml:space="preserve">weise verschiedene Webdienste, die IFTTT als Channels anbietet. Enterprise Integra- </w:t>
                  </w:r>
                  <w:r>
                    <w:rPr>
                      <w:color w:val="231F20"/>
                    </w:rPr>
                    <w:t>tion Patterns beziehen sich auf das Entwerfen, Erstellen und Bereitstellen von Messaging-Lösungen. Sie stammen aus einer Beschreibung erfolgreicher Vorge- hensweisen bzw. Mustern der Integration.</w:t>
                  </w:r>
                </w:p>
                <w:p w14:paraId="45B67A05" w14:textId="77777777" w:rsidR="003B1720" w:rsidRDefault="003B1720">
                  <w:pPr>
                    <w:pStyle w:val="BodyText"/>
                    <w:spacing w:before="8"/>
                    <w:rPr>
                      <w:color w:val="000000"/>
                      <w:sz w:val="22"/>
                    </w:rPr>
                  </w:pPr>
                </w:p>
                <w:p w14:paraId="0473FD7E" w14:textId="77777777" w:rsidR="003B1720" w:rsidRDefault="00E001A8">
                  <w:pPr>
                    <w:pStyle w:val="BodyText"/>
                    <w:spacing w:line="271" w:lineRule="auto"/>
                    <w:ind w:left="170"/>
                    <w:rPr>
                      <w:color w:val="000000"/>
                    </w:rPr>
                  </w:pPr>
                  <w:r>
                    <w:rPr>
                      <w:color w:val="231F20"/>
                    </w:rPr>
                    <w:t xml:space="preserve">Patterns sind akzeptierte Lösungen für wiederkehrende Problemstellungen der </w:t>
                  </w:r>
                  <w:r>
                    <w:rPr>
                      <w:color w:val="231F20"/>
                      <w:spacing w:val="-2"/>
                    </w:rPr>
                    <w:t>Integration.</w:t>
                  </w:r>
                </w:p>
                <w:p w14:paraId="70D07EEC" w14:textId="77777777" w:rsidR="003B1720" w:rsidRDefault="003B1720">
                  <w:pPr>
                    <w:pStyle w:val="BodyText"/>
                    <w:spacing w:before="7"/>
                    <w:rPr>
                      <w:color w:val="000000"/>
                      <w:sz w:val="22"/>
                    </w:rPr>
                  </w:pPr>
                </w:p>
                <w:p w14:paraId="09A20DC3" w14:textId="77777777" w:rsidR="003B1720" w:rsidRDefault="00E001A8">
                  <w:pPr>
                    <w:pStyle w:val="BodyText"/>
                    <w:ind w:left="170"/>
                    <w:rPr>
                      <w:color w:val="000000"/>
                    </w:rPr>
                  </w:pPr>
                  <w:r>
                    <w:rPr>
                      <w:color w:val="231F20"/>
                    </w:rPr>
                    <w:t>Zapier</w:t>
                  </w:r>
                  <w:r>
                    <w:rPr>
                      <w:color w:val="231F20"/>
                      <w:spacing w:val="-1"/>
                    </w:rPr>
                    <w:t xml:space="preserve"> </w:t>
                  </w:r>
                  <w:r>
                    <w:rPr>
                      <w:color w:val="231F20"/>
                    </w:rPr>
                    <w:t>ist eine externe Plattform.</w:t>
                  </w:r>
                  <w:r>
                    <w:rPr>
                      <w:color w:val="231F20"/>
                      <w:spacing w:val="-1"/>
                    </w:rPr>
                    <w:t xml:space="preserve"> </w:t>
                  </w:r>
                  <w:r>
                    <w:rPr>
                      <w:color w:val="231F20"/>
                    </w:rPr>
                    <w:t>Sie ermöglicht es dem</w:t>
                  </w:r>
                  <w:r>
                    <w:rPr>
                      <w:color w:val="231F20"/>
                      <w:spacing w:val="-1"/>
                    </w:rPr>
                    <w:t xml:space="preserve"> </w:t>
                  </w:r>
                  <w:r>
                    <w:rPr>
                      <w:color w:val="231F20"/>
                    </w:rPr>
                    <w:t>Nutzer, sein Konto mit</w:t>
                  </w:r>
                  <w:r>
                    <w:rPr>
                      <w:color w:val="231F20"/>
                      <w:spacing w:val="-1"/>
                    </w:rPr>
                    <w:t xml:space="preserve"> </w:t>
                  </w:r>
                  <w:r>
                    <w:rPr>
                      <w:color w:val="231F20"/>
                      <w:spacing w:val="-4"/>
                    </w:rPr>
                    <w:t>über</w:t>
                  </w:r>
                </w:p>
                <w:p w14:paraId="28F6A637" w14:textId="77777777" w:rsidR="003B1720" w:rsidRDefault="00E001A8">
                  <w:pPr>
                    <w:pStyle w:val="BodyText"/>
                    <w:spacing w:before="30" w:line="271" w:lineRule="auto"/>
                    <w:ind w:left="170" w:right="272"/>
                    <w:rPr>
                      <w:color w:val="000000"/>
                    </w:rPr>
                  </w:pPr>
                  <w:r>
                    <w:rPr>
                      <w:color w:val="231F20"/>
                    </w:rPr>
                    <w:t>1.000 externen Applikationen zu verknüpfen und zwei oder auch mehrere Dienst- leistungen</w:t>
                  </w:r>
                  <w:r>
                    <w:rPr>
                      <w:color w:val="231F20"/>
                      <w:spacing w:val="-5"/>
                    </w:rPr>
                    <w:t xml:space="preserve"> </w:t>
                  </w:r>
                  <w:r>
                    <w:rPr>
                      <w:color w:val="231F20"/>
                    </w:rPr>
                    <w:t>über</w:t>
                  </w:r>
                  <w:r>
                    <w:rPr>
                      <w:color w:val="231F20"/>
                      <w:spacing w:val="-5"/>
                    </w:rPr>
                    <w:t xml:space="preserve"> </w:t>
                  </w:r>
                  <w:r>
                    <w:rPr>
                      <w:color w:val="231F20"/>
                    </w:rPr>
                    <w:t>seine</w:t>
                  </w:r>
                  <w:r>
                    <w:rPr>
                      <w:color w:val="231F20"/>
                      <w:spacing w:val="-5"/>
                    </w:rPr>
                    <w:t xml:space="preserve"> </w:t>
                  </w:r>
                  <w:r>
                    <w:rPr>
                      <w:color w:val="231F20"/>
                    </w:rPr>
                    <w:t>APIs</w:t>
                  </w:r>
                  <w:r>
                    <w:rPr>
                      <w:color w:val="231F20"/>
                      <w:spacing w:val="-5"/>
                    </w:rPr>
                    <w:t xml:space="preserve"> </w:t>
                  </w:r>
                  <w:r>
                    <w:rPr>
                      <w:color w:val="231F20"/>
                    </w:rPr>
                    <w:t>oder</w:t>
                  </w:r>
                  <w:r>
                    <w:rPr>
                      <w:color w:val="231F20"/>
                      <w:spacing w:val="-5"/>
                    </w:rPr>
                    <w:t xml:space="preserve"> </w:t>
                  </w:r>
                  <w:r>
                    <w:rPr>
                      <w:color w:val="231F20"/>
                    </w:rPr>
                    <w:t>Protokolle</w:t>
                  </w:r>
                  <w:r>
                    <w:rPr>
                      <w:color w:val="231F20"/>
                      <w:spacing w:val="-5"/>
                    </w:rPr>
                    <w:t xml:space="preserve"> </w:t>
                  </w:r>
                  <w:r>
                    <w:rPr>
                      <w:color w:val="231F20"/>
                    </w:rPr>
                    <w:t>zu</w:t>
                  </w:r>
                  <w:r>
                    <w:rPr>
                      <w:color w:val="231F20"/>
                      <w:spacing w:val="-5"/>
                    </w:rPr>
                    <w:t xml:space="preserve"> </w:t>
                  </w:r>
                  <w:r>
                    <w:rPr>
                      <w:color w:val="231F20"/>
                    </w:rPr>
                    <w:t>nutzen</w:t>
                  </w:r>
                  <w:r>
                    <w:rPr>
                      <w:color w:val="231F20"/>
                      <w:spacing w:val="-5"/>
                    </w:rPr>
                    <w:t xml:space="preserve"> </w:t>
                  </w:r>
                  <w:r>
                    <w:rPr>
                      <w:color w:val="231F20"/>
                    </w:rPr>
                    <w:t>bzw.</w:t>
                  </w:r>
                  <w:r>
                    <w:rPr>
                      <w:color w:val="231F20"/>
                      <w:spacing w:val="-5"/>
                    </w:rPr>
                    <w:t xml:space="preserve"> </w:t>
                  </w:r>
                  <w:r>
                    <w:rPr>
                      <w:color w:val="231F20"/>
                    </w:rPr>
                    <w:t>zu</w:t>
                  </w:r>
                  <w:r>
                    <w:rPr>
                      <w:color w:val="231F20"/>
                      <w:spacing w:val="-5"/>
                    </w:rPr>
                    <w:t xml:space="preserve"> </w:t>
                  </w:r>
                  <w:r>
                    <w:rPr>
                      <w:color w:val="231F20"/>
                    </w:rPr>
                    <w:t>verbinden.</w:t>
                  </w:r>
                  <w:r>
                    <w:rPr>
                      <w:color w:val="231F20"/>
                      <w:spacing w:val="-5"/>
                    </w:rPr>
                    <w:t xml:space="preserve"> </w:t>
                  </w:r>
                  <w:r>
                    <w:rPr>
                      <w:color w:val="231F20"/>
                    </w:rPr>
                    <w:t>Zapier</w:t>
                  </w:r>
                  <w:r>
                    <w:rPr>
                      <w:color w:val="231F20"/>
                      <w:spacing w:val="-5"/>
                    </w:rPr>
                    <w:t xml:space="preserve"> </w:t>
                  </w:r>
                  <w:r>
                    <w:rPr>
                      <w:color w:val="231F20"/>
                    </w:rPr>
                    <w:t>ist ein System, das die Integration zwischen einer breiten Auswahl an Applikationen und Cloud-basierten Services ermöglicht.</w:t>
                  </w:r>
                </w:p>
              </w:txbxContent>
            </v:textbox>
            <w10:anchorlock/>
          </v:shape>
        </w:pict>
      </w:r>
    </w:p>
    <w:p w14:paraId="7690502D" w14:textId="77777777" w:rsidR="003B1720" w:rsidRDefault="003B1720">
      <w:pPr>
        <w:pStyle w:val="BodyText"/>
      </w:pPr>
    </w:p>
    <w:p w14:paraId="1960CCE7" w14:textId="77777777" w:rsidR="003B1720" w:rsidRDefault="003B1720">
      <w:pPr>
        <w:pStyle w:val="BodyText"/>
        <w:spacing w:before="10"/>
      </w:pPr>
    </w:p>
    <w:p w14:paraId="1D7D98DC" w14:textId="0EAB7928" w:rsidR="003B1720" w:rsidRDefault="003B1720">
      <w:pPr>
        <w:pStyle w:val="BodyText"/>
        <w:spacing w:before="10"/>
        <w:rPr>
          <w:sz w:val="11"/>
        </w:rPr>
      </w:pPr>
    </w:p>
    <w:p w14:paraId="765DF1C8" w14:textId="77777777" w:rsidR="003B1720" w:rsidRDefault="003B1720">
      <w:pPr>
        <w:rPr>
          <w:sz w:val="11"/>
        </w:rPr>
        <w:sectPr w:rsidR="003B1720">
          <w:pgSz w:w="11910" w:h="16840"/>
          <w:pgMar w:top="960" w:right="240" w:bottom="280" w:left="460" w:header="0" w:footer="0" w:gutter="0"/>
          <w:cols w:space="720"/>
        </w:sectPr>
      </w:pPr>
    </w:p>
    <w:p w14:paraId="0D1178E6" w14:textId="77777777" w:rsidR="003B1720" w:rsidRDefault="00DB04C2">
      <w:pPr>
        <w:pStyle w:val="BodyText"/>
      </w:pPr>
      <w:r>
        <w:rPr>
          <w:noProof/>
        </w:rPr>
        <w:lastRenderedPageBreak/>
        <w:pict w14:anchorId="7C34BCD5">
          <v:group id="docshapegroup100" o:spid="_x0000_s2070" alt="" style="position:absolute;margin-left:-14.15pt;margin-top:198.45pt;width:581.15pt;height:170.1pt;z-index:-17992192;mso-position-horizontal-relative:page;mso-position-vertical-relative:page" coordorigin="-283,3969" coordsize="11623,3402">
            <v:rect id="docshape101" o:spid="_x0000_s2071" alt="" style="position:absolute;left:-284;top:3968;width:6520;height:3402" fillcolor="#f1f1f1" stroked="f"/>
            <v:shape id="docshape102" o:spid="_x0000_s2072" type="#_x0000_t75" alt="" style="position:absolute;left:6236;top:3968;width:5103;height:3402">
              <v:imagedata r:id="rId83" o:title=""/>
            </v:shape>
            <w10:wrap anchorx="page" anchory="page"/>
          </v:group>
        </w:pict>
      </w:r>
    </w:p>
    <w:p w14:paraId="7257D11D" w14:textId="77777777" w:rsidR="003B1720" w:rsidRDefault="003B1720">
      <w:pPr>
        <w:pStyle w:val="BodyText"/>
      </w:pPr>
    </w:p>
    <w:p w14:paraId="2DFE4344" w14:textId="77777777" w:rsidR="003B1720" w:rsidRDefault="003B1720">
      <w:pPr>
        <w:pStyle w:val="BodyText"/>
      </w:pPr>
    </w:p>
    <w:p w14:paraId="0E6759C1" w14:textId="77777777" w:rsidR="003B1720" w:rsidRDefault="003B1720">
      <w:pPr>
        <w:pStyle w:val="BodyText"/>
      </w:pPr>
    </w:p>
    <w:p w14:paraId="2DEAF09F" w14:textId="77777777" w:rsidR="003B1720" w:rsidRDefault="003B1720">
      <w:pPr>
        <w:pStyle w:val="BodyText"/>
      </w:pPr>
    </w:p>
    <w:p w14:paraId="291DBD62" w14:textId="77777777" w:rsidR="003B1720" w:rsidRDefault="003B1720">
      <w:pPr>
        <w:pStyle w:val="BodyText"/>
      </w:pPr>
    </w:p>
    <w:p w14:paraId="74F72639" w14:textId="77777777" w:rsidR="003B1720" w:rsidRDefault="003B1720">
      <w:pPr>
        <w:pStyle w:val="BodyText"/>
      </w:pPr>
    </w:p>
    <w:p w14:paraId="48825FCD" w14:textId="77777777" w:rsidR="003B1720" w:rsidRDefault="003B1720">
      <w:pPr>
        <w:pStyle w:val="BodyText"/>
      </w:pPr>
    </w:p>
    <w:p w14:paraId="4CA2287E" w14:textId="77777777" w:rsidR="003B1720" w:rsidRDefault="003B1720">
      <w:pPr>
        <w:pStyle w:val="BodyText"/>
      </w:pPr>
    </w:p>
    <w:p w14:paraId="03F84EA2" w14:textId="77777777" w:rsidR="003B1720" w:rsidRDefault="003B1720">
      <w:pPr>
        <w:pStyle w:val="BodyText"/>
      </w:pPr>
    </w:p>
    <w:p w14:paraId="67ED3CB2" w14:textId="77777777" w:rsidR="003B1720" w:rsidRDefault="003B1720">
      <w:pPr>
        <w:pStyle w:val="BodyText"/>
      </w:pPr>
    </w:p>
    <w:p w14:paraId="133E5A13" w14:textId="77777777" w:rsidR="003B1720" w:rsidRDefault="003B1720">
      <w:pPr>
        <w:pStyle w:val="BodyText"/>
      </w:pPr>
    </w:p>
    <w:p w14:paraId="5A124379" w14:textId="77777777" w:rsidR="003B1720" w:rsidRDefault="003B1720">
      <w:pPr>
        <w:pStyle w:val="BodyText"/>
      </w:pPr>
    </w:p>
    <w:p w14:paraId="09B3581F" w14:textId="77777777" w:rsidR="003B1720" w:rsidRDefault="003B1720">
      <w:pPr>
        <w:pStyle w:val="BodyText"/>
      </w:pPr>
    </w:p>
    <w:p w14:paraId="40484499" w14:textId="77777777" w:rsidR="003B1720" w:rsidRDefault="003B1720">
      <w:pPr>
        <w:pStyle w:val="BodyText"/>
      </w:pPr>
    </w:p>
    <w:p w14:paraId="2F7C8949" w14:textId="77777777" w:rsidR="003B1720" w:rsidRDefault="003B1720">
      <w:pPr>
        <w:pStyle w:val="BodyText"/>
      </w:pPr>
    </w:p>
    <w:p w14:paraId="57AB77FB" w14:textId="77777777" w:rsidR="003B1720" w:rsidRDefault="003B1720">
      <w:pPr>
        <w:pStyle w:val="BodyText"/>
      </w:pPr>
    </w:p>
    <w:p w14:paraId="6826B671" w14:textId="77777777" w:rsidR="003B1720" w:rsidRDefault="003B1720">
      <w:pPr>
        <w:pStyle w:val="BodyText"/>
      </w:pPr>
    </w:p>
    <w:p w14:paraId="3031FA39" w14:textId="77777777" w:rsidR="003B1720" w:rsidRDefault="003B1720">
      <w:pPr>
        <w:pStyle w:val="BodyText"/>
      </w:pPr>
    </w:p>
    <w:p w14:paraId="08592923" w14:textId="77777777" w:rsidR="003B1720" w:rsidRDefault="003B1720">
      <w:pPr>
        <w:pStyle w:val="BodyText"/>
        <w:spacing w:before="3"/>
        <w:rPr>
          <w:sz w:val="27"/>
        </w:rPr>
      </w:pPr>
    </w:p>
    <w:p w14:paraId="5F8BE1AE" w14:textId="77777777" w:rsidR="003B1720" w:rsidRDefault="00E001A8">
      <w:pPr>
        <w:pStyle w:val="Heading1"/>
      </w:pPr>
      <w:r>
        <w:rPr>
          <w:color w:val="ADB4BC"/>
        </w:rPr>
        <w:t>Lektion</w:t>
      </w:r>
      <w:r>
        <w:rPr>
          <w:color w:val="ADB4BC"/>
          <w:spacing w:val="72"/>
        </w:rPr>
        <w:t xml:space="preserve"> </w:t>
      </w:r>
      <w:r>
        <w:rPr>
          <w:color w:val="ADB4BC"/>
          <w:spacing w:val="-10"/>
        </w:rPr>
        <w:t>7</w:t>
      </w:r>
    </w:p>
    <w:p w14:paraId="145DB25F" w14:textId="77777777" w:rsidR="003B1720" w:rsidRDefault="00E001A8">
      <w:pPr>
        <w:pStyle w:val="Heading2"/>
      </w:pPr>
      <w:r>
        <w:rPr>
          <w:color w:val="003946"/>
        </w:rPr>
        <w:t>Technologien</w:t>
      </w:r>
      <w:r>
        <w:rPr>
          <w:color w:val="003946"/>
          <w:spacing w:val="-8"/>
        </w:rPr>
        <w:t xml:space="preserve"> </w:t>
      </w:r>
      <w:r>
        <w:rPr>
          <w:color w:val="003946"/>
        </w:rPr>
        <w:t>für</w:t>
      </w:r>
      <w:r>
        <w:rPr>
          <w:color w:val="003946"/>
          <w:spacing w:val="-7"/>
        </w:rPr>
        <w:t xml:space="preserve"> </w:t>
      </w:r>
      <w:r>
        <w:rPr>
          <w:color w:val="003946"/>
        </w:rPr>
        <w:t>Smart</w:t>
      </w:r>
      <w:r>
        <w:rPr>
          <w:color w:val="003946"/>
          <w:spacing w:val="-8"/>
        </w:rPr>
        <w:t xml:space="preserve"> </w:t>
      </w:r>
      <w:r>
        <w:rPr>
          <w:color w:val="003946"/>
          <w:spacing w:val="-2"/>
        </w:rPr>
        <w:t>Services</w:t>
      </w:r>
    </w:p>
    <w:p w14:paraId="6990980A" w14:textId="77777777" w:rsidR="003B1720" w:rsidRDefault="003B1720">
      <w:pPr>
        <w:pStyle w:val="BodyText"/>
      </w:pPr>
    </w:p>
    <w:p w14:paraId="6B2593F1" w14:textId="77777777" w:rsidR="003B1720" w:rsidRDefault="003B1720">
      <w:pPr>
        <w:pStyle w:val="BodyText"/>
      </w:pPr>
    </w:p>
    <w:p w14:paraId="1BA97C5D" w14:textId="77777777" w:rsidR="003B1720" w:rsidRDefault="003B1720">
      <w:pPr>
        <w:pStyle w:val="BodyText"/>
      </w:pPr>
    </w:p>
    <w:p w14:paraId="5014C058" w14:textId="77777777" w:rsidR="003B1720" w:rsidRDefault="003B1720">
      <w:pPr>
        <w:pStyle w:val="BodyText"/>
      </w:pPr>
    </w:p>
    <w:p w14:paraId="4723D186" w14:textId="77777777" w:rsidR="003B1720" w:rsidRDefault="003B1720">
      <w:pPr>
        <w:pStyle w:val="BodyText"/>
      </w:pPr>
    </w:p>
    <w:p w14:paraId="4429EE8D" w14:textId="77777777" w:rsidR="003B1720" w:rsidRDefault="003B1720">
      <w:pPr>
        <w:pStyle w:val="BodyText"/>
      </w:pPr>
    </w:p>
    <w:p w14:paraId="17B16E24" w14:textId="77777777" w:rsidR="003B1720" w:rsidRDefault="003B1720">
      <w:pPr>
        <w:pStyle w:val="BodyText"/>
      </w:pPr>
    </w:p>
    <w:p w14:paraId="0CDB2988" w14:textId="77777777" w:rsidR="003B1720" w:rsidRDefault="003B1720">
      <w:pPr>
        <w:pStyle w:val="BodyText"/>
      </w:pPr>
    </w:p>
    <w:p w14:paraId="4ED500B3" w14:textId="77777777" w:rsidR="003B1720" w:rsidRDefault="003B1720">
      <w:pPr>
        <w:pStyle w:val="BodyText"/>
        <w:spacing w:before="4"/>
        <w:rPr>
          <w:sz w:val="17"/>
        </w:rPr>
      </w:pPr>
    </w:p>
    <w:p w14:paraId="5C88B901" w14:textId="77777777" w:rsidR="003B1720" w:rsidRDefault="00E001A8">
      <w:pPr>
        <w:pStyle w:val="Heading4"/>
      </w:pPr>
      <w:r>
        <w:rPr>
          <w:color w:val="003946"/>
          <w:spacing w:val="-2"/>
          <w:w w:val="95"/>
        </w:rPr>
        <w:t>LERNZIELE</w:t>
      </w:r>
    </w:p>
    <w:p w14:paraId="042E3D60" w14:textId="77777777" w:rsidR="003B1720" w:rsidRDefault="003B1720">
      <w:pPr>
        <w:pStyle w:val="BodyText"/>
        <w:spacing w:before="10"/>
        <w:rPr>
          <w:sz w:val="29"/>
        </w:rPr>
      </w:pPr>
    </w:p>
    <w:p w14:paraId="7CF52F76" w14:textId="77777777" w:rsidR="003B1720" w:rsidRDefault="00E001A8">
      <w:pPr>
        <w:pStyle w:val="BodyText"/>
        <w:ind w:left="1665"/>
      </w:pPr>
      <w:r>
        <w:rPr>
          <w:color w:val="231F20"/>
        </w:rPr>
        <w:t>Nach</w:t>
      </w:r>
      <w:r>
        <w:rPr>
          <w:color w:val="231F20"/>
          <w:spacing w:val="-1"/>
        </w:rPr>
        <w:t xml:space="preserve"> </w:t>
      </w:r>
      <w:r>
        <w:rPr>
          <w:color w:val="231F20"/>
        </w:rPr>
        <w:t>der Bearbeitung dieser</w:t>
      </w:r>
      <w:r>
        <w:rPr>
          <w:color w:val="231F20"/>
          <w:spacing w:val="-1"/>
        </w:rPr>
        <w:t xml:space="preserve"> </w:t>
      </w:r>
      <w:r>
        <w:rPr>
          <w:color w:val="231F20"/>
        </w:rPr>
        <w:t xml:space="preserve">Lektion </w:t>
      </w:r>
      <w:r>
        <w:rPr>
          <w:color w:val="231F20"/>
          <w:spacing w:val="-10"/>
        </w:rPr>
        <w:t>…</w:t>
      </w:r>
    </w:p>
    <w:p w14:paraId="652ACCC8" w14:textId="77777777" w:rsidR="003B1720" w:rsidRDefault="003B1720">
      <w:pPr>
        <w:pStyle w:val="BodyText"/>
        <w:spacing w:before="2"/>
        <w:rPr>
          <w:sz w:val="25"/>
        </w:rPr>
      </w:pPr>
    </w:p>
    <w:p w14:paraId="35FF0BDE" w14:textId="77777777" w:rsidR="003B1720" w:rsidRDefault="00E001A8">
      <w:pPr>
        <w:pStyle w:val="BodyText"/>
        <w:spacing w:line="271" w:lineRule="auto"/>
        <w:ind w:left="1945" w:right="1216" w:hanging="280"/>
      </w:pPr>
      <w:r>
        <w:rPr>
          <w:color w:val="231F20"/>
        </w:rPr>
        <w:t>…</w:t>
      </w:r>
      <w:r>
        <w:rPr>
          <w:color w:val="231F20"/>
          <w:spacing w:val="57"/>
        </w:rPr>
        <w:t xml:space="preserve"> </w:t>
      </w:r>
      <w:r>
        <w:rPr>
          <w:color w:val="231F20"/>
        </w:rPr>
        <w:t>kennen</w:t>
      </w:r>
      <w:r>
        <w:rPr>
          <w:color w:val="231F20"/>
          <w:spacing w:val="-14"/>
        </w:rPr>
        <w:t xml:space="preserve"> </w:t>
      </w:r>
      <w:r>
        <w:rPr>
          <w:color w:val="231F20"/>
        </w:rPr>
        <w:t>Sie</w:t>
      </w:r>
      <w:r>
        <w:rPr>
          <w:color w:val="231F20"/>
          <w:spacing w:val="-14"/>
        </w:rPr>
        <w:t xml:space="preserve"> </w:t>
      </w:r>
      <w:r>
        <w:rPr>
          <w:color w:val="231F20"/>
        </w:rPr>
        <w:t>die</w:t>
      </w:r>
      <w:r>
        <w:rPr>
          <w:color w:val="231F20"/>
          <w:spacing w:val="-14"/>
        </w:rPr>
        <w:t xml:space="preserve"> </w:t>
      </w:r>
      <w:r>
        <w:rPr>
          <w:color w:val="231F20"/>
        </w:rPr>
        <w:t>Formate</w:t>
      </w:r>
      <w:r>
        <w:rPr>
          <w:color w:val="231F20"/>
          <w:spacing w:val="-14"/>
        </w:rPr>
        <w:t xml:space="preserve"> </w:t>
      </w:r>
      <w:r>
        <w:rPr>
          <w:color w:val="231F20"/>
        </w:rPr>
        <w:t>JSON</w:t>
      </w:r>
      <w:r>
        <w:rPr>
          <w:color w:val="231F20"/>
          <w:spacing w:val="-14"/>
        </w:rPr>
        <w:t xml:space="preserve"> </w:t>
      </w:r>
      <w:r>
        <w:rPr>
          <w:color w:val="231F20"/>
        </w:rPr>
        <w:t>und</w:t>
      </w:r>
      <w:r>
        <w:rPr>
          <w:color w:val="231F20"/>
          <w:spacing w:val="-14"/>
        </w:rPr>
        <w:t xml:space="preserve"> </w:t>
      </w:r>
      <w:r>
        <w:rPr>
          <w:color w:val="231F20"/>
        </w:rPr>
        <w:t>XML</w:t>
      </w:r>
      <w:r>
        <w:rPr>
          <w:color w:val="231F20"/>
          <w:spacing w:val="-14"/>
        </w:rPr>
        <w:t xml:space="preserve"> </w:t>
      </w:r>
      <w:r>
        <w:rPr>
          <w:color w:val="231F20"/>
        </w:rPr>
        <w:t>für</w:t>
      </w:r>
      <w:r>
        <w:rPr>
          <w:color w:val="231F20"/>
          <w:spacing w:val="-14"/>
        </w:rPr>
        <w:t xml:space="preserve"> </w:t>
      </w:r>
      <w:r>
        <w:rPr>
          <w:color w:val="231F20"/>
        </w:rPr>
        <w:t>den</w:t>
      </w:r>
      <w:r>
        <w:rPr>
          <w:color w:val="231F20"/>
          <w:spacing w:val="-14"/>
        </w:rPr>
        <w:t xml:space="preserve"> </w:t>
      </w:r>
      <w:r>
        <w:rPr>
          <w:color w:val="231F20"/>
        </w:rPr>
        <w:t>Datenaustausch</w:t>
      </w:r>
      <w:r>
        <w:rPr>
          <w:color w:val="231F20"/>
          <w:spacing w:val="-13"/>
        </w:rPr>
        <w:t xml:space="preserve"> </w:t>
      </w:r>
      <w:r>
        <w:rPr>
          <w:color w:val="231F20"/>
        </w:rPr>
        <w:t>und</w:t>
      </w:r>
      <w:r>
        <w:rPr>
          <w:color w:val="231F20"/>
          <w:spacing w:val="-14"/>
        </w:rPr>
        <w:t xml:space="preserve"> </w:t>
      </w:r>
      <w:r>
        <w:rPr>
          <w:color w:val="231F20"/>
        </w:rPr>
        <w:t>können</w:t>
      </w:r>
      <w:r>
        <w:rPr>
          <w:color w:val="231F20"/>
          <w:spacing w:val="-14"/>
        </w:rPr>
        <w:t xml:space="preserve"> </w:t>
      </w:r>
      <w:r>
        <w:rPr>
          <w:color w:val="231F20"/>
        </w:rPr>
        <w:t>beide vergleichend beurteilen und anwenden.</w:t>
      </w:r>
    </w:p>
    <w:p w14:paraId="14771D1E" w14:textId="77777777" w:rsidR="003B1720" w:rsidRDefault="00E001A8">
      <w:pPr>
        <w:pStyle w:val="BodyText"/>
        <w:spacing w:before="142"/>
        <w:ind w:left="1665"/>
      </w:pPr>
      <w:r>
        <w:rPr>
          <w:color w:val="231F20"/>
        </w:rPr>
        <w:t>…</w:t>
      </w:r>
      <w:r>
        <w:rPr>
          <w:color w:val="231F20"/>
          <w:spacing w:val="68"/>
        </w:rPr>
        <w:t xml:space="preserve"> </w:t>
      </w:r>
      <w:r>
        <w:rPr>
          <w:color w:val="231F20"/>
        </w:rPr>
        <w:t>kennen</w:t>
      </w:r>
      <w:r>
        <w:rPr>
          <w:color w:val="231F20"/>
          <w:spacing w:val="-11"/>
        </w:rPr>
        <w:t xml:space="preserve"> </w:t>
      </w:r>
      <w:r>
        <w:rPr>
          <w:color w:val="231F20"/>
        </w:rPr>
        <w:t>Sie</w:t>
      </w:r>
      <w:r>
        <w:rPr>
          <w:color w:val="231F20"/>
          <w:spacing w:val="-11"/>
        </w:rPr>
        <w:t xml:space="preserve"> </w:t>
      </w:r>
      <w:r>
        <w:rPr>
          <w:color w:val="231F20"/>
        </w:rPr>
        <w:t>die</w:t>
      </w:r>
      <w:r>
        <w:rPr>
          <w:color w:val="231F20"/>
          <w:spacing w:val="-10"/>
        </w:rPr>
        <w:t xml:space="preserve"> </w:t>
      </w:r>
      <w:r>
        <w:rPr>
          <w:color w:val="231F20"/>
        </w:rPr>
        <w:t>wesentlichen</w:t>
      </w:r>
      <w:r>
        <w:rPr>
          <w:color w:val="231F20"/>
          <w:spacing w:val="-11"/>
        </w:rPr>
        <w:t xml:space="preserve"> </w:t>
      </w:r>
      <w:r>
        <w:rPr>
          <w:color w:val="231F20"/>
          <w:spacing w:val="-2"/>
        </w:rPr>
        <w:t>Internetkommunikationsprotokolle.</w:t>
      </w:r>
    </w:p>
    <w:p w14:paraId="38A4B6BB" w14:textId="77777777" w:rsidR="003B1720" w:rsidRDefault="00E001A8">
      <w:pPr>
        <w:pStyle w:val="BodyText"/>
        <w:spacing w:before="172"/>
        <w:ind w:left="1665"/>
      </w:pPr>
      <w:r>
        <w:rPr>
          <w:color w:val="231F20"/>
        </w:rPr>
        <w:t>…</w:t>
      </w:r>
      <w:r>
        <w:rPr>
          <w:color w:val="231F20"/>
          <w:spacing w:val="79"/>
        </w:rPr>
        <w:t xml:space="preserve"> </w:t>
      </w:r>
      <w:r>
        <w:rPr>
          <w:color w:val="231F20"/>
        </w:rPr>
        <w:t>sind</w:t>
      </w:r>
      <w:r>
        <w:rPr>
          <w:color w:val="231F20"/>
          <w:spacing w:val="-7"/>
        </w:rPr>
        <w:t xml:space="preserve"> </w:t>
      </w:r>
      <w:r>
        <w:rPr>
          <w:color w:val="231F20"/>
        </w:rPr>
        <w:t>Sie</w:t>
      </w:r>
      <w:r>
        <w:rPr>
          <w:color w:val="231F20"/>
          <w:spacing w:val="-6"/>
        </w:rPr>
        <w:t xml:space="preserve"> </w:t>
      </w:r>
      <w:r>
        <w:rPr>
          <w:color w:val="231F20"/>
        </w:rPr>
        <w:t>über</w:t>
      </w:r>
      <w:r>
        <w:rPr>
          <w:color w:val="231F20"/>
          <w:spacing w:val="-7"/>
        </w:rPr>
        <w:t xml:space="preserve"> </w:t>
      </w:r>
      <w:r>
        <w:rPr>
          <w:color w:val="231F20"/>
        </w:rPr>
        <w:t>die</w:t>
      </w:r>
      <w:r>
        <w:rPr>
          <w:color w:val="231F20"/>
          <w:spacing w:val="-6"/>
        </w:rPr>
        <w:t xml:space="preserve"> </w:t>
      </w:r>
      <w:r>
        <w:rPr>
          <w:color w:val="231F20"/>
        </w:rPr>
        <w:t>Möglichkeiten</w:t>
      </w:r>
      <w:r>
        <w:rPr>
          <w:color w:val="231F20"/>
          <w:spacing w:val="-7"/>
        </w:rPr>
        <w:t xml:space="preserve"> </w:t>
      </w:r>
      <w:r>
        <w:rPr>
          <w:color w:val="231F20"/>
        </w:rPr>
        <w:t>der</w:t>
      </w:r>
      <w:r>
        <w:rPr>
          <w:color w:val="231F20"/>
          <w:spacing w:val="-7"/>
        </w:rPr>
        <w:t xml:space="preserve"> </w:t>
      </w:r>
      <w:r>
        <w:rPr>
          <w:color w:val="231F20"/>
        </w:rPr>
        <w:t>semantischen</w:t>
      </w:r>
      <w:r>
        <w:rPr>
          <w:color w:val="231F20"/>
          <w:spacing w:val="-6"/>
        </w:rPr>
        <w:t xml:space="preserve"> </w:t>
      </w:r>
      <w:r>
        <w:rPr>
          <w:color w:val="231F20"/>
        </w:rPr>
        <w:t>Beschreibungen</w:t>
      </w:r>
      <w:r>
        <w:rPr>
          <w:color w:val="231F20"/>
          <w:spacing w:val="-7"/>
        </w:rPr>
        <w:t xml:space="preserve"> </w:t>
      </w:r>
      <w:r>
        <w:rPr>
          <w:color w:val="231F20"/>
          <w:spacing w:val="-2"/>
        </w:rPr>
        <w:t>informiert.</w:t>
      </w:r>
    </w:p>
    <w:p w14:paraId="2202EB91" w14:textId="77777777" w:rsidR="003B1720" w:rsidRDefault="00E001A8">
      <w:pPr>
        <w:pStyle w:val="BodyText"/>
        <w:spacing w:before="172"/>
        <w:ind w:left="1665"/>
      </w:pPr>
      <w:r>
        <w:rPr>
          <w:color w:val="231F20"/>
          <w:w w:val="95"/>
        </w:rPr>
        <w:t>…</w:t>
      </w:r>
      <w:r>
        <w:rPr>
          <w:color w:val="231F20"/>
          <w:spacing w:val="68"/>
          <w:w w:val="150"/>
        </w:rPr>
        <w:t xml:space="preserve"> </w:t>
      </w:r>
      <w:r>
        <w:rPr>
          <w:color w:val="231F20"/>
          <w:w w:val="95"/>
        </w:rPr>
        <w:t>kennen</w:t>
      </w:r>
      <w:r>
        <w:rPr>
          <w:color w:val="231F20"/>
          <w:spacing w:val="-1"/>
        </w:rPr>
        <w:t xml:space="preserve"> </w:t>
      </w:r>
      <w:r>
        <w:rPr>
          <w:color w:val="231F20"/>
          <w:w w:val="95"/>
        </w:rPr>
        <w:t>Sie</w:t>
      </w:r>
      <w:r>
        <w:rPr>
          <w:color w:val="231F20"/>
          <w:spacing w:val="-1"/>
        </w:rPr>
        <w:t xml:space="preserve"> </w:t>
      </w:r>
      <w:r>
        <w:rPr>
          <w:color w:val="231F20"/>
          <w:w w:val="95"/>
        </w:rPr>
        <w:t>den</w:t>
      </w:r>
      <w:r>
        <w:rPr>
          <w:color w:val="231F20"/>
        </w:rPr>
        <w:t xml:space="preserve"> </w:t>
      </w:r>
      <w:r>
        <w:rPr>
          <w:color w:val="231F20"/>
          <w:w w:val="95"/>
        </w:rPr>
        <w:t>Ansatz</w:t>
      </w:r>
      <w:r>
        <w:rPr>
          <w:color w:val="231F20"/>
          <w:spacing w:val="-1"/>
        </w:rPr>
        <w:t xml:space="preserve"> </w:t>
      </w:r>
      <w:r>
        <w:rPr>
          <w:color w:val="231F20"/>
          <w:w w:val="95"/>
        </w:rPr>
        <w:t>des</w:t>
      </w:r>
      <w:r>
        <w:rPr>
          <w:color w:val="231F20"/>
          <w:spacing w:val="-1"/>
        </w:rPr>
        <w:t xml:space="preserve"> </w:t>
      </w:r>
      <w:r>
        <w:rPr>
          <w:color w:val="231F20"/>
          <w:w w:val="95"/>
        </w:rPr>
        <w:t>Complex</w:t>
      </w:r>
      <w:r>
        <w:rPr>
          <w:color w:val="231F20"/>
        </w:rPr>
        <w:t xml:space="preserve"> </w:t>
      </w:r>
      <w:r>
        <w:rPr>
          <w:color w:val="231F20"/>
          <w:w w:val="95"/>
        </w:rPr>
        <w:t>Event</w:t>
      </w:r>
      <w:r>
        <w:rPr>
          <w:color w:val="231F20"/>
          <w:spacing w:val="-1"/>
        </w:rPr>
        <w:t xml:space="preserve"> </w:t>
      </w:r>
      <w:r>
        <w:rPr>
          <w:color w:val="231F20"/>
          <w:w w:val="95"/>
        </w:rPr>
        <w:t>Processing</w:t>
      </w:r>
      <w:r>
        <w:rPr>
          <w:color w:val="231F20"/>
          <w:spacing w:val="-1"/>
        </w:rPr>
        <w:t xml:space="preserve"> </w:t>
      </w:r>
      <w:r>
        <w:rPr>
          <w:color w:val="231F20"/>
          <w:spacing w:val="-2"/>
          <w:w w:val="95"/>
        </w:rPr>
        <w:t>(CEP).</w:t>
      </w:r>
    </w:p>
    <w:p w14:paraId="6513E607" w14:textId="77777777" w:rsidR="003B1720" w:rsidRDefault="00E001A8">
      <w:pPr>
        <w:pStyle w:val="BodyText"/>
        <w:spacing w:before="172"/>
        <w:ind w:left="1666"/>
      </w:pPr>
      <w:r>
        <w:rPr>
          <w:color w:val="231F20"/>
        </w:rPr>
        <w:t>…</w:t>
      </w:r>
      <w:r>
        <w:rPr>
          <w:color w:val="231F20"/>
          <w:spacing w:val="78"/>
        </w:rPr>
        <w:t xml:space="preserve"> </w:t>
      </w:r>
      <w:r>
        <w:rPr>
          <w:color w:val="231F20"/>
        </w:rPr>
        <w:t>sind</w:t>
      </w:r>
      <w:r>
        <w:rPr>
          <w:color w:val="231F20"/>
          <w:spacing w:val="-7"/>
        </w:rPr>
        <w:t xml:space="preserve"> </w:t>
      </w:r>
      <w:r>
        <w:rPr>
          <w:color w:val="231F20"/>
        </w:rPr>
        <w:t>Sie</w:t>
      </w:r>
      <w:r>
        <w:rPr>
          <w:color w:val="231F20"/>
          <w:spacing w:val="-7"/>
        </w:rPr>
        <w:t xml:space="preserve"> </w:t>
      </w:r>
      <w:r>
        <w:rPr>
          <w:color w:val="231F20"/>
        </w:rPr>
        <w:t>mit</w:t>
      </w:r>
      <w:r>
        <w:rPr>
          <w:color w:val="231F20"/>
          <w:spacing w:val="-7"/>
        </w:rPr>
        <w:t xml:space="preserve"> </w:t>
      </w:r>
      <w:r>
        <w:rPr>
          <w:color w:val="231F20"/>
        </w:rPr>
        <w:t>den</w:t>
      </w:r>
      <w:r>
        <w:rPr>
          <w:color w:val="231F20"/>
          <w:spacing w:val="-7"/>
        </w:rPr>
        <w:t xml:space="preserve"> </w:t>
      </w:r>
      <w:r>
        <w:rPr>
          <w:color w:val="231F20"/>
        </w:rPr>
        <w:t>Aspekten</w:t>
      </w:r>
      <w:r>
        <w:rPr>
          <w:color w:val="231F20"/>
          <w:spacing w:val="-7"/>
        </w:rPr>
        <w:t xml:space="preserve"> </w:t>
      </w:r>
      <w:r>
        <w:rPr>
          <w:color w:val="231F20"/>
        </w:rPr>
        <w:t>des</w:t>
      </w:r>
      <w:r>
        <w:rPr>
          <w:color w:val="231F20"/>
          <w:spacing w:val="-7"/>
        </w:rPr>
        <w:t xml:space="preserve"> </w:t>
      </w:r>
      <w:r>
        <w:rPr>
          <w:color w:val="231F20"/>
        </w:rPr>
        <w:t>Datenschutzes</w:t>
      </w:r>
      <w:r>
        <w:rPr>
          <w:color w:val="231F20"/>
          <w:spacing w:val="-7"/>
        </w:rPr>
        <w:t xml:space="preserve"> </w:t>
      </w:r>
      <w:r>
        <w:rPr>
          <w:color w:val="231F20"/>
        </w:rPr>
        <w:t>und</w:t>
      </w:r>
      <w:r>
        <w:rPr>
          <w:color w:val="231F20"/>
          <w:spacing w:val="-7"/>
        </w:rPr>
        <w:t xml:space="preserve"> </w:t>
      </w:r>
      <w:r>
        <w:rPr>
          <w:color w:val="231F20"/>
        </w:rPr>
        <w:t>der</w:t>
      </w:r>
      <w:r>
        <w:rPr>
          <w:color w:val="231F20"/>
          <w:spacing w:val="-7"/>
        </w:rPr>
        <w:t xml:space="preserve"> </w:t>
      </w:r>
      <w:r>
        <w:rPr>
          <w:color w:val="231F20"/>
        </w:rPr>
        <w:t>Sicherheit</w:t>
      </w:r>
      <w:r>
        <w:rPr>
          <w:color w:val="231F20"/>
          <w:spacing w:val="-7"/>
        </w:rPr>
        <w:t xml:space="preserve"> </w:t>
      </w:r>
      <w:r>
        <w:rPr>
          <w:color w:val="231F20"/>
          <w:spacing w:val="-2"/>
        </w:rPr>
        <w:t>vertraut.</w:t>
      </w:r>
    </w:p>
    <w:p w14:paraId="476C77E7" w14:textId="77777777" w:rsidR="003B1720" w:rsidRDefault="003B1720">
      <w:pPr>
        <w:pStyle w:val="BodyText"/>
      </w:pPr>
    </w:p>
    <w:p w14:paraId="2740BF32" w14:textId="77777777" w:rsidR="003B1720" w:rsidRDefault="003B1720">
      <w:pPr>
        <w:pStyle w:val="BodyText"/>
      </w:pPr>
    </w:p>
    <w:p w14:paraId="79F3B8AD" w14:textId="77777777" w:rsidR="003B1720" w:rsidRDefault="003B1720">
      <w:pPr>
        <w:pStyle w:val="BodyText"/>
      </w:pPr>
    </w:p>
    <w:p w14:paraId="1600CB0C" w14:textId="77777777" w:rsidR="003B1720" w:rsidRDefault="003B1720">
      <w:pPr>
        <w:pStyle w:val="BodyText"/>
      </w:pPr>
    </w:p>
    <w:p w14:paraId="377A4B20" w14:textId="77777777" w:rsidR="003B1720" w:rsidRDefault="003B1720">
      <w:pPr>
        <w:pStyle w:val="BodyText"/>
      </w:pPr>
    </w:p>
    <w:p w14:paraId="69A0D434" w14:textId="77777777" w:rsidR="003B1720" w:rsidRDefault="003B1720">
      <w:pPr>
        <w:pStyle w:val="BodyText"/>
      </w:pPr>
    </w:p>
    <w:p w14:paraId="59F9B6F7" w14:textId="77777777" w:rsidR="003B1720" w:rsidRDefault="003B1720">
      <w:pPr>
        <w:pStyle w:val="BodyText"/>
      </w:pPr>
    </w:p>
    <w:p w14:paraId="5BED0708" w14:textId="77777777" w:rsidR="003B1720" w:rsidRDefault="003B1720">
      <w:pPr>
        <w:pStyle w:val="BodyText"/>
      </w:pPr>
    </w:p>
    <w:p w14:paraId="2F33ADED" w14:textId="77777777" w:rsidR="003B1720" w:rsidRDefault="003B1720">
      <w:pPr>
        <w:pStyle w:val="BodyText"/>
        <w:spacing w:before="5"/>
        <w:rPr>
          <w:sz w:val="23"/>
        </w:rPr>
      </w:pPr>
    </w:p>
    <w:p w14:paraId="6CA425C7" w14:textId="77777777" w:rsidR="003B1720" w:rsidRDefault="00E001A8">
      <w:pPr>
        <w:spacing w:before="100"/>
        <w:ind w:right="324"/>
        <w:jc w:val="right"/>
        <w:rPr>
          <w:sz w:val="14"/>
        </w:rPr>
      </w:pPr>
      <w:r>
        <w:rPr>
          <w:color w:val="231F20"/>
          <w:w w:val="85"/>
          <w:sz w:val="14"/>
        </w:rPr>
        <w:t>DL-D-DLBINGSS01-</w:t>
      </w:r>
      <w:r>
        <w:rPr>
          <w:color w:val="231F20"/>
          <w:spacing w:val="-5"/>
          <w:w w:val="85"/>
          <w:sz w:val="14"/>
        </w:rPr>
        <w:t>L07</w:t>
      </w:r>
    </w:p>
    <w:p w14:paraId="704A2479" w14:textId="77777777" w:rsidR="003B1720" w:rsidRDefault="003B1720">
      <w:pPr>
        <w:jc w:val="right"/>
        <w:rPr>
          <w:sz w:val="14"/>
        </w:rPr>
        <w:sectPr w:rsidR="003B1720">
          <w:headerReference w:type="default" r:id="rId84"/>
          <w:pgSz w:w="11910" w:h="16840"/>
          <w:pgMar w:top="1920" w:right="240" w:bottom="280" w:left="460" w:header="0" w:footer="0" w:gutter="0"/>
          <w:cols w:space="720"/>
        </w:sectPr>
      </w:pPr>
    </w:p>
    <w:p w14:paraId="6766266C" w14:textId="77777777" w:rsidR="003B1720" w:rsidRDefault="003B1720">
      <w:pPr>
        <w:pStyle w:val="BodyText"/>
      </w:pPr>
    </w:p>
    <w:p w14:paraId="54DCEFCC" w14:textId="77777777" w:rsidR="003B1720" w:rsidRDefault="00E001A8">
      <w:pPr>
        <w:pStyle w:val="ListParagraph"/>
        <w:numPr>
          <w:ilvl w:val="0"/>
          <w:numId w:val="28"/>
        </w:numPr>
        <w:tabs>
          <w:tab w:val="left" w:pos="787"/>
          <w:tab w:val="left" w:pos="788"/>
        </w:tabs>
        <w:spacing w:before="234"/>
        <w:ind w:hanging="682"/>
        <w:rPr>
          <w:sz w:val="48"/>
        </w:rPr>
      </w:pPr>
      <w:r>
        <w:rPr>
          <w:color w:val="003946"/>
          <w:sz w:val="48"/>
        </w:rPr>
        <w:t>Technologien</w:t>
      </w:r>
      <w:r>
        <w:rPr>
          <w:color w:val="003946"/>
          <w:spacing w:val="-7"/>
          <w:sz w:val="48"/>
        </w:rPr>
        <w:t xml:space="preserve"> </w:t>
      </w:r>
      <w:r>
        <w:rPr>
          <w:color w:val="003946"/>
          <w:sz w:val="48"/>
        </w:rPr>
        <w:t>für</w:t>
      </w:r>
      <w:r>
        <w:rPr>
          <w:color w:val="003946"/>
          <w:spacing w:val="-7"/>
          <w:sz w:val="48"/>
        </w:rPr>
        <w:t xml:space="preserve"> </w:t>
      </w:r>
      <w:r>
        <w:rPr>
          <w:color w:val="003946"/>
          <w:sz w:val="48"/>
        </w:rPr>
        <w:t>Smart</w:t>
      </w:r>
      <w:r>
        <w:rPr>
          <w:color w:val="003946"/>
          <w:spacing w:val="-6"/>
          <w:sz w:val="48"/>
        </w:rPr>
        <w:t xml:space="preserve"> </w:t>
      </w:r>
      <w:r>
        <w:rPr>
          <w:color w:val="003946"/>
          <w:spacing w:val="-2"/>
          <w:sz w:val="48"/>
        </w:rPr>
        <w:t>Services</w:t>
      </w:r>
    </w:p>
    <w:p w14:paraId="3AE85AE6" w14:textId="77777777" w:rsidR="003B1720" w:rsidRDefault="003B1720">
      <w:pPr>
        <w:pStyle w:val="BodyText"/>
        <w:rPr>
          <w:sz w:val="58"/>
        </w:rPr>
      </w:pPr>
    </w:p>
    <w:p w14:paraId="7EF3F1B5" w14:textId="77777777" w:rsidR="003B1720" w:rsidRDefault="003B1720">
      <w:pPr>
        <w:pStyle w:val="BodyText"/>
        <w:spacing w:before="5"/>
        <w:rPr>
          <w:sz w:val="61"/>
        </w:rPr>
      </w:pPr>
    </w:p>
    <w:p w14:paraId="6F8CA9E2" w14:textId="77777777" w:rsidR="003B1720" w:rsidRDefault="00E001A8">
      <w:pPr>
        <w:pStyle w:val="Heading3"/>
        <w:ind w:left="2204" w:firstLine="0"/>
      </w:pPr>
      <w:r>
        <w:rPr>
          <w:color w:val="003946"/>
          <w:spacing w:val="-2"/>
        </w:rPr>
        <w:t>Einführung</w:t>
      </w:r>
    </w:p>
    <w:p w14:paraId="025E2A22" w14:textId="77777777" w:rsidR="003B1720" w:rsidRDefault="00E001A8">
      <w:pPr>
        <w:pStyle w:val="BodyText"/>
        <w:spacing w:before="269" w:line="271" w:lineRule="auto"/>
        <w:ind w:left="2204" w:right="1174" w:hanging="1"/>
        <w:jc w:val="both"/>
      </w:pPr>
      <w:r>
        <w:rPr>
          <w:color w:val="231F20"/>
          <w:w w:val="105"/>
        </w:rPr>
        <w:t>Für</w:t>
      </w:r>
      <w:r>
        <w:rPr>
          <w:color w:val="231F20"/>
          <w:spacing w:val="-15"/>
          <w:w w:val="105"/>
        </w:rPr>
        <w:t xml:space="preserve"> </w:t>
      </w:r>
      <w:r>
        <w:rPr>
          <w:color w:val="231F20"/>
          <w:w w:val="105"/>
        </w:rPr>
        <w:t>Smart</w:t>
      </w:r>
      <w:r>
        <w:rPr>
          <w:color w:val="231F20"/>
          <w:spacing w:val="-15"/>
          <w:w w:val="105"/>
        </w:rPr>
        <w:t xml:space="preserve"> </w:t>
      </w:r>
      <w:r>
        <w:rPr>
          <w:color w:val="231F20"/>
          <w:w w:val="105"/>
        </w:rPr>
        <w:t>Services</w:t>
      </w:r>
      <w:r>
        <w:rPr>
          <w:color w:val="231F20"/>
          <w:spacing w:val="-14"/>
          <w:w w:val="105"/>
        </w:rPr>
        <w:t xml:space="preserve"> </w:t>
      </w:r>
      <w:r>
        <w:rPr>
          <w:color w:val="231F20"/>
          <w:w w:val="105"/>
        </w:rPr>
        <w:t>ist</w:t>
      </w:r>
      <w:r>
        <w:rPr>
          <w:color w:val="231F20"/>
          <w:spacing w:val="-15"/>
          <w:w w:val="105"/>
        </w:rPr>
        <w:t xml:space="preserve"> </w:t>
      </w:r>
      <w:r>
        <w:rPr>
          <w:color w:val="231F20"/>
          <w:w w:val="105"/>
        </w:rPr>
        <w:t>der</w:t>
      </w:r>
      <w:r>
        <w:rPr>
          <w:color w:val="231F20"/>
          <w:spacing w:val="-14"/>
          <w:w w:val="105"/>
        </w:rPr>
        <w:t xml:space="preserve"> </w:t>
      </w:r>
      <w:r>
        <w:rPr>
          <w:color w:val="231F20"/>
          <w:w w:val="105"/>
        </w:rPr>
        <w:t>Einsatz</w:t>
      </w:r>
      <w:r>
        <w:rPr>
          <w:color w:val="231F20"/>
          <w:spacing w:val="-15"/>
          <w:w w:val="105"/>
        </w:rPr>
        <w:t xml:space="preserve"> </w:t>
      </w:r>
      <w:r>
        <w:rPr>
          <w:color w:val="231F20"/>
          <w:w w:val="105"/>
        </w:rPr>
        <w:t>von</w:t>
      </w:r>
      <w:r>
        <w:rPr>
          <w:color w:val="231F20"/>
          <w:spacing w:val="-15"/>
          <w:w w:val="105"/>
        </w:rPr>
        <w:t xml:space="preserve"> </w:t>
      </w:r>
      <w:r>
        <w:rPr>
          <w:color w:val="231F20"/>
          <w:w w:val="105"/>
        </w:rPr>
        <w:t>geeigneten</w:t>
      </w:r>
      <w:r>
        <w:rPr>
          <w:color w:val="231F20"/>
          <w:spacing w:val="-14"/>
          <w:w w:val="105"/>
        </w:rPr>
        <w:t xml:space="preserve"> </w:t>
      </w:r>
      <w:r>
        <w:rPr>
          <w:color w:val="231F20"/>
          <w:w w:val="105"/>
        </w:rPr>
        <w:t>Techniken</w:t>
      </w:r>
      <w:r>
        <w:rPr>
          <w:color w:val="231F20"/>
          <w:spacing w:val="-15"/>
          <w:w w:val="105"/>
        </w:rPr>
        <w:t xml:space="preserve"> </w:t>
      </w:r>
      <w:r>
        <w:rPr>
          <w:color w:val="231F20"/>
          <w:w w:val="105"/>
        </w:rPr>
        <w:t>erforderlich.</w:t>
      </w:r>
      <w:r>
        <w:rPr>
          <w:color w:val="231F20"/>
          <w:spacing w:val="-14"/>
          <w:w w:val="105"/>
        </w:rPr>
        <w:t xml:space="preserve"> </w:t>
      </w:r>
      <w:r>
        <w:rPr>
          <w:color w:val="231F20"/>
          <w:w w:val="105"/>
        </w:rPr>
        <w:t>Hierzu</w:t>
      </w:r>
      <w:r>
        <w:rPr>
          <w:color w:val="231F20"/>
          <w:spacing w:val="-15"/>
          <w:w w:val="105"/>
        </w:rPr>
        <w:t xml:space="preserve"> </w:t>
      </w:r>
      <w:r>
        <w:rPr>
          <w:color w:val="231F20"/>
          <w:w w:val="105"/>
        </w:rPr>
        <w:t xml:space="preserve">sind </w:t>
      </w:r>
      <w:r>
        <w:rPr>
          <w:color w:val="231F20"/>
        </w:rPr>
        <w:t xml:space="preserve">die relevanten Aspekte zu berücksichtigen, so insbesondere die bestehenden Formate für den Datenaustausch, Internetkommunikationsprotokolle, semantische Beschreibun- gen, Complex Event Processing (CEP) sowie die Gewährleistung von Datenschutz und </w:t>
      </w:r>
      <w:r>
        <w:rPr>
          <w:color w:val="231F20"/>
          <w:spacing w:val="-2"/>
          <w:w w:val="105"/>
        </w:rPr>
        <w:t>Sicherheit.</w:t>
      </w:r>
    </w:p>
    <w:p w14:paraId="71830489" w14:textId="77777777" w:rsidR="003B1720" w:rsidRDefault="003B1720">
      <w:pPr>
        <w:pStyle w:val="BodyText"/>
        <w:rPr>
          <w:sz w:val="24"/>
        </w:rPr>
      </w:pPr>
    </w:p>
    <w:p w14:paraId="4A51DFBA" w14:textId="77777777" w:rsidR="003B1720" w:rsidRDefault="003B1720">
      <w:pPr>
        <w:pStyle w:val="BodyText"/>
        <w:spacing w:before="8"/>
        <w:rPr>
          <w:sz w:val="35"/>
        </w:rPr>
      </w:pPr>
    </w:p>
    <w:p w14:paraId="4200B8F6" w14:textId="77777777" w:rsidR="003B1720" w:rsidRDefault="00E001A8">
      <w:pPr>
        <w:pStyle w:val="Heading3"/>
        <w:numPr>
          <w:ilvl w:val="1"/>
          <w:numId w:val="28"/>
        </w:numPr>
        <w:tabs>
          <w:tab w:val="left" w:pos="2771"/>
          <w:tab w:val="left" w:pos="2772"/>
        </w:tabs>
        <w:ind w:left="2771" w:hanging="568"/>
        <w:jc w:val="left"/>
      </w:pPr>
      <w:r>
        <w:rPr>
          <w:color w:val="003946"/>
        </w:rPr>
        <w:t>Formate</w:t>
      </w:r>
      <w:r>
        <w:rPr>
          <w:color w:val="003946"/>
          <w:spacing w:val="9"/>
        </w:rPr>
        <w:t xml:space="preserve"> </w:t>
      </w:r>
      <w:r>
        <w:rPr>
          <w:color w:val="003946"/>
        </w:rPr>
        <w:t>für</w:t>
      </w:r>
      <w:r>
        <w:rPr>
          <w:color w:val="003946"/>
          <w:spacing w:val="10"/>
        </w:rPr>
        <w:t xml:space="preserve"> </w:t>
      </w:r>
      <w:r>
        <w:rPr>
          <w:color w:val="003946"/>
        </w:rPr>
        <w:t>den</w:t>
      </w:r>
      <w:r>
        <w:rPr>
          <w:color w:val="003946"/>
          <w:spacing w:val="10"/>
        </w:rPr>
        <w:t xml:space="preserve"> </w:t>
      </w:r>
      <w:r>
        <w:rPr>
          <w:color w:val="003946"/>
          <w:spacing w:val="-2"/>
        </w:rPr>
        <w:t>Datenaustausch</w:t>
      </w:r>
    </w:p>
    <w:p w14:paraId="30C49FC4" w14:textId="77777777" w:rsidR="003B1720" w:rsidRDefault="00E001A8">
      <w:pPr>
        <w:pStyle w:val="BodyText"/>
        <w:spacing w:before="269" w:line="271" w:lineRule="auto"/>
        <w:ind w:left="2204" w:right="1175" w:hanging="1"/>
        <w:jc w:val="both"/>
      </w:pPr>
      <w:r>
        <w:rPr>
          <w:color w:val="231F20"/>
        </w:rPr>
        <w:t>In den vergangenen Jahren hat sich für Web-APIs und Konﬁgurationen eine Verdrän- gung</w:t>
      </w:r>
      <w:r>
        <w:rPr>
          <w:color w:val="231F20"/>
          <w:spacing w:val="-7"/>
        </w:rPr>
        <w:t xml:space="preserve"> </w:t>
      </w:r>
      <w:r>
        <w:rPr>
          <w:color w:val="231F20"/>
        </w:rPr>
        <w:t>von</w:t>
      </w:r>
      <w:r>
        <w:rPr>
          <w:color w:val="231F20"/>
          <w:spacing w:val="-7"/>
        </w:rPr>
        <w:t xml:space="preserve"> </w:t>
      </w:r>
      <w:r>
        <w:rPr>
          <w:color w:val="231F20"/>
        </w:rPr>
        <w:t>XML</w:t>
      </w:r>
      <w:r>
        <w:rPr>
          <w:color w:val="231F20"/>
          <w:spacing w:val="-7"/>
        </w:rPr>
        <w:t xml:space="preserve"> </w:t>
      </w:r>
      <w:r>
        <w:rPr>
          <w:color w:val="231F20"/>
        </w:rPr>
        <w:t>durch</w:t>
      </w:r>
      <w:r>
        <w:rPr>
          <w:color w:val="231F20"/>
          <w:spacing w:val="-7"/>
        </w:rPr>
        <w:t xml:space="preserve"> </w:t>
      </w:r>
      <w:r>
        <w:rPr>
          <w:color w:val="231F20"/>
        </w:rPr>
        <w:t>einfachere</w:t>
      </w:r>
      <w:r>
        <w:rPr>
          <w:color w:val="231F20"/>
          <w:spacing w:val="-7"/>
        </w:rPr>
        <w:t xml:space="preserve"> </w:t>
      </w:r>
      <w:r>
        <w:rPr>
          <w:color w:val="231F20"/>
        </w:rPr>
        <w:t>Formate,</w:t>
      </w:r>
      <w:r>
        <w:rPr>
          <w:color w:val="231F20"/>
          <w:spacing w:val="-7"/>
        </w:rPr>
        <w:t xml:space="preserve"> </w:t>
      </w:r>
      <w:r>
        <w:rPr>
          <w:color w:val="231F20"/>
        </w:rPr>
        <w:t>z.</w:t>
      </w:r>
      <w:r>
        <w:rPr>
          <w:color w:val="231F20"/>
          <w:spacing w:val="-7"/>
        </w:rPr>
        <w:t xml:space="preserve"> </w:t>
      </w:r>
      <w:r>
        <w:rPr>
          <w:color w:val="231F20"/>
        </w:rPr>
        <w:t>B.</w:t>
      </w:r>
      <w:r>
        <w:rPr>
          <w:color w:val="231F20"/>
          <w:spacing w:val="-7"/>
        </w:rPr>
        <w:t xml:space="preserve"> </w:t>
      </w:r>
      <w:r>
        <w:rPr>
          <w:color w:val="231F20"/>
        </w:rPr>
        <w:t>JSON</w:t>
      </w:r>
      <w:r>
        <w:rPr>
          <w:color w:val="231F20"/>
          <w:spacing w:val="-7"/>
        </w:rPr>
        <w:t xml:space="preserve"> </w:t>
      </w:r>
      <w:r>
        <w:rPr>
          <w:color w:val="231F20"/>
        </w:rPr>
        <w:t>oder</w:t>
      </w:r>
      <w:r>
        <w:rPr>
          <w:color w:val="231F20"/>
          <w:spacing w:val="-7"/>
        </w:rPr>
        <w:t xml:space="preserve"> </w:t>
      </w:r>
      <w:r>
        <w:rPr>
          <w:color w:val="231F20"/>
        </w:rPr>
        <w:t>YAML,</w:t>
      </w:r>
      <w:r>
        <w:rPr>
          <w:color w:val="231F20"/>
          <w:spacing w:val="-7"/>
        </w:rPr>
        <w:t xml:space="preserve"> </w:t>
      </w:r>
      <w:r>
        <w:rPr>
          <w:color w:val="231F20"/>
        </w:rPr>
        <w:t>vollzogen</w:t>
      </w:r>
      <w:r>
        <w:rPr>
          <w:color w:val="231F20"/>
          <w:spacing w:val="-7"/>
        </w:rPr>
        <w:t xml:space="preserve"> </w:t>
      </w:r>
      <w:r>
        <w:rPr>
          <w:color w:val="231F20"/>
        </w:rPr>
        <w:t>(vgl.</w:t>
      </w:r>
      <w:r>
        <w:rPr>
          <w:color w:val="231F20"/>
          <w:spacing w:val="-7"/>
        </w:rPr>
        <w:t xml:space="preserve"> </w:t>
      </w:r>
      <w:r>
        <w:rPr>
          <w:color w:val="231F20"/>
        </w:rPr>
        <w:t>Kesha- varzi/Bayer 2011). Beispiel: Twitter hat seine Unterstützung für XML in den eigenen Streaming-APIs eingestellt.</w:t>
      </w:r>
    </w:p>
    <w:p w14:paraId="0231F959" w14:textId="77777777" w:rsidR="003B1720" w:rsidRDefault="003B1720">
      <w:pPr>
        <w:pStyle w:val="BodyText"/>
        <w:rPr>
          <w:sz w:val="24"/>
        </w:rPr>
      </w:pPr>
    </w:p>
    <w:p w14:paraId="52378853" w14:textId="77777777" w:rsidR="003B1720" w:rsidRDefault="00E001A8">
      <w:pPr>
        <w:pStyle w:val="Heading6"/>
        <w:ind w:left="2204"/>
        <w:jc w:val="left"/>
      </w:pPr>
      <w:r>
        <w:rPr>
          <w:color w:val="003946"/>
          <w:spacing w:val="-4"/>
          <w:w w:val="95"/>
        </w:rPr>
        <w:t>JSON</w:t>
      </w:r>
    </w:p>
    <w:p w14:paraId="3775AC73" w14:textId="77777777" w:rsidR="003B1720" w:rsidRDefault="003B1720">
      <w:pPr>
        <w:pStyle w:val="BodyText"/>
        <w:spacing w:before="2"/>
        <w:rPr>
          <w:sz w:val="18"/>
        </w:rPr>
      </w:pPr>
    </w:p>
    <w:p w14:paraId="38658F85" w14:textId="77777777" w:rsidR="003B1720" w:rsidRDefault="003B1720">
      <w:pPr>
        <w:rPr>
          <w:sz w:val="18"/>
        </w:rPr>
        <w:sectPr w:rsidR="003B1720">
          <w:headerReference w:type="even" r:id="rId85"/>
          <w:headerReference w:type="default" r:id="rId86"/>
          <w:pgSz w:w="11910" w:h="16840"/>
          <w:pgMar w:top="960" w:right="240" w:bottom="280" w:left="460" w:header="0" w:footer="0" w:gutter="0"/>
          <w:pgNumType w:start="126"/>
          <w:cols w:space="720"/>
        </w:sectPr>
      </w:pPr>
    </w:p>
    <w:p w14:paraId="2B3FAFB1" w14:textId="77777777" w:rsidR="003B1720" w:rsidRDefault="00E001A8">
      <w:pPr>
        <w:spacing w:before="119" w:line="302" w:lineRule="auto"/>
        <w:ind w:left="208" w:right="38" w:firstLine="304"/>
        <w:jc w:val="right"/>
        <w:rPr>
          <w:sz w:val="18"/>
        </w:rPr>
      </w:pPr>
      <w:r>
        <w:rPr>
          <w:color w:val="231F20"/>
          <w:w w:val="90"/>
          <w:sz w:val="18"/>
        </w:rPr>
        <w:t>JSON</w:t>
      </w:r>
      <w:r>
        <w:rPr>
          <w:color w:val="231F20"/>
          <w:spacing w:val="-8"/>
          <w:w w:val="90"/>
          <w:sz w:val="18"/>
        </w:rPr>
        <w:t xml:space="preserve"> </w:t>
      </w:r>
      <w:r>
        <w:rPr>
          <w:color w:val="231F20"/>
          <w:w w:val="90"/>
          <w:sz w:val="18"/>
        </w:rPr>
        <w:t xml:space="preserve">(JavaScript </w:t>
      </w:r>
      <w:r>
        <w:rPr>
          <w:color w:val="231F20"/>
          <w:sz w:val="18"/>
        </w:rPr>
        <w:t>Object Notation)</w:t>
      </w:r>
      <w:r>
        <w:rPr>
          <w:color w:val="231F20"/>
          <w:spacing w:val="80"/>
          <w:sz w:val="18"/>
        </w:rPr>
        <w:t xml:space="preserve"> </w:t>
      </w:r>
      <w:r>
        <w:rPr>
          <w:color w:val="808285"/>
          <w:w w:val="95"/>
          <w:sz w:val="18"/>
        </w:rPr>
        <w:t>Bei</w:t>
      </w:r>
      <w:r>
        <w:rPr>
          <w:color w:val="808285"/>
          <w:spacing w:val="-9"/>
          <w:w w:val="95"/>
          <w:sz w:val="18"/>
        </w:rPr>
        <w:t xml:space="preserve"> </w:t>
      </w:r>
      <w:r>
        <w:rPr>
          <w:color w:val="808285"/>
          <w:w w:val="95"/>
          <w:sz w:val="18"/>
        </w:rPr>
        <w:t>JSON</w:t>
      </w:r>
      <w:r>
        <w:rPr>
          <w:color w:val="808285"/>
          <w:spacing w:val="-9"/>
          <w:w w:val="95"/>
          <w:sz w:val="18"/>
        </w:rPr>
        <w:t xml:space="preserve"> </w:t>
      </w:r>
      <w:r>
        <w:rPr>
          <w:color w:val="808285"/>
          <w:w w:val="95"/>
          <w:sz w:val="18"/>
        </w:rPr>
        <w:t>handelt</w:t>
      </w:r>
      <w:r>
        <w:rPr>
          <w:color w:val="808285"/>
          <w:spacing w:val="-9"/>
          <w:w w:val="95"/>
          <w:sz w:val="18"/>
        </w:rPr>
        <w:t xml:space="preserve"> </w:t>
      </w:r>
      <w:r>
        <w:rPr>
          <w:color w:val="808285"/>
          <w:w w:val="95"/>
          <w:sz w:val="18"/>
        </w:rPr>
        <w:t xml:space="preserve">es </w:t>
      </w:r>
      <w:r>
        <w:rPr>
          <w:color w:val="808285"/>
          <w:sz w:val="18"/>
        </w:rPr>
        <w:t>sich</w:t>
      </w:r>
      <w:r>
        <w:rPr>
          <w:color w:val="808285"/>
          <w:spacing w:val="-7"/>
          <w:sz w:val="18"/>
        </w:rPr>
        <w:t xml:space="preserve"> </w:t>
      </w:r>
      <w:r>
        <w:rPr>
          <w:color w:val="808285"/>
          <w:sz w:val="18"/>
        </w:rPr>
        <w:t>um</w:t>
      </w:r>
      <w:r>
        <w:rPr>
          <w:color w:val="808285"/>
          <w:spacing w:val="-7"/>
          <w:sz w:val="18"/>
        </w:rPr>
        <w:t xml:space="preserve"> </w:t>
      </w:r>
      <w:r>
        <w:rPr>
          <w:color w:val="808285"/>
          <w:sz w:val="18"/>
        </w:rPr>
        <w:t>ein</w:t>
      </w:r>
      <w:r>
        <w:rPr>
          <w:color w:val="808285"/>
          <w:spacing w:val="-7"/>
          <w:sz w:val="18"/>
        </w:rPr>
        <w:t xml:space="preserve"> </w:t>
      </w:r>
      <w:r>
        <w:rPr>
          <w:color w:val="808285"/>
          <w:sz w:val="18"/>
        </w:rPr>
        <w:t>Textfor- mat für den Aus- tausch von Daten. JSON ist mit einer Skriptsprache ver- bunden und als Datenformat von</w:t>
      </w:r>
    </w:p>
    <w:p w14:paraId="4543F2FD" w14:textId="77777777" w:rsidR="003B1720" w:rsidRDefault="00E001A8">
      <w:pPr>
        <w:spacing w:line="302" w:lineRule="auto"/>
        <w:ind w:left="106" w:right="38" w:firstLine="26"/>
        <w:jc w:val="right"/>
        <w:rPr>
          <w:sz w:val="18"/>
        </w:rPr>
      </w:pPr>
      <w:r>
        <w:rPr>
          <w:color w:val="808285"/>
          <w:spacing w:val="-4"/>
          <w:sz w:val="18"/>
        </w:rPr>
        <w:t xml:space="preserve">JavaScript abgeleitet. </w:t>
      </w:r>
      <w:r>
        <w:rPr>
          <w:color w:val="808285"/>
          <w:sz w:val="18"/>
        </w:rPr>
        <w:t>Es erfüllt jedoch</w:t>
      </w:r>
      <w:r>
        <w:rPr>
          <w:color w:val="808285"/>
          <w:spacing w:val="40"/>
          <w:sz w:val="18"/>
        </w:rPr>
        <w:t xml:space="preserve"> </w:t>
      </w:r>
      <w:r>
        <w:rPr>
          <w:color w:val="808285"/>
          <w:sz w:val="18"/>
        </w:rPr>
        <w:t>auch</w:t>
      </w:r>
      <w:r>
        <w:rPr>
          <w:color w:val="808285"/>
          <w:spacing w:val="8"/>
          <w:sz w:val="18"/>
        </w:rPr>
        <w:t xml:space="preserve"> </w:t>
      </w:r>
      <w:r>
        <w:rPr>
          <w:color w:val="808285"/>
          <w:sz w:val="18"/>
        </w:rPr>
        <w:t>ähnliche</w:t>
      </w:r>
      <w:r>
        <w:rPr>
          <w:color w:val="808285"/>
          <w:spacing w:val="8"/>
          <w:sz w:val="18"/>
        </w:rPr>
        <w:t xml:space="preserve"> </w:t>
      </w:r>
      <w:r>
        <w:rPr>
          <w:color w:val="808285"/>
          <w:spacing w:val="-4"/>
          <w:sz w:val="18"/>
        </w:rPr>
        <w:t>Aufga-</w:t>
      </w:r>
    </w:p>
    <w:p w14:paraId="5ACDBE02" w14:textId="77777777" w:rsidR="003B1720" w:rsidRDefault="00E001A8">
      <w:pPr>
        <w:spacing w:line="205" w:lineRule="exact"/>
        <w:ind w:right="38"/>
        <w:jc w:val="right"/>
        <w:rPr>
          <w:sz w:val="18"/>
        </w:rPr>
      </w:pPr>
      <w:r>
        <w:rPr>
          <w:color w:val="808285"/>
          <w:sz w:val="18"/>
        </w:rPr>
        <w:t>ben</w:t>
      </w:r>
      <w:r>
        <w:rPr>
          <w:color w:val="808285"/>
          <w:spacing w:val="1"/>
          <w:sz w:val="18"/>
        </w:rPr>
        <w:t xml:space="preserve"> </w:t>
      </w:r>
      <w:r>
        <w:rPr>
          <w:color w:val="808285"/>
          <w:sz w:val="18"/>
        </w:rPr>
        <w:t>wie</w:t>
      </w:r>
      <w:r>
        <w:rPr>
          <w:color w:val="808285"/>
          <w:spacing w:val="2"/>
          <w:sz w:val="18"/>
        </w:rPr>
        <w:t xml:space="preserve"> </w:t>
      </w:r>
      <w:r>
        <w:rPr>
          <w:color w:val="808285"/>
          <w:spacing w:val="-4"/>
          <w:sz w:val="18"/>
        </w:rPr>
        <w:t>XML.</w:t>
      </w:r>
    </w:p>
    <w:p w14:paraId="21FF345C" w14:textId="77777777" w:rsidR="003B1720" w:rsidRDefault="00E001A8">
      <w:pPr>
        <w:pStyle w:val="BodyText"/>
        <w:spacing w:before="100" w:line="271" w:lineRule="auto"/>
        <w:ind w:left="106" w:right="1174"/>
        <w:jc w:val="both"/>
      </w:pPr>
      <w:r>
        <w:br w:type="column"/>
      </w:r>
      <w:r>
        <w:rPr>
          <w:color w:val="231F20"/>
        </w:rPr>
        <w:t>JSON</w:t>
      </w:r>
      <w:r>
        <w:rPr>
          <w:color w:val="231F20"/>
          <w:spacing w:val="-1"/>
        </w:rPr>
        <w:t xml:space="preserve"> </w:t>
      </w:r>
      <w:r>
        <w:rPr>
          <w:color w:val="231F20"/>
        </w:rPr>
        <w:t>(JavaScript</w:t>
      </w:r>
      <w:r>
        <w:rPr>
          <w:color w:val="231F20"/>
          <w:spacing w:val="-1"/>
        </w:rPr>
        <w:t xml:space="preserve"> </w:t>
      </w:r>
      <w:r>
        <w:rPr>
          <w:color w:val="231F20"/>
        </w:rPr>
        <w:t>Object</w:t>
      </w:r>
      <w:r>
        <w:rPr>
          <w:color w:val="231F20"/>
          <w:spacing w:val="-1"/>
        </w:rPr>
        <w:t xml:space="preserve"> </w:t>
      </w:r>
      <w:r>
        <w:rPr>
          <w:color w:val="231F20"/>
        </w:rPr>
        <w:t>Notation) ist ein Textformat für den Austausch von Daten (vgl. Karlstetter 2018). Es gilt als einfacher Standard zur strukturierten Kodierung von Daten in Form von menschenlesbarem Text. Hierdurch ergeben sich Vorteile der automatisier- ten Weiterverarbeitung und besseren Zugänglichkeit einer manuellen Inspektion oder Überarbeitung</w:t>
      </w:r>
      <w:r>
        <w:rPr>
          <w:color w:val="231F20"/>
          <w:spacing w:val="-9"/>
        </w:rPr>
        <w:t xml:space="preserve"> </w:t>
      </w:r>
      <w:r>
        <w:rPr>
          <w:color w:val="231F20"/>
        </w:rPr>
        <w:t>(vgl.</w:t>
      </w:r>
      <w:r>
        <w:rPr>
          <w:color w:val="231F20"/>
          <w:spacing w:val="-9"/>
        </w:rPr>
        <w:t xml:space="preserve"> </w:t>
      </w:r>
      <w:r>
        <w:rPr>
          <w:color w:val="231F20"/>
        </w:rPr>
        <w:t>Augsten</w:t>
      </w:r>
      <w:r>
        <w:rPr>
          <w:color w:val="231F20"/>
          <w:spacing w:val="-9"/>
        </w:rPr>
        <w:t xml:space="preserve"> </w:t>
      </w:r>
      <w:r>
        <w:rPr>
          <w:color w:val="231F20"/>
        </w:rPr>
        <w:t>2018).</w:t>
      </w:r>
      <w:r>
        <w:rPr>
          <w:color w:val="231F20"/>
          <w:spacing w:val="-9"/>
        </w:rPr>
        <w:t xml:space="preserve"> </w:t>
      </w:r>
      <w:r>
        <w:rPr>
          <w:color w:val="231F20"/>
        </w:rPr>
        <w:t>JavaScript</w:t>
      </w:r>
      <w:r>
        <w:rPr>
          <w:color w:val="231F20"/>
          <w:spacing w:val="-9"/>
        </w:rPr>
        <w:t xml:space="preserve"> </w:t>
      </w:r>
      <w:r>
        <w:rPr>
          <w:color w:val="231F20"/>
        </w:rPr>
        <w:t>Object</w:t>
      </w:r>
      <w:r>
        <w:rPr>
          <w:color w:val="231F20"/>
          <w:spacing w:val="-9"/>
        </w:rPr>
        <w:t xml:space="preserve"> </w:t>
      </w:r>
      <w:r>
        <w:rPr>
          <w:color w:val="231F20"/>
        </w:rPr>
        <w:t>Notation</w:t>
      </w:r>
      <w:r>
        <w:rPr>
          <w:color w:val="231F20"/>
          <w:spacing w:val="-9"/>
        </w:rPr>
        <w:t xml:space="preserve"> </w:t>
      </w:r>
      <w:r>
        <w:rPr>
          <w:color w:val="231F20"/>
        </w:rPr>
        <w:t>ist</w:t>
      </w:r>
      <w:r>
        <w:rPr>
          <w:color w:val="231F20"/>
          <w:spacing w:val="-9"/>
        </w:rPr>
        <w:t xml:space="preserve"> </w:t>
      </w:r>
      <w:r>
        <w:rPr>
          <w:color w:val="231F20"/>
        </w:rPr>
        <w:t>ein</w:t>
      </w:r>
      <w:r>
        <w:rPr>
          <w:color w:val="231F20"/>
          <w:spacing w:val="-9"/>
        </w:rPr>
        <w:t xml:space="preserve"> </w:t>
      </w:r>
      <w:r>
        <w:rPr>
          <w:color w:val="231F20"/>
        </w:rPr>
        <w:t>Format</w:t>
      </w:r>
      <w:r>
        <w:rPr>
          <w:color w:val="231F20"/>
          <w:spacing w:val="-9"/>
        </w:rPr>
        <w:t xml:space="preserve"> </w:t>
      </w:r>
      <w:r>
        <w:rPr>
          <w:color w:val="231F20"/>
        </w:rPr>
        <w:t>für</w:t>
      </w:r>
      <w:r>
        <w:rPr>
          <w:color w:val="231F20"/>
          <w:spacing w:val="-9"/>
        </w:rPr>
        <w:t xml:space="preserve"> </w:t>
      </w:r>
      <w:r>
        <w:rPr>
          <w:color w:val="231F20"/>
        </w:rPr>
        <w:t>die</w:t>
      </w:r>
      <w:r>
        <w:rPr>
          <w:color w:val="231F20"/>
          <w:spacing w:val="-9"/>
        </w:rPr>
        <w:t xml:space="preserve"> </w:t>
      </w:r>
      <w:r>
        <w:rPr>
          <w:color w:val="231F20"/>
        </w:rPr>
        <w:t>Seri- alisierung von Objekten. Das Format wurde durch Douglas Crockford speziﬁziert. Zur Notation fand die Syntax von JavaScript Verwendung. Ein JSON-Dokument ist damit auch ein ausführbares JavaScript (vgl. Keshavarzi/Bayer 2011). Der Name JavaScript Object Notation deutet auf eine Verbindung von JSON und der Skriptsprache hin. Die Skriptsprache</w:t>
      </w:r>
      <w:r>
        <w:rPr>
          <w:color w:val="231F20"/>
          <w:spacing w:val="-2"/>
        </w:rPr>
        <w:t xml:space="preserve"> </w:t>
      </w:r>
      <w:r>
        <w:rPr>
          <w:color w:val="231F20"/>
        </w:rPr>
        <w:t>ist</w:t>
      </w:r>
      <w:r>
        <w:rPr>
          <w:color w:val="231F20"/>
          <w:spacing w:val="-2"/>
        </w:rPr>
        <w:t xml:space="preserve"> </w:t>
      </w:r>
      <w:r>
        <w:rPr>
          <w:color w:val="231F20"/>
        </w:rPr>
        <w:t>seit</w:t>
      </w:r>
      <w:r>
        <w:rPr>
          <w:color w:val="231F20"/>
          <w:spacing w:val="-2"/>
        </w:rPr>
        <w:t xml:space="preserve"> </w:t>
      </w:r>
      <w:r>
        <w:rPr>
          <w:color w:val="231F20"/>
        </w:rPr>
        <w:t>dem</w:t>
      </w:r>
      <w:r>
        <w:rPr>
          <w:color w:val="231F20"/>
          <w:spacing w:val="-2"/>
        </w:rPr>
        <w:t xml:space="preserve"> </w:t>
      </w:r>
      <w:r>
        <w:rPr>
          <w:color w:val="231F20"/>
        </w:rPr>
        <w:t>Jahr</w:t>
      </w:r>
      <w:r>
        <w:rPr>
          <w:color w:val="231F20"/>
          <w:spacing w:val="-2"/>
        </w:rPr>
        <w:t xml:space="preserve"> </w:t>
      </w:r>
      <w:r>
        <w:rPr>
          <w:color w:val="231F20"/>
        </w:rPr>
        <w:t>1997</w:t>
      </w:r>
      <w:r>
        <w:rPr>
          <w:color w:val="231F20"/>
          <w:spacing w:val="-2"/>
        </w:rPr>
        <w:t xml:space="preserve"> </w:t>
      </w:r>
      <w:r>
        <w:rPr>
          <w:color w:val="231F20"/>
        </w:rPr>
        <w:t>als</w:t>
      </w:r>
      <w:r>
        <w:rPr>
          <w:color w:val="231F20"/>
          <w:spacing w:val="-2"/>
        </w:rPr>
        <w:t xml:space="preserve"> </w:t>
      </w:r>
      <w:r>
        <w:rPr>
          <w:color w:val="231F20"/>
        </w:rPr>
        <w:t>ECMAScript</w:t>
      </w:r>
      <w:r>
        <w:rPr>
          <w:color w:val="231F20"/>
          <w:spacing w:val="-2"/>
        </w:rPr>
        <w:t xml:space="preserve"> </w:t>
      </w:r>
      <w:r>
        <w:rPr>
          <w:color w:val="231F20"/>
        </w:rPr>
        <w:t>standardisiert.</w:t>
      </w:r>
      <w:r>
        <w:rPr>
          <w:color w:val="231F20"/>
          <w:spacing w:val="-2"/>
        </w:rPr>
        <w:t xml:space="preserve"> </w:t>
      </w:r>
      <w:r>
        <w:rPr>
          <w:color w:val="231F20"/>
        </w:rPr>
        <w:t>JSON</w:t>
      </w:r>
      <w:r>
        <w:rPr>
          <w:color w:val="231F20"/>
          <w:spacing w:val="-2"/>
        </w:rPr>
        <w:t xml:space="preserve"> </w:t>
      </w:r>
      <w:r>
        <w:rPr>
          <w:color w:val="231F20"/>
        </w:rPr>
        <w:t>ist</w:t>
      </w:r>
      <w:r>
        <w:rPr>
          <w:color w:val="231F20"/>
          <w:spacing w:val="-2"/>
        </w:rPr>
        <w:t xml:space="preserve"> </w:t>
      </w:r>
      <w:r>
        <w:rPr>
          <w:color w:val="231F20"/>
        </w:rPr>
        <w:t>als</w:t>
      </w:r>
      <w:r>
        <w:rPr>
          <w:color w:val="231F20"/>
          <w:spacing w:val="-2"/>
        </w:rPr>
        <w:t xml:space="preserve"> </w:t>
      </w:r>
      <w:r>
        <w:rPr>
          <w:color w:val="231F20"/>
        </w:rPr>
        <w:t>Daten- format von JavaScript abgeleitet. Jedoch beschränkt sich die Anwendung nicht alleine auf die Skriptsprache. Durch JSON werden ähnliche Aufgaben erfüllt wie mit XML. Mit JSON</w:t>
      </w:r>
      <w:r>
        <w:rPr>
          <w:color w:val="231F20"/>
          <w:spacing w:val="-3"/>
        </w:rPr>
        <w:t xml:space="preserve"> </w:t>
      </w:r>
      <w:r>
        <w:rPr>
          <w:color w:val="231F20"/>
        </w:rPr>
        <w:t>werden</w:t>
      </w:r>
      <w:r>
        <w:rPr>
          <w:color w:val="231F20"/>
          <w:spacing w:val="-3"/>
        </w:rPr>
        <w:t xml:space="preserve"> </w:t>
      </w:r>
      <w:r>
        <w:rPr>
          <w:color w:val="231F20"/>
        </w:rPr>
        <w:t>Daten</w:t>
      </w:r>
      <w:r>
        <w:rPr>
          <w:color w:val="231F20"/>
          <w:spacing w:val="-3"/>
        </w:rPr>
        <w:t xml:space="preserve"> </w:t>
      </w:r>
      <w:r>
        <w:rPr>
          <w:color w:val="231F20"/>
        </w:rPr>
        <w:t>strukturiert</w:t>
      </w:r>
      <w:r>
        <w:rPr>
          <w:color w:val="231F20"/>
          <w:spacing w:val="-3"/>
        </w:rPr>
        <w:t xml:space="preserve"> </w:t>
      </w:r>
      <w:r>
        <w:rPr>
          <w:color w:val="231F20"/>
        </w:rPr>
        <w:t>und</w:t>
      </w:r>
      <w:r>
        <w:rPr>
          <w:color w:val="231F20"/>
          <w:spacing w:val="-3"/>
        </w:rPr>
        <w:t xml:space="preserve"> </w:t>
      </w:r>
      <w:r>
        <w:rPr>
          <w:color w:val="231F20"/>
        </w:rPr>
        <w:t>in</w:t>
      </w:r>
      <w:r>
        <w:rPr>
          <w:color w:val="231F20"/>
          <w:spacing w:val="-3"/>
        </w:rPr>
        <w:t xml:space="preserve"> </w:t>
      </w:r>
      <w:r>
        <w:rPr>
          <w:color w:val="231F20"/>
        </w:rPr>
        <w:t>menschen-</w:t>
      </w:r>
      <w:r>
        <w:rPr>
          <w:color w:val="231F20"/>
          <w:spacing w:val="-3"/>
        </w:rPr>
        <w:t xml:space="preserve"> </w:t>
      </w:r>
      <w:r>
        <w:rPr>
          <w:color w:val="231F20"/>
        </w:rPr>
        <w:t>wie</w:t>
      </w:r>
      <w:r>
        <w:rPr>
          <w:color w:val="231F20"/>
          <w:spacing w:val="-3"/>
        </w:rPr>
        <w:t xml:space="preserve"> </w:t>
      </w:r>
      <w:r>
        <w:rPr>
          <w:color w:val="231F20"/>
        </w:rPr>
        <w:t>maschinenlesbarer</w:t>
      </w:r>
      <w:r>
        <w:rPr>
          <w:color w:val="231F20"/>
          <w:spacing w:val="-3"/>
        </w:rPr>
        <w:t xml:space="preserve"> </w:t>
      </w:r>
      <w:r>
        <w:rPr>
          <w:color w:val="231F20"/>
        </w:rPr>
        <w:t>Form</w:t>
      </w:r>
      <w:r>
        <w:rPr>
          <w:color w:val="231F20"/>
          <w:spacing w:val="-3"/>
        </w:rPr>
        <w:t xml:space="preserve"> </w:t>
      </w:r>
      <w:r>
        <w:rPr>
          <w:color w:val="231F20"/>
        </w:rPr>
        <w:t>gespei- chert.</w:t>
      </w:r>
      <w:r>
        <w:rPr>
          <w:color w:val="231F20"/>
          <w:spacing w:val="-2"/>
        </w:rPr>
        <w:t xml:space="preserve"> </w:t>
      </w:r>
      <w:r>
        <w:rPr>
          <w:color w:val="231F20"/>
        </w:rPr>
        <w:t>Zu</w:t>
      </w:r>
      <w:r>
        <w:rPr>
          <w:color w:val="231F20"/>
          <w:spacing w:val="-2"/>
        </w:rPr>
        <w:t xml:space="preserve"> </w:t>
      </w:r>
      <w:r>
        <w:rPr>
          <w:color w:val="231F20"/>
        </w:rPr>
        <w:t>diesem</w:t>
      </w:r>
      <w:r>
        <w:rPr>
          <w:color w:val="231F20"/>
          <w:spacing w:val="-2"/>
        </w:rPr>
        <w:t xml:space="preserve"> </w:t>
      </w:r>
      <w:r>
        <w:rPr>
          <w:color w:val="231F20"/>
        </w:rPr>
        <w:t>Zweck</w:t>
      </w:r>
      <w:r>
        <w:rPr>
          <w:color w:val="231F20"/>
          <w:spacing w:val="-2"/>
        </w:rPr>
        <w:t xml:space="preserve"> </w:t>
      </w:r>
      <w:r>
        <w:rPr>
          <w:color w:val="231F20"/>
        </w:rPr>
        <w:t>ﬁnden</w:t>
      </w:r>
      <w:r>
        <w:rPr>
          <w:color w:val="231F20"/>
          <w:spacing w:val="-2"/>
        </w:rPr>
        <w:t xml:space="preserve"> </w:t>
      </w:r>
      <w:r>
        <w:rPr>
          <w:color w:val="231F20"/>
        </w:rPr>
        <w:t>Name-Wert-Paare</w:t>
      </w:r>
      <w:r>
        <w:rPr>
          <w:color w:val="231F20"/>
          <w:spacing w:val="-2"/>
        </w:rPr>
        <w:t xml:space="preserve"> </w:t>
      </w:r>
      <w:r>
        <w:rPr>
          <w:color w:val="231F20"/>
        </w:rPr>
        <w:t>und</w:t>
      </w:r>
      <w:r>
        <w:rPr>
          <w:color w:val="231F20"/>
          <w:spacing w:val="-2"/>
        </w:rPr>
        <w:t xml:space="preserve"> </w:t>
      </w:r>
      <w:r>
        <w:rPr>
          <w:color w:val="231F20"/>
        </w:rPr>
        <w:t>eine</w:t>
      </w:r>
      <w:r>
        <w:rPr>
          <w:color w:val="231F20"/>
          <w:spacing w:val="-2"/>
        </w:rPr>
        <w:t xml:space="preserve"> </w:t>
      </w:r>
      <w:r>
        <w:rPr>
          <w:color w:val="231F20"/>
        </w:rPr>
        <w:t>Formatierung</w:t>
      </w:r>
      <w:r>
        <w:rPr>
          <w:color w:val="231F20"/>
          <w:spacing w:val="-2"/>
        </w:rPr>
        <w:t xml:space="preserve"> </w:t>
      </w:r>
      <w:r>
        <w:rPr>
          <w:color w:val="231F20"/>
        </w:rPr>
        <w:t>mit</w:t>
      </w:r>
      <w:r>
        <w:rPr>
          <w:color w:val="231F20"/>
          <w:spacing w:val="-2"/>
        </w:rPr>
        <w:t xml:space="preserve"> </w:t>
      </w:r>
      <w:r>
        <w:rPr>
          <w:color w:val="231F20"/>
        </w:rPr>
        <w:t>geschweif- ten Klammern Anwendung. Das Format ermöglicht eine Serialisierung von programmin- ternen Datenstrukturen zur Datenkommunikation und Auslagerung auf Permanentspeicher. Als wesentlicher Vorteil von JSON gilt dessen Einfachheit der Implementation sowie der Anwendung. Eine weitere Alternative dazu ist YAML (vgl. Augsten 2018). JavaScript Object Notation ermöglicht die menschen- und maschinen- lesbare</w:t>
      </w:r>
      <w:r>
        <w:rPr>
          <w:color w:val="231F20"/>
          <w:spacing w:val="-3"/>
        </w:rPr>
        <w:t xml:space="preserve"> </w:t>
      </w:r>
      <w:r>
        <w:rPr>
          <w:color w:val="231F20"/>
        </w:rPr>
        <w:t>Speicherung</w:t>
      </w:r>
      <w:r>
        <w:rPr>
          <w:color w:val="231F20"/>
          <w:spacing w:val="-3"/>
        </w:rPr>
        <w:t xml:space="preserve"> </w:t>
      </w:r>
      <w:r>
        <w:rPr>
          <w:color w:val="231F20"/>
        </w:rPr>
        <w:t>und</w:t>
      </w:r>
      <w:r>
        <w:rPr>
          <w:color w:val="231F20"/>
          <w:spacing w:val="-3"/>
        </w:rPr>
        <w:t xml:space="preserve"> </w:t>
      </w:r>
      <w:r>
        <w:rPr>
          <w:color w:val="231F20"/>
        </w:rPr>
        <w:t>Übertragung</w:t>
      </w:r>
      <w:r>
        <w:rPr>
          <w:color w:val="231F20"/>
          <w:spacing w:val="-3"/>
        </w:rPr>
        <w:t xml:space="preserve"> </w:t>
      </w:r>
      <w:r>
        <w:rPr>
          <w:color w:val="231F20"/>
        </w:rPr>
        <w:t>von</w:t>
      </w:r>
      <w:r>
        <w:rPr>
          <w:color w:val="231F20"/>
          <w:spacing w:val="-3"/>
        </w:rPr>
        <w:t xml:space="preserve"> </w:t>
      </w:r>
      <w:r>
        <w:rPr>
          <w:color w:val="231F20"/>
        </w:rPr>
        <w:t>Daten.</w:t>
      </w:r>
      <w:r>
        <w:rPr>
          <w:color w:val="231F20"/>
          <w:spacing w:val="-3"/>
        </w:rPr>
        <w:t xml:space="preserve"> </w:t>
      </w:r>
      <w:r>
        <w:rPr>
          <w:color w:val="231F20"/>
        </w:rPr>
        <w:t>Als</w:t>
      </w:r>
      <w:r>
        <w:rPr>
          <w:color w:val="231F20"/>
          <w:spacing w:val="-3"/>
        </w:rPr>
        <w:t xml:space="preserve"> </w:t>
      </w:r>
      <w:r>
        <w:rPr>
          <w:color w:val="231F20"/>
        </w:rPr>
        <w:t>ähnliche</w:t>
      </w:r>
      <w:r>
        <w:rPr>
          <w:color w:val="231F20"/>
          <w:spacing w:val="-3"/>
        </w:rPr>
        <w:t xml:space="preserve"> </w:t>
      </w:r>
      <w:r>
        <w:rPr>
          <w:color w:val="231F20"/>
        </w:rPr>
        <w:t>Ansätze</w:t>
      </w:r>
      <w:r>
        <w:rPr>
          <w:color w:val="231F20"/>
          <w:spacing w:val="-3"/>
        </w:rPr>
        <w:t xml:space="preserve"> </w:t>
      </w:r>
      <w:r>
        <w:rPr>
          <w:color w:val="231F20"/>
        </w:rPr>
        <w:t>lassen</w:t>
      </w:r>
      <w:r>
        <w:rPr>
          <w:color w:val="231F20"/>
          <w:spacing w:val="-3"/>
        </w:rPr>
        <w:t xml:space="preserve"> </w:t>
      </w:r>
      <w:r>
        <w:rPr>
          <w:color w:val="231F20"/>
        </w:rPr>
        <w:t>sich</w:t>
      </w:r>
      <w:r>
        <w:rPr>
          <w:color w:val="231F20"/>
          <w:spacing w:val="-3"/>
        </w:rPr>
        <w:t xml:space="preserve"> </w:t>
      </w:r>
      <w:r>
        <w:rPr>
          <w:color w:val="231F20"/>
        </w:rPr>
        <w:t>z.</w:t>
      </w:r>
      <w:r>
        <w:rPr>
          <w:color w:val="231F20"/>
          <w:spacing w:val="-3"/>
        </w:rPr>
        <w:t xml:space="preserve"> </w:t>
      </w:r>
      <w:r>
        <w:rPr>
          <w:color w:val="231F20"/>
        </w:rPr>
        <w:t>B. YAML</w:t>
      </w:r>
      <w:r>
        <w:rPr>
          <w:color w:val="231F20"/>
          <w:spacing w:val="-13"/>
        </w:rPr>
        <w:t xml:space="preserve"> </w:t>
      </w:r>
      <w:r>
        <w:rPr>
          <w:color w:val="231F20"/>
        </w:rPr>
        <w:t>oder</w:t>
      </w:r>
      <w:r>
        <w:rPr>
          <w:color w:val="231F20"/>
          <w:spacing w:val="-13"/>
        </w:rPr>
        <w:t xml:space="preserve"> </w:t>
      </w:r>
      <w:r>
        <w:rPr>
          <w:color w:val="231F20"/>
        </w:rPr>
        <w:t>XML</w:t>
      </w:r>
      <w:r>
        <w:rPr>
          <w:color w:val="231F20"/>
          <w:spacing w:val="-13"/>
        </w:rPr>
        <w:t xml:space="preserve"> </w:t>
      </w:r>
      <w:r>
        <w:rPr>
          <w:color w:val="231F20"/>
        </w:rPr>
        <w:t>nennen</w:t>
      </w:r>
      <w:r>
        <w:rPr>
          <w:color w:val="231F20"/>
          <w:spacing w:val="-13"/>
        </w:rPr>
        <w:t xml:space="preserve"> </w:t>
      </w:r>
      <w:r>
        <w:rPr>
          <w:color w:val="231F20"/>
        </w:rPr>
        <w:t>(vgl.</w:t>
      </w:r>
      <w:r>
        <w:rPr>
          <w:color w:val="231F20"/>
          <w:spacing w:val="-13"/>
        </w:rPr>
        <w:t xml:space="preserve"> </w:t>
      </w:r>
      <w:r>
        <w:rPr>
          <w:color w:val="231F20"/>
        </w:rPr>
        <w:t>Augsten</w:t>
      </w:r>
      <w:r>
        <w:rPr>
          <w:color w:val="231F20"/>
          <w:spacing w:val="-13"/>
        </w:rPr>
        <w:t xml:space="preserve"> </w:t>
      </w:r>
      <w:r>
        <w:rPr>
          <w:color w:val="231F20"/>
        </w:rPr>
        <w:t>2018).</w:t>
      </w:r>
    </w:p>
    <w:p w14:paraId="56887AE6" w14:textId="77777777" w:rsidR="003B1720" w:rsidRDefault="003B1720">
      <w:pPr>
        <w:pStyle w:val="BodyText"/>
        <w:spacing w:before="9"/>
        <w:rPr>
          <w:sz w:val="22"/>
        </w:rPr>
      </w:pPr>
    </w:p>
    <w:p w14:paraId="4CDF9C5A" w14:textId="77777777" w:rsidR="003B1720" w:rsidRDefault="00E001A8">
      <w:pPr>
        <w:pStyle w:val="BodyText"/>
        <w:ind w:left="107"/>
        <w:jc w:val="both"/>
      </w:pPr>
      <w:r>
        <w:rPr>
          <w:color w:val="231F20"/>
        </w:rPr>
        <w:t>Vorteile und</w:t>
      </w:r>
      <w:r>
        <w:rPr>
          <w:color w:val="231F20"/>
          <w:spacing w:val="1"/>
        </w:rPr>
        <w:t xml:space="preserve"> </w:t>
      </w:r>
      <w:r>
        <w:rPr>
          <w:color w:val="231F20"/>
        </w:rPr>
        <w:t>Schwächen von</w:t>
      </w:r>
      <w:r>
        <w:rPr>
          <w:color w:val="231F20"/>
          <w:spacing w:val="1"/>
        </w:rPr>
        <w:t xml:space="preserve"> </w:t>
      </w:r>
      <w:r>
        <w:rPr>
          <w:color w:val="231F20"/>
          <w:spacing w:val="-4"/>
        </w:rPr>
        <w:t>JSON</w:t>
      </w:r>
    </w:p>
    <w:p w14:paraId="397DF785" w14:textId="77777777" w:rsidR="003B1720" w:rsidRDefault="00E001A8">
      <w:pPr>
        <w:pStyle w:val="BodyText"/>
        <w:spacing w:before="30"/>
        <w:ind w:left="107"/>
        <w:jc w:val="both"/>
      </w:pPr>
      <w:r>
        <w:rPr>
          <w:color w:val="231F20"/>
          <w:spacing w:val="-2"/>
        </w:rPr>
        <w:t>Vorzüge</w:t>
      </w:r>
      <w:r>
        <w:rPr>
          <w:color w:val="231F20"/>
          <w:spacing w:val="-4"/>
        </w:rPr>
        <w:t xml:space="preserve"> </w:t>
      </w:r>
      <w:r>
        <w:rPr>
          <w:color w:val="231F20"/>
          <w:spacing w:val="-2"/>
        </w:rPr>
        <w:t>der</w:t>
      </w:r>
      <w:r>
        <w:rPr>
          <w:color w:val="231F20"/>
          <w:spacing w:val="-4"/>
        </w:rPr>
        <w:t xml:space="preserve"> </w:t>
      </w:r>
      <w:r>
        <w:rPr>
          <w:color w:val="231F20"/>
          <w:spacing w:val="-2"/>
        </w:rPr>
        <w:t>JavaScript</w:t>
      </w:r>
      <w:r>
        <w:rPr>
          <w:color w:val="231F20"/>
          <w:spacing w:val="-3"/>
        </w:rPr>
        <w:t xml:space="preserve"> </w:t>
      </w:r>
      <w:r>
        <w:rPr>
          <w:color w:val="231F20"/>
          <w:spacing w:val="-2"/>
        </w:rPr>
        <w:t>Object</w:t>
      </w:r>
      <w:r>
        <w:rPr>
          <w:color w:val="231F20"/>
          <w:spacing w:val="-4"/>
        </w:rPr>
        <w:t xml:space="preserve"> </w:t>
      </w:r>
      <w:r>
        <w:rPr>
          <w:color w:val="231F20"/>
          <w:spacing w:val="-2"/>
        </w:rPr>
        <w:t>Notation</w:t>
      </w:r>
      <w:r>
        <w:rPr>
          <w:color w:val="231F20"/>
          <w:spacing w:val="-3"/>
        </w:rPr>
        <w:t xml:space="preserve"> </w:t>
      </w:r>
      <w:r>
        <w:rPr>
          <w:color w:val="231F20"/>
          <w:spacing w:val="-2"/>
        </w:rPr>
        <w:t>sind</w:t>
      </w:r>
      <w:r>
        <w:rPr>
          <w:color w:val="231F20"/>
          <w:spacing w:val="-4"/>
        </w:rPr>
        <w:t xml:space="preserve"> </w:t>
      </w:r>
      <w:r>
        <w:rPr>
          <w:color w:val="231F20"/>
          <w:spacing w:val="-2"/>
        </w:rPr>
        <w:t>(vgl.</w:t>
      </w:r>
      <w:r>
        <w:rPr>
          <w:color w:val="231F20"/>
          <w:spacing w:val="-3"/>
        </w:rPr>
        <w:t xml:space="preserve"> </w:t>
      </w:r>
      <w:r>
        <w:rPr>
          <w:color w:val="231F20"/>
          <w:spacing w:val="-2"/>
        </w:rPr>
        <w:t>Augsten</w:t>
      </w:r>
      <w:r>
        <w:rPr>
          <w:color w:val="231F20"/>
          <w:spacing w:val="-4"/>
        </w:rPr>
        <w:t xml:space="preserve"> </w:t>
      </w:r>
      <w:r>
        <w:rPr>
          <w:color w:val="231F20"/>
          <w:spacing w:val="-2"/>
        </w:rPr>
        <w:t>2018):</w:t>
      </w:r>
    </w:p>
    <w:p w14:paraId="308D8674" w14:textId="77777777" w:rsidR="003B1720" w:rsidRDefault="003B1720">
      <w:pPr>
        <w:jc w:val="both"/>
        <w:sectPr w:rsidR="003B1720">
          <w:type w:val="continuous"/>
          <w:pgSz w:w="11910" w:h="16840"/>
          <w:pgMar w:top="1920" w:right="240" w:bottom="280" w:left="460" w:header="0" w:footer="0" w:gutter="0"/>
          <w:cols w:num="2" w:space="720" w:equalWidth="0">
            <w:col w:w="1848" w:space="249"/>
            <w:col w:w="9113"/>
          </w:cols>
        </w:sectPr>
      </w:pPr>
    </w:p>
    <w:p w14:paraId="406BE183" w14:textId="77777777" w:rsidR="003B1720" w:rsidRDefault="003B1720">
      <w:pPr>
        <w:pStyle w:val="BodyText"/>
      </w:pPr>
    </w:p>
    <w:p w14:paraId="05B74279" w14:textId="77777777" w:rsidR="003B1720" w:rsidRDefault="003B1720">
      <w:pPr>
        <w:pStyle w:val="BodyText"/>
        <w:spacing w:before="5"/>
      </w:pPr>
    </w:p>
    <w:p w14:paraId="627DD44D"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10467E98" w14:textId="77777777" w:rsidR="003B1720" w:rsidRDefault="003B1720">
      <w:pPr>
        <w:pStyle w:val="BodyText"/>
      </w:pPr>
    </w:p>
    <w:p w14:paraId="7B7340EA" w14:textId="77777777" w:rsidR="003B1720" w:rsidRDefault="003B1720">
      <w:pPr>
        <w:pStyle w:val="BodyText"/>
      </w:pPr>
    </w:p>
    <w:p w14:paraId="0F8E5DF4" w14:textId="77777777" w:rsidR="003B1720" w:rsidRDefault="003B1720">
      <w:pPr>
        <w:pStyle w:val="BodyText"/>
      </w:pPr>
    </w:p>
    <w:p w14:paraId="63B70060" w14:textId="77777777" w:rsidR="003B1720" w:rsidRDefault="003B1720">
      <w:pPr>
        <w:pStyle w:val="BodyText"/>
      </w:pPr>
    </w:p>
    <w:p w14:paraId="7E965F8D" w14:textId="77777777" w:rsidR="003B1720" w:rsidRDefault="003B1720">
      <w:pPr>
        <w:pStyle w:val="BodyText"/>
        <w:spacing w:before="7"/>
        <w:rPr>
          <w:sz w:val="23"/>
        </w:rPr>
      </w:pPr>
    </w:p>
    <w:p w14:paraId="69DCAE03" w14:textId="77777777" w:rsidR="003B1720" w:rsidRDefault="00E001A8">
      <w:pPr>
        <w:pStyle w:val="ListParagraph"/>
        <w:numPr>
          <w:ilvl w:val="0"/>
          <w:numId w:val="10"/>
        </w:numPr>
        <w:tabs>
          <w:tab w:val="left" w:pos="1237"/>
          <w:tab w:val="left" w:pos="1238"/>
        </w:tabs>
        <w:spacing w:before="100"/>
        <w:ind w:hanging="281"/>
        <w:rPr>
          <w:sz w:val="20"/>
        </w:rPr>
      </w:pPr>
      <w:r>
        <w:rPr>
          <w:color w:val="231F20"/>
          <w:sz w:val="20"/>
        </w:rPr>
        <w:t>die</w:t>
      </w:r>
      <w:r>
        <w:rPr>
          <w:color w:val="231F20"/>
          <w:spacing w:val="16"/>
          <w:sz w:val="20"/>
        </w:rPr>
        <w:t xml:space="preserve"> </w:t>
      </w:r>
      <w:r>
        <w:rPr>
          <w:color w:val="231F20"/>
          <w:sz w:val="20"/>
        </w:rPr>
        <w:t>Einfachheit</w:t>
      </w:r>
      <w:r>
        <w:rPr>
          <w:color w:val="231F20"/>
          <w:spacing w:val="17"/>
          <w:sz w:val="20"/>
        </w:rPr>
        <w:t xml:space="preserve"> </w:t>
      </w:r>
      <w:r>
        <w:rPr>
          <w:color w:val="231F20"/>
          <w:sz w:val="20"/>
        </w:rPr>
        <w:t>der</w:t>
      </w:r>
      <w:r>
        <w:rPr>
          <w:color w:val="231F20"/>
          <w:spacing w:val="16"/>
          <w:sz w:val="20"/>
        </w:rPr>
        <w:t xml:space="preserve"> </w:t>
      </w:r>
      <w:r>
        <w:rPr>
          <w:color w:val="231F20"/>
          <w:sz w:val="20"/>
        </w:rPr>
        <w:t>Implementation</w:t>
      </w:r>
      <w:r>
        <w:rPr>
          <w:color w:val="231F20"/>
          <w:spacing w:val="17"/>
          <w:sz w:val="20"/>
        </w:rPr>
        <w:t xml:space="preserve"> </w:t>
      </w:r>
      <w:r>
        <w:rPr>
          <w:color w:val="231F20"/>
          <w:sz w:val="20"/>
        </w:rPr>
        <w:t>und</w:t>
      </w:r>
      <w:r>
        <w:rPr>
          <w:color w:val="231F20"/>
          <w:spacing w:val="17"/>
          <w:sz w:val="20"/>
        </w:rPr>
        <w:t xml:space="preserve"> </w:t>
      </w:r>
      <w:r>
        <w:rPr>
          <w:color w:val="231F20"/>
          <w:spacing w:val="-2"/>
          <w:sz w:val="20"/>
        </w:rPr>
        <w:t>Anwendung,</w:t>
      </w:r>
    </w:p>
    <w:p w14:paraId="520CAACA" w14:textId="77777777" w:rsidR="003B1720" w:rsidRDefault="00E001A8">
      <w:pPr>
        <w:pStyle w:val="ListParagraph"/>
        <w:numPr>
          <w:ilvl w:val="0"/>
          <w:numId w:val="10"/>
        </w:numPr>
        <w:tabs>
          <w:tab w:val="left" w:pos="1237"/>
          <w:tab w:val="left" w:pos="1238"/>
        </w:tabs>
        <w:ind w:hanging="281"/>
        <w:rPr>
          <w:sz w:val="20"/>
        </w:rPr>
      </w:pPr>
      <w:r>
        <w:rPr>
          <w:color w:val="231F20"/>
          <w:w w:val="95"/>
          <w:sz w:val="20"/>
        </w:rPr>
        <w:t>eine</w:t>
      </w:r>
      <w:r>
        <w:rPr>
          <w:color w:val="231F20"/>
          <w:spacing w:val="6"/>
          <w:sz w:val="20"/>
        </w:rPr>
        <w:t xml:space="preserve"> </w:t>
      </w:r>
      <w:r>
        <w:rPr>
          <w:color w:val="231F20"/>
          <w:w w:val="95"/>
          <w:sz w:val="20"/>
        </w:rPr>
        <w:t>einfache</w:t>
      </w:r>
      <w:r>
        <w:rPr>
          <w:color w:val="231F20"/>
          <w:spacing w:val="6"/>
          <w:sz w:val="20"/>
        </w:rPr>
        <w:t xml:space="preserve"> </w:t>
      </w:r>
      <w:r>
        <w:rPr>
          <w:color w:val="231F20"/>
          <w:w w:val="95"/>
          <w:sz w:val="20"/>
        </w:rPr>
        <w:t>Einbindung</w:t>
      </w:r>
      <w:r>
        <w:rPr>
          <w:color w:val="231F20"/>
          <w:spacing w:val="6"/>
          <w:sz w:val="20"/>
        </w:rPr>
        <w:t xml:space="preserve"> </w:t>
      </w:r>
      <w:r>
        <w:rPr>
          <w:color w:val="231F20"/>
          <w:w w:val="95"/>
          <w:sz w:val="20"/>
        </w:rPr>
        <w:t>in</w:t>
      </w:r>
      <w:r>
        <w:rPr>
          <w:color w:val="231F20"/>
          <w:spacing w:val="6"/>
          <w:sz w:val="20"/>
        </w:rPr>
        <w:t xml:space="preserve"> </w:t>
      </w:r>
      <w:r>
        <w:rPr>
          <w:color w:val="231F20"/>
          <w:w w:val="95"/>
          <w:sz w:val="20"/>
        </w:rPr>
        <w:t>JavaScript</w:t>
      </w:r>
      <w:r>
        <w:rPr>
          <w:color w:val="231F20"/>
          <w:spacing w:val="6"/>
          <w:sz w:val="20"/>
        </w:rPr>
        <w:t xml:space="preserve"> </w:t>
      </w:r>
      <w:r>
        <w:rPr>
          <w:color w:val="231F20"/>
          <w:w w:val="95"/>
          <w:sz w:val="20"/>
        </w:rPr>
        <w:t>mit</w:t>
      </w:r>
      <w:r>
        <w:rPr>
          <w:color w:val="231F20"/>
          <w:spacing w:val="6"/>
          <w:sz w:val="20"/>
        </w:rPr>
        <w:t xml:space="preserve"> </w:t>
      </w:r>
      <w:r>
        <w:rPr>
          <w:color w:val="231F20"/>
          <w:w w:val="95"/>
          <w:sz w:val="20"/>
        </w:rPr>
        <w:t>„JSON.parse()“,</w:t>
      </w:r>
      <w:r>
        <w:rPr>
          <w:color w:val="231F20"/>
          <w:spacing w:val="6"/>
          <w:sz w:val="20"/>
        </w:rPr>
        <w:t xml:space="preserve"> </w:t>
      </w:r>
      <w:r>
        <w:rPr>
          <w:color w:val="231F20"/>
          <w:w w:val="95"/>
          <w:sz w:val="20"/>
        </w:rPr>
        <w:t>ab</w:t>
      </w:r>
      <w:r>
        <w:rPr>
          <w:color w:val="231F20"/>
          <w:spacing w:val="6"/>
          <w:sz w:val="20"/>
        </w:rPr>
        <w:t xml:space="preserve"> </w:t>
      </w:r>
      <w:r>
        <w:rPr>
          <w:color w:val="231F20"/>
          <w:w w:val="95"/>
          <w:sz w:val="20"/>
        </w:rPr>
        <w:t>ECMAScript-Version</w:t>
      </w:r>
      <w:r>
        <w:rPr>
          <w:color w:val="231F20"/>
          <w:spacing w:val="6"/>
          <w:sz w:val="20"/>
        </w:rPr>
        <w:t xml:space="preserve"> </w:t>
      </w:r>
      <w:r>
        <w:rPr>
          <w:color w:val="231F20"/>
          <w:spacing w:val="-5"/>
          <w:w w:val="95"/>
          <w:sz w:val="20"/>
        </w:rPr>
        <w:t>5.</w:t>
      </w:r>
    </w:p>
    <w:p w14:paraId="4B00F155" w14:textId="77777777" w:rsidR="003B1720" w:rsidRDefault="003B1720">
      <w:pPr>
        <w:pStyle w:val="BodyText"/>
        <w:spacing w:before="2"/>
        <w:rPr>
          <w:sz w:val="25"/>
        </w:rPr>
      </w:pPr>
    </w:p>
    <w:p w14:paraId="7E371D92" w14:textId="77777777" w:rsidR="003B1720" w:rsidRDefault="00E001A8">
      <w:pPr>
        <w:pStyle w:val="BodyText"/>
        <w:spacing w:before="1"/>
        <w:ind w:left="957"/>
      </w:pPr>
      <w:r>
        <w:rPr>
          <w:color w:val="231F20"/>
          <w:w w:val="95"/>
        </w:rPr>
        <w:t>Vorteile</w:t>
      </w:r>
      <w:r>
        <w:rPr>
          <w:color w:val="231F20"/>
          <w:spacing w:val="2"/>
        </w:rPr>
        <w:t xml:space="preserve"> </w:t>
      </w:r>
      <w:r>
        <w:rPr>
          <w:color w:val="231F20"/>
          <w:w w:val="95"/>
        </w:rPr>
        <w:t>von</w:t>
      </w:r>
      <w:r>
        <w:rPr>
          <w:color w:val="231F20"/>
          <w:spacing w:val="3"/>
        </w:rPr>
        <w:t xml:space="preserve"> </w:t>
      </w:r>
      <w:r>
        <w:rPr>
          <w:color w:val="231F20"/>
          <w:w w:val="95"/>
        </w:rPr>
        <w:t>JSON</w:t>
      </w:r>
      <w:r>
        <w:rPr>
          <w:color w:val="231F20"/>
          <w:spacing w:val="2"/>
        </w:rPr>
        <w:t xml:space="preserve"> </w:t>
      </w:r>
      <w:r>
        <w:rPr>
          <w:color w:val="231F20"/>
          <w:w w:val="95"/>
        </w:rPr>
        <w:t>sind</w:t>
      </w:r>
      <w:r>
        <w:rPr>
          <w:color w:val="231F20"/>
          <w:spacing w:val="3"/>
        </w:rPr>
        <w:t xml:space="preserve"> </w:t>
      </w:r>
      <w:r>
        <w:rPr>
          <w:color w:val="231F20"/>
          <w:w w:val="95"/>
        </w:rPr>
        <w:t>(vgl.</w:t>
      </w:r>
      <w:r>
        <w:rPr>
          <w:color w:val="231F20"/>
          <w:spacing w:val="2"/>
        </w:rPr>
        <w:t xml:space="preserve"> </w:t>
      </w:r>
      <w:r>
        <w:rPr>
          <w:color w:val="231F20"/>
          <w:w w:val="95"/>
        </w:rPr>
        <w:t>Keshavarzi/Bayer</w:t>
      </w:r>
      <w:r>
        <w:rPr>
          <w:color w:val="231F20"/>
          <w:spacing w:val="3"/>
        </w:rPr>
        <w:t xml:space="preserve"> </w:t>
      </w:r>
      <w:r>
        <w:rPr>
          <w:color w:val="231F20"/>
          <w:w w:val="95"/>
        </w:rPr>
        <w:t>2011;</w:t>
      </w:r>
      <w:r>
        <w:rPr>
          <w:color w:val="231F20"/>
          <w:spacing w:val="2"/>
        </w:rPr>
        <w:t xml:space="preserve"> </w:t>
      </w:r>
      <w:r>
        <w:rPr>
          <w:color w:val="231F20"/>
          <w:w w:val="95"/>
        </w:rPr>
        <w:t>Müller</w:t>
      </w:r>
      <w:r>
        <w:rPr>
          <w:color w:val="231F20"/>
          <w:spacing w:val="3"/>
        </w:rPr>
        <w:t xml:space="preserve"> </w:t>
      </w:r>
      <w:r>
        <w:rPr>
          <w:color w:val="231F20"/>
          <w:spacing w:val="-2"/>
          <w:w w:val="95"/>
        </w:rPr>
        <w:t>2007):</w:t>
      </w:r>
    </w:p>
    <w:p w14:paraId="2376661F" w14:textId="77777777" w:rsidR="003B1720" w:rsidRDefault="003B1720">
      <w:pPr>
        <w:pStyle w:val="BodyText"/>
        <w:spacing w:before="2"/>
        <w:rPr>
          <w:sz w:val="25"/>
        </w:rPr>
      </w:pPr>
    </w:p>
    <w:p w14:paraId="10388550" w14:textId="77777777" w:rsidR="003B1720" w:rsidRDefault="00E001A8">
      <w:pPr>
        <w:pStyle w:val="ListParagraph"/>
        <w:numPr>
          <w:ilvl w:val="0"/>
          <w:numId w:val="10"/>
        </w:numPr>
        <w:tabs>
          <w:tab w:val="left" w:pos="1237"/>
          <w:tab w:val="left" w:pos="1238"/>
        </w:tabs>
        <w:spacing w:before="0"/>
        <w:ind w:hanging="281"/>
        <w:rPr>
          <w:sz w:val="20"/>
        </w:rPr>
      </w:pPr>
      <w:r>
        <w:rPr>
          <w:color w:val="231F20"/>
          <w:sz w:val="20"/>
        </w:rPr>
        <w:t>Es</w:t>
      </w:r>
      <w:r>
        <w:rPr>
          <w:color w:val="231F20"/>
          <w:spacing w:val="3"/>
          <w:sz w:val="20"/>
        </w:rPr>
        <w:t xml:space="preserve"> </w:t>
      </w:r>
      <w:r>
        <w:rPr>
          <w:color w:val="231F20"/>
          <w:sz w:val="20"/>
        </w:rPr>
        <w:t>verfügt</w:t>
      </w:r>
      <w:r>
        <w:rPr>
          <w:color w:val="231F20"/>
          <w:spacing w:val="4"/>
          <w:sz w:val="20"/>
        </w:rPr>
        <w:t xml:space="preserve"> </w:t>
      </w:r>
      <w:r>
        <w:rPr>
          <w:color w:val="231F20"/>
          <w:sz w:val="20"/>
        </w:rPr>
        <w:t>über</w:t>
      </w:r>
      <w:r>
        <w:rPr>
          <w:color w:val="231F20"/>
          <w:spacing w:val="3"/>
          <w:sz w:val="20"/>
        </w:rPr>
        <w:t xml:space="preserve"> </w:t>
      </w:r>
      <w:r>
        <w:rPr>
          <w:color w:val="231F20"/>
          <w:sz w:val="20"/>
        </w:rPr>
        <w:t>eine</w:t>
      </w:r>
      <w:r>
        <w:rPr>
          <w:color w:val="231F20"/>
          <w:spacing w:val="4"/>
          <w:sz w:val="20"/>
        </w:rPr>
        <w:t xml:space="preserve"> </w:t>
      </w:r>
      <w:r>
        <w:rPr>
          <w:color w:val="231F20"/>
          <w:sz w:val="20"/>
        </w:rPr>
        <w:t>übersichtliche</w:t>
      </w:r>
      <w:r>
        <w:rPr>
          <w:color w:val="231F20"/>
          <w:spacing w:val="3"/>
          <w:sz w:val="20"/>
        </w:rPr>
        <w:t xml:space="preserve"> </w:t>
      </w:r>
      <w:r>
        <w:rPr>
          <w:color w:val="231F20"/>
          <w:spacing w:val="-2"/>
          <w:sz w:val="20"/>
        </w:rPr>
        <w:t>Notation.</w:t>
      </w:r>
    </w:p>
    <w:p w14:paraId="635EFD91" w14:textId="77777777" w:rsidR="003B1720" w:rsidRDefault="00E001A8">
      <w:pPr>
        <w:pStyle w:val="ListParagraph"/>
        <w:numPr>
          <w:ilvl w:val="0"/>
          <w:numId w:val="10"/>
        </w:numPr>
        <w:tabs>
          <w:tab w:val="left" w:pos="1237"/>
          <w:tab w:val="left" w:pos="1238"/>
        </w:tabs>
        <w:ind w:hanging="281"/>
        <w:rPr>
          <w:sz w:val="20"/>
        </w:rPr>
      </w:pPr>
      <w:r>
        <w:rPr>
          <w:color w:val="231F20"/>
          <w:sz w:val="20"/>
        </w:rPr>
        <w:t>Es</w:t>
      </w:r>
      <w:r>
        <w:rPr>
          <w:color w:val="231F20"/>
          <w:spacing w:val="-10"/>
          <w:sz w:val="20"/>
        </w:rPr>
        <w:t xml:space="preserve"> </w:t>
      </w:r>
      <w:r>
        <w:rPr>
          <w:color w:val="231F20"/>
          <w:sz w:val="20"/>
        </w:rPr>
        <w:t>hat</w:t>
      </w:r>
      <w:r>
        <w:rPr>
          <w:color w:val="231F20"/>
          <w:spacing w:val="-7"/>
          <w:sz w:val="20"/>
        </w:rPr>
        <w:t xml:space="preserve"> </w:t>
      </w:r>
      <w:r>
        <w:rPr>
          <w:color w:val="231F20"/>
          <w:sz w:val="20"/>
        </w:rPr>
        <w:t>einen</w:t>
      </w:r>
      <w:r>
        <w:rPr>
          <w:color w:val="231F20"/>
          <w:spacing w:val="-8"/>
          <w:sz w:val="20"/>
        </w:rPr>
        <w:t xml:space="preserve"> </w:t>
      </w:r>
      <w:r>
        <w:rPr>
          <w:color w:val="231F20"/>
          <w:sz w:val="20"/>
        </w:rPr>
        <w:t>geringen</w:t>
      </w:r>
      <w:r>
        <w:rPr>
          <w:color w:val="231F20"/>
          <w:spacing w:val="-7"/>
          <w:sz w:val="20"/>
        </w:rPr>
        <w:t xml:space="preserve"> </w:t>
      </w:r>
      <w:r>
        <w:rPr>
          <w:color w:val="231F20"/>
          <w:spacing w:val="-2"/>
          <w:sz w:val="20"/>
        </w:rPr>
        <w:t>Overhead.</w:t>
      </w:r>
    </w:p>
    <w:p w14:paraId="4E3283A9" w14:textId="77777777" w:rsidR="003B1720" w:rsidRDefault="00E001A8">
      <w:pPr>
        <w:pStyle w:val="ListParagraph"/>
        <w:numPr>
          <w:ilvl w:val="0"/>
          <w:numId w:val="10"/>
        </w:numPr>
        <w:tabs>
          <w:tab w:val="left" w:pos="1237"/>
          <w:tab w:val="left" w:pos="1238"/>
        </w:tabs>
        <w:ind w:hanging="281"/>
        <w:rPr>
          <w:sz w:val="20"/>
        </w:rPr>
      </w:pPr>
      <w:r>
        <w:rPr>
          <w:color w:val="231F20"/>
          <w:sz w:val="20"/>
        </w:rPr>
        <w:t>Es</w:t>
      </w:r>
      <w:r>
        <w:rPr>
          <w:color w:val="231F20"/>
          <w:spacing w:val="-1"/>
          <w:sz w:val="20"/>
        </w:rPr>
        <w:t xml:space="preserve"> </w:t>
      </w:r>
      <w:r>
        <w:rPr>
          <w:color w:val="231F20"/>
          <w:sz w:val="20"/>
        </w:rPr>
        <w:t>liefert</w:t>
      </w:r>
      <w:r>
        <w:rPr>
          <w:color w:val="231F20"/>
          <w:spacing w:val="-1"/>
          <w:sz w:val="20"/>
        </w:rPr>
        <w:t xml:space="preserve"> </w:t>
      </w:r>
      <w:r>
        <w:rPr>
          <w:color w:val="231F20"/>
          <w:sz w:val="20"/>
        </w:rPr>
        <w:t>gute Unterstützung</w:t>
      </w:r>
      <w:r>
        <w:rPr>
          <w:color w:val="231F20"/>
          <w:spacing w:val="-1"/>
          <w:sz w:val="20"/>
        </w:rPr>
        <w:t xml:space="preserve"> </w:t>
      </w:r>
      <w:r>
        <w:rPr>
          <w:color w:val="231F20"/>
          <w:sz w:val="20"/>
        </w:rPr>
        <w:t>durch eine</w:t>
      </w:r>
      <w:r>
        <w:rPr>
          <w:color w:val="231F20"/>
          <w:spacing w:val="-1"/>
          <w:sz w:val="20"/>
        </w:rPr>
        <w:t xml:space="preserve"> </w:t>
      </w:r>
      <w:r>
        <w:rPr>
          <w:color w:val="231F20"/>
          <w:sz w:val="20"/>
        </w:rPr>
        <w:t>Vielzahl von</w:t>
      </w:r>
      <w:r>
        <w:rPr>
          <w:color w:val="231F20"/>
          <w:spacing w:val="-1"/>
          <w:sz w:val="20"/>
        </w:rPr>
        <w:t xml:space="preserve"> </w:t>
      </w:r>
      <w:r>
        <w:rPr>
          <w:color w:val="231F20"/>
          <w:spacing w:val="-2"/>
          <w:sz w:val="20"/>
        </w:rPr>
        <w:t>Programmiersprachen.</w:t>
      </w:r>
    </w:p>
    <w:p w14:paraId="02F1B806" w14:textId="77777777" w:rsidR="003B1720" w:rsidRDefault="00E001A8">
      <w:pPr>
        <w:pStyle w:val="ListParagraph"/>
        <w:numPr>
          <w:ilvl w:val="0"/>
          <w:numId w:val="10"/>
        </w:numPr>
        <w:tabs>
          <w:tab w:val="left" w:pos="1237"/>
          <w:tab w:val="left" w:pos="1238"/>
        </w:tabs>
        <w:ind w:hanging="281"/>
        <w:rPr>
          <w:sz w:val="20"/>
        </w:rPr>
      </w:pPr>
      <w:r>
        <w:rPr>
          <w:color w:val="231F20"/>
          <w:sz w:val="20"/>
        </w:rPr>
        <w:t>Es</w:t>
      </w:r>
      <w:r>
        <w:rPr>
          <w:color w:val="231F20"/>
          <w:spacing w:val="2"/>
          <w:sz w:val="20"/>
        </w:rPr>
        <w:t xml:space="preserve"> </w:t>
      </w:r>
      <w:r>
        <w:rPr>
          <w:color w:val="231F20"/>
          <w:sz w:val="20"/>
        </w:rPr>
        <w:t>bietet</w:t>
      </w:r>
      <w:r>
        <w:rPr>
          <w:color w:val="231F20"/>
          <w:spacing w:val="3"/>
          <w:sz w:val="20"/>
        </w:rPr>
        <w:t xml:space="preserve"> </w:t>
      </w:r>
      <w:r>
        <w:rPr>
          <w:color w:val="231F20"/>
          <w:sz w:val="20"/>
        </w:rPr>
        <w:t>für</w:t>
      </w:r>
      <w:r>
        <w:rPr>
          <w:color w:val="231F20"/>
          <w:spacing w:val="3"/>
          <w:sz w:val="20"/>
        </w:rPr>
        <w:t xml:space="preserve"> </w:t>
      </w:r>
      <w:r>
        <w:rPr>
          <w:color w:val="231F20"/>
          <w:sz w:val="20"/>
        </w:rPr>
        <w:t>einen</w:t>
      </w:r>
      <w:r>
        <w:rPr>
          <w:color w:val="231F20"/>
          <w:spacing w:val="3"/>
          <w:sz w:val="20"/>
        </w:rPr>
        <w:t xml:space="preserve"> </w:t>
      </w:r>
      <w:r>
        <w:rPr>
          <w:color w:val="231F20"/>
          <w:sz w:val="20"/>
        </w:rPr>
        <w:t>reinen</w:t>
      </w:r>
      <w:r>
        <w:rPr>
          <w:color w:val="231F20"/>
          <w:spacing w:val="3"/>
          <w:sz w:val="20"/>
        </w:rPr>
        <w:t xml:space="preserve"> </w:t>
      </w:r>
      <w:r>
        <w:rPr>
          <w:color w:val="231F20"/>
          <w:sz w:val="20"/>
        </w:rPr>
        <w:t>Datenaustausch</w:t>
      </w:r>
      <w:r>
        <w:rPr>
          <w:color w:val="231F20"/>
          <w:spacing w:val="3"/>
          <w:sz w:val="20"/>
        </w:rPr>
        <w:t xml:space="preserve"> </w:t>
      </w:r>
      <w:r>
        <w:rPr>
          <w:color w:val="231F20"/>
          <w:sz w:val="20"/>
        </w:rPr>
        <w:t>beinahe</w:t>
      </w:r>
      <w:r>
        <w:rPr>
          <w:color w:val="231F20"/>
          <w:spacing w:val="3"/>
          <w:sz w:val="20"/>
        </w:rPr>
        <w:t xml:space="preserve"> </w:t>
      </w:r>
      <w:r>
        <w:rPr>
          <w:color w:val="231F20"/>
          <w:sz w:val="20"/>
        </w:rPr>
        <w:t>sämtliche</w:t>
      </w:r>
      <w:r>
        <w:rPr>
          <w:color w:val="231F20"/>
          <w:spacing w:val="3"/>
          <w:sz w:val="20"/>
        </w:rPr>
        <w:t xml:space="preserve"> </w:t>
      </w:r>
      <w:r>
        <w:rPr>
          <w:color w:val="231F20"/>
          <w:sz w:val="20"/>
        </w:rPr>
        <w:t>Vorteile</w:t>
      </w:r>
      <w:r>
        <w:rPr>
          <w:color w:val="231F20"/>
          <w:spacing w:val="3"/>
          <w:sz w:val="20"/>
        </w:rPr>
        <w:t xml:space="preserve"> </w:t>
      </w:r>
      <w:r>
        <w:rPr>
          <w:color w:val="231F20"/>
          <w:sz w:val="20"/>
        </w:rPr>
        <w:t>von</w:t>
      </w:r>
      <w:r>
        <w:rPr>
          <w:color w:val="231F20"/>
          <w:spacing w:val="3"/>
          <w:sz w:val="20"/>
        </w:rPr>
        <w:t xml:space="preserve"> </w:t>
      </w:r>
      <w:r>
        <w:rPr>
          <w:color w:val="231F20"/>
          <w:spacing w:val="-4"/>
          <w:sz w:val="20"/>
        </w:rPr>
        <w:t>XML.</w:t>
      </w:r>
    </w:p>
    <w:p w14:paraId="0E2D788D" w14:textId="77777777" w:rsidR="003B1720" w:rsidRDefault="00E001A8">
      <w:pPr>
        <w:pStyle w:val="ListParagraph"/>
        <w:numPr>
          <w:ilvl w:val="0"/>
          <w:numId w:val="10"/>
        </w:numPr>
        <w:tabs>
          <w:tab w:val="left" w:pos="1237"/>
          <w:tab w:val="left" w:pos="1238"/>
        </w:tabs>
        <w:spacing w:line="271" w:lineRule="auto"/>
        <w:ind w:right="2828"/>
        <w:rPr>
          <w:sz w:val="20"/>
        </w:rPr>
      </w:pPr>
      <w:r>
        <w:rPr>
          <w:color w:val="231F20"/>
          <w:sz w:val="20"/>
        </w:rPr>
        <w:t>Es</w:t>
      </w:r>
      <w:r>
        <w:rPr>
          <w:color w:val="231F20"/>
          <w:spacing w:val="-7"/>
          <w:sz w:val="20"/>
        </w:rPr>
        <w:t xml:space="preserve"> </w:t>
      </w:r>
      <w:r>
        <w:rPr>
          <w:color w:val="231F20"/>
          <w:sz w:val="20"/>
        </w:rPr>
        <w:t>weist</w:t>
      </w:r>
      <w:r>
        <w:rPr>
          <w:color w:val="231F20"/>
          <w:spacing w:val="-7"/>
          <w:sz w:val="20"/>
        </w:rPr>
        <w:t xml:space="preserve"> </w:t>
      </w:r>
      <w:r>
        <w:rPr>
          <w:color w:val="231F20"/>
          <w:sz w:val="20"/>
        </w:rPr>
        <w:t>eine</w:t>
      </w:r>
      <w:r>
        <w:rPr>
          <w:color w:val="231F20"/>
          <w:spacing w:val="-7"/>
          <w:sz w:val="20"/>
        </w:rPr>
        <w:t xml:space="preserve"> </w:t>
      </w:r>
      <w:r>
        <w:rPr>
          <w:color w:val="231F20"/>
          <w:sz w:val="20"/>
        </w:rPr>
        <w:t>kompakte,</w:t>
      </w:r>
      <w:r>
        <w:rPr>
          <w:color w:val="231F20"/>
          <w:spacing w:val="-7"/>
          <w:sz w:val="20"/>
        </w:rPr>
        <w:t xml:space="preserve"> </w:t>
      </w:r>
      <w:r>
        <w:rPr>
          <w:color w:val="231F20"/>
          <w:sz w:val="20"/>
        </w:rPr>
        <w:t>auf</w:t>
      </w:r>
      <w:r>
        <w:rPr>
          <w:color w:val="231F20"/>
          <w:spacing w:val="-7"/>
          <w:sz w:val="20"/>
        </w:rPr>
        <w:t xml:space="preserve"> </w:t>
      </w:r>
      <w:r>
        <w:rPr>
          <w:color w:val="231F20"/>
          <w:sz w:val="20"/>
        </w:rPr>
        <w:t>das</w:t>
      </w:r>
      <w:r>
        <w:rPr>
          <w:color w:val="231F20"/>
          <w:spacing w:val="-7"/>
          <w:sz w:val="20"/>
        </w:rPr>
        <w:t xml:space="preserve"> </w:t>
      </w:r>
      <w:r>
        <w:rPr>
          <w:color w:val="231F20"/>
          <w:sz w:val="20"/>
        </w:rPr>
        <w:t>Minimum</w:t>
      </w:r>
      <w:r>
        <w:rPr>
          <w:color w:val="231F20"/>
          <w:spacing w:val="-7"/>
          <w:sz w:val="20"/>
        </w:rPr>
        <w:t xml:space="preserve"> </w:t>
      </w:r>
      <w:r>
        <w:rPr>
          <w:color w:val="231F20"/>
          <w:sz w:val="20"/>
        </w:rPr>
        <w:t>reduzierte</w:t>
      </w:r>
      <w:r>
        <w:rPr>
          <w:color w:val="231F20"/>
          <w:spacing w:val="-7"/>
          <w:sz w:val="20"/>
        </w:rPr>
        <w:t xml:space="preserve"> </w:t>
      </w:r>
      <w:r>
        <w:rPr>
          <w:color w:val="231F20"/>
          <w:sz w:val="20"/>
        </w:rPr>
        <w:t>Syntax</w:t>
      </w:r>
      <w:r>
        <w:rPr>
          <w:color w:val="231F20"/>
          <w:spacing w:val="-7"/>
          <w:sz w:val="20"/>
        </w:rPr>
        <w:t xml:space="preserve"> </w:t>
      </w:r>
      <w:r>
        <w:rPr>
          <w:color w:val="231F20"/>
          <w:sz w:val="20"/>
        </w:rPr>
        <w:t>auf.</w:t>
      </w:r>
      <w:r>
        <w:rPr>
          <w:color w:val="231F20"/>
          <w:spacing w:val="-7"/>
          <w:sz w:val="20"/>
        </w:rPr>
        <w:t xml:space="preserve"> </w:t>
      </w:r>
      <w:r>
        <w:rPr>
          <w:color w:val="231F20"/>
          <w:sz w:val="20"/>
        </w:rPr>
        <w:t>Dadurch</w:t>
      </w:r>
      <w:r>
        <w:rPr>
          <w:color w:val="231F20"/>
          <w:spacing w:val="-7"/>
          <w:sz w:val="20"/>
        </w:rPr>
        <w:t xml:space="preserve"> </w:t>
      </w:r>
      <w:r>
        <w:rPr>
          <w:color w:val="231F20"/>
          <w:sz w:val="20"/>
        </w:rPr>
        <w:t>ist</w:t>
      </w:r>
      <w:r>
        <w:rPr>
          <w:color w:val="231F20"/>
          <w:spacing w:val="-7"/>
          <w:sz w:val="20"/>
        </w:rPr>
        <w:t xml:space="preserve"> </w:t>
      </w:r>
      <w:r>
        <w:rPr>
          <w:color w:val="231F20"/>
          <w:sz w:val="20"/>
        </w:rPr>
        <w:t>das übertragene Datenvolumen im Vergleich zu XML geringer.</w:t>
      </w:r>
    </w:p>
    <w:p w14:paraId="01767FD0" w14:textId="77777777" w:rsidR="003B1720" w:rsidRDefault="00E001A8">
      <w:pPr>
        <w:pStyle w:val="ListParagraph"/>
        <w:numPr>
          <w:ilvl w:val="0"/>
          <w:numId w:val="10"/>
        </w:numPr>
        <w:tabs>
          <w:tab w:val="left" w:pos="1237"/>
          <w:tab w:val="left" w:pos="1238"/>
        </w:tabs>
        <w:spacing w:before="0"/>
        <w:ind w:hanging="281"/>
        <w:rPr>
          <w:sz w:val="20"/>
        </w:rPr>
      </w:pPr>
      <w:r>
        <w:rPr>
          <w:color w:val="231F20"/>
          <w:sz w:val="20"/>
        </w:rPr>
        <w:t>Es</w:t>
      </w:r>
      <w:r>
        <w:rPr>
          <w:color w:val="231F20"/>
          <w:spacing w:val="-8"/>
          <w:sz w:val="20"/>
        </w:rPr>
        <w:t xml:space="preserve"> </w:t>
      </w:r>
      <w:r>
        <w:rPr>
          <w:color w:val="231F20"/>
          <w:sz w:val="20"/>
        </w:rPr>
        <w:t>handelt</w:t>
      </w:r>
      <w:r>
        <w:rPr>
          <w:color w:val="231F20"/>
          <w:spacing w:val="-8"/>
          <w:sz w:val="20"/>
        </w:rPr>
        <w:t xml:space="preserve"> </w:t>
      </w:r>
      <w:r>
        <w:rPr>
          <w:color w:val="231F20"/>
          <w:sz w:val="20"/>
        </w:rPr>
        <w:t>sich</w:t>
      </w:r>
      <w:r>
        <w:rPr>
          <w:color w:val="231F20"/>
          <w:spacing w:val="-8"/>
          <w:sz w:val="20"/>
        </w:rPr>
        <w:t xml:space="preserve"> </w:t>
      </w:r>
      <w:r>
        <w:rPr>
          <w:color w:val="231F20"/>
          <w:sz w:val="20"/>
        </w:rPr>
        <w:t>um</w:t>
      </w:r>
      <w:r>
        <w:rPr>
          <w:color w:val="231F20"/>
          <w:spacing w:val="-8"/>
          <w:sz w:val="20"/>
        </w:rPr>
        <w:t xml:space="preserve"> </w:t>
      </w:r>
      <w:r>
        <w:rPr>
          <w:color w:val="231F20"/>
          <w:sz w:val="20"/>
        </w:rPr>
        <w:t>ein</w:t>
      </w:r>
      <w:r>
        <w:rPr>
          <w:color w:val="231F20"/>
          <w:spacing w:val="-8"/>
          <w:sz w:val="20"/>
        </w:rPr>
        <w:t xml:space="preserve"> </w:t>
      </w:r>
      <w:r>
        <w:rPr>
          <w:color w:val="231F20"/>
          <w:sz w:val="20"/>
        </w:rPr>
        <w:t>reines</w:t>
      </w:r>
      <w:r>
        <w:rPr>
          <w:color w:val="231F20"/>
          <w:spacing w:val="-8"/>
          <w:sz w:val="20"/>
        </w:rPr>
        <w:t xml:space="preserve"> </w:t>
      </w:r>
      <w:r>
        <w:rPr>
          <w:color w:val="231F20"/>
          <w:sz w:val="20"/>
        </w:rPr>
        <w:t>JavaScript.</w:t>
      </w:r>
      <w:r>
        <w:rPr>
          <w:color w:val="231F20"/>
          <w:spacing w:val="-8"/>
          <w:sz w:val="20"/>
        </w:rPr>
        <w:t xml:space="preserve"> </w:t>
      </w:r>
      <w:r>
        <w:rPr>
          <w:color w:val="231F20"/>
          <w:sz w:val="20"/>
        </w:rPr>
        <w:t>Damit</w:t>
      </w:r>
      <w:r>
        <w:rPr>
          <w:color w:val="231F20"/>
          <w:spacing w:val="-7"/>
          <w:sz w:val="20"/>
        </w:rPr>
        <w:t xml:space="preserve"> </w:t>
      </w:r>
      <w:r>
        <w:rPr>
          <w:color w:val="231F20"/>
          <w:sz w:val="20"/>
        </w:rPr>
        <w:t>entfallen</w:t>
      </w:r>
      <w:r>
        <w:rPr>
          <w:color w:val="231F20"/>
          <w:spacing w:val="-8"/>
          <w:sz w:val="20"/>
        </w:rPr>
        <w:t xml:space="preserve"> </w:t>
      </w:r>
      <w:r>
        <w:rPr>
          <w:color w:val="231F20"/>
          <w:sz w:val="20"/>
        </w:rPr>
        <w:t>lange</w:t>
      </w:r>
      <w:r>
        <w:rPr>
          <w:color w:val="231F20"/>
          <w:spacing w:val="-8"/>
          <w:sz w:val="20"/>
        </w:rPr>
        <w:t xml:space="preserve"> </w:t>
      </w:r>
      <w:r>
        <w:rPr>
          <w:color w:val="231F20"/>
          <w:sz w:val="20"/>
        </w:rPr>
        <w:t>Parsing-</w:t>
      </w:r>
      <w:r>
        <w:rPr>
          <w:color w:val="231F20"/>
          <w:spacing w:val="-2"/>
          <w:sz w:val="20"/>
        </w:rPr>
        <w:t>Vorgänge.</w:t>
      </w:r>
    </w:p>
    <w:p w14:paraId="3A11F6BA" w14:textId="77777777" w:rsidR="003B1720" w:rsidRDefault="00E001A8">
      <w:pPr>
        <w:pStyle w:val="ListParagraph"/>
        <w:numPr>
          <w:ilvl w:val="0"/>
          <w:numId w:val="10"/>
        </w:numPr>
        <w:tabs>
          <w:tab w:val="left" w:pos="1237"/>
          <w:tab w:val="left" w:pos="1238"/>
        </w:tabs>
        <w:ind w:hanging="281"/>
        <w:rPr>
          <w:sz w:val="20"/>
        </w:rPr>
      </w:pPr>
      <w:r>
        <w:rPr>
          <w:color w:val="231F20"/>
          <w:sz w:val="20"/>
        </w:rPr>
        <w:t>Die</w:t>
      </w:r>
      <w:r>
        <w:rPr>
          <w:color w:val="231F20"/>
          <w:spacing w:val="-12"/>
          <w:sz w:val="20"/>
        </w:rPr>
        <w:t xml:space="preserve"> </w:t>
      </w:r>
      <w:r>
        <w:rPr>
          <w:color w:val="231F20"/>
          <w:sz w:val="20"/>
        </w:rPr>
        <w:t>serverseitige</w:t>
      </w:r>
      <w:r>
        <w:rPr>
          <w:color w:val="231F20"/>
          <w:spacing w:val="-12"/>
          <w:sz w:val="20"/>
        </w:rPr>
        <w:t xml:space="preserve"> </w:t>
      </w:r>
      <w:r>
        <w:rPr>
          <w:color w:val="231F20"/>
          <w:sz w:val="20"/>
        </w:rPr>
        <w:t>Verarbeitung</w:t>
      </w:r>
      <w:r>
        <w:rPr>
          <w:color w:val="231F20"/>
          <w:spacing w:val="-12"/>
          <w:sz w:val="20"/>
        </w:rPr>
        <w:t xml:space="preserve"> </w:t>
      </w:r>
      <w:r>
        <w:rPr>
          <w:color w:val="231F20"/>
          <w:sz w:val="20"/>
        </w:rPr>
        <w:t>der</w:t>
      </w:r>
      <w:r>
        <w:rPr>
          <w:color w:val="231F20"/>
          <w:spacing w:val="-12"/>
          <w:sz w:val="20"/>
        </w:rPr>
        <w:t xml:space="preserve"> </w:t>
      </w:r>
      <w:r>
        <w:rPr>
          <w:color w:val="231F20"/>
          <w:sz w:val="20"/>
        </w:rPr>
        <w:t>JSON-Objekte</w:t>
      </w:r>
      <w:r>
        <w:rPr>
          <w:color w:val="231F20"/>
          <w:spacing w:val="-12"/>
          <w:sz w:val="20"/>
        </w:rPr>
        <w:t xml:space="preserve"> </w:t>
      </w:r>
      <w:r>
        <w:rPr>
          <w:color w:val="231F20"/>
          <w:sz w:val="20"/>
        </w:rPr>
        <w:t>ist</w:t>
      </w:r>
      <w:r>
        <w:rPr>
          <w:color w:val="231F20"/>
          <w:spacing w:val="-12"/>
          <w:sz w:val="20"/>
        </w:rPr>
        <w:t xml:space="preserve"> </w:t>
      </w:r>
      <w:r>
        <w:rPr>
          <w:color w:val="231F20"/>
          <w:sz w:val="20"/>
        </w:rPr>
        <w:t>relativ</w:t>
      </w:r>
      <w:r>
        <w:rPr>
          <w:color w:val="231F20"/>
          <w:spacing w:val="-12"/>
          <w:sz w:val="20"/>
        </w:rPr>
        <w:t xml:space="preserve"> </w:t>
      </w:r>
      <w:r>
        <w:rPr>
          <w:color w:val="231F20"/>
          <w:spacing w:val="-2"/>
          <w:sz w:val="20"/>
        </w:rPr>
        <w:t>einfach.</w:t>
      </w:r>
    </w:p>
    <w:p w14:paraId="5E32FED5" w14:textId="77777777" w:rsidR="003B1720" w:rsidRDefault="003B1720">
      <w:pPr>
        <w:pStyle w:val="BodyText"/>
        <w:spacing w:before="3"/>
        <w:rPr>
          <w:sz w:val="25"/>
        </w:rPr>
      </w:pPr>
    </w:p>
    <w:p w14:paraId="65671EB3" w14:textId="77777777" w:rsidR="003B1720" w:rsidRDefault="00E001A8">
      <w:pPr>
        <w:pStyle w:val="BodyText"/>
        <w:ind w:left="957"/>
      </w:pPr>
      <w:r>
        <w:rPr>
          <w:color w:val="231F20"/>
          <w:w w:val="95"/>
        </w:rPr>
        <w:t>Nachteile/Schwächen</w:t>
      </w:r>
      <w:r>
        <w:rPr>
          <w:color w:val="231F20"/>
          <w:spacing w:val="8"/>
        </w:rPr>
        <w:t xml:space="preserve"> </w:t>
      </w:r>
      <w:r>
        <w:rPr>
          <w:color w:val="231F20"/>
          <w:w w:val="95"/>
        </w:rPr>
        <w:t>von</w:t>
      </w:r>
      <w:r>
        <w:rPr>
          <w:color w:val="231F20"/>
          <w:spacing w:val="9"/>
        </w:rPr>
        <w:t xml:space="preserve"> </w:t>
      </w:r>
      <w:r>
        <w:rPr>
          <w:color w:val="231F20"/>
          <w:w w:val="95"/>
        </w:rPr>
        <w:t>JSON</w:t>
      </w:r>
      <w:r>
        <w:rPr>
          <w:color w:val="231F20"/>
          <w:spacing w:val="8"/>
        </w:rPr>
        <w:t xml:space="preserve"> </w:t>
      </w:r>
      <w:r>
        <w:rPr>
          <w:color w:val="231F20"/>
          <w:w w:val="95"/>
        </w:rPr>
        <w:t>(vgl.</w:t>
      </w:r>
      <w:r>
        <w:rPr>
          <w:color w:val="231F20"/>
          <w:spacing w:val="9"/>
        </w:rPr>
        <w:t xml:space="preserve"> </w:t>
      </w:r>
      <w:r>
        <w:rPr>
          <w:color w:val="231F20"/>
          <w:w w:val="95"/>
        </w:rPr>
        <w:t>Müller</w:t>
      </w:r>
      <w:r>
        <w:rPr>
          <w:color w:val="231F20"/>
          <w:spacing w:val="8"/>
        </w:rPr>
        <w:t xml:space="preserve"> </w:t>
      </w:r>
      <w:r>
        <w:rPr>
          <w:color w:val="231F20"/>
          <w:w w:val="95"/>
        </w:rPr>
        <w:t>2007;</w:t>
      </w:r>
      <w:r>
        <w:rPr>
          <w:color w:val="231F20"/>
          <w:spacing w:val="9"/>
        </w:rPr>
        <w:t xml:space="preserve"> </w:t>
      </w:r>
      <w:r>
        <w:rPr>
          <w:color w:val="231F20"/>
          <w:w w:val="95"/>
        </w:rPr>
        <w:t>Augsten</w:t>
      </w:r>
      <w:r>
        <w:rPr>
          <w:color w:val="231F20"/>
          <w:spacing w:val="9"/>
        </w:rPr>
        <w:t xml:space="preserve"> </w:t>
      </w:r>
      <w:r>
        <w:rPr>
          <w:color w:val="231F20"/>
          <w:spacing w:val="-2"/>
          <w:w w:val="95"/>
        </w:rPr>
        <w:t>2018):</w:t>
      </w:r>
    </w:p>
    <w:p w14:paraId="40119364" w14:textId="77777777" w:rsidR="003B1720" w:rsidRDefault="003B1720">
      <w:pPr>
        <w:pStyle w:val="BodyText"/>
        <w:spacing w:before="2"/>
        <w:rPr>
          <w:sz w:val="25"/>
        </w:rPr>
      </w:pPr>
    </w:p>
    <w:p w14:paraId="7D503F69" w14:textId="77777777" w:rsidR="003B1720" w:rsidRDefault="00E001A8">
      <w:pPr>
        <w:pStyle w:val="ListParagraph"/>
        <w:numPr>
          <w:ilvl w:val="0"/>
          <w:numId w:val="10"/>
        </w:numPr>
        <w:tabs>
          <w:tab w:val="left" w:pos="1237"/>
          <w:tab w:val="left" w:pos="1238"/>
        </w:tabs>
        <w:spacing w:before="1"/>
        <w:ind w:hanging="281"/>
        <w:rPr>
          <w:sz w:val="20"/>
        </w:rPr>
      </w:pPr>
      <w:r>
        <w:rPr>
          <w:color w:val="231F20"/>
          <w:sz w:val="20"/>
        </w:rPr>
        <w:t>Die</w:t>
      </w:r>
      <w:r>
        <w:rPr>
          <w:color w:val="231F20"/>
          <w:spacing w:val="-2"/>
          <w:sz w:val="20"/>
        </w:rPr>
        <w:t xml:space="preserve"> </w:t>
      </w:r>
      <w:r>
        <w:rPr>
          <w:color w:val="231F20"/>
          <w:sz w:val="20"/>
        </w:rPr>
        <w:t>Syntax</w:t>
      </w:r>
      <w:r>
        <w:rPr>
          <w:color w:val="231F20"/>
          <w:spacing w:val="-1"/>
          <w:sz w:val="20"/>
        </w:rPr>
        <w:t xml:space="preserve"> </w:t>
      </w:r>
      <w:r>
        <w:rPr>
          <w:color w:val="231F20"/>
          <w:sz w:val="20"/>
        </w:rPr>
        <w:t>wird</w:t>
      </w:r>
      <w:r>
        <w:rPr>
          <w:color w:val="231F20"/>
          <w:spacing w:val="-1"/>
          <w:sz w:val="20"/>
        </w:rPr>
        <w:t xml:space="preserve"> </w:t>
      </w:r>
      <w:r>
        <w:rPr>
          <w:color w:val="231F20"/>
          <w:sz w:val="20"/>
        </w:rPr>
        <w:t>häuﬁg</w:t>
      </w:r>
      <w:r>
        <w:rPr>
          <w:color w:val="231F20"/>
          <w:spacing w:val="-2"/>
          <w:sz w:val="20"/>
        </w:rPr>
        <w:t xml:space="preserve"> </w:t>
      </w:r>
      <w:r>
        <w:rPr>
          <w:color w:val="231F20"/>
          <w:sz w:val="20"/>
        </w:rPr>
        <w:t>als</w:t>
      </w:r>
      <w:r>
        <w:rPr>
          <w:color w:val="231F20"/>
          <w:spacing w:val="-1"/>
          <w:sz w:val="20"/>
        </w:rPr>
        <w:t xml:space="preserve"> </w:t>
      </w:r>
      <w:r>
        <w:rPr>
          <w:color w:val="231F20"/>
          <w:sz w:val="20"/>
        </w:rPr>
        <w:t>„gewöhnungsbedürftig“</w:t>
      </w:r>
      <w:r>
        <w:rPr>
          <w:color w:val="231F20"/>
          <w:spacing w:val="-1"/>
          <w:sz w:val="20"/>
        </w:rPr>
        <w:t xml:space="preserve"> </w:t>
      </w:r>
      <w:r>
        <w:rPr>
          <w:color w:val="231F20"/>
          <w:spacing w:val="-2"/>
          <w:sz w:val="20"/>
        </w:rPr>
        <w:t>bezeichnet.</w:t>
      </w:r>
    </w:p>
    <w:p w14:paraId="0A9DA86B" w14:textId="77777777" w:rsidR="003B1720" w:rsidRDefault="00E001A8">
      <w:pPr>
        <w:pStyle w:val="ListParagraph"/>
        <w:numPr>
          <w:ilvl w:val="0"/>
          <w:numId w:val="10"/>
        </w:numPr>
        <w:tabs>
          <w:tab w:val="left" w:pos="1237"/>
          <w:tab w:val="left" w:pos="1238"/>
        </w:tabs>
        <w:spacing w:line="271" w:lineRule="auto"/>
        <w:ind w:right="2562"/>
        <w:rPr>
          <w:sz w:val="20"/>
        </w:rPr>
      </w:pPr>
      <w:r>
        <w:rPr>
          <w:color w:val="231F20"/>
          <w:sz w:val="20"/>
        </w:rPr>
        <w:t xml:space="preserve">Es bestehen keine optimalen Möglichkeiten für die Integration von Metadaten oder </w:t>
      </w:r>
      <w:r>
        <w:rPr>
          <w:color w:val="231F20"/>
          <w:spacing w:val="-2"/>
          <w:sz w:val="20"/>
        </w:rPr>
        <w:t>Kommentaren.</w:t>
      </w:r>
    </w:p>
    <w:p w14:paraId="5D52BB5B" w14:textId="77777777" w:rsidR="003B1720" w:rsidRDefault="00E001A8">
      <w:pPr>
        <w:pStyle w:val="ListParagraph"/>
        <w:numPr>
          <w:ilvl w:val="0"/>
          <w:numId w:val="10"/>
        </w:numPr>
        <w:tabs>
          <w:tab w:val="left" w:pos="1237"/>
          <w:tab w:val="left" w:pos="1238"/>
        </w:tabs>
        <w:spacing w:before="0"/>
        <w:ind w:hanging="281"/>
        <w:rPr>
          <w:sz w:val="20"/>
        </w:rPr>
      </w:pPr>
      <w:r>
        <w:rPr>
          <w:color w:val="231F20"/>
          <w:sz w:val="20"/>
        </w:rPr>
        <w:t>Es</w:t>
      </w:r>
      <w:r>
        <w:rPr>
          <w:color w:val="231F20"/>
          <w:spacing w:val="-1"/>
          <w:sz w:val="20"/>
        </w:rPr>
        <w:t xml:space="preserve"> </w:t>
      </w:r>
      <w:r>
        <w:rPr>
          <w:color w:val="231F20"/>
          <w:sz w:val="20"/>
        </w:rPr>
        <w:t>war lange</w:t>
      </w:r>
      <w:r>
        <w:rPr>
          <w:color w:val="231F20"/>
          <w:spacing w:val="-1"/>
          <w:sz w:val="20"/>
        </w:rPr>
        <w:t xml:space="preserve"> </w:t>
      </w:r>
      <w:r>
        <w:rPr>
          <w:color w:val="231F20"/>
          <w:sz w:val="20"/>
        </w:rPr>
        <w:t>Zeit nicht weit</w:t>
      </w:r>
      <w:r>
        <w:rPr>
          <w:color w:val="231F20"/>
          <w:spacing w:val="-1"/>
          <w:sz w:val="20"/>
        </w:rPr>
        <w:t xml:space="preserve"> </w:t>
      </w:r>
      <w:r>
        <w:rPr>
          <w:color w:val="231F20"/>
          <w:sz w:val="20"/>
        </w:rPr>
        <w:t>verbreitet (im Unterschied</w:t>
      </w:r>
      <w:r>
        <w:rPr>
          <w:color w:val="231F20"/>
          <w:spacing w:val="-1"/>
          <w:sz w:val="20"/>
        </w:rPr>
        <w:t xml:space="preserve"> </w:t>
      </w:r>
      <w:r>
        <w:rPr>
          <w:color w:val="231F20"/>
          <w:sz w:val="20"/>
        </w:rPr>
        <w:t xml:space="preserve">zu </w:t>
      </w:r>
      <w:r>
        <w:rPr>
          <w:color w:val="231F20"/>
          <w:spacing w:val="-2"/>
          <w:sz w:val="20"/>
        </w:rPr>
        <w:t>XML).</w:t>
      </w:r>
    </w:p>
    <w:p w14:paraId="49EA6B86" w14:textId="77777777" w:rsidR="003B1720" w:rsidRDefault="00E001A8">
      <w:pPr>
        <w:pStyle w:val="ListParagraph"/>
        <w:numPr>
          <w:ilvl w:val="0"/>
          <w:numId w:val="10"/>
        </w:numPr>
        <w:tabs>
          <w:tab w:val="left" w:pos="1237"/>
          <w:tab w:val="left" w:pos="1238"/>
        </w:tabs>
        <w:ind w:hanging="281"/>
        <w:rPr>
          <w:sz w:val="20"/>
        </w:rPr>
      </w:pPr>
      <w:r>
        <w:rPr>
          <w:color w:val="231F20"/>
          <w:sz w:val="20"/>
        </w:rPr>
        <w:t>Es</w:t>
      </w:r>
      <w:r>
        <w:rPr>
          <w:color w:val="231F20"/>
          <w:spacing w:val="-12"/>
          <w:sz w:val="20"/>
        </w:rPr>
        <w:t xml:space="preserve"> </w:t>
      </w:r>
      <w:r>
        <w:rPr>
          <w:color w:val="231F20"/>
          <w:sz w:val="20"/>
        </w:rPr>
        <w:t>hat</w:t>
      </w:r>
      <w:r>
        <w:rPr>
          <w:color w:val="231F20"/>
          <w:spacing w:val="-11"/>
          <w:sz w:val="20"/>
        </w:rPr>
        <w:t xml:space="preserve"> </w:t>
      </w:r>
      <w:r>
        <w:rPr>
          <w:color w:val="231F20"/>
          <w:sz w:val="20"/>
        </w:rPr>
        <w:t>lange</w:t>
      </w:r>
      <w:r>
        <w:rPr>
          <w:color w:val="231F20"/>
          <w:spacing w:val="-11"/>
          <w:sz w:val="20"/>
        </w:rPr>
        <w:t xml:space="preserve"> </w:t>
      </w:r>
      <w:r>
        <w:rPr>
          <w:color w:val="231F20"/>
          <w:sz w:val="20"/>
        </w:rPr>
        <w:t>Zeit</w:t>
      </w:r>
      <w:r>
        <w:rPr>
          <w:color w:val="231F20"/>
          <w:spacing w:val="-11"/>
          <w:sz w:val="20"/>
        </w:rPr>
        <w:t xml:space="preserve"> </w:t>
      </w:r>
      <w:r>
        <w:rPr>
          <w:color w:val="231F20"/>
          <w:sz w:val="20"/>
        </w:rPr>
        <w:t>keine</w:t>
      </w:r>
      <w:r>
        <w:rPr>
          <w:color w:val="231F20"/>
          <w:spacing w:val="-11"/>
          <w:sz w:val="20"/>
        </w:rPr>
        <w:t xml:space="preserve"> </w:t>
      </w:r>
      <w:r>
        <w:rPr>
          <w:color w:val="231F20"/>
          <w:sz w:val="20"/>
        </w:rPr>
        <w:t>breitere</w:t>
      </w:r>
      <w:r>
        <w:rPr>
          <w:color w:val="231F20"/>
          <w:spacing w:val="-11"/>
          <w:sz w:val="20"/>
        </w:rPr>
        <w:t xml:space="preserve"> </w:t>
      </w:r>
      <w:r>
        <w:rPr>
          <w:color w:val="231F20"/>
          <w:sz w:val="20"/>
        </w:rPr>
        <w:t>Akzeptanz</w:t>
      </w:r>
      <w:r>
        <w:rPr>
          <w:color w:val="231F20"/>
          <w:spacing w:val="-11"/>
          <w:sz w:val="20"/>
        </w:rPr>
        <w:t xml:space="preserve"> </w:t>
      </w:r>
      <w:r>
        <w:rPr>
          <w:color w:val="231F20"/>
          <w:spacing w:val="-2"/>
          <w:sz w:val="20"/>
        </w:rPr>
        <w:t>erfahren.</w:t>
      </w:r>
    </w:p>
    <w:p w14:paraId="412BC8E0" w14:textId="77777777" w:rsidR="003B1720" w:rsidRDefault="00E001A8">
      <w:pPr>
        <w:pStyle w:val="ListParagraph"/>
        <w:numPr>
          <w:ilvl w:val="0"/>
          <w:numId w:val="10"/>
        </w:numPr>
        <w:tabs>
          <w:tab w:val="left" w:pos="1237"/>
          <w:tab w:val="left" w:pos="1238"/>
        </w:tabs>
        <w:ind w:hanging="281"/>
        <w:rPr>
          <w:sz w:val="20"/>
        </w:rPr>
      </w:pPr>
      <w:r>
        <w:rPr>
          <w:color w:val="231F20"/>
          <w:sz w:val="20"/>
        </w:rPr>
        <w:t>Es</w:t>
      </w:r>
      <w:r>
        <w:rPr>
          <w:color w:val="231F20"/>
          <w:spacing w:val="3"/>
          <w:sz w:val="20"/>
        </w:rPr>
        <w:t xml:space="preserve"> </w:t>
      </w:r>
      <w:r>
        <w:rPr>
          <w:color w:val="231F20"/>
          <w:sz w:val="20"/>
        </w:rPr>
        <w:t>geht</w:t>
      </w:r>
      <w:r>
        <w:rPr>
          <w:color w:val="231F20"/>
          <w:spacing w:val="3"/>
          <w:sz w:val="20"/>
        </w:rPr>
        <w:t xml:space="preserve"> </w:t>
      </w:r>
      <w:r>
        <w:rPr>
          <w:color w:val="231F20"/>
          <w:sz w:val="20"/>
        </w:rPr>
        <w:t>einher</w:t>
      </w:r>
      <w:r>
        <w:rPr>
          <w:color w:val="231F20"/>
          <w:spacing w:val="3"/>
          <w:sz w:val="20"/>
        </w:rPr>
        <w:t xml:space="preserve"> </w:t>
      </w:r>
      <w:r>
        <w:rPr>
          <w:color w:val="231F20"/>
          <w:sz w:val="20"/>
        </w:rPr>
        <w:t>mit</w:t>
      </w:r>
      <w:r>
        <w:rPr>
          <w:color w:val="231F20"/>
          <w:spacing w:val="3"/>
          <w:sz w:val="20"/>
        </w:rPr>
        <w:t xml:space="preserve"> </w:t>
      </w:r>
      <w:r>
        <w:rPr>
          <w:color w:val="231F20"/>
          <w:sz w:val="20"/>
        </w:rPr>
        <w:t>einer</w:t>
      </w:r>
      <w:r>
        <w:rPr>
          <w:color w:val="231F20"/>
          <w:spacing w:val="3"/>
          <w:sz w:val="20"/>
        </w:rPr>
        <w:t xml:space="preserve"> </w:t>
      </w:r>
      <w:r>
        <w:rPr>
          <w:color w:val="231F20"/>
          <w:sz w:val="20"/>
        </w:rPr>
        <w:t>unscharfen</w:t>
      </w:r>
      <w:r>
        <w:rPr>
          <w:color w:val="231F20"/>
          <w:spacing w:val="3"/>
          <w:sz w:val="20"/>
        </w:rPr>
        <w:t xml:space="preserve"> </w:t>
      </w:r>
      <w:r>
        <w:rPr>
          <w:color w:val="231F20"/>
          <w:spacing w:val="-2"/>
          <w:sz w:val="20"/>
        </w:rPr>
        <w:t>Zahlendeﬁnition.</w:t>
      </w:r>
    </w:p>
    <w:p w14:paraId="47C60102" w14:textId="77777777" w:rsidR="003B1720" w:rsidRDefault="00E001A8">
      <w:pPr>
        <w:pStyle w:val="ListParagraph"/>
        <w:numPr>
          <w:ilvl w:val="0"/>
          <w:numId w:val="10"/>
        </w:numPr>
        <w:tabs>
          <w:tab w:val="left" w:pos="1237"/>
          <w:tab w:val="left" w:pos="1238"/>
        </w:tabs>
        <w:spacing w:line="271" w:lineRule="auto"/>
        <w:ind w:right="3068"/>
        <w:rPr>
          <w:sz w:val="20"/>
        </w:rPr>
      </w:pPr>
      <w:r>
        <w:rPr>
          <w:color w:val="231F20"/>
          <w:sz w:val="20"/>
        </w:rPr>
        <w:t xml:space="preserve">Es gibt keine universellen Standards für die Konvertierung nicht unterstützter </w:t>
      </w:r>
      <w:r>
        <w:rPr>
          <w:color w:val="231F20"/>
          <w:spacing w:val="-2"/>
          <w:sz w:val="20"/>
        </w:rPr>
        <w:t>JavaScript-Datentypen.</w:t>
      </w:r>
    </w:p>
    <w:p w14:paraId="12217615" w14:textId="77777777" w:rsidR="003B1720" w:rsidRDefault="003B1720">
      <w:pPr>
        <w:pStyle w:val="BodyText"/>
        <w:rPr>
          <w:sz w:val="24"/>
        </w:rPr>
      </w:pPr>
    </w:p>
    <w:p w14:paraId="28BBBAA1" w14:textId="77777777" w:rsidR="003B1720" w:rsidRDefault="00E001A8">
      <w:pPr>
        <w:pStyle w:val="Heading6"/>
        <w:spacing w:before="202"/>
        <w:jc w:val="left"/>
      </w:pPr>
      <w:r>
        <w:rPr>
          <w:color w:val="003946"/>
          <w:spacing w:val="-4"/>
          <w:w w:val="95"/>
        </w:rPr>
        <w:t>YAML</w:t>
      </w:r>
    </w:p>
    <w:p w14:paraId="44F37267" w14:textId="77777777" w:rsidR="003B1720" w:rsidRDefault="003B1720">
      <w:pPr>
        <w:pStyle w:val="BodyText"/>
        <w:spacing w:before="10"/>
        <w:rPr>
          <w:sz w:val="26"/>
        </w:rPr>
      </w:pPr>
    </w:p>
    <w:p w14:paraId="4A78B0EF" w14:textId="77777777" w:rsidR="003B1720" w:rsidRDefault="00E001A8">
      <w:pPr>
        <w:pStyle w:val="BodyText"/>
        <w:spacing w:line="271" w:lineRule="auto"/>
        <w:ind w:left="957" w:right="2421"/>
        <w:jc w:val="both"/>
      </w:pPr>
      <w:r>
        <w:rPr>
          <w:color w:val="231F20"/>
        </w:rPr>
        <w:t>YAML Ain’t Markup Language (YAML) wurde als ein Format für die Konﬁguration nach Ruby on Rails bekannt. Es handelt sich um eine Sprache für den Datenaustausch. Im Unterschied</w:t>
      </w:r>
      <w:r>
        <w:rPr>
          <w:color w:val="231F20"/>
          <w:spacing w:val="-1"/>
        </w:rPr>
        <w:t xml:space="preserve"> </w:t>
      </w:r>
      <w:r>
        <w:rPr>
          <w:color w:val="231F20"/>
        </w:rPr>
        <w:t>zu</w:t>
      </w:r>
      <w:r>
        <w:rPr>
          <w:color w:val="231F20"/>
          <w:spacing w:val="-1"/>
        </w:rPr>
        <w:t xml:space="preserve"> </w:t>
      </w:r>
      <w:r>
        <w:rPr>
          <w:color w:val="231F20"/>
        </w:rPr>
        <w:t>XML</w:t>
      </w:r>
      <w:r>
        <w:rPr>
          <w:color w:val="231F20"/>
          <w:spacing w:val="-1"/>
        </w:rPr>
        <w:t xml:space="preserve"> </w:t>
      </w:r>
      <w:r>
        <w:rPr>
          <w:color w:val="231F20"/>
        </w:rPr>
        <w:t>gilt</w:t>
      </w:r>
      <w:r>
        <w:rPr>
          <w:color w:val="231F20"/>
          <w:spacing w:val="-1"/>
        </w:rPr>
        <w:t xml:space="preserve"> </w:t>
      </w:r>
      <w:r>
        <w:rPr>
          <w:color w:val="231F20"/>
        </w:rPr>
        <w:t>diese</w:t>
      </w:r>
      <w:r>
        <w:rPr>
          <w:color w:val="231F20"/>
          <w:spacing w:val="-1"/>
        </w:rPr>
        <w:t xml:space="preserve"> </w:t>
      </w:r>
      <w:r>
        <w:rPr>
          <w:color w:val="231F20"/>
        </w:rPr>
        <w:t>Sprache</w:t>
      </w:r>
      <w:r>
        <w:rPr>
          <w:color w:val="231F20"/>
          <w:spacing w:val="-1"/>
        </w:rPr>
        <w:t xml:space="preserve"> </w:t>
      </w:r>
      <w:r>
        <w:rPr>
          <w:color w:val="231F20"/>
        </w:rPr>
        <w:t>als</w:t>
      </w:r>
      <w:r>
        <w:rPr>
          <w:color w:val="231F20"/>
          <w:spacing w:val="-1"/>
        </w:rPr>
        <w:t xml:space="preserve"> </w:t>
      </w:r>
      <w:r>
        <w:rPr>
          <w:color w:val="231F20"/>
        </w:rPr>
        <w:t>leicht</w:t>
      </w:r>
      <w:r>
        <w:rPr>
          <w:color w:val="231F20"/>
          <w:spacing w:val="-1"/>
        </w:rPr>
        <w:t xml:space="preserve"> </w:t>
      </w:r>
      <w:r>
        <w:rPr>
          <w:color w:val="231F20"/>
        </w:rPr>
        <w:t>zu</w:t>
      </w:r>
      <w:r>
        <w:rPr>
          <w:color w:val="231F20"/>
          <w:spacing w:val="-1"/>
        </w:rPr>
        <w:t xml:space="preserve"> </w:t>
      </w:r>
      <w:r>
        <w:rPr>
          <w:color w:val="231F20"/>
        </w:rPr>
        <w:t>lesen</w:t>
      </w:r>
      <w:r>
        <w:rPr>
          <w:color w:val="231F20"/>
          <w:spacing w:val="-1"/>
        </w:rPr>
        <w:t xml:space="preserve"> </w:t>
      </w:r>
      <w:r>
        <w:rPr>
          <w:color w:val="231F20"/>
        </w:rPr>
        <w:t>und</w:t>
      </w:r>
      <w:r>
        <w:rPr>
          <w:color w:val="231F20"/>
          <w:spacing w:val="-1"/>
        </w:rPr>
        <w:t xml:space="preserve"> </w:t>
      </w:r>
      <w:r>
        <w:rPr>
          <w:color w:val="231F20"/>
        </w:rPr>
        <w:t>auch</w:t>
      </w:r>
      <w:r>
        <w:rPr>
          <w:color w:val="231F20"/>
          <w:spacing w:val="-1"/>
        </w:rPr>
        <w:t xml:space="preserve"> </w:t>
      </w:r>
      <w:r>
        <w:rPr>
          <w:color w:val="231F20"/>
        </w:rPr>
        <w:t>einfach</w:t>
      </w:r>
      <w:r>
        <w:rPr>
          <w:color w:val="231F20"/>
          <w:spacing w:val="-1"/>
        </w:rPr>
        <w:t xml:space="preserve"> </w:t>
      </w:r>
      <w:r>
        <w:rPr>
          <w:color w:val="231F20"/>
        </w:rPr>
        <w:t>zu</w:t>
      </w:r>
      <w:r>
        <w:rPr>
          <w:color w:val="231F20"/>
          <w:spacing w:val="-1"/>
        </w:rPr>
        <w:t xml:space="preserve"> </w:t>
      </w:r>
      <w:r>
        <w:rPr>
          <w:color w:val="231F20"/>
        </w:rPr>
        <w:t>editieren. Die entsprechenden Vorteile ergaben sich vor allem infolge eines Verzichtes auf Klam- mern,</w:t>
      </w:r>
      <w:r>
        <w:rPr>
          <w:color w:val="231F20"/>
          <w:spacing w:val="-2"/>
        </w:rPr>
        <w:t xml:space="preserve"> </w:t>
      </w:r>
      <w:r>
        <w:rPr>
          <w:color w:val="231F20"/>
        </w:rPr>
        <w:t>Anführungszeichen</w:t>
      </w:r>
      <w:r>
        <w:rPr>
          <w:color w:val="231F20"/>
          <w:spacing w:val="-2"/>
        </w:rPr>
        <w:t xml:space="preserve"> </w:t>
      </w:r>
      <w:r>
        <w:rPr>
          <w:color w:val="231F20"/>
        </w:rPr>
        <w:t>oder</w:t>
      </w:r>
      <w:r>
        <w:rPr>
          <w:color w:val="231F20"/>
          <w:spacing w:val="-2"/>
        </w:rPr>
        <w:t xml:space="preserve"> </w:t>
      </w:r>
      <w:r>
        <w:rPr>
          <w:color w:val="231F20"/>
        </w:rPr>
        <w:t>Tags.</w:t>
      </w:r>
      <w:r>
        <w:rPr>
          <w:color w:val="231F20"/>
          <w:spacing w:val="-2"/>
        </w:rPr>
        <w:t xml:space="preserve"> </w:t>
      </w:r>
      <w:r>
        <w:rPr>
          <w:color w:val="231F20"/>
        </w:rPr>
        <w:t>Zudem</w:t>
      </w:r>
      <w:r>
        <w:rPr>
          <w:color w:val="231F20"/>
          <w:spacing w:val="-2"/>
        </w:rPr>
        <w:t xml:space="preserve"> </w:t>
      </w:r>
      <w:r>
        <w:rPr>
          <w:color w:val="231F20"/>
        </w:rPr>
        <w:t>werden</w:t>
      </w:r>
      <w:r>
        <w:rPr>
          <w:color w:val="231F20"/>
          <w:spacing w:val="-2"/>
        </w:rPr>
        <w:t xml:space="preserve"> </w:t>
      </w:r>
      <w:r>
        <w:rPr>
          <w:color w:val="231F20"/>
        </w:rPr>
        <w:t>durch</w:t>
      </w:r>
      <w:r>
        <w:rPr>
          <w:color w:val="231F20"/>
          <w:spacing w:val="-2"/>
        </w:rPr>
        <w:t xml:space="preserve"> </w:t>
      </w:r>
      <w:r>
        <w:rPr>
          <w:color w:val="231F20"/>
        </w:rPr>
        <w:t>YAML</w:t>
      </w:r>
      <w:r>
        <w:rPr>
          <w:color w:val="231F20"/>
          <w:spacing w:val="-2"/>
        </w:rPr>
        <w:t xml:space="preserve"> </w:t>
      </w:r>
      <w:r>
        <w:rPr>
          <w:color w:val="231F20"/>
        </w:rPr>
        <w:t>Datentypen</w:t>
      </w:r>
      <w:r>
        <w:rPr>
          <w:color w:val="231F20"/>
          <w:spacing w:val="-2"/>
        </w:rPr>
        <w:t xml:space="preserve"> </w:t>
      </w:r>
      <w:r>
        <w:rPr>
          <w:color w:val="231F20"/>
        </w:rPr>
        <w:t>und</w:t>
      </w:r>
      <w:r>
        <w:rPr>
          <w:color w:val="231F20"/>
          <w:spacing w:val="-2"/>
        </w:rPr>
        <w:t xml:space="preserve"> </w:t>
      </w:r>
      <w:r>
        <w:rPr>
          <w:color w:val="231F20"/>
        </w:rPr>
        <w:t>Type Casting unterstützt. YAML setzt zur Darstellung von hierarchischen Strukturen Einrü- ckungen</w:t>
      </w:r>
      <w:r>
        <w:rPr>
          <w:color w:val="231F20"/>
          <w:spacing w:val="-6"/>
        </w:rPr>
        <w:t xml:space="preserve"> </w:t>
      </w:r>
      <w:r>
        <w:rPr>
          <w:color w:val="231F20"/>
        </w:rPr>
        <w:t>ein.</w:t>
      </w:r>
      <w:r>
        <w:rPr>
          <w:color w:val="231F20"/>
          <w:spacing w:val="-6"/>
        </w:rPr>
        <w:t xml:space="preserve"> </w:t>
      </w:r>
      <w:r>
        <w:rPr>
          <w:color w:val="231F20"/>
        </w:rPr>
        <w:t>Auf</w:t>
      </w:r>
      <w:r>
        <w:rPr>
          <w:color w:val="231F20"/>
          <w:spacing w:val="-6"/>
        </w:rPr>
        <w:t xml:space="preserve"> </w:t>
      </w:r>
      <w:r>
        <w:rPr>
          <w:color w:val="231F20"/>
        </w:rPr>
        <w:t>diese</w:t>
      </w:r>
      <w:r>
        <w:rPr>
          <w:color w:val="231F20"/>
          <w:spacing w:val="-6"/>
        </w:rPr>
        <w:t xml:space="preserve"> </w:t>
      </w:r>
      <w:r>
        <w:rPr>
          <w:color w:val="231F20"/>
        </w:rPr>
        <w:t>Weise</w:t>
      </w:r>
      <w:r>
        <w:rPr>
          <w:color w:val="231F20"/>
          <w:spacing w:val="-6"/>
        </w:rPr>
        <w:t xml:space="preserve"> </w:t>
      </w:r>
      <w:r>
        <w:rPr>
          <w:color w:val="231F20"/>
        </w:rPr>
        <w:t>entsteht</w:t>
      </w:r>
      <w:r>
        <w:rPr>
          <w:color w:val="231F20"/>
          <w:spacing w:val="-6"/>
        </w:rPr>
        <w:t xml:space="preserve"> </w:t>
      </w:r>
      <w:r>
        <w:rPr>
          <w:color w:val="231F20"/>
        </w:rPr>
        <w:t>im</w:t>
      </w:r>
      <w:r>
        <w:rPr>
          <w:color w:val="231F20"/>
          <w:spacing w:val="-6"/>
        </w:rPr>
        <w:t xml:space="preserve"> </w:t>
      </w:r>
      <w:r>
        <w:rPr>
          <w:color w:val="231F20"/>
        </w:rPr>
        <w:t>Vergleich</w:t>
      </w:r>
      <w:r>
        <w:rPr>
          <w:color w:val="231F20"/>
          <w:spacing w:val="-6"/>
        </w:rPr>
        <w:t xml:space="preserve"> </w:t>
      </w:r>
      <w:r>
        <w:rPr>
          <w:color w:val="231F20"/>
        </w:rPr>
        <w:t>zu</w:t>
      </w:r>
      <w:r>
        <w:rPr>
          <w:color w:val="231F20"/>
          <w:spacing w:val="-6"/>
        </w:rPr>
        <w:t xml:space="preserve"> </w:t>
      </w:r>
      <w:r>
        <w:rPr>
          <w:color w:val="231F20"/>
        </w:rPr>
        <w:t>JSON</w:t>
      </w:r>
      <w:r>
        <w:rPr>
          <w:color w:val="231F20"/>
          <w:spacing w:val="-6"/>
        </w:rPr>
        <w:t xml:space="preserve"> </w:t>
      </w:r>
      <w:r>
        <w:rPr>
          <w:color w:val="231F20"/>
        </w:rPr>
        <w:t>eine</w:t>
      </w:r>
      <w:r>
        <w:rPr>
          <w:color w:val="231F20"/>
          <w:spacing w:val="-6"/>
        </w:rPr>
        <w:t xml:space="preserve"> </w:t>
      </w:r>
      <w:r>
        <w:rPr>
          <w:color w:val="231F20"/>
        </w:rPr>
        <w:t>kompaktere</w:t>
      </w:r>
      <w:r>
        <w:rPr>
          <w:color w:val="231F20"/>
          <w:spacing w:val="-6"/>
        </w:rPr>
        <w:t xml:space="preserve"> </w:t>
      </w:r>
      <w:r>
        <w:rPr>
          <w:color w:val="231F20"/>
        </w:rPr>
        <w:t>und</w:t>
      </w:r>
      <w:r>
        <w:rPr>
          <w:color w:val="231F20"/>
          <w:spacing w:val="-6"/>
        </w:rPr>
        <w:t xml:space="preserve"> </w:t>
      </w:r>
      <w:r>
        <w:rPr>
          <w:color w:val="231F20"/>
        </w:rPr>
        <w:t>über- sichtlichere Darstellung (vgl. Keshavarzi/Bayer 2011). Dies wird durch das Beispiel Lis- ting 2 in der folgenden Abbildung verdeutlicht.</w:t>
      </w:r>
    </w:p>
    <w:p w14:paraId="1328A0A9" w14:textId="77777777" w:rsidR="003B1720" w:rsidRDefault="003B1720">
      <w:pPr>
        <w:spacing w:line="271" w:lineRule="auto"/>
        <w:jc w:val="both"/>
        <w:sectPr w:rsidR="003B1720">
          <w:pgSz w:w="11910" w:h="16840"/>
          <w:pgMar w:top="960" w:right="240" w:bottom="280" w:left="460" w:header="0" w:footer="0" w:gutter="0"/>
          <w:cols w:space="720"/>
        </w:sectPr>
      </w:pPr>
    </w:p>
    <w:p w14:paraId="18A83316" w14:textId="77777777" w:rsidR="003B1720" w:rsidRDefault="003B1720">
      <w:pPr>
        <w:pStyle w:val="BodyText"/>
      </w:pPr>
    </w:p>
    <w:p w14:paraId="07BC959B" w14:textId="77777777" w:rsidR="003B1720" w:rsidRDefault="003B1720">
      <w:pPr>
        <w:pStyle w:val="BodyText"/>
      </w:pPr>
    </w:p>
    <w:p w14:paraId="68C42124" w14:textId="77777777" w:rsidR="003B1720" w:rsidRDefault="003B1720">
      <w:pPr>
        <w:pStyle w:val="BodyText"/>
      </w:pPr>
    </w:p>
    <w:p w14:paraId="47384702" w14:textId="77777777" w:rsidR="003B1720" w:rsidRDefault="003B1720">
      <w:pPr>
        <w:pStyle w:val="BodyText"/>
      </w:pPr>
    </w:p>
    <w:p w14:paraId="5508E4E7" w14:textId="77777777" w:rsidR="003B1720" w:rsidRDefault="003B1720">
      <w:pPr>
        <w:pStyle w:val="BodyText"/>
      </w:pPr>
    </w:p>
    <w:p w14:paraId="51424F34" w14:textId="77777777" w:rsidR="003B1720" w:rsidRDefault="003B1720">
      <w:pPr>
        <w:pStyle w:val="BodyText"/>
      </w:pPr>
    </w:p>
    <w:p w14:paraId="77E55D32" w14:textId="77777777" w:rsidR="003B1720" w:rsidRDefault="003B1720">
      <w:pPr>
        <w:pStyle w:val="BodyText"/>
      </w:pPr>
    </w:p>
    <w:p w14:paraId="3535492A" w14:textId="77777777" w:rsidR="003B1720" w:rsidRDefault="003B1720">
      <w:pPr>
        <w:pStyle w:val="BodyText"/>
      </w:pPr>
    </w:p>
    <w:p w14:paraId="5844AFCA" w14:textId="77777777" w:rsidR="003B1720" w:rsidRDefault="003B1720">
      <w:pPr>
        <w:pStyle w:val="BodyText"/>
        <w:spacing w:before="6"/>
        <w:rPr>
          <w:sz w:val="12"/>
        </w:rPr>
      </w:pPr>
    </w:p>
    <w:p w14:paraId="5E18C8EC" w14:textId="77777777" w:rsidR="003B1720" w:rsidRDefault="00E001A8">
      <w:pPr>
        <w:pStyle w:val="BodyText"/>
        <w:ind w:left="2204"/>
      </w:pPr>
      <w:r>
        <w:rPr>
          <w:noProof/>
        </w:rPr>
        <w:drawing>
          <wp:inline distT="0" distB="0" distL="0" distR="0" wp14:anchorId="5A906338" wp14:editId="703B5493">
            <wp:extent cx="4973031" cy="3163824"/>
            <wp:effectExtent l="0" t="0" r="0" b="0"/>
            <wp:docPr id="9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jpeg"/>
                    <pic:cNvPicPr/>
                  </pic:nvPicPr>
                  <pic:blipFill>
                    <a:blip r:embed="rId87" cstate="print"/>
                    <a:stretch>
                      <a:fillRect/>
                    </a:stretch>
                  </pic:blipFill>
                  <pic:spPr>
                    <a:xfrm>
                      <a:off x="0" y="0"/>
                      <a:ext cx="4973031" cy="3163824"/>
                    </a:xfrm>
                    <a:prstGeom prst="rect">
                      <a:avLst/>
                    </a:prstGeom>
                  </pic:spPr>
                </pic:pic>
              </a:graphicData>
            </a:graphic>
          </wp:inline>
        </w:drawing>
      </w:r>
    </w:p>
    <w:p w14:paraId="77E0FF31" w14:textId="77777777" w:rsidR="003B1720" w:rsidRDefault="003B1720">
      <w:pPr>
        <w:pStyle w:val="BodyText"/>
      </w:pPr>
    </w:p>
    <w:p w14:paraId="0DAAE581" w14:textId="77777777" w:rsidR="003B1720" w:rsidRDefault="003B1720">
      <w:pPr>
        <w:pStyle w:val="BodyText"/>
      </w:pPr>
    </w:p>
    <w:p w14:paraId="70332C26" w14:textId="77777777" w:rsidR="003B1720" w:rsidRDefault="00E001A8">
      <w:pPr>
        <w:pStyle w:val="Heading6"/>
        <w:spacing w:before="214"/>
        <w:ind w:left="2204"/>
        <w:jc w:val="left"/>
      </w:pPr>
      <w:r>
        <w:rPr>
          <w:color w:val="003946"/>
          <w:spacing w:val="-5"/>
        </w:rPr>
        <w:t>XML</w:t>
      </w:r>
    </w:p>
    <w:p w14:paraId="7631A709" w14:textId="77777777" w:rsidR="003B1720" w:rsidRDefault="003B1720">
      <w:pPr>
        <w:pStyle w:val="BodyText"/>
        <w:spacing w:before="10"/>
        <w:rPr>
          <w:sz w:val="26"/>
        </w:rPr>
      </w:pPr>
    </w:p>
    <w:p w14:paraId="69E20093" w14:textId="77777777" w:rsidR="003B1720" w:rsidRDefault="00E001A8">
      <w:pPr>
        <w:pStyle w:val="BodyText"/>
        <w:spacing w:line="271" w:lineRule="auto"/>
        <w:ind w:left="2204" w:right="1174" w:hanging="1"/>
        <w:jc w:val="both"/>
      </w:pPr>
      <w:r>
        <w:rPr>
          <w:color w:val="231F20"/>
        </w:rPr>
        <w:t>XML</w:t>
      </w:r>
      <w:r>
        <w:rPr>
          <w:color w:val="231F20"/>
          <w:spacing w:val="-3"/>
        </w:rPr>
        <w:t xml:space="preserve"> </w:t>
      </w:r>
      <w:r>
        <w:rPr>
          <w:color w:val="231F20"/>
        </w:rPr>
        <w:t>hat</w:t>
      </w:r>
      <w:r>
        <w:rPr>
          <w:color w:val="231F20"/>
          <w:spacing w:val="-3"/>
        </w:rPr>
        <w:t xml:space="preserve"> </w:t>
      </w:r>
      <w:r>
        <w:rPr>
          <w:color w:val="231F20"/>
        </w:rPr>
        <w:t>sich</w:t>
      </w:r>
      <w:r>
        <w:rPr>
          <w:color w:val="231F20"/>
          <w:spacing w:val="-3"/>
        </w:rPr>
        <w:t xml:space="preserve"> </w:t>
      </w:r>
      <w:r>
        <w:rPr>
          <w:color w:val="231F20"/>
        </w:rPr>
        <w:t>stark</w:t>
      </w:r>
      <w:r>
        <w:rPr>
          <w:color w:val="231F20"/>
          <w:spacing w:val="-3"/>
        </w:rPr>
        <w:t xml:space="preserve"> </w:t>
      </w:r>
      <w:r>
        <w:rPr>
          <w:color w:val="231F20"/>
        </w:rPr>
        <w:t>verbreitet.</w:t>
      </w:r>
      <w:r>
        <w:rPr>
          <w:color w:val="231F20"/>
          <w:spacing w:val="-3"/>
        </w:rPr>
        <w:t xml:space="preserve"> </w:t>
      </w:r>
      <w:r>
        <w:rPr>
          <w:color w:val="231F20"/>
        </w:rPr>
        <w:t>Entsprechend</w:t>
      </w:r>
      <w:r>
        <w:rPr>
          <w:color w:val="231F20"/>
          <w:spacing w:val="-3"/>
        </w:rPr>
        <w:t xml:space="preserve"> </w:t>
      </w:r>
      <w:r>
        <w:rPr>
          <w:color w:val="231F20"/>
        </w:rPr>
        <w:t>existieren</w:t>
      </w:r>
      <w:r>
        <w:rPr>
          <w:color w:val="231F20"/>
          <w:spacing w:val="-3"/>
        </w:rPr>
        <w:t xml:space="preserve"> </w:t>
      </w:r>
      <w:r>
        <w:rPr>
          <w:color w:val="231F20"/>
        </w:rPr>
        <w:t>Tausende</w:t>
      </w:r>
      <w:r>
        <w:rPr>
          <w:color w:val="231F20"/>
          <w:spacing w:val="-3"/>
        </w:rPr>
        <w:t xml:space="preserve"> </w:t>
      </w:r>
      <w:r>
        <w:rPr>
          <w:color w:val="231F20"/>
        </w:rPr>
        <w:t>von</w:t>
      </w:r>
      <w:r>
        <w:rPr>
          <w:color w:val="231F20"/>
          <w:spacing w:val="-3"/>
        </w:rPr>
        <w:t xml:space="preserve"> </w:t>
      </w:r>
      <w:r>
        <w:rPr>
          <w:color w:val="231F20"/>
        </w:rPr>
        <w:t>Markup-Sprachen, die auf XML basieren. Heute ﬁndet sich XML in beinahe allen Anwendungsbereichen. Eine Ausnahme stellt der Bereich des Webdesigns dar. Dort wird das Format oft gemie- den. IE-Namespace-Deklarationen in XML-Dokumenten werden oft ausgeﬁltert und</w:t>
      </w:r>
      <w:r>
        <w:rPr>
          <w:color w:val="231F20"/>
          <w:spacing w:val="40"/>
        </w:rPr>
        <w:t xml:space="preserve"> </w:t>
      </w:r>
      <w:r>
        <w:rPr>
          <w:color w:val="231F20"/>
        </w:rPr>
        <w:t>nicht angezeigt (vgl. Keshavarzi/Bayer 2011).</w:t>
      </w:r>
    </w:p>
    <w:p w14:paraId="1E3CEE6E" w14:textId="77777777" w:rsidR="003B1720" w:rsidRDefault="003B1720">
      <w:pPr>
        <w:pStyle w:val="BodyText"/>
        <w:spacing w:before="8"/>
        <w:rPr>
          <w:sz w:val="22"/>
        </w:rPr>
      </w:pPr>
    </w:p>
    <w:p w14:paraId="2293C270" w14:textId="77777777" w:rsidR="003B1720" w:rsidRDefault="00E001A8">
      <w:pPr>
        <w:pStyle w:val="BodyText"/>
        <w:spacing w:line="271" w:lineRule="auto"/>
        <w:ind w:left="2204" w:right="1174"/>
        <w:jc w:val="both"/>
      </w:pPr>
      <w:r>
        <w:rPr>
          <w:color w:val="231F20"/>
        </w:rPr>
        <w:t>Durch XML wird kein fester Satz von Auszeichnungselementen wie beispielsweise bei HTML vorgeschrieben. XML ist ein Datenaustauschformat, mit dem es möglich ist, eine eigene Auszeichnungssprache mit beliebigen Tags zu deﬁnieren. Es ist nicht erforder- lich,</w:t>
      </w:r>
      <w:r>
        <w:rPr>
          <w:color w:val="231F20"/>
          <w:spacing w:val="-13"/>
        </w:rPr>
        <w:t xml:space="preserve"> </w:t>
      </w:r>
      <w:r>
        <w:rPr>
          <w:color w:val="231F20"/>
        </w:rPr>
        <w:t>Allzweck-Tags</w:t>
      </w:r>
      <w:r>
        <w:rPr>
          <w:color w:val="231F20"/>
          <w:spacing w:val="-13"/>
        </w:rPr>
        <w:t xml:space="preserve"> </w:t>
      </w:r>
      <w:r>
        <w:rPr>
          <w:color w:val="231F20"/>
        </w:rPr>
        <w:t>z.</w:t>
      </w:r>
      <w:r>
        <w:rPr>
          <w:color w:val="231F20"/>
          <w:spacing w:val="-13"/>
        </w:rPr>
        <w:t xml:space="preserve"> </w:t>
      </w:r>
      <w:r>
        <w:rPr>
          <w:color w:val="231F20"/>
        </w:rPr>
        <w:t>B.</w:t>
      </w:r>
      <w:r>
        <w:rPr>
          <w:color w:val="231F20"/>
          <w:spacing w:val="-13"/>
        </w:rPr>
        <w:t xml:space="preserve"> </w:t>
      </w:r>
      <w:r>
        <w:rPr>
          <w:color w:val="231F20"/>
        </w:rPr>
        <w:t>bei</w:t>
      </w:r>
      <w:r>
        <w:rPr>
          <w:color w:val="231F20"/>
          <w:spacing w:val="-13"/>
        </w:rPr>
        <w:t xml:space="preserve"> </w:t>
      </w:r>
      <w:r>
        <w:rPr>
          <w:color w:val="231F20"/>
        </w:rPr>
        <w:t>einem</w:t>
      </w:r>
      <w:r>
        <w:rPr>
          <w:color w:val="231F20"/>
          <w:spacing w:val="-13"/>
        </w:rPr>
        <w:t xml:space="preserve"> </w:t>
      </w:r>
      <w:r>
        <w:rPr>
          <w:color w:val="231F20"/>
        </w:rPr>
        <w:t>Absatz</w:t>
      </w:r>
      <w:r>
        <w:rPr>
          <w:color w:val="231F20"/>
          <w:spacing w:val="-13"/>
        </w:rPr>
        <w:t xml:space="preserve"> </w:t>
      </w:r>
      <w:r>
        <w:rPr>
          <w:color w:val="231F20"/>
        </w:rPr>
        <w:t>zu</w:t>
      </w:r>
      <w:r>
        <w:rPr>
          <w:color w:val="231F20"/>
          <w:spacing w:val="-13"/>
        </w:rPr>
        <w:t xml:space="preserve"> </w:t>
      </w:r>
      <w:r>
        <w:rPr>
          <w:color w:val="231F20"/>
        </w:rPr>
        <w:t>verwenden.</w:t>
      </w:r>
      <w:r>
        <w:rPr>
          <w:color w:val="231F20"/>
          <w:spacing w:val="-13"/>
        </w:rPr>
        <w:t xml:space="preserve"> </w:t>
      </w:r>
      <w:r>
        <w:rPr>
          <w:color w:val="231F20"/>
        </w:rPr>
        <w:t>Der</w:t>
      </w:r>
      <w:r>
        <w:rPr>
          <w:color w:val="231F20"/>
          <w:spacing w:val="-13"/>
        </w:rPr>
        <w:t xml:space="preserve"> </w:t>
      </w:r>
      <w:r>
        <w:rPr>
          <w:color w:val="231F20"/>
        </w:rPr>
        <w:t>Programmierer</w:t>
      </w:r>
      <w:r>
        <w:rPr>
          <w:color w:val="231F20"/>
          <w:spacing w:val="-13"/>
        </w:rPr>
        <w:t xml:space="preserve"> </w:t>
      </w:r>
      <w:r>
        <w:rPr>
          <w:color w:val="231F20"/>
        </w:rPr>
        <w:t>kann</w:t>
      </w:r>
      <w:r>
        <w:rPr>
          <w:color w:val="231F20"/>
          <w:spacing w:val="-13"/>
        </w:rPr>
        <w:t xml:space="preserve"> </w:t>
      </w:r>
      <w:r>
        <w:rPr>
          <w:color w:val="231F20"/>
        </w:rPr>
        <w:t>selbst entscheiden, welche Tags er verwendet und wie er diese formatiert. Auszeichnungsele- mente, wie etwa &lt;GegliederteListe&gt;, &lt;RechnungsPosition&gt; oder &lt;Kapitel&gt;, sind damit unproblematisch. Durch XML lassen sich Auszeichnungssprachen für spezielle Situatio- nen, z. B. den Datenaustausch zwischen zwei Unternehmen, oder für allgemein rele- vante, internetweite Anwendungsgebiete, festlegen (vgl. Kobligk 2004).</w:t>
      </w:r>
    </w:p>
    <w:p w14:paraId="1996F950" w14:textId="77777777" w:rsidR="003B1720" w:rsidRDefault="003B1720">
      <w:pPr>
        <w:pStyle w:val="BodyText"/>
        <w:spacing w:before="8"/>
        <w:rPr>
          <w:sz w:val="22"/>
        </w:rPr>
      </w:pPr>
    </w:p>
    <w:p w14:paraId="4FE7357F" w14:textId="77777777" w:rsidR="003B1720" w:rsidRDefault="00E001A8">
      <w:pPr>
        <w:pStyle w:val="BodyText"/>
        <w:ind w:left="2204"/>
        <w:jc w:val="both"/>
      </w:pPr>
      <w:r>
        <w:rPr>
          <w:color w:val="231F20"/>
        </w:rPr>
        <w:t>Hinter</w:t>
      </w:r>
      <w:r>
        <w:rPr>
          <w:color w:val="231F20"/>
          <w:spacing w:val="-10"/>
        </w:rPr>
        <w:t xml:space="preserve"> </w:t>
      </w:r>
      <w:r>
        <w:rPr>
          <w:color w:val="231F20"/>
        </w:rPr>
        <w:t>der</w:t>
      </w:r>
      <w:r>
        <w:rPr>
          <w:color w:val="231F20"/>
          <w:spacing w:val="-9"/>
        </w:rPr>
        <w:t xml:space="preserve"> </w:t>
      </w:r>
      <w:r>
        <w:rPr>
          <w:color w:val="231F20"/>
        </w:rPr>
        <w:t>Schaffung</w:t>
      </w:r>
      <w:r>
        <w:rPr>
          <w:color w:val="231F20"/>
          <w:spacing w:val="-9"/>
        </w:rPr>
        <w:t xml:space="preserve"> </w:t>
      </w:r>
      <w:r>
        <w:rPr>
          <w:color w:val="231F20"/>
        </w:rPr>
        <w:t>von</w:t>
      </w:r>
      <w:r>
        <w:rPr>
          <w:color w:val="231F20"/>
          <w:spacing w:val="-10"/>
        </w:rPr>
        <w:t xml:space="preserve"> </w:t>
      </w:r>
      <w:r>
        <w:rPr>
          <w:color w:val="231F20"/>
        </w:rPr>
        <w:t>XML</w:t>
      </w:r>
      <w:r>
        <w:rPr>
          <w:color w:val="231F20"/>
          <w:spacing w:val="-9"/>
        </w:rPr>
        <w:t xml:space="preserve"> </w:t>
      </w:r>
      <w:r>
        <w:rPr>
          <w:color w:val="231F20"/>
        </w:rPr>
        <w:t>stehen</w:t>
      </w:r>
      <w:r>
        <w:rPr>
          <w:color w:val="231F20"/>
          <w:spacing w:val="-9"/>
        </w:rPr>
        <w:t xml:space="preserve"> </w:t>
      </w:r>
      <w:r>
        <w:rPr>
          <w:color w:val="231F20"/>
        </w:rPr>
        <w:t>die</w:t>
      </w:r>
      <w:r>
        <w:rPr>
          <w:color w:val="231F20"/>
          <w:spacing w:val="-10"/>
        </w:rPr>
        <w:t xml:space="preserve"> </w:t>
      </w:r>
      <w:r>
        <w:rPr>
          <w:color w:val="231F20"/>
        </w:rPr>
        <w:t>folgenden</w:t>
      </w:r>
      <w:r>
        <w:rPr>
          <w:color w:val="231F20"/>
          <w:spacing w:val="-9"/>
        </w:rPr>
        <w:t xml:space="preserve"> </w:t>
      </w:r>
      <w:r>
        <w:rPr>
          <w:color w:val="231F20"/>
        </w:rPr>
        <w:t>Grundsätze</w:t>
      </w:r>
      <w:r>
        <w:rPr>
          <w:color w:val="231F20"/>
          <w:spacing w:val="-9"/>
        </w:rPr>
        <w:t xml:space="preserve"> </w:t>
      </w:r>
      <w:r>
        <w:rPr>
          <w:color w:val="231F20"/>
        </w:rPr>
        <w:t>(vgl.</w:t>
      </w:r>
      <w:r>
        <w:rPr>
          <w:color w:val="231F20"/>
          <w:spacing w:val="-10"/>
        </w:rPr>
        <w:t xml:space="preserve"> </w:t>
      </w:r>
      <w:r>
        <w:rPr>
          <w:color w:val="231F20"/>
        </w:rPr>
        <w:t>Kobligk</w:t>
      </w:r>
      <w:r>
        <w:rPr>
          <w:color w:val="231F20"/>
          <w:spacing w:val="-9"/>
        </w:rPr>
        <w:t xml:space="preserve"> </w:t>
      </w:r>
      <w:r>
        <w:rPr>
          <w:color w:val="231F20"/>
          <w:spacing w:val="-2"/>
        </w:rPr>
        <w:t>2004):</w:t>
      </w:r>
    </w:p>
    <w:p w14:paraId="73FC3541" w14:textId="77777777" w:rsidR="003B1720" w:rsidRDefault="003B1720">
      <w:pPr>
        <w:pStyle w:val="BodyText"/>
        <w:spacing w:before="2"/>
        <w:rPr>
          <w:sz w:val="25"/>
        </w:rPr>
      </w:pPr>
    </w:p>
    <w:p w14:paraId="2D9402F0" w14:textId="77777777" w:rsidR="003B1720" w:rsidRDefault="00E001A8">
      <w:pPr>
        <w:pStyle w:val="ListParagraph"/>
        <w:numPr>
          <w:ilvl w:val="0"/>
          <w:numId w:val="9"/>
        </w:numPr>
        <w:tabs>
          <w:tab w:val="left" w:pos="2484"/>
          <w:tab w:val="left" w:pos="2485"/>
        </w:tabs>
        <w:spacing w:before="0"/>
        <w:ind w:hanging="281"/>
        <w:rPr>
          <w:sz w:val="20"/>
        </w:rPr>
      </w:pPr>
      <w:r>
        <w:rPr>
          <w:color w:val="231F20"/>
          <w:w w:val="95"/>
          <w:sz w:val="20"/>
        </w:rPr>
        <w:t>anwendungsspeziﬁsche</w:t>
      </w:r>
      <w:r>
        <w:rPr>
          <w:color w:val="231F20"/>
          <w:spacing w:val="78"/>
          <w:sz w:val="20"/>
        </w:rPr>
        <w:t xml:space="preserve"> </w:t>
      </w:r>
      <w:r>
        <w:rPr>
          <w:color w:val="231F20"/>
          <w:spacing w:val="-2"/>
          <w:sz w:val="20"/>
        </w:rPr>
        <w:t>Auszeichnungen,</w:t>
      </w:r>
    </w:p>
    <w:p w14:paraId="224182A3" w14:textId="77777777" w:rsidR="003B1720" w:rsidRDefault="00E001A8">
      <w:pPr>
        <w:pStyle w:val="ListParagraph"/>
        <w:numPr>
          <w:ilvl w:val="0"/>
          <w:numId w:val="9"/>
        </w:numPr>
        <w:tabs>
          <w:tab w:val="left" w:pos="2484"/>
          <w:tab w:val="left" w:pos="2485"/>
        </w:tabs>
        <w:spacing w:before="31"/>
        <w:ind w:hanging="281"/>
        <w:rPr>
          <w:sz w:val="20"/>
        </w:rPr>
      </w:pPr>
      <w:r>
        <w:rPr>
          <w:color w:val="231F20"/>
          <w:sz w:val="20"/>
        </w:rPr>
        <w:t>eindeutige</w:t>
      </w:r>
      <w:r>
        <w:rPr>
          <w:color w:val="231F20"/>
          <w:spacing w:val="16"/>
          <w:sz w:val="20"/>
        </w:rPr>
        <w:t xml:space="preserve"> </w:t>
      </w:r>
      <w:r>
        <w:rPr>
          <w:color w:val="231F20"/>
          <w:spacing w:val="-2"/>
          <w:sz w:val="20"/>
        </w:rPr>
        <w:t>Strukturen,</w:t>
      </w:r>
    </w:p>
    <w:p w14:paraId="463D6BB3" w14:textId="77777777" w:rsidR="003B1720" w:rsidRDefault="00E001A8">
      <w:pPr>
        <w:pStyle w:val="ListParagraph"/>
        <w:numPr>
          <w:ilvl w:val="0"/>
          <w:numId w:val="9"/>
        </w:numPr>
        <w:tabs>
          <w:tab w:val="left" w:pos="2484"/>
          <w:tab w:val="left" w:pos="2485"/>
        </w:tabs>
        <w:ind w:hanging="281"/>
        <w:rPr>
          <w:sz w:val="20"/>
        </w:rPr>
      </w:pPr>
      <w:r>
        <w:rPr>
          <w:color w:val="231F20"/>
          <w:sz w:val="20"/>
        </w:rPr>
        <w:t>Trennung</w:t>
      </w:r>
      <w:r>
        <w:rPr>
          <w:color w:val="231F20"/>
          <w:spacing w:val="4"/>
          <w:sz w:val="20"/>
        </w:rPr>
        <w:t xml:space="preserve"> </w:t>
      </w:r>
      <w:r>
        <w:rPr>
          <w:color w:val="231F20"/>
          <w:sz w:val="20"/>
        </w:rPr>
        <w:t>von</w:t>
      </w:r>
      <w:r>
        <w:rPr>
          <w:color w:val="231F20"/>
          <w:spacing w:val="4"/>
          <w:sz w:val="20"/>
        </w:rPr>
        <w:t xml:space="preserve"> </w:t>
      </w:r>
      <w:r>
        <w:rPr>
          <w:color w:val="231F20"/>
          <w:sz w:val="20"/>
        </w:rPr>
        <w:t>Inhalt</w:t>
      </w:r>
      <w:r>
        <w:rPr>
          <w:color w:val="231F20"/>
          <w:spacing w:val="4"/>
          <w:sz w:val="20"/>
        </w:rPr>
        <w:t xml:space="preserve"> </w:t>
      </w:r>
      <w:r>
        <w:rPr>
          <w:color w:val="231F20"/>
          <w:sz w:val="20"/>
        </w:rPr>
        <w:t>und</w:t>
      </w:r>
      <w:r>
        <w:rPr>
          <w:color w:val="231F20"/>
          <w:spacing w:val="4"/>
          <w:sz w:val="20"/>
        </w:rPr>
        <w:t xml:space="preserve"> </w:t>
      </w:r>
      <w:r>
        <w:rPr>
          <w:color w:val="231F20"/>
          <w:spacing w:val="-2"/>
          <w:sz w:val="20"/>
        </w:rPr>
        <w:t>Layout,</w:t>
      </w:r>
    </w:p>
    <w:p w14:paraId="3D598C9E" w14:textId="77777777" w:rsidR="003B1720" w:rsidRDefault="00E001A8">
      <w:pPr>
        <w:pStyle w:val="ListParagraph"/>
        <w:numPr>
          <w:ilvl w:val="0"/>
          <w:numId w:val="9"/>
        </w:numPr>
        <w:tabs>
          <w:tab w:val="left" w:pos="2484"/>
          <w:tab w:val="left" w:pos="2485"/>
        </w:tabs>
        <w:ind w:hanging="281"/>
        <w:rPr>
          <w:sz w:val="20"/>
        </w:rPr>
      </w:pPr>
      <w:r>
        <w:rPr>
          <w:color w:val="231F20"/>
          <w:spacing w:val="-2"/>
          <w:sz w:val="20"/>
        </w:rPr>
        <w:t>Einfachheit,</w:t>
      </w:r>
    </w:p>
    <w:p w14:paraId="2F745407" w14:textId="77777777" w:rsidR="003B1720" w:rsidRDefault="00E001A8">
      <w:pPr>
        <w:pStyle w:val="ListParagraph"/>
        <w:numPr>
          <w:ilvl w:val="0"/>
          <w:numId w:val="9"/>
        </w:numPr>
        <w:tabs>
          <w:tab w:val="left" w:pos="2484"/>
          <w:tab w:val="left" w:pos="2485"/>
        </w:tabs>
        <w:ind w:hanging="281"/>
        <w:rPr>
          <w:sz w:val="20"/>
        </w:rPr>
      </w:pPr>
      <w:r>
        <w:rPr>
          <w:color w:val="231F20"/>
          <w:sz w:val="20"/>
        </w:rPr>
        <w:t>bestmögliche</w:t>
      </w:r>
      <w:r>
        <w:rPr>
          <w:color w:val="231F20"/>
          <w:spacing w:val="11"/>
          <w:sz w:val="20"/>
        </w:rPr>
        <w:t xml:space="preserve"> </w:t>
      </w:r>
      <w:r>
        <w:rPr>
          <w:color w:val="231F20"/>
          <w:spacing w:val="-2"/>
          <w:sz w:val="20"/>
        </w:rPr>
        <w:t>Fehlerüberprüfung.</w:t>
      </w:r>
    </w:p>
    <w:p w14:paraId="1CC86716" w14:textId="77777777" w:rsidR="003B1720" w:rsidRDefault="003B1720">
      <w:pPr>
        <w:rPr>
          <w:sz w:val="20"/>
        </w:rPr>
        <w:sectPr w:rsidR="003B1720">
          <w:pgSz w:w="11910" w:h="16840"/>
          <w:pgMar w:top="960" w:right="240" w:bottom="280" w:left="460" w:header="0" w:footer="0" w:gutter="0"/>
          <w:cols w:space="720"/>
        </w:sectPr>
      </w:pPr>
    </w:p>
    <w:p w14:paraId="4F2788F7" w14:textId="77777777" w:rsidR="003B1720" w:rsidRDefault="003B1720">
      <w:pPr>
        <w:pStyle w:val="BodyText"/>
      </w:pPr>
    </w:p>
    <w:p w14:paraId="3ABE3AA1" w14:textId="77777777" w:rsidR="003B1720" w:rsidRDefault="003B1720">
      <w:pPr>
        <w:pStyle w:val="BodyText"/>
        <w:spacing w:before="5"/>
      </w:pPr>
    </w:p>
    <w:p w14:paraId="2EDC1698"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4C5B9278" w14:textId="77777777" w:rsidR="003B1720" w:rsidRDefault="003B1720">
      <w:pPr>
        <w:pStyle w:val="BodyText"/>
      </w:pPr>
    </w:p>
    <w:p w14:paraId="700EE9D8" w14:textId="77777777" w:rsidR="003B1720" w:rsidRDefault="003B1720">
      <w:pPr>
        <w:pStyle w:val="BodyText"/>
      </w:pPr>
    </w:p>
    <w:p w14:paraId="072E0506" w14:textId="77777777" w:rsidR="003B1720" w:rsidRDefault="003B1720">
      <w:pPr>
        <w:pStyle w:val="BodyText"/>
      </w:pPr>
    </w:p>
    <w:p w14:paraId="0B836CE8" w14:textId="77777777" w:rsidR="003B1720" w:rsidRDefault="003B1720">
      <w:pPr>
        <w:pStyle w:val="BodyText"/>
      </w:pPr>
    </w:p>
    <w:p w14:paraId="4BF5BCD3" w14:textId="77777777" w:rsidR="003B1720" w:rsidRDefault="003B1720">
      <w:pPr>
        <w:pStyle w:val="BodyText"/>
        <w:spacing w:before="7"/>
        <w:rPr>
          <w:sz w:val="23"/>
        </w:rPr>
      </w:pPr>
    </w:p>
    <w:p w14:paraId="2D59BB80" w14:textId="77777777" w:rsidR="003B1720" w:rsidRDefault="00E001A8">
      <w:pPr>
        <w:pStyle w:val="BodyText"/>
        <w:spacing w:before="100"/>
        <w:ind w:left="957"/>
      </w:pPr>
      <w:r>
        <w:rPr>
          <w:color w:val="231F20"/>
        </w:rPr>
        <w:t>Die</w:t>
      </w:r>
      <w:r>
        <w:rPr>
          <w:color w:val="231F20"/>
          <w:spacing w:val="-10"/>
        </w:rPr>
        <w:t xml:space="preserve"> </w:t>
      </w:r>
      <w:r>
        <w:rPr>
          <w:color w:val="231F20"/>
        </w:rPr>
        <w:t>nachfolgende</w:t>
      </w:r>
      <w:r>
        <w:rPr>
          <w:color w:val="231F20"/>
          <w:spacing w:val="-9"/>
        </w:rPr>
        <w:t xml:space="preserve"> </w:t>
      </w:r>
      <w:r>
        <w:rPr>
          <w:color w:val="231F20"/>
        </w:rPr>
        <w:t>Abbildung</w:t>
      </w:r>
      <w:r>
        <w:rPr>
          <w:color w:val="231F20"/>
          <w:spacing w:val="-9"/>
        </w:rPr>
        <w:t xml:space="preserve"> </w:t>
      </w:r>
      <w:r>
        <w:rPr>
          <w:color w:val="231F20"/>
        </w:rPr>
        <w:t>zeigt</w:t>
      </w:r>
      <w:r>
        <w:rPr>
          <w:color w:val="231F20"/>
          <w:spacing w:val="-9"/>
        </w:rPr>
        <w:t xml:space="preserve"> </w:t>
      </w:r>
      <w:r>
        <w:rPr>
          <w:color w:val="231F20"/>
        </w:rPr>
        <w:t>das</w:t>
      </w:r>
      <w:r>
        <w:rPr>
          <w:color w:val="231F20"/>
          <w:spacing w:val="-9"/>
        </w:rPr>
        <w:t xml:space="preserve"> </w:t>
      </w:r>
      <w:r>
        <w:rPr>
          <w:color w:val="231F20"/>
        </w:rPr>
        <w:t>Beispiel</w:t>
      </w:r>
      <w:r>
        <w:rPr>
          <w:color w:val="231F20"/>
          <w:spacing w:val="-9"/>
        </w:rPr>
        <w:t xml:space="preserve"> </w:t>
      </w:r>
      <w:r>
        <w:rPr>
          <w:color w:val="231F20"/>
        </w:rPr>
        <w:t>Listing</w:t>
      </w:r>
      <w:r>
        <w:rPr>
          <w:color w:val="231F20"/>
          <w:spacing w:val="-9"/>
        </w:rPr>
        <w:t xml:space="preserve"> </w:t>
      </w:r>
      <w:r>
        <w:rPr>
          <w:color w:val="231F20"/>
        </w:rPr>
        <w:t>4</w:t>
      </w:r>
      <w:r>
        <w:rPr>
          <w:color w:val="231F20"/>
          <w:spacing w:val="-9"/>
        </w:rPr>
        <w:t xml:space="preserve"> </w:t>
      </w:r>
      <w:r>
        <w:rPr>
          <w:color w:val="231F20"/>
        </w:rPr>
        <w:t>im</w:t>
      </w:r>
      <w:r>
        <w:rPr>
          <w:color w:val="231F20"/>
          <w:spacing w:val="-10"/>
        </w:rPr>
        <w:t xml:space="preserve"> </w:t>
      </w:r>
      <w:r>
        <w:rPr>
          <w:color w:val="231F20"/>
        </w:rPr>
        <w:t>XML-Format</w:t>
      </w:r>
      <w:r>
        <w:rPr>
          <w:color w:val="231F20"/>
          <w:spacing w:val="-9"/>
        </w:rPr>
        <w:t xml:space="preserve"> </w:t>
      </w:r>
      <w:r>
        <w:rPr>
          <w:color w:val="231F20"/>
          <w:spacing w:val="-4"/>
        </w:rPr>
        <w:t>auf.</w:t>
      </w:r>
    </w:p>
    <w:p w14:paraId="667AF6F6" w14:textId="77777777" w:rsidR="003B1720" w:rsidRDefault="00E001A8">
      <w:pPr>
        <w:pStyle w:val="BodyText"/>
        <w:spacing w:before="10"/>
        <w:rPr>
          <w:sz w:val="24"/>
        </w:rPr>
      </w:pPr>
      <w:r>
        <w:rPr>
          <w:noProof/>
        </w:rPr>
        <w:drawing>
          <wp:anchor distT="0" distB="0" distL="0" distR="0" simplePos="0" relativeHeight="56" behindDoc="0" locked="0" layoutInCell="1" allowOverlap="1" wp14:anchorId="2F28878F" wp14:editId="40E5520A">
            <wp:simplePos x="0" y="0"/>
            <wp:positionH relativeFrom="page">
              <wp:posOffset>900000</wp:posOffset>
            </wp:positionH>
            <wp:positionV relativeFrom="paragraph">
              <wp:posOffset>197441</wp:posOffset>
            </wp:positionV>
            <wp:extent cx="4968239" cy="3889248"/>
            <wp:effectExtent l="0" t="0" r="0" b="0"/>
            <wp:wrapTopAndBottom/>
            <wp:docPr id="9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jpeg"/>
                    <pic:cNvPicPr/>
                  </pic:nvPicPr>
                  <pic:blipFill>
                    <a:blip r:embed="rId88" cstate="print"/>
                    <a:stretch>
                      <a:fillRect/>
                    </a:stretch>
                  </pic:blipFill>
                  <pic:spPr>
                    <a:xfrm>
                      <a:off x="0" y="0"/>
                      <a:ext cx="4968239" cy="3889248"/>
                    </a:xfrm>
                    <a:prstGeom prst="rect">
                      <a:avLst/>
                    </a:prstGeom>
                  </pic:spPr>
                </pic:pic>
              </a:graphicData>
            </a:graphic>
          </wp:anchor>
        </w:drawing>
      </w:r>
    </w:p>
    <w:p w14:paraId="166136ED" w14:textId="77777777" w:rsidR="003B1720" w:rsidRDefault="003B1720">
      <w:pPr>
        <w:pStyle w:val="BodyText"/>
        <w:rPr>
          <w:sz w:val="24"/>
        </w:rPr>
      </w:pPr>
    </w:p>
    <w:p w14:paraId="2A84E9BB" w14:textId="77777777" w:rsidR="003B1720" w:rsidRDefault="003B1720">
      <w:pPr>
        <w:pStyle w:val="BodyText"/>
        <w:spacing w:before="9"/>
        <w:rPr>
          <w:sz w:val="25"/>
        </w:rPr>
      </w:pPr>
    </w:p>
    <w:p w14:paraId="48077749" w14:textId="77777777" w:rsidR="003B1720" w:rsidRDefault="00E001A8">
      <w:pPr>
        <w:pStyle w:val="Heading6"/>
        <w:spacing w:before="0"/>
        <w:jc w:val="left"/>
      </w:pPr>
      <w:r>
        <w:rPr>
          <w:color w:val="003946"/>
          <w:w w:val="95"/>
        </w:rPr>
        <w:t>Vergleich</w:t>
      </w:r>
      <w:r>
        <w:rPr>
          <w:color w:val="003946"/>
          <w:spacing w:val="4"/>
        </w:rPr>
        <w:t xml:space="preserve"> </w:t>
      </w:r>
      <w:r>
        <w:rPr>
          <w:color w:val="003946"/>
          <w:w w:val="95"/>
        </w:rPr>
        <w:t>von</w:t>
      </w:r>
      <w:r>
        <w:rPr>
          <w:color w:val="003946"/>
          <w:spacing w:val="4"/>
        </w:rPr>
        <w:t xml:space="preserve"> </w:t>
      </w:r>
      <w:r>
        <w:rPr>
          <w:color w:val="003946"/>
          <w:w w:val="95"/>
        </w:rPr>
        <w:t>JSON</w:t>
      </w:r>
      <w:r>
        <w:rPr>
          <w:color w:val="003946"/>
          <w:spacing w:val="4"/>
        </w:rPr>
        <w:t xml:space="preserve"> </w:t>
      </w:r>
      <w:r>
        <w:rPr>
          <w:color w:val="003946"/>
          <w:w w:val="95"/>
        </w:rPr>
        <w:t>und</w:t>
      </w:r>
      <w:r>
        <w:rPr>
          <w:color w:val="003946"/>
          <w:spacing w:val="4"/>
        </w:rPr>
        <w:t xml:space="preserve"> </w:t>
      </w:r>
      <w:r>
        <w:rPr>
          <w:color w:val="003946"/>
          <w:spacing w:val="-5"/>
          <w:w w:val="95"/>
        </w:rPr>
        <w:t>XML</w:t>
      </w:r>
    </w:p>
    <w:p w14:paraId="617808E1" w14:textId="77777777" w:rsidR="003B1720" w:rsidRDefault="003B1720">
      <w:pPr>
        <w:pStyle w:val="BodyText"/>
        <w:spacing w:before="10"/>
        <w:rPr>
          <w:sz w:val="26"/>
        </w:rPr>
      </w:pPr>
    </w:p>
    <w:p w14:paraId="54F98604" w14:textId="77777777" w:rsidR="003B1720" w:rsidRDefault="00E001A8">
      <w:pPr>
        <w:pStyle w:val="BodyText"/>
        <w:spacing w:line="271" w:lineRule="auto"/>
        <w:ind w:left="957" w:right="2422" w:hanging="1"/>
      </w:pPr>
      <w:r>
        <w:rPr>
          <w:color w:val="231F20"/>
        </w:rPr>
        <w:t>JSON</w:t>
      </w:r>
      <w:r>
        <w:rPr>
          <w:color w:val="231F20"/>
          <w:spacing w:val="19"/>
        </w:rPr>
        <w:t xml:space="preserve"> </w:t>
      </w:r>
      <w:r>
        <w:rPr>
          <w:color w:val="231F20"/>
        </w:rPr>
        <w:t>und</w:t>
      </w:r>
      <w:r>
        <w:rPr>
          <w:color w:val="231F20"/>
          <w:spacing w:val="19"/>
        </w:rPr>
        <w:t xml:space="preserve"> </w:t>
      </w:r>
      <w:r>
        <w:rPr>
          <w:color w:val="231F20"/>
        </w:rPr>
        <w:t>XML</w:t>
      </w:r>
      <w:r>
        <w:rPr>
          <w:color w:val="231F20"/>
          <w:spacing w:val="19"/>
        </w:rPr>
        <w:t xml:space="preserve"> </w:t>
      </w:r>
      <w:r>
        <w:rPr>
          <w:color w:val="231F20"/>
        </w:rPr>
        <w:t>richten</w:t>
      </w:r>
      <w:r>
        <w:rPr>
          <w:color w:val="231F20"/>
          <w:spacing w:val="19"/>
        </w:rPr>
        <w:t xml:space="preserve"> </w:t>
      </w:r>
      <w:r>
        <w:rPr>
          <w:color w:val="231F20"/>
        </w:rPr>
        <w:t>sich</w:t>
      </w:r>
      <w:r>
        <w:rPr>
          <w:color w:val="231F20"/>
          <w:spacing w:val="19"/>
        </w:rPr>
        <w:t xml:space="preserve"> </w:t>
      </w:r>
      <w:r>
        <w:rPr>
          <w:color w:val="231F20"/>
        </w:rPr>
        <w:t>auf</w:t>
      </w:r>
      <w:r>
        <w:rPr>
          <w:color w:val="231F20"/>
          <w:spacing w:val="19"/>
        </w:rPr>
        <w:t xml:space="preserve"> </w:t>
      </w:r>
      <w:r>
        <w:rPr>
          <w:color w:val="231F20"/>
        </w:rPr>
        <w:t>die</w:t>
      </w:r>
      <w:r>
        <w:rPr>
          <w:color w:val="231F20"/>
          <w:spacing w:val="19"/>
        </w:rPr>
        <w:t xml:space="preserve"> </w:t>
      </w:r>
      <w:r>
        <w:rPr>
          <w:color w:val="231F20"/>
        </w:rPr>
        <w:t>gleichen</w:t>
      </w:r>
      <w:r>
        <w:rPr>
          <w:color w:val="231F20"/>
          <w:spacing w:val="19"/>
        </w:rPr>
        <w:t xml:space="preserve"> </w:t>
      </w:r>
      <w:r>
        <w:rPr>
          <w:color w:val="231F20"/>
        </w:rPr>
        <w:t>Einsatzbereiche</w:t>
      </w:r>
      <w:r>
        <w:rPr>
          <w:color w:val="231F20"/>
          <w:spacing w:val="19"/>
        </w:rPr>
        <w:t xml:space="preserve"> </w:t>
      </w:r>
      <w:r>
        <w:rPr>
          <w:color w:val="231F20"/>
        </w:rPr>
        <w:t>wie</w:t>
      </w:r>
      <w:r>
        <w:rPr>
          <w:color w:val="231F20"/>
          <w:spacing w:val="19"/>
        </w:rPr>
        <w:t xml:space="preserve"> </w:t>
      </w:r>
      <w:r>
        <w:rPr>
          <w:color w:val="231F20"/>
        </w:rPr>
        <w:t>XML,</w:t>
      </w:r>
      <w:r>
        <w:rPr>
          <w:color w:val="231F20"/>
          <w:spacing w:val="19"/>
        </w:rPr>
        <w:t xml:space="preserve"> </w:t>
      </w:r>
      <w:r>
        <w:rPr>
          <w:color w:val="231F20"/>
        </w:rPr>
        <w:t>unterscheiden sich jedoch in den folgenden Punkten (vgl. Augsten 2018):</w:t>
      </w:r>
    </w:p>
    <w:p w14:paraId="03971EF9" w14:textId="77777777" w:rsidR="003B1720" w:rsidRDefault="003B1720">
      <w:pPr>
        <w:pStyle w:val="BodyText"/>
        <w:spacing w:before="7"/>
        <w:rPr>
          <w:sz w:val="22"/>
        </w:rPr>
      </w:pPr>
    </w:p>
    <w:p w14:paraId="578BEFED" w14:textId="77777777" w:rsidR="003B1720" w:rsidRDefault="00E001A8">
      <w:pPr>
        <w:pStyle w:val="ListParagraph"/>
        <w:numPr>
          <w:ilvl w:val="0"/>
          <w:numId w:val="8"/>
        </w:numPr>
        <w:tabs>
          <w:tab w:val="left" w:pos="1237"/>
          <w:tab w:val="left" w:pos="1238"/>
        </w:tabs>
        <w:spacing w:before="0" w:line="271" w:lineRule="auto"/>
        <w:ind w:right="2657"/>
        <w:rPr>
          <w:sz w:val="20"/>
        </w:rPr>
      </w:pPr>
      <w:r>
        <w:rPr>
          <w:color w:val="231F20"/>
          <w:sz w:val="20"/>
        </w:rPr>
        <w:t>JSON</w:t>
      </w:r>
      <w:r>
        <w:rPr>
          <w:color w:val="231F20"/>
          <w:spacing w:val="-14"/>
          <w:sz w:val="20"/>
        </w:rPr>
        <w:t xml:space="preserve"> </w:t>
      </w:r>
      <w:r>
        <w:rPr>
          <w:color w:val="231F20"/>
          <w:sz w:val="20"/>
        </w:rPr>
        <w:t>verfolgt</w:t>
      </w:r>
      <w:r>
        <w:rPr>
          <w:color w:val="231F20"/>
          <w:spacing w:val="-14"/>
          <w:sz w:val="20"/>
        </w:rPr>
        <w:t xml:space="preserve"> </w:t>
      </w:r>
      <w:r>
        <w:rPr>
          <w:color w:val="231F20"/>
          <w:sz w:val="20"/>
        </w:rPr>
        <w:t>im</w:t>
      </w:r>
      <w:r>
        <w:rPr>
          <w:color w:val="231F20"/>
          <w:spacing w:val="-14"/>
          <w:sz w:val="20"/>
        </w:rPr>
        <w:t xml:space="preserve"> </w:t>
      </w:r>
      <w:r>
        <w:rPr>
          <w:color w:val="231F20"/>
          <w:sz w:val="20"/>
        </w:rPr>
        <w:t>Unterschied</w:t>
      </w:r>
      <w:r>
        <w:rPr>
          <w:color w:val="231F20"/>
          <w:spacing w:val="-14"/>
          <w:sz w:val="20"/>
        </w:rPr>
        <w:t xml:space="preserve"> </w:t>
      </w:r>
      <w:r>
        <w:rPr>
          <w:color w:val="231F20"/>
          <w:sz w:val="20"/>
        </w:rPr>
        <w:t>zu</w:t>
      </w:r>
      <w:r>
        <w:rPr>
          <w:color w:val="231F20"/>
          <w:spacing w:val="-14"/>
          <w:sz w:val="20"/>
        </w:rPr>
        <w:t xml:space="preserve"> </w:t>
      </w:r>
      <w:r>
        <w:rPr>
          <w:color w:val="231F20"/>
          <w:sz w:val="20"/>
        </w:rPr>
        <w:t>XML</w:t>
      </w:r>
      <w:r>
        <w:rPr>
          <w:color w:val="231F20"/>
          <w:spacing w:val="-14"/>
          <w:sz w:val="20"/>
        </w:rPr>
        <w:t xml:space="preserve"> </w:t>
      </w:r>
      <w:r>
        <w:rPr>
          <w:color w:val="231F20"/>
          <w:sz w:val="20"/>
        </w:rPr>
        <w:t>einen</w:t>
      </w:r>
      <w:r>
        <w:rPr>
          <w:color w:val="231F20"/>
          <w:spacing w:val="-13"/>
          <w:sz w:val="20"/>
        </w:rPr>
        <w:t xml:space="preserve"> </w:t>
      </w:r>
      <w:r>
        <w:rPr>
          <w:color w:val="231F20"/>
          <w:sz w:val="20"/>
        </w:rPr>
        <w:t>stark</w:t>
      </w:r>
      <w:r>
        <w:rPr>
          <w:color w:val="231F20"/>
          <w:spacing w:val="-14"/>
          <w:sz w:val="20"/>
        </w:rPr>
        <w:t xml:space="preserve"> </w:t>
      </w:r>
      <w:r>
        <w:rPr>
          <w:color w:val="231F20"/>
          <w:sz w:val="20"/>
        </w:rPr>
        <w:t>vereinfachten</w:t>
      </w:r>
      <w:r>
        <w:rPr>
          <w:color w:val="231F20"/>
          <w:spacing w:val="-14"/>
          <w:sz w:val="20"/>
        </w:rPr>
        <w:t xml:space="preserve"> </w:t>
      </w:r>
      <w:r>
        <w:rPr>
          <w:color w:val="231F20"/>
          <w:sz w:val="20"/>
        </w:rPr>
        <w:t>Ansatz</w:t>
      </w:r>
      <w:r>
        <w:rPr>
          <w:color w:val="231F20"/>
          <w:spacing w:val="-14"/>
          <w:sz w:val="20"/>
        </w:rPr>
        <w:t xml:space="preserve"> </w:t>
      </w:r>
      <w:r>
        <w:rPr>
          <w:color w:val="231F20"/>
          <w:sz w:val="20"/>
        </w:rPr>
        <w:t>mit</w:t>
      </w:r>
      <w:r>
        <w:rPr>
          <w:color w:val="231F20"/>
          <w:spacing w:val="-14"/>
          <w:sz w:val="20"/>
        </w:rPr>
        <w:t xml:space="preserve"> </w:t>
      </w:r>
      <w:r>
        <w:rPr>
          <w:color w:val="231F20"/>
          <w:sz w:val="20"/>
        </w:rPr>
        <w:t>Verzicht auf die Möglichkeit der Einbindung von Kommentaren in ein JSON-Dokument.</w:t>
      </w:r>
    </w:p>
    <w:p w14:paraId="2E803D27" w14:textId="77777777" w:rsidR="003B1720" w:rsidRDefault="00E001A8">
      <w:pPr>
        <w:pStyle w:val="ListParagraph"/>
        <w:numPr>
          <w:ilvl w:val="0"/>
          <w:numId w:val="8"/>
        </w:numPr>
        <w:tabs>
          <w:tab w:val="left" w:pos="1237"/>
          <w:tab w:val="left" w:pos="1238"/>
        </w:tabs>
        <w:spacing w:before="0" w:line="271" w:lineRule="auto"/>
        <w:ind w:right="2653"/>
        <w:rPr>
          <w:sz w:val="20"/>
        </w:rPr>
      </w:pPr>
      <w:r>
        <w:rPr>
          <w:color w:val="231F20"/>
          <w:sz w:val="20"/>
        </w:rPr>
        <w:t>Bei XML gehören eine strikte Typisierung, die Speziﬁkation einer formalen Doku- mentstruktur,</w:t>
      </w:r>
      <w:r>
        <w:rPr>
          <w:color w:val="231F20"/>
          <w:spacing w:val="-8"/>
          <w:sz w:val="20"/>
        </w:rPr>
        <w:t xml:space="preserve"> </w:t>
      </w:r>
      <w:r>
        <w:rPr>
          <w:color w:val="231F20"/>
          <w:sz w:val="20"/>
        </w:rPr>
        <w:t>benutzerspeziﬁsche</w:t>
      </w:r>
      <w:r>
        <w:rPr>
          <w:color w:val="231F20"/>
          <w:spacing w:val="-8"/>
          <w:sz w:val="20"/>
        </w:rPr>
        <w:t xml:space="preserve"> </w:t>
      </w:r>
      <w:r>
        <w:rPr>
          <w:color w:val="231F20"/>
          <w:sz w:val="20"/>
        </w:rPr>
        <w:t>Datentypen</w:t>
      </w:r>
      <w:r>
        <w:rPr>
          <w:color w:val="231F20"/>
          <w:spacing w:val="-8"/>
          <w:sz w:val="20"/>
        </w:rPr>
        <w:t xml:space="preserve"> </w:t>
      </w:r>
      <w:r>
        <w:rPr>
          <w:color w:val="231F20"/>
          <w:sz w:val="20"/>
        </w:rPr>
        <w:t>und</w:t>
      </w:r>
      <w:r>
        <w:rPr>
          <w:color w:val="231F20"/>
          <w:spacing w:val="-8"/>
          <w:sz w:val="20"/>
        </w:rPr>
        <w:t xml:space="preserve"> </w:t>
      </w:r>
      <w:r>
        <w:rPr>
          <w:color w:val="231F20"/>
          <w:sz w:val="20"/>
        </w:rPr>
        <w:t>Tags</w:t>
      </w:r>
      <w:r>
        <w:rPr>
          <w:color w:val="231F20"/>
          <w:spacing w:val="-8"/>
          <w:sz w:val="20"/>
        </w:rPr>
        <w:t xml:space="preserve"> </w:t>
      </w:r>
      <w:r>
        <w:rPr>
          <w:color w:val="231F20"/>
          <w:sz w:val="20"/>
        </w:rPr>
        <w:t>über</w:t>
      </w:r>
      <w:r>
        <w:rPr>
          <w:color w:val="231F20"/>
          <w:spacing w:val="-8"/>
          <w:sz w:val="20"/>
        </w:rPr>
        <w:t xml:space="preserve"> </w:t>
      </w:r>
      <w:r>
        <w:rPr>
          <w:color w:val="231F20"/>
          <w:sz w:val="20"/>
        </w:rPr>
        <w:t>Schemata</w:t>
      </w:r>
      <w:r>
        <w:rPr>
          <w:color w:val="231F20"/>
          <w:spacing w:val="-8"/>
          <w:sz w:val="20"/>
        </w:rPr>
        <w:t xml:space="preserve"> </w:t>
      </w:r>
      <w:r>
        <w:rPr>
          <w:color w:val="231F20"/>
          <w:sz w:val="20"/>
        </w:rPr>
        <w:t>zum</w:t>
      </w:r>
      <w:r>
        <w:rPr>
          <w:color w:val="231F20"/>
          <w:spacing w:val="-8"/>
          <w:sz w:val="20"/>
        </w:rPr>
        <w:t xml:space="preserve"> </w:t>
      </w:r>
      <w:r>
        <w:rPr>
          <w:color w:val="231F20"/>
          <w:sz w:val="20"/>
        </w:rPr>
        <w:t>Stan- dard. Auf diese Weise wird eine formale Validierung von XML-Dokumenten und - Datenströmen</w:t>
      </w:r>
      <w:r>
        <w:rPr>
          <w:color w:val="231F20"/>
          <w:spacing w:val="-7"/>
          <w:sz w:val="20"/>
        </w:rPr>
        <w:t xml:space="preserve"> </w:t>
      </w:r>
      <w:r>
        <w:rPr>
          <w:color w:val="231F20"/>
          <w:sz w:val="20"/>
        </w:rPr>
        <w:t>ermöglicht.</w:t>
      </w:r>
      <w:r>
        <w:rPr>
          <w:color w:val="231F20"/>
          <w:spacing w:val="-7"/>
          <w:sz w:val="20"/>
        </w:rPr>
        <w:t xml:space="preserve"> </w:t>
      </w:r>
      <w:r>
        <w:rPr>
          <w:color w:val="231F20"/>
          <w:sz w:val="20"/>
        </w:rPr>
        <w:t>Dieses</w:t>
      </w:r>
      <w:r>
        <w:rPr>
          <w:color w:val="231F20"/>
          <w:spacing w:val="-7"/>
          <w:sz w:val="20"/>
        </w:rPr>
        <w:t xml:space="preserve"> </w:t>
      </w:r>
      <w:r>
        <w:rPr>
          <w:color w:val="231F20"/>
          <w:sz w:val="20"/>
        </w:rPr>
        <w:t>Konzept</w:t>
      </w:r>
      <w:r>
        <w:rPr>
          <w:color w:val="231F20"/>
          <w:spacing w:val="-7"/>
          <w:sz w:val="20"/>
        </w:rPr>
        <w:t xml:space="preserve"> </w:t>
      </w:r>
      <w:r>
        <w:rPr>
          <w:color w:val="231F20"/>
          <w:sz w:val="20"/>
        </w:rPr>
        <w:t>ist</w:t>
      </w:r>
      <w:r>
        <w:rPr>
          <w:color w:val="231F20"/>
          <w:spacing w:val="-7"/>
          <w:sz w:val="20"/>
        </w:rPr>
        <w:t xml:space="preserve"> </w:t>
      </w:r>
      <w:r>
        <w:rPr>
          <w:color w:val="231F20"/>
          <w:sz w:val="20"/>
        </w:rPr>
        <w:t>jedoch</w:t>
      </w:r>
      <w:r>
        <w:rPr>
          <w:color w:val="231F20"/>
          <w:spacing w:val="-7"/>
          <w:sz w:val="20"/>
        </w:rPr>
        <w:t xml:space="preserve"> </w:t>
      </w:r>
      <w:r>
        <w:rPr>
          <w:color w:val="231F20"/>
          <w:sz w:val="20"/>
        </w:rPr>
        <w:t>bei</w:t>
      </w:r>
      <w:r>
        <w:rPr>
          <w:color w:val="231F20"/>
          <w:spacing w:val="-7"/>
          <w:sz w:val="20"/>
        </w:rPr>
        <w:t xml:space="preserve"> </w:t>
      </w:r>
      <w:r>
        <w:rPr>
          <w:color w:val="231F20"/>
          <w:sz w:val="20"/>
        </w:rPr>
        <w:t>JSON</w:t>
      </w:r>
      <w:r>
        <w:rPr>
          <w:color w:val="231F20"/>
          <w:spacing w:val="-7"/>
          <w:sz w:val="20"/>
        </w:rPr>
        <w:t xml:space="preserve"> </w:t>
      </w:r>
      <w:r>
        <w:rPr>
          <w:color w:val="231F20"/>
          <w:sz w:val="20"/>
        </w:rPr>
        <w:t>lediglich</w:t>
      </w:r>
      <w:r>
        <w:rPr>
          <w:color w:val="231F20"/>
          <w:spacing w:val="-7"/>
          <w:sz w:val="20"/>
        </w:rPr>
        <w:t xml:space="preserve"> </w:t>
      </w:r>
      <w:r>
        <w:rPr>
          <w:color w:val="231F20"/>
          <w:sz w:val="20"/>
        </w:rPr>
        <w:t>als</w:t>
      </w:r>
      <w:r>
        <w:rPr>
          <w:color w:val="231F20"/>
          <w:spacing w:val="-7"/>
          <w:sz w:val="20"/>
        </w:rPr>
        <w:t xml:space="preserve"> </w:t>
      </w:r>
      <w:r>
        <w:rPr>
          <w:color w:val="231F20"/>
          <w:sz w:val="20"/>
        </w:rPr>
        <w:t xml:space="preserve">Add-on </w:t>
      </w:r>
      <w:r>
        <w:rPr>
          <w:color w:val="231F20"/>
          <w:spacing w:val="-2"/>
          <w:sz w:val="20"/>
        </w:rPr>
        <w:t>verfügbar.</w:t>
      </w:r>
    </w:p>
    <w:p w14:paraId="08B6C3C8" w14:textId="77777777" w:rsidR="003B1720" w:rsidRDefault="00E001A8">
      <w:pPr>
        <w:pStyle w:val="ListParagraph"/>
        <w:numPr>
          <w:ilvl w:val="0"/>
          <w:numId w:val="8"/>
        </w:numPr>
        <w:tabs>
          <w:tab w:val="left" w:pos="1237"/>
          <w:tab w:val="left" w:pos="1238"/>
        </w:tabs>
        <w:spacing w:before="1" w:line="271" w:lineRule="auto"/>
        <w:ind w:right="2569"/>
        <w:rPr>
          <w:sz w:val="20"/>
        </w:rPr>
      </w:pPr>
      <w:r>
        <w:rPr>
          <w:color w:val="231F20"/>
          <w:sz w:val="20"/>
        </w:rPr>
        <w:t>Die</w:t>
      </w:r>
      <w:r>
        <w:rPr>
          <w:color w:val="231F20"/>
          <w:spacing w:val="-12"/>
          <w:sz w:val="20"/>
        </w:rPr>
        <w:t xml:space="preserve"> </w:t>
      </w:r>
      <w:r>
        <w:rPr>
          <w:color w:val="231F20"/>
          <w:sz w:val="20"/>
        </w:rPr>
        <w:t>Standardisierung</w:t>
      </w:r>
      <w:r>
        <w:rPr>
          <w:color w:val="231F20"/>
          <w:spacing w:val="-12"/>
          <w:sz w:val="20"/>
        </w:rPr>
        <w:t xml:space="preserve"> </w:t>
      </w:r>
      <w:r>
        <w:rPr>
          <w:color w:val="231F20"/>
          <w:sz w:val="20"/>
        </w:rPr>
        <w:t>des</w:t>
      </w:r>
      <w:r>
        <w:rPr>
          <w:color w:val="231F20"/>
          <w:spacing w:val="-12"/>
          <w:sz w:val="20"/>
        </w:rPr>
        <w:t xml:space="preserve"> </w:t>
      </w:r>
      <w:r>
        <w:rPr>
          <w:color w:val="231F20"/>
          <w:sz w:val="20"/>
        </w:rPr>
        <w:t>JSON-Schemas</w:t>
      </w:r>
      <w:r>
        <w:rPr>
          <w:color w:val="231F20"/>
          <w:spacing w:val="-12"/>
          <w:sz w:val="20"/>
        </w:rPr>
        <w:t xml:space="preserve"> </w:t>
      </w:r>
      <w:r>
        <w:rPr>
          <w:color w:val="231F20"/>
          <w:sz w:val="20"/>
        </w:rPr>
        <w:t>in</w:t>
      </w:r>
      <w:r>
        <w:rPr>
          <w:color w:val="231F20"/>
          <w:spacing w:val="-12"/>
          <w:sz w:val="20"/>
        </w:rPr>
        <w:t xml:space="preserve"> </w:t>
      </w:r>
      <w:r>
        <w:rPr>
          <w:color w:val="231F20"/>
          <w:sz w:val="20"/>
        </w:rPr>
        <w:t>Form</w:t>
      </w:r>
      <w:r>
        <w:rPr>
          <w:color w:val="231F20"/>
          <w:spacing w:val="-12"/>
          <w:sz w:val="20"/>
        </w:rPr>
        <w:t xml:space="preserve"> </w:t>
      </w:r>
      <w:r>
        <w:rPr>
          <w:color w:val="231F20"/>
          <w:sz w:val="20"/>
        </w:rPr>
        <w:t>eines</w:t>
      </w:r>
      <w:r>
        <w:rPr>
          <w:color w:val="231F20"/>
          <w:spacing w:val="-12"/>
          <w:sz w:val="20"/>
        </w:rPr>
        <w:t xml:space="preserve"> </w:t>
      </w:r>
      <w:r>
        <w:rPr>
          <w:color w:val="231F20"/>
          <w:sz w:val="20"/>
        </w:rPr>
        <w:t>Internet</w:t>
      </w:r>
      <w:r>
        <w:rPr>
          <w:color w:val="231F20"/>
          <w:spacing w:val="-12"/>
          <w:sz w:val="20"/>
        </w:rPr>
        <w:t xml:space="preserve"> </w:t>
      </w:r>
      <w:r>
        <w:rPr>
          <w:color w:val="231F20"/>
          <w:sz w:val="20"/>
        </w:rPr>
        <w:t>Drafts</w:t>
      </w:r>
      <w:r>
        <w:rPr>
          <w:color w:val="231F20"/>
          <w:spacing w:val="-12"/>
          <w:sz w:val="20"/>
        </w:rPr>
        <w:t xml:space="preserve"> </w:t>
      </w:r>
      <w:r>
        <w:rPr>
          <w:color w:val="231F20"/>
          <w:sz w:val="20"/>
        </w:rPr>
        <w:t>erfolgt</w:t>
      </w:r>
      <w:r>
        <w:rPr>
          <w:color w:val="231F20"/>
          <w:spacing w:val="-12"/>
          <w:sz w:val="20"/>
        </w:rPr>
        <w:t xml:space="preserve"> </w:t>
      </w:r>
      <w:r>
        <w:rPr>
          <w:color w:val="231F20"/>
          <w:sz w:val="20"/>
        </w:rPr>
        <w:t>sozu- sagen nebenbei.</w:t>
      </w:r>
    </w:p>
    <w:p w14:paraId="6681957D" w14:textId="77777777" w:rsidR="003B1720" w:rsidRDefault="00E001A8">
      <w:pPr>
        <w:pStyle w:val="ListParagraph"/>
        <w:numPr>
          <w:ilvl w:val="0"/>
          <w:numId w:val="8"/>
        </w:numPr>
        <w:tabs>
          <w:tab w:val="left" w:pos="1237"/>
          <w:tab w:val="left" w:pos="1238"/>
        </w:tabs>
        <w:spacing w:before="0" w:line="271" w:lineRule="auto"/>
        <w:ind w:right="2973"/>
        <w:rPr>
          <w:sz w:val="20"/>
        </w:rPr>
      </w:pPr>
      <w:r>
        <w:rPr>
          <w:color w:val="231F20"/>
          <w:sz w:val="20"/>
        </w:rPr>
        <w:t>JSON</w:t>
      </w:r>
      <w:r>
        <w:rPr>
          <w:color w:val="231F20"/>
          <w:spacing w:val="-11"/>
          <w:sz w:val="20"/>
        </w:rPr>
        <w:t xml:space="preserve"> </w:t>
      </w:r>
      <w:r>
        <w:rPr>
          <w:color w:val="231F20"/>
          <w:sz w:val="20"/>
        </w:rPr>
        <w:t>formatiert</w:t>
      </w:r>
      <w:r>
        <w:rPr>
          <w:color w:val="231F20"/>
          <w:spacing w:val="-12"/>
          <w:sz w:val="20"/>
        </w:rPr>
        <w:t xml:space="preserve"> </w:t>
      </w:r>
      <w:r>
        <w:rPr>
          <w:color w:val="231F20"/>
          <w:sz w:val="20"/>
        </w:rPr>
        <w:t>Daten</w:t>
      </w:r>
      <w:r>
        <w:rPr>
          <w:color w:val="231F20"/>
          <w:spacing w:val="-11"/>
          <w:sz w:val="20"/>
        </w:rPr>
        <w:t xml:space="preserve"> </w:t>
      </w:r>
      <w:r>
        <w:rPr>
          <w:color w:val="231F20"/>
          <w:sz w:val="20"/>
        </w:rPr>
        <w:t>in</w:t>
      </w:r>
      <w:r>
        <w:rPr>
          <w:color w:val="231F20"/>
          <w:spacing w:val="-12"/>
          <w:sz w:val="20"/>
        </w:rPr>
        <w:t xml:space="preserve"> </w:t>
      </w:r>
      <w:r>
        <w:rPr>
          <w:color w:val="231F20"/>
          <w:sz w:val="20"/>
        </w:rPr>
        <w:t>ähnlicher</w:t>
      </w:r>
      <w:r>
        <w:rPr>
          <w:color w:val="231F20"/>
          <w:spacing w:val="-11"/>
          <w:sz w:val="20"/>
        </w:rPr>
        <w:t xml:space="preserve"> </w:t>
      </w:r>
      <w:r>
        <w:rPr>
          <w:color w:val="231F20"/>
          <w:sz w:val="20"/>
        </w:rPr>
        <w:t>Weise</w:t>
      </w:r>
      <w:r>
        <w:rPr>
          <w:color w:val="231F20"/>
          <w:spacing w:val="-12"/>
          <w:sz w:val="20"/>
        </w:rPr>
        <w:t xml:space="preserve"> </w:t>
      </w:r>
      <w:r>
        <w:rPr>
          <w:color w:val="231F20"/>
          <w:sz w:val="20"/>
        </w:rPr>
        <w:t>wie</w:t>
      </w:r>
      <w:r>
        <w:rPr>
          <w:color w:val="231F20"/>
          <w:spacing w:val="-11"/>
          <w:sz w:val="20"/>
        </w:rPr>
        <w:t xml:space="preserve"> </w:t>
      </w:r>
      <w:r>
        <w:rPr>
          <w:color w:val="231F20"/>
          <w:sz w:val="20"/>
        </w:rPr>
        <w:t>XML,</w:t>
      </w:r>
      <w:r>
        <w:rPr>
          <w:color w:val="231F20"/>
          <w:spacing w:val="-12"/>
          <w:sz w:val="20"/>
        </w:rPr>
        <w:t xml:space="preserve"> </w:t>
      </w:r>
      <w:r>
        <w:rPr>
          <w:color w:val="231F20"/>
          <w:sz w:val="20"/>
        </w:rPr>
        <w:t>jedoch</w:t>
      </w:r>
      <w:r>
        <w:rPr>
          <w:color w:val="231F20"/>
          <w:spacing w:val="-11"/>
          <w:sz w:val="20"/>
        </w:rPr>
        <w:t xml:space="preserve"> </w:t>
      </w:r>
      <w:r>
        <w:rPr>
          <w:color w:val="231F20"/>
          <w:sz w:val="20"/>
        </w:rPr>
        <w:t>im</w:t>
      </w:r>
      <w:r>
        <w:rPr>
          <w:color w:val="231F20"/>
          <w:spacing w:val="-12"/>
          <w:sz w:val="20"/>
        </w:rPr>
        <w:t xml:space="preserve"> </w:t>
      </w:r>
      <w:r>
        <w:rPr>
          <w:color w:val="231F20"/>
          <w:sz w:val="20"/>
        </w:rPr>
        <w:t>Vergleich</w:t>
      </w:r>
      <w:r>
        <w:rPr>
          <w:color w:val="231F20"/>
          <w:spacing w:val="-11"/>
          <w:sz w:val="20"/>
        </w:rPr>
        <w:t xml:space="preserve"> </w:t>
      </w:r>
      <w:r>
        <w:rPr>
          <w:color w:val="231F20"/>
          <w:sz w:val="20"/>
        </w:rPr>
        <w:t>dazu</w:t>
      </w:r>
      <w:r>
        <w:rPr>
          <w:color w:val="231F20"/>
          <w:spacing w:val="-12"/>
          <w:sz w:val="20"/>
        </w:rPr>
        <w:t xml:space="preserve"> </w:t>
      </w:r>
      <w:r>
        <w:rPr>
          <w:color w:val="231F20"/>
          <w:sz w:val="20"/>
        </w:rPr>
        <w:t>in äußerst kompakter Form.</w:t>
      </w:r>
    </w:p>
    <w:p w14:paraId="1450C157" w14:textId="77777777" w:rsidR="003B1720" w:rsidRDefault="00E001A8">
      <w:pPr>
        <w:pStyle w:val="ListParagraph"/>
        <w:numPr>
          <w:ilvl w:val="0"/>
          <w:numId w:val="8"/>
        </w:numPr>
        <w:tabs>
          <w:tab w:val="left" w:pos="1237"/>
          <w:tab w:val="left" w:pos="1238"/>
        </w:tabs>
        <w:spacing w:before="1" w:line="271" w:lineRule="auto"/>
        <w:ind w:right="2423"/>
        <w:rPr>
          <w:sz w:val="20"/>
        </w:rPr>
      </w:pPr>
      <w:r>
        <w:rPr>
          <w:color w:val="231F20"/>
          <w:sz w:val="20"/>
        </w:rPr>
        <w:t>Der</w:t>
      </w:r>
      <w:r>
        <w:rPr>
          <w:color w:val="231F20"/>
          <w:spacing w:val="-1"/>
          <w:sz w:val="20"/>
        </w:rPr>
        <w:t xml:space="preserve"> </w:t>
      </w:r>
      <w:r>
        <w:rPr>
          <w:color w:val="231F20"/>
          <w:sz w:val="20"/>
        </w:rPr>
        <w:t>Größenunterschied</w:t>
      </w:r>
      <w:r>
        <w:rPr>
          <w:color w:val="231F20"/>
          <w:spacing w:val="-1"/>
          <w:sz w:val="20"/>
        </w:rPr>
        <w:t xml:space="preserve"> </w:t>
      </w:r>
      <w:r>
        <w:rPr>
          <w:color w:val="231F20"/>
          <w:sz w:val="20"/>
        </w:rPr>
        <w:t>eines</w:t>
      </w:r>
      <w:r>
        <w:rPr>
          <w:color w:val="231F20"/>
          <w:spacing w:val="-1"/>
          <w:sz w:val="20"/>
        </w:rPr>
        <w:t xml:space="preserve"> </w:t>
      </w:r>
      <w:r>
        <w:rPr>
          <w:color w:val="231F20"/>
          <w:sz w:val="20"/>
        </w:rPr>
        <w:t>formatierten</w:t>
      </w:r>
      <w:r>
        <w:rPr>
          <w:color w:val="231F20"/>
          <w:spacing w:val="-1"/>
          <w:sz w:val="20"/>
        </w:rPr>
        <w:t xml:space="preserve"> </w:t>
      </w:r>
      <w:r>
        <w:rPr>
          <w:color w:val="231F20"/>
          <w:sz w:val="20"/>
        </w:rPr>
        <w:t>Datensatzes</w:t>
      </w:r>
      <w:r>
        <w:rPr>
          <w:color w:val="231F20"/>
          <w:spacing w:val="-1"/>
          <w:sz w:val="20"/>
        </w:rPr>
        <w:t xml:space="preserve"> </w:t>
      </w:r>
      <w:r>
        <w:rPr>
          <w:color w:val="231F20"/>
          <w:sz w:val="20"/>
        </w:rPr>
        <w:t>ist</w:t>
      </w:r>
      <w:r>
        <w:rPr>
          <w:color w:val="231F20"/>
          <w:spacing w:val="-1"/>
          <w:sz w:val="20"/>
        </w:rPr>
        <w:t xml:space="preserve"> </w:t>
      </w:r>
      <w:r>
        <w:rPr>
          <w:color w:val="231F20"/>
          <w:sz w:val="20"/>
        </w:rPr>
        <w:t>von</w:t>
      </w:r>
      <w:r>
        <w:rPr>
          <w:color w:val="231F20"/>
          <w:spacing w:val="-1"/>
          <w:sz w:val="20"/>
        </w:rPr>
        <w:t xml:space="preserve"> </w:t>
      </w:r>
      <w:r>
        <w:rPr>
          <w:color w:val="231F20"/>
          <w:sz w:val="20"/>
        </w:rPr>
        <w:t>der</w:t>
      </w:r>
      <w:r>
        <w:rPr>
          <w:color w:val="231F20"/>
          <w:spacing w:val="-1"/>
          <w:sz w:val="20"/>
        </w:rPr>
        <w:t xml:space="preserve"> </w:t>
      </w:r>
      <w:r>
        <w:rPr>
          <w:color w:val="231F20"/>
          <w:sz w:val="20"/>
        </w:rPr>
        <w:t>Art</w:t>
      </w:r>
      <w:r>
        <w:rPr>
          <w:color w:val="231F20"/>
          <w:spacing w:val="-1"/>
          <w:sz w:val="20"/>
        </w:rPr>
        <w:t xml:space="preserve"> </w:t>
      </w:r>
      <w:r>
        <w:rPr>
          <w:color w:val="231F20"/>
          <w:sz w:val="20"/>
        </w:rPr>
        <w:t>der</w:t>
      </w:r>
      <w:r>
        <w:rPr>
          <w:color w:val="231F20"/>
          <w:spacing w:val="-1"/>
          <w:sz w:val="20"/>
        </w:rPr>
        <w:t xml:space="preserve"> </w:t>
      </w:r>
      <w:r>
        <w:rPr>
          <w:color w:val="231F20"/>
          <w:sz w:val="20"/>
        </w:rPr>
        <w:t>Kodierung abhängig. Diese erfolgt bei XML auf zwei verschiede Arten. Die Speicherung einfa- cher</w:t>
      </w:r>
      <w:r>
        <w:rPr>
          <w:color w:val="231F20"/>
          <w:spacing w:val="-3"/>
          <w:sz w:val="20"/>
        </w:rPr>
        <w:t xml:space="preserve"> </w:t>
      </w:r>
      <w:r>
        <w:rPr>
          <w:color w:val="231F20"/>
          <w:sz w:val="20"/>
        </w:rPr>
        <w:t>Datentypen</w:t>
      </w:r>
      <w:r>
        <w:rPr>
          <w:color w:val="231F20"/>
          <w:spacing w:val="-3"/>
          <w:sz w:val="20"/>
        </w:rPr>
        <w:t xml:space="preserve"> </w:t>
      </w:r>
      <w:r>
        <w:rPr>
          <w:color w:val="231F20"/>
          <w:sz w:val="20"/>
        </w:rPr>
        <w:t>einer</w:t>
      </w:r>
      <w:r>
        <w:rPr>
          <w:color w:val="231F20"/>
          <w:spacing w:val="-3"/>
          <w:sz w:val="20"/>
        </w:rPr>
        <w:t xml:space="preserve"> </w:t>
      </w:r>
      <w:r>
        <w:rPr>
          <w:color w:val="231F20"/>
          <w:sz w:val="20"/>
        </w:rPr>
        <w:t>Struktur</w:t>
      </w:r>
      <w:r>
        <w:rPr>
          <w:color w:val="231F20"/>
          <w:spacing w:val="-3"/>
          <w:sz w:val="20"/>
        </w:rPr>
        <w:t xml:space="preserve"> </w:t>
      </w:r>
      <w:r>
        <w:rPr>
          <w:color w:val="231F20"/>
          <w:sz w:val="20"/>
        </w:rPr>
        <w:t>ist</w:t>
      </w:r>
      <w:r>
        <w:rPr>
          <w:color w:val="231F20"/>
          <w:spacing w:val="-3"/>
          <w:sz w:val="20"/>
        </w:rPr>
        <w:t xml:space="preserve"> </w:t>
      </w:r>
      <w:r>
        <w:rPr>
          <w:color w:val="231F20"/>
          <w:sz w:val="20"/>
        </w:rPr>
        <w:t>in</w:t>
      </w:r>
      <w:r>
        <w:rPr>
          <w:color w:val="231F20"/>
          <w:spacing w:val="-3"/>
          <w:sz w:val="20"/>
        </w:rPr>
        <w:t xml:space="preserve"> </w:t>
      </w:r>
      <w:r>
        <w:rPr>
          <w:color w:val="231F20"/>
          <w:sz w:val="20"/>
        </w:rPr>
        <w:t>Form</w:t>
      </w:r>
      <w:r>
        <w:rPr>
          <w:color w:val="231F20"/>
          <w:spacing w:val="-3"/>
          <w:sz w:val="20"/>
        </w:rPr>
        <w:t xml:space="preserve"> </w:t>
      </w:r>
      <w:r>
        <w:rPr>
          <w:color w:val="231F20"/>
          <w:sz w:val="20"/>
        </w:rPr>
        <w:t>von</w:t>
      </w:r>
      <w:r>
        <w:rPr>
          <w:color w:val="231F20"/>
          <w:spacing w:val="-3"/>
          <w:sz w:val="20"/>
        </w:rPr>
        <w:t xml:space="preserve"> </w:t>
      </w:r>
      <w:r>
        <w:rPr>
          <w:color w:val="231F20"/>
          <w:sz w:val="20"/>
        </w:rPr>
        <w:t>XML-Tags</w:t>
      </w:r>
      <w:r>
        <w:rPr>
          <w:color w:val="231F20"/>
          <w:spacing w:val="-3"/>
          <w:sz w:val="20"/>
        </w:rPr>
        <w:t xml:space="preserve"> </w:t>
      </w:r>
      <w:r>
        <w:rPr>
          <w:color w:val="231F20"/>
          <w:sz w:val="20"/>
        </w:rPr>
        <w:t>oder</w:t>
      </w:r>
      <w:r>
        <w:rPr>
          <w:color w:val="231F20"/>
          <w:spacing w:val="-3"/>
          <w:sz w:val="20"/>
        </w:rPr>
        <w:t xml:space="preserve"> </w:t>
      </w:r>
      <w:r>
        <w:rPr>
          <w:color w:val="231F20"/>
          <w:sz w:val="20"/>
        </w:rPr>
        <w:t>in</w:t>
      </w:r>
      <w:r>
        <w:rPr>
          <w:color w:val="231F20"/>
          <w:spacing w:val="-3"/>
          <w:sz w:val="20"/>
        </w:rPr>
        <w:t xml:space="preserve"> </w:t>
      </w:r>
      <w:r>
        <w:rPr>
          <w:color w:val="231F20"/>
          <w:sz w:val="20"/>
        </w:rPr>
        <w:t>Form</w:t>
      </w:r>
      <w:r>
        <w:rPr>
          <w:color w:val="231F20"/>
          <w:spacing w:val="-3"/>
          <w:sz w:val="20"/>
        </w:rPr>
        <w:t xml:space="preserve"> </w:t>
      </w:r>
      <w:r>
        <w:rPr>
          <w:color w:val="231F20"/>
          <w:sz w:val="20"/>
        </w:rPr>
        <w:t>von</w:t>
      </w:r>
      <w:r>
        <w:rPr>
          <w:color w:val="231F20"/>
          <w:spacing w:val="-3"/>
          <w:sz w:val="20"/>
        </w:rPr>
        <w:t xml:space="preserve"> </w:t>
      </w:r>
      <w:r>
        <w:rPr>
          <w:color w:val="231F20"/>
          <w:sz w:val="20"/>
        </w:rPr>
        <w:t>Attributen möglich. Die Speicherung als Attribute ist in XML kompakter als in JSON.</w:t>
      </w:r>
    </w:p>
    <w:p w14:paraId="7915F3C7" w14:textId="77777777" w:rsidR="003B1720" w:rsidRDefault="003B1720">
      <w:pPr>
        <w:spacing w:line="271" w:lineRule="auto"/>
        <w:rPr>
          <w:sz w:val="20"/>
        </w:rPr>
        <w:sectPr w:rsidR="003B1720">
          <w:pgSz w:w="11910" w:h="16840"/>
          <w:pgMar w:top="960" w:right="240" w:bottom="280" w:left="460" w:header="0" w:footer="0" w:gutter="0"/>
          <w:cols w:space="720"/>
        </w:sectPr>
      </w:pPr>
    </w:p>
    <w:p w14:paraId="5A361CF1" w14:textId="77777777" w:rsidR="003B1720" w:rsidRDefault="003B1720">
      <w:pPr>
        <w:pStyle w:val="BodyText"/>
      </w:pPr>
    </w:p>
    <w:p w14:paraId="690128EF" w14:textId="77777777" w:rsidR="003B1720" w:rsidRDefault="003B1720">
      <w:pPr>
        <w:pStyle w:val="BodyText"/>
      </w:pPr>
    </w:p>
    <w:p w14:paraId="6C8C3B6D" w14:textId="77777777" w:rsidR="003B1720" w:rsidRDefault="003B1720">
      <w:pPr>
        <w:pStyle w:val="BodyText"/>
      </w:pPr>
    </w:p>
    <w:p w14:paraId="5AD0C64C" w14:textId="77777777" w:rsidR="003B1720" w:rsidRDefault="003B1720">
      <w:pPr>
        <w:pStyle w:val="BodyText"/>
      </w:pPr>
    </w:p>
    <w:p w14:paraId="16543BA3" w14:textId="77777777" w:rsidR="003B1720" w:rsidRDefault="003B1720">
      <w:pPr>
        <w:pStyle w:val="BodyText"/>
      </w:pPr>
    </w:p>
    <w:p w14:paraId="38809084" w14:textId="77777777" w:rsidR="003B1720" w:rsidRDefault="003B1720">
      <w:pPr>
        <w:pStyle w:val="BodyText"/>
      </w:pPr>
    </w:p>
    <w:p w14:paraId="3734E98D" w14:textId="77777777" w:rsidR="003B1720" w:rsidRDefault="003B1720">
      <w:pPr>
        <w:pStyle w:val="BodyText"/>
      </w:pPr>
    </w:p>
    <w:p w14:paraId="03F098A6" w14:textId="77777777" w:rsidR="003B1720" w:rsidRDefault="003B1720">
      <w:pPr>
        <w:pStyle w:val="BodyText"/>
        <w:spacing w:before="1"/>
        <w:rPr>
          <w:sz w:val="22"/>
        </w:rPr>
      </w:pPr>
    </w:p>
    <w:p w14:paraId="401CC44A" w14:textId="77777777" w:rsidR="003B1720" w:rsidRDefault="00E001A8">
      <w:pPr>
        <w:pStyle w:val="BodyText"/>
        <w:spacing w:before="100"/>
        <w:ind w:left="2204"/>
      </w:pPr>
      <w:r>
        <w:rPr>
          <w:color w:val="231F20"/>
        </w:rPr>
        <w:t>Vor-</w:t>
      </w:r>
      <w:r>
        <w:rPr>
          <w:color w:val="231F20"/>
          <w:spacing w:val="4"/>
        </w:rPr>
        <w:t xml:space="preserve"> </w:t>
      </w:r>
      <w:r>
        <w:rPr>
          <w:color w:val="231F20"/>
        </w:rPr>
        <w:t>und</w:t>
      </w:r>
      <w:r>
        <w:rPr>
          <w:color w:val="231F20"/>
          <w:spacing w:val="5"/>
        </w:rPr>
        <w:t xml:space="preserve"> </w:t>
      </w:r>
      <w:r>
        <w:rPr>
          <w:color w:val="231F20"/>
        </w:rPr>
        <w:t>Nachteile</w:t>
      </w:r>
      <w:r>
        <w:rPr>
          <w:color w:val="231F20"/>
          <w:spacing w:val="5"/>
        </w:rPr>
        <w:t xml:space="preserve"> </w:t>
      </w:r>
      <w:r>
        <w:rPr>
          <w:color w:val="231F20"/>
        </w:rPr>
        <w:t>von</w:t>
      </w:r>
      <w:r>
        <w:rPr>
          <w:color w:val="231F20"/>
          <w:spacing w:val="5"/>
        </w:rPr>
        <w:t xml:space="preserve"> </w:t>
      </w:r>
      <w:r>
        <w:rPr>
          <w:color w:val="231F20"/>
          <w:spacing w:val="-5"/>
        </w:rPr>
        <w:t>XML</w:t>
      </w:r>
    </w:p>
    <w:p w14:paraId="2AA31643" w14:textId="77777777" w:rsidR="003B1720" w:rsidRDefault="00E001A8">
      <w:pPr>
        <w:pStyle w:val="BodyText"/>
        <w:spacing w:before="30"/>
        <w:ind w:left="2204"/>
      </w:pPr>
      <w:r>
        <w:rPr>
          <w:color w:val="231F20"/>
        </w:rPr>
        <w:t>Vorteile</w:t>
      </w:r>
      <w:r>
        <w:rPr>
          <w:color w:val="231F20"/>
          <w:spacing w:val="-10"/>
        </w:rPr>
        <w:t xml:space="preserve"> </w:t>
      </w:r>
      <w:r>
        <w:rPr>
          <w:color w:val="231F20"/>
        </w:rPr>
        <w:t>von</w:t>
      </w:r>
      <w:r>
        <w:rPr>
          <w:color w:val="231F20"/>
          <w:spacing w:val="-9"/>
        </w:rPr>
        <w:t xml:space="preserve"> </w:t>
      </w:r>
      <w:r>
        <w:rPr>
          <w:color w:val="231F20"/>
        </w:rPr>
        <w:t>XML</w:t>
      </w:r>
      <w:r>
        <w:rPr>
          <w:color w:val="231F20"/>
          <w:spacing w:val="-9"/>
        </w:rPr>
        <w:t xml:space="preserve"> </w:t>
      </w:r>
      <w:r>
        <w:rPr>
          <w:color w:val="231F20"/>
        </w:rPr>
        <w:t>sind</w:t>
      </w:r>
      <w:r>
        <w:rPr>
          <w:color w:val="231F20"/>
          <w:spacing w:val="-9"/>
        </w:rPr>
        <w:t xml:space="preserve"> </w:t>
      </w:r>
      <w:r>
        <w:rPr>
          <w:color w:val="231F20"/>
        </w:rPr>
        <w:t>(vgl.</w:t>
      </w:r>
      <w:r>
        <w:rPr>
          <w:color w:val="231F20"/>
          <w:spacing w:val="-10"/>
        </w:rPr>
        <w:t xml:space="preserve"> </w:t>
      </w:r>
      <w:r>
        <w:rPr>
          <w:color w:val="231F20"/>
        </w:rPr>
        <w:t>Müller</w:t>
      </w:r>
      <w:r>
        <w:rPr>
          <w:color w:val="231F20"/>
          <w:spacing w:val="-9"/>
        </w:rPr>
        <w:t xml:space="preserve"> </w:t>
      </w:r>
      <w:r>
        <w:rPr>
          <w:color w:val="231F20"/>
          <w:spacing w:val="-2"/>
        </w:rPr>
        <w:t>2007):</w:t>
      </w:r>
    </w:p>
    <w:p w14:paraId="4D99D7D7" w14:textId="77777777" w:rsidR="003B1720" w:rsidRDefault="003B1720">
      <w:pPr>
        <w:pStyle w:val="BodyText"/>
        <w:spacing w:before="2"/>
        <w:rPr>
          <w:sz w:val="25"/>
        </w:rPr>
      </w:pPr>
    </w:p>
    <w:p w14:paraId="21FA223B" w14:textId="77777777" w:rsidR="003B1720" w:rsidRDefault="00E001A8">
      <w:pPr>
        <w:pStyle w:val="ListParagraph"/>
        <w:numPr>
          <w:ilvl w:val="1"/>
          <w:numId w:val="8"/>
        </w:numPr>
        <w:tabs>
          <w:tab w:val="left" w:pos="2484"/>
          <w:tab w:val="left" w:pos="2485"/>
        </w:tabs>
        <w:spacing w:before="0"/>
        <w:ind w:hanging="281"/>
        <w:rPr>
          <w:sz w:val="20"/>
        </w:rPr>
      </w:pPr>
      <w:r>
        <w:rPr>
          <w:color w:val="231F20"/>
          <w:sz w:val="20"/>
        </w:rPr>
        <w:t>einfachere</w:t>
      </w:r>
      <w:r>
        <w:rPr>
          <w:color w:val="231F20"/>
          <w:spacing w:val="-1"/>
          <w:sz w:val="20"/>
        </w:rPr>
        <w:t xml:space="preserve"> </w:t>
      </w:r>
      <w:r>
        <w:rPr>
          <w:color w:val="231F20"/>
          <w:sz w:val="20"/>
        </w:rPr>
        <w:t>Lesbarkeit</w:t>
      </w:r>
      <w:r>
        <w:rPr>
          <w:color w:val="231F20"/>
          <w:spacing w:val="-1"/>
          <w:sz w:val="20"/>
        </w:rPr>
        <w:t xml:space="preserve"> </w:t>
      </w:r>
      <w:r>
        <w:rPr>
          <w:color w:val="231F20"/>
          <w:sz w:val="20"/>
        </w:rPr>
        <w:t>von teilweise</w:t>
      </w:r>
      <w:r>
        <w:rPr>
          <w:color w:val="231F20"/>
          <w:spacing w:val="-1"/>
          <w:sz w:val="20"/>
        </w:rPr>
        <w:t xml:space="preserve"> </w:t>
      </w:r>
      <w:r>
        <w:rPr>
          <w:color w:val="231F20"/>
          <w:sz w:val="20"/>
        </w:rPr>
        <w:t>komplexen, verschachtelt</w:t>
      </w:r>
      <w:r>
        <w:rPr>
          <w:color w:val="231F20"/>
          <w:spacing w:val="-1"/>
          <w:sz w:val="20"/>
        </w:rPr>
        <w:t xml:space="preserve"> </w:t>
      </w:r>
      <w:r>
        <w:rPr>
          <w:color w:val="231F20"/>
          <w:sz w:val="20"/>
        </w:rPr>
        <w:t xml:space="preserve">übertragenen </w:t>
      </w:r>
      <w:r>
        <w:rPr>
          <w:color w:val="231F20"/>
          <w:spacing w:val="-2"/>
          <w:sz w:val="20"/>
        </w:rPr>
        <w:t>Daten,</w:t>
      </w:r>
    </w:p>
    <w:p w14:paraId="14000415" w14:textId="77777777" w:rsidR="003B1720" w:rsidRDefault="00E001A8">
      <w:pPr>
        <w:pStyle w:val="ListParagraph"/>
        <w:numPr>
          <w:ilvl w:val="1"/>
          <w:numId w:val="8"/>
        </w:numPr>
        <w:tabs>
          <w:tab w:val="left" w:pos="2484"/>
          <w:tab w:val="left" w:pos="2485"/>
        </w:tabs>
        <w:ind w:hanging="281"/>
        <w:rPr>
          <w:sz w:val="20"/>
        </w:rPr>
      </w:pPr>
      <w:r>
        <w:rPr>
          <w:color w:val="231F20"/>
          <w:sz w:val="20"/>
        </w:rPr>
        <w:t>Etablierung</w:t>
      </w:r>
      <w:r>
        <w:rPr>
          <w:color w:val="231F20"/>
          <w:spacing w:val="1"/>
          <w:sz w:val="20"/>
        </w:rPr>
        <w:t xml:space="preserve"> </w:t>
      </w:r>
      <w:r>
        <w:rPr>
          <w:color w:val="231F20"/>
          <w:sz w:val="20"/>
        </w:rPr>
        <w:t>als</w:t>
      </w:r>
      <w:r>
        <w:rPr>
          <w:color w:val="231F20"/>
          <w:spacing w:val="1"/>
          <w:sz w:val="20"/>
        </w:rPr>
        <w:t xml:space="preserve"> </w:t>
      </w:r>
      <w:r>
        <w:rPr>
          <w:color w:val="231F20"/>
          <w:sz w:val="20"/>
        </w:rPr>
        <w:t>Standard-</w:t>
      </w:r>
      <w:r>
        <w:rPr>
          <w:color w:val="231F20"/>
          <w:spacing w:val="-2"/>
          <w:sz w:val="20"/>
        </w:rPr>
        <w:t>Austauschformat,</w:t>
      </w:r>
    </w:p>
    <w:p w14:paraId="5FA95A84" w14:textId="77777777" w:rsidR="003B1720" w:rsidRDefault="00E001A8">
      <w:pPr>
        <w:pStyle w:val="ListParagraph"/>
        <w:numPr>
          <w:ilvl w:val="1"/>
          <w:numId w:val="8"/>
        </w:numPr>
        <w:tabs>
          <w:tab w:val="left" w:pos="2484"/>
          <w:tab w:val="left" w:pos="2485"/>
        </w:tabs>
        <w:ind w:hanging="281"/>
        <w:rPr>
          <w:sz w:val="20"/>
        </w:rPr>
      </w:pPr>
      <w:r>
        <w:rPr>
          <w:color w:val="231F20"/>
          <w:sz w:val="20"/>
        </w:rPr>
        <w:t>komfortable</w:t>
      </w:r>
      <w:r>
        <w:rPr>
          <w:color w:val="231F20"/>
          <w:spacing w:val="3"/>
          <w:sz w:val="20"/>
        </w:rPr>
        <w:t xml:space="preserve"> </w:t>
      </w:r>
      <w:r>
        <w:rPr>
          <w:color w:val="231F20"/>
          <w:sz w:val="20"/>
        </w:rPr>
        <w:t>Übertragung</w:t>
      </w:r>
      <w:r>
        <w:rPr>
          <w:color w:val="231F20"/>
          <w:spacing w:val="3"/>
          <w:sz w:val="20"/>
        </w:rPr>
        <w:t xml:space="preserve"> </w:t>
      </w:r>
      <w:r>
        <w:rPr>
          <w:color w:val="231F20"/>
          <w:sz w:val="20"/>
        </w:rPr>
        <w:t>von</w:t>
      </w:r>
      <w:r>
        <w:rPr>
          <w:color w:val="231F20"/>
          <w:spacing w:val="4"/>
          <w:sz w:val="20"/>
        </w:rPr>
        <w:t xml:space="preserve"> </w:t>
      </w:r>
      <w:r>
        <w:rPr>
          <w:color w:val="231F20"/>
          <w:sz w:val="20"/>
        </w:rPr>
        <w:t>Kommentaren</w:t>
      </w:r>
      <w:r>
        <w:rPr>
          <w:color w:val="231F20"/>
          <w:spacing w:val="3"/>
          <w:sz w:val="20"/>
        </w:rPr>
        <w:t xml:space="preserve"> </w:t>
      </w:r>
      <w:r>
        <w:rPr>
          <w:color w:val="231F20"/>
          <w:sz w:val="20"/>
        </w:rPr>
        <w:t>und</w:t>
      </w:r>
      <w:r>
        <w:rPr>
          <w:color w:val="231F20"/>
          <w:spacing w:val="4"/>
          <w:sz w:val="20"/>
        </w:rPr>
        <w:t xml:space="preserve"> </w:t>
      </w:r>
      <w:r>
        <w:rPr>
          <w:color w:val="231F20"/>
          <w:spacing w:val="-2"/>
          <w:sz w:val="20"/>
        </w:rPr>
        <w:t>Metadaten,</w:t>
      </w:r>
    </w:p>
    <w:p w14:paraId="7F025F54" w14:textId="77777777" w:rsidR="003B1720" w:rsidRDefault="00E001A8">
      <w:pPr>
        <w:pStyle w:val="ListParagraph"/>
        <w:numPr>
          <w:ilvl w:val="1"/>
          <w:numId w:val="8"/>
        </w:numPr>
        <w:tabs>
          <w:tab w:val="left" w:pos="2484"/>
          <w:tab w:val="left" w:pos="2485"/>
        </w:tabs>
        <w:ind w:hanging="281"/>
        <w:rPr>
          <w:sz w:val="20"/>
        </w:rPr>
      </w:pPr>
      <w:r>
        <w:rPr>
          <w:color w:val="231F20"/>
          <w:sz w:val="20"/>
        </w:rPr>
        <w:t>Vereinfachung</w:t>
      </w:r>
      <w:r>
        <w:rPr>
          <w:color w:val="231F20"/>
          <w:spacing w:val="-11"/>
          <w:sz w:val="20"/>
        </w:rPr>
        <w:t xml:space="preserve"> </w:t>
      </w:r>
      <w:r>
        <w:rPr>
          <w:color w:val="231F20"/>
          <w:sz w:val="20"/>
        </w:rPr>
        <w:t>des</w:t>
      </w:r>
      <w:r>
        <w:rPr>
          <w:color w:val="231F20"/>
          <w:spacing w:val="-10"/>
          <w:sz w:val="20"/>
        </w:rPr>
        <w:t xml:space="preserve"> </w:t>
      </w:r>
      <w:r>
        <w:rPr>
          <w:color w:val="231F20"/>
          <w:sz w:val="20"/>
        </w:rPr>
        <w:t>Austauschs</w:t>
      </w:r>
      <w:r>
        <w:rPr>
          <w:color w:val="231F20"/>
          <w:spacing w:val="-10"/>
          <w:sz w:val="20"/>
        </w:rPr>
        <w:t xml:space="preserve"> </w:t>
      </w:r>
      <w:r>
        <w:rPr>
          <w:color w:val="231F20"/>
          <w:sz w:val="20"/>
        </w:rPr>
        <w:t>mit</w:t>
      </w:r>
      <w:r>
        <w:rPr>
          <w:color w:val="231F20"/>
          <w:spacing w:val="-10"/>
          <w:sz w:val="20"/>
        </w:rPr>
        <w:t xml:space="preserve"> </w:t>
      </w:r>
      <w:r>
        <w:rPr>
          <w:color w:val="231F20"/>
          <w:spacing w:val="-2"/>
          <w:sz w:val="20"/>
        </w:rPr>
        <w:t>Dritten.</w:t>
      </w:r>
    </w:p>
    <w:p w14:paraId="19101081" w14:textId="77777777" w:rsidR="003B1720" w:rsidRDefault="003B1720">
      <w:pPr>
        <w:pStyle w:val="BodyText"/>
        <w:spacing w:before="2"/>
        <w:rPr>
          <w:sz w:val="25"/>
        </w:rPr>
      </w:pPr>
    </w:p>
    <w:p w14:paraId="1855E96D" w14:textId="77777777" w:rsidR="003B1720" w:rsidRDefault="00E001A8">
      <w:pPr>
        <w:pStyle w:val="BodyText"/>
        <w:spacing w:before="1"/>
        <w:ind w:left="2204"/>
      </w:pPr>
      <w:r>
        <w:rPr>
          <w:color w:val="231F20"/>
        </w:rPr>
        <w:t>Zu</w:t>
      </w:r>
      <w:r>
        <w:rPr>
          <w:color w:val="231F20"/>
          <w:spacing w:val="-11"/>
        </w:rPr>
        <w:t xml:space="preserve"> </w:t>
      </w:r>
      <w:r>
        <w:rPr>
          <w:color w:val="231F20"/>
        </w:rPr>
        <w:t>den</w:t>
      </w:r>
      <w:r>
        <w:rPr>
          <w:color w:val="231F20"/>
          <w:spacing w:val="-10"/>
        </w:rPr>
        <w:t xml:space="preserve"> </w:t>
      </w:r>
      <w:r>
        <w:rPr>
          <w:color w:val="231F20"/>
        </w:rPr>
        <w:t>Nachteilen</w:t>
      </w:r>
      <w:r>
        <w:rPr>
          <w:color w:val="231F20"/>
          <w:spacing w:val="-10"/>
        </w:rPr>
        <w:t xml:space="preserve"> </w:t>
      </w:r>
      <w:r>
        <w:rPr>
          <w:color w:val="231F20"/>
        </w:rPr>
        <w:t>von</w:t>
      </w:r>
      <w:r>
        <w:rPr>
          <w:color w:val="231F20"/>
          <w:spacing w:val="-10"/>
        </w:rPr>
        <w:t xml:space="preserve"> </w:t>
      </w:r>
      <w:r>
        <w:rPr>
          <w:color w:val="231F20"/>
        </w:rPr>
        <w:t>XML</w:t>
      </w:r>
      <w:r>
        <w:rPr>
          <w:color w:val="231F20"/>
          <w:spacing w:val="-10"/>
        </w:rPr>
        <w:t xml:space="preserve"> </w:t>
      </w:r>
      <w:r>
        <w:rPr>
          <w:color w:val="231F20"/>
        </w:rPr>
        <w:t>zählen</w:t>
      </w:r>
      <w:r>
        <w:rPr>
          <w:color w:val="231F20"/>
          <w:spacing w:val="-10"/>
        </w:rPr>
        <w:t xml:space="preserve"> </w:t>
      </w:r>
      <w:r>
        <w:rPr>
          <w:color w:val="231F20"/>
        </w:rPr>
        <w:t>(vgl.</w:t>
      </w:r>
      <w:r>
        <w:rPr>
          <w:color w:val="231F20"/>
          <w:spacing w:val="-10"/>
        </w:rPr>
        <w:t xml:space="preserve"> </w:t>
      </w:r>
      <w:r>
        <w:rPr>
          <w:color w:val="231F20"/>
        </w:rPr>
        <w:t>Müller</w:t>
      </w:r>
      <w:r>
        <w:rPr>
          <w:color w:val="231F20"/>
          <w:spacing w:val="-10"/>
        </w:rPr>
        <w:t xml:space="preserve"> </w:t>
      </w:r>
      <w:r>
        <w:rPr>
          <w:color w:val="231F20"/>
          <w:spacing w:val="-2"/>
        </w:rPr>
        <w:t>2007):</w:t>
      </w:r>
    </w:p>
    <w:p w14:paraId="32E8B5CB" w14:textId="77777777" w:rsidR="003B1720" w:rsidRDefault="003B1720">
      <w:pPr>
        <w:pStyle w:val="BodyText"/>
        <w:spacing w:before="2"/>
        <w:rPr>
          <w:sz w:val="25"/>
        </w:rPr>
      </w:pPr>
    </w:p>
    <w:p w14:paraId="2492F341" w14:textId="77777777" w:rsidR="003B1720" w:rsidRDefault="00E001A8">
      <w:pPr>
        <w:pStyle w:val="ListParagraph"/>
        <w:numPr>
          <w:ilvl w:val="1"/>
          <w:numId w:val="8"/>
        </w:numPr>
        <w:tabs>
          <w:tab w:val="left" w:pos="2484"/>
          <w:tab w:val="left" w:pos="2485"/>
        </w:tabs>
        <w:spacing w:before="0"/>
        <w:ind w:hanging="281"/>
        <w:rPr>
          <w:sz w:val="20"/>
        </w:rPr>
      </w:pPr>
      <w:r>
        <w:rPr>
          <w:color w:val="231F20"/>
          <w:sz w:val="20"/>
        </w:rPr>
        <w:t>Die</w:t>
      </w:r>
      <w:r>
        <w:rPr>
          <w:color w:val="231F20"/>
          <w:spacing w:val="2"/>
          <w:sz w:val="20"/>
        </w:rPr>
        <w:t xml:space="preserve"> </w:t>
      </w:r>
      <w:r>
        <w:rPr>
          <w:color w:val="231F20"/>
          <w:sz w:val="20"/>
        </w:rPr>
        <w:t>komplexe</w:t>
      </w:r>
      <w:r>
        <w:rPr>
          <w:color w:val="231F20"/>
          <w:spacing w:val="3"/>
          <w:sz w:val="20"/>
        </w:rPr>
        <w:t xml:space="preserve"> </w:t>
      </w:r>
      <w:r>
        <w:rPr>
          <w:color w:val="231F20"/>
          <w:sz w:val="20"/>
        </w:rPr>
        <w:t>Syntax</w:t>
      </w:r>
      <w:r>
        <w:rPr>
          <w:color w:val="231F20"/>
          <w:spacing w:val="2"/>
          <w:sz w:val="20"/>
        </w:rPr>
        <w:t xml:space="preserve"> </w:t>
      </w:r>
      <w:r>
        <w:rPr>
          <w:color w:val="231F20"/>
          <w:sz w:val="20"/>
        </w:rPr>
        <w:t>ist</w:t>
      </w:r>
      <w:r>
        <w:rPr>
          <w:color w:val="231F20"/>
          <w:spacing w:val="3"/>
          <w:sz w:val="20"/>
        </w:rPr>
        <w:t xml:space="preserve"> </w:t>
      </w:r>
      <w:r>
        <w:rPr>
          <w:color w:val="231F20"/>
          <w:sz w:val="20"/>
        </w:rPr>
        <w:t>häuﬁg</w:t>
      </w:r>
      <w:r>
        <w:rPr>
          <w:color w:val="231F20"/>
          <w:spacing w:val="3"/>
          <w:sz w:val="20"/>
        </w:rPr>
        <w:t xml:space="preserve"> </w:t>
      </w:r>
      <w:r>
        <w:rPr>
          <w:color w:val="231F20"/>
          <w:sz w:val="20"/>
        </w:rPr>
        <w:t>mit</w:t>
      </w:r>
      <w:r>
        <w:rPr>
          <w:color w:val="231F20"/>
          <w:spacing w:val="2"/>
          <w:sz w:val="20"/>
        </w:rPr>
        <w:t xml:space="preserve"> </w:t>
      </w:r>
      <w:r>
        <w:rPr>
          <w:color w:val="231F20"/>
          <w:sz w:val="20"/>
        </w:rPr>
        <w:t>unnötigem</w:t>
      </w:r>
      <w:r>
        <w:rPr>
          <w:color w:val="231F20"/>
          <w:spacing w:val="3"/>
          <w:sz w:val="20"/>
        </w:rPr>
        <w:t xml:space="preserve"> </w:t>
      </w:r>
      <w:r>
        <w:rPr>
          <w:color w:val="231F20"/>
          <w:sz w:val="20"/>
        </w:rPr>
        <w:t>„Ballast“</w:t>
      </w:r>
      <w:r>
        <w:rPr>
          <w:color w:val="231F20"/>
          <w:spacing w:val="3"/>
          <w:sz w:val="20"/>
        </w:rPr>
        <w:t xml:space="preserve"> </w:t>
      </w:r>
      <w:r>
        <w:rPr>
          <w:color w:val="231F20"/>
          <w:spacing w:val="-2"/>
          <w:sz w:val="20"/>
        </w:rPr>
        <w:t>angereichert.</w:t>
      </w:r>
    </w:p>
    <w:p w14:paraId="348ADB88" w14:textId="77777777" w:rsidR="003B1720" w:rsidRDefault="00E001A8">
      <w:pPr>
        <w:pStyle w:val="ListParagraph"/>
        <w:numPr>
          <w:ilvl w:val="1"/>
          <w:numId w:val="8"/>
        </w:numPr>
        <w:tabs>
          <w:tab w:val="left" w:pos="2484"/>
          <w:tab w:val="left" w:pos="2485"/>
        </w:tabs>
        <w:spacing w:line="271" w:lineRule="auto"/>
        <w:ind w:right="1464"/>
        <w:rPr>
          <w:sz w:val="20"/>
        </w:rPr>
      </w:pPr>
      <w:r>
        <w:rPr>
          <w:color w:val="231F20"/>
          <w:sz w:val="20"/>
        </w:rPr>
        <w:t>Sie</w:t>
      </w:r>
      <w:r>
        <w:rPr>
          <w:color w:val="231F20"/>
          <w:spacing w:val="-1"/>
          <w:sz w:val="20"/>
        </w:rPr>
        <w:t xml:space="preserve"> </w:t>
      </w:r>
      <w:r>
        <w:rPr>
          <w:color w:val="231F20"/>
          <w:sz w:val="20"/>
        </w:rPr>
        <w:t>ist</w:t>
      </w:r>
      <w:r>
        <w:rPr>
          <w:color w:val="231F20"/>
          <w:spacing w:val="-1"/>
          <w:sz w:val="20"/>
        </w:rPr>
        <w:t xml:space="preserve"> </w:t>
      </w:r>
      <w:r>
        <w:rPr>
          <w:color w:val="231F20"/>
          <w:sz w:val="20"/>
        </w:rPr>
        <w:t>zwar</w:t>
      </w:r>
      <w:r>
        <w:rPr>
          <w:color w:val="231F20"/>
          <w:spacing w:val="-1"/>
          <w:sz w:val="20"/>
        </w:rPr>
        <w:t xml:space="preserve"> </w:t>
      </w:r>
      <w:r>
        <w:rPr>
          <w:color w:val="231F20"/>
          <w:sz w:val="20"/>
        </w:rPr>
        <w:t>als</w:t>
      </w:r>
      <w:r>
        <w:rPr>
          <w:color w:val="231F20"/>
          <w:spacing w:val="-1"/>
          <w:sz w:val="20"/>
        </w:rPr>
        <w:t xml:space="preserve"> </w:t>
      </w:r>
      <w:r>
        <w:rPr>
          <w:color w:val="231F20"/>
          <w:sz w:val="20"/>
        </w:rPr>
        <w:t>vollwertige</w:t>
      </w:r>
      <w:r>
        <w:rPr>
          <w:color w:val="231F20"/>
          <w:spacing w:val="-1"/>
          <w:sz w:val="20"/>
        </w:rPr>
        <w:t xml:space="preserve"> </w:t>
      </w:r>
      <w:r>
        <w:rPr>
          <w:color w:val="231F20"/>
          <w:sz w:val="20"/>
        </w:rPr>
        <w:t>Markup-Sprache</w:t>
      </w:r>
      <w:r>
        <w:rPr>
          <w:color w:val="231F20"/>
          <w:spacing w:val="-1"/>
          <w:sz w:val="20"/>
        </w:rPr>
        <w:t xml:space="preserve"> </w:t>
      </w:r>
      <w:r>
        <w:rPr>
          <w:color w:val="231F20"/>
          <w:sz w:val="20"/>
        </w:rPr>
        <w:t>für</w:t>
      </w:r>
      <w:r>
        <w:rPr>
          <w:color w:val="231F20"/>
          <w:spacing w:val="-1"/>
          <w:sz w:val="20"/>
        </w:rPr>
        <w:t xml:space="preserve"> </w:t>
      </w:r>
      <w:r>
        <w:rPr>
          <w:color w:val="231F20"/>
          <w:sz w:val="20"/>
        </w:rPr>
        <w:t>XML</w:t>
      </w:r>
      <w:r>
        <w:rPr>
          <w:color w:val="231F20"/>
          <w:spacing w:val="-1"/>
          <w:sz w:val="20"/>
        </w:rPr>
        <w:t xml:space="preserve"> </w:t>
      </w:r>
      <w:r>
        <w:rPr>
          <w:color w:val="231F20"/>
          <w:sz w:val="20"/>
        </w:rPr>
        <w:t>unentbehrlich,</w:t>
      </w:r>
      <w:r>
        <w:rPr>
          <w:color w:val="231F20"/>
          <w:spacing w:val="-1"/>
          <w:sz w:val="20"/>
        </w:rPr>
        <w:t xml:space="preserve"> </w:t>
      </w:r>
      <w:r>
        <w:rPr>
          <w:color w:val="231F20"/>
          <w:sz w:val="20"/>
        </w:rPr>
        <w:t>für</w:t>
      </w:r>
      <w:r>
        <w:rPr>
          <w:color w:val="231F20"/>
          <w:spacing w:val="-1"/>
          <w:sz w:val="20"/>
        </w:rPr>
        <w:t xml:space="preserve"> </w:t>
      </w:r>
      <w:r>
        <w:rPr>
          <w:color w:val="231F20"/>
          <w:sz w:val="20"/>
        </w:rPr>
        <w:t>den</w:t>
      </w:r>
      <w:r>
        <w:rPr>
          <w:color w:val="231F20"/>
          <w:spacing w:val="-1"/>
          <w:sz w:val="20"/>
        </w:rPr>
        <w:t xml:space="preserve"> </w:t>
      </w:r>
      <w:r>
        <w:rPr>
          <w:color w:val="231F20"/>
          <w:sz w:val="20"/>
        </w:rPr>
        <w:t xml:space="preserve">reinen </w:t>
      </w:r>
      <w:r>
        <w:rPr>
          <w:color w:val="231F20"/>
          <w:w w:val="105"/>
          <w:sz w:val="20"/>
        </w:rPr>
        <w:t>Datentransport jedoch nicht zwingend erforderlich.</w:t>
      </w:r>
    </w:p>
    <w:p w14:paraId="4E14BEDB" w14:textId="77777777" w:rsidR="003B1720" w:rsidRDefault="00E001A8">
      <w:pPr>
        <w:pStyle w:val="ListParagraph"/>
        <w:numPr>
          <w:ilvl w:val="1"/>
          <w:numId w:val="8"/>
        </w:numPr>
        <w:tabs>
          <w:tab w:val="left" w:pos="2484"/>
          <w:tab w:val="left" w:pos="2485"/>
        </w:tabs>
        <w:spacing w:before="0" w:line="271" w:lineRule="auto"/>
        <w:ind w:right="1431"/>
        <w:rPr>
          <w:sz w:val="20"/>
        </w:rPr>
      </w:pPr>
      <w:r>
        <w:rPr>
          <w:color w:val="231F20"/>
          <w:sz w:val="20"/>
        </w:rPr>
        <w:t>Es</w:t>
      </w:r>
      <w:r>
        <w:rPr>
          <w:color w:val="231F20"/>
          <w:spacing w:val="-1"/>
          <w:sz w:val="20"/>
        </w:rPr>
        <w:t xml:space="preserve"> </w:t>
      </w:r>
      <w:r>
        <w:rPr>
          <w:color w:val="231F20"/>
          <w:sz w:val="20"/>
        </w:rPr>
        <w:t>ist</w:t>
      </w:r>
      <w:r>
        <w:rPr>
          <w:color w:val="231F20"/>
          <w:spacing w:val="-1"/>
          <w:sz w:val="20"/>
        </w:rPr>
        <w:t xml:space="preserve"> </w:t>
      </w:r>
      <w:r>
        <w:rPr>
          <w:color w:val="231F20"/>
          <w:sz w:val="20"/>
        </w:rPr>
        <w:t>erforderlich,</w:t>
      </w:r>
      <w:r>
        <w:rPr>
          <w:color w:val="231F20"/>
          <w:spacing w:val="-1"/>
          <w:sz w:val="20"/>
        </w:rPr>
        <w:t xml:space="preserve"> </w:t>
      </w:r>
      <w:r>
        <w:rPr>
          <w:color w:val="231F20"/>
          <w:sz w:val="20"/>
        </w:rPr>
        <w:t>die</w:t>
      </w:r>
      <w:r>
        <w:rPr>
          <w:color w:val="231F20"/>
          <w:spacing w:val="-1"/>
          <w:sz w:val="20"/>
        </w:rPr>
        <w:t xml:space="preserve"> </w:t>
      </w:r>
      <w:r>
        <w:rPr>
          <w:color w:val="231F20"/>
          <w:sz w:val="20"/>
        </w:rPr>
        <w:t>Struktur</w:t>
      </w:r>
      <w:r>
        <w:rPr>
          <w:color w:val="231F20"/>
          <w:spacing w:val="-1"/>
          <w:sz w:val="20"/>
        </w:rPr>
        <w:t xml:space="preserve"> </w:t>
      </w:r>
      <w:r>
        <w:rPr>
          <w:color w:val="231F20"/>
          <w:sz w:val="20"/>
        </w:rPr>
        <w:t>zuerst</w:t>
      </w:r>
      <w:r>
        <w:rPr>
          <w:color w:val="231F20"/>
          <w:spacing w:val="-1"/>
          <w:sz w:val="20"/>
        </w:rPr>
        <w:t xml:space="preserve"> </w:t>
      </w:r>
      <w:r>
        <w:rPr>
          <w:color w:val="231F20"/>
          <w:sz w:val="20"/>
        </w:rPr>
        <w:t>zu</w:t>
      </w:r>
      <w:r>
        <w:rPr>
          <w:color w:val="231F20"/>
          <w:spacing w:val="-1"/>
          <w:sz w:val="20"/>
        </w:rPr>
        <w:t xml:space="preserve"> </w:t>
      </w:r>
      <w:r>
        <w:rPr>
          <w:color w:val="231F20"/>
          <w:sz w:val="20"/>
        </w:rPr>
        <w:t>zerlegen,</w:t>
      </w:r>
      <w:r>
        <w:rPr>
          <w:color w:val="231F20"/>
          <w:spacing w:val="-1"/>
          <w:sz w:val="20"/>
        </w:rPr>
        <w:t xml:space="preserve"> </w:t>
      </w:r>
      <w:r>
        <w:rPr>
          <w:color w:val="231F20"/>
          <w:sz w:val="20"/>
        </w:rPr>
        <w:t>um</w:t>
      </w:r>
      <w:r>
        <w:rPr>
          <w:color w:val="231F20"/>
          <w:spacing w:val="-1"/>
          <w:sz w:val="20"/>
        </w:rPr>
        <w:t xml:space="preserve"> </w:t>
      </w:r>
      <w:r>
        <w:rPr>
          <w:color w:val="231F20"/>
          <w:sz w:val="20"/>
        </w:rPr>
        <w:t>die</w:t>
      </w:r>
      <w:r>
        <w:rPr>
          <w:color w:val="231F20"/>
          <w:spacing w:val="-1"/>
          <w:sz w:val="20"/>
        </w:rPr>
        <w:t xml:space="preserve"> </w:t>
      </w:r>
      <w:r>
        <w:rPr>
          <w:color w:val="231F20"/>
          <w:sz w:val="20"/>
        </w:rPr>
        <w:t>Daten</w:t>
      </w:r>
      <w:r>
        <w:rPr>
          <w:color w:val="231F20"/>
          <w:spacing w:val="-1"/>
          <w:sz w:val="20"/>
        </w:rPr>
        <w:t xml:space="preserve"> </w:t>
      </w:r>
      <w:r>
        <w:rPr>
          <w:color w:val="231F20"/>
          <w:sz w:val="20"/>
        </w:rPr>
        <w:t>in</w:t>
      </w:r>
      <w:r>
        <w:rPr>
          <w:color w:val="231F20"/>
          <w:spacing w:val="-1"/>
          <w:sz w:val="20"/>
        </w:rPr>
        <w:t xml:space="preserve"> </w:t>
      </w:r>
      <w:r>
        <w:rPr>
          <w:color w:val="231F20"/>
          <w:sz w:val="20"/>
        </w:rPr>
        <w:t>entsprechende JavaScript-Objekte umzuwandeln.</w:t>
      </w:r>
    </w:p>
    <w:p w14:paraId="0CEAB838" w14:textId="77777777" w:rsidR="003B1720" w:rsidRDefault="003B1720">
      <w:pPr>
        <w:pStyle w:val="BodyText"/>
        <w:spacing w:before="8"/>
        <w:rPr>
          <w:sz w:val="22"/>
        </w:rPr>
      </w:pPr>
    </w:p>
    <w:p w14:paraId="23A9FBF6" w14:textId="77777777" w:rsidR="003B1720" w:rsidRDefault="00E001A8">
      <w:pPr>
        <w:pStyle w:val="BodyText"/>
        <w:spacing w:line="271" w:lineRule="auto"/>
        <w:ind w:left="2204" w:right="1174"/>
        <w:jc w:val="both"/>
      </w:pPr>
      <w:r>
        <w:rPr>
          <w:color w:val="231F20"/>
          <w:spacing w:val="-2"/>
        </w:rPr>
        <w:t>Durch</w:t>
      </w:r>
      <w:r>
        <w:rPr>
          <w:color w:val="231F20"/>
          <w:spacing w:val="-9"/>
        </w:rPr>
        <w:t xml:space="preserve"> </w:t>
      </w:r>
      <w:r>
        <w:rPr>
          <w:color w:val="231F20"/>
          <w:spacing w:val="-2"/>
        </w:rPr>
        <w:t>JSON</w:t>
      </w:r>
      <w:r>
        <w:rPr>
          <w:color w:val="231F20"/>
          <w:spacing w:val="-9"/>
        </w:rPr>
        <w:t xml:space="preserve"> </w:t>
      </w:r>
      <w:r>
        <w:rPr>
          <w:color w:val="231F20"/>
          <w:spacing w:val="-2"/>
        </w:rPr>
        <w:t>ist</w:t>
      </w:r>
      <w:r>
        <w:rPr>
          <w:color w:val="231F20"/>
          <w:spacing w:val="-9"/>
        </w:rPr>
        <w:t xml:space="preserve"> </w:t>
      </w:r>
      <w:r>
        <w:rPr>
          <w:color w:val="231F20"/>
          <w:spacing w:val="-2"/>
        </w:rPr>
        <w:t>die</w:t>
      </w:r>
      <w:r>
        <w:rPr>
          <w:color w:val="231F20"/>
          <w:spacing w:val="-9"/>
        </w:rPr>
        <w:t xml:space="preserve"> </w:t>
      </w:r>
      <w:r>
        <w:rPr>
          <w:color w:val="231F20"/>
          <w:spacing w:val="-2"/>
        </w:rPr>
        <w:t>Vorherrschaft</w:t>
      </w:r>
      <w:r>
        <w:rPr>
          <w:color w:val="231F20"/>
          <w:spacing w:val="-9"/>
        </w:rPr>
        <w:t xml:space="preserve"> </w:t>
      </w:r>
      <w:r>
        <w:rPr>
          <w:color w:val="231F20"/>
          <w:spacing w:val="-2"/>
        </w:rPr>
        <w:t>von</w:t>
      </w:r>
      <w:r>
        <w:rPr>
          <w:color w:val="231F20"/>
          <w:spacing w:val="-9"/>
        </w:rPr>
        <w:t xml:space="preserve"> </w:t>
      </w:r>
      <w:r>
        <w:rPr>
          <w:color w:val="231F20"/>
          <w:spacing w:val="-2"/>
        </w:rPr>
        <w:t>XML</w:t>
      </w:r>
      <w:r>
        <w:rPr>
          <w:color w:val="231F20"/>
          <w:spacing w:val="-9"/>
        </w:rPr>
        <w:t xml:space="preserve"> </w:t>
      </w:r>
      <w:r>
        <w:rPr>
          <w:color w:val="231F20"/>
          <w:spacing w:val="-2"/>
        </w:rPr>
        <w:t>aufgelöst</w:t>
      </w:r>
      <w:r>
        <w:rPr>
          <w:color w:val="231F20"/>
          <w:spacing w:val="-9"/>
        </w:rPr>
        <w:t xml:space="preserve"> </w:t>
      </w:r>
      <w:r>
        <w:rPr>
          <w:color w:val="231F20"/>
          <w:spacing w:val="-2"/>
        </w:rPr>
        <w:t>worden.</w:t>
      </w:r>
      <w:r>
        <w:rPr>
          <w:color w:val="231F20"/>
          <w:spacing w:val="-9"/>
        </w:rPr>
        <w:t xml:space="preserve"> </w:t>
      </w:r>
      <w:r>
        <w:rPr>
          <w:color w:val="231F20"/>
          <w:spacing w:val="-2"/>
        </w:rPr>
        <w:t>Für</w:t>
      </w:r>
      <w:r>
        <w:rPr>
          <w:color w:val="231F20"/>
          <w:spacing w:val="-9"/>
        </w:rPr>
        <w:t xml:space="preserve"> </w:t>
      </w:r>
      <w:r>
        <w:rPr>
          <w:color w:val="231F20"/>
          <w:spacing w:val="-2"/>
        </w:rPr>
        <w:t>spezielle</w:t>
      </w:r>
      <w:r>
        <w:rPr>
          <w:color w:val="231F20"/>
          <w:spacing w:val="-9"/>
        </w:rPr>
        <w:t xml:space="preserve"> </w:t>
      </w:r>
      <w:r>
        <w:rPr>
          <w:color w:val="231F20"/>
          <w:spacing w:val="-2"/>
        </w:rPr>
        <w:t>Aufgaben,</w:t>
      </w:r>
      <w:r>
        <w:rPr>
          <w:color w:val="231F20"/>
          <w:spacing w:val="-9"/>
        </w:rPr>
        <w:t xml:space="preserve"> </w:t>
      </w:r>
      <w:r>
        <w:rPr>
          <w:color w:val="231F20"/>
          <w:spacing w:val="-2"/>
        </w:rPr>
        <w:t>z.</w:t>
      </w:r>
      <w:r>
        <w:rPr>
          <w:color w:val="231F20"/>
          <w:spacing w:val="-9"/>
        </w:rPr>
        <w:t xml:space="preserve"> </w:t>
      </w:r>
      <w:r>
        <w:rPr>
          <w:color w:val="231F20"/>
          <w:spacing w:val="-2"/>
        </w:rPr>
        <w:t xml:space="preserve">B. </w:t>
      </w:r>
      <w:r>
        <w:rPr>
          <w:color w:val="231F20"/>
        </w:rPr>
        <w:t>die</w:t>
      </w:r>
      <w:r>
        <w:rPr>
          <w:color w:val="231F20"/>
          <w:spacing w:val="-12"/>
        </w:rPr>
        <w:t xml:space="preserve"> </w:t>
      </w:r>
      <w:r>
        <w:rPr>
          <w:color w:val="231F20"/>
        </w:rPr>
        <w:t>Serialisierung</w:t>
      </w:r>
      <w:r>
        <w:rPr>
          <w:color w:val="231F20"/>
          <w:spacing w:val="-12"/>
        </w:rPr>
        <w:t xml:space="preserve"> </w:t>
      </w:r>
      <w:r>
        <w:rPr>
          <w:color w:val="231F20"/>
        </w:rPr>
        <w:t>von</w:t>
      </w:r>
      <w:r>
        <w:rPr>
          <w:color w:val="231F20"/>
          <w:spacing w:val="-12"/>
        </w:rPr>
        <w:t xml:space="preserve"> </w:t>
      </w:r>
      <w:r>
        <w:rPr>
          <w:color w:val="231F20"/>
        </w:rPr>
        <w:t>Objekten,</w:t>
      </w:r>
      <w:r>
        <w:rPr>
          <w:color w:val="231F20"/>
          <w:spacing w:val="-12"/>
        </w:rPr>
        <w:t xml:space="preserve"> </w:t>
      </w:r>
      <w:r>
        <w:rPr>
          <w:color w:val="231F20"/>
        </w:rPr>
        <w:t>ist</w:t>
      </w:r>
      <w:r>
        <w:rPr>
          <w:color w:val="231F20"/>
          <w:spacing w:val="-12"/>
        </w:rPr>
        <w:t xml:space="preserve"> </w:t>
      </w:r>
      <w:r>
        <w:rPr>
          <w:color w:val="231F20"/>
        </w:rPr>
        <w:t>eine</w:t>
      </w:r>
      <w:r>
        <w:rPr>
          <w:color w:val="231F20"/>
          <w:spacing w:val="-12"/>
        </w:rPr>
        <w:t xml:space="preserve"> </w:t>
      </w:r>
      <w:r>
        <w:rPr>
          <w:color w:val="231F20"/>
        </w:rPr>
        <w:t>schlankere</w:t>
      </w:r>
      <w:r>
        <w:rPr>
          <w:color w:val="231F20"/>
          <w:spacing w:val="-12"/>
        </w:rPr>
        <w:t xml:space="preserve"> </w:t>
      </w:r>
      <w:r>
        <w:rPr>
          <w:color w:val="231F20"/>
        </w:rPr>
        <w:t>Alternative</w:t>
      </w:r>
      <w:r>
        <w:rPr>
          <w:color w:val="231F20"/>
          <w:spacing w:val="-12"/>
        </w:rPr>
        <w:t xml:space="preserve"> </w:t>
      </w:r>
      <w:r>
        <w:rPr>
          <w:color w:val="231F20"/>
        </w:rPr>
        <w:t>möglich.</w:t>
      </w:r>
      <w:r>
        <w:rPr>
          <w:color w:val="231F20"/>
          <w:spacing w:val="-12"/>
        </w:rPr>
        <w:t xml:space="preserve"> </w:t>
      </w:r>
      <w:r>
        <w:rPr>
          <w:color w:val="231F20"/>
        </w:rPr>
        <w:t>JSON</w:t>
      </w:r>
      <w:r>
        <w:rPr>
          <w:color w:val="231F20"/>
          <w:spacing w:val="-12"/>
        </w:rPr>
        <w:t xml:space="preserve"> </w:t>
      </w:r>
      <w:r>
        <w:rPr>
          <w:color w:val="231F20"/>
        </w:rPr>
        <w:t>und</w:t>
      </w:r>
      <w:r>
        <w:rPr>
          <w:color w:val="231F20"/>
          <w:spacing w:val="-12"/>
        </w:rPr>
        <w:t xml:space="preserve"> </w:t>
      </w:r>
      <w:r>
        <w:rPr>
          <w:color w:val="231F20"/>
        </w:rPr>
        <w:t>YAML verdeutlichen Möglichkeiten einer verbesserten Lesbarkeit. Jedoch sind mit XML immer noch verschiedene Vorteile verbunden, so beispielsweise die Vielseitigkeit, Toolunter- stützung und Vielzahl der Standards, die auf XML aufbauen bzw. damit kombiniert wer- den können (vgl. Keshavarzi/Bayer 2011).</w:t>
      </w:r>
    </w:p>
    <w:p w14:paraId="4B33C802" w14:textId="77777777" w:rsidR="003B1720" w:rsidRDefault="003B1720">
      <w:pPr>
        <w:pStyle w:val="BodyText"/>
        <w:spacing w:before="7"/>
        <w:rPr>
          <w:sz w:val="22"/>
        </w:rPr>
      </w:pPr>
    </w:p>
    <w:p w14:paraId="1C8CE50C" w14:textId="77777777" w:rsidR="003B1720" w:rsidRDefault="00E001A8">
      <w:pPr>
        <w:pStyle w:val="BodyText"/>
        <w:spacing w:before="1" w:line="271" w:lineRule="auto"/>
        <w:ind w:left="2204" w:right="1174" w:hanging="1"/>
        <w:jc w:val="both"/>
      </w:pPr>
      <w:r>
        <w:rPr>
          <w:color w:val="231F20"/>
        </w:rPr>
        <w:t>JSON erlaubt im Vergleich zu XML einen leichteren und einfacheren sowie strukturierte- ren Datenaustausch. JSON ist für den reinen Datenaustausch zukunftsweisend, es ver- drängt zunehmend XML. Es wird davon ausgegangen, dass in der Zukunft zunehmend mehr</w:t>
      </w:r>
      <w:r>
        <w:rPr>
          <w:color w:val="231F20"/>
          <w:spacing w:val="-4"/>
        </w:rPr>
        <w:t xml:space="preserve"> </w:t>
      </w:r>
      <w:r>
        <w:rPr>
          <w:color w:val="231F20"/>
        </w:rPr>
        <w:t>Webentwickler</w:t>
      </w:r>
      <w:r>
        <w:rPr>
          <w:color w:val="231F20"/>
          <w:spacing w:val="-4"/>
        </w:rPr>
        <w:t xml:space="preserve"> </w:t>
      </w:r>
      <w:r>
        <w:rPr>
          <w:color w:val="231F20"/>
        </w:rPr>
        <w:t>und</w:t>
      </w:r>
      <w:r>
        <w:rPr>
          <w:color w:val="231F20"/>
          <w:spacing w:val="-4"/>
        </w:rPr>
        <w:t xml:space="preserve"> </w:t>
      </w:r>
      <w:r>
        <w:rPr>
          <w:color w:val="231F20"/>
        </w:rPr>
        <w:t>Service</w:t>
      </w:r>
      <w:r>
        <w:rPr>
          <w:color w:val="231F20"/>
          <w:spacing w:val="-4"/>
        </w:rPr>
        <w:t xml:space="preserve"> </w:t>
      </w:r>
      <w:r>
        <w:rPr>
          <w:color w:val="231F20"/>
        </w:rPr>
        <w:t>Provider</w:t>
      </w:r>
      <w:r>
        <w:rPr>
          <w:color w:val="231F20"/>
          <w:spacing w:val="-4"/>
        </w:rPr>
        <w:t xml:space="preserve"> </w:t>
      </w:r>
      <w:r>
        <w:rPr>
          <w:color w:val="231F20"/>
        </w:rPr>
        <w:t>usw.</w:t>
      </w:r>
      <w:r>
        <w:rPr>
          <w:color w:val="231F20"/>
          <w:spacing w:val="-4"/>
        </w:rPr>
        <w:t xml:space="preserve"> </w:t>
      </w:r>
      <w:r>
        <w:rPr>
          <w:color w:val="231F20"/>
        </w:rPr>
        <w:t>JSON</w:t>
      </w:r>
      <w:r>
        <w:rPr>
          <w:color w:val="231F20"/>
          <w:spacing w:val="-4"/>
        </w:rPr>
        <w:t xml:space="preserve"> </w:t>
      </w:r>
      <w:r>
        <w:rPr>
          <w:color w:val="231F20"/>
        </w:rPr>
        <w:t>nutzen</w:t>
      </w:r>
      <w:r>
        <w:rPr>
          <w:color w:val="231F20"/>
          <w:spacing w:val="-4"/>
        </w:rPr>
        <w:t xml:space="preserve"> </w:t>
      </w:r>
      <w:r>
        <w:rPr>
          <w:color w:val="231F20"/>
        </w:rPr>
        <w:t>(vgl.</w:t>
      </w:r>
      <w:r>
        <w:rPr>
          <w:color w:val="231F20"/>
          <w:spacing w:val="-4"/>
        </w:rPr>
        <w:t xml:space="preserve"> </w:t>
      </w:r>
      <w:r>
        <w:rPr>
          <w:color w:val="231F20"/>
        </w:rPr>
        <w:t>Müller</w:t>
      </w:r>
      <w:r>
        <w:rPr>
          <w:color w:val="231F20"/>
          <w:spacing w:val="-4"/>
        </w:rPr>
        <w:t xml:space="preserve"> </w:t>
      </w:r>
      <w:r>
        <w:rPr>
          <w:color w:val="231F20"/>
        </w:rPr>
        <w:t>2007).</w:t>
      </w:r>
    </w:p>
    <w:p w14:paraId="643BBB8C" w14:textId="77777777" w:rsidR="003B1720" w:rsidRDefault="003B1720">
      <w:pPr>
        <w:pStyle w:val="BodyText"/>
        <w:rPr>
          <w:sz w:val="24"/>
        </w:rPr>
      </w:pPr>
    </w:p>
    <w:p w14:paraId="6296E0EB" w14:textId="77777777" w:rsidR="003B1720" w:rsidRDefault="003B1720">
      <w:pPr>
        <w:pStyle w:val="BodyText"/>
        <w:spacing w:before="8"/>
        <w:rPr>
          <w:sz w:val="35"/>
        </w:rPr>
      </w:pPr>
    </w:p>
    <w:p w14:paraId="513F8943" w14:textId="77777777" w:rsidR="003B1720" w:rsidRDefault="00E001A8">
      <w:pPr>
        <w:pStyle w:val="Heading3"/>
        <w:numPr>
          <w:ilvl w:val="1"/>
          <w:numId w:val="28"/>
        </w:numPr>
        <w:tabs>
          <w:tab w:val="left" w:pos="2771"/>
          <w:tab w:val="left" w:pos="2772"/>
        </w:tabs>
        <w:ind w:left="2771" w:hanging="568"/>
        <w:jc w:val="left"/>
      </w:pPr>
      <w:r>
        <w:rPr>
          <w:color w:val="003946"/>
          <w:spacing w:val="-2"/>
          <w:w w:val="105"/>
        </w:rPr>
        <w:t>Internetkommunikationsprotokolle</w:t>
      </w:r>
    </w:p>
    <w:p w14:paraId="0D81ACC7" w14:textId="77777777" w:rsidR="003B1720" w:rsidRDefault="00E001A8">
      <w:pPr>
        <w:pStyle w:val="BodyText"/>
        <w:spacing w:before="269" w:line="271" w:lineRule="auto"/>
        <w:ind w:left="2204" w:right="1175" w:hanging="1"/>
        <w:jc w:val="both"/>
      </w:pPr>
      <w:r>
        <w:rPr>
          <w:color w:val="231F20"/>
        </w:rPr>
        <w:t>Im Kontext der Entwicklung der Informations- und Kommunikationstechnologie sind vielzählige Systeme, Netze sowie Dienste entstanden. Für deren einwandfreie Funkti- onsweise sind Kommunikationsprotokolle eine wesentliche Voraussetzung, was insbe- sondere für Internetkommunikationsprotokolle gilt (vgl. Kaderali 2005, S. iii, 308).</w:t>
      </w:r>
    </w:p>
    <w:p w14:paraId="42CE152D" w14:textId="77777777" w:rsidR="003B1720" w:rsidRDefault="003B1720">
      <w:pPr>
        <w:pStyle w:val="BodyText"/>
        <w:spacing w:before="7"/>
        <w:rPr>
          <w:sz w:val="22"/>
        </w:rPr>
      </w:pPr>
    </w:p>
    <w:p w14:paraId="770F32BD" w14:textId="77777777" w:rsidR="003B1720" w:rsidRDefault="00E001A8">
      <w:pPr>
        <w:pStyle w:val="BodyText"/>
        <w:spacing w:line="271" w:lineRule="auto"/>
        <w:ind w:left="2204" w:right="1174"/>
        <w:jc w:val="both"/>
      </w:pPr>
      <w:r>
        <w:rPr>
          <w:color w:val="231F20"/>
          <w:spacing w:val="-2"/>
          <w:w w:val="105"/>
        </w:rPr>
        <w:t>Beim</w:t>
      </w:r>
      <w:r>
        <w:rPr>
          <w:color w:val="231F20"/>
          <w:spacing w:val="-3"/>
          <w:w w:val="105"/>
        </w:rPr>
        <w:t xml:space="preserve"> </w:t>
      </w:r>
      <w:r>
        <w:rPr>
          <w:color w:val="231F20"/>
          <w:spacing w:val="-2"/>
          <w:w w:val="105"/>
        </w:rPr>
        <w:t>Internet</w:t>
      </w:r>
      <w:r>
        <w:rPr>
          <w:color w:val="231F20"/>
          <w:spacing w:val="-3"/>
          <w:w w:val="105"/>
        </w:rPr>
        <w:t xml:space="preserve"> </w:t>
      </w:r>
      <w:r>
        <w:rPr>
          <w:color w:val="231F20"/>
          <w:spacing w:val="-2"/>
          <w:w w:val="105"/>
        </w:rPr>
        <w:t>handelt</w:t>
      </w:r>
      <w:r>
        <w:rPr>
          <w:color w:val="231F20"/>
          <w:spacing w:val="-3"/>
          <w:w w:val="105"/>
        </w:rPr>
        <w:t xml:space="preserve"> </w:t>
      </w:r>
      <w:r>
        <w:rPr>
          <w:color w:val="231F20"/>
          <w:spacing w:val="-2"/>
          <w:w w:val="105"/>
        </w:rPr>
        <w:t>es</w:t>
      </w:r>
      <w:r>
        <w:rPr>
          <w:color w:val="231F20"/>
          <w:spacing w:val="-3"/>
          <w:w w:val="105"/>
        </w:rPr>
        <w:t xml:space="preserve"> </w:t>
      </w:r>
      <w:r>
        <w:rPr>
          <w:color w:val="231F20"/>
          <w:spacing w:val="-2"/>
          <w:w w:val="105"/>
        </w:rPr>
        <w:t>sich</w:t>
      </w:r>
      <w:r>
        <w:rPr>
          <w:color w:val="231F20"/>
          <w:spacing w:val="-3"/>
          <w:w w:val="105"/>
        </w:rPr>
        <w:t xml:space="preserve"> </w:t>
      </w:r>
      <w:r>
        <w:rPr>
          <w:color w:val="231F20"/>
          <w:spacing w:val="-2"/>
          <w:w w:val="105"/>
        </w:rPr>
        <w:t>um</w:t>
      </w:r>
      <w:r>
        <w:rPr>
          <w:color w:val="231F20"/>
          <w:spacing w:val="-3"/>
          <w:w w:val="105"/>
        </w:rPr>
        <w:t xml:space="preserve"> </w:t>
      </w:r>
      <w:r>
        <w:rPr>
          <w:color w:val="231F20"/>
          <w:spacing w:val="-2"/>
          <w:w w:val="105"/>
        </w:rPr>
        <w:t>ein</w:t>
      </w:r>
      <w:r>
        <w:rPr>
          <w:color w:val="231F20"/>
          <w:spacing w:val="-3"/>
          <w:w w:val="105"/>
        </w:rPr>
        <w:t xml:space="preserve"> </w:t>
      </w:r>
      <w:r>
        <w:rPr>
          <w:color w:val="231F20"/>
          <w:spacing w:val="-2"/>
          <w:w w:val="105"/>
        </w:rPr>
        <w:t>dezentrales,</w:t>
      </w:r>
      <w:r>
        <w:rPr>
          <w:color w:val="231F20"/>
          <w:spacing w:val="-3"/>
          <w:w w:val="105"/>
        </w:rPr>
        <w:t xml:space="preserve"> </w:t>
      </w:r>
      <w:r>
        <w:rPr>
          <w:color w:val="231F20"/>
          <w:spacing w:val="-2"/>
          <w:w w:val="105"/>
        </w:rPr>
        <w:t>paketvermittelndes</w:t>
      </w:r>
      <w:r>
        <w:rPr>
          <w:color w:val="231F20"/>
          <w:spacing w:val="-3"/>
          <w:w w:val="105"/>
        </w:rPr>
        <w:t xml:space="preserve"> </w:t>
      </w:r>
      <w:r>
        <w:rPr>
          <w:color w:val="231F20"/>
          <w:spacing w:val="-2"/>
          <w:w w:val="105"/>
        </w:rPr>
        <w:t xml:space="preserve">Datenkommuni- </w:t>
      </w:r>
      <w:r>
        <w:rPr>
          <w:color w:val="231F20"/>
          <w:w w:val="105"/>
        </w:rPr>
        <w:t xml:space="preserve">kationsnetz, das weltweit die Verbindung unzähliger Rechner (Hosts) und Übermitt- </w:t>
      </w:r>
      <w:r>
        <w:rPr>
          <w:color w:val="231F20"/>
        </w:rPr>
        <w:t xml:space="preserve">lungsknoten (Router, Nodes) ermöglicht. Dabei hat sich die Entwicklung und Weiterent- </w:t>
      </w:r>
      <w:r>
        <w:rPr>
          <w:color w:val="231F20"/>
          <w:w w:val="105"/>
        </w:rPr>
        <w:t xml:space="preserve">wicklung des Internets wesentlich im Kontext der Entstehung und des Ausbaus des </w:t>
      </w:r>
      <w:r>
        <w:rPr>
          <w:color w:val="231F20"/>
        </w:rPr>
        <w:t>Kommunikationsinternetprotokolls TCP/IP, dem Transmission Control Protocol/Internet Protocol,</w:t>
      </w:r>
      <w:r>
        <w:rPr>
          <w:color w:val="231F20"/>
          <w:spacing w:val="-3"/>
        </w:rPr>
        <w:t xml:space="preserve"> </w:t>
      </w:r>
      <w:r>
        <w:rPr>
          <w:color w:val="231F20"/>
        </w:rPr>
        <w:t>vollzogen</w:t>
      </w:r>
      <w:r>
        <w:rPr>
          <w:color w:val="231F20"/>
          <w:spacing w:val="-3"/>
        </w:rPr>
        <w:t xml:space="preserve"> </w:t>
      </w:r>
      <w:r>
        <w:rPr>
          <w:color w:val="231F20"/>
        </w:rPr>
        <w:t>(vgl.</w:t>
      </w:r>
      <w:r>
        <w:rPr>
          <w:color w:val="231F20"/>
          <w:spacing w:val="-3"/>
        </w:rPr>
        <w:t xml:space="preserve"> </w:t>
      </w:r>
      <w:r>
        <w:rPr>
          <w:color w:val="231F20"/>
        </w:rPr>
        <w:t>Kaderali</w:t>
      </w:r>
      <w:r>
        <w:rPr>
          <w:color w:val="231F20"/>
          <w:spacing w:val="-3"/>
        </w:rPr>
        <w:t xml:space="preserve"> </w:t>
      </w:r>
      <w:r>
        <w:rPr>
          <w:color w:val="231F20"/>
        </w:rPr>
        <w:t>2005,</w:t>
      </w:r>
      <w:r>
        <w:rPr>
          <w:color w:val="231F20"/>
          <w:spacing w:val="-3"/>
        </w:rPr>
        <w:t xml:space="preserve"> </w:t>
      </w:r>
      <w:r>
        <w:rPr>
          <w:color w:val="231F20"/>
        </w:rPr>
        <w:t>S.</w:t>
      </w:r>
      <w:r>
        <w:rPr>
          <w:color w:val="231F20"/>
          <w:spacing w:val="-3"/>
        </w:rPr>
        <w:t xml:space="preserve"> </w:t>
      </w:r>
      <w:r>
        <w:rPr>
          <w:color w:val="231F20"/>
        </w:rPr>
        <w:t>308).</w:t>
      </w:r>
    </w:p>
    <w:p w14:paraId="1D1A833C" w14:textId="77777777" w:rsidR="003B1720" w:rsidRDefault="003B1720">
      <w:pPr>
        <w:pStyle w:val="BodyText"/>
        <w:spacing w:before="8"/>
        <w:rPr>
          <w:sz w:val="22"/>
        </w:rPr>
      </w:pPr>
    </w:p>
    <w:p w14:paraId="1D2950F7" w14:textId="77777777" w:rsidR="003B1720" w:rsidRDefault="00E001A8">
      <w:pPr>
        <w:pStyle w:val="BodyText"/>
        <w:spacing w:line="271" w:lineRule="auto"/>
        <w:ind w:left="2204" w:right="1174" w:hanging="1"/>
        <w:jc w:val="both"/>
      </w:pPr>
      <w:r>
        <w:rPr>
          <w:color w:val="231F20"/>
        </w:rPr>
        <w:t>Der ursprüngliche Gedanke von TCP/IP ist im Jahr 1974 von Vinton Cerf und Robert E. Kahn</w:t>
      </w:r>
      <w:r>
        <w:rPr>
          <w:color w:val="231F20"/>
          <w:spacing w:val="-4"/>
        </w:rPr>
        <w:t xml:space="preserve"> </w:t>
      </w:r>
      <w:r>
        <w:rPr>
          <w:color w:val="231F20"/>
        </w:rPr>
        <w:t>veröffentlicht</w:t>
      </w:r>
      <w:r>
        <w:rPr>
          <w:color w:val="231F20"/>
          <w:spacing w:val="-4"/>
        </w:rPr>
        <w:t xml:space="preserve"> </w:t>
      </w:r>
      <w:r>
        <w:rPr>
          <w:color w:val="231F20"/>
        </w:rPr>
        <w:t>worden</w:t>
      </w:r>
      <w:r>
        <w:rPr>
          <w:color w:val="231F20"/>
          <w:spacing w:val="-4"/>
        </w:rPr>
        <w:t xml:space="preserve"> </w:t>
      </w:r>
      <w:r>
        <w:rPr>
          <w:color w:val="231F20"/>
        </w:rPr>
        <w:t>(vgl.</w:t>
      </w:r>
      <w:r>
        <w:rPr>
          <w:color w:val="231F20"/>
          <w:spacing w:val="-4"/>
        </w:rPr>
        <w:t xml:space="preserve"> </w:t>
      </w:r>
      <w:r>
        <w:rPr>
          <w:color w:val="231F20"/>
        </w:rPr>
        <w:t>Cerf/Kahn</w:t>
      </w:r>
      <w:r>
        <w:rPr>
          <w:color w:val="231F20"/>
          <w:spacing w:val="-4"/>
        </w:rPr>
        <w:t xml:space="preserve"> </w:t>
      </w:r>
      <w:r>
        <w:rPr>
          <w:color w:val="231F20"/>
        </w:rPr>
        <w:t>1974).</w:t>
      </w:r>
      <w:r>
        <w:rPr>
          <w:color w:val="231F20"/>
          <w:spacing w:val="-4"/>
        </w:rPr>
        <w:t xml:space="preserve"> </w:t>
      </w:r>
      <w:r>
        <w:rPr>
          <w:color w:val="231F20"/>
        </w:rPr>
        <w:t>1980</w:t>
      </w:r>
      <w:r>
        <w:rPr>
          <w:color w:val="231F20"/>
          <w:spacing w:val="-4"/>
        </w:rPr>
        <w:t xml:space="preserve"> </w:t>
      </w:r>
      <w:r>
        <w:rPr>
          <w:color w:val="231F20"/>
        </w:rPr>
        <w:t>erfolgte</w:t>
      </w:r>
      <w:r>
        <w:rPr>
          <w:color w:val="231F20"/>
          <w:spacing w:val="-4"/>
        </w:rPr>
        <w:t xml:space="preserve"> </w:t>
      </w:r>
      <w:r>
        <w:rPr>
          <w:color w:val="231F20"/>
        </w:rPr>
        <w:t>dann</w:t>
      </w:r>
      <w:r>
        <w:rPr>
          <w:color w:val="231F20"/>
          <w:spacing w:val="-4"/>
        </w:rPr>
        <w:t xml:space="preserve"> </w:t>
      </w:r>
      <w:r>
        <w:rPr>
          <w:color w:val="231F20"/>
        </w:rPr>
        <w:t>die</w:t>
      </w:r>
      <w:r>
        <w:rPr>
          <w:color w:val="231F20"/>
          <w:spacing w:val="-4"/>
        </w:rPr>
        <w:t xml:space="preserve"> </w:t>
      </w:r>
      <w:r>
        <w:rPr>
          <w:color w:val="231F20"/>
        </w:rPr>
        <w:t>Umstellung</w:t>
      </w:r>
      <w:r>
        <w:rPr>
          <w:color w:val="231F20"/>
          <w:spacing w:val="-4"/>
        </w:rPr>
        <w:t xml:space="preserve"> </w:t>
      </w:r>
      <w:r>
        <w:rPr>
          <w:color w:val="231F20"/>
        </w:rPr>
        <w:t>der Hostrechner</w:t>
      </w:r>
      <w:r>
        <w:rPr>
          <w:color w:val="231F20"/>
          <w:spacing w:val="-14"/>
        </w:rPr>
        <w:t xml:space="preserve"> </w:t>
      </w:r>
      <w:r>
        <w:rPr>
          <w:color w:val="231F20"/>
        </w:rPr>
        <w:t>des</w:t>
      </w:r>
      <w:r>
        <w:rPr>
          <w:color w:val="231F20"/>
          <w:spacing w:val="-14"/>
        </w:rPr>
        <w:t xml:space="preserve"> </w:t>
      </w:r>
      <w:r>
        <w:rPr>
          <w:color w:val="231F20"/>
        </w:rPr>
        <w:t>ARPANET</w:t>
      </w:r>
      <w:r>
        <w:rPr>
          <w:color w:val="231F20"/>
          <w:spacing w:val="-14"/>
        </w:rPr>
        <w:t xml:space="preserve"> </w:t>
      </w:r>
      <w:r>
        <w:rPr>
          <w:color w:val="231F20"/>
        </w:rPr>
        <w:t>(ca.</w:t>
      </w:r>
      <w:r>
        <w:rPr>
          <w:color w:val="231F20"/>
          <w:spacing w:val="-14"/>
        </w:rPr>
        <w:t xml:space="preserve"> </w:t>
      </w:r>
      <w:r>
        <w:rPr>
          <w:color w:val="231F20"/>
        </w:rPr>
        <w:t>300)</w:t>
      </w:r>
      <w:r>
        <w:rPr>
          <w:color w:val="231F20"/>
          <w:spacing w:val="-14"/>
        </w:rPr>
        <w:t xml:space="preserve"> </w:t>
      </w:r>
      <w:r>
        <w:rPr>
          <w:color w:val="231F20"/>
        </w:rPr>
        <w:t>auf</w:t>
      </w:r>
      <w:r>
        <w:rPr>
          <w:color w:val="231F20"/>
          <w:spacing w:val="-14"/>
        </w:rPr>
        <w:t xml:space="preserve"> </w:t>
      </w:r>
      <w:r>
        <w:rPr>
          <w:color w:val="231F20"/>
        </w:rPr>
        <w:t>TCP/IP.</w:t>
      </w:r>
      <w:r>
        <w:rPr>
          <w:color w:val="231F20"/>
          <w:spacing w:val="-14"/>
        </w:rPr>
        <w:t xml:space="preserve"> </w:t>
      </w:r>
      <w:r>
        <w:rPr>
          <w:color w:val="231F20"/>
        </w:rPr>
        <w:t>1983</w:t>
      </w:r>
      <w:r>
        <w:rPr>
          <w:color w:val="231F20"/>
          <w:spacing w:val="-14"/>
        </w:rPr>
        <w:t xml:space="preserve"> </w:t>
      </w:r>
      <w:r>
        <w:rPr>
          <w:color w:val="231F20"/>
        </w:rPr>
        <w:t>konnte</w:t>
      </w:r>
      <w:r>
        <w:rPr>
          <w:color w:val="231F20"/>
          <w:spacing w:val="-14"/>
        </w:rPr>
        <w:t xml:space="preserve"> </w:t>
      </w:r>
      <w:r>
        <w:rPr>
          <w:color w:val="231F20"/>
        </w:rPr>
        <w:t>die</w:t>
      </w:r>
      <w:r>
        <w:rPr>
          <w:color w:val="231F20"/>
          <w:spacing w:val="-13"/>
        </w:rPr>
        <w:t xml:space="preserve"> </w:t>
      </w:r>
      <w:r>
        <w:rPr>
          <w:color w:val="231F20"/>
        </w:rPr>
        <w:t>Umstellung</w:t>
      </w:r>
      <w:r>
        <w:rPr>
          <w:color w:val="231F20"/>
          <w:spacing w:val="-14"/>
        </w:rPr>
        <w:t xml:space="preserve"> </w:t>
      </w:r>
      <w:r>
        <w:rPr>
          <w:color w:val="231F20"/>
        </w:rPr>
        <w:t>auf</w:t>
      </w:r>
      <w:r>
        <w:rPr>
          <w:color w:val="231F20"/>
          <w:spacing w:val="-14"/>
        </w:rPr>
        <w:t xml:space="preserve"> </w:t>
      </w:r>
      <w:r>
        <w:rPr>
          <w:color w:val="231F20"/>
        </w:rPr>
        <w:t>TCP/IP vollendet</w:t>
      </w:r>
      <w:r>
        <w:rPr>
          <w:color w:val="231F20"/>
          <w:spacing w:val="7"/>
        </w:rPr>
        <w:t xml:space="preserve"> </w:t>
      </w:r>
      <w:r>
        <w:rPr>
          <w:color w:val="231F20"/>
        </w:rPr>
        <w:t>werden.</w:t>
      </w:r>
      <w:r>
        <w:rPr>
          <w:color w:val="231F20"/>
          <w:spacing w:val="7"/>
        </w:rPr>
        <w:t xml:space="preserve"> </w:t>
      </w:r>
      <w:r>
        <w:rPr>
          <w:color w:val="231F20"/>
        </w:rPr>
        <w:t>Dies</w:t>
      </w:r>
      <w:r>
        <w:rPr>
          <w:color w:val="231F20"/>
          <w:spacing w:val="7"/>
        </w:rPr>
        <w:t xml:space="preserve"> </w:t>
      </w:r>
      <w:r>
        <w:rPr>
          <w:color w:val="231F20"/>
        </w:rPr>
        <w:t>war</w:t>
      </w:r>
      <w:r>
        <w:rPr>
          <w:color w:val="231F20"/>
          <w:spacing w:val="7"/>
        </w:rPr>
        <w:t xml:space="preserve"> </w:t>
      </w:r>
      <w:r>
        <w:rPr>
          <w:color w:val="231F20"/>
        </w:rPr>
        <w:t>sozusagen</w:t>
      </w:r>
      <w:r>
        <w:rPr>
          <w:color w:val="231F20"/>
          <w:spacing w:val="7"/>
        </w:rPr>
        <w:t xml:space="preserve"> </w:t>
      </w:r>
      <w:r>
        <w:rPr>
          <w:color w:val="231F20"/>
        </w:rPr>
        <w:t>die</w:t>
      </w:r>
      <w:r>
        <w:rPr>
          <w:color w:val="231F20"/>
          <w:spacing w:val="7"/>
        </w:rPr>
        <w:t xml:space="preserve"> </w:t>
      </w:r>
      <w:r>
        <w:rPr>
          <w:color w:val="231F20"/>
        </w:rPr>
        <w:t>Geburtsstunde</w:t>
      </w:r>
      <w:r>
        <w:rPr>
          <w:color w:val="231F20"/>
          <w:spacing w:val="7"/>
        </w:rPr>
        <w:t xml:space="preserve"> </w:t>
      </w:r>
      <w:r>
        <w:rPr>
          <w:color w:val="231F20"/>
        </w:rPr>
        <w:t>des</w:t>
      </w:r>
      <w:r>
        <w:rPr>
          <w:color w:val="231F20"/>
          <w:spacing w:val="7"/>
        </w:rPr>
        <w:t xml:space="preserve"> </w:t>
      </w:r>
      <w:r>
        <w:rPr>
          <w:color w:val="231F20"/>
        </w:rPr>
        <w:t>Internets.</w:t>
      </w:r>
      <w:r>
        <w:rPr>
          <w:color w:val="231F20"/>
          <w:spacing w:val="7"/>
        </w:rPr>
        <w:t xml:space="preserve"> </w:t>
      </w:r>
      <w:r>
        <w:rPr>
          <w:color w:val="231F20"/>
        </w:rPr>
        <w:t>In</w:t>
      </w:r>
      <w:r>
        <w:rPr>
          <w:color w:val="231F20"/>
          <w:spacing w:val="7"/>
        </w:rPr>
        <w:t xml:space="preserve"> </w:t>
      </w:r>
      <w:r>
        <w:rPr>
          <w:color w:val="231F20"/>
        </w:rPr>
        <w:t>den</w:t>
      </w:r>
      <w:r>
        <w:rPr>
          <w:color w:val="231F20"/>
          <w:spacing w:val="8"/>
        </w:rPr>
        <w:t xml:space="preserve"> </w:t>
      </w:r>
      <w:r>
        <w:rPr>
          <w:color w:val="231F20"/>
          <w:spacing w:val="-2"/>
        </w:rPr>
        <w:t>1980er-</w:t>
      </w:r>
    </w:p>
    <w:p w14:paraId="5513E819" w14:textId="77777777" w:rsidR="003B1720" w:rsidRDefault="003B1720">
      <w:pPr>
        <w:spacing w:line="271" w:lineRule="auto"/>
        <w:jc w:val="both"/>
        <w:sectPr w:rsidR="003B1720">
          <w:pgSz w:w="11910" w:h="16840"/>
          <w:pgMar w:top="960" w:right="240" w:bottom="280" w:left="460" w:header="0" w:footer="0" w:gutter="0"/>
          <w:cols w:space="720"/>
        </w:sectPr>
      </w:pPr>
    </w:p>
    <w:p w14:paraId="77BBF526" w14:textId="77777777" w:rsidR="003B1720" w:rsidRDefault="003B1720">
      <w:pPr>
        <w:pStyle w:val="BodyText"/>
      </w:pPr>
    </w:p>
    <w:p w14:paraId="00B8AC7E" w14:textId="77777777" w:rsidR="003B1720" w:rsidRDefault="003B1720">
      <w:pPr>
        <w:pStyle w:val="BodyText"/>
        <w:spacing w:before="5"/>
      </w:pPr>
    </w:p>
    <w:p w14:paraId="47BE10A6"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619196F5" w14:textId="77777777" w:rsidR="003B1720" w:rsidRDefault="003B1720">
      <w:pPr>
        <w:pStyle w:val="BodyText"/>
      </w:pPr>
    </w:p>
    <w:p w14:paraId="29591477" w14:textId="77777777" w:rsidR="003B1720" w:rsidRDefault="003B1720">
      <w:pPr>
        <w:pStyle w:val="BodyText"/>
      </w:pPr>
    </w:p>
    <w:p w14:paraId="5972DC71" w14:textId="77777777" w:rsidR="003B1720" w:rsidRDefault="003B1720">
      <w:pPr>
        <w:pStyle w:val="BodyText"/>
      </w:pPr>
    </w:p>
    <w:p w14:paraId="267FB245" w14:textId="77777777" w:rsidR="003B1720" w:rsidRDefault="003B1720">
      <w:pPr>
        <w:pStyle w:val="BodyText"/>
      </w:pPr>
    </w:p>
    <w:p w14:paraId="0BE6C508" w14:textId="77777777" w:rsidR="003B1720" w:rsidRDefault="003B1720">
      <w:pPr>
        <w:pStyle w:val="BodyText"/>
        <w:spacing w:before="7"/>
        <w:rPr>
          <w:sz w:val="23"/>
        </w:rPr>
      </w:pPr>
    </w:p>
    <w:p w14:paraId="2F216DB8" w14:textId="77777777" w:rsidR="003B1720" w:rsidRDefault="00E001A8">
      <w:pPr>
        <w:pStyle w:val="BodyText"/>
        <w:spacing w:before="100" w:line="271" w:lineRule="auto"/>
        <w:ind w:left="957" w:right="2421" w:hanging="1"/>
        <w:jc w:val="both"/>
      </w:pPr>
      <w:r>
        <w:rPr>
          <w:color w:val="231F20"/>
        </w:rPr>
        <w:t>Jahren war TCP/IP frei verfügbar. Nach dem Militär wurde das Internet zunächst von wissenschaftlichen Einrichtungen und Hochschulen für den Informationsaustausch genutzt. Ab den 1990er-Jahren ist das Internet vermehrt auch für kommerzielle und pri- vate</w:t>
      </w:r>
      <w:r>
        <w:rPr>
          <w:color w:val="231F20"/>
          <w:spacing w:val="-2"/>
        </w:rPr>
        <w:t xml:space="preserve"> </w:t>
      </w:r>
      <w:r>
        <w:rPr>
          <w:color w:val="231F20"/>
        </w:rPr>
        <w:t>Anwendungen</w:t>
      </w:r>
      <w:r>
        <w:rPr>
          <w:color w:val="231F20"/>
          <w:spacing w:val="-2"/>
        </w:rPr>
        <w:t xml:space="preserve"> </w:t>
      </w:r>
      <w:r>
        <w:rPr>
          <w:color w:val="231F20"/>
        </w:rPr>
        <w:t>interessant</w:t>
      </w:r>
      <w:r>
        <w:rPr>
          <w:color w:val="231F20"/>
          <w:spacing w:val="-2"/>
        </w:rPr>
        <w:t xml:space="preserve"> </w:t>
      </w:r>
      <w:r>
        <w:rPr>
          <w:color w:val="231F20"/>
        </w:rPr>
        <w:t>geworden</w:t>
      </w:r>
      <w:r>
        <w:rPr>
          <w:color w:val="231F20"/>
          <w:spacing w:val="-2"/>
        </w:rPr>
        <w:t xml:space="preserve"> </w:t>
      </w:r>
      <w:r>
        <w:rPr>
          <w:color w:val="231F20"/>
        </w:rPr>
        <w:t>(vgl.</w:t>
      </w:r>
      <w:r>
        <w:rPr>
          <w:color w:val="231F20"/>
          <w:spacing w:val="-2"/>
        </w:rPr>
        <w:t xml:space="preserve"> </w:t>
      </w:r>
      <w:r>
        <w:rPr>
          <w:color w:val="231F20"/>
        </w:rPr>
        <w:t>Kaderali</w:t>
      </w:r>
      <w:r>
        <w:rPr>
          <w:color w:val="231F20"/>
          <w:spacing w:val="-2"/>
        </w:rPr>
        <w:t xml:space="preserve"> </w:t>
      </w:r>
      <w:r>
        <w:rPr>
          <w:color w:val="231F20"/>
        </w:rPr>
        <w:t>2005,</w:t>
      </w:r>
      <w:r>
        <w:rPr>
          <w:color w:val="231F20"/>
          <w:spacing w:val="-2"/>
        </w:rPr>
        <w:t xml:space="preserve"> </w:t>
      </w:r>
      <w:r>
        <w:rPr>
          <w:color w:val="231F20"/>
        </w:rPr>
        <w:t>S.</w:t>
      </w:r>
      <w:r>
        <w:rPr>
          <w:color w:val="231F20"/>
          <w:spacing w:val="-2"/>
        </w:rPr>
        <w:t xml:space="preserve"> </w:t>
      </w:r>
      <w:r>
        <w:rPr>
          <w:color w:val="231F20"/>
        </w:rPr>
        <w:t>308).</w:t>
      </w:r>
    </w:p>
    <w:p w14:paraId="307AECF5" w14:textId="77777777" w:rsidR="003B1720" w:rsidRDefault="003B1720">
      <w:pPr>
        <w:pStyle w:val="BodyText"/>
        <w:rPr>
          <w:sz w:val="14"/>
        </w:rPr>
      </w:pPr>
    </w:p>
    <w:p w14:paraId="76E146EC" w14:textId="77777777" w:rsidR="003B1720" w:rsidRDefault="003B1720">
      <w:pPr>
        <w:rPr>
          <w:sz w:val="14"/>
        </w:rPr>
        <w:sectPr w:rsidR="003B1720">
          <w:pgSz w:w="11910" w:h="16840"/>
          <w:pgMar w:top="960" w:right="240" w:bottom="280" w:left="460" w:header="0" w:footer="0" w:gutter="0"/>
          <w:cols w:space="720"/>
        </w:sectPr>
      </w:pPr>
    </w:p>
    <w:p w14:paraId="3B6AB65C" w14:textId="77777777" w:rsidR="003B1720" w:rsidRDefault="00E001A8">
      <w:pPr>
        <w:pStyle w:val="BodyText"/>
        <w:spacing w:before="100" w:line="271" w:lineRule="auto"/>
        <w:ind w:left="957"/>
        <w:jc w:val="both"/>
      </w:pPr>
      <w:r>
        <w:rPr>
          <w:color w:val="231F20"/>
        </w:rPr>
        <w:t>Das Übertragungsprinzip bzw. Prinzip der TCP/IP-Übertragung besteht in einer klaren Aufgabenverteilung zwischen den einzelnen Protokollen von TCP/IP. Die Aufgabe des Internetprotokolls/Internet</w:t>
      </w:r>
      <w:r>
        <w:rPr>
          <w:color w:val="231F20"/>
          <w:spacing w:val="38"/>
        </w:rPr>
        <w:t xml:space="preserve"> </w:t>
      </w:r>
      <w:r>
        <w:rPr>
          <w:color w:val="231F20"/>
        </w:rPr>
        <w:t>Protocol</w:t>
      </w:r>
      <w:r>
        <w:rPr>
          <w:color w:val="231F20"/>
          <w:spacing w:val="38"/>
        </w:rPr>
        <w:t xml:space="preserve"> </w:t>
      </w:r>
      <w:r>
        <w:rPr>
          <w:color w:val="231F20"/>
        </w:rPr>
        <w:t>(IP)</w:t>
      </w:r>
      <w:r>
        <w:rPr>
          <w:color w:val="231F20"/>
          <w:spacing w:val="40"/>
        </w:rPr>
        <w:t xml:space="preserve"> </w:t>
      </w:r>
      <w:r>
        <w:rPr>
          <w:color w:val="231F20"/>
        </w:rPr>
        <w:t>liegt</w:t>
      </w:r>
      <w:r>
        <w:rPr>
          <w:color w:val="231F20"/>
          <w:spacing w:val="40"/>
        </w:rPr>
        <w:t xml:space="preserve"> </w:t>
      </w:r>
      <w:r>
        <w:rPr>
          <w:color w:val="231F20"/>
        </w:rPr>
        <w:t>darin,</w:t>
      </w:r>
      <w:r>
        <w:rPr>
          <w:color w:val="231F20"/>
          <w:spacing w:val="40"/>
        </w:rPr>
        <w:t xml:space="preserve"> </w:t>
      </w:r>
      <w:r>
        <w:rPr>
          <w:color w:val="231F20"/>
        </w:rPr>
        <w:t>die</w:t>
      </w:r>
      <w:r>
        <w:rPr>
          <w:color w:val="231F20"/>
          <w:spacing w:val="40"/>
        </w:rPr>
        <w:t xml:space="preserve"> </w:t>
      </w:r>
      <w:r>
        <w:rPr>
          <w:color w:val="231F20"/>
        </w:rPr>
        <w:t>Datenpakete</w:t>
      </w:r>
      <w:r>
        <w:rPr>
          <w:color w:val="231F20"/>
          <w:spacing w:val="40"/>
        </w:rPr>
        <w:t xml:space="preserve"> </w:t>
      </w:r>
      <w:r>
        <w:rPr>
          <w:color w:val="231F20"/>
        </w:rPr>
        <w:t>von</w:t>
      </w:r>
      <w:r>
        <w:rPr>
          <w:color w:val="231F20"/>
          <w:spacing w:val="40"/>
        </w:rPr>
        <w:t xml:space="preserve"> </w:t>
      </w:r>
      <w:r>
        <w:rPr>
          <w:color w:val="231F20"/>
        </w:rPr>
        <w:t>einem</w:t>
      </w:r>
      <w:r>
        <w:rPr>
          <w:color w:val="231F20"/>
          <w:spacing w:val="40"/>
        </w:rPr>
        <w:t xml:space="preserve"> </w:t>
      </w:r>
      <w:r>
        <w:rPr>
          <w:color w:val="231F20"/>
        </w:rPr>
        <w:t>Sen- der über das Kommunikationsnetz zu einem Empfänger weiterzuleiten. Geht ein Paket verloren, wird der Verlust den Kommunikationspartnern nicht angezeigt. Die entspre- chende</w:t>
      </w:r>
      <w:r>
        <w:rPr>
          <w:color w:val="231F20"/>
          <w:spacing w:val="-2"/>
        </w:rPr>
        <w:t xml:space="preserve"> </w:t>
      </w:r>
      <w:r>
        <w:rPr>
          <w:color w:val="231F20"/>
        </w:rPr>
        <w:t>Aufgabe</w:t>
      </w:r>
      <w:r>
        <w:rPr>
          <w:color w:val="231F20"/>
          <w:spacing w:val="-2"/>
        </w:rPr>
        <w:t xml:space="preserve"> </w:t>
      </w:r>
      <w:r>
        <w:rPr>
          <w:color w:val="231F20"/>
        </w:rPr>
        <w:t>obliegt</w:t>
      </w:r>
      <w:r>
        <w:rPr>
          <w:color w:val="231F20"/>
          <w:spacing w:val="-2"/>
        </w:rPr>
        <w:t xml:space="preserve"> </w:t>
      </w:r>
      <w:r>
        <w:rPr>
          <w:color w:val="231F20"/>
        </w:rPr>
        <w:t>dem</w:t>
      </w:r>
      <w:r>
        <w:rPr>
          <w:color w:val="231F20"/>
          <w:spacing w:val="-2"/>
        </w:rPr>
        <w:t xml:space="preserve"> </w:t>
      </w:r>
      <w:r>
        <w:rPr>
          <w:color w:val="231F20"/>
        </w:rPr>
        <w:t>oberhalb</w:t>
      </w:r>
      <w:r>
        <w:rPr>
          <w:color w:val="231F20"/>
          <w:spacing w:val="-2"/>
        </w:rPr>
        <w:t xml:space="preserve"> </w:t>
      </w:r>
      <w:r>
        <w:rPr>
          <w:color w:val="231F20"/>
        </w:rPr>
        <w:t>von</w:t>
      </w:r>
      <w:r>
        <w:rPr>
          <w:color w:val="231F20"/>
          <w:spacing w:val="-2"/>
        </w:rPr>
        <w:t xml:space="preserve"> </w:t>
      </w:r>
      <w:r>
        <w:rPr>
          <w:color w:val="231F20"/>
        </w:rPr>
        <w:t>IP</w:t>
      </w:r>
      <w:r>
        <w:rPr>
          <w:color w:val="231F20"/>
          <w:spacing w:val="-2"/>
        </w:rPr>
        <w:t xml:space="preserve"> </w:t>
      </w:r>
      <w:r>
        <w:rPr>
          <w:color w:val="231F20"/>
        </w:rPr>
        <w:t>operierenden</w:t>
      </w:r>
      <w:r>
        <w:rPr>
          <w:color w:val="231F20"/>
          <w:spacing w:val="-2"/>
        </w:rPr>
        <w:t xml:space="preserve"> </w:t>
      </w:r>
      <w:r>
        <w:rPr>
          <w:color w:val="231F20"/>
        </w:rPr>
        <w:t>TCP.</w:t>
      </w:r>
      <w:r>
        <w:rPr>
          <w:color w:val="231F20"/>
          <w:spacing w:val="-2"/>
        </w:rPr>
        <w:t xml:space="preserve"> </w:t>
      </w:r>
      <w:r>
        <w:rPr>
          <w:color w:val="231F20"/>
        </w:rPr>
        <w:t>Dieses</w:t>
      </w:r>
      <w:r>
        <w:rPr>
          <w:color w:val="231F20"/>
          <w:spacing w:val="-2"/>
        </w:rPr>
        <w:t xml:space="preserve"> </w:t>
      </w:r>
      <w:r>
        <w:rPr>
          <w:color w:val="231F20"/>
        </w:rPr>
        <w:t>fordert</w:t>
      </w:r>
      <w:r>
        <w:rPr>
          <w:color w:val="231F20"/>
          <w:spacing w:val="-2"/>
        </w:rPr>
        <w:t xml:space="preserve"> </w:t>
      </w:r>
      <w:r>
        <w:rPr>
          <w:color w:val="231F20"/>
        </w:rPr>
        <w:t>im</w:t>
      </w:r>
      <w:r>
        <w:rPr>
          <w:color w:val="231F20"/>
          <w:spacing w:val="-2"/>
        </w:rPr>
        <w:t xml:space="preserve"> </w:t>
      </w:r>
      <w:r>
        <w:rPr>
          <w:color w:val="231F20"/>
        </w:rPr>
        <w:t>Falle von</w:t>
      </w:r>
      <w:r>
        <w:rPr>
          <w:color w:val="231F20"/>
          <w:spacing w:val="-3"/>
        </w:rPr>
        <w:t xml:space="preserve"> </w:t>
      </w:r>
      <w:r>
        <w:rPr>
          <w:color w:val="231F20"/>
        </w:rPr>
        <w:t>Fehlern</w:t>
      </w:r>
      <w:r>
        <w:rPr>
          <w:color w:val="231F20"/>
          <w:spacing w:val="-3"/>
        </w:rPr>
        <w:t xml:space="preserve"> </w:t>
      </w:r>
      <w:r>
        <w:rPr>
          <w:color w:val="231F20"/>
        </w:rPr>
        <w:t>eine</w:t>
      </w:r>
      <w:r>
        <w:rPr>
          <w:color w:val="231F20"/>
          <w:spacing w:val="-3"/>
        </w:rPr>
        <w:t xml:space="preserve"> </w:t>
      </w:r>
      <w:r>
        <w:rPr>
          <w:color w:val="231F20"/>
        </w:rPr>
        <w:t>neue</w:t>
      </w:r>
      <w:r>
        <w:rPr>
          <w:color w:val="231F20"/>
          <w:spacing w:val="-3"/>
        </w:rPr>
        <w:t xml:space="preserve"> </w:t>
      </w:r>
      <w:r>
        <w:rPr>
          <w:color w:val="231F20"/>
        </w:rPr>
        <w:t>Übertragung</w:t>
      </w:r>
      <w:r>
        <w:rPr>
          <w:color w:val="231F20"/>
          <w:spacing w:val="-3"/>
        </w:rPr>
        <w:t xml:space="preserve"> </w:t>
      </w:r>
      <w:r>
        <w:rPr>
          <w:color w:val="231F20"/>
        </w:rPr>
        <w:t>von</w:t>
      </w:r>
      <w:r>
        <w:rPr>
          <w:color w:val="231F20"/>
          <w:spacing w:val="-3"/>
        </w:rPr>
        <w:t xml:space="preserve"> </w:t>
      </w:r>
      <w:r>
        <w:rPr>
          <w:color w:val="231F20"/>
        </w:rPr>
        <w:t>Datenpaketen</w:t>
      </w:r>
      <w:r>
        <w:rPr>
          <w:color w:val="231F20"/>
          <w:spacing w:val="-3"/>
        </w:rPr>
        <w:t xml:space="preserve"> </w:t>
      </w:r>
      <w:r>
        <w:rPr>
          <w:color w:val="231F20"/>
        </w:rPr>
        <w:t>an</w:t>
      </w:r>
      <w:r>
        <w:rPr>
          <w:color w:val="231F20"/>
          <w:spacing w:val="-3"/>
        </w:rPr>
        <w:t xml:space="preserve"> </w:t>
      </w:r>
      <w:r>
        <w:rPr>
          <w:color w:val="231F20"/>
        </w:rPr>
        <w:t>(vgl.</w:t>
      </w:r>
      <w:r>
        <w:rPr>
          <w:color w:val="231F20"/>
          <w:spacing w:val="-3"/>
        </w:rPr>
        <w:t xml:space="preserve"> </w:t>
      </w:r>
      <w:r>
        <w:rPr>
          <w:color w:val="231F20"/>
        </w:rPr>
        <w:t>Kaderali</w:t>
      </w:r>
      <w:r>
        <w:rPr>
          <w:color w:val="231F20"/>
          <w:spacing w:val="-3"/>
        </w:rPr>
        <w:t xml:space="preserve"> </w:t>
      </w:r>
      <w:r>
        <w:rPr>
          <w:color w:val="231F20"/>
        </w:rPr>
        <w:t>2005,</w:t>
      </w:r>
      <w:r>
        <w:rPr>
          <w:color w:val="231F20"/>
          <w:spacing w:val="-3"/>
        </w:rPr>
        <w:t xml:space="preserve"> </w:t>
      </w:r>
      <w:r>
        <w:rPr>
          <w:color w:val="231F20"/>
        </w:rPr>
        <w:t>S.</w:t>
      </w:r>
      <w:r>
        <w:rPr>
          <w:color w:val="231F20"/>
          <w:spacing w:val="-3"/>
        </w:rPr>
        <w:t xml:space="preserve"> </w:t>
      </w:r>
      <w:r>
        <w:rPr>
          <w:color w:val="231F20"/>
        </w:rPr>
        <w:t>308f.).</w:t>
      </w:r>
    </w:p>
    <w:p w14:paraId="07E2AD2F" w14:textId="77777777" w:rsidR="003B1720" w:rsidRDefault="003B1720">
      <w:pPr>
        <w:pStyle w:val="BodyText"/>
        <w:rPr>
          <w:sz w:val="24"/>
        </w:rPr>
      </w:pPr>
    </w:p>
    <w:p w14:paraId="1E1A9BAC" w14:textId="77777777" w:rsidR="003B1720" w:rsidRDefault="00E001A8">
      <w:pPr>
        <w:pStyle w:val="Heading6"/>
        <w:spacing w:before="202"/>
        <w:jc w:val="left"/>
      </w:pPr>
      <w:r>
        <w:rPr>
          <w:color w:val="003946"/>
          <w:spacing w:val="-4"/>
          <w:w w:val="95"/>
        </w:rPr>
        <w:t>TCP/IP-</w:t>
      </w:r>
      <w:r>
        <w:rPr>
          <w:color w:val="003946"/>
          <w:spacing w:val="-2"/>
          <w:w w:val="105"/>
        </w:rPr>
        <w:t>Modell</w:t>
      </w:r>
    </w:p>
    <w:p w14:paraId="7DD2E6C7" w14:textId="77777777" w:rsidR="003B1720" w:rsidRDefault="003B1720">
      <w:pPr>
        <w:pStyle w:val="BodyText"/>
        <w:spacing w:before="10"/>
        <w:rPr>
          <w:sz w:val="26"/>
        </w:rPr>
      </w:pPr>
    </w:p>
    <w:p w14:paraId="1EEC6392" w14:textId="77777777" w:rsidR="003B1720" w:rsidRDefault="00E001A8">
      <w:pPr>
        <w:pStyle w:val="BodyText"/>
        <w:spacing w:line="271" w:lineRule="auto"/>
        <w:ind w:left="957" w:hanging="1"/>
        <w:jc w:val="both"/>
      </w:pPr>
      <w:r>
        <w:rPr>
          <w:color w:val="231F20"/>
        </w:rPr>
        <w:t>Die TCP/IP-Protokollfamilie umfasst außer TCP und IP auch zahlreiche zusätzliche Pro- tokolle. Diese Protokolle können über diverse Schichten des OSI-Modells verteilt wer- den. TCP/IP-Protokolle können dem OSI-Modell schichtweise angeordnet werden. Im TCP/IP-Modell besteht im Unterschied zum OSI-Modell jedoch das Schichtenmodell nicht aus sieben Schritten. Vielmehr weist es lediglich vier Schichten aus. Jedoch las- sen</w:t>
      </w:r>
      <w:r>
        <w:rPr>
          <w:color w:val="231F20"/>
          <w:spacing w:val="31"/>
        </w:rPr>
        <w:t xml:space="preserve"> </w:t>
      </w:r>
      <w:r>
        <w:rPr>
          <w:color w:val="231F20"/>
        </w:rPr>
        <w:t>sich</w:t>
      </w:r>
      <w:r>
        <w:rPr>
          <w:color w:val="231F20"/>
          <w:spacing w:val="31"/>
        </w:rPr>
        <w:t xml:space="preserve"> </w:t>
      </w:r>
      <w:r>
        <w:rPr>
          <w:color w:val="231F20"/>
        </w:rPr>
        <w:t>diese</w:t>
      </w:r>
      <w:r>
        <w:rPr>
          <w:color w:val="231F20"/>
          <w:spacing w:val="31"/>
        </w:rPr>
        <w:t xml:space="preserve"> </w:t>
      </w:r>
      <w:r>
        <w:rPr>
          <w:color w:val="231F20"/>
        </w:rPr>
        <w:t>Schichten</w:t>
      </w:r>
      <w:r>
        <w:rPr>
          <w:color w:val="231F20"/>
          <w:spacing w:val="31"/>
        </w:rPr>
        <w:t xml:space="preserve"> </w:t>
      </w:r>
      <w:r>
        <w:rPr>
          <w:color w:val="231F20"/>
        </w:rPr>
        <w:t>eindeutig</w:t>
      </w:r>
      <w:r>
        <w:rPr>
          <w:color w:val="231F20"/>
          <w:spacing w:val="31"/>
        </w:rPr>
        <w:t xml:space="preserve"> </w:t>
      </w:r>
      <w:r>
        <w:rPr>
          <w:color w:val="231F20"/>
        </w:rPr>
        <w:t>den</w:t>
      </w:r>
      <w:r>
        <w:rPr>
          <w:color w:val="231F20"/>
          <w:spacing w:val="31"/>
        </w:rPr>
        <w:t xml:space="preserve"> </w:t>
      </w:r>
      <w:r>
        <w:rPr>
          <w:color w:val="231F20"/>
        </w:rPr>
        <w:t>OSI-Schichten</w:t>
      </w:r>
      <w:r>
        <w:rPr>
          <w:color w:val="231F20"/>
          <w:spacing w:val="31"/>
        </w:rPr>
        <w:t xml:space="preserve"> </w:t>
      </w:r>
      <w:r>
        <w:rPr>
          <w:color w:val="231F20"/>
        </w:rPr>
        <w:t>zuordnen</w:t>
      </w:r>
      <w:r>
        <w:rPr>
          <w:color w:val="231F20"/>
          <w:spacing w:val="31"/>
        </w:rPr>
        <w:t xml:space="preserve"> </w:t>
      </w:r>
      <w:r>
        <w:rPr>
          <w:color w:val="231F20"/>
        </w:rPr>
        <w:t>(vgl.</w:t>
      </w:r>
      <w:r>
        <w:rPr>
          <w:color w:val="231F20"/>
          <w:spacing w:val="31"/>
        </w:rPr>
        <w:t xml:space="preserve"> </w:t>
      </w:r>
      <w:r>
        <w:rPr>
          <w:color w:val="231F20"/>
        </w:rPr>
        <w:t>Kaderali</w:t>
      </w:r>
      <w:r>
        <w:rPr>
          <w:color w:val="231F20"/>
          <w:spacing w:val="31"/>
        </w:rPr>
        <w:t xml:space="preserve"> </w:t>
      </w:r>
      <w:r>
        <w:rPr>
          <w:color w:val="231F20"/>
        </w:rPr>
        <w:t>2005, S. 310). In der folgenden Abbildung wird das TCP/IP-Schichtenmodell verdeutlicht.</w:t>
      </w:r>
    </w:p>
    <w:p w14:paraId="6DB49481" w14:textId="77777777" w:rsidR="003B1720" w:rsidRDefault="00E001A8">
      <w:r>
        <w:br w:type="column"/>
      </w:r>
    </w:p>
    <w:p w14:paraId="43B2091B" w14:textId="77777777" w:rsidR="003B1720" w:rsidRDefault="003B1720">
      <w:pPr>
        <w:pStyle w:val="BodyText"/>
        <w:rPr>
          <w:sz w:val="22"/>
        </w:rPr>
      </w:pPr>
    </w:p>
    <w:p w14:paraId="20142E8C" w14:textId="77777777" w:rsidR="003B1720" w:rsidRDefault="00E001A8">
      <w:pPr>
        <w:spacing w:before="133" w:line="302" w:lineRule="auto"/>
        <w:ind w:left="356" w:right="327"/>
        <w:rPr>
          <w:sz w:val="18"/>
        </w:rPr>
      </w:pPr>
      <w:r>
        <w:rPr>
          <w:color w:val="231F20"/>
          <w:spacing w:val="-2"/>
          <w:sz w:val="18"/>
        </w:rPr>
        <w:t xml:space="preserve">Internetprotokoll/ </w:t>
      </w:r>
      <w:r>
        <w:rPr>
          <w:color w:val="231F20"/>
          <w:sz w:val="18"/>
        </w:rPr>
        <w:t>Internet</w:t>
      </w:r>
      <w:r>
        <w:rPr>
          <w:color w:val="231F20"/>
          <w:spacing w:val="-11"/>
          <w:sz w:val="18"/>
        </w:rPr>
        <w:t xml:space="preserve"> </w:t>
      </w:r>
      <w:r>
        <w:rPr>
          <w:color w:val="231F20"/>
          <w:sz w:val="18"/>
        </w:rPr>
        <w:t>Protocol</w:t>
      </w:r>
      <w:r>
        <w:rPr>
          <w:color w:val="231F20"/>
          <w:spacing w:val="-11"/>
          <w:sz w:val="18"/>
        </w:rPr>
        <w:t xml:space="preserve"> </w:t>
      </w:r>
      <w:r>
        <w:rPr>
          <w:color w:val="231F20"/>
          <w:sz w:val="18"/>
        </w:rPr>
        <w:t xml:space="preserve">(IP) </w:t>
      </w:r>
      <w:r>
        <w:rPr>
          <w:color w:val="808285"/>
          <w:sz w:val="18"/>
        </w:rPr>
        <w:t>Dieses Protokoll hat die Funktion, die Datenpakete von einem Sender über das Kommunikati- onsnetz zu einem Empfänger</w:t>
      </w:r>
      <w:r>
        <w:rPr>
          <w:color w:val="808285"/>
          <w:spacing w:val="-13"/>
          <w:sz w:val="18"/>
        </w:rPr>
        <w:t xml:space="preserve"> </w:t>
      </w:r>
      <w:r>
        <w:rPr>
          <w:color w:val="808285"/>
          <w:sz w:val="18"/>
        </w:rPr>
        <w:t xml:space="preserve">weiterzu- </w:t>
      </w:r>
      <w:r>
        <w:rPr>
          <w:color w:val="808285"/>
          <w:spacing w:val="-2"/>
          <w:sz w:val="18"/>
        </w:rPr>
        <w:t>leiten.</w:t>
      </w:r>
    </w:p>
    <w:p w14:paraId="414A6D40"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5F4E1986" w14:textId="77777777" w:rsidR="003B1720" w:rsidRDefault="003B1720">
      <w:pPr>
        <w:pStyle w:val="BodyText"/>
        <w:spacing w:before="6"/>
        <w:rPr>
          <w:sz w:val="24"/>
        </w:rPr>
      </w:pPr>
    </w:p>
    <w:p w14:paraId="52360B63" w14:textId="77777777" w:rsidR="003B1720" w:rsidRDefault="00E001A8">
      <w:pPr>
        <w:pStyle w:val="BodyText"/>
        <w:ind w:left="957"/>
      </w:pPr>
      <w:r>
        <w:rPr>
          <w:noProof/>
        </w:rPr>
        <w:drawing>
          <wp:inline distT="0" distB="0" distL="0" distR="0" wp14:anchorId="38892259" wp14:editId="7FF78C91">
            <wp:extent cx="4890611" cy="3768471"/>
            <wp:effectExtent l="0" t="0" r="0" b="0"/>
            <wp:docPr id="9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jpeg"/>
                    <pic:cNvPicPr/>
                  </pic:nvPicPr>
                  <pic:blipFill>
                    <a:blip r:embed="rId89" cstate="print"/>
                    <a:stretch>
                      <a:fillRect/>
                    </a:stretch>
                  </pic:blipFill>
                  <pic:spPr>
                    <a:xfrm>
                      <a:off x="0" y="0"/>
                      <a:ext cx="4890611" cy="3768471"/>
                    </a:xfrm>
                    <a:prstGeom prst="rect">
                      <a:avLst/>
                    </a:prstGeom>
                  </pic:spPr>
                </pic:pic>
              </a:graphicData>
            </a:graphic>
          </wp:inline>
        </w:drawing>
      </w:r>
    </w:p>
    <w:p w14:paraId="7E5FA968" w14:textId="77777777" w:rsidR="003B1720" w:rsidRDefault="003B1720">
      <w:pPr>
        <w:sectPr w:rsidR="003B1720">
          <w:type w:val="continuous"/>
          <w:pgSz w:w="11910" w:h="16840"/>
          <w:pgMar w:top="1920" w:right="240" w:bottom="280" w:left="460" w:header="0" w:footer="0" w:gutter="0"/>
          <w:cols w:space="720"/>
        </w:sectPr>
      </w:pPr>
    </w:p>
    <w:p w14:paraId="36F2EFD2" w14:textId="77777777" w:rsidR="003B1720" w:rsidRDefault="003B1720">
      <w:pPr>
        <w:pStyle w:val="BodyText"/>
      </w:pPr>
    </w:p>
    <w:p w14:paraId="20E71AA4" w14:textId="77777777" w:rsidR="003B1720" w:rsidRDefault="003B1720">
      <w:pPr>
        <w:pStyle w:val="BodyText"/>
      </w:pPr>
    </w:p>
    <w:p w14:paraId="5CF5C6C4" w14:textId="77777777" w:rsidR="003B1720" w:rsidRDefault="003B1720">
      <w:pPr>
        <w:pStyle w:val="BodyText"/>
      </w:pPr>
    </w:p>
    <w:p w14:paraId="5BD72817" w14:textId="77777777" w:rsidR="003B1720" w:rsidRDefault="003B1720">
      <w:pPr>
        <w:pStyle w:val="BodyText"/>
      </w:pPr>
    </w:p>
    <w:p w14:paraId="6829E0DB" w14:textId="77777777" w:rsidR="003B1720" w:rsidRDefault="003B1720">
      <w:pPr>
        <w:pStyle w:val="BodyText"/>
      </w:pPr>
    </w:p>
    <w:p w14:paraId="29A41DFB" w14:textId="77777777" w:rsidR="003B1720" w:rsidRDefault="003B1720">
      <w:pPr>
        <w:pStyle w:val="BodyText"/>
      </w:pPr>
    </w:p>
    <w:p w14:paraId="181EF9A8" w14:textId="77777777" w:rsidR="003B1720" w:rsidRDefault="003B1720">
      <w:pPr>
        <w:pStyle w:val="BodyText"/>
      </w:pPr>
    </w:p>
    <w:p w14:paraId="775C62D7" w14:textId="77777777" w:rsidR="003B1720" w:rsidRDefault="003B1720">
      <w:pPr>
        <w:pStyle w:val="BodyText"/>
        <w:spacing w:before="1"/>
        <w:rPr>
          <w:sz w:val="22"/>
        </w:rPr>
      </w:pPr>
    </w:p>
    <w:p w14:paraId="2E48D6E1" w14:textId="77777777" w:rsidR="003B1720" w:rsidRDefault="00E001A8">
      <w:pPr>
        <w:pStyle w:val="BodyText"/>
        <w:spacing w:before="100" w:line="271" w:lineRule="auto"/>
        <w:ind w:left="2204" w:right="1174"/>
        <w:jc w:val="both"/>
      </w:pPr>
      <w:r>
        <w:rPr>
          <w:color w:val="231F20"/>
        </w:rPr>
        <w:t>Der Vorteil des Einsatzes eines derartigen Schichtenmodells besteht darin, dass es bei- spielsweise für einen Anwendungsentwickler nicht erforderlich ist, zu wissen, welche Netztechnologie konkret bei einem potenziellen User bzw. Kunden gerade Verwendung ﬁndet. Mit dem Schichtenmodell wird die verwendete Technologie unterhalb der IP- Schicht verborgen. Es ist möglich, die Anwendung mit Verzicht auf das Wissen hinsicht- lich</w:t>
      </w:r>
      <w:r>
        <w:rPr>
          <w:color w:val="231F20"/>
          <w:spacing w:val="-1"/>
        </w:rPr>
        <w:t xml:space="preserve"> </w:t>
      </w:r>
      <w:r>
        <w:rPr>
          <w:color w:val="231F20"/>
        </w:rPr>
        <w:t>der</w:t>
      </w:r>
      <w:r>
        <w:rPr>
          <w:color w:val="231F20"/>
          <w:spacing w:val="-1"/>
        </w:rPr>
        <w:t xml:space="preserve"> </w:t>
      </w:r>
      <w:r>
        <w:rPr>
          <w:color w:val="231F20"/>
        </w:rPr>
        <w:t>Technologie,</w:t>
      </w:r>
      <w:r>
        <w:rPr>
          <w:color w:val="231F20"/>
          <w:spacing w:val="-1"/>
        </w:rPr>
        <w:t xml:space="preserve"> </w:t>
      </w:r>
      <w:r>
        <w:rPr>
          <w:color w:val="231F20"/>
        </w:rPr>
        <w:t>die</w:t>
      </w:r>
      <w:r>
        <w:rPr>
          <w:color w:val="231F20"/>
          <w:spacing w:val="-1"/>
        </w:rPr>
        <w:t xml:space="preserve"> </w:t>
      </w:r>
      <w:r>
        <w:rPr>
          <w:color w:val="231F20"/>
        </w:rPr>
        <w:t>verwendet</w:t>
      </w:r>
      <w:r>
        <w:rPr>
          <w:color w:val="231F20"/>
          <w:spacing w:val="-1"/>
        </w:rPr>
        <w:t xml:space="preserve"> </w:t>
      </w:r>
      <w:r>
        <w:rPr>
          <w:color w:val="231F20"/>
        </w:rPr>
        <w:t>wird,</w:t>
      </w:r>
      <w:r>
        <w:rPr>
          <w:color w:val="231F20"/>
          <w:spacing w:val="-1"/>
        </w:rPr>
        <w:t xml:space="preserve"> </w:t>
      </w:r>
      <w:r>
        <w:rPr>
          <w:color w:val="231F20"/>
        </w:rPr>
        <w:t>zu</w:t>
      </w:r>
      <w:r>
        <w:rPr>
          <w:color w:val="231F20"/>
          <w:spacing w:val="-1"/>
        </w:rPr>
        <w:t xml:space="preserve"> </w:t>
      </w:r>
      <w:r>
        <w:rPr>
          <w:color w:val="231F20"/>
        </w:rPr>
        <w:t>entwickeln</w:t>
      </w:r>
      <w:r>
        <w:rPr>
          <w:color w:val="231F20"/>
          <w:spacing w:val="-1"/>
        </w:rPr>
        <w:t xml:space="preserve"> </w:t>
      </w:r>
      <w:r>
        <w:rPr>
          <w:color w:val="231F20"/>
        </w:rPr>
        <w:t>(vgl.</w:t>
      </w:r>
      <w:r>
        <w:rPr>
          <w:color w:val="231F20"/>
          <w:spacing w:val="-1"/>
        </w:rPr>
        <w:t xml:space="preserve"> </w:t>
      </w:r>
      <w:r>
        <w:rPr>
          <w:color w:val="231F20"/>
        </w:rPr>
        <w:t>Kaderali</w:t>
      </w:r>
      <w:r>
        <w:rPr>
          <w:color w:val="231F20"/>
          <w:spacing w:val="-1"/>
        </w:rPr>
        <w:t xml:space="preserve"> </w:t>
      </w:r>
      <w:r>
        <w:rPr>
          <w:color w:val="231F20"/>
        </w:rPr>
        <w:t>2005,</w:t>
      </w:r>
      <w:r>
        <w:rPr>
          <w:color w:val="231F20"/>
          <w:spacing w:val="-1"/>
        </w:rPr>
        <w:t xml:space="preserve"> </w:t>
      </w:r>
      <w:r>
        <w:rPr>
          <w:color w:val="231F20"/>
        </w:rPr>
        <w:t>S.</w:t>
      </w:r>
      <w:r>
        <w:rPr>
          <w:color w:val="231F20"/>
          <w:spacing w:val="-1"/>
        </w:rPr>
        <w:t xml:space="preserve"> </w:t>
      </w:r>
      <w:r>
        <w:rPr>
          <w:color w:val="231F20"/>
        </w:rPr>
        <w:t>310).</w:t>
      </w:r>
    </w:p>
    <w:p w14:paraId="3B684A7C" w14:textId="77777777" w:rsidR="003B1720" w:rsidRDefault="003B1720">
      <w:pPr>
        <w:pStyle w:val="BodyText"/>
        <w:spacing w:before="7"/>
        <w:rPr>
          <w:sz w:val="22"/>
        </w:rPr>
      </w:pPr>
    </w:p>
    <w:p w14:paraId="2AFE3B3C" w14:textId="77777777" w:rsidR="003B1720" w:rsidRDefault="00E001A8">
      <w:pPr>
        <w:pStyle w:val="BodyText"/>
        <w:spacing w:line="271" w:lineRule="auto"/>
        <w:ind w:left="2204" w:right="1174" w:hanging="1"/>
        <w:jc w:val="both"/>
      </w:pPr>
      <w:r>
        <w:rPr>
          <w:color w:val="231F20"/>
        </w:rPr>
        <w:t>Durch die Netz-Interface-Schicht werden die Datenübertragungsdienste zur Verfügung gestellt.</w:t>
      </w:r>
      <w:r>
        <w:rPr>
          <w:color w:val="231F20"/>
          <w:spacing w:val="-3"/>
        </w:rPr>
        <w:t xml:space="preserve"> </w:t>
      </w:r>
      <w:r>
        <w:rPr>
          <w:color w:val="231F20"/>
        </w:rPr>
        <w:t>Dies</w:t>
      </w:r>
      <w:r>
        <w:rPr>
          <w:color w:val="231F20"/>
          <w:spacing w:val="-3"/>
        </w:rPr>
        <w:t xml:space="preserve"> </w:t>
      </w:r>
      <w:r>
        <w:rPr>
          <w:color w:val="231F20"/>
        </w:rPr>
        <w:t>kann</w:t>
      </w:r>
      <w:r>
        <w:rPr>
          <w:color w:val="231F20"/>
          <w:spacing w:val="-3"/>
        </w:rPr>
        <w:t xml:space="preserve"> </w:t>
      </w:r>
      <w:r>
        <w:rPr>
          <w:color w:val="231F20"/>
        </w:rPr>
        <w:t>beispielsweise</w:t>
      </w:r>
      <w:r>
        <w:rPr>
          <w:color w:val="231F20"/>
          <w:spacing w:val="-3"/>
        </w:rPr>
        <w:t xml:space="preserve"> </w:t>
      </w:r>
      <w:r>
        <w:rPr>
          <w:color w:val="231F20"/>
        </w:rPr>
        <w:t>über</w:t>
      </w:r>
      <w:r>
        <w:rPr>
          <w:color w:val="231F20"/>
          <w:spacing w:val="-3"/>
        </w:rPr>
        <w:t xml:space="preserve"> </w:t>
      </w:r>
      <w:r>
        <w:rPr>
          <w:color w:val="231F20"/>
        </w:rPr>
        <w:t>einen</w:t>
      </w:r>
      <w:r>
        <w:rPr>
          <w:color w:val="231F20"/>
          <w:spacing w:val="-3"/>
        </w:rPr>
        <w:t xml:space="preserve"> </w:t>
      </w:r>
      <w:r>
        <w:rPr>
          <w:color w:val="231F20"/>
        </w:rPr>
        <w:t>STM-1</w:t>
      </w:r>
      <w:r>
        <w:rPr>
          <w:color w:val="231F20"/>
          <w:spacing w:val="-3"/>
        </w:rPr>
        <w:t xml:space="preserve"> </w:t>
      </w:r>
      <w:r>
        <w:rPr>
          <w:color w:val="231F20"/>
        </w:rPr>
        <w:t>SDH-Kanal</w:t>
      </w:r>
      <w:r>
        <w:rPr>
          <w:color w:val="231F20"/>
          <w:spacing w:val="-3"/>
        </w:rPr>
        <w:t xml:space="preserve"> </w:t>
      </w:r>
      <w:r>
        <w:rPr>
          <w:color w:val="231F20"/>
        </w:rPr>
        <w:t>erfolgen</w:t>
      </w:r>
      <w:r>
        <w:rPr>
          <w:color w:val="231F20"/>
          <w:spacing w:val="-3"/>
        </w:rPr>
        <w:t xml:space="preserve"> </w:t>
      </w:r>
      <w:r>
        <w:rPr>
          <w:color w:val="231F20"/>
        </w:rPr>
        <w:t>oder</w:t>
      </w:r>
      <w:r>
        <w:rPr>
          <w:color w:val="231F20"/>
          <w:spacing w:val="-3"/>
        </w:rPr>
        <w:t xml:space="preserve"> </w:t>
      </w:r>
      <w:r>
        <w:rPr>
          <w:color w:val="231F20"/>
        </w:rPr>
        <w:t>über</w:t>
      </w:r>
      <w:r>
        <w:rPr>
          <w:color w:val="231F20"/>
          <w:spacing w:val="-3"/>
        </w:rPr>
        <w:t xml:space="preserve"> </w:t>
      </w:r>
      <w:r>
        <w:rPr>
          <w:color w:val="231F20"/>
        </w:rPr>
        <w:t>eine ATM-AAL5-Schnittstelle. Möglich ist dies auch über einen Frame Relay PVC oder eine Ethernetkarte.</w:t>
      </w:r>
      <w:r>
        <w:rPr>
          <w:color w:val="231F20"/>
          <w:spacing w:val="-7"/>
        </w:rPr>
        <w:t xml:space="preserve"> </w:t>
      </w:r>
      <w:r>
        <w:rPr>
          <w:color w:val="231F20"/>
        </w:rPr>
        <w:t>Hierzu</w:t>
      </w:r>
      <w:r>
        <w:rPr>
          <w:color w:val="231F20"/>
          <w:spacing w:val="-8"/>
        </w:rPr>
        <w:t xml:space="preserve"> </w:t>
      </w:r>
      <w:r>
        <w:rPr>
          <w:color w:val="231F20"/>
        </w:rPr>
        <w:t>zählen</w:t>
      </w:r>
      <w:r>
        <w:rPr>
          <w:color w:val="231F20"/>
          <w:spacing w:val="-7"/>
        </w:rPr>
        <w:t xml:space="preserve"> </w:t>
      </w:r>
      <w:r>
        <w:rPr>
          <w:color w:val="231F20"/>
        </w:rPr>
        <w:t>auch</w:t>
      </w:r>
      <w:r>
        <w:rPr>
          <w:color w:val="231F20"/>
          <w:spacing w:val="-8"/>
        </w:rPr>
        <w:t xml:space="preserve"> </w:t>
      </w:r>
      <w:r>
        <w:rPr>
          <w:color w:val="231F20"/>
        </w:rPr>
        <w:t>Kabel,</w:t>
      </w:r>
      <w:r>
        <w:rPr>
          <w:color w:val="231F20"/>
          <w:spacing w:val="-7"/>
        </w:rPr>
        <w:t xml:space="preserve"> </w:t>
      </w:r>
      <w:r>
        <w:rPr>
          <w:color w:val="231F20"/>
        </w:rPr>
        <w:t>Hardware</w:t>
      </w:r>
      <w:r>
        <w:rPr>
          <w:color w:val="231F20"/>
          <w:spacing w:val="-8"/>
        </w:rPr>
        <w:t xml:space="preserve"> </w:t>
      </w:r>
      <w:r>
        <w:rPr>
          <w:color w:val="231F20"/>
        </w:rPr>
        <w:t>(Netzwerkkarten),</w:t>
      </w:r>
      <w:r>
        <w:rPr>
          <w:color w:val="231F20"/>
          <w:spacing w:val="-7"/>
        </w:rPr>
        <w:t xml:space="preserve"> </w:t>
      </w:r>
      <w:r>
        <w:rPr>
          <w:color w:val="231F20"/>
        </w:rPr>
        <w:t>Software</w:t>
      </w:r>
      <w:r>
        <w:rPr>
          <w:color w:val="231F20"/>
          <w:spacing w:val="-8"/>
        </w:rPr>
        <w:t xml:space="preserve"> </w:t>
      </w:r>
      <w:r>
        <w:rPr>
          <w:color w:val="231F20"/>
        </w:rPr>
        <w:t>(Schnitt- stellentreiber) usw. Der Zugriff zur Netz-Interface-Schicht erfolgt über Address Resolu- tion Protocol (ARP). Das Address Resolution Protocol ist für die Zuordnung von Adres- sen</w:t>
      </w:r>
      <w:r>
        <w:rPr>
          <w:color w:val="231F20"/>
          <w:spacing w:val="-3"/>
        </w:rPr>
        <w:t xml:space="preserve"> </w:t>
      </w:r>
      <w:r>
        <w:rPr>
          <w:color w:val="231F20"/>
        </w:rPr>
        <w:t>der</w:t>
      </w:r>
      <w:r>
        <w:rPr>
          <w:color w:val="231F20"/>
          <w:spacing w:val="-3"/>
        </w:rPr>
        <w:t xml:space="preserve"> </w:t>
      </w:r>
      <w:r>
        <w:rPr>
          <w:color w:val="231F20"/>
        </w:rPr>
        <w:t>Vermittlungsschicht</w:t>
      </w:r>
      <w:r>
        <w:rPr>
          <w:color w:val="231F20"/>
          <w:spacing w:val="-3"/>
        </w:rPr>
        <w:t xml:space="preserve"> </w:t>
      </w:r>
      <w:r>
        <w:rPr>
          <w:color w:val="231F20"/>
        </w:rPr>
        <w:t>(IP-Adressen)</w:t>
      </w:r>
      <w:r>
        <w:rPr>
          <w:color w:val="231F20"/>
          <w:spacing w:val="-3"/>
        </w:rPr>
        <w:t xml:space="preserve"> </w:t>
      </w:r>
      <w:r>
        <w:rPr>
          <w:color w:val="231F20"/>
        </w:rPr>
        <w:t>zu</w:t>
      </w:r>
      <w:r>
        <w:rPr>
          <w:color w:val="231F20"/>
          <w:spacing w:val="-3"/>
        </w:rPr>
        <w:t xml:space="preserve"> </w:t>
      </w:r>
      <w:r>
        <w:rPr>
          <w:color w:val="231F20"/>
        </w:rPr>
        <w:t>Adressen</w:t>
      </w:r>
      <w:r>
        <w:rPr>
          <w:color w:val="231F20"/>
          <w:spacing w:val="-3"/>
        </w:rPr>
        <w:t xml:space="preserve"> </w:t>
      </w:r>
      <w:r>
        <w:rPr>
          <w:color w:val="231F20"/>
        </w:rPr>
        <w:t>der</w:t>
      </w:r>
      <w:r>
        <w:rPr>
          <w:color w:val="231F20"/>
          <w:spacing w:val="-3"/>
        </w:rPr>
        <w:t xml:space="preserve"> </w:t>
      </w:r>
      <w:r>
        <w:rPr>
          <w:color w:val="231F20"/>
        </w:rPr>
        <w:t>Netz-Interface-Schicht</w:t>
      </w:r>
      <w:r>
        <w:rPr>
          <w:color w:val="231F20"/>
          <w:spacing w:val="-3"/>
        </w:rPr>
        <w:t xml:space="preserve"> </w:t>
      </w:r>
      <w:r>
        <w:rPr>
          <w:color w:val="231F20"/>
        </w:rPr>
        <w:t>(z.</w:t>
      </w:r>
      <w:r>
        <w:rPr>
          <w:color w:val="231F20"/>
          <w:spacing w:val="-3"/>
        </w:rPr>
        <w:t xml:space="preserve"> </w:t>
      </w:r>
      <w:r>
        <w:rPr>
          <w:color w:val="231F20"/>
        </w:rPr>
        <w:t xml:space="preserve">B. </w:t>
      </w:r>
      <w:r>
        <w:rPr>
          <w:color w:val="231F20"/>
          <w:spacing w:val="-2"/>
        </w:rPr>
        <w:t>MAC-Adressen)</w:t>
      </w:r>
      <w:r>
        <w:rPr>
          <w:color w:val="231F20"/>
          <w:spacing w:val="-8"/>
        </w:rPr>
        <w:t xml:space="preserve"> </w:t>
      </w:r>
      <w:r>
        <w:rPr>
          <w:color w:val="231F20"/>
          <w:spacing w:val="-2"/>
        </w:rPr>
        <w:t>zuständig</w:t>
      </w:r>
      <w:r>
        <w:rPr>
          <w:color w:val="231F20"/>
          <w:spacing w:val="-8"/>
        </w:rPr>
        <w:t xml:space="preserve"> </w:t>
      </w:r>
      <w:r>
        <w:rPr>
          <w:color w:val="231F20"/>
          <w:spacing w:val="-2"/>
        </w:rPr>
        <w:t>(vgl.</w:t>
      </w:r>
      <w:r>
        <w:rPr>
          <w:color w:val="231F20"/>
          <w:spacing w:val="-8"/>
        </w:rPr>
        <w:t xml:space="preserve"> </w:t>
      </w:r>
      <w:r>
        <w:rPr>
          <w:color w:val="231F20"/>
          <w:spacing w:val="-2"/>
        </w:rPr>
        <w:t>Kaderali</w:t>
      </w:r>
      <w:r>
        <w:rPr>
          <w:color w:val="231F20"/>
          <w:spacing w:val="-8"/>
        </w:rPr>
        <w:t xml:space="preserve"> </w:t>
      </w:r>
      <w:r>
        <w:rPr>
          <w:color w:val="231F20"/>
          <w:spacing w:val="-2"/>
        </w:rPr>
        <w:t>2005,</w:t>
      </w:r>
      <w:r>
        <w:rPr>
          <w:color w:val="231F20"/>
          <w:spacing w:val="-8"/>
        </w:rPr>
        <w:t xml:space="preserve"> </w:t>
      </w:r>
      <w:r>
        <w:rPr>
          <w:color w:val="231F20"/>
          <w:spacing w:val="-2"/>
        </w:rPr>
        <w:t>S.</w:t>
      </w:r>
      <w:r>
        <w:rPr>
          <w:color w:val="231F20"/>
          <w:spacing w:val="-8"/>
        </w:rPr>
        <w:t xml:space="preserve"> </w:t>
      </w:r>
      <w:r>
        <w:rPr>
          <w:color w:val="231F20"/>
          <w:spacing w:val="-2"/>
        </w:rPr>
        <w:t>310f.).</w:t>
      </w:r>
    </w:p>
    <w:p w14:paraId="76332B82" w14:textId="77777777" w:rsidR="003B1720" w:rsidRDefault="003B1720">
      <w:pPr>
        <w:pStyle w:val="BodyText"/>
        <w:spacing w:before="8"/>
        <w:rPr>
          <w:sz w:val="22"/>
        </w:rPr>
      </w:pPr>
    </w:p>
    <w:p w14:paraId="24191BB4" w14:textId="77777777" w:rsidR="003B1720" w:rsidRDefault="00E001A8">
      <w:pPr>
        <w:pStyle w:val="BodyText"/>
        <w:spacing w:line="271" w:lineRule="auto"/>
        <w:ind w:left="2204" w:right="1174"/>
        <w:jc w:val="both"/>
      </w:pPr>
      <w:r>
        <w:rPr>
          <w:color w:val="231F20"/>
        </w:rPr>
        <w:t>Inhalte der Internetschicht sind unter anderem das Internetprotokoll/Internet Protocol (IP).</w:t>
      </w:r>
      <w:r>
        <w:rPr>
          <w:color w:val="231F20"/>
          <w:spacing w:val="-11"/>
        </w:rPr>
        <w:t xml:space="preserve"> </w:t>
      </w:r>
      <w:r>
        <w:rPr>
          <w:color w:val="231F20"/>
        </w:rPr>
        <w:t>Dieses</w:t>
      </w:r>
      <w:r>
        <w:rPr>
          <w:color w:val="231F20"/>
          <w:spacing w:val="-11"/>
        </w:rPr>
        <w:t xml:space="preserve"> </w:t>
      </w:r>
      <w:r>
        <w:rPr>
          <w:color w:val="231F20"/>
        </w:rPr>
        <w:t>wird</w:t>
      </w:r>
      <w:r>
        <w:rPr>
          <w:color w:val="231F20"/>
          <w:spacing w:val="-11"/>
        </w:rPr>
        <w:t xml:space="preserve"> </w:t>
      </w:r>
      <w:r>
        <w:rPr>
          <w:color w:val="231F20"/>
        </w:rPr>
        <w:t>durch</w:t>
      </w:r>
      <w:r>
        <w:rPr>
          <w:color w:val="231F20"/>
          <w:spacing w:val="-11"/>
        </w:rPr>
        <w:t xml:space="preserve"> </w:t>
      </w:r>
      <w:r>
        <w:rPr>
          <w:color w:val="231F20"/>
        </w:rPr>
        <w:t>das</w:t>
      </w:r>
      <w:r>
        <w:rPr>
          <w:color w:val="231F20"/>
          <w:spacing w:val="-11"/>
        </w:rPr>
        <w:t xml:space="preserve"> </w:t>
      </w:r>
      <w:r>
        <w:rPr>
          <w:color w:val="231F20"/>
        </w:rPr>
        <w:t>Internet</w:t>
      </w:r>
      <w:r>
        <w:rPr>
          <w:color w:val="231F20"/>
          <w:spacing w:val="-11"/>
        </w:rPr>
        <w:t xml:space="preserve"> </w:t>
      </w:r>
      <w:r>
        <w:rPr>
          <w:color w:val="231F20"/>
        </w:rPr>
        <w:t>Control</w:t>
      </w:r>
      <w:r>
        <w:rPr>
          <w:color w:val="231F20"/>
          <w:spacing w:val="-11"/>
        </w:rPr>
        <w:t xml:space="preserve"> </w:t>
      </w:r>
      <w:r>
        <w:rPr>
          <w:color w:val="231F20"/>
        </w:rPr>
        <w:t>Message</w:t>
      </w:r>
      <w:r>
        <w:rPr>
          <w:color w:val="231F20"/>
          <w:spacing w:val="-11"/>
        </w:rPr>
        <w:t xml:space="preserve"> </w:t>
      </w:r>
      <w:r>
        <w:rPr>
          <w:color w:val="231F20"/>
        </w:rPr>
        <w:t>Protocol</w:t>
      </w:r>
      <w:r>
        <w:rPr>
          <w:color w:val="231F20"/>
          <w:spacing w:val="-11"/>
        </w:rPr>
        <w:t xml:space="preserve"> </w:t>
      </w:r>
      <w:r>
        <w:rPr>
          <w:color w:val="231F20"/>
        </w:rPr>
        <w:t>(ICMP)</w:t>
      </w:r>
      <w:r>
        <w:rPr>
          <w:color w:val="231F20"/>
          <w:spacing w:val="-11"/>
        </w:rPr>
        <w:t xml:space="preserve"> </w:t>
      </w:r>
      <w:r>
        <w:rPr>
          <w:color w:val="231F20"/>
        </w:rPr>
        <w:t>ergänzt,</w:t>
      </w:r>
      <w:r>
        <w:rPr>
          <w:color w:val="231F20"/>
          <w:spacing w:val="-11"/>
        </w:rPr>
        <w:t xml:space="preserve"> </w:t>
      </w:r>
      <w:r>
        <w:rPr>
          <w:color w:val="231F20"/>
        </w:rPr>
        <w:t>ferner</w:t>
      </w:r>
      <w:r>
        <w:rPr>
          <w:color w:val="231F20"/>
          <w:spacing w:val="-11"/>
        </w:rPr>
        <w:t xml:space="preserve"> </w:t>
      </w:r>
      <w:r>
        <w:rPr>
          <w:color w:val="231F20"/>
        </w:rPr>
        <w:t>das Internet Group Message Protocol (IGMP). Die zentrale Herausforderung liegt in der abschnittsweisen, verbindungslosen Übertragung von Datagrammen nach dem Best- Effort-Verfahren. Zudem besteht die Aufgabe des Routings bzw. der Wegewahl. Für die Erfüllung</w:t>
      </w:r>
      <w:r>
        <w:rPr>
          <w:color w:val="231F20"/>
          <w:spacing w:val="-7"/>
        </w:rPr>
        <w:t xml:space="preserve"> </w:t>
      </w:r>
      <w:r>
        <w:rPr>
          <w:color w:val="231F20"/>
        </w:rPr>
        <w:t>dieser</w:t>
      </w:r>
      <w:r>
        <w:rPr>
          <w:color w:val="231F20"/>
          <w:spacing w:val="-7"/>
        </w:rPr>
        <w:t xml:space="preserve"> </w:t>
      </w:r>
      <w:r>
        <w:rPr>
          <w:color w:val="231F20"/>
        </w:rPr>
        <w:t>Aufgaben</w:t>
      </w:r>
      <w:r>
        <w:rPr>
          <w:color w:val="231F20"/>
          <w:spacing w:val="-7"/>
        </w:rPr>
        <w:t xml:space="preserve"> </w:t>
      </w:r>
      <w:r>
        <w:rPr>
          <w:color w:val="231F20"/>
        </w:rPr>
        <w:t>wurden</w:t>
      </w:r>
      <w:r>
        <w:rPr>
          <w:color w:val="231F20"/>
          <w:spacing w:val="-7"/>
        </w:rPr>
        <w:t xml:space="preserve"> </w:t>
      </w:r>
      <w:r>
        <w:rPr>
          <w:color w:val="231F20"/>
        </w:rPr>
        <w:t>einige</w:t>
      </w:r>
      <w:r>
        <w:rPr>
          <w:color w:val="231F20"/>
          <w:spacing w:val="-7"/>
        </w:rPr>
        <w:t xml:space="preserve"> </w:t>
      </w:r>
      <w:r>
        <w:rPr>
          <w:color w:val="231F20"/>
        </w:rPr>
        <w:t>Protokolle,</w:t>
      </w:r>
      <w:r>
        <w:rPr>
          <w:color w:val="231F20"/>
          <w:spacing w:val="-7"/>
        </w:rPr>
        <w:t xml:space="preserve"> </w:t>
      </w:r>
      <w:r>
        <w:rPr>
          <w:color w:val="231F20"/>
        </w:rPr>
        <w:t>z.</w:t>
      </w:r>
      <w:r>
        <w:rPr>
          <w:color w:val="231F20"/>
          <w:spacing w:val="-7"/>
        </w:rPr>
        <w:t xml:space="preserve"> </w:t>
      </w:r>
      <w:r>
        <w:rPr>
          <w:color w:val="231F20"/>
        </w:rPr>
        <w:t>B.</w:t>
      </w:r>
      <w:r>
        <w:rPr>
          <w:color w:val="231F20"/>
          <w:spacing w:val="-7"/>
        </w:rPr>
        <w:t xml:space="preserve"> </w:t>
      </w:r>
      <w:r>
        <w:rPr>
          <w:color w:val="231F20"/>
        </w:rPr>
        <w:t>RIP2</w:t>
      </w:r>
      <w:r>
        <w:rPr>
          <w:color w:val="231F20"/>
          <w:spacing w:val="-7"/>
        </w:rPr>
        <w:t xml:space="preserve"> </w:t>
      </w:r>
      <w:r>
        <w:rPr>
          <w:color w:val="231F20"/>
        </w:rPr>
        <w:t>(Routing</w:t>
      </w:r>
      <w:r>
        <w:rPr>
          <w:color w:val="231F20"/>
          <w:spacing w:val="-7"/>
        </w:rPr>
        <w:t xml:space="preserve"> </w:t>
      </w:r>
      <w:r>
        <w:rPr>
          <w:color w:val="231F20"/>
        </w:rPr>
        <w:t>Information</w:t>
      </w:r>
      <w:r>
        <w:rPr>
          <w:color w:val="231F20"/>
          <w:spacing w:val="-7"/>
        </w:rPr>
        <w:t xml:space="preserve"> </w:t>
      </w:r>
      <w:r>
        <w:rPr>
          <w:color w:val="231F20"/>
        </w:rPr>
        <w:t>Pro- tocol Version 2), BGP4 (Border Gateway Protocol Version 4) und OSPF (Open Shortest Path</w:t>
      </w:r>
      <w:r>
        <w:rPr>
          <w:color w:val="231F20"/>
          <w:spacing w:val="-11"/>
        </w:rPr>
        <w:t xml:space="preserve"> </w:t>
      </w:r>
      <w:r>
        <w:rPr>
          <w:color w:val="231F20"/>
        </w:rPr>
        <w:t>First),</w:t>
      </w:r>
      <w:r>
        <w:rPr>
          <w:color w:val="231F20"/>
          <w:spacing w:val="-11"/>
        </w:rPr>
        <w:t xml:space="preserve"> </w:t>
      </w:r>
      <w:r>
        <w:rPr>
          <w:color w:val="231F20"/>
        </w:rPr>
        <w:t>entwickelt</w:t>
      </w:r>
      <w:r>
        <w:rPr>
          <w:color w:val="231F20"/>
          <w:spacing w:val="-11"/>
        </w:rPr>
        <w:t xml:space="preserve"> </w:t>
      </w:r>
      <w:r>
        <w:rPr>
          <w:color w:val="231F20"/>
        </w:rPr>
        <w:t>(vgl.</w:t>
      </w:r>
      <w:r>
        <w:rPr>
          <w:color w:val="231F20"/>
          <w:spacing w:val="-11"/>
        </w:rPr>
        <w:t xml:space="preserve"> </w:t>
      </w:r>
      <w:r>
        <w:rPr>
          <w:color w:val="231F20"/>
        </w:rPr>
        <w:t>Kaderali</w:t>
      </w:r>
      <w:r>
        <w:rPr>
          <w:color w:val="231F20"/>
          <w:spacing w:val="-11"/>
        </w:rPr>
        <w:t xml:space="preserve"> </w:t>
      </w:r>
      <w:r>
        <w:rPr>
          <w:color w:val="231F20"/>
        </w:rPr>
        <w:t>2005,</w:t>
      </w:r>
      <w:r>
        <w:rPr>
          <w:color w:val="231F20"/>
          <w:spacing w:val="-11"/>
        </w:rPr>
        <w:t xml:space="preserve"> </w:t>
      </w:r>
      <w:r>
        <w:rPr>
          <w:color w:val="231F20"/>
        </w:rPr>
        <w:t>S.</w:t>
      </w:r>
      <w:r>
        <w:rPr>
          <w:color w:val="231F20"/>
          <w:spacing w:val="-11"/>
        </w:rPr>
        <w:t xml:space="preserve"> </w:t>
      </w:r>
      <w:r>
        <w:rPr>
          <w:color w:val="231F20"/>
        </w:rPr>
        <w:t>311).</w:t>
      </w:r>
    </w:p>
    <w:p w14:paraId="72489D6E" w14:textId="77777777" w:rsidR="003B1720" w:rsidRDefault="003B1720">
      <w:pPr>
        <w:pStyle w:val="BodyText"/>
        <w:spacing w:before="8"/>
        <w:rPr>
          <w:sz w:val="22"/>
        </w:rPr>
      </w:pPr>
    </w:p>
    <w:p w14:paraId="66CC8B61" w14:textId="77777777" w:rsidR="003B1720" w:rsidRDefault="00E001A8">
      <w:pPr>
        <w:pStyle w:val="BodyText"/>
        <w:spacing w:line="271" w:lineRule="auto"/>
        <w:ind w:left="2204" w:right="1174"/>
        <w:jc w:val="both"/>
      </w:pPr>
      <w:r>
        <w:rPr>
          <w:color w:val="231F20"/>
        </w:rPr>
        <w:t>Die Protokolle wurden mit der Zeit verbessert. Mit neueren Protokollen wird zusätzlich versucht, IP-Datagrammströme zu identiﬁzieren. Es wird auch versucht, diese verschie- denen Anwendungen, z. B. WWW oder Voice-over-IP, zuzuordnen. Der Zweck besteht unter anderem darin, dass im Anschluss eine priorisierte Behandlung der IP-Pakete mit Dienstgütern (Quality of Service – QoS) durchgeführt werden kann. Hierdurch wird eine Verkehrssteuerung</w:t>
      </w:r>
      <w:r>
        <w:rPr>
          <w:color w:val="231F20"/>
          <w:spacing w:val="-3"/>
        </w:rPr>
        <w:t xml:space="preserve"> </w:t>
      </w:r>
      <w:r>
        <w:rPr>
          <w:color w:val="231F20"/>
        </w:rPr>
        <w:t>ermöglicht.</w:t>
      </w:r>
      <w:r>
        <w:rPr>
          <w:color w:val="231F20"/>
          <w:spacing w:val="-3"/>
        </w:rPr>
        <w:t xml:space="preserve"> </w:t>
      </w:r>
      <w:r>
        <w:rPr>
          <w:color w:val="231F20"/>
        </w:rPr>
        <w:t>Diese</w:t>
      </w:r>
      <w:r>
        <w:rPr>
          <w:color w:val="231F20"/>
          <w:spacing w:val="-3"/>
        </w:rPr>
        <w:t xml:space="preserve"> </w:t>
      </w:r>
      <w:r>
        <w:rPr>
          <w:color w:val="231F20"/>
        </w:rPr>
        <w:t>ist</w:t>
      </w:r>
      <w:r>
        <w:rPr>
          <w:color w:val="231F20"/>
          <w:spacing w:val="-3"/>
        </w:rPr>
        <w:t xml:space="preserve"> </w:t>
      </w:r>
      <w:r>
        <w:rPr>
          <w:color w:val="231F20"/>
        </w:rPr>
        <w:t>an</w:t>
      </w:r>
      <w:r>
        <w:rPr>
          <w:color w:val="231F20"/>
          <w:spacing w:val="-3"/>
        </w:rPr>
        <w:t xml:space="preserve"> </w:t>
      </w:r>
      <w:r>
        <w:rPr>
          <w:color w:val="231F20"/>
        </w:rPr>
        <w:t>die</w:t>
      </w:r>
      <w:r>
        <w:rPr>
          <w:color w:val="231F20"/>
          <w:spacing w:val="-3"/>
        </w:rPr>
        <w:t xml:space="preserve"> </w:t>
      </w:r>
      <w:r>
        <w:rPr>
          <w:color w:val="231F20"/>
        </w:rPr>
        <w:t>Algorithmen</w:t>
      </w:r>
      <w:r>
        <w:rPr>
          <w:color w:val="231F20"/>
          <w:spacing w:val="-3"/>
        </w:rPr>
        <w:t xml:space="preserve"> </w:t>
      </w:r>
      <w:r>
        <w:rPr>
          <w:color w:val="231F20"/>
        </w:rPr>
        <w:t>der</w:t>
      </w:r>
      <w:r>
        <w:rPr>
          <w:color w:val="231F20"/>
          <w:spacing w:val="-3"/>
        </w:rPr>
        <w:t xml:space="preserve"> </w:t>
      </w:r>
      <w:r>
        <w:rPr>
          <w:color w:val="231F20"/>
        </w:rPr>
        <w:t>ATM-Technologie</w:t>
      </w:r>
      <w:r>
        <w:rPr>
          <w:color w:val="231F20"/>
          <w:spacing w:val="-3"/>
        </w:rPr>
        <w:t xml:space="preserve"> </w:t>
      </w:r>
      <w:r>
        <w:rPr>
          <w:color w:val="231F20"/>
        </w:rPr>
        <w:t>ange- lehnt. Von besonderer Bedeutung ist in diesem Kontext das Multiprotocol Label Swit- ching</w:t>
      </w:r>
      <w:r>
        <w:rPr>
          <w:color w:val="231F20"/>
          <w:spacing w:val="-1"/>
        </w:rPr>
        <w:t xml:space="preserve"> </w:t>
      </w:r>
      <w:r>
        <w:rPr>
          <w:color w:val="231F20"/>
        </w:rPr>
        <w:t>(MPLS).</w:t>
      </w:r>
      <w:r>
        <w:rPr>
          <w:color w:val="231F20"/>
          <w:spacing w:val="-1"/>
        </w:rPr>
        <w:t xml:space="preserve"> </w:t>
      </w:r>
      <w:r>
        <w:rPr>
          <w:color w:val="231F20"/>
        </w:rPr>
        <w:t>Das</w:t>
      </w:r>
      <w:r>
        <w:rPr>
          <w:color w:val="231F20"/>
          <w:spacing w:val="-1"/>
        </w:rPr>
        <w:t xml:space="preserve"> </w:t>
      </w:r>
      <w:r>
        <w:rPr>
          <w:color w:val="231F20"/>
        </w:rPr>
        <w:t>Multiprotocol</w:t>
      </w:r>
      <w:r>
        <w:rPr>
          <w:color w:val="231F20"/>
          <w:spacing w:val="-1"/>
        </w:rPr>
        <w:t xml:space="preserve"> </w:t>
      </w:r>
      <w:r>
        <w:rPr>
          <w:color w:val="231F20"/>
        </w:rPr>
        <w:t>Label</w:t>
      </w:r>
      <w:r>
        <w:rPr>
          <w:color w:val="231F20"/>
          <w:spacing w:val="-1"/>
        </w:rPr>
        <w:t xml:space="preserve"> </w:t>
      </w:r>
      <w:r>
        <w:rPr>
          <w:color w:val="231F20"/>
        </w:rPr>
        <w:t>Switching</w:t>
      </w:r>
      <w:r>
        <w:rPr>
          <w:color w:val="231F20"/>
          <w:spacing w:val="-1"/>
        </w:rPr>
        <w:t xml:space="preserve"> </w:t>
      </w:r>
      <w:r>
        <w:rPr>
          <w:color w:val="231F20"/>
        </w:rPr>
        <w:t>ermöglicht</w:t>
      </w:r>
      <w:r>
        <w:rPr>
          <w:color w:val="231F20"/>
          <w:spacing w:val="-1"/>
        </w:rPr>
        <w:t xml:space="preserve"> </w:t>
      </w:r>
      <w:r>
        <w:rPr>
          <w:color w:val="231F20"/>
        </w:rPr>
        <w:t>mit</w:t>
      </w:r>
      <w:r>
        <w:rPr>
          <w:color w:val="231F20"/>
          <w:spacing w:val="-1"/>
        </w:rPr>
        <w:t xml:space="preserve"> </w:t>
      </w:r>
      <w:r>
        <w:rPr>
          <w:color w:val="231F20"/>
        </w:rPr>
        <w:t>der</w:t>
      </w:r>
      <w:r>
        <w:rPr>
          <w:color w:val="231F20"/>
          <w:spacing w:val="-1"/>
        </w:rPr>
        <w:t xml:space="preserve"> </w:t>
      </w:r>
      <w:r>
        <w:rPr>
          <w:color w:val="231F20"/>
        </w:rPr>
        <w:t>sogenannten</w:t>
      </w:r>
      <w:r>
        <w:rPr>
          <w:color w:val="231F20"/>
          <w:spacing w:val="-1"/>
        </w:rPr>
        <w:t xml:space="preserve"> </w:t>
      </w:r>
      <w:r>
        <w:rPr>
          <w:color w:val="231F20"/>
        </w:rPr>
        <w:t xml:space="preserve">Label- Switching-Technologie eine schnelle Wegewahl und eine entsprechende </w:t>
      </w:r>
      <w:r>
        <w:rPr>
          <w:color w:val="231F20"/>
          <w:spacing w:val="-2"/>
        </w:rPr>
        <w:t>Adressumwandlung,</w:t>
      </w:r>
      <w:r>
        <w:rPr>
          <w:color w:val="231F20"/>
          <w:spacing w:val="-5"/>
        </w:rPr>
        <w:t xml:space="preserve"> </w:t>
      </w:r>
      <w:r>
        <w:rPr>
          <w:color w:val="231F20"/>
          <w:spacing w:val="-2"/>
        </w:rPr>
        <w:t>analog</w:t>
      </w:r>
      <w:r>
        <w:rPr>
          <w:color w:val="231F20"/>
          <w:spacing w:val="-5"/>
        </w:rPr>
        <w:t xml:space="preserve"> </w:t>
      </w:r>
      <w:r>
        <w:rPr>
          <w:color w:val="231F20"/>
          <w:spacing w:val="-2"/>
        </w:rPr>
        <w:t>zur</w:t>
      </w:r>
      <w:r>
        <w:rPr>
          <w:color w:val="231F20"/>
          <w:spacing w:val="-5"/>
        </w:rPr>
        <w:t xml:space="preserve"> </w:t>
      </w:r>
      <w:r>
        <w:rPr>
          <w:color w:val="231F20"/>
          <w:spacing w:val="-2"/>
        </w:rPr>
        <w:t>ATM-Technologie</w:t>
      </w:r>
      <w:r>
        <w:rPr>
          <w:color w:val="231F20"/>
          <w:spacing w:val="-5"/>
        </w:rPr>
        <w:t xml:space="preserve"> </w:t>
      </w:r>
      <w:r>
        <w:rPr>
          <w:color w:val="231F20"/>
          <w:spacing w:val="-2"/>
        </w:rPr>
        <w:t>(vgl.</w:t>
      </w:r>
      <w:r>
        <w:rPr>
          <w:color w:val="231F20"/>
          <w:spacing w:val="-5"/>
        </w:rPr>
        <w:t xml:space="preserve"> </w:t>
      </w:r>
      <w:r>
        <w:rPr>
          <w:color w:val="231F20"/>
          <w:spacing w:val="-2"/>
        </w:rPr>
        <w:t>Kaderali</w:t>
      </w:r>
      <w:r>
        <w:rPr>
          <w:color w:val="231F20"/>
          <w:spacing w:val="-5"/>
        </w:rPr>
        <w:t xml:space="preserve"> </w:t>
      </w:r>
      <w:r>
        <w:rPr>
          <w:color w:val="231F20"/>
          <w:spacing w:val="-2"/>
        </w:rPr>
        <w:t>2005,</w:t>
      </w:r>
      <w:r>
        <w:rPr>
          <w:color w:val="231F20"/>
          <w:spacing w:val="-5"/>
        </w:rPr>
        <w:t xml:space="preserve"> </w:t>
      </w:r>
      <w:r>
        <w:rPr>
          <w:color w:val="231F20"/>
          <w:spacing w:val="-2"/>
        </w:rPr>
        <w:t>S.</w:t>
      </w:r>
      <w:r>
        <w:rPr>
          <w:color w:val="231F20"/>
          <w:spacing w:val="-5"/>
        </w:rPr>
        <w:t xml:space="preserve"> </w:t>
      </w:r>
      <w:r>
        <w:rPr>
          <w:color w:val="231F20"/>
          <w:spacing w:val="-2"/>
        </w:rPr>
        <w:t>311).</w:t>
      </w:r>
    </w:p>
    <w:p w14:paraId="500C0358" w14:textId="77777777" w:rsidR="003B1720" w:rsidRDefault="003B1720">
      <w:pPr>
        <w:pStyle w:val="BodyText"/>
        <w:spacing w:before="8"/>
        <w:rPr>
          <w:sz w:val="22"/>
        </w:rPr>
      </w:pPr>
    </w:p>
    <w:p w14:paraId="77E93184" w14:textId="77777777" w:rsidR="003B1720" w:rsidRDefault="00E001A8">
      <w:pPr>
        <w:pStyle w:val="BodyText"/>
        <w:spacing w:before="1" w:line="271" w:lineRule="auto"/>
        <w:ind w:left="2204" w:right="1174"/>
        <w:jc w:val="both"/>
      </w:pPr>
      <w:r>
        <w:rPr>
          <w:color w:val="231F20"/>
        </w:rPr>
        <w:t>Die Transportschicht ist ein Verbindungsglied zwischen den Anwendungen Transport- schicht sowie Kommunikationsnetz. Dieses ist meist in das Betriebssystem eines Rech- ners (Host) bzw. Netzknotens (Node) integriert. Für diese Schicht sind zwei Protokolle bedeutend. Dabei handelt es sich zum einen um das Transmission Control Protocol (TCP).</w:t>
      </w:r>
      <w:r>
        <w:rPr>
          <w:color w:val="231F20"/>
          <w:spacing w:val="-1"/>
        </w:rPr>
        <w:t xml:space="preserve"> </w:t>
      </w:r>
      <w:r>
        <w:rPr>
          <w:color w:val="231F20"/>
        </w:rPr>
        <w:t>Dieses</w:t>
      </w:r>
      <w:r>
        <w:rPr>
          <w:color w:val="231F20"/>
          <w:spacing w:val="-1"/>
        </w:rPr>
        <w:t xml:space="preserve"> </w:t>
      </w:r>
      <w:r>
        <w:rPr>
          <w:color w:val="231F20"/>
        </w:rPr>
        <w:t>erlaubt</w:t>
      </w:r>
      <w:r>
        <w:rPr>
          <w:color w:val="231F20"/>
          <w:spacing w:val="-1"/>
        </w:rPr>
        <w:t xml:space="preserve"> </w:t>
      </w:r>
      <w:r>
        <w:rPr>
          <w:color w:val="231F20"/>
        </w:rPr>
        <w:t>eine</w:t>
      </w:r>
      <w:r>
        <w:rPr>
          <w:color w:val="231F20"/>
          <w:spacing w:val="-1"/>
        </w:rPr>
        <w:t xml:space="preserve"> </w:t>
      </w:r>
      <w:r>
        <w:rPr>
          <w:color w:val="231F20"/>
        </w:rPr>
        <w:t>gesicherte,</w:t>
      </w:r>
      <w:r>
        <w:rPr>
          <w:color w:val="231F20"/>
          <w:spacing w:val="-1"/>
        </w:rPr>
        <w:t xml:space="preserve"> </w:t>
      </w:r>
      <w:r>
        <w:rPr>
          <w:color w:val="231F20"/>
        </w:rPr>
        <w:t>Fehler</w:t>
      </w:r>
      <w:r>
        <w:rPr>
          <w:color w:val="231F20"/>
          <w:spacing w:val="-1"/>
        </w:rPr>
        <w:t xml:space="preserve"> </w:t>
      </w:r>
      <w:r>
        <w:rPr>
          <w:color w:val="231F20"/>
        </w:rPr>
        <w:t>korrigierende</w:t>
      </w:r>
      <w:r>
        <w:rPr>
          <w:color w:val="231F20"/>
          <w:spacing w:val="-1"/>
        </w:rPr>
        <w:t xml:space="preserve"> </w:t>
      </w:r>
      <w:r>
        <w:rPr>
          <w:color w:val="231F20"/>
        </w:rPr>
        <w:t>Verbindung</w:t>
      </w:r>
      <w:r>
        <w:rPr>
          <w:color w:val="231F20"/>
          <w:spacing w:val="-1"/>
        </w:rPr>
        <w:t xml:space="preserve"> </w:t>
      </w:r>
      <w:r>
        <w:rPr>
          <w:color w:val="231F20"/>
        </w:rPr>
        <w:t>(Flusskontrolle). Das zweite Protokoll ist das User Datagram Protocol (UDP) mit ungesicherter Verbin- dung und Fehlererkennung. Es verfügt aber über keine Fehlerkorrektur und Flusskon- trolle. Durch die zwei Protokolle wird die Ende-zu-Ende-Konnektivität zwischen zwei Endsystemen</w:t>
      </w:r>
      <w:r>
        <w:rPr>
          <w:color w:val="231F20"/>
          <w:spacing w:val="-8"/>
        </w:rPr>
        <w:t xml:space="preserve"> </w:t>
      </w:r>
      <w:r>
        <w:rPr>
          <w:color w:val="231F20"/>
        </w:rPr>
        <w:t>hergestellt.</w:t>
      </w:r>
      <w:r>
        <w:rPr>
          <w:color w:val="231F20"/>
          <w:spacing w:val="-8"/>
        </w:rPr>
        <w:t xml:space="preserve"> </w:t>
      </w:r>
      <w:r>
        <w:rPr>
          <w:color w:val="231F20"/>
        </w:rPr>
        <w:t>Sie</w:t>
      </w:r>
      <w:r>
        <w:rPr>
          <w:color w:val="231F20"/>
          <w:spacing w:val="-8"/>
        </w:rPr>
        <w:t xml:space="preserve"> </w:t>
      </w:r>
      <w:r>
        <w:rPr>
          <w:color w:val="231F20"/>
        </w:rPr>
        <w:t>ist</w:t>
      </w:r>
      <w:r>
        <w:rPr>
          <w:color w:val="231F20"/>
          <w:spacing w:val="-8"/>
        </w:rPr>
        <w:t xml:space="preserve"> </w:t>
      </w:r>
      <w:r>
        <w:rPr>
          <w:color w:val="231F20"/>
        </w:rPr>
        <w:t>mittels</w:t>
      </w:r>
      <w:r>
        <w:rPr>
          <w:color w:val="231F20"/>
          <w:spacing w:val="-8"/>
        </w:rPr>
        <w:t xml:space="preserve"> </w:t>
      </w:r>
      <w:r>
        <w:rPr>
          <w:color w:val="231F20"/>
        </w:rPr>
        <w:t>ihrer</w:t>
      </w:r>
      <w:r>
        <w:rPr>
          <w:color w:val="231F20"/>
          <w:spacing w:val="-8"/>
        </w:rPr>
        <w:t xml:space="preserve"> </w:t>
      </w:r>
      <w:r>
        <w:rPr>
          <w:color w:val="231F20"/>
        </w:rPr>
        <w:t>IP-Adressen</w:t>
      </w:r>
      <w:r>
        <w:rPr>
          <w:color w:val="231F20"/>
          <w:spacing w:val="-8"/>
        </w:rPr>
        <w:t xml:space="preserve"> </w:t>
      </w:r>
      <w:r>
        <w:rPr>
          <w:color w:val="231F20"/>
        </w:rPr>
        <w:t>gekennzeichnet.</w:t>
      </w:r>
      <w:r>
        <w:rPr>
          <w:color w:val="231F20"/>
          <w:spacing w:val="-8"/>
        </w:rPr>
        <w:t xml:space="preserve"> </w:t>
      </w:r>
      <w:r>
        <w:rPr>
          <w:color w:val="231F20"/>
        </w:rPr>
        <w:t>Diese</w:t>
      </w:r>
      <w:r>
        <w:rPr>
          <w:color w:val="231F20"/>
          <w:spacing w:val="-8"/>
        </w:rPr>
        <w:t xml:space="preserve"> </w:t>
      </w:r>
      <w:r>
        <w:rPr>
          <w:color w:val="231F20"/>
        </w:rPr>
        <w:t>ermög- lichen</w:t>
      </w:r>
      <w:r>
        <w:rPr>
          <w:color w:val="231F20"/>
          <w:spacing w:val="-5"/>
        </w:rPr>
        <w:t xml:space="preserve"> </w:t>
      </w:r>
      <w:r>
        <w:rPr>
          <w:color w:val="231F20"/>
        </w:rPr>
        <w:t>eine</w:t>
      </w:r>
      <w:r>
        <w:rPr>
          <w:color w:val="231F20"/>
          <w:spacing w:val="-5"/>
        </w:rPr>
        <w:t xml:space="preserve"> </w:t>
      </w:r>
      <w:r>
        <w:rPr>
          <w:color w:val="231F20"/>
        </w:rPr>
        <w:t>Segmentierung</w:t>
      </w:r>
      <w:r>
        <w:rPr>
          <w:color w:val="231F20"/>
          <w:spacing w:val="-5"/>
        </w:rPr>
        <w:t xml:space="preserve"> </w:t>
      </w:r>
      <w:r>
        <w:rPr>
          <w:color w:val="231F20"/>
        </w:rPr>
        <w:t>des</w:t>
      </w:r>
      <w:r>
        <w:rPr>
          <w:color w:val="231F20"/>
          <w:spacing w:val="-5"/>
        </w:rPr>
        <w:t xml:space="preserve"> </w:t>
      </w:r>
      <w:r>
        <w:rPr>
          <w:color w:val="231F20"/>
        </w:rPr>
        <w:t>Nachrichtenverkehrs</w:t>
      </w:r>
      <w:r>
        <w:rPr>
          <w:color w:val="231F20"/>
          <w:spacing w:val="-5"/>
        </w:rPr>
        <w:t xml:space="preserve"> </w:t>
      </w:r>
      <w:r>
        <w:rPr>
          <w:color w:val="231F20"/>
        </w:rPr>
        <w:t>(vgl.</w:t>
      </w:r>
      <w:r>
        <w:rPr>
          <w:color w:val="231F20"/>
          <w:spacing w:val="-5"/>
        </w:rPr>
        <w:t xml:space="preserve"> </w:t>
      </w:r>
      <w:r>
        <w:rPr>
          <w:color w:val="231F20"/>
        </w:rPr>
        <w:t>Kaderali</w:t>
      </w:r>
      <w:r>
        <w:rPr>
          <w:color w:val="231F20"/>
          <w:spacing w:val="-5"/>
        </w:rPr>
        <w:t xml:space="preserve"> </w:t>
      </w:r>
      <w:r>
        <w:rPr>
          <w:color w:val="231F20"/>
        </w:rPr>
        <w:t>2005,</w:t>
      </w:r>
      <w:r>
        <w:rPr>
          <w:color w:val="231F20"/>
          <w:spacing w:val="-5"/>
        </w:rPr>
        <w:t xml:space="preserve"> </w:t>
      </w:r>
      <w:r>
        <w:rPr>
          <w:color w:val="231F20"/>
        </w:rPr>
        <w:t>S.</w:t>
      </w:r>
      <w:r>
        <w:rPr>
          <w:color w:val="231F20"/>
          <w:spacing w:val="-5"/>
        </w:rPr>
        <w:t xml:space="preserve"> </w:t>
      </w:r>
      <w:r>
        <w:rPr>
          <w:color w:val="231F20"/>
        </w:rPr>
        <w:t>311).</w:t>
      </w:r>
    </w:p>
    <w:p w14:paraId="481D7A08" w14:textId="77777777" w:rsidR="003B1720" w:rsidRDefault="003B1720">
      <w:pPr>
        <w:spacing w:line="271" w:lineRule="auto"/>
        <w:jc w:val="both"/>
        <w:sectPr w:rsidR="003B1720">
          <w:pgSz w:w="11910" w:h="16840"/>
          <w:pgMar w:top="960" w:right="240" w:bottom="280" w:left="460" w:header="0" w:footer="0" w:gutter="0"/>
          <w:cols w:space="720"/>
        </w:sectPr>
      </w:pPr>
    </w:p>
    <w:p w14:paraId="2DDF6018" w14:textId="77777777" w:rsidR="003B1720" w:rsidRDefault="003B1720">
      <w:pPr>
        <w:pStyle w:val="BodyText"/>
      </w:pPr>
    </w:p>
    <w:p w14:paraId="6D7654BA" w14:textId="77777777" w:rsidR="003B1720" w:rsidRDefault="003B1720">
      <w:pPr>
        <w:pStyle w:val="BodyText"/>
        <w:spacing w:before="5"/>
      </w:pPr>
    </w:p>
    <w:p w14:paraId="6F9D65DE"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0459F10F" w14:textId="77777777" w:rsidR="003B1720" w:rsidRDefault="003B1720">
      <w:pPr>
        <w:pStyle w:val="BodyText"/>
      </w:pPr>
    </w:p>
    <w:p w14:paraId="09818639" w14:textId="77777777" w:rsidR="003B1720" w:rsidRDefault="003B1720">
      <w:pPr>
        <w:pStyle w:val="BodyText"/>
      </w:pPr>
    </w:p>
    <w:p w14:paraId="4906EDE8" w14:textId="77777777" w:rsidR="003B1720" w:rsidRDefault="003B1720">
      <w:pPr>
        <w:pStyle w:val="BodyText"/>
      </w:pPr>
    </w:p>
    <w:p w14:paraId="29E1B5C6" w14:textId="77777777" w:rsidR="003B1720" w:rsidRDefault="003B1720">
      <w:pPr>
        <w:pStyle w:val="BodyText"/>
      </w:pPr>
    </w:p>
    <w:p w14:paraId="53073443" w14:textId="77777777" w:rsidR="003B1720" w:rsidRDefault="003B1720">
      <w:pPr>
        <w:pStyle w:val="BodyText"/>
        <w:spacing w:before="7"/>
        <w:rPr>
          <w:sz w:val="23"/>
        </w:rPr>
      </w:pPr>
    </w:p>
    <w:p w14:paraId="566CC52E" w14:textId="77777777" w:rsidR="003B1720" w:rsidRDefault="00E001A8">
      <w:pPr>
        <w:pStyle w:val="BodyText"/>
        <w:spacing w:before="100" w:line="271" w:lineRule="auto"/>
        <w:ind w:left="957" w:right="2422"/>
        <w:jc w:val="both"/>
      </w:pPr>
      <w:r>
        <w:rPr>
          <w:color w:val="231F20"/>
        </w:rPr>
        <w:t>Im Kontext von UDP und multimedialen Anwendungen, z. B. Voiceover-IP, ﬁndet meist zusätzlich das Realtime Transport Protocol (RTP) Anwendung. Mit dessen Einsatz wird die Minimierung von Durchlaufzeiten und Jitter der IP-Pakete im Netz angestrebt (vgl. Kaderali</w:t>
      </w:r>
      <w:r>
        <w:rPr>
          <w:color w:val="231F20"/>
          <w:spacing w:val="-12"/>
        </w:rPr>
        <w:t xml:space="preserve"> </w:t>
      </w:r>
      <w:r>
        <w:rPr>
          <w:color w:val="231F20"/>
        </w:rPr>
        <w:t>2005,</w:t>
      </w:r>
      <w:r>
        <w:rPr>
          <w:color w:val="231F20"/>
          <w:spacing w:val="-12"/>
        </w:rPr>
        <w:t xml:space="preserve"> </w:t>
      </w:r>
      <w:r>
        <w:rPr>
          <w:color w:val="231F20"/>
        </w:rPr>
        <w:t>S.</w:t>
      </w:r>
      <w:r>
        <w:rPr>
          <w:color w:val="231F20"/>
          <w:spacing w:val="-12"/>
        </w:rPr>
        <w:t xml:space="preserve"> </w:t>
      </w:r>
      <w:r>
        <w:rPr>
          <w:color w:val="231F20"/>
        </w:rPr>
        <w:t>311).</w:t>
      </w:r>
    </w:p>
    <w:p w14:paraId="25D5638F" w14:textId="77777777" w:rsidR="003B1720" w:rsidRDefault="003B1720">
      <w:pPr>
        <w:pStyle w:val="BodyText"/>
        <w:spacing w:before="7"/>
        <w:rPr>
          <w:sz w:val="22"/>
        </w:rPr>
      </w:pPr>
    </w:p>
    <w:p w14:paraId="0659235E" w14:textId="77777777" w:rsidR="003B1720" w:rsidRDefault="00E001A8">
      <w:pPr>
        <w:pStyle w:val="BodyText"/>
        <w:spacing w:before="1" w:line="271" w:lineRule="auto"/>
        <w:ind w:left="957" w:right="2422"/>
        <w:jc w:val="both"/>
      </w:pPr>
      <w:r>
        <w:rPr>
          <w:color w:val="231F20"/>
        </w:rPr>
        <w:t>Im Rahmen der Anwendungsschicht erfolgt die Bereitstellung der Applikationsproto- kolle. Der User kann deren Ergebnisse auf dem Monitor sehen. Dazu stehen die folgen- den Protokolle zur Verfügung. Hyper Text Transfer Protocol (HTTP) ermöglicht die Dar- stellung von World Wide Web-(WWW-)Inhalten. Weitere Protokolle sind Simple Mail Transfer</w:t>
      </w:r>
      <w:r>
        <w:rPr>
          <w:color w:val="231F20"/>
          <w:spacing w:val="-12"/>
        </w:rPr>
        <w:t xml:space="preserve"> </w:t>
      </w:r>
      <w:r>
        <w:rPr>
          <w:color w:val="231F20"/>
        </w:rPr>
        <w:t>Protocol</w:t>
      </w:r>
      <w:r>
        <w:rPr>
          <w:color w:val="231F20"/>
          <w:spacing w:val="-12"/>
        </w:rPr>
        <w:t xml:space="preserve"> </w:t>
      </w:r>
      <w:r>
        <w:rPr>
          <w:color w:val="231F20"/>
        </w:rPr>
        <w:t>(SMTP),</w:t>
      </w:r>
      <w:r>
        <w:rPr>
          <w:color w:val="231F20"/>
          <w:spacing w:val="-12"/>
        </w:rPr>
        <w:t xml:space="preserve"> </w:t>
      </w:r>
      <w:r>
        <w:rPr>
          <w:color w:val="231F20"/>
        </w:rPr>
        <w:t>Post</w:t>
      </w:r>
      <w:r>
        <w:rPr>
          <w:color w:val="231F20"/>
          <w:spacing w:val="-12"/>
        </w:rPr>
        <w:t xml:space="preserve"> </w:t>
      </w:r>
      <w:r>
        <w:rPr>
          <w:color w:val="231F20"/>
        </w:rPr>
        <w:t>Ofﬁce</w:t>
      </w:r>
      <w:r>
        <w:rPr>
          <w:color w:val="231F20"/>
          <w:spacing w:val="-12"/>
        </w:rPr>
        <w:t xml:space="preserve"> </w:t>
      </w:r>
      <w:r>
        <w:rPr>
          <w:color w:val="231F20"/>
        </w:rPr>
        <w:t>Protocol</w:t>
      </w:r>
      <w:r>
        <w:rPr>
          <w:color w:val="231F20"/>
          <w:spacing w:val="-12"/>
        </w:rPr>
        <w:t xml:space="preserve"> </w:t>
      </w:r>
      <w:r>
        <w:rPr>
          <w:color w:val="231F20"/>
        </w:rPr>
        <w:t>Version</w:t>
      </w:r>
      <w:r>
        <w:rPr>
          <w:color w:val="231F20"/>
          <w:spacing w:val="-12"/>
        </w:rPr>
        <w:t xml:space="preserve"> </w:t>
      </w:r>
      <w:r>
        <w:rPr>
          <w:color w:val="231F20"/>
        </w:rPr>
        <w:t>3</w:t>
      </w:r>
      <w:r>
        <w:rPr>
          <w:color w:val="231F20"/>
          <w:spacing w:val="-12"/>
        </w:rPr>
        <w:t xml:space="preserve"> </w:t>
      </w:r>
      <w:r>
        <w:rPr>
          <w:color w:val="231F20"/>
        </w:rPr>
        <w:t>(POP3)</w:t>
      </w:r>
      <w:r>
        <w:rPr>
          <w:color w:val="231F20"/>
          <w:spacing w:val="-12"/>
        </w:rPr>
        <w:t xml:space="preserve"> </w:t>
      </w:r>
      <w:r>
        <w:rPr>
          <w:color w:val="231F20"/>
        </w:rPr>
        <w:t>für</w:t>
      </w:r>
      <w:r>
        <w:rPr>
          <w:color w:val="231F20"/>
          <w:spacing w:val="-12"/>
        </w:rPr>
        <w:t xml:space="preserve"> </w:t>
      </w:r>
      <w:r>
        <w:rPr>
          <w:color w:val="231F20"/>
        </w:rPr>
        <w:t>E-Mail,</w:t>
      </w:r>
      <w:r>
        <w:rPr>
          <w:color w:val="231F20"/>
          <w:spacing w:val="-12"/>
        </w:rPr>
        <w:t xml:space="preserve"> </w:t>
      </w:r>
      <w:r>
        <w:rPr>
          <w:color w:val="231F20"/>
        </w:rPr>
        <w:t>File</w:t>
      </w:r>
      <w:r>
        <w:rPr>
          <w:color w:val="231F20"/>
          <w:spacing w:val="-12"/>
        </w:rPr>
        <w:t xml:space="preserve"> </w:t>
      </w:r>
      <w:r>
        <w:rPr>
          <w:color w:val="231F20"/>
        </w:rPr>
        <w:t>Transfer Protocol (FTP) für File Transfer, Telnet Protocol für Terminal-Anwendungen und Simple Network Management Protocol (SNMP) als Netzmanagementstandard (vgl. Kaderali 2005,</w:t>
      </w:r>
      <w:r>
        <w:rPr>
          <w:color w:val="231F20"/>
          <w:spacing w:val="-4"/>
        </w:rPr>
        <w:t xml:space="preserve"> </w:t>
      </w:r>
      <w:r>
        <w:rPr>
          <w:color w:val="231F20"/>
        </w:rPr>
        <w:t>S.</w:t>
      </w:r>
      <w:r>
        <w:rPr>
          <w:color w:val="231F20"/>
          <w:spacing w:val="-4"/>
        </w:rPr>
        <w:t xml:space="preserve"> </w:t>
      </w:r>
      <w:r>
        <w:rPr>
          <w:color w:val="231F20"/>
        </w:rPr>
        <w:t>310f.).</w:t>
      </w:r>
    </w:p>
    <w:p w14:paraId="24AE8C64" w14:textId="77777777" w:rsidR="003B1720" w:rsidRDefault="003B1720">
      <w:pPr>
        <w:pStyle w:val="BodyText"/>
        <w:rPr>
          <w:sz w:val="24"/>
        </w:rPr>
      </w:pPr>
    </w:p>
    <w:p w14:paraId="574C977E" w14:textId="77777777" w:rsidR="003B1720" w:rsidRDefault="003B1720">
      <w:pPr>
        <w:pStyle w:val="BodyText"/>
        <w:spacing w:before="8"/>
        <w:rPr>
          <w:sz w:val="35"/>
        </w:rPr>
      </w:pPr>
    </w:p>
    <w:p w14:paraId="305C9B56" w14:textId="77777777" w:rsidR="003B1720" w:rsidRDefault="00E001A8">
      <w:pPr>
        <w:pStyle w:val="Heading3"/>
        <w:numPr>
          <w:ilvl w:val="1"/>
          <w:numId w:val="28"/>
        </w:numPr>
        <w:tabs>
          <w:tab w:val="left" w:pos="1524"/>
          <w:tab w:val="left" w:pos="1525"/>
        </w:tabs>
        <w:ind w:hanging="568"/>
        <w:jc w:val="left"/>
      </w:pPr>
      <w:r>
        <w:rPr>
          <w:color w:val="003946"/>
        </w:rPr>
        <w:t>Semantische</w:t>
      </w:r>
      <w:r>
        <w:rPr>
          <w:color w:val="003946"/>
          <w:spacing w:val="-4"/>
        </w:rPr>
        <w:t xml:space="preserve"> </w:t>
      </w:r>
      <w:r>
        <w:rPr>
          <w:color w:val="003946"/>
          <w:spacing w:val="-2"/>
        </w:rPr>
        <w:t>Beschreibungen</w:t>
      </w:r>
    </w:p>
    <w:p w14:paraId="6BBFEE8F" w14:textId="77777777" w:rsidR="003B1720" w:rsidRDefault="003B1720">
      <w:pPr>
        <w:pStyle w:val="BodyText"/>
        <w:spacing w:before="4"/>
        <w:rPr>
          <w:sz w:val="42"/>
        </w:rPr>
      </w:pPr>
    </w:p>
    <w:p w14:paraId="3D2FC641" w14:textId="77777777" w:rsidR="003B1720" w:rsidRDefault="00E001A8">
      <w:pPr>
        <w:pStyle w:val="Heading6"/>
        <w:spacing w:before="0"/>
      </w:pPr>
      <w:r>
        <w:rPr>
          <w:color w:val="003946"/>
          <w:w w:val="95"/>
        </w:rPr>
        <w:t>Semantisches</w:t>
      </w:r>
      <w:r>
        <w:rPr>
          <w:color w:val="003946"/>
          <w:spacing w:val="52"/>
        </w:rPr>
        <w:t xml:space="preserve"> </w:t>
      </w:r>
      <w:r>
        <w:rPr>
          <w:color w:val="003946"/>
          <w:spacing w:val="-2"/>
        </w:rPr>
        <w:t>Datenmodell</w:t>
      </w:r>
    </w:p>
    <w:p w14:paraId="6CD59170" w14:textId="77777777" w:rsidR="003B1720" w:rsidRDefault="003B1720">
      <w:pPr>
        <w:pStyle w:val="BodyText"/>
        <w:spacing w:before="3"/>
        <w:rPr>
          <w:sz w:val="18"/>
        </w:rPr>
      </w:pPr>
    </w:p>
    <w:p w14:paraId="5839701F" w14:textId="77777777" w:rsidR="003B1720" w:rsidRDefault="003B1720">
      <w:pPr>
        <w:rPr>
          <w:sz w:val="18"/>
        </w:rPr>
        <w:sectPr w:rsidR="003B1720">
          <w:pgSz w:w="11910" w:h="16840"/>
          <w:pgMar w:top="960" w:right="240" w:bottom="280" w:left="460" w:header="0" w:footer="0" w:gutter="0"/>
          <w:cols w:space="720"/>
        </w:sectPr>
      </w:pPr>
    </w:p>
    <w:p w14:paraId="2E8F279C" w14:textId="77777777" w:rsidR="003B1720" w:rsidRDefault="00E001A8">
      <w:pPr>
        <w:pStyle w:val="BodyText"/>
        <w:spacing w:before="99" w:line="271" w:lineRule="auto"/>
        <w:ind w:left="957"/>
        <w:jc w:val="both"/>
      </w:pPr>
      <w:r>
        <w:rPr>
          <w:color w:val="231F20"/>
        </w:rPr>
        <w:t>Unter einem semantischen Datenmodell versteht man im Kontext der Datenmodellie- rung eine Art abstrakte und formale Beschreibung sowie die Darstellung von einem Ausschnitt eines in einem bestimmten Kontext wahrgenommenen Umfeldes, beispiels- weise im Projekt. Für den Zweck der Formulierung von semantischen Datenmodellen kann</w:t>
      </w:r>
      <w:r>
        <w:rPr>
          <w:color w:val="231F20"/>
          <w:spacing w:val="49"/>
        </w:rPr>
        <w:t xml:space="preserve"> </w:t>
      </w:r>
      <w:r>
        <w:rPr>
          <w:color w:val="231F20"/>
        </w:rPr>
        <w:t>auf</w:t>
      </w:r>
      <w:r>
        <w:rPr>
          <w:color w:val="231F20"/>
          <w:spacing w:val="49"/>
        </w:rPr>
        <w:t xml:space="preserve"> </w:t>
      </w:r>
      <w:r>
        <w:rPr>
          <w:color w:val="231F20"/>
        </w:rPr>
        <w:t>die</w:t>
      </w:r>
      <w:r>
        <w:rPr>
          <w:color w:val="231F20"/>
          <w:spacing w:val="49"/>
        </w:rPr>
        <w:t xml:space="preserve"> </w:t>
      </w:r>
      <w:r>
        <w:rPr>
          <w:color w:val="231F20"/>
        </w:rPr>
        <w:t>unterschiedlichsten</w:t>
      </w:r>
      <w:r>
        <w:rPr>
          <w:color w:val="231F20"/>
          <w:spacing w:val="49"/>
        </w:rPr>
        <w:t xml:space="preserve"> </w:t>
      </w:r>
      <w:r>
        <w:rPr>
          <w:color w:val="231F20"/>
        </w:rPr>
        <w:t>Modellierungssprachen</w:t>
      </w:r>
      <w:r>
        <w:rPr>
          <w:color w:val="231F20"/>
          <w:spacing w:val="49"/>
        </w:rPr>
        <w:t xml:space="preserve"> </w:t>
      </w:r>
      <w:r>
        <w:rPr>
          <w:color w:val="231F20"/>
        </w:rPr>
        <w:t>zurückgegriffen</w:t>
      </w:r>
      <w:r>
        <w:rPr>
          <w:color w:val="231F20"/>
          <w:spacing w:val="49"/>
        </w:rPr>
        <w:t xml:space="preserve"> </w:t>
      </w:r>
      <w:r>
        <w:rPr>
          <w:color w:val="231F20"/>
        </w:rPr>
        <w:t>werden,</w:t>
      </w:r>
      <w:r>
        <w:rPr>
          <w:color w:val="231F20"/>
          <w:spacing w:val="49"/>
        </w:rPr>
        <w:t xml:space="preserve"> </w:t>
      </w:r>
      <w:r>
        <w:rPr>
          <w:color w:val="231F20"/>
          <w:spacing w:val="-5"/>
        </w:rPr>
        <w:t>so</w:t>
      </w:r>
    </w:p>
    <w:p w14:paraId="44EF570D" w14:textId="77777777" w:rsidR="003B1720" w:rsidRDefault="00E001A8">
      <w:pPr>
        <w:pStyle w:val="BodyText"/>
        <w:spacing w:before="1" w:line="271" w:lineRule="auto"/>
        <w:ind w:left="957" w:hanging="1"/>
        <w:jc w:val="both"/>
      </w:pPr>
      <w:r>
        <w:rPr>
          <w:color w:val="231F20"/>
        </w:rPr>
        <w:t>z. B. auf das sogenannte Entity-Relationship-Modell (vgl. Simsion 2007, S. 49; Chaomei/Il-Yeol/Weizhong 2005, S. 189ff.).</w:t>
      </w:r>
    </w:p>
    <w:p w14:paraId="2CEB5D39" w14:textId="77777777" w:rsidR="003B1720" w:rsidRDefault="003B1720">
      <w:pPr>
        <w:pStyle w:val="BodyText"/>
        <w:spacing w:before="7"/>
        <w:rPr>
          <w:sz w:val="22"/>
        </w:rPr>
      </w:pPr>
    </w:p>
    <w:p w14:paraId="5C6422D4" w14:textId="77777777" w:rsidR="003B1720" w:rsidRDefault="00E001A8">
      <w:pPr>
        <w:pStyle w:val="BodyText"/>
        <w:spacing w:line="271" w:lineRule="auto"/>
        <w:ind w:left="957" w:hanging="1"/>
        <w:jc w:val="both"/>
      </w:pPr>
      <w:r>
        <w:rPr>
          <w:color w:val="231F20"/>
        </w:rPr>
        <w:t>Mit einem semantischen Datenmodell können verschiedene Ziele bzw. Zwecke erfüllt werden</w:t>
      </w:r>
      <w:r>
        <w:rPr>
          <w:color w:val="231F20"/>
          <w:spacing w:val="-14"/>
        </w:rPr>
        <w:t xml:space="preserve"> </w:t>
      </w:r>
      <w:r>
        <w:rPr>
          <w:color w:val="231F20"/>
        </w:rPr>
        <w:t>(vgl.</w:t>
      </w:r>
      <w:r>
        <w:rPr>
          <w:color w:val="231F20"/>
          <w:spacing w:val="-14"/>
        </w:rPr>
        <w:t xml:space="preserve"> </w:t>
      </w:r>
      <w:r>
        <w:rPr>
          <w:color w:val="231F20"/>
        </w:rPr>
        <w:t>Simsion</w:t>
      </w:r>
      <w:r>
        <w:rPr>
          <w:color w:val="231F20"/>
          <w:spacing w:val="-14"/>
        </w:rPr>
        <w:t xml:space="preserve"> </w:t>
      </w:r>
      <w:r>
        <w:rPr>
          <w:color w:val="231F20"/>
        </w:rPr>
        <w:t>2007,</w:t>
      </w:r>
      <w:r>
        <w:rPr>
          <w:color w:val="231F20"/>
          <w:spacing w:val="-14"/>
        </w:rPr>
        <w:t xml:space="preserve"> </w:t>
      </w:r>
      <w:r>
        <w:rPr>
          <w:color w:val="231F20"/>
        </w:rPr>
        <w:t>S.</w:t>
      </w:r>
      <w:r>
        <w:rPr>
          <w:color w:val="231F20"/>
          <w:spacing w:val="-14"/>
        </w:rPr>
        <w:t xml:space="preserve"> </w:t>
      </w:r>
      <w:r>
        <w:rPr>
          <w:color w:val="231F20"/>
        </w:rPr>
        <w:t>49;</w:t>
      </w:r>
      <w:r>
        <w:rPr>
          <w:color w:val="231F20"/>
          <w:spacing w:val="-14"/>
        </w:rPr>
        <w:t xml:space="preserve"> </w:t>
      </w:r>
      <w:r>
        <w:rPr>
          <w:color w:val="231F20"/>
        </w:rPr>
        <w:t>Chaomei/Il-Yeol/Weizhong</w:t>
      </w:r>
      <w:r>
        <w:rPr>
          <w:color w:val="231F20"/>
          <w:spacing w:val="-14"/>
        </w:rPr>
        <w:t xml:space="preserve"> </w:t>
      </w:r>
      <w:r>
        <w:rPr>
          <w:color w:val="231F20"/>
        </w:rPr>
        <w:t>2005,</w:t>
      </w:r>
      <w:r>
        <w:rPr>
          <w:color w:val="231F20"/>
          <w:spacing w:val="-14"/>
        </w:rPr>
        <w:t xml:space="preserve"> </w:t>
      </w:r>
      <w:r>
        <w:rPr>
          <w:color w:val="231F20"/>
        </w:rPr>
        <w:t>S.</w:t>
      </w:r>
      <w:r>
        <w:rPr>
          <w:color w:val="231F20"/>
          <w:spacing w:val="-14"/>
        </w:rPr>
        <w:t xml:space="preserve"> </w:t>
      </w:r>
      <w:r>
        <w:rPr>
          <w:color w:val="231F20"/>
        </w:rPr>
        <w:t>189ff.):</w:t>
      </w:r>
    </w:p>
    <w:p w14:paraId="08991807" w14:textId="77777777" w:rsidR="003B1720" w:rsidRDefault="003B1720">
      <w:pPr>
        <w:pStyle w:val="BodyText"/>
        <w:spacing w:before="7"/>
        <w:rPr>
          <w:sz w:val="22"/>
        </w:rPr>
      </w:pPr>
    </w:p>
    <w:p w14:paraId="743B856E" w14:textId="77777777" w:rsidR="003B1720" w:rsidRDefault="00E001A8">
      <w:pPr>
        <w:pStyle w:val="ListParagraph"/>
        <w:numPr>
          <w:ilvl w:val="2"/>
          <w:numId w:val="28"/>
        </w:numPr>
        <w:tabs>
          <w:tab w:val="left" w:pos="1237"/>
          <w:tab w:val="left" w:pos="1238"/>
        </w:tabs>
        <w:spacing w:before="0" w:line="271" w:lineRule="auto"/>
        <w:ind w:right="93"/>
        <w:rPr>
          <w:sz w:val="20"/>
        </w:rPr>
      </w:pPr>
      <w:r>
        <w:rPr>
          <w:color w:val="231F20"/>
          <w:sz w:val="20"/>
        </w:rPr>
        <w:t>Es</w:t>
      </w:r>
      <w:r>
        <w:rPr>
          <w:color w:val="231F20"/>
          <w:spacing w:val="-4"/>
          <w:sz w:val="20"/>
        </w:rPr>
        <w:t xml:space="preserve"> </w:t>
      </w:r>
      <w:r>
        <w:rPr>
          <w:color w:val="231F20"/>
          <w:sz w:val="20"/>
        </w:rPr>
        <w:t>lässt</w:t>
      </w:r>
      <w:r>
        <w:rPr>
          <w:color w:val="231F20"/>
          <w:spacing w:val="-4"/>
          <w:sz w:val="20"/>
        </w:rPr>
        <w:t xml:space="preserve"> </w:t>
      </w:r>
      <w:r>
        <w:rPr>
          <w:color w:val="231F20"/>
          <w:sz w:val="20"/>
        </w:rPr>
        <w:t>sich</w:t>
      </w:r>
      <w:r>
        <w:rPr>
          <w:color w:val="231F20"/>
          <w:spacing w:val="-4"/>
          <w:sz w:val="20"/>
        </w:rPr>
        <w:t xml:space="preserve"> </w:t>
      </w:r>
      <w:r>
        <w:rPr>
          <w:color w:val="231F20"/>
          <w:sz w:val="20"/>
        </w:rPr>
        <w:t>beispielsweise</w:t>
      </w:r>
      <w:r>
        <w:rPr>
          <w:color w:val="231F20"/>
          <w:spacing w:val="-4"/>
          <w:sz w:val="20"/>
        </w:rPr>
        <w:t xml:space="preserve"> </w:t>
      </w:r>
      <w:r>
        <w:rPr>
          <w:color w:val="231F20"/>
          <w:sz w:val="20"/>
        </w:rPr>
        <w:t>im</w:t>
      </w:r>
      <w:r>
        <w:rPr>
          <w:color w:val="231F20"/>
          <w:spacing w:val="-4"/>
          <w:sz w:val="20"/>
        </w:rPr>
        <w:t xml:space="preserve"> </w:t>
      </w:r>
      <w:r>
        <w:rPr>
          <w:color w:val="231F20"/>
          <w:sz w:val="20"/>
        </w:rPr>
        <w:t>Kontext</w:t>
      </w:r>
      <w:r>
        <w:rPr>
          <w:color w:val="231F20"/>
          <w:spacing w:val="-4"/>
          <w:sz w:val="20"/>
        </w:rPr>
        <w:t xml:space="preserve"> </w:t>
      </w:r>
      <w:r>
        <w:rPr>
          <w:color w:val="231F20"/>
          <w:sz w:val="20"/>
        </w:rPr>
        <w:t>der</w:t>
      </w:r>
      <w:r>
        <w:rPr>
          <w:color w:val="231F20"/>
          <w:spacing w:val="-4"/>
          <w:sz w:val="20"/>
        </w:rPr>
        <w:t xml:space="preserve"> </w:t>
      </w:r>
      <w:r>
        <w:rPr>
          <w:color w:val="231F20"/>
          <w:sz w:val="20"/>
        </w:rPr>
        <w:t>Konzeptionsphasen</w:t>
      </w:r>
      <w:r>
        <w:rPr>
          <w:color w:val="231F20"/>
          <w:spacing w:val="-4"/>
          <w:sz w:val="20"/>
        </w:rPr>
        <w:t xml:space="preserve"> </w:t>
      </w:r>
      <w:r>
        <w:rPr>
          <w:color w:val="231F20"/>
          <w:sz w:val="20"/>
        </w:rPr>
        <w:t>von</w:t>
      </w:r>
      <w:r>
        <w:rPr>
          <w:color w:val="231F20"/>
          <w:spacing w:val="-4"/>
          <w:sz w:val="20"/>
        </w:rPr>
        <w:t xml:space="preserve"> </w:t>
      </w:r>
      <w:r>
        <w:rPr>
          <w:color w:val="231F20"/>
          <w:sz w:val="20"/>
        </w:rPr>
        <w:t>Projekten</w:t>
      </w:r>
      <w:r>
        <w:rPr>
          <w:color w:val="231F20"/>
          <w:spacing w:val="-4"/>
          <w:sz w:val="20"/>
        </w:rPr>
        <w:t xml:space="preserve"> </w:t>
      </w:r>
      <w:r>
        <w:rPr>
          <w:color w:val="231F20"/>
          <w:sz w:val="20"/>
        </w:rPr>
        <w:t>in</w:t>
      </w:r>
      <w:r>
        <w:rPr>
          <w:color w:val="231F20"/>
          <w:spacing w:val="-4"/>
          <w:sz w:val="20"/>
        </w:rPr>
        <w:t xml:space="preserve"> </w:t>
      </w:r>
      <w:r>
        <w:rPr>
          <w:color w:val="231F20"/>
          <w:sz w:val="20"/>
        </w:rPr>
        <w:t>der Softwareentwicklung einsetzen. So kann es als Basis der Entwicklung und Nutzung einer Datenbank dienen.</w:t>
      </w:r>
    </w:p>
    <w:p w14:paraId="2A7AB257" w14:textId="77777777" w:rsidR="003B1720" w:rsidRDefault="00E001A8">
      <w:pPr>
        <w:pStyle w:val="ListParagraph"/>
        <w:numPr>
          <w:ilvl w:val="2"/>
          <w:numId w:val="28"/>
        </w:numPr>
        <w:tabs>
          <w:tab w:val="left" w:pos="1237"/>
          <w:tab w:val="left" w:pos="1238"/>
        </w:tabs>
        <w:spacing w:before="1" w:line="271" w:lineRule="auto"/>
        <w:ind w:right="66"/>
        <w:rPr>
          <w:sz w:val="20"/>
        </w:rPr>
      </w:pPr>
      <w:r>
        <w:rPr>
          <w:color w:val="231F20"/>
          <w:sz w:val="20"/>
        </w:rPr>
        <w:t>Es kann auch als Bereichsdatenmodell oder als Unternehmensdatenmodell einge- setzt werden. So lassen sich für einzelne betriebliche Bereiche bzw. auch für ein gesamtes Unternehmen Modelle entwickeln, die in einzelnen Projekten in der Funk- tion von Entwurfsmustern oder als Referenzmodelle dienen. Nutzbar sind in diesem Kontext beispielsweise festgelegte Bezeichnungen und textuelle Beschreibungen. Nutzbar sind auch Bezeichnungen, unter welchen Komponenten von Benutzerme- dien bezeichnet werden, so z. B. Bildschirmeinstellungen, Listendarstellungen in Kurzform, Langform usw.</w:t>
      </w:r>
    </w:p>
    <w:p w14:paraId="4018844E" w14:textId="77777777" w:rsidR="003B1720" w:rsidRDefault="00E001A8">
      <w:pPr>
        <w:pStyle w:val="ListParagraph"/>
        <w:numPr>
          <w:ilvl w:val="2"/>
          <w:numId w:val="28"/>
        </w:numPr>
        <w:tabs>
          <w:tab w:val="left" w:pos="1237"/>
          <w:tab w:val="left" w:pos="1238"/>
        </w:tabs>
        <w:spacing w:before="1" w:line="271" w:lineRule="auto"/>
        <w:ind w:right="55"/>
        <w:rPr>
          <w:sz w:val="20"/>
        </w:rPr>
      </w:pPr>
      <w:r>
        <w:rPr>
          <w:color w:val="231F20"/>
          <w:sz w:val="20"/>
        </w:rPr>
        <w:t>Ein semantisches Datenmodell ist auch nutzbar für die eindeutige wie auch über- sichtliche</w:t>
      </w:r>
      <w:r>
        <w:rPr>
          <w:color w:val="231F20"/>
          <w:spacing w:val="-6"/>
          <w:sz w:val="20"/>
        </w:rPr>
        <w:t xml:space="preserve"> </w:t>
      </w:r>
      <w:r>
        <w:rPr>
          <w:color w:val="231F20"/>
          <w:sz w:val="20"/>
        </w:rPr>
        <w:t>Darstellung</w:t>
      </w:r>
      <w:r>
        <w:rPr>
          <w:color w:val="231F20"/>
          <w:spacing w:val="-6"/>
          <w:sz w:val="20"/>
        </w:rPr>
        <w:t xml:space="preserve"> </w:t>
      </w:r>
      <w:r>
        <w:rPr>
          <w:color w:val="231F20"/>
          <w:sz w:val="20"/>
        </w:rPr>
        <w:t>von</w:t>
      </w:r>
      <w:r>
        <w:rPr>
          <w:color w:val="231F20"/>
          <w:spacing w:val="-6"/>
          <w:sz w:val="20"/>
        </w:rPr>
        <w:t xml:space="preserve"> </w:t>
      </w:r>
      <w:r>
        <w:rPr>
          <w:color w:val="231F20"/>
          <w:sz w:val="20"/>
        </w:rPr>
        <w:t>beliebigen</w:t>
      </w:r>
      <w:r>
        <w:rPr>
          <w:color w:val="231F20"/>
          <w:spacing w:val="-6"/>
          <w:sz w:val="20"/>
        </w:rPr>
        <w:t xml:space="preserve"> </w:t>
      </w:r>
      <w:r>
        <w:rPr>
          <w:color w:val="231F20"/>
          <w:sz w:val="20"/>
        </w:rPr>
        <w:t>Informationszusammenhängen,</w:t>
      </w:r>
      <w:r>
        <w:rPr>
          <w:color w:val="231F20"/>
          <w:spacing w:val="-6"/>
          <w:sz w:val="20"/>
        </w:rPr>
        <w:t xml:space="preserve"> </w:t>
      </w:r>
      <w:r>
        <w:rPr>
          <w:color w:val="231F20"/>
          <w:sz w:val="20"/>
        </w:rPr>
        <w:t>so</w:t>
      </w:r>
      <w:r>
        <w:rPr>
          <w:color w:val="231F20"/>
          <w:spacing w:val="-6"/>
          <w:sz w:val="20"/>
        </w:rPr>
        <w:t xml:space="preserve"> </w:t>
      </w:r>
      <w:r>
        <w:rPr>
          <w:color w:val="231F20"/>
          <w:sz w:val="20"/>
        </w:rPr>
        <w:t>z.</w:t>
      </w:r>
      <w:r>
        <w:rPr>
          <w:color w:val="231F20"/>
          <w:spacing w:val="-6"/>
          <w:sz w:val="20"/>
        </w:rPr>
        <w:t xml:space="preserve"> </w:t>
      </w:r>
      <w:r>
        <w:rPr>
          <w:color w:val="231F20"/>
          <w:sz w:val="20"/>
        </w:rPr>
        <w:t>B.</w:t>
      </w:r>
      <w:r>
        <w:rPr>
          <w:color w:val="231F20"/>
          <w:spacing w:val="-6"/>
          <w:sz w:val="20"/>
        </w:rPr>
        <w:t xml:space="preserve"> </w:t>
      </w:r>
      <w:r>
        <w:rPr>
          <w:color w:val="231F20"/>
          <w:sz w:val="20"/>
        </w:rPr>
        <w:t>Rollen, Rechte oder Beteiligte in Organisationsstudien oder Metamodelle, die in Methoden- handbüchern aufgeführt werden.</w:t>
      </w:r>
    </w:p>
    <w:p w14:paraId="07986FDE" w14:textId="77777777" w:rsidR="003B1720" w:rsidRDefault="00E001A8">
      <w:pPr>
        <w:spacing w:before="119" w:line="302" w:lineRule="auto"/>
        <w:ind w:left="356" w:right="327"/>
        <w:rPr>
          <w:sz w:val="18"/>
        </w:rPr>
      </w:pPr>
      <w:r>
        <w:br w:type="column"/>
      </w:r>
      <w:r>
        <w:rPr>
          <w:color w:val="231F20"/>
          <w:spacing w:val="-2"/>
          <w:w w:val="95"/>
          <w:sz w:val="18"/>
        </w:rPr>
        <w:t xml:space="preserve">Semantisches </w:t>
      </w:r>
      <w:r>
        <w:rPr>
          <w:color w:val="231F20"/>
          <w:spacing w:val="-2"/>
          <w:sz w:val="18"/>
        </w:rPr>
        <w:t>Datenmodell</w:t>
      </w:r>
    </w:p>
    <w:p w14:paraId="7E084EB8" w14:textId="77777777" w:rsidR="003B1720" w:rsidRDefault="00E001A8">
      <w:pPr>
        <w:spacing w:before="1" w:line="302" w:lineRule="auto"/>
        <w:ind w:left="356" w:right="344"/>
        <w:rPr>
          <w:sz w:val="18"/>
        </w:rPr>
      </w:pPr>
      <w:r>
        <w:rPr>
          <w:color w:val="808285"/>
          <w:sz w:val="18"/>
        </w:rPr>
        <w:t>Ein semantisches Datenmodell bezieht sich auf eine Art abstrakte und for- male Beschreibung sowie Darstellung eines Ausschnitts des in einem Kon- text, beispielsweise im Projekt, wahrge- nommenen Umfel- des.</w:t>
      </w:r>
      <w:r>
        <w:rPr>
          <w:color w:val="808285"/>
          <w:spacing w:val="-2"/>
          <w:sz w:val="18"/>
        </w:rPr>
        <w:t xml:space="preserve"> </w:t>
      </w:r>
      <w:r>
        <w:rPr>
          <w:color w:val="808285"/>
          <w:sz w:val="18"/>
        </w:rPr>
        <w:t>Hierzu</w:t>
      </w:r>
      <w:r>
        <w:rPr>
          <w:color w:val="808285"/>
          <w:spacing w:val="-2"/>
          <w:sz w:val="18"/>
        </w:rPr>
        <w:t xml:space="preserve"> </w:t>
      </w:r>
      <w:r>
        <w:rPr>
          <w:color w:val="808285"/>
          <w:sz w:val="18"/>
        </w:rPr>
        <w:t>kommen verschiedene</w:t>
      </w:r>
      <w:r>
        <w:rPr>
          <w:color w:val="808285"/>
          <w:spacing w:val="-13"/>
          <w:sz w:val="18"/>
        </w:rPr>
        <w:t xml:space="preserve"> </w:t>
      </w:r>
      <w:r>
        <w:rPr>
          <w:color w:val="808285"/>
          <w:sz w:val="18"/>
        </w:rPr>
        <w:t>Model- lierungsprachen</w:t>
      </w:r>
      <w:r>
        <w:rPr>
          <w:color w:val="808285"/>
          <w:spacing w:val="-13"/>
          <w:sz w:val="18"/>
        </w:rPr>
        <w:t xml:space="preserve"> </w:t>
      </w:r>
      <w:r>
        <w:rPr>
          <w:color w:val="808285"/>
          <w:sz w:val="18"/>
        </w:rPr>
        <w:t xml:space="preserve">zum </w:t>
      </w:r>
      <w:r>
        <w:rPr>
          <w:color w:val="808285"/>
          <w:spacing w:val="-2"/>
          <w:sz w:val="18"/>
        </w:rPr>
        <w:t>Einsatz.</w:t>
      </w:r>
    </w:p>
    <w:p w14:paraId="1FC0D617"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43E203E7" w14:textId="77777777" w:rsidR="003B1720" w:rsidRDefault="003B1720">
      <w:pPr>
        <w:pStyle w:val="BodyText"/>
      </w:pPr>
    </w:p>
    <w:p w14:paraId="50BC7CB3" w14:textId="77777777" w:rsidR="003B1720" w:rsidRDefault="003B1720">
      <w:pPr>
        <w:pStyle w:val="BodyText"/>
      </w:pPr>
    </w:p>
    <w:p w14:paraId="6A08B950" w14:textId="77777777" w:rsidR="003B1720" w:rsidRDefault="003B1720">
      <w:pPr>
        <w:pStyle w:val="BodyText"/>
      </w:pPr>
    </w:p>
    <w:p w14:paraId="6BBA2D8B" w14:textId="77777777" w:rsidR="003B1720" w:rsidRDefault="003B1720">
      <w:pPr>
        <w:pStyle w:val="BodyText"/>
      </w:pPr>
    </w:p>
    <w:p w14:paraId="60721485" w14:textId="77777777" w:rsidR="003B1720" w:rsidRDefault="003B1720">
      <w:pPr>
        <w:pStyle w:val="BodyText"/>
      </w:pPr>
    </w:p>
    <w:p w14:paraId="138A293B" w14:textId="77777777" w:rsidR="003B1720" w:rsidRDefault="003B1720">
      <w:pPr>
        <w:pStyle w:val="BodyText"/>
      </w:pPr>
    </w:p>
    <w:p w14:paraId="365C7A07" w14:textId="77777777" w:rsidR="003B1720" w:rsidRDefault="003B1720">
      <w:pPr>
        <w:pStyle w:val="BodyText"/>
      </w:pPr>
    </w:p>
    <w:p w14:paraId="14C21DDC" w14:textId="77777777" w:rsidR="003B1720" w:rsidRDefault="003B1720">
      <w:pPr>
        <w:pStyle w:val="BodyText"/>
        <w:spacing w:before="1"/>
        <w:rPr>
          <w:sz w:val="22"/>
        </w:rPr>
      </w:pPr>
    </w:p>
    <w:p w14:paraId="7600470D" w14:textId="77777777" w:rsidR="003B1720" w:rsidRDefault="00E001A8">
      <w:pPr>
        <w:pStyle w:val="BodyText"/>
        <w:spacing w:before="100"/>
        <w:ind w:left="2204"/>
        <w:jc w:val="both"/>
      </w:pPr>
      <w:r>
        <w:rPr>
          <w:color w:val="231F20"/>
        </w:rPr>
        <w:t>Bestandteile</w:t>
      </w:r>
      <w:r>
        <w:rPr>
          <w:color w:val="231F20"/>
          <w:spacing w:val="17"/>
        </w:rPr>
        <w:t xml:space="preserve"> </w:t>
      </w:r>
      <w:r>
        <w:rPr>
          <w:color w:val="231F20"/>
        </w:rPr>
        <w:t>eines</w:t>
      </w:r>
      <w:r>
        <w:rPr>
          <w:color w:val="231F20"/>
          <w:spacing w:val="18"/>
        </w:rPr>
        <w:t xml:space="preserve"> </w:t>
      </w:r>
      <w:r>
        <w:rPr>
          <w:color w:val="231F20"/>
        </w:rPr>
        <w:t>semantischen</w:t>
      </w:r>
      <w:r>
        <w:rPr>
          <w:color w:val="231F20"/>
          <w:spacing w:val="18"/>
        </w:rPr>
        <w:t xml:space="preserve"> </w:t>
      </w:r>
      <w:r>
        <w:rPr>
          <w:color w:val="231F20"/>
          <w:spacing w:val="-2"/>
        </w:rPr>
        <w:t>Modells</w:t>
      </w:r>
    </w:p>
    <w:p w14:paraId="03B2BE87" w14:textId="77777777" w:rsidR="003B1720" w:rsidRDefault="00E001A8">
      <w:pPr>
        <w:pStyle w:val="BodyText"/>
        <w:spacing w:before="30" w:line="271" w:lineRule="auto"/>
        <w:ind w:left="2204" w:right="1174" w:hanging="1"/>
        <w:jc w:val="both"/>
      </w:pPr>
      <w:r>
        <w:rPr>
          <w:color w:val="231F20"/>
        </w:rPr>
        <w:t>Die Bestandteile eines semantischen Modells hängen von der gewählten Modellier- ungssprache ab.</w:t>
      </w:r>
    </w:p>
    <w:p w14:paraId="7B43FDCE" w14:textId="77777777" w:rsidR="003B1720" w:rsidRDefault="003B1720">
      <w:pPr>
        <w:pStyle w:val="BodyText"/>
        <w:spacing w:before="7"/>
        <w:rPr>
          <w:sz w:val="22"/>
        </w:rPr>
      </w:pPr>
    </w:p>
    <w:p w14:paraId="7A6CD3F3" w14:textId="77777777" w:rsidR="003B1720" w:rsidRDefault="00E001A8">
      <w:pPr>
        <w:pStyle w:val="BodyText"/>
        <w:spacing w:line="271" w:lineRule="auto"/>
        <w:ind w:left="2204" w:right="1174" w:hanging="1"/>
        <w:jc w:val="both"/>
      </w:pPr>
      <w:r>
        <w:rPr>
          <w:color w:val="231F20"/>
        </w:rPr>
        <w:t>Aus relevanten Informationsbegriffen werden beispielsweise Einheiten bzw. Entitäten bestimmt, sogenannte Entitätstypen. Über diese sind Informationen zu verarbeiten bzw. zu speichern.</w:t>
      </w:r>
    </w:p>
    <w:p w14:paraId="3C0C04E4" w14:textId="77777777" w:rsidR="003B1720" w:rsidRDefault="003B1720">
      <w:pPr>
        <w:pStyle w:val="BodyText"/>
        <w:rPr>
          <w:sz w:val="24"/>
        </w:rPr>
      </w:pPr>
    </w:p>
    <w:p w14:paraId="34248328" w14:textId="77777777" w:rsidR="003B1720" w:rsidRDefault="00E001A8">
      <w:pPr>
        <w:pStyle w:val="BodyText"/>
        <w:spacing w:before="156"/>
        <w:ind w:left="2374"/>
      </w:pPr>
      <w:r>
        <w:rPr>
          <w:color w:val="003946"/>
          <w:spacing w:val="-2"/>
          <w:w w:val="105"/>
        </w:rPr>
        <w:t>Beispiel</w:t>
      </w:r>
    </w:p>
    <w:p w14:paraId="77C877AF" w14:textId="77777777" w:rsidR="003B1720" w:rsidRDefault="00DB04C2">
      <w:pPr>
        <w:pStyle w:val="BodyText"/>
        <w:spacing w:before="10"/>
        <w:rPr>
          <w:sz w:val="11"/>
        </w:rPr>
      </w:pPr>
      <w:r>
        <w:rPr>
          <w:noProof/>
        </w:rPr>
        <w:pict w14:anchorId="56D88784">
          <v:group id="docshapegroup108" o:spid="_x0000_s2066" alt="" style="position:absolute;margin-left:133.25pt;margin-top:8.05pt;width:391.2pt;height:108.55pt;z-index:-15699456;mso-wrap-distance-left:0;mso-wrap-distance-right:0;mso-position-horizontal-relative:page" coordorigin="2665,161" coordsize="7824,2171">
            <v:rect id="docshape109" o:spid="_x0000_s2067" alt="" style="position:absolute;left:2664;top:171;width:7824;height:2161" fillcolor="#f1f1f1" stroked="f"/>
            <v:line id="_x0000_s2068" alt="" style="position:absolute" from="10488,166" to="2665,166" strokecolor="#003946" strokeweight=".5pt"/>
            <v:shape id="docshape110" o:spid="_x0000_s2069" type="#_x0000_t202" alt="" style="position:absolute;left:2664;top:171;width:7824;height:2161;mso-wrap-style:square;v-text-anchor:top" filled="f" stroked="f">
              <v:textbox inset="0,0,0,0">
                <w:txbxContent>
                  <w:p w14:paraId="3928D9F1" w14:textId="77777777" w:rsidR="003B1720" w:rsidRDefault="00E001A8">
                    <w:pPr>
                      <w:spacing w:before="179" w:line="271" w:lineRule="auto"/>
                      <w:ind w:left="170" w:right="193"/>
                      <w:rPr>
                        <w:sz w:val="20"/>
                      </w:rPr>
                    </w:pPr>
                    <w:r>
                      <w:rPr>
                        <w:color w:val="231F20"/>
                        <w:sz w:val="20"/>
                      </w:rPr>
                      <w:t>Eine</w:t>
                    </w:r>
                    <w:r>
                      <w:rPr>
                        <w:color w:val="231F20"/>
                        <w:spacing w:val="-13"/>
                        <w:sz w:val="20"/>
                      </w:rPr>
                      <w:t xml:space="preserve"> </w:t>
                    </w:r>
                    <w:r>
                      <w:rPr>
                        <w:color w:val="231F20"/>
                        <w:sz w:val="20"/>
                      </w:rPr>
                      <w:t>Onlinebank</w:t>
                    </w:r>
                    <w:r>
                      <w:rPr>
                        <w:color w:val="231F20"/>
                        <w:spacing w:val="-13"/>
                        <w:sz w:val="20"/>
                      </w:rPr>
                      <w:t xml:space="preserve"> </w:t>
                    </w:r>
                    <w:r>
                      <w:rPr>
                        <w:color w:val="231F20"/>
                        <w:sz w:val="20"/>
                      </w:rPr>
                      <w:t>fasst</w:t>
                    </w:r>
                    <w:r>
                      <w:rPr>
                        <w:color w:val="231F20"/>
                        <w:spacing w:val="-13"/>
                        <w:sz w:val="20"/>
                      </w:rPr>
                      <w:t xml:space="preserve"> </w:t>
                    </w:r>
                    <w:r>
                      <w:rPr>
                        <w:color w:val="231F20"/>
                        <w:sz w:val="20"/>
                      </w:rPr>
                      <w:t>Name,</w:t>
                    </w:r>
                    <w:r>
                      <w:rPr>
                        <w:color w:val="231F20"/>
                        <w:spacing w:val="-13"/>
                        <w:sz w:val="20"/>
                      </w:rPr>
                      <w:t xml:space="preserve"> </w:t>
                    </w:r>
                    <w:r>
                      <w:rPr>
                        <w:color w:val="231F20"/>
                        <w:sz w:val="20"/>
                      </w:rPr>
                      <w:t>Geburtsdatum,</w:t>
                    </w:r>
                    <w:r>
                      <w:rPr>
                        <w:color w:val="231F20"/>
                        <w:spacing w:val="-13"/>
                        <w:sz w:val="20"/>
                      </w:rPr>
                      <w:t xml:space="preserve"> </w:t>
                    </w:r>
                    <w:r>
                      <w:rPr>
                        <w:color w:val="231F20"/>
                        <w:sz w:val="20"/>
                      </w:rPr>
                      <w:t>Kontoeröffnungsdatum,</w:t>
                    </w:r>
                    <w:r>
                      <w:rPr>
                        <w:color w:val="231F20"/>
                        <w:spacing w:val="-13"/>
                        <w:sz w:val="20"/>
                      </w:rPr>
                      <w:t xml:space="preserve"> </w:t>
                    </w:r>
                    <w:r>
                      <w:rPr>
                        <w:color w:val="231F20"/>
                        <w:sz w:val="20"/>
                      </w:rPr>
                      <w:t>Überweisungs- betrag,</w:t>
                    </w:r>
                    <w:r>
                      <w:rPr>
                        <w:color w:val="231F20"/>
                        <w:spacing w:val="-2"/>
                        <w:sz w:val="20"/>
                      </w:rPr>
                      <w:t xml:space="preserve"> </w:t>
                    </w:r>
                    <w:r>
                      <w:rPr>
                        <w:color w:val="231F20"/>
                        <w:sz w:val="20"/>
                      </w:rPr>
                      <w:t>Saldo,</w:t>
                    </w:r>
                    <w:r>
                      <w:rPr>
                        <w:color w:val="231F20"/>
                        <w:spacing w:val="-2"/>
                        <w:sz w:val="20"/>
                      </w:rPr>
                      <w:t xml:space="preserve"> </w:t>
                    </w:r>
                    <w:r>
                      <w:rPr>
                        <w:color w:val="231F20"/>
                        <w:sz w:val="20"/>
                      </w:rPr>
                      <w:t>Zinssatz</w:t>
                    </w:r>
                    <w:r>
                      <w:rPr>
                        <w:color w:val="231F20"/>
                        <w:spacing w:val="-2"/>
                        <w:sz w:val="20"/>
                      </w:rPr>
                      <w:t xml:space="preserve"> </w:t>
                    </w:r>
                    <w:r>
                      <w:rPr>
                        <w:color w:val="231F20"/>
                        <w:sz w:val="20"/>
                      </w:rPr>
                      <w:t>und</w:t>
                    </w:r>
                    <w:r>
                      <w:rPr>
                        <w:color w:val="231F20"/>
                        <w:spacing w:val="-2"/>
                        <w:sz w:val="20"/>
                      </w:rPr>
                      <w:t xml:space="preserve"> </w:t>
                    </w:r>
                    <w:r>
                      <w:rPr>
                        <w:color w:val="231F20"/>
                        <w:sz w:val="20"/>
                      </w:rPr>
                      <w:t>Postleitzahl</w:t>
                    </w:r>
                    <w:r>
                      <w:rPr>
                        <w:color w:val="231F20"/>
                        <w:spacing w:val="-2"/>
                        <w:sz w:val="20"/>
                      </w:rPr>
                      <w:t xml:space="preserve"> </w:t>
                    </w:r>
                    <w:r>
                      <w:rPr>
                        <w:color w:val="231F20"/>
                        <w:sz w:val="20"/>
                      </w:rPr>
                      <w:t>sinnvoll</w:t>
                    </w:r>
                    <w:r>
                      <w:rPr>
                        <w:color w:val="231F20"/>
                        <w:spacing w:val="-2"/>
                        <w:sz w:val="20"/>
                      </w:rPr>
                      <w:t xml:space="preserve"> </w:t>
                    </w:r>
                    <w:r>
                      <w:rPr>
                        <w:color w:val="231F20"/>
                        <w:sz w:val="20"/>
                      </w:rPr>
                      <w:t>wie</w:t>
                    </w:r>
                    <w:r>
                      <w:rPr>
                        <w:color w:val="231F20"/>
                        <w:spacing w:val="-2"/>
                        <w:sz w:val="20"/>
                      </w:rPr>
                      <w:t xml:space="preserve"> </w:t>
                    </w:r>
                    <w:r>
                      <w:rPr>
                        <w:color w:val="231F20"/>
                        <w:sz w:val="20"/>
                      </w:rPr>
                      <w:t>folgt</w:t>
                    </w:r>
                    <w:r>
                      <w:rPr>
                        <w:color w:val="231F20"/>
                        <w:spacing w:val="-2"/>
                        <w:sz w:val="20"/>
                      </w:rPr>
                      <w:t xml:space="preserve"> </w:t>
                    </w:r>
                    <w:r>
                      <w:rPr>
                        <w:color w:val="231F20"/>
                        <w:sz w:val="20"/>
                      </w:rPr>
                      <w:t>zusammen:</w:t>
                    </w:r>
                    <w:r>
                      <w:rPr>
                        <w:color w:val="231F20"/>
                        <w:spacing w:val="-2"/>
                        <w:sz w:val="20"/>
                      </w:rPr>
                      <w:t xml:space="preserve"> </w:t>
                    </w:r>
                    <w:r>
                      <w:rPr>
                        <w:color w:val="231F20"/>
                        <w:sz w:val="20"/>
                      </w:rPr>
                      <w:t xml:space="preserve">PERSON, </w:t>
                    </w:r>
                    <w:r>
                      <w:rPr>
                        <w:color w:val="231F20"/>
                        <w:w w:val="95"/>
                        <w:sz w:val="20"/>
                      </w:rPr>
                      <w:t>KONTO,</w:t>
                    </w:r>
                    <w:r>
                      <w:rPr>
                        <w:color w:val="231F20"/>
                        <w:spacing w:val="-5"/>
                        <w:w w:val="95"/>
                        <w:sz w:val="20"/>
                      </w:rPr>
                      <w:t xml:space="preserve"> </w:t>
                    </w:r>
                    <w:r>
                      <w:rPr>
                        <w:color w:val="231F20"/>
                        <w:w w:val="95"/>
                        <w:sz w:val="20"/>
                      </w:rPr>
                      <w:t>ÜBERWEISUNG,</w:t>
                    </w:r>
                    <w:r>
                      <w:rPr>
                        <w:color w:val="231F20"/>
                        <w:spacing w:val="-5"/>
                        <w:w w:val="95"/>
                        <w:sz w:val="20"/>
                      </w:rPr>
                      <w:t xml:space="preserve"> </w:t>
                    </w:r>
                    <w:r>
                      <w:rPr>
                        <w:color w:val="231F20"/>
                        <w:w w:val="95"/>
                        <w:sz w:val="20"/>
                      </w:rPr>
                      <w:t>ORT.</w:t>
                    </w:r>
                    <w:r>
                      <w:rPr>
                        <w:color w:val="231F20"/>
                        <w:spacing w:val="-5"/>
                        <w:w w:val="95"/>
                        <w:sz w:val="20"/>
                      </w:rPr>
                      <w:t xml:space="preserve"> </w:t>
                    </w:r>
                    <w:r>
                      <w:rPr>
                        <w:color w:val="231F20"/>
                        <w:w w:val="95"/>
                        <w:sz w:val="20"/>
                      </w:rPr>
                      <w:t>Es</w:t>
                    </w:r>
                    <w:r>
                      <w:rPr>
                        <w:color w:val="231F20"/>
                        <w:spacing w:val="-5"/>
                        <w:w w:val="95"/>
                        <w:sz w:val="20"/>
                      </w:rPr>
                      <w:t xml:space="preserve"> </w:t>
                    </w:r>
                    <w:r>
                      <w:rPr>
                        <w:color w:val="231F20"/>
                        <w:w w:val="95"/>
                        <w:sz w:val="20"/>
                      </w:rPr>
                      <w:t>gilt,</w:t>
                    </w:r>
                    <w:r>
                      <w:rPr>
                        <w:color w:val="231F20"/>
                        <w:spacing w:val="-5"/>
                        <w:w w:val="95"/>
                        <w:sz w:val="20"/>
                      </w:rPr>
                      <w:t xml:space="preserve"> </w:t>
                    </w:r>
                    <w:r>
                      <w:rPr>
                        <w:color w:val="231F20"/>
                        <w:w w:val="95"/>
                        <w:sz w:val="20"/>
                      </w:rPr>
                      <w:t>die</w:t>
                    </w:r>
                    <w:r>
                      <w:rPr>
                        <w:color w:val="231F20"/>
                        <w:spacing w:val="-5"/>
                        <w:w w:val="95"/>
                        <w:sz w:val="20"/>
                      </w:rPr>
                      <w:t xml:space="preserve"> </w:t>
                    </w:r>
                    <w:r>
                      <w:rPr>
                        <w:color w:val="231F20"/>
                        <w:w w:val="95"/>
                        <w:sz w:val="20"/>
                      </w:rPr>
                      <w:t>Beziehungen</w:t>
                    </w:r>
                    <w:r>
                      <w:rPr>
                        <w:color w:val="231F20"/>
                        <w:spacing w:val="-5"/>
                        <w:w w:val="95"/>
                        <w:sz w:val="20"/>
                      </w:rPr>
                      <w:t xml:space="preserve"> </w:t>
                    </w:r>
                    <w:r>
                      <w:rPr>
                        <w:color w:val="231F20"/>
                        <w:w w:val="95"/>
                        <w:sz w:val="20"/>
                      </w:rPr>
                      <w:t>zu</w:t>
                    </w:r>
                    <w:r>
                      <w:rPr>
                        <w:color w:val="231F20"/>
                        <w:spacing w:val="-5"/>
                        <w:w w:val="95"/>
                        <w:sz w:val="20"/>
                      </w:rPr>
                      <w:t xml:space="preserve"> </w:t>
                    </w:r>
                    <w:r>
                      <w:rPr>
                        <w:color w:val="231F20"/>
                        <w:w w:val="95"/>
                        <w:sz w:val="20"/>
                      </w:rPr>
                      <w:t>ermitteln,</w:t>
                    </w:r>
                    <w:r>
                      <w:rPr>
                        <w:color w:val="231F20"/>
                        <w:spacing w:val="-5"/>
                        <w:w w:val="95"/>
                        <w:sz w:val="20"/>
                      </w:rPr>
                      <w:t xml:space="preserve"> </w:t>
                    </w:r>
                    <w:r>
                      <w:rPr>
                        <w:color w:val="231F20"/>
                        <w:w w:val="95"/>
                        <w:sz w:val="20"/>
                      </w:rPr>
                      <w:t>die</w:t>
                    </w:r>
                    <w:r>
                      <w:rPr>
                        <w:color w:val="231F20"/>
                        <w:spacing w:val="-5"/>
                        <w:w w:val="95"/>
                        <w:sz w:val="20"/>
                      </w:rPr>
                      <w:t xml:space="preserve"> </w:t>
                    </w:r>
                    <w:r>
                      <w:rPr>
                        <w:color w:val="231F20"/>
                        <w:w w:val="95"/>
                        <w:sz w:val="20"/>
                      </w:rPr>
                      <w:t>zwischen</w:t>
                    </w:r>
                    <w:r>
                      <w:rPr>
                        <w:color w:val="231F20"/>
                        <w:spacing w:val="-5"/>
                        <w:w w:val="95"/>
                        <w:sz w:val="20"/>
                      </w:rPr>
                      <w:t xml:space="preserve"> </w:t>
                    </w:r>
                    <w:r>
                      <w:rPr>
                        <w:color w:val="231F20"/>
                        <w:w w:val="95"/>
                        <w:sz w:val="20"/>
                      </w:rPr>
                      <w:t xml:space="preserve">den </w:t>
                    </w:r>
                    <w:r>
                      <w:rPr>
                        <w:color w:val="231F20"/>
                        <w:sz w:val="20"/>
                      </w:rPr>
                      <w:t>bestimmten</w:t>
                    </w:r>
                    <w:r>
                      <w:rPr>
                        <w:color w:val="231F20"/>
                        <w:spacing w:val="-4"/>
                        <w:sz w:val="20"/>
                      </w:rPr>
                      <w:t xml:space="preserve"> </w:t>
                    </w:r>
                    <w:r>
                      <w:rPr>
                        <w:color w:val="231F20"/>
                        <w:sz w:val="20"/>
                      </w:rPr>
                      <w:t>Entitäten</w:t>
                    </w:r>
                    <w:r>
                      <w:rPr>
                        <w:color w:val="231F20"/>
                        <w:spacing w:val="-4"/>
                        <w:sz w:val="20"/>
                      </w:rPr>
                      <w:t xml:space="preserve"> </w:t>
                    </w:r>
                    <w:r>
                      <w:rPr>
                        <w:color w:val="231F20"/>
                        <w:sz w:val="20"/>
                      </w:rPr>
                      <w:t>bestehen.</w:t>
                    </w:r>
                    <w:r>
                      <w:rPr>
                        <w:color w:val="231F20"/>
                        <w:spacing w:val="-4"/>
                        <w:sz w:val="20"/>
                      </w:rPr>
                      <w:t xml:space="preserve"> </w:t>
                    </w:r>
                    <w:r>
                      <w:rPr>
                        <w:color w:val="231F20"/>
                        <w:sz w:val="20"/>
                      </w:rPr>
                      <w:t>Z.</w:t>
                    </w:r>
                    <w:r>
                      <w:rPr>
                        <w:color w:val="231F20"/>
                        <w:spacing w:val="-4"/>
                        <w:sz w:val="20"/>
                      </w:rPr>
                      <w:t xml:space="preserve"> </w:t>
                    </w:r>
                    <w:r>
                      <w:rPr>
                        <w:color w:val="231F20"/>
                        <w:sz w:val="20"/>
                      </w:rPr>
                      <w:t>B.</w:t>
                    </w:r>
                    <w:r>
                      <w:rPr>
                        <w:color w:val="231F20"/>
                        <w:spacing w:val="-4"/>
                        <w:sz w:val="20"/>
                      </w:rPr>
                      <w:t xml:space="preserve"> </w:t>
                    </w:r>
                    <w:r>
                      <w:rPr>
                        <w:color w:val="231F20"/>
                        <w:sz w:val="20"/>
                      </w:rPr>
                      <w:t>Annahme:</w:t>
                    </w:r>
                    <w:r>
                      <w:rPr>
                        <w:color w:val="231F20"/>
                        <w:spacing w:val="-4"/>
                        <w:sz w:val="20"/>
                      </w:rPr>
                      <w:t xml:space="preserve"> </w:t>
                    </w:r>
                    <w:r>
                      <w:rPr>
                        <w:color w:val="231F20"/>
                        <w:sz w:val="20"/>
                      </w:rPr>
                      <w:t>Ein</w:t>
                    </w:r>
                    <w:r>
                      <w:rPr>
                        <w:color w:val="231F20"/>
                        <w:spacing w:val="-4"/>
                        <w:sz w:val="20"/>
                      </w:rPr>
                      <w:t xml:space="preserve"> </w:t>
                    </w:r>
                    <w:r>
                      <w:rPr>
                        <w:color w:val="231F20"/>
                        <w:sz w:val="20"/>
                      </w:rPr>
                      <w:t>jedes</w:t>
                    </w:r>
                    <w:r>
                      <w:rPr>
                        <w:color w:val="231F20"/>
                        <w:spacing w:val="-4"/>
                        <w:sz w:val="20"/>
                      </w:rPr>
                      <w:t xml:space="preserve"> </w:t>
                    </w:r>
                    <w:r>
                      <w:rPr>
                        <w:color w:val="231F20"/>
                        <w:sz w:val="20"/>
                      </w:rPr>
                      <w:t>KONTO</w:t>
                    </w:r>
                    <w:r>
                      <w:rPr>
                        <w:color w:val="231F20"/>
                        <w:spacing w:val="-4"/>
                        <w:sz w:val="20"/>
                      </w:rPr>
                      <w:t xml:space="preserve"> </w:t>
                    </w:r>
                    <w:r>
                      <w:rPr>
                        <w:color w:val="231F20"/>
                        <w:sz w:val="20"/>
                      </w:rPr>
                      <w:t>gehört</w:t>
                    </w:r>
                    <w:r>
                      <w:rPr>
                        <w:color w:val="231F20"/>
                        <w:spacing w:val="-4"/>
                        <w:sz w:val="20"/>
                      </w:rPr>
                      <w:t xml:space="preserve"> </w:t>
                    </w:r>
                    <w:r>
                      <w:rPr>
                        <w:color w:val="231F20"/>
                        <w:sz w:val="20"/>
                      </w:rPr>
                      <w:t>einer</w:t>
                    </w:r>
                    <w:r>
                      <w:rPr>
                        <w:color w:val="231F20"/>
                        <w:spacing w:val="-4"/>
                        <w:sz w:val="20"/>
                      </w:rPr>
                      <w:t xml:space="preserve"> </w:t>
                    </w:r>
                    <w:r>
                      <w:rPr>
                        <w:color w:val="231F20"/>
                        <w:sz w:val="20"/>
                      </w:rPr>
                      <w:t>Per- son oder jede PERSON kann mehrere Konten haben. Die ermittelten Sachverhalte sind textuell zu beschreiben. Sie lassen sich graﬁsch beispielsweise mittels eines ER-Diagrammes darstellen.</w:t>
                    </w:r>
                  </w:p>
                </w:txbxContent>
              </v:textbox>
            </v:shape>
            <w10:wrap type="topAndBottom" anchorx="page"/>
          </v:group>
        </w:pict>
      </w:r>
    </w:p>
    <w:p w14:paraId="60A472D4" w14:textId="77777777" w:rsidR="003B1720" w:rsidRDefault="003B1720">
      <w:pPr>
        <w:pStyle w:val="BodyText"/>
        <w:rPr>
          <w:sz w:val="25"/>
        </w:rPr>
      </w:pPr>
    </w:p>
    <w:p w14:paraId="1FD60B68" w14:textId="77777777" w:rsidR="003B1720" w:rsidRDefault="00E001A8">
      <w:pPr>
        <w:pStyle w:val="BodyText"/>
        <w:spacing w:before="99" w:line="271" w:lineRule="auto"/>
        <w:ind w:left="2204" w:right="1174"/>
        <w:jc w:val="both"/>
      </w:pPr>
      <w:r>
        <w:rPr>
          <w:color w:val="231F20"/>
        </w:rPr>
        <w:t>Die erstellten semantischen Datenmodelle können sich hinsichtlich der verwendeten Form, der gewählten Inhalte oder der verwendeten Begriffe unterscheiden. Entspre- chend können sie durch die hier aufgeführten Kriterien bestimmt sein:</w:t>
      </w:r>
    </w:p>
    <w:p w14:paraId="718046D5" w14:textId="77777777" w:rsidR="003B1720" w:rsidRDefault="003B1720">
      <w:pPr>
        <w:pStyle w:val="BodyText"/>
        <w:spacing w:before="8"/>
        <w:rPr>
          <w:sz w:val="22"/>
        </w:rPr>
      </w:pPr>
    </w:p>
    <w:p w14:paraId="612A401B" w14:textId="77777777" w:rsidR="003B1720" w:rsidRDefault="00E001A8">
      <w:pPr>
        <w:pStyle w:val="ListParagraph"/>
        <w:numPr>
          <w:ilvl w:val="0"/>
          <w:numId w:val="7"/>
        </w:numPr>
        <w:tabs>
          <w:tab w:val="left" w:pos="2485"/>
        </w:tabs>
        <w:spacing w:before="0" w:line="271" w:lineRule="auto"/>
        <w:ind w:right="1249"/>
        <w:jc w:val="both"/>
        <w:rPr>
          <w:sz w:val="20"/>
        </w:rPr>
      </w:pPr>
      <w:r>
        <w:rPr>
          <w:color w:val="231F20"/>
          <w:sz w:val="20"/>
        </w:rPr>
        <w:t>Kriterium eingesetzte Modellierungsmethodik: Modelle, die mit UML erstellt wurden, werden anders aussehen als Modelle, die mit ERM erstellt wurden.</w:t>
      </w:r>
    </w:p>
    <w:p w14:paraId="2CEA26D9" w14:textId="77777777" w:rsidR="003B1720" w:rsidRDefault="00E001A8">
      <w:pPr>
        <w:pStyle w:val="ListParagraph"/>
        <w:numPr>
          <w:ilvl w:val="0"/>
          <w:numId w:val="7"/>
        </w:numPr>
        <w:tabs>
          <w:tab w:val="left" w:pos="2485"/>
        </w:tabs>
        <w:spacing w:before="0" w:line="271" w:lineRule="auto"/>
        <w:ind w:right="1280"/>
        <w:jc w:val="both"/>
        <w:rPr>
          <w:sz w:val="20"/>
        </w:rPr>
      </w:pPr>
      <w:r>
        <w:rPr>
          <w:color w:val="231F20"/>
          <w:sz w:val="20"/>
        </w:rPr>
        <w:t>Kriterium Modellerstellungszweck: Für ein Neudesign der Datenbank sind detaillier- tere Beschreibungen erforderlich als beispielsweise bei einem Wartungsprojekt, bei dem die Daten bereits vorhanden sind.</w:t>
      </w:r>
    </w:p>
    <w:p w14:paraId="2DE120E9" w14:textId="77777777" w:rsidR="003B1720" w:rsidRDefault="00E001A8">
      <w:pPr>
        <w:pStyle w:val="ListParagraph"/>
        <w:numPr>
          <w:ilvl w:val="0"/>
          <w:numId w:val="7"/>
        </w:numPr>
        <w:tabs>
          <w:tab w:val="left" w:pos="2485"/>
        </w:tabs>
        <w:spacing w:before="0" w:line="271" w:lineRule="auto"/>
        <w:ind w:right="1343"/>
        <w:jc w:val="both"/>
        <w:rPr>
          <w:sz w:val="20"/>
        </w:rPr>
      </w:pPr>
      <w:r>
        <w:rPr>
          <w:color w:val="231F20"/>
          <w:sz w:val="20"/>
        </w:rPr>
        <w:t>Kriterium</w:t>
      </w:r>
      <w:r>
        <w:rPr>
          <w:color w:val="231F20"/>
          <w:spacing w:val="-14"/>
          <w:sz w:val="20"/>
        </w:rPr>
        <w:t xml:space="preserve"> </w:t>
      </w:r>
      <w:r>
        <w:rPr>
          <w:color w:val="231F20"/>
          <w:sz w:val="20"/>
        </w:rPr>
        <w:t>eingesetzte</w:t>
      </w:r>
      <w:r>
        <w:rPr>
          <w:color w:val="231F20"/>
          <w:spacing w:val="-14"/>
          <w:sz w:val="20"/>
        </w:rPr>
        <w:t xml:space="preserve"> </w:t>
      </w:r>
      <w:r>
        <w:rPr>
          <w:color w:val="231F20"/>
          <w:sz w:val="20"/>
        </w:rPr>
        <w:t>Modellierungswerkzeuge:</w:t>
      </w:r>
      <w:r>
        <w:rPr>
          <w:color w:val="231F20"/>
          <w:spacing w:val="-14"/>
          <w:sz w:val="20"/>
        </w:rPr>
        <w:t xml:space="preserve"> </w:t>
      </w:r>
      <w:r>
        <w:rPr>
          <w:color w:val="231F20"/>
          <w:sz w:val="20"/>
        </w:rPr>
        <w:t>Zum</w:t>
      </w:r>
      <w:r>
        <w:rPr>
          <w:color w:val="231F20"/>
          <w:spacing w:val="-14"/>
          <w:sz w:val="20"/>
        </w:rPr>
        <w:t xml:space="preserve"> </w:t>
      </w:r>
      <w:r>
        <w:rPr>
          <w:color w:val="231F20"/>
          <w:sz w:val="20"/>
        </w:rPr>
        <w:t>Einsatz</w:t>
      </w:r>
      <w:r>
        <w:rPr>
          <w:color w:val="231F20"/>
          <w:spacing w:val="-14"/>
          <w:sz w:val="20"/>
        </w:rPr>
        <w:t xml:space="preserve"> </w:t>
      </w:r>
      <w:r>
        <w:rPr>
          <w:color w:val="231F20"/>
          <w:sz w:val="20"/>
        </w:rPr>
        <w:t>kommen</w:t>
      </w:r>
      <w:r>
        <w:rPr>
          <w:color w:val="231F20"/>
          <w:spacing w:val="-14"/>
          <w:sz w:val="20"/>
        </w:rPr>
        <w:t xml:space="preserve"> </w:t>
      </w:r>
      <w:r>
        <w:rPr>
          <w:color w:val="231F20"/>
          <w:sz w:val="20"/>
        </w:rPr>
        <w:t>verschiedene Modellierungswerkzeuge</w:t>
      </w:r>
      <w:r>
        <w:rPr>
          <w:color w:val="231F20"/>
          <w:spacing w:val="-8"/>
          <w:sz w:val="20"/>
        </w:rPr>
        <w:t xml:space="preserve"> </w:t>
      </w:r>
      <w:r>
        <w:rPr>
          <w:color w:val="231F20"/>
          <w:sz w:val="20"/>
        </w:rPr>
        <w:t>wie</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die</w:t>
      </w:r>
      <w:r>
        <w:rPr>
          <w:color w:val="231F20"/>
          <w:spacing w:val="-8"/>
          <w:sz w:val="20"/>
        </w:rPr>
        <w:t xml:space="preserve"> </w:t>
      </w:r>
      <w:r>
        <w:rPr>
          <w:color w:val="231F20"/>
          <w:sz w:val="20"/>
        </w:rPr>
        <w:t>Form</w:t>
      </w:r>
      <w:r>
        <w:rPr>
          <w:color w:val="231F20"/>
          <w:spacing w:val="-8"/>
          <w:sz w:val="20"/>
        </w:rPr>
        <w:t xml:space="preserve"> </w:t>
      </w:r>
      <w:r>
        <w:rPr>
          <w:color w:val="231F20"/>
          <w:sz w:val="20"/>
        </w:rPr>
        <w:t>der</w:t>
      </w:r>
      <w:r>
        <w:rPr>
          <w:color w:val="231F20"/>
          <w:spacing w:val="-8"/>
          <w:sz w:val="20"/>
        </w:rPr>
        <w:t xml:space="preserve"> </w:t>
      </w:r>
      <w:r>
        <w:rPr>
          <w:color w:val="231F20"/>
          <w:sz w:val="20"/>
        </w:rPr>
        <w:t>Graﬁk</w:t>
      </w:r>
      <w:r>
        <w:rPr>
          <w:color w:val="231F20"/>
          <w:spacing w:val="-8"/>
          <w:sz w:val="20"/>
        </w:rPr>
        <w:t xml:space="preserve"> </w:t>
      </w:r>
      <w:r>
        <w:rPr>
          <w:color w:val="231F20"/>
          <w:sz w:val="20"/>
        </w:rPr>
        <w:t>von</w:t>
      </w:r>
      <w:r>
        <w:rPr>
          <w:color w:val="231F20"/>
          <w:spacing w:val="-8"/>
          <w:sz w:val="20"/>
        </w:rPr>
        <w:t xml:space="preserve"> </w:t>
      </w:r>
      <w:r>
        <w:rPr>
          <w:color w:val="231F20"/>
          <w:sz w:val="20"/>
        </w:rPr>
        <w:t>Beziehungen</w:t>
      </w:r>
      <w:r>
        <w:rPr>
          <w:color w:val="231F20"/>
          <w:spacing w:val="-8"/>
          <w:sz w:val="20"/>
        </w:rPr>
        <w:t xml:space="preserve"> </w:t>
      </w:r>
      <w:r>
        <w:rPr>
          <w:color w:val="231F20"/>
          <w:sz w:val="20"/>
        </w:rPr>
        <w:t>mit</w:t>
      </w:r>
      <w:r>
        <w:rPr>
          <w:color w:val="231F20"/>
          <w:spacing w:val="-8"/>
          <w:sz w:val="20"/>
        </w:rPr>
        <w:t xml:space="preserve"> </w:t>
      </w:r>
      <w:r>
        <w:rPr>
          <w:color w:val="231F20"/>
          <w:sz w:val="20"/>
        </w:rPr>
        <w:t>Rauten oder</w:t>
      </w:r>
      <w:r>
        <w:rPr>
          <w:color w:val="231F20"/>
          <w:spacing w:val="-11"/>
          <w:sz w:val="20"/>
        </w:rPr>
        <w:t xml:space="preserve"> </w:t>
      </w:r>
      <w:r>
        <w:rPr>
          <w:color w:val="231F20"/>
          <w:sz w:val="20"/>
        </w:rPr>
        <w:t>Linien</w:t>
      </w:r>
      <w:r>
        <w:rPr>
          <w:color w:val="231F20"/>
          <w:spacing w:val="-11"/>
          <w:sz w:val="20"/>
        </w:rPr>
        <w:t xml:space="preserve"> </w:t>
      </w:r>
      <w:r>
        <w:rPr>
          <w:color w:val="231F20"/>
          <w:sz w:val="20"/>
        </w:rPr>
        <w:t>usw.,</w:t>
      </w:r>
      <w:r>
        <w:rPr>
          <w:color w:val="231F20"/>
          <w:spacing w:val="-11"/>
          <w:sz w:val="20"/>
        </w:rPr>
        <w:t xml:space="preserve"> </w:t>
      </w:r>
      <w:r>
        <w:rPr>
          <w:color w:val="231F20"/>
          <w:sz w:val="20"/>
        </w:rPr>
        <w:t>die</w:t>
      </w:r>
      <w:r>
        <w:rPr>
          <w:color w:val="231F20"/>
          <w:spacing w:val="-11"/>
          <w:sz w:val="20"/>
        </w:rPr>
        <w:t xml:space="preserve"> </w:t>
      </w:r>
      <w:r>
        <w:rPr>
          <w:color w:val="231F20"/>
          <w:sz w:val="20"/>
        </w:rPr>
        <w:t>gewählte</w:t>
      </w:r>
      <w:r>
        <w:rPr>
          <w:color w:val="231F20"/>
          <w:spacing w:val="-11"/>
          <w:sz w:val="20"/>
        </w:rPr>
        <w:t xml:space="preserve"> </w:t>
      </w:r>
      <w:r>
        <w:rPr>
          <w:color w:val="231F20"/>
          <w:sz w:val="20"/>
        </w:rPr>
        <w:t>Bezeichnung</w:t>
      </w:r>
      <w:r>
        <w:rPr>
          <w:color w:val="231F20"/>
          <w:spacing w:val="-11"/>
          <w:sz w:val="20"/>
        </w:rPr>
        <w:t xml:space="preserve"> </w:t>
      </w:r>
      <w:r>
        <w:rPr>
          <w:color w:val="231F20"/>
          <w:sz w:val="20"/>
        </w:rPr>
        <w:t>von</w:t>
      </w:r>
      <w:r>
        <w:rPr>
          <w:color w:val="231F20"/>
          <w:spacing w:val="-11"/>
          <w:sz w:val="20"/>
        </w:rPr>
        <w:t xml:space="preserve"> </w:t>
      </w:r>
      <w:r>
        <w:rPr>
          <w:color w:val="231F20"/>
          <w:sz w:val="20"/>
        </w:rPr>
        <w:t>Begriffen</w:t>
      </w:r>
      <w:r>
        <w:rPr>
          <w:color w:val="231F20"/>
          <w:spacing w:val="-11"/>
          <w:sz w:val="20"/>
        </w:rPr>
        <w:t xml:space="preserve"> </w:t>
      </w:r>
      <w:r>
        <w:rPr>
          <w:color w:val="231F20"/>
          <w:sz w:val="20"/>
        </w:rPr>
        <w:t>bzw.</w:t>
      </w:r>
      <w:r>
        <w:rPr>
          <w:color w:val="231F20"/>
          <w:spacing w:val="-11"/>
          <w:sz w:val="20"/>
        </w:rPr>
        <w:t xml:space="preserve"> </w:t>
      </w:r>
      <w:r>
        <w:rPr>
          <w:color w:val="231F20"/>
          <w:sz w:val="20"/>
        </w:rPr>
        <w:t>Beziehung,</w:t>
      </w:r>
      <w:r>
        <w:rPr>
          <w:color w:val="231F20"/>
          <w:spacing w:val="-11"/>
          <w:sz w:val="20"/>
        </w:rPr>
        <w:t xml:space="preserve"> </w:t>
      </w:r>
      <w:r>
        <w:rPr>
          <w:color w:val="231F20"/>
          <w:sz w:val="20"/>
        </w:rPr>
        <w:t>Relation usw. Diese Werkzeuge können jeweils unterschiedlich ausfallen.</w:t>
      </w:r>
    </w:p>
    <w:p w14:paraId="30B84876" w14:textId="77777777" w:rsidR="003B1720" w:rsidRDefault="00E001A8">
      <w:pPr>
        <w:pStyle w:val="ListParagraph"/>
        <w:numPr>
          <w:ilvl w:val="0"/>
          <w:numId w:val="7"/>
        </w:numPr>
        <w:tabs>
          <w:tab w:val="left" w:pos="2484"/>
          <w:tab w:val="left" w:pos="2485"/>
        </w:tabs>
        <w:spacing w:before="1" w:line="271" w:lineRule="auto"/>
        <w:ind w:right="1209"/>
        <w:rPr>
          <w:sz w:val="20"/>
        </w:rPr>
      </w:pPr>
      <w:r>
        <w:rPr>
          <w:color w:val="231F20"/>
          <w:sz w:val="20"/>
        </w:rPr>
        <w:t>Kriterium projekt- bzw. unternehmensspeziﬁsche Regeln: Zu den Regeln zählt der Detaillierungsgrad der Modellierung, beispielsweise bei Beziehungen, ferner auch</w:t>
      </w:r>
      <w:r>
        <w:rPr>
          <w:color w:val="231F20"/>
          <w:spacing w:val="40"/>
          <w:sz w:val="20"/>
        </w:rPr>
        <w:t xml:space="preserve"> </w:t>
      </w:r>
      <w:r>
        <w:rPr>
          <w:color w:val="231F20"/>
          <w:sz w:val="20"/>
        </w:rPr>
        <w:t>die</w:t>
      </w:r>
      <w:r>
        <w:rPr>
          <w:color w:val="231F20"/>
          <w:spacing w:val="-10"/>
          <w:sz w:val="20"/>
        </w:rPr>
        <w:t xml:space="preserve"> </w:t>
      </w:r>
      <w:r>
        <w:rPr>
          <w:color w:val="231F20"/>
          <w:sz w:val="20"/>
        </w:rPr>
        <w:t>Vorgabe,</w:t>
      </w:r>
      <w:r>
        <w:rPr>
          <w:color w:val="231F20"/>
          <w:spacing w:val="-10"/>
          <w:sz w:val="20"/>
        </w:rPr>
        <w:t xml:space="preserve"> </w:t>
      </w:r>
      <w:r>
        <w:rPr>
          <w:color w:val="231F20"/>
          <w:sz w:val="20"/>
        </w:rPr>
        <w:t>so</w:t>
      </w:r>
      <w:r>
        <w:rPr>
          <w:color w:val="231F20"/>
          <w:spacing w:val="-10"/>
          <w:sz w:val="20"/>
        </w:rPr>
        <w:t xml:space="preserve"> </w:t>
      </w:r>
      <w:r>
        <w:rPr>
          <w:color w:val="231F20"/>
          <w:sz w:val="20"/>
        </w:rPr>
        <w:t>z.</w:t>
      </w:r>
      <w:r>
        <w:rPr>
          <w:color w:val="231F20"/>
          <w:spacing w:val="-10"/>
          <w:sz w:val="20"/>
        </w:rPr>
        <w:t xml:space="preserve"> </w:t>
      </w:r>
      <w:r>
        <w:rPr>
          <w:color w:val="231F20"/>
          <w:sz w:val="20"/>
        </w:rPr>
        <w:t>B.</w:t>
      </w:r>
      <w:r>
        <w:rPr>
          <w:color w:val="231F20"/>
          <w:spacing w:val="-10"/>
          <w:sz w:val="20"/>
        </w:rPr>
        <w:t xml:space="preserve"> </w:t>
      </w:r>
      <w:r>
        <w:rPr>
          <w:color w:val="231F20"/>
          <w:sz w:val="20"/>
        </w:rPr>
        <w:t>dass</w:t>
      </w:r>
      <w:r>
        <w:rPr>
          <w:color w:val="231F20"/>
          <w:spacing w:val="-10"/>
          <w:sz w:val="20"/>
        </w:rPr>
        <w:t xml:space="preserve"> </w:t>
      </w:r>
      <w:r>
        <w:rPr>
          <w:color w:val="231F20"/>
          <w:sz w:val="20"/>
        </w:rPr>
        <w:t>ein</w:t>
      </w:r>
      <w:r>
        <w:rPr>
          <w:color w:val="231F20"/>
          <w:spacing w:val="-10"/>
          <w:sz w:val="20"/>
        </w:rPr>
        <w:t xml:space="preserve"> </w:t>
      </w:r>
      <w:r>
        <w:rPr>
          <w:color w:val="231F20"/>
          <w:sz w:val="20"/>
        </w:rPr>
        <w:t>Datenmodell</w:t>
      </w:r>
      <w:r>
        <w:rPr>
          <w:color w:val="231F20"/>
          <w:spacing w:val="-10"/>
          <w:sz w:val="20"/>
        </w:rPr>
        <w:t xml:space="preserve"> </w:t>
      </w:r>
      <w:r>
        <w:rPr>
          <w:color w:val="231F20"/>
          <w:sz w:val="20"/>
        </w:rPr>
        <w:t>zuerst</w:t>
      </w:r>
      <w:r>
        <w:rPr>
          <w:color w:val="231F20"/>
          <w:spacing w:val="-10"/>
          <w:sz w:val="20"/>
        </w:rPr>
        <w:t xml:space="preserve"> </w:t>
      </w:r>
      <w:r>
        <w:rPr>
          <w:color w:val="231F20"/>
          <w:sz w:val="20"/>
        </w:rPr>
        <w:t>im</w:t>
      </w:r>
      <w:r>
        <w:rPr>
          <w:color w:val="231F20"/>
          <w:spacing w:val="-10"/>
          <w:sz w:val="20"/>
        </w:rPr>
        <w:t xml:space="preserve"> </w:t>
      </w:r>
      <w:r>
        <w:rPr>
          <w:color w:val="231F20"/>
          <w:sz w:val="20"/>
        </w:rPr>
        <w:t>DV-Konzept</w:t>
      </w:r>
      <w:r>
        <w:rPr>
          <w:color w:val="231F20"/>
          <w:spacing w:val="-10"/>
          <w:sz w:val="20"/>
        </w:rPr>
        <w:t xml:space="preserve"> </w:t>
      </w:r>
      <w:r>
        <w:rPr>
          <w:color w:val="231F20"/>
          <w:sz w:val="20"/>
        </w:rPr>
        <w:t>erstellt</w:t>
      </w:r>
      <w:r>
        <w:rPr>
          <w:color w:val="231F20"/>
          <w:spacing w:val="-10"/>
          <w:sz w:val="20"/>
        </w:rPr>
        <w:t xml:space="preserve"> </w:t>
      </w:r>
      <w:r>
        <w:rPr>
          <w:color w:val="231F20"/>
          <w:sz w:val="20"/>
        </w:rPr>
        <w:t>werden</w:t>
      </w:r>
      <w:r>
        <w:rPr>
          <w:color w:val="231F20"/>
          <w:spacing w:val="-10"/>
          <w:sz w:val="20"/>
        </w:rPr>
        <w:t xml:space="preserve"> </w:t>
      </w:r>
      <w:r>
        <w:rPr>
          <w:color w:val="231F20"/>
          <w:sz w:val="20"/>
        </w:rPr>
        <w:t>soll.</w:t>
      </w:r>
    </w:p>
    <w:p w14:paraId="28C0AB17" w14:textId="77777777" w:rsidR="003B1720" w:rsidRDefault="003B1720">
      <w:pPr>
        <w:pStyle w:val="BodyText"/>
        <w:spacing w:before="7"/>
        <w:rPr>
          <w:sz w:val="22"/>
        </w:rPr>
      </w:pPr>
    </w:p>
    <w:p w14:paraId="02704B21" w14:textId="77777777" w:rsidR="003B1720" w:rsidRDefault="00E001A8">
      <w:pPr>
        <w:pStyle w:val="BodyText"/>
        <w:ind w:left="2204"/>
      </w:pPr>
      <w:r>
        <w:rPr>
          <w:color w:val="231F20"/>
          <w:spacing w:val="-2"/>
          <w:w w:val="105"/>
        </w:rPr>
        <w:t>Modellierungssprachen</w:t>
      </w:r>
    </w:p>
    <w:p w14:paraId="28FEE630" w14:textId="77777777" w:rsidR="003B1720" w:rsidRDefault="00E001A8">
      <w:pPr>
        <w:pStyle w:val="BodyText"/>
        <w:spacing w:before="30" w:line="271" w:lineRule="auto"/>
        <w:ind w:left="2204" w:right="1174" w:hanging="1"/>
        <w:jc w:val="both"/>
      </w:pPr>
      <w:r>
        <w:rPr>
          <w:color w:val="231F20"/>
        </w:rPr>
        <w:t>Für die Beschreibung von semantischen Datenmodellen gilt das Entity-Relationship- Modell (ER-Modell) als das bekannteste Modell. Das Modell wurde immer wieder erwei- tert. Die betriebliche Praxis zeigt oft auch die Verwendung von vereinfachten Modellen, so z. B. die Martin-Notation (vgl. Simsion 2007, S. 49; Chaomei/Il-Yeol/Weizhong 2005, S. 189ff.). Des Weiteren ﬁndet das Modell auch Verwendung für die objektorientierte Modellierung und für Uniﬁed Modelling Language (UML).</w:t>
      </w:r>
    </w:p>
    <w:p w14:paraId="55D197EE" w14:textId="77777777" w:rsidR="003B1720" w:rsidRDefault="003B1720">
      <w:pPr>
        <w:spacing w:line="271" w:lineRule="auto"/>
        <w:jc w:val="both"/>
        <w:sectPr w:rsidR="003B1720">
          <w:pgSz w:w="11910" w:h="16840"/>
          <w:pgMar w:top="960" w:right="240" w:bottom="280" w:left="460" w:header="0" w:footer="0" w:gutter="0"/>
          <w:cols w:space="720"/>
        </w:sectPr>
      </w:pPr>
    </w:p>
    <w:p w14:paraId="64BE63CB" w14:textId="77777777" w:rsidR="003B1720" w:rsidRDefault="003B1720">
      <w:pPr>
        <w:pStyle w:val="BodyText"/>
      </w:pPr>
    </w:p>
    <w:p w14:paraId="770756E2" w14:textId="77777777" w:rsidR="003B1720" w:rsidRDefault="003B1720">
      <w:pPr>
        <w:pStyle w:val="BodyText"/>
        <w:spacing w:before="5"/>
      </w:pPr>
    </w:p>
    <w:p w14:paraId="6F9D0AC5"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76B30C58" w14:textId="77777777" w:rsidR="003B1720" w:rsidRDefault="003B1720">
      <w:pPr>
        <w:pStyle w:val="BodyText"/>
      </w:pPr>
    </w:p>
    <w:p w14:paraId="4DED71A5" w14:textId="77777777" w:rsidR="003B1720" w:rsidRDefault="003B1720">
      <w:pPr>
        <w:pStyle w:val="BodyText"/>
      </w:pPr>
    </w:p>
    <w:p w14:paraId="292DB384" w14:textId="77777777" w:rsidR="003B1720" w:rsidRDefault="003B1720">
      <w:pPr>
        <w:pStyle w:val="BodyText"/>
      </w:pPr>
    </w:p>
    <w:p w14:paraId="594C89FF" w14:textId="77777777" w:rsidR="003B1720" w:rsidRDefault="003B1720">
      <w:pPr>
        <w:pStyle w:val="BodyText"/>
      </w:pPr>
    </w:p>
    <w:p w14:paraId="6856DA92" w14:textId="77777777" w:rsidR="003B1720" w:rsidRDefault="003B1720">
      <w:pPr>
        <w:pStyle w:val="BodyText"/>
      </w:pPr>
    </w:p>
    <w:p w14:paraId="670BF232" w14:textId="77777777" w:rsidR="003B1720" w:rsidRDefault="003B1720">
      <w:pPr>
        <w:pStyle w:val="BodyText"/>
        <w:spacing w:before="1"/>
        <w:rPr>
          <w:sz w:val="18"/>
        </w:rPr>
      </w:pPr>
    </w:p>
    <w:p w14:paraId="50575C3A" w14:textId="77777777" w:rsidR="003B1720" w:rsidRDefault="00E001A8">
      <w:pPr>
        <w:pStyle w:val="Heading3"/>
        <w:numPr>
          <w:ilvl w:val="1"/>
          <w:numId w:val="28"/>
        </w:numPr>
        <w:tabs>
          <w:tab w:val="left" w:pos="1525"/>
        </w:tabs>
        <w:spacing w:before="100"/>
        <w:ind w:hanging="568"/>
        <w:jc w:val="left"/>
      </w:pPr>
      <w:r>
        <w:rPr>
          <w:color w:val="003946"/>
          <w:spacing w:val="-2"/>
        </w:rPr>
        <w:t>Complex</w:t>
      </w:r>
      <w:r>
        <w:rPr>
          <w:color w:val="003946"/>
          <w:spacing w:val="-16"/>
        </w:rPr>
        <w:t xml:space="preserve"> </w:t>
      </w:r>
      <w:r>
        <w:rPr>
          <w:color w:val="003946"/>
          <w:spacing w:val="-2"/>
        </w:rPr>
        <w:t>Event</w:t>
      </w:r>
      <w:r>
        <w:rPr>
          <w:color w:val="003946"/>
          <w:spacing w:val="-15"/>
        </w:rPr>
        <w:t xml:space="preserve"> </w:t>
      </w:r>
      <w:r>
        <w:rPr>
          <w:color w:val="003946"/>
          <w:spacing w:val="-2"/>
        </w:rPr>
        <w:t>Processing</w:t>
      </w:r>
    </w:p>
    <w:p w14:paraId="427A04C5" w14:textId="77777777" w:rsidR="003B1720" w:rsidRDefault="003B1720">
      <w:pPr>
        <w:pStyle w:val="BodyText"/>
        <w:spacing w:before="8"/>
        <w:rPr>
          <w:sz w:val="14"/>
        </w:rPr>
      </w:pPr>
    </w:p>
    <w:p w14:paraId="5E15E264" w14:textId="77777777" w:rsidR="003B1720" w:rsidRDefault="003B1720">
      <w:pPr>
        <w:rPr>
          <w:sz w:val="14"/>
        </w:rPr>
        <w:sectPr w:rsidR="003B1720">
          <w:pgSz w:w="11910" w:h="16840"/>
          <w:pgMar w:top="960" w:right="240" w:bottom="280" w:left="460" w:header="0" w:footer="0" w:gutter="0"/>
          <w:cols w:space="720"/>
        </w:sectPr>
      </w:pPr>
    </w:p>
    <w:p w14:paraId="089AF497" w14:textId="77777777" w:rsidR="003B1720" w:rsidRDefault="00E001A8">
      <w:pPr>
        <w:pStyle w:val="BodyText"/>
        <w:spacing w:before="100" w:line="271" w:lineRule="auto"/>
        <w:ind w:left="957" w:hanging="1"/>
        <w:jc w:val="both"/>
      </w:pPr>
      <w:r>
        <w:rPr>
          <w:color w:val="231F20"/>
        </w:rPr>
        <w:t>Bei Complex Event Processing (CEP) handelt es sich wörtlich übersetzt um die kom- plexe</w:t>
      </w:r>
      <w:r>
        <w:rPr>
          <w:color w:val="231F20"/>
          <w:spacing w:val="-6"/>
        </w:rPr>
        <w:t xml:space="preserve"> </w:t>
      </w:r>
      <w:r>
        <w:rPr>
          <w:color w:val="231F20"/>
        </w:rPr>
        <w:t>Verarbeitung</w:t>
      </w:r>
      <w:r>
        <w:rPr>
          <w:color w:val="231F20"/>
          <w:spacing w:val="-6"/>
        </w:rPr>
        <w:t xml:space="preserve"> </w:t>
      </w:r>
      <w:r>
        <w:rPr>
          <w:color w:val="231F20"/>
        </w:rPr>
        <w:t>von</w:t>
      </w:r>
      <w:r>
        <w:rPr>
          <w:color w:val="231F20"/>
          <w:spacing w:val="-6"/>
        </w:rPr>
        <w:t xml:space="preserve"> </w:t>
      </w:r>
      <w:r>
        <w:rPr>
          <w:color w:val="231F20"/>
        </w:rPr>
        <w:t>Ereignissen.</w:t>
      </w:r>
      <w:r>
        <w:rPr>
          <w:color w:val="231F20"/>
          <w:spacing w:val="-6"/>
        </w:rPr>
        <w:t xml:space="preserve"> </w:t>
      </w:r>
      <w:r>
        <w:rPr>
          <w:color w:val="231F20"/>
        </w:rPr>
        <w:t>CEP</w:t>
      </w:r>
      <w:r>
        <w:rPr>
          <w:color w:val="231F20"/>
          <w:spacing w:val="-6"/>
        </w:rPr>
        <w:t xml:space="preserve"> </w:t>
      </w:r>
      <w:r>
        <w:rPr>
          <w:color w:val="231F20"/>
        </w:rPr>
        <w:t>stellt</w:t>
      </w:r>
      <w:r>
        <w:rPr>
          <w:color w:val="231F20"/>
          <w:spacing w:val="-6"/>
        </w:rPr>
        <w:t xml:space="preserve"> </w:t>
      </w:r>
      <w:r>
        <w:rPr>
          <w:color w:val="231F20"/>
        </w:rPr>
        <w:t>ein</w:t>
      </w:r>
      <w:r>
        <w:rPr>
          <w:color w:val="231F20"/>
          <w:spacing w:val="-6"/>
        </w:rPr>
        <w:t xml:space="preserve"> </w:t>
      </w:r>
      <w:r>
        <w:rPr>
          <w:color w:val="231F20"/>
        </w:rPr>
        <w:t>Themengebiet</w:t>
      </w:r>
      <w:r>
        <w:rPr>
          <w:color w:val="231F20"/>
          <w:spacing w:val="-6"/>
        </w:rPr>
        <w:t xml:space="preserve"> </w:t>
      </w:r>
      <w:r>
        <w:rPr>
          <w:color w:val="231F20"/>
        </w:rPr>
        <w:t>dar,</w:t>
      </w:r>
      <w:r>
        <w:rPr>
          <w:color w:val="231F20"/>
          <w:spacing w:val="-6"/>
        </w:rPr>
        <w:t xml:space="preserve"> </w:t>
      </w:r>
      <w:r>
        <w:rPr>
          <w:color w:val="231F20"/>
        </w:rPr>
        <w:t>welches</w:t>
      </w:r>
      <w:r>
        <w:rPr>
          <w:color w:val="231F20"/>
          <w:spacing w:val="-6"/>
        </w:rPr>
        <w:t xml:space="preserve"> </w:t>
      </w:r>
      <w:r>
        <w:rPr>
          <w:color w:val="231F20"/>
        </w:rPr>
        <w:t>der</w:t>
      </w:r>
      <w:r>
        <w:rPr>
          <w:color w:val="231F20"/>
          <w:spacing w:val="-6"/>
        </w:rPr>
        <w:t xml:space="preserve"> </w:t>
      </w:r>
      <w:r>
        <w:rPr>
          <w:color w:val="231F20"/>
        </w:rPr>
        <w:t>Infor- matik zuzuordnen ist. Es handelt sich um die Thematik der Erkennung, der Analyse, der Gruppierung sowie der Verarbeitung von Ereignissen, die voneinander abhängig sind. CEP</w:t>
      </w:r>
      <w:r>
        <w:rPr>
          <w:color w:val="231F20"/>
          <w:spacing w:val="-5"/>
        </w:rPr>
        <w:t xml:space="preserve"> </w:t>
      </w:r>
      <w:r>
        <w:rPr>
          <w:color w:val="231F20"/>
        </w:rPr>
        <w:t>gilt</w:t>
      </w:r>
      <w:r>
        <w:rPr>
          <w:color w:val="231F20"/>
          <w:spacing w:val="-5"/>
        </w:rPr>
        <w:t xml:space="preserve"> </w:t>
      </w:r>
      <w:r>
        <w:rPr>
          <w:color w:val="231F20"/>
        </w:rPr>
        <w:t>als</w:t>
      </w:r>
      <w:r>
        <w:rPr>
          <w:color w:val="231F20"/>
          <w:spacing w:val="-5"/>
        </w:rPr>
        <w:t xml:space="preserve"> </w:t>
      </w:r>
      <w:r>
        <w:rPr>
          <w:color w:val="231F20"/>
        </w:rPr>
        <w:t>eine</w:t>
      </w:r>
      <w:r>
        <w:rPr>
          <w:color w:val="231F20"/>
          <w:spacing w:val="-5"/>
        </w:rPr>
        <w:t xml:space="preserve"> </w:t>
      </w:r>
      <w:r>
        <w:rPr>
          <w:color w:val="231F20"/>
        </w:rPr>
        <w:t>Art</w:t>
      </w:r>
      <w:r>
        <w:rPr>
          <w:color w:val="231F20"/>
          <w:spacing w:val="-5"/>
        </w:rPr>
        <w:t xml:space="preserve"> </w:t>
      </w:r>
      <w:r>
        <w:rPr>
          <w:color w:val="231F20"/>
        </w:rPr>
        <w:t>Oberbegriff</w:t>
      </w:r>
      <w:r>
        <w:rPr>
          <w:color w:val="231F20"/>
          <w:spacing w:val="-5"/>
        </w:rPr>
        <w:t xml:space="preserve"> </w:t>
      </w:r>
      <w:r>
        <w:rPr>
          <w:color w:val="231F20"/>
        </w:rPr>
        <w:t>für</w:t>
      </w:r>
      <w:r>
        <w:rPr>
          <w:color w:val="231F20"/>
          <w:spacing w:val="-5"/>
        </w:rPr>
        <w:t xml:space="preserve"> </w:t>
      </w:r>
      <w:r>
        <w:rPr>
          <w:color w:val="231F20"/>
        </w:rPr>
        <w:t>Methoden,</w:t>
      </w:r>
      <w:r>
        <w:rPr>
          <w:color w:val="231F20"/>
          <w:spacing w:val="-5"/>
        </w:rPr>
        <w:t xml:space="preserve"> </w:t>
      </w:r>
      <w:r>
        <w:rPr>
          <w:color w:val="231F20"/>
        </w:rPr>
        <w:t>Techniken</w:t>
      </w:r>
      <w:r>
        <w:rPr>
          <w:color w:val="231F20"/>
          <w:spacing w:val="-5"/>
        </w:rPr>
        <w:t xml:space="preserve"> </w:t>
      </w:r>
      <w:r>
        <w:rPr>
          <w:color w:val="231F20"/>
        </w:rPr>
        <w:t>und</w:t>
      </w:r>
      <w:r>
        <w:rPr>
          <w:color w:val="231F20"/>
          <w:spacing w:val="-5"/>
        </w:rPr>
        <w:t xml:space="preserve"> </w:t>
      </w:r>
      <w:r>
        <w:rPr>
          <w:color w:val="231F20"/>
        </w:rPr>
        <w:t>Werkzeuge.</w:t>
      </w:r>
      <w:r>
        <w:rPr>
          <w:color w:val="231F20"/>
          <w:spacing w:val="-5"/>
        </w:rPr>
        <w:t xml:space="preserve"> </w:t>
      </w:r>
      <w:r>
        <w:rPr>
          <w:color w:val="231F20"/>
        </w:rPr>
        <w:t>Diese</w:t>
      </w:r>
      <w:r>
        <w:rPr>
          <w:color w:val="231F20"/>
          <w:spacing w:val="-5"/>
        </w:rPr>
        <w:t xml:space="preserve"> </w:t>
      </w:r>
      <w:r>
        <w:rPr>
          <w:color w:val="231F20"/>
        </w:rPr>
        <w:t>dienen der zeitnahen Verarbeitung von Ereignissen, noch während sich diese ereignen.</w:t>
      </w:r>
    </w:p>
    <w:p w14:paraId="3BA60BAA" w14:textId="77777777" w:rsidR="003B1720" w:rsidRDefault="003B1720">
      <w:pPr>
        <w:pStyle w:val="BodyText"/>
        <w:spacing w:before="7"/>
        <w:rPr>
          <w:sz w:val="22"/>
        </w:rPr>
      </w:pPr>
    </w:p>
    <w:p w14:paraId="6C1A452F" w14:textId="77777777" w:rsidR="003B1720" w:rsidRDefault="00E001A8">
      <w:pPr>
        <w:pStyle w:val="BodyText"/>
        <w:spacing w:line="271" w:lineRule="auto"/>
        <w:ind w:left="957" w:hanging="1"/>
        <w:jc w:val="both"/>
      </w:pPr>
      <w:r>
        <w:rPr>
          <w:color w:val="231F20"/>
        </w:rPr>
        <w:t>Für ereignisgesteuerte Informationssysteme ist eine systematische wie auch automati- sche Verarbeitung von Ereignissen durch Complex Event Processing erforderlich.</w:t>
      </w:r>
    </w:p>
    <w:p w14:paraId="46DD0067" w14:textId="77777777" w:rsidR="003B1720" w:rsidRDefault="003B1720">
      <w:pPr>
        <w:pStyle w:val="BodyText"/>
        <w:spacing w:before="7"/>
        <w:rPr>
          <w:sz w:val="22"/>
        </w:rPr>
      </w:pPr>
    </w:p>
    <w:p w14:paraId="276551A7" w14:textId="77777777" w:rsidR="003B1720" w:rsidRDefault="00E001A8">
      <w:pPr>
        <w:pStyle w:val="BodyText"/>
        <w:spacing w:before="1" w:line="271" w:lineRule="auto"/>
        <w:ind w:left="957"/>
        <w:jc w:val="both"/>
      </w:pPr>
      <w:r>
        <w:rPr>
          <w:color w:val="231F20"/>
        </w:rPr>
        <w:t>Mit</w:t>
      </w:r>
      <w:r>
        <w:rPr>
          <w:color w:val="231F20"/>
          <w:spacing w:val="-6"/>
        </w:rPr>
        <w:t xml:space="preserve"> </w:t>
      </w:r>
      <w:r>
        <w:rPr>
          <w:color w:val="231F20"/>
        </w:rPr>
        <w:t>CEP</w:t>
      </w:r>
      <w:r>
        <w:rPr>
          <w:color w:val="231F20"/>
          <w:spacing w:val="-6"/>
        </w:rPr>
        <w:t xml:space="preserve"> </w:t>
      </w:r>
      <w:r>
        <w:rPr>
          <w:color w:val="231F20"/>
        </w:rPr>
        <w:t>wird</w:t>
      </w:r>
      <w:r>
        <w:rPr>
          <w:color w:val="231F20"/>
          <w:spacing w:val="-6"/>
        </w:rPr>
        <w:t xml:space="preserve"> </w:t>
      </w:r>
      <w:r>
        <w:rPr>
          <w:color w:val="231F20"/>
        </w:rPr>
        <w:t>aus</w:t>
      </w:r>
      <w:r>
        <w:rPr>
          <w:color w:val="231F20"/>
          <w:spacing w:val="-6"/>
        </w:rPr>
        <w:t xml:space="preserve"> </w:t>
      </w:r>
      <w:r>
        <w:rPr>
          <w:color w:val="231F20"/>
        </w:rPr>
        <w:t>Ereignissen</w:t>
      </w:r>
      <w:r>
        <w:rPr>
          <w:color w:val="231F20"/>
          <w:spacing w:val="-6"/>
        </w:rPr>
        <w:t xml:space="preserve"> </w:t>
      </w:r>
      <w:r>
        <w:rPr>
          <w:color w:val="231F20"/>
        </w:rPr>
        <w:t>ein</w:t>
      </w:r>
      <w:r>
        <w:rPr>
          <w:color w:val="231F20"/>
          <w:spacing w:val="-6"/>
        </w:rPr>
        <w:t xml:space="preserve"> </w:t>
      </w:r>
      <w:r>
        <w:rPr>
          <w:color w:val="231F20"/>
        </w:rPr>
        <w:t>weit</w:t>
      </w:r>
      <w:r>
        <w:rPr>
          <w:color w:val="231F20"/>
          <w:spacing w:val="-6"/>
        </w:rPr>
        <w:t xml:space="preserve"> </w:t>
      </w:r>
      <w:r>
        <w:rPr>
          <w:color w:val="231F20"/>
        </w:rPr>
        <w:t>größeres</w:t>
      </w:r>
      <w:r>
        <w:rPr>
          <w:color w:val="231F20"/>
          <w:spacing w:val="-6"/>
        </w:rPr>
        <w:t xml:space="preserve"> </w:t>
      </w:r>
      <w:r>
        <w:rPr>
          <w:color w:val="231F20"/>
        </w:rPr>
        <w:t>und</w:t>
      </w:r>
      <w:r>
        <w:rPr>
          <w:color w:val="231F20"/>
          <w:spacing w:val="-6"/>
        </w:rPr>
        <w:t xml:space="preserve"> </w:t>
      </w:r>
      <w:r>
        <w:rPr>
          <w:color w:val="231F20"/>
        </w:rPr>
        <w:t>wertvolleres</w:t>
      </w:r>
      <w:r>
        <w:rPr>
          <w:color w:val="231F20"/>
          <w:spacing w:val="-6"/>
        </w:rPr>
        <w:t xml:space="preserve"> </w:t>
      </w:r>
      <w:r>
        <w:rPr>
          <w:color w:val="231F20"/>
        </w:rPr>
        <w:t>Wissen</w:t>
      </w:r>
      <w:r>
        <w:rPr>
          <w:color w:val="231F20"/>
          <w:spacing w:val="-6"/>
        </w:rPr>
        <w:t xml:space="preserve"> </w:t>
      </w:r>
      <w:r>
        <w:rPr>
          <w:color w:val="231F20"/>
        </w:rPr>
        <w:t>abgeleitet.</w:t>
      </w:r>
      <w:r>
        <w:rPr>
          <w:color w:val="231F20"/>
          <w:spacing w:val="-6"/>
        </w:rPr>
        <w:t xml:space="preserve"> </w:t>
      </w:r>
      <w:r>
        <w:rPr>
          <w:color w:val="231F20"/>
        </w:rPr>
        <w:t xml:space="preserve">Die- ses Wissen besteht in Form von komplexen Ereignissen. Es sind Situationen, die ledig- lich als Kombination von mehreren Ereignissen erkannt werden können (vgl. Eckert/Bry </w:t>
      </w:r>
      <w:r>
        <w:rPr>
          <w:color w:val="231F20"/>
          <w:spacing w:val="-2"/>
        </w:rPr>
        <w:t>2009).</w:t>
      </w:r>
    </w:p>
    <w:p w14:paraId="74FA2C29" w14:textId="77777777" w:rsidR="003B1720" w:rsidRDefault="003B1720">
      <w:pPr>
        <w:pStyle w:val="BodyText"/>
        <w:spacing w:before="7"/>
        <w:rPr>
          <w:sz w:val="22"/>
        </w:rPr>
      </w:pPr>
    </w:p>
    <w:p w14:paraId="3C7D1F73" w14:textId="77777777" w:rsidR="003B1720" w:rsidRDefault="00E001A8">
      <w:pPr>
        <w:pStyle w:val="BodyText"/>
        <w:spacing w:line="271" w:lineRule="auto"/>
        <w:ind w:left="957" w:right="1" w:hanging="1"/>
        <w:jc w:val="both"/>
      </w:pPr>
      <w:r>
        <w:rPr>
          <w:color w:val="231F20"/>
        </w:rPr>
        <w:t>Für die Echtzeitverarbeitung der diversen Datenströme und um die Ereignisse extrahie- ren und analysieren zu können, ist es erforderlich, dass die Systeme hohe Lasten zu tragen in der Lage sind.</w:t>
      </w:r>
    </w:p>
    <w:p w14:paraId="272C50AD" w14:textId="77777777" w:rsidR="003B1720" w:rsidRDefault="003B1720">
      <w:pPr>
        <w:pStyle w:val="BodyText"/>
        <w:spacing w:before="7"/>
        <w:rPr>
          <w:sz w:val="22"/>
        </w:rPr>
      </w:pPr>
    </w:p>
    <w:p w14:paraId="6A1FC4C7" w14:textId="77777777" w:rsidR="003B1720" w:rsidRDefault="00E001A8">
      <w:pPr>
        <w:pStyle w:val="BodyText"/>
        <w:spacing w:line="271" w:lineRule="auto"/>
        <w:ind w:left="957" w:hanging="1"/>
        <w:jc w:val="both"/>
      </w:pPr>
      <w:r>
        <w:rPr>
          <w:color w:val="231F20"/>
        </w:rPr>
        <w:t>In diesem Kontext lassen sich die folgenden exemplarischen Einsatzgebiete nennen:</w:t>
      </w:r>
      <w:r>
        <w:rPr>
          <w:color w:val="231F20"/>
          <w:spacing w:val="40"/>
        </w:rPr>
        <w:t xml:space="preserve"> </w:t>
      </w:r>
      <w:r>
        <w:rPr>
          <w:color w:val="231F20"/>
        </w:rPr>
        <w:t>die Netzwerküberwachung, die öffentliche Sicherheit, der Katastrophenschutz sowie</w:t>
      </w:r>
      <w:r>
        <w:rPr>
          <w:color w:val="231F20"/>
          <w:spacing w:val="80"/>
        </w:rPr>
        <w:t xml:space="preserve"> </w:t>
      </w:r>
      <w:r>
        <w:rPr>
          <w:color w:val="231F20"/>
        </w:rPr>
        <w:t>das</w:t>
      </w:r>
      <w:r>
        <w:rPr>
          <w:color w:val="231F20"/>
          <w:spacing w:val="-7"/>
        </w:rPr>
        <w:t xml:space="preserve"> </w:t>
      </w:r>
      <w:r>
        <w:rPr>
          <w:color w:val="231F20"/>
        </w:rPr>
        <w:t>Energiemanagement.</w:t>
      </w:r>
      <w:r>
        <w:rPr>
          <w:color w:val="231F20"/>
          <w:spacing w:val="-7"/>
        </w:rPr>
        <w:t xml:space="preserve"> </w:t>
      </w:r>
      <w:r>
        <w:rPr>
          <w:color w:val="231F20"/>
        </w:rPr>
        <w:t>Die</w:t>
      </w:r>
      <w:r>
        <w:rPr>
          <w:color w:val="231F20"/>
          <w:spacing w:val="-7"/>
        </w:rPr>
        <w:t xml:space="preserve"> </w:t>
      </w:r>
      <w:r>
        <w:rPr>
          <w:color w:val="231F20"/>
        </w:rPr>
        <w:t>Anzahl</w:t>
      </w:r>
      <w:r>
        <w:rPr>
          <w:color w:val="231F20"/>
          <w:spacing w:val="-7"/>
        </w:rPr>
        <w:t xml:space="preserve"> </w:t>
      </w:r>
      <w:r>
        <w:rPr>
          <w:color w:val="231F20"/>
        </w:rPr>
        <w:t>der</w:t>
      </w:r>
      <w:r>
        <w:rPr>
          <w:color w:val="231F20"/>
          <w:spacing w:val="-7"/>
        </w:rPr>
        <w:t xml:space="preserve"> </w:t>
      </w:r>
      <w:r>
        <w:rPr>
          <w:color w:val="231F20"/>
        </w:rPr>
        <w:t>Ereignisse</w:t>
      </w:r>
      <w:r>
        <w:rPr>
          <w:color w:val="231F20"/>
          <w:spacing w:val="-7"/>
        </w:rPr>
        <w:t xml:space="preserve"> </w:t>
      </w:r>
      <w:r>
        <w:rPr>
          <w:color w:val="231F20"/>
        </w:rPr>
        <w:t>in</w:t>
      </w:r>
      <w:r>
        <w:rPr>
          <w:color w:val="231F20"/>
          <w:spacing w:val="-7"/>
        </w:rPr>
        <w:t xml:space="preserve"> </w:t>
      </w:r>
      <w:r>
        <w:rPr>
          <w:color w:val="231F20"/>
        </w:rPr>
        <w:t>Computersystemen</w:t>
      </w:r>
      <w:r>
        <w:rPr>
          <w:color w:val="231F20"/>
          <w:spacing w:val="-7"/>
        </w:rPr>
        <w:t xml:space="preserve"> </w:t>
      </w:r>
      <w:r>
        <w:rPr>
          <w:color w:val="231F20"/>
        </w:rPr>
        <w:t>wurde</w:t>
      </w:r>
      <w:r>
        <w:rPr>
          <w:color w:val="231F20"/>
          <w:spacing w:val="-7"/>
        </w:rPr>
        <w:t xml:space="preserve"> </w:t>
      </w:r>
      <w:r>
        <w:rPr>
          <w:color w:val="231F20"/>
        </w:rPr>
        <w:t>in</w:t>
      </w:r>
      <w:r>
        <w:rPr>
          <w:color w:val="231F20"/>
          <w:spacing w:val="-7"/>
        </w:rPr>
        <w:t xml:space="preserve"> </w:t>
      </w:r>
      <w:r>
        <w:rPr>
          <w:color w:val="231F20"/>
        </w:rPr>
        <w:t>den zurückliegenden Jahren wesentlich gesteigert durch (vgl. Eckert/Bry 2009):</w:t>
      </w:r>
    </w:p>
    <w:p w14:paraId="5FCCEE84" w14:textId="77777777" w:rsidR="003B1720" w:rsidRDefault="003B1720">
      <w:pPr>
        <w:pStyle w:val="BodyText"/>
        <w:spacing w:before="8"/>
        <w:rPr>
          <w:sz w:val="22"/>
        </w:rPr>
      </w:pPr>
    </w:p>
    <w:p w14:paraId="53E73131" w14:textId="77777777" w:rsidR="003B1720" w:rsidRDefault="00E001A8">
      <w:pPr>
        <w:pStyle w:val="ListParagraph"/>
        <w:numPr>
          <w:ilvl w:val="2"/>
          <w:numId w:val="28"/>
        </w:numPr>
        <w:tabs>
          <w:tab w:val="left" w:pos="1237"/>
          <w:tab w:val="left" w:pos="1238"/>
        </w:tabs>
        <w:spacing w:before="0"/>
        <w:ind w:hanging="281"/>
        <w:rPr>
          <w:sz w:val="20"/>
        </w:rPr>
      </w:pPr>
      <w:r>
        <w:rPr>
          <w:color w:val="231F20"/>
          <w:sz w:val="20"/>
        </w:rPr>
        <w:t>Service</w:t>
      </w:r>
      <w:r>
        <w:rPr>
          <w:color w:val="231F20"/>
          <w:spacing w:val="-10"/>
          <w:sz w:val="20"/>
        </w:rPr>
        <w:t xml:space="preserve"> </w:t>
      </w:r>
      <w:r>
        <w:rPr>
          <w:color w:val="231F20"/>
          <w:sz w:val="20"/>
        </w:rPr>
        <w:t>Oriented</w:t>
      </w:r>
      <w:r>
        <w:rPr>
          <w:color w:val="231F20"/>
          <w:spacing w:val="-10"/>
          <w:sz w:val="20"/>
        </w:rPr>
        <w:t xml:space="preserve"> </w:t>
      </w:r>
      <w:r>
        <w:rPr>
          <w:color w:val="231F20"/>
          <w:sz w:val="20"/>
        </w:rPr>
        <w:t>Architecture</w:t>
      </w:r>
      <w:r>
        <w:rPr>
          <w:color w:val="231F20"/>
          <w:spacing w:val="-10"/>
          <w:sz w:val="20"/>
        </w:rPr>
        <w:t xml:space="preserve"> </w:t>
      </w:r>
      <w:r>
        <w:rPr>
          <w:color w:val="231F20"/>
          <w:spacing w:val="-2"/>
          <w:sz w:val="20"/>
        </w:rPr>
        <w:t>(SOA),</w:t>
      </w:r>
    </w:p>
    <w:p w14:paraId="67570C93" w14:textId="77777777" w:rsidR="003B1720" w:rsidRDefault="00E001A8">
      <w:pPr>
        <w:pStyle w:val="ListParagraph"/>
        <w:numPr>
          <w:ilvl w:val="2"/>
          <w:numId w:val="28"/>
        </w:numPr>
        <w:tabs>
          <w:tab w:val="left" w:pos="1237"/>
          <w:tab w:val="left" w:pos="1238"/>
        </w:tabs>
        <w:ind w:hanging="281"/>
        <w:rPr>
          <w:sz w:val="20"/>
        </w:rPr>
      </w:pPr>
      <w:r>
        <w:rPr>
          <w:color w:val="231F20"/>
          <w:spacing w:val="-2"/>
          <w:sz w:val="20"/>
        </w:rPr>
        <w:t>Event-Driven</w:t>
      </w:r>
      <w:r>
        <w:rPr>
          <w:color w:val="231F20"/>
          <w:spacing w:val="6"/>
          <w:sz w:val="20"/>
        </w:rPr>
        <w:t xml:space="preserve"> </w:t>
      </w:r>
      <w:r>
        <w:rPr>
          <w:color w:val="231F20"/>
          <w:spacing w:val="-2"/>
          <w:sz w:val="20"/>
        </w:rPr>
        <w:t>Architecture</w:t>
      </w:r>
      <w:r>
        <w:rPr>
          <w:color w:val="231F20"/>
          <w:spacing w:val="6"/>
          <w:sz w:val="20"/>
        </w:rPr>
        <w:t xml:space="preserve"> </w:t>
      </w:r>
      <w:r>
        <w:rPr>
          <w:color w:val="231F20"/>
          <w:spacing w:val="-2"/>
          <w:sz w:val="20"/>
        </w:rPr>
        <w:t>(EDA),</w:t>
      </w:r>
    </w:p>
    <w:p w14:paraId="118A5333" w14:textId="77777777" w:rsidR="003B1720" w:rsidRDefault="00E001A8">
      <w:pPr>
        <w:pStyle w:val="ListParagraph"/>
        <w:numPr>
          <w:ilvl w:val="2"/>
          <w:numId w:val="28"/>
        </w:numPr>
        <w:tabs>
          <w:tab w:val="left" w:pos="1237"/>
          <w:tab w:val="left" w:pos="1238"/>
        </w:tabs>
        <w:ind w:hanging="281"/>
        <w:rPr>
          <w:sz w:val="20"/>
        </w:rPr>
      </w:pPr>
      <w:r>
        <w:rPr>
          <w:color w:val="231F20"/>
          <w:sz w:val="20"/>
        </w:rPr>
        <w:t>kostengünstige</w:t>
      </w:r>
      <w:r>
        <w:rPr>
          <w:color w:val="231F20"/>
          <w:spacing w:val="-9"/>
          <w:sz w:val="20"/>
        </w:rPr>
        <w:t xml:space="preserve"> </w:t>
      </w:r>
      <w:r>
        <w:rPr>
          <w:color w:val="231F20"/>
          <w:spacing w:val="-2"/>
          <w:sz w:val="20"/>
        </w:rPr>
        <w:t>Sensortechnik,</w:t>
      </w:r>
    </w:p>
    <w:p w14:paraId="02A67F4F" w14:textId="77777777" w:rsidR="003B1720" w:rsidRDefault="00E001A8">
      <w:pPr>
        <w:pStyle w:val="ListParagraph"/>
        <w:numPr>
          <w:ilvl w:val="2"/>
          <w:numId w:val="28"/>
        </w:numPr>
        <w:tabs>
          <w:tab w:val="left" w:pos="1237"/>
          <w:tab w:val="left" w:pos="1238"/>
        </w:tabs>
        <w:spacing w:line="271" w:lineRule="auto"/>
        <w:ind w:right="133"/>
        <w:rPr>
          <w:sz w:val="20"/>
        </w:rPr>
      </w:pPr>
      <w:r>
        <w:rPr>
          <w:color w:val="231F20"/>
          <w:sz w:val="20"/>
        </w:rPr>
        <w:t xml:space="preserve">die rechtlich, vertraglich oder betrieblich bedingte Überwachung von Informations- </w:t>
      </w:r>
      <w:r>
        <w:rPr>
          <w:color w:val="231F20"/>
          <w:spacing w:val="-2"/>
          <w:w w:val="105"/>
          <w:sz w:val="20"/>
        </w:rPr>
        <w:t>systemen.</w:t>
      </w:r>
    </w:p>
    <w:p w14:paraId="486E9A85" w14:textId="77777777" w:rsidR="003B1720" w:rsidRDefault="003B1720">
      <w:pPr>
        <w:pStyle w:val="BodyText"/>
        <w:spacing w:before="7"/>
        <w:rPr>
          <w:sz w:val="22"/>
        </w:rPr>
      </w:pPr>
    </w:p>
    <w:p w14:paraId="562AA939" w14:textId="77777777" w:rsidR="003B1720" w:rsidRDefault="00E001A8">
      <w:pPr>
        <w:pStyle w:val="BodyText"/>
        <w:spacing w:line="271" w:lineRule="auto"/>
        <w:ind w:left="957"/>
        <w:jc w:val="both"/>
      </w:pPr>
      <w:r>
        <w:rPr>
          <w:color w:val="231F20"/>
        </w:rPr>
        <w:t>Damit ist auch die Anforderung verbunden, dass solche Ereignisse automatisch, syste- matisch wie auch zeitnah zu verwalten bzw. zu verarbeiten sind.</w:t>
      </w:r>
    </w:p>
    <w:p w14:paraId="3DAAD66F" w14:textId="77777777" w:rsidR="003B1720" w:rsidRDefault="003B1720">
      <w:pPr>
        <w:pStyle w:val="BodyText"/>
        <w:spacing w:before="7"/>
        <w:rPr>
          <w:sz w:val="22"/>
        </w:rPr>
      </w:pPr>
    </w:p>
    <w:p w14:paraId="5DF13B49" w14:textId="77777777" w:rsidR="003B1720" w:rsidRDefault="00E001A8">
      <w:pPr>
        <w:pStyle w:val="BodyText"/>
        <w:spacing w:before="1" w:line="271" w:lineRule="auto"/>
        <w:ind w:left="957" w:right="1" w:hanging="1"/>
        <w:jc w:val="both"/>
      </w:pPr>
      <w:r>
        <w:rPr>
          <w:color w:val="231F20"/>
        </w:rPr>
        <w:t xml:space="preserve">Es bestehen die folgenden bedeutenden Anwendungsgebiete von CEP (vgl. Eckert/Bry </w:t>
      </w:r>
      <w:r>
        <w:rPr>
          <w:color w:val="231F20"/>
          <w:spacing w:val="-2"/>
        </w:rPr>
        <w:t>2009):</w:t>
      </w:r>
    </w:p>
    <w:p w14:paraId="0A7C4CFE" w14:textId="77777777" w:rsidR="003B1720" w:rsidRDefault="003B1720">
      <w:pPr>
        <w:pStyle w:val="BodyText"/>
        <w:spacing w:before="7"/>
        <w:rPr>
          <w:sz w:val="22"/>
        </w:rPr>
      </w:pPr>
    </w:p>
    <w:p w14:paraId="5DA26E35" w14:textId="77777777" w:rsidR="003B1720" w:rsidRDefault="00E001A8">
      <w:pPr>
        <w:pStyle w:val="ListParagraph"/>
        <w:numPr>
          <w:ilvl w:val="2"/>
          <w:numId w:val="28"/>
        </w:numPr>
        <w:tabs>
          <w:tab w:val="left" w:pos="1237"/>
          <w:tab w:val="left" w:pos="1238"/>
        </w:tabs>
        <w:spacing w:before="0"/>
        <w:ind w:hanging="281"/>
        <w:rPr>
          <w:sz w:val="20"/>
        </w:rPr>
      </w:pPr>
      <w:r>
        <w:rPr>
          <w:color w:val="231F20"/>
          <w:sz w:val="20"/>
        </w:rPr>
        <w:t>Business</w:t>
      </w:r>
      <w:r>
        <w:rPr>
          <w:color w:val="231F20"/>
          <w:spacing w:val="-12"/>
          <w:sz w:val="20"/>
        </w:rPr>
        <w:t xml:space="preserve"> </w:t>
      </w:r>
      <w:r>
        <w:rPr>
          <w:color w:val="231F20"/>
          <w:sz w:val="20"/>
        </w:rPr>
        <w:t>Activity</w:t>
      </w:r>
      <w:r>
        <w:rPr>
          <w:color w:val="231F20"/>
          <w:spacing w:val="-11"/>
          <w:sz w:val="20"/>
        </w:rPr>
        <w:t xml:space="preserve"> </w:t>
      </w:r>
      <w:r>
        <w:rPr>
          <w:color w:val="231F20"/>
          <w:spacing w:val="-2"/>
          <w:sz w:val="20"/>
        </w:rPr>
        <w:t>Monitoring,</w:t>
      </w:r>
    </w:p>
    <w:p w14:paraId="3B6AE176" w14:textId="77777777" w:rsidR="003B1720" w:rsidRDefault="00E001A8">
      <w:pPr>
        <w:pStyle w:val="ListParagraph"/>
        <w:numPr>
          <w:ilvl w:val="2"/>
          <w:numId w:val="28"/>
        </w:numPr>
        <w:tabs>
          <w:tab w:val="left" w:pos="1237"/>
          <w:tab w:val="left" w:pos="1238"/>
        </w:tabs>
        <w:ind w:hanging="281"/>
        <w:rPr>
          <w:sz w:val="20"/>
        </w:rPr>
      </w:pPr>
      <w:r>
        <w:rPr>
          <w:color w:val="231F20"/>
          <w:spacing w:val="-2"/>
          <w:sz w:val="20"/>
        </w:rPr>
        <w:t>Sensornetzwerke,</w:t>
      </w:r>
    </w:p>
    <w:p w14:paraId="0E584F86" w14:textId="77777777" w:rsidR="003B1720" w:rsidRDefault="00E001A8">
      <w:pPr>
        <w:pStyle w:val="ListParagraph"/>
        <w:numPr>
          <w:ilvl w:val="2"/>
          <w:numId w:val="28"/>
        </w:numPr>
        <w:tabs>
          <w:tab w:val="left" w:pos="1237"/>
          <w:tab w:val="left" w:pos="1238"/>
        </w:tabs>
        <w:ind w:hanging="281"/>
        <w:rPr>
          <w:sz w:val="20"/>
        </w:rPr>
      </w:pPr>
      <w:r>
        <w:rPr>
          <w:color w:val="231F20"/>
          <w:spacing w:val="-2"/>
          <w:sz w:val="20"/>
        </w:rPr>
        <w:t>Marktdaten.</w:t>
      </w:r>
    </w:p>
    <w:p w14:paraId="6CEF917B" w14:textId="77777777" w:rsidR="003B1720" w:rsidRDefault="003B1720">
      <w:pPr>
        <w:pStyle w:val="BodyText"/>
        <w:spacing w:before="2"/>
        <w:rPr>
          <w:sz w:val="25"/>
        </w:rPr>
      </w:pPr>
    </w:p>
    <w:p w14:paraId="3DAD18AA" w14:textId="77777777" w:rsidR="003B1720" w:rsidRDefault="00E001A8">
      <w:pPr>
        <w:pStyle w:val="BodyText"/>
        <w:spacing w:line="271" w:lineRule="auto"/>
        <w:ind w:left="957" w:hanging="1"/>
        <w:jc w:val="both"/>
      </w:pPr>
      <w:r>
        <w:rPr>
          <w:color w:val="231F20"/>
        </w:rPr>
        <w:t>Mit Business Activity Monitoring werden Geschäftsprozesse überwacht. Zudem dient es auch der Beobachtung von unternehmenskritischen Ressourcen. Das Ziel besteht im frühzeitigen Erkennen von Problemen und Chancen. Zu diesem Zweck werden Ereig- nisse in Key-Performance-Indikatoren zusammengefasst, z. B. die durchschnittliche Dauer eines Prozesses (vgl. Eckert/Bry 2009).</w:t>
      </w:r>
    </w:p>
    <w:p w14:paraId="34980AB3" w14:textId="77777777" w:rsidR="003B1720" w:rsidRPr="00D236C3" w:rsidRDefault="00E001A8">
      <w:pPr>
        <w:spacing w:before="119" w:line="302" w:lineRule="auto"/>
        <w:ind w:left="356" w:right="327"/>
        <w:rPr>
          <w:sz w:val="18"/>
          <w:lang w:val="en-US"/>
        </w:rPr>
      </w:pPr>
      <w:r w:rsidRPr="00BD2F12">
        <w:rPr>
          <w:lang w:val="en-US"/>
        </w:rPr>
        <w:br w:type="column"/>
      </w:r>
      <w:r w:rsidRPr="00D236C3">
        <w:rPr>
          <w:color w:val="231F20"/>
          <w:spacing w:val="-4"/>
          <w:sz w:val="18"/>
          <w:lang w:val="en-US"/>
        </w:rPr>
        <w:t>Complex</w:t>
      </w:r>
      <w:r w:rsidRPr="00D236C3">
        <w:rPr>
          <w:color w:val="231F20"/>
          <w:spacing w:val="-11"/>
          <w:sz w:val="18"/>
          <w:lang w:val="en-US"/>
        </w:rPr>
        <w:t xml:space="preserve"> </w:t>
      </w:r>
      <w:r w:rsidRPr="00D236C3">
        <w:rPr>
          <w:color w:val="231F20"/>
          <w:spacing w:val="-4"/>
          <w:sz w:val="18"/>
          <w:lang w:val="en-US"/>
        </w:rPr>
        <w:t>Event</w:t>
      </w:r>
      <w:r w:rsidRPr="00D236C3">
        <w:rPr>
          <w:color w:val="231F20"/>
          <w:spacing w:val="-8"/>
          <w:sz w:val="18"/>
          <w:lang w:val="en-US"/>
        </w:rPr>
        <w:t xml:space="preserve"> </w:t>
      </w:r>
      <w:r w:rsidRPr="00D236C3">
        <w:rPr>
          <w:color w:val="231F20"/>
          <w:spacing w:val="-4"/>
          <w:sz w:val="18"/>
          <w:lang w:val="en-US"/>
        </w:rPr>
        <w:t xml:space="preserve">Pro- </w:t>
      </w:r>
      <w:r w:rsidRPr="00D236C3">
        <w:rPr>
          <w:color w:val="231F20"/>
          <w:sz w:val="18"/>
          <w:lang w:val="en-US"/>
        </w:rPr>
        <w:t>cessing (CEP)</w:t>
      </w:r>
    </w:p>
    <w:p w14:paraId="47DF3FCE" w14:textId="77777777" w:rsidR="003B1720" w:rsidRDefault="00E001A8">
      <w:pPr>
        <w:spacing w:before="2" w:line="302" w:lineRule="auto"/>
        <w:ind w:left="356" w:right="378"/>
        <w:rPr>
          <w:sz w:val="18"/>
        </w:rPr>
      </w:pPr>
      <w:r>
        <w:rPr>
          <w:color w:val="808285"/>
          <w:sz w:val="18"/>
        </w:rPr>
        <w:t>Der Sammelbegriff CEP</w:t>
      </w:r>
      <w:r>
        <w:rPr>
          <w:color w:val="808285"/>
          <w:spacing w:val="-15"/>
          <w:sz w:val="18"/>
        </w:rPr>
        <w:t xml:space="preserve"> </w:t>
      </w:r>
      <w:r>
        <w:rPr>
          <w:color w:val="808285"/>
          <w:sz w:val="18"/>
        </w:rPr>
        <w:t>umfasst</w:t>
      </w:r>
      <w:r>
        <w:rPr>
          <w:color w:val="808285"/>
          <w:spacing w:val="-12"/>
          <w:sz w:val="18"/>
        </w:rPr>
        <w:t xml:space="preserve"> </w:t>
      </w:r>
      <w:r>
        <w:rPr>
          <w:color w:val="808285"/>
          <w:sz w:val="18"/>
        </w:rPr>
        <w:t>Metho- den,</w:t>
      </w:r>
      <w:r>
        <w:rPr>
          <w:color w:val="808285"/>
          <w:spacing w:val="-15"/>
          <w:sz w:val="18"/>
        </w:rPr>
        <w:t xml:space="preserve"> </w:t>
      </w:r>
      <w:r>
        <w:rPr>
          <w:color w:val="808285"/>
          <w:sz w:val="18"/>
        </w:rPr>
        <w:t>Techniken</w:t>
      </w:r>
      <w:r>
        <w:rPr>
          <w:color w:val="808285"/>
          <w:spacing w:val="-12"/>
          <w:sz w:val="18"/>
        </w:rPr>
        <w:t xml:space="preserve"> </w:t>
      </w:r>
      <w:r>
        <w:rPr>
          <w:color w:val="808285"/>
          <w:sz w:val="18"/>
        </w:rPr>
        <w:t>bzw. Werkzeuge, die es ermöglichen, Ereig- nisse</w:t>
      </w:r>
      <w:r>
        <w:rPr>
          <w:color w:val="808285"/>
          <w:spacing w:val="-15"/>
          <w:sz w:val="18"/>
        </w:rPr>
        <w:t xml:space="preserve"> </w:t>
      </w:r>
      <w:r>
        <w:rPr>
          <w:color w:val="808285"/>
          <w:sz w:val="18"/>
        </w:rPr>
        <w:t>zu</w:t>
      </w:r>
      <w:r>
        <w:rPr>
          <w:color w:val="808285"/>
          <w:spacing w:val="-12"/>
          <w:sz w:val="18"/>
        </w:rPr>
        <w:t xml:space="preserve"> </w:t>
      </w:r>
      <w:r>
        <w:rPr>
          <w:color w:val="808285"/>
          <w:sz w:val="18"/>
        </w:rPr>
        <w:t xml:space="preserve">verarbeiten, während sie erfol- </w:t>
      </w:r>
      <w:r>
        <w:rPr>
          <w:color w:val="808285"/>
          <w:spacing w:val="-4"/>
          <w:sz w:val="18"/>
        </w:rPr>
        <w:t>gen.</w:t>
      </w:r>
    </w:p>
    <w:p w14:paraId="5A9FA650"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39BC3B28" w14:textId="77777777" w:rsidR="003B1720" w:rsidRDefault="003B1720">
      <w:pPr>
        <w:pStyle w:val="BodyText"/>
      </w:pPr>
    </w:p>
    <w:p w14:paraId="05363D2F" w14:textId="77777777" w:rsidR="003B1720" w:rsidRDefault="003B1720">
      <w:pPr>
        <w:pStyle w:val="BodyText"/>
      </w:pPr>
    </w:p>
    <w:p w14:paraId="0CD5EAC6" w14:textId="77777777" w:rsidR="003B1720" w:rsidRDefault="003B1720">
      <w:pPr>
        <w:pStyle w:val="BodyText"/>
      </w:pPr>
    </w:p>
    <w:p w14:paraId="059C7856" w14:textId="77777777" w:rsidR="003B1720" w:rsidRDefault="003B1720">
      <w:pPr>
        <w:pStyle w:val="BodyText"/>
      </w:pPr>
    </w:p>
    <w:p w14:paraId="5EC13CE1" w14:textId="77777777" w:rsidR="003B1720" w:rsidRDefault="003B1720">
      <w:pPr>
        <w:pStyle w:val="BodyText"/>
      </w:pPr>
    </w:p>
    <w:p w14:paraId="36496213" w14:textId="77777777" w:rsidR="003B1720" w:rsidRDefault="003B1720">
      <w:pPr>
        <w:pStyle w:val="BodyText"/>
      </w:pPr>
    </w:p>
    <w:p w14:paraId="384440AE" w14:textId="77777777" w:rsidR="003B1720" w:rsidRDefault="003B1720">
      <w:pPr>
        <w:pStyle w:val="BodyText"/>
      </w:pPr>
    </w:p>
    <w:p w14:paraId="2D721B85" w14:textId="77777777" w:rsidR="003B1720" w:rsidRDefault="003B1720">
      <w:pPr>
        <w:pStyle w:val="BodyText"/>
        <w:spacing w:before="1"/>
        <w:rPr>
          <w:sz w:val="22"/>
        </w:rPr>
      </w:pPr>
    </w:p>
    <w:p w14:paraId="0D967BA9" w14:textId="77777777" w:rsidR="003B1720" w:rsidRDefault="00E001A8">
      <w:pPr>
        <w:pStyle w:val="BodyText"/>
        <w:spacing w:before="100" w:line="271" w:lineRule="auto"/>
        <w:ind w:left="2204" w:right="1174"/>
        <w:jc w:val="both"/>
      </w:pPr>
      <w:r>
        <w:rPr>
          <w:color w:val="231F20"/>
        </w:rPr>
        <w:t>Durch Sensornetzwerke werden Messdaten aus der Außenwelt (z. B. an Supervisory Control and Data Acquisition Systems) übermittelt, die beispielsweise für die Überwa- chung industrieller Anlagen eingesetzt werden. Dabei wird versucht, Messfehler oder andere Fehler möglichst zu vermeiden oder zumindest zu minimieren. Hierzu werden Daten von mehreren Sensoren miteinander kombiniert. Zudem ist es häuﬁg erforder- lich, aus einfachen numerischen Messungen (z. B. Temperatur, Rauch usw.) eine kom- plexere Situation (z. B. einen Brand) zu erschließen (vgl. Eckert/Bry 2009).</w:t>
      </w:r>
    </w:p>
    <w:p w14:paraId="6112BAAA" w14:textId="77777777" w:rsidR="003B1720" w:rsidRDefault="003B1720">
      <w:pPr>
        <w:pStyle w:val="BodyText"/>
        <w:spacing w:before="7"/>
        <w:rPr>
          <w:sz w:val="22"/>
        </w:rPr>
      </w:pPr>
    </w:p>
    <w:p w14:paraId="268FF569" w14:textId="77777777" w:rsidR="003B1720" w:rsidRDefault="00E001A8">
      <w:pPr>
        <w:pStyle w:val="BodyText"/>
        <w:spacing w:line="271" w:lineRule="auto"/>
        <w:ind w:left="2204" w:right="1174"/>
        <w:jc w:val="both"/>
      </w:pPr>
      <w:r>
        <w:rPr>
          <w:color w:val="231F20"/>
        </w:rPr>
        <w:t>Marktdaten lassen sich auch im Sinne von Ereignissen betrachten, so z. B. Preise für Rohstoffe, Aktien usw. Es ist notwendig, die Marktdaten möglichst zeitnah sowie konti- nuierlich der Analyse zu unterwerfen. Nur auf diese Weise können Trends frühzeitig</w:t>
      </w:r>
      <w:r>
        <w:rPr>
          <w:color w:val="231F20"/>
          <w:spacing w:val="40"/>
        </w:rPr>
        <w:t xml:space="preserve"> </w:t>
      </w:r>
      <w:r>
        <w:rPr>
          <w:color w:val="231F20"/>
        </w:rPr>
        <w:t>bzw. noch rechtzeitig erkannt werden. Dies ist zugleich die Grundlage, um richtig und rechtzeitig automatisch zu agieren, zu reagieren, zu intervenieren usw. Hierfür ﬁndet auch</w:t>
      </w:r>
      <w:r>
        <w:rPr>
          <w:color w:val="231F20"/>
          <w:spacing w:val="-1"/>
        </w:rPr>
        <w:t xml:space="preserve"> </w:t>
      </w:r>
      <w:r>
        <w:rPr>
          <w:color w:val="231F20"/>
        </w:rPr>
        <w:t>der</w:t>
      </w:r>
      <w:r>
        <w:rPr>
          <w:color w:val="231F20"/>
          <w:spacing w:val="-1"/>
        </w:rPr>
        <w:t xml:space="preserve"> </w:t>
      </w:r>
      <w:r>
        <w:rPr>
          <w:color w:val="231F20"/>
        </w:rPr>
        <w:t>Begriff</w:t>
      </w:r>
      <w:r>
        <w:rPr>
          <w:color w:val="231F20"/>
          <w:spacing w:val="-1"/>
        </w:rPr>
        <w:t xml:space="preserve"> </w:t>
      </w:r>
      <w:r>
        <w:rPr>
          <w:color w:val="231F20"/>
        </w:rPr>
        <w:t>Algorithmic</w:t>
      </w:r>
      <w:r>
        <w:rPr>
          <w:color w:val="231F20"/>
          <w:spacing w:val="-1"/>
        </w:rPr>
        <w:t xml:space="preserve"> </w:t>
      </w:r>
      <w:r>
        <w:rPr>
          <w:color w:val="231F20"/>
        </w:rPr>
        <w:t>Trading</w:t>
      </w:r>
      <w:r>
        <w:rPr>
          <w:color w:val="231F20"/>
          <w:spacing w:val="-1"/>
        </w:rPr>
        <w:t xml:space="preserve"> </w:t>
      </w:r>
      <w:r>
        <w:rPr>
          <w:color w:val="231F20"/>
        </w:rPr>
        <w:t>Anwendung.</w:t>
      </w:r>
      <w:r>
        <w:rPr>
          <w:color w:val="231F20"/>
          <w:spacing w:val="-1"/>
        </w:rPr>
        <w:t xml:space="preserve"> </w:t>
      </w:r>
      <w:r>
        <w:rPr>
          <w:color w:val="231F20"/>
        </w:rPr>
        <w:t>Die</w:t>
      </w:r>
      <w:r>
        <w:rPr>
          <w:color w:val="231F20"/>
          <w:spacing w:val="-1"/>
        </w:rPr>
        <w:t xml:space="preserve"> </w:t>
      </w:r>
      <w:r>
        <w:rPr>
          <w:color w:val="231F20"/>
        </w:rPr>
        <w:t>Anwendungen</w:t>
      </w:r>
      <w:r>
        <w:rPr>
          <w:color w:val="231F20"/>
          <w:spacing w:val="-1"/>
        </w:rPr>
        <w:t xml:space="preserve"> </w:t>
      </w:r>
      <w:r>
        <w:rPr>
          <w:color w:val="231F20"/>
        </w:rPr>
        <w:t>enthalten</w:t>
      </w:r>
      <w:r>
        <w:rPr>
          <w:color w:val="231F20"/>
          <w:spacing w:val="-1"/>
        </w:rPr>
        <w:t xml:space="preserve"> </w:t>
      </w:r>
      <w:r>
        <w:rPr>
          <w:color w:val="231F20"/>
        </w:rPr>
        <w:t>eine</w:t>
      </w:r>
      <w:r>
        <w:rPr>
          <w:color w:val="231F20"/>
          <w:spacing w:val="-1"/>
        </w:rPr>
        <w:t xml:space="preserve"> </w:t>
      </w:r>
      <w:r>
        <w:rPr>
          <w:color w:val="231F20"/>
        </w:rPr>
        <w:t>Ver- teilung von zu erkennenden Situationen sowie von zugehörigen Informationen über mehrere</w:t>
      </w:r>
      <w:r>
        <w:rPr>
          <w:color w:val="231F20"/>
          <w:spacing w:val="-12"/>
        </w:rPr>
        <w:t xml:space="preserve"> </w:t>
      </w:r>
      <w:r>
        <w:rPr>
          <w:color w:val="231F20"/>
        </w:rPr>
        <w:t>Ereignisse.</w:t>
      </w:r>
      <w:r>
        <w:rPr>
          <w:color w:val="231F20"/>
          <w:spacing w:val="-12"/>
        </w:rPr>
        <w:t xml:space="preserve"> </w:t>
      </w:r>
      <w:r>
        <w:rPr>
          <w:color w:val="231F20"/>
        </w:rPr>
        <w:t>Sie</w:t>
      </w:r>
      <w:r>
        <w:rPr>
          <w:color w:val="231F20"/>
          <w:spacing w:val="-12"/>
        </w:rPr>
        <w:t xml:space="preserve"> </w:t>
      </w:r>
      <w:r>
        <w:rPr>
          <w:color w:val="231F20"/>
        </w:rPr>
        <w:t>sind</w:t>
      </w:r>
      <w:r>
        <w:rPr>
          <w:color w:val="231F20"/>
          <w:spacing w:val="-12"/>
        </w:rPr>
        <w:t xml:space="preserve"> </w:t>
      </w:r>
      <w:r>
        <w:rPr>
          <w:color w:val="231F20"/>
        </w:rPr>
        <w:t>mittels</w:t>
      </w:r>
      <w:r>
        <w:rPr>
          <w:color w:val="231F20"/>
          <w:spacing w:val="-12"/>
        </w:rPr>
        <w:t xml:space="preserve"> </w:t>
      </w:r>
      <w:r>
        <w:rPr>
          <w:color w:val="231F20"/>
        </w:rPr>
        <w:t>CEP</w:t>
      </w:r>
      <w:r>
        <w:rPr>
          <w:color w:val="231F20"/>
          <w:spacing w:val="-12"/>
        </w:rPr>
        <w:t xml:space="preserve"> </w:t>
      </w:r>
      <w:r>
        <w:rPr>
          <w:color w:val="231F20"/>
        </w:rPr>
        <w:t>aus</w:t>
      </w:r>
      <w:r>
        <w:rPr>
          <w:color w:val="231F20"/>
          <w:spacing w:val="-12"/>
        </w:rPr>
        <w:t xml:space="preserve"> </w:t>
      </w:r>
      <w:r>
        <w:rPr>
          <w:color w:val="231F20"/>
        </w:rPr>
        <w:t>mehreren</w:t>
      </w:r>
      <w:r>
        <w:rPr>
          <w:color w:val="231F20"/>
          <w:spacing w:val="-12"/>
        </w:rPr>
        <w:t xml:space="preserve"> </w:t>
      </w:r>
      <w:r>
        <w:rPr>
          <w:color w:val="231F20"/>
        </w:rPr>
        <w:t>Ereignissen</w:t>
      </w:r>
      <w:r>
        <w:rPr>
          <w:color w:val="231F20"/>
          <w:spacing w:val="-12"/>
        </w:rPr>
        <w:t xml:space="preserve"> </w:t>
      </w:r>
      <w:r>
        <w:rPr>
          <w:color w:val="231F20"/>
        </w:rPr>
        <w:t>sowie</w:t>
      </w:r>
      <w:r>
        <w:rPr>
          <w:color w:val="231F20"/>
          <w:spacing w:val="-12"/>
        </w:rPr>
        <w:t xml:space="preserve"> </w:t>
      </w:r>
      <w:r>
        <w:rPr>
          <w:color w:val="231F20"/>
        </w:rPr>
        <w:t>deren</w:t>
      </w:r>
      <w:r>
        <w:rPr>
          <w:color w:val="231F20"/>
          <w:spacing w:val="-12"/>
        </w:rPr>
        <w:t xml:space="preserve"> </w:t>
      </w:r>
      <w:r>
        <w:rPr>
          <w:color w:val="231F20"/>
        </w:rPr>
        <w:t>Zusam- menhängen zu erschließen (vgl. Eckert/Bry 2009).</w:t>
      </w:r>
    </w:p>
    <w:p w14:paraId="7BC674F6" w14:textId="77777777" w:rsidR="003B1720" w:rsidRDefault="003B1720">
      <w:pPr>
        <w:pStyle w:val="BodyText"/>
        <w:rPr>
          <w:sz w:val="24"/>
        </w:rPr>
      </w:pPr>
    </w:p>
    <w:p w14:paraId="07820DF0" w14:textId="77777777" w:rsidR="003B1720" w:rsidRDefault="00E001A8">
      <w:pPr>
        <w:pStyle w:val="Heading6"/>
        <w:ind w:left="2204"/>
      </w:pPr>
      <w:r>
        <w:rPr>
          <w:color w:val="003946"/>
          <w:spacing w:val="-2"/>
        </w:rPr>
        <w:t>Complex</w:t>
      </w:r>
      <w:r>
        <w:rPr>
          <w:color w:val="003946"/>
          <w:spacing w:val="-12"/>
        </w:rPr>
        <w:t xml:space="preserve"> </w:t>
      </w:r>
      <w:r>
        <w:rPr>
          <w:color w:val="003946"/>
          <w:spacing w:val="-2"/>
        </w:rPr>
        <w:t>Event</w:t>
      </w:r>
      <w:r>
        <w:rPr>
          <w:color w:val="003946"/>
          <w:spacing w:val="-11"/>
        </w:rPr>
        <w:t xml:space="preserve"> </w:t>
      </w:r>
      <w:r>
        <w:rPr>
          <w:color w:val="003946"/>
          <w:spacing w:val="-2"/>
        </w:rPr>
        <w:t>Processing</w:t>
      </w:r>
      <w:r>
        <w:rPr>
          <w:color w:val="003946"/>
          <w:spacing w:val="-12"/>
        </w:rPr>
        <w:t xml:space="preserve"> </w:t>
      </w:r>
      <w:r>
        <w:rPr>
          <w:color w:val="003946"/>
          <w:spacing w:val="-2"/>
        </w:rPr>
        <w:t>–</w:t>
      </w:r>
      <w:r>
        <w:rPr>
          <w:color w:val="003946"/>
          <w:spacing w:val="-11"/>
        </w:rPr>
        <w:t xml:space="preserve"> </w:t>
      </w:r>
      <w:r>
        <w:rPr>
          <w:color w:val="003946"/>
          <w:spacing w:val="-4"/>
        </w:rPr>
        <w:t>Arten</w:t>
      </w:r>
    </w:p>
    <w:p w14:paraId="235D5A60" w14:textId="77777777" w:rsidR="003B1720" w:rsidRDefault="003B1720">
      <w:pPr>
        <w:pStyle w:val="BodyText"/>
        <w:spacing w:before="10"/>
        <w:rPr>
          <w:sz w:val="26"/>
        </w:rPr>
      </w:pPr>
    </w:p>
    <w:p w14:paraId="4F60D277" w14:textId="77777777" w:rsidR="003B1720" w:rsidRDefault="00E001A8">
      <w:pPr>
        <w:pStyle w:val="BodyText"/>
        <w:spacing w:before="1" w:line="271" w:lineRule="auto"/>
        <w:ind w:left="2204" w:right="1174" w:hanging="1"/>
        <w:jc w:val="both"/>
      </w:pPr>
      <w:r>
        <w:rPr>
          <w:color w:val="231F20"/>
        </w:rPr>
        <w:t>Ursprünglich</w:t>
      </w:r>
      <w:r>
        <w:rPr>
          <w:color w:val="231F20"/>
          <w:spacing w:val="-9"/>
        </w:rPr>
        <w:t xml:space="preserve"> </w:t>
      </w:r>
      <w:r>
        <w:rPr>
          <w:color w:val="231F20"/>
        </w:rPr>
        <w:t>wurde</w:t>
      </w:r>
      <w:r>
        <w:rPr>
          <w:color w:val="231F20"/>
          <w:spacing w:val="-9"/>
        </w:rPr>
        <w:t xml:space="preserve"> </w:t>
      </w:r>
      <w:r>
        <w:rPr>
          <w:color w:val="231F20"/>
        </w:rPr>
        <w:t>der</w:t>
      </w:r>
      <w:r>
        <w:rPr>
          <w:color w:val="231F20"/>
          <w:spacing w:val="-9"/>
        </w:rPr>
        <w:t xml:space="preserve"> </w:t>
      </w:r>
      <w:r>
        <w:rPr>
          <w:color w:val="231F20"/>
        </w:rPr>
        <w:t>Begriff</w:t>
      </w:r>
      <w:r>
        <w:rPr>
          <w:color w:val="231F20"/>
          <w:spacing w:val="-9"/>
        </w:rPr>
        <w:t xml:space="preserve"> </w:t>
      </w:r>
      <w:r>
        <w:rPr>
          <w:color w:val="231F20"/>
        </w:rPr>
        <w:t>Complex</w:t>
      </w:r>
      <w:r>
        <w:rPr>
          <w:color w:val="231F20"/>
          <w:spacing w:val="-9"/>
        </w:rPr>
        <w:t xml:space="preserve"> </w:t>
      </w:r>
      <w:r>
        <w:rPr>
          <w:color w:val="231F20"/>
        </w:rPr>
        <w:t>Event</w:t>
      </w:r>
      <w:r>
        <w:rPr>
          <w:color w:val="231F20"/>
          <w:spacing w:val="-9"/>
        </w:rPr>
        <w:t xml:space="preserve"> </w:t>
      </w:r>
      <w:r>
        <w:rPr>
          <w:color w:val="231F20"/>
        </w:rPr>
        <w:t>Processing</w:t>
      </w:r>
      <w:r>
        <w:rPr>
          <w:color w:val="231F20"/>
          <w:spacing w:val="-9"/>
        </w:rPr>
        <w:t xml:space="preserve"> </w:t>
      </w:r>
      <w:r>
        <w:rPr>
          <w:color w:val="231F20"/>
        </w:rPr>
        <w:t>(CEP)</w:t>
      </w:r>
      <w:r>
        <w:rPr>
          <w:color w:val="231F20"/>
          <w:spacing w:val="-9"/>
        </w:rPr>
        <w:t xml:space="preserve"> </w:t>
      </w:r>
      <w:r>
        <w:rPr>
          <w:color w:val="231F20"/>
        </w:rPr>
        <w:t>durch</w:t>
      </w:r>
      <w:r>
        <w:rPr>
          <w:color w:val="231F20"/>
          <w:spacing w:val="-9"/>
        </w:rPr>
        <w:t xml:space="preserve"> </w:t>
      </w:r>
      <w:r>
        <w:rPr>
          <w:color w:val="231F20"/>
        </w:rPr>
        <w:t>zahlreiche</w:t>
      </w:r>
      <w:r>
        <w:rPr>
          <w:color w:val="231F20"/>
          <w:spacing w:val="-9"/>
        </w:rPr>
        <w:t xml:space="preserve"> </w:t>
      </w:r>
      <w:r>
        <w:rPr>
          <w:color w:val="231F20"/>
        </w:rPr>
        <w:t>vonei- nander unabhängige Forschungsrichtungen geprägt. Berücksichtigung ﬁndet dabei</w:t>
      </w:r>
      <w:r>
        <w:rPr>
          <w:color w:val="231F20"/>
          <w:spacing w:val="80"/>
        </w:rPr>
        <w:t xml:space="preserve"> </w:t>
      </w:r>
      <w:r>
        <w:rPr>
          <w:color w:val="231F20"/>
        </w:rPr>
        <w:t>auch die ereignisorientierte Simulation über aktive Datenbanken sowie das Netzwerk- management (vgl. Luckham 2002).</w:t>
      </w:r>
    </w:p>
    <w:p w14:paraId="507704E8" w14:textId="77777777" w:rsidR="003B1720" w:rsidRDefault="003B1720">
      <w:pPr>
        <w:pStyle w:val="BodyText"/>
        <w:spacing w:before="7"/>
        <w:rPr>
          <w:sz w:val="22"/>
        </w:rPr>
      </w:pPr>
    </w:p>
    <w:p w14:paraId="010424C8" w14:textId="77777777" w:rsidR="003B1720" w:rsidRDefault="00E001A8">
      <w:pPr>
        <w:pStyle w:val="BodyText"/>
        <w:spacing w:line="271" w:lineRule="auto"/>
        <w:ind w:left="2204" w:right="1175"/>
        <w:jc w:val="both"/>
      </w:pPr>
      <w:r>
        <w:rPr>
          <w:color w:val="231F20"/>
        </w:rPr>
        <w:t>CEP erlangt im Sinne eines eigenständigen Fachgebiets zunehmend Bedeutung. Dies gilt insbesondere in der Industrie. So wurde beispielsweise im Jahr 2008 die Event Pro- cessing Technical Society gegründet.</w:t>
      </w:r>
    </w:p>
    <w:p w14:paraId="1703C0BC" w14:textId="77777777" w:rsidR="003B1720" w:rsidRDefault="003B1720">
      <w:pPr>
        <w:pStyle w:val="BodyText"/>
        <w:spacing w:before="7"/>
        <w:rPr>
          <w:sz w:val="22"/>
        </w:rPr>
      </w:pPr>
    </w:p>
    <w:p w14:paraId="0605A8FE" w14:textId="77777777" w:rsidR="003B1720" w:rsidRDefault="00E001A8">
      <w:pPr>
        <w:pStyle w:val="BodyText"/>
        <w:spacing w:line="271" w:lineRule="auto"/>
        <w:ind w:left="2204" w:right="1174" w:hanging="1"/>
        <w:jc w:val="both"/>
      </w:pPr>
      <w:r>
        <w:rPr>
          <w:color w:val="231F20"/>
        </w:rPr>
        <w:t>CEP bezieht sich speziell auf die Behandlung von Ereignissen, die erst durch das Zusammenwirken von mehreren Ereignissen eintreten. Typische Merkmale solcher Ereignisse sind: eine gegenseitige Abhängigkeit mit mehrfachem Eintreten infolge von physikalischen Eigenschaften, nacheinander ablösend oder nebeneinander gleichzeiti- ges Eintreten; wiederholtes Eintreten in gleicher Verkettung, Unabhängigkeit oder Zusammenhängen sowie gegebenenfalls Eintreten in nebenläuﬁgen Prozessen.</w:t>
      </w:r>
    </w:p>
    <w:p w14:paraId="2230DC33" w14:textId="77777777" w:rsidR="003B1720" w:rsidRDefault="003B1720">
      <w:pPr>
        <w:pStyle w:val="BodyText"/>
        <w:spacing w:before="8"/>
        <w:rPr>
          <w:sz w:val="22"/>
        </w:rPr>
      </w:pPr>
    </w:p>
    <w:p w14:paraId="477C4A09" w14:textId="77777777" w:rsidR="003B1720" w:rsidRDefault="00E001A8">
      <w:pPr>
        <w:pStyle w:val="BodyText"/>
        <w:ind w:left="2204"/>
        <w:jc w:val="both"/>
      </w:pPr>
      <w:r>
        <w:rPr>
          <w:color w:val="231F20"/>
        </w:rPr>
        <w:t>Gegenstand</w:t>
      </w:r>
      <w:r>
        <w:rPr>
          <w:color w:val="231F20"/>
          <w:spacing w:val="-10"/>
        </w:rPr>
        <w:t xml:space="preserve"> </w:t>
      </w:r>
      <w:r>
        <w:rPr>
          <w:color w:val="231F20"/>
        </w:rPr>
        <w:t>von</w:t>
      </w:r>
      <w:r>
        <w:rPr>
          <w:color w:val="231F20"/>
          <w:spacing w:val="-10"/>
        </w:rPr>
        <w:t xml:space="preserve"> </w:t>
      </w:r>
      <w:r>
        <w:rPr>
          <w:color w:val="231F20"/>
          <w:spacing w:val="-5"/>
        </w:rPr>
        <w:t>CEP</w:t>
      </w:r>
    </w:p>
    <w:p w14:paraId="063111A1" w14:textId="77777777" w:rsidR="003B1720" w:rsidRDefault="00E001A8">
      <w:pPr>
        <w:pStyle w:val="BodyText"/>
        <w:spacing w:before="30" w:line="271" w:lineRule="auto"/>
        <w:ind w:left="2204" w:right="1174"/>
        <w:jc w:val="both"/>
      </w:pPr>
      <w:r>
        <w:rPr>
          <w:color w:val="231F20"/>
        </w:rPr>
        <w:t>Durch ereignisgesteuerte Computerapplikationen lässt sich der Programmablauf mittels einer sequenziellen Folge von Events steuern. So werden beispielsweise infolge von einzelnen</w:t>
      </w:r>
      <w:r>
        <w:rPr>
          <w:color w:val="231F20"/>
          <w:spacing w:val="-14"/>
        </w:rPr>
        <w:t xml:space="preserve"> </w:t>
      </w:r>
      <w:r>
        <w:rPr>
          <w:color w:val="231F20"/>
        </w:rPr>
        <w:t>Ereignissen,</w:t>
      </w:r>
      <w:r>
        <w:rPr>
          <w:color w:val="231F20"/>
          <w:spacing w:val="-14"/>
        </w:rPr>
        <w:t xml:space="preserve"> </w:t>
      </w:r>
      <w:r>
        <w:rPr>
          <w:color w:val="231F20"/>
        </w:rPr>
        <w:t>z.</w:t>
      </w:r>
      <w:r>
        <w:rPr>
          <w:color w:val="231F20"/>
          <w:spacing w:val="-14"/>
        </w:rPr>
        <w:t xml:space="preserve"> </w:t>
      </w:r>
      <w:r>
        <w:rPr>
          <w:color w:val="231F20"/>
        </w:rPr>
        <w:t>B.</w:t>
      </w:r>
      <w:r>
        <w:rPr>
          <w:color w:val="231F20"/>
          <w:spacing w:val="-14"/>
        </w:rPr>
        <w:t xml:space="preserve"> </w:t>
      </w:r>
      <w:r>
        <w:rPr>
          <w:color w:val="231F20"/>
        </w:rPr>
        <w:t>einem</w:t>
      </w:r>
      <w:r>
        <w:rPr>
          <w:color w:val="231F20"/>
          <w:spacing w:val="-14"/>
        </w:rPr>
        <w:t xml:space="preserve"> </w:t>
      </w:r>
      <w:r>
        <w:rPr>
          <w:color w:val="231F20"/>
        </w:rPr>
        <w:t>Mausklick,</w:t>
      </w:r>
      <w:r>
        <w:rPr>
          <w:color w:val="231F20"/>
          <w:spacing w:val="-14"/>
        </w:rPr>
        <w:t xml:space="preserve"> </w:t>
      </w:r>
      <w:r>
        <w:rPr>
          <w:color w:val="231F20"/>
        </w:rPr>
        <w:t>dem</w:t>
      </w:r>
      <w:r>
        <w:rPr>
          <w:color w:val="231F20"/>
          <w:spacing w:val="-14"/>
        </w:rPr>
        <w:t xml:space="preserve"> </w:t>
      </w:r>
      <w:r>
        <w:rPr>
          <w:color w:val="231F20"/>
        </w:rPr>
        <w:t>Eingang</w:t>
      </w:r>
      <w:r>
        <w:rPr>
          <w:color w:val="231F20"/>
          <w:spacing w:val="-14"/>
        </w:rPr>
        <w:t xml:space="preserve"> </w:t>
      </w:r>
      <w:r>
        <w:rPr>
          <w:color w:val="231F20"/>
        </w:rPr>
        <w:t>einer</w:t>
      </w:r>
      <w:r>
        <w:rPr>
          <w:color w:val="231F20"/>
          <w:spacing w:val="-14"/>
        </w:rPr>
        <w:t xml:space="preserve"> </w:t>
      </w:r>
      <w:r>
        <w:rPr>
          <w:color w:val="231F20"/>
        </w:rPr>
        <w:t>E-Mail,</w:t>
      </w:r>
      <w:r>
        <w:rPr>
          <w:color w:val="231F20"/>
          <w:spacing w:val="-13"/>
        </w:rPr>
        <w:t xml:space="preserve"> </w:t>
      </w:r>
      <w:r>
        <w:rPr>
          <w:color w:val="231F20"/>
        </w:rPr>
        <w:t>dem</w:t>
      </w:r>
      <w:r>
        <w:rPr>
          <w:color w:val="231F20"/>
          <w:spacing w:val="-14"/>
        </w:rPr>
        <w:t xml:space="preserve"> </w:t>
      </w:r>
      <w:r>
        <w:rPr>
          <w:color w:val="231F20"/>
        </w:rPr>
        <w:t>Ende</w:t>
      </w:r>
      <w:r>
        <w:rPr>
          <w:color w:val="231F20"/>
          <w:spacing w:val="-14"/>
        </w:rPr>
        <w:t xml:space="preserve"> </w:t>
      </w:r>
      <w:r>
        <w:rPr>
          <w:color w:val="231F20"/>
        </w:rPr>
        <w:t>eines Ladevorgangs</w:t>
      </w:r>
      <w:r>
        <w:rPr>
          <w:color w:val="231F20"/>
          <w:spacing w:val="-11"/>
        </w:rPr>
        <w:t xml:space="preserve"> </w:t>
      </w:r>
      <w:r>
        <w:rPr>
          <w:color w:val="231F20"/>
        </w:rPr>
        <w:t>usw.,</w:t>
      </w:r>
      <w:r>
        <w:rPr>
          <w:color w:val="231F20"/>
          <w:spacing w:val="-11"/>
        </w:rPr>
        <w:t xml:space="preserve"> </w:t>
      </w:r>
      <w:r>
        <w:rPr>
          <w:color w:val="231F20"/>
        </w:rPr>
        <w:t>weitere</w:t>
      </w:r>
      <w:r>
        <w:rPr>
          <w:color w:val="231F20"/>
          <w:spacing w:val="-11"/>
        </w:rPr>
        <w:t xml:space="preserve"> </w:t>
      </w:r>
      <w:r>
        <w:rPr>
          <w:color w:val="231F20"/>
        </w:rPr>
        <w:t>abhängige</w:t>
      </w:r>
      <w:r>
        <w:rPr>
          <w:color w:val="231F20"/>
          <w:spacing w:val="-11"/>
        </w:rPr>
        <w:t xml:space="preserve"> </w:t>
      </w:r>
      <w:r>
        <w:rPr>
          <w:color w:val="231F20"/>
        </w:rPr>
        <w:t>Ereignisse</w:t>
      </w:r>
      <w:r>
        <w:rPr>
          <w:color w:val="231F20"/>
          <w:spacing w:val="-11"/>
        </w:rPr>
        <w:t xml:space="preserve"> </w:t>
      </w:r>
      <w:r>
        <w:rPr>
          <w:color w:val="231F20"/>
        </w:rPr>
        <w:t>ausgelöst.</w:t>
      </w:r>
      <w:r>
        <w:rPr>
          <w:color w:val="231F20"/>
          <w:spacing w:val="-11"/>
        </w:rPr>
        <w:t xml:space="preserve"> </w:t>
      </w:r>
      <w:r>
        <w:rPr>
          <w:color w:val="231F20"/>
        </w:rPr>
        <w:t>Dies</w:t>
      </w:r>
      <w:r>
        <w:rPr>
          <w:color w:val="231F20"/>
          <w:spacing w:val="-11"/>
        </w:rPr>
        <w:t xml:space="preserve"> </w:t>
      </w:r>
      <w:r>
        <w:rPr>
          <w:color w:val="231F20"/>
        </w:rPr>
        <w:t>ist</w:t>
      </w:r>
      <w:r>
        <w:rPr>
          <w:color w:val="231F20"/>
          <w:spacing w:val="-11"/>
        </w:rPr>
        <w:t xml:space="preserve"> </w:t>
      </w:r>
      <w:r>
        <w:rPr>
          <w:color w:val="231F20"/>
        </w:rPr>
        <w:t>z.</w:t>
      </w:r>
      <w:r>
        <w:rPr>
          <w:color w:val="231F20"/>
          <w:spacing w:val="-11"/>
        </w:rPr>
        <w:t xml:space="preserve"> </w:t>
      </w:r>
      <w:r>
        <w:rPr>
          <w:color w:val="231F20"/>
        </w:rPr>
        <w:t>B.</w:t>
      </w:r>
      <w:r>
        <w:rPr>
          <w:color w:val="231F20"/>
          <w:spacing w:val="-11"/>
        </w:rPr>
        <w:t xml:space="preserve"> </w:t>
      </w:r>
      <w:r>
        <w:rPr>
          <w:color w:val="231F20"/>
        </w:rPr>
        <w:t>der</w:t>
      </w:r>
      <w:r>
        <w:rPr>
          <w:color w:val="231F20"/>
          <w:spacing w:val="-11"/>
        </w:rPr>
        <w:t xml:space="preserve"> </w:t>
      </w:r>
      <w:r>
        <w:rPr>
          <w:color w:val="231F20"/>
        </w:rPr>
        <w:t>Fall,</w:t>
      </w:r>
      <w:r>
        <w:rPr>
          <w:color w:val="231F20"/>
          <w:spacing w:val="-11"/>
        </w:rPr>
        <w:t xml:space="preserve"> </w:t>
      </w:r>
      <w:r>
        <w:rPr>
          <w:color w:val="231F20"/>
        </w:rPr>
        <w:t>wenn eine Datei auf der Festplatte gespeichert wird, wenn eine Hinweismeldung auﬂeuchtet oder ein Programmfenster geöffnet wird. CEP beschäftigt sich mit Ereignissen, die mehrfach redundant, mehrläuﬁg nebeneinander, gegebenenfalls auch unzuverlässig verkettet</w:t>
      </w:r>
      <w:r>
        <w:rPr>
          <w:color w:val="231F20"/>
          <w:spacing w:val="17"/>
        </w:rPr>
        <w:t xml:space="preserve"> </w:t>
      </w:r>
      <w:r>
        <w:rPr>
          <w:color w:val="231F20"/>
        </w:rPr>
        <w:t>erfolgen.</w:t>
      </w:r>
      <w:r>
        <w:rPr>
          <w:color w:val="231F20"/>
          <w:spacing w:val="17"/>
        </w:rPr>
        <w:t xml:space="preserve"> </w:t>
      </w:r>
      <w:r>
        <w:rPr>
          <w:color w:val="231F20"/>
        </w:rPr>
        <w:t>Die</w:t>
      </w:r>
      <w:r>
        <w:rPr>
          <w:color w:val="231F20"/>
          <w:spacing w:val="17"/>
        </w:rPr>
        <w:t xml:space="preserve"> </w:t>
      </w:r>
      <w:r>
        <w:rPr>
          <w:color w:val="231F20"/>
        </w:rPr>
        <w:t>Logik</w:t>
      </w:r>
      <w:r>
        <w:rPr>
          <w:color w:val="231F20"/>
          <w:spacing w:val="17"/>
        </w:rPr>
        <w:t xml:space="preserve"> </w:t>
      </w:r>
      <w:r>
        <w:rPr>
          <w:color w:val="231F20"/>
        </w:rPr>
        <w:t>des</w:t>
      </w:r>
      <w:r>
        <w:rPr>
          <w:color w:val="231F20"/>
          <w:spacing w:val="18"/>
        </w:rPr>
        <w:t xml:space="preserve"> </w:t>
      </w:r>
      <w:r>
        <w:rPr>
          <w:color w:val="231F20"/>
        </w:rPr>
        <w:t>Auftretens</w:t>
      </w:r>
      <w:r>
        <w:rPr>
          <w:color w:val="231F20"/>
          <w:spacing w:val="17"/>
        </w:rPr>
        <w:t xml:space="preserve"> </w:t>
      </w:r>
      <w:r>
        <w:rPr>
          <w:color w:val="231F20"/>
        </w:rPr>
        <w:t>ist</w:t>
      </w:r>
      <w:r>
        <w:rPr>
          <w:color w:val="231F20"/>
          <w:spacing w:val="17"/>
        </w:rPr>
        <w:t xml:space="preserve"> </w:t>
      </w:r>
      <w:r>
        <w:rPr>
          <w:color w:val="231F20"/>
        </w:rPr>
        <w:t>unscharf</w:t>
      </w:r>
      <w:r>
        <w:rPr>
          <w:color w:val="231F20"/>
          <w:spacing w:val="17"/>
        </w:rPr>
        <w:t xml:space="preserve"> </w:t>
      </w:r>
      <w:r>
        <w:rPr>
          <w:color w:val="231F20"/>
        </w:rPr>
        <w:t>deﬁniert,</w:t>
      </w:r>
      <w:r>
        <w:rPr>
          <w:color w:val="231F20"/>
          <w:spacing w:val="18"/>
        </w:rPr>
        <w:t xml:space="preserve"> </w:t>
      </w:r>
      <w:r>
        <w:rPr>
          <w:color w:val="231F20"/>
        </w:rPr>
        <w:t>sogenannte</w:t>
      </w:r>
      <w:r>
        <w:rPr>
          <w:color w:val="231F20"/>
          <w:spacing w:val="17"/>
        </w:rPr>
        <w:t xml:space="preserve"> </w:t>
      </w:r>
      <w:r>
        <w:rPr>
          <w:color w:val="231F20"/>
          <w:spacing w:val="-2"/>
        </w:rPr>
        <w:t>Fuzzylo-</w:t>
      </w:r>
    </w:p>
    <w:p w14:paraId="237DFAE6" w14:textId="77777777" w:rsidR="003B1720" w:rsidRDefault="003B1720">
      <w:pPr>
        <w:spacing w:line="271" w:lineRule="auto"/>
        <w:jc w:val="both"/>
        <w:sectPr w:rsidR="003B1720">
          <w:pgSz w:w="11910" w:h="16840"/>
          <w:pgMar w:top="960" w:right="240" w:bottom="280" w:left="460" w:header="0" w:footer="0" w:gutter="0"/>
          <w:cols w:space="720"/>
        </w:sectPr>
      </w:pPr>
    </w:p>
    <w:p w14:paraId="330EFFE1" w14:textId="77777777" w:rsidR="003B1720" w:rsidRDefault="003B1720">
      <w:pPr>
        <w:pStyle w:val="BodyText"/>
      </w:pPr>
    </w:p>
    <w:p w14:paraId="617B28A9" w14:textId="77777777" w:rsidR="003B1720" w:rsidRDefault="003B1720">
      <w:pPr>
        <w:pStyle w:val="BodyText"/>
        <w:spacing w:before="5"/>
      </w:pPr>
    </w:p>
    <w:p w14:paraId="4CD3D800"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76125475" w14:textId="77777777" w:rsidR="003B1720" w:rsidRDefault="003B1720">
      <w:pPr>
        <w:pStyle w:val="BodyText"/>
      </w:pPr>
    </w:p>
    <w:p w14:paraId="383F1240" w14:textId="77777777" w:rsidR="003B1720" w:rsidRDefault="003B1720">
      <w:pPr>
        <w:pStyle w:val="BodyText"/>
      </w:pPr>
    </w:p>
    <w:p w14:paraId="66AC03EE" w14:textId="77777777" w:rsidR="003B1720" w:rsidRDefault="003B1720">
      <w:pPr>
        <w:pStyle w:val="BodyText"/>
      </w:pPr>
    </w:p>
    <w:p w14:paraId="701FA3C4" w14:textId="77777777" w:rsidR="003B1720" w:rsidRDefault="003B1720">
      <w:pPr>
        <w:pStyle w:val="BodyText"/>
      </w:pPr>
    </w:p>
    <w:p w14:paraId="08DA7C09" w14:textId="77777777" w:rsidR="003B1720" w:rsidRDefault="003B1720">
      <w:pPr>
        <w:pStyle w:val="BodyText"/>
        <w:spacing w:before="7"/>
        <w:rPr>
          <w:sz w:val="23"/>
        </w:rPr>
      </w:pPr>
    </w:p>
    <w:p w14:paraId="40D5130D" w14:textId="77777777" w:rsidR="003B1720" w:rsidRDefault="00E001A8">
      <w:pPr>
        <w:pStyle w:val="BodyText"/>
        <w:spacing w:before="100" w:line="271" w:lineRule="auto"/>
        <w:ind w:left="957" w:right="2421" w:hanging="1"/>
        <w:jc w:val="both"/>
      </w:pPr>
      <w:r>
        <w:rPr>
          <w:color w:val="231F20"/>
        </w:rPr>
        <w:t>gik.</w:t>
      </w:r>
      <w:r>
        <w:rPr>
          <w:color w:val="231F20"/>
          <w:spacing w:val="-1"/>
        </w:rPr>
        <w:t xml:space="preserve"> </w:t>
      </w:r>
      <w:r>
        <w:rPr>
          <w:color w:val="231F20"/>
        </w:rPr>
        <w:t>Durch</w:t>
      </w:r>
      <w:r>
        <w:rPr>
          <w:color w:val="231F20"/>
          <w:spacing w:val="-1"/>
        </w:rPr>
        <w:t xml:space="preserve"> </w:t>
      </w:r>
      <w:r>
        <w:rPr>
          <w:color w:val="231F20"/>
        </w:rPr>
        <w:t>CEP</w:t>
      </w:r>
      <w:r>
        <w:rPr>
          <w:color w:val="231F20"/>
          <w:spacing w:val="-1"/>
        </w:rPr>
        <w:t xml:space="preserve"> </w:t>
      </w:r>
      <w:r>
        <w:rPr>
          <w:color w:val="231F20"/>
        </w:rPr>
        <w:t>können</w:t>
      </w:r>
      <w:r>
        <w:rPr>
          <w:color w:val="231F20"/>
          <w:spacing w:val="-1"/>
        </w:rPr>
        <w:t xml:space="preserve"> </w:t>
      </w:r>
      <w:r>
        <w:rPr>
          <w:color w:val="231F20"/>
        </w:rPr>
        <w:t>bereinigte</w:t>
      </w:r>
      <w:r>
        <w:rPr>
          <w:color w:val="231F20"/>
          <w:spacing w:val="-1"/>
        </w:rPr>
        <w:t xml:space="preserve"> </w:t>
      </w:r>
      <w:r>
        <w:rPr>
          <w:color w:val="231F20"/>
        </w:rPr>
        <w:t>Ereignisse</w:t>
      </w:r>
      <w:r>
        <w:rPr>
          <w:color w:val="231F20"/>
          <w:spacing w:val="-1"/>
        </w:rPr>
        <w:t xml:space="preserve"> </w:t>
      </w:r>
      <w:r>
        <w:rPr>
          <w:color w:val="231F20"/>
        </w:rPr>
        <w:t>als</w:t>
      </w:r>
      <w:r>
        <w:rPr>
          <w:color w:val="231F20"/>
          <w:spacing w:val="-1"/>
        </w:rPr>
        <w:t xml:space="preserve"> </w:t>
      </w:r>
      <w:r>
        <w:rPr>
          <w:color w:val="231F20"/>
        </w:rPr>
        <w:t>Status</w:t>
      </w:r>
      <w:r>
        <w:rPr>
          <w:color w:val="231F20"/>
          <w:spacing w:val="-1"/>
        </w:rPr>
        <w:t xml:space="preserve"> </w:t>
      </w:r>
      <w:r>
        <w:rPr>
          <w:color w:val="231F20"/>
        </w:rPr>
        <w:t>gewonnen</w:t>
      </w:r>
      <w:r>
        <w:rPr>
          <w:color w:val="231F20"/>
          <w:spacing w:val="-1"/>
        </w:rPr>
        <w:t xml:space="preserve"> </w:t>
      </w:r>
      <w:r>
        <w:rPr>
          <w:color w:val="231F20"/>
        </w:rPr>
        <w:t>werden,</w:t>
      </w:r>
      <w:r>
        <w:rPr>
          <w:color w:val="231F20"/>
          <w:spacing w:val="-1"/>
        </w:rPr>
        <w:t xml:space="preserve"> </w:t>
      </w:r>
      <w:r>
        <w:rPr>
          <w:color w:val="231F20"/>
        </w:rPr>
        <w:t>die</w:t>
      </w:r>
      <w:r>
        <w:rPr>
          <w:color w:val="231F20"/>
          <w:spacing w:val="-1"/>
        </w:rPr>
        <w:t xml:space="preserve"> </w:t>
      </w:r>
      <w:r>
        <w:rPr>
          <w:color w:val="231F20"/>
        </w:rPr>
        <w:t xml:space="preserve">gegebe- nenfalls die Beseitigung von unerwünschten bzw. überﬂüssigen Quellereignissen </w:t>
      </w:r>
      <w:r>
        <w:rPr>
          <w:color w:val="231F20"/>
          <w:spacing w:val="-2"/>
        </w:rPr>
        <w:t>ermöglichen.</w:t>
      </w:r>
    </w:p>
    <w:p w14:paraId="4948B2E3" w14:textId="77777777" w:rsidR="003B1720" w:rsidRDefault="003B1720">
      <w:pPr>
        <w:pStyle w:val="BodyText"/>
        <w:spacing w:before="7"/>
        <w:rPr>
          <w:sz w:val="22"/>
        </w:rPr>
      </w:pPr>
    </w:p>
    <w:p w14:paraId="05038E27" w14:textId="77777777" w:rsidR="003B1720" w:rsidRDefault="00E001A8">
      <w:pPr>
        <w:pStyle w:val="BodyText"/>
        <w:ind w:left="957"/>
        <w:jc w:val="both"/>
      </w:pPr>
      <w:r>
        <w:rPr>
          <w:color w:val="231F20"/>
          <w:w w:val="105"/>
        </w:rPr>
        <w:t>Begriff</w:t>
      </w:r>
      <w:r>
        <w:rPr>
          <w:color w:val="231F20"/>
          <w:spacing w:val="-3"/>
          <w:w w:val="105"/>
        </w:rPr>
        <w:t xml:space="preserve"> </w:t>
      </w:r>
      <w:r>
        <w:rPr>
          <w:color w:val="231F20"/>
          <w:spacing w:val="-2"/>
          <w:w w:val="105"/>
        </w:rPr>
        <w:t>Event</w:t>
      </w:r>
    </w:p>
    <w:p w14:paraId="74711FEB" w14:textId="77777777" w:rsidR="003B1720" w:rsidRDefault="00E001A8">
      <w:pPr>
        <w:pStyle w:val="BodyText"/>
        <w:spacing w:before="30" w:line="271" w:lineRule="auto"/>
        <w:ind w:left="957" w:right="2421"/>
        <w:jc w:val="both"/>
      </w:pPr>
      <w:r>
        <w:rPr>
          <w:color w:val="231F20"/>
        </w:rPr>
        <w:t>Im</w:t>
      </w:r>
      <w:r>
        <w:rPr>
          <w:color w:val="231F20"/>
          <w:spacing w:val="-7"/>
        </w:rPr>
        <w:t xml:space="preserve"> </w:t>
      </w:r>
      <w:r>
        <w:rPr>
          <w:color w:val="231F20"/>
        </w:rPr>
        <w:t>Rahmen</w:t>
      </w:r>
      <w:r>
        <w:rPr>
          <w:color w:val="231F20"/>
          <w:spacing w:val="-7"/>
        </w:rPr>
        <w:t xml:space="preserve"> </w:t>
      </w:r>
      <w:r>
        <w:rPr>
          <w:color w:val="231F20"/>
        </w:rPr>
        <w:t>des</w:t>
      </w:r>
      <w:r>
        <w:rPr>
          <w:color w:val="231F20"/>
          <w:spacing w:val="-7"/>
        </w:rPr>
        <w:t xml:space="preserve"> </w:t>
      </w:r>
      <w:r>
        <w:rPr>
          <w:color w:val="231F20"/>
        </w:rPr>
        <w:t>Complex</w:t>
      </w:r>
      <w:r>
        <w:rPr>
          <w:color w:val="231F20"/>
          <w:spacing w:val="-7"/>
        </w:rPr>
        <w:t xml:space="preserve"> </w:t>
      </w:r>
      <w:r>
        <w:rPr>
          <w:color w:val="231F20"/>
        </w:rPr>
        <w:t>Event</w:t>
      </w:r>
      <w:r>
        <w:rPr>
          <w:color w:val="231F20"/>
          <w:spacing w:val="-7"/>
        </w:rPr>
        <w:t xml:space="preserve"> </w:t>
      </w:r>
      <w:r>
        <w:rPr>
          <w:color w:val="231F20"/>
        </w:rPr>
        <w:t>Processing</w:t>
      </w:r>
      <w:r>
        <w:rPr>
          <w:color w:val="231F20"/>
          <w:spacing w:val="-7"/>
        </w:rPr>
        <w:t xml:space="preserve"> </w:t>
      </w:r>
      <w:r>
        <w:rPr>
          <w:color w:val="231F20"/>
        </w:rPr>
        <w:t>ﬁndet</w:t>
      </w:r>
      <w:r>
        <w:rPr>
          <w:color w:val="231F20"/>
          <w:spacing w:val="-7"/>
        </w:rPr>
        <w:t xml:space="preserve"> </w:t>
      </w:r>
      <w:r>
        <w:rPr>
          <w:color w:val="231F20"/>
        </w:rPr>
        <w:t>der</w:t>
      </w:r>
      <w:r>
        <w:rPr>
          <w:color w:val="231F20"/>
          <w:spacing w:val="-7"/>
        </w:rPr>
        <w:t xml:space="preserve"> </w:t>
      </w:r>
      <w:r>
        <w:rPr>
          <w:color w:val="231F20"/>
        </w:rPr>
        <w:t>Begriff</w:t>
      </w:r>
      <w:r>
        <w:rPr>
          <w:color w:val="231F20"/>
          <w:spacing w:val="-7"/>
        </w:rPr>
        <w:t xml:space="preserve"> </w:t>
      </w:r>
      <w:r>
        <w:rPr>
          <w:color w:val="231F20"/>
        </w:rPr>
        <w:t>Event</w:t>
      </w:r>
      <w:r>
        <w:rPr>
          <w:color w:val="231F20"/>
          <w:spacing w:val="-7"/>
        </w:rPr>
        <w:t xml:space="preserve"> </w:t>
      </w:r>
      <w:r>
        <w:rPr>
          <w:color w:val="231F20"/>
        </w:rPr>
        <w:t>Anwendung,</w:t>
      </w:r>
      <w:r>
        <w:rPr>
          <w:color w:val="231F20"/>
          <w:spacing w:val="-7"/>
        </w:rPr>
        <w:t xml:space="preserve"> </w:t>
      </w:r>
      <w:r>
        <w:rPr>
          <w:color w:val="231F20"/>
        </w:rPr>
        <w:t>der</w:t>
      </w:r>
      <w:r>
        <w:rPr>
          <w:color w:val="231F20"/>
          <w:spacing w:val="-7"/>
        </w:rPr>
        <w:t xml:space="preserve"> </w:t>
      </w:r>
      <w:r>
        <w:rPr>
          <w:color w:val="231F20"/>
        </w:rPr>
        <w:t>ver- schiedene Aspekte beinhaltet. Darunter fällt insbesondere alles, was sich ereignet oder nicht, ein Objekt, welches das Ereignis unter anderem für den Zweck der maschinenba- sierten Verarbeitung repräsentiert, kodiert bzw. speichert. Typischerweise ist ein Event ein Ereignis, das innerhalb eines bestimmten Systems bzw. einer Domäne erfolgt. Das Event kann als bereits erfolgt oder als etwas innerhalb dieser Anwendungsdomäne Geschehenes</w:t>
      </w:r>
      <w:r>
        <w:rPr>
          <w:color w:val="231F20"/>
          <w:spacing w:val="-4"/>
        </w:rPr>
        <w:t xml:space="preserve"> </w:t>
      </w:r>
      <w:r>
        <w:rPr>
          <w:color w:val="231F20"/>
        </w:rPr>
        <w:t>gesehen</w:t>
      </w:r>
      <w:r>
        <w:rPr>
          <w:color w:val="231F20"/>
          <w:spacing w:val="-4"/>
        </w:rPr>
        <w:t xml:space="preserve"> </w:t>
      </w:r>
      <w:r>
        <w:rPr>
          <w:color w:val="231F20"/>
        </w:rPr>
        <w:t>werden.</w:t>
      </w:r>
      <w:r>
        <w:rPr>
          <w:color w:val="231F20"/>
          <w:spacing w:val="-4"/>
        </w:rPr>
        <w:t xml:space="preserve"> </w:t>
      </w:r>
      <w:r>
        <w:rPr>
          <w:color w:val="231F20"/>
        </w:rPr>
        <w:t>Event</w:t>
      </w:r>
      <w:r>
        <w:rPr>
          <w:color w:val="231F20"/>
          <w:spacing w:val="-4"/>
        </w:rPr>
        <w:t xml:space="preserve"> </w:t>
      </w:r>
      <w:r>
        <w:rPr>
          <w:color w:val="231F20"/>
        </w:rPr>
        <w:t>bezieht</w:t>
      </w:r>
      <w:r>
        <w:rPr>
          <w:color w:val="231F20"/>
          <w:spacing w:val="-4"/>
        </w:rPr>
        <w:t xml:space="preserve"> </w:t>
      </w:r>
      <w:r>
        <w:rPr>
          <w:color w:val="231F20"/>
        </w:rPr>
        <w:t>sich</w:t>
      </w:r>
      <w:r>
        <w:rPr>
          <w:color w:val="231F20"/>
          <w:spacing w:val="-4"/>
        </w:rPr>
        <w:t xml:space="preserve"> </w:t>
      </w:r>
      <w:r>
        <w:rPr>
          <w:color w:val="231F20"/>
        </w:rPr>
        <w:t>auf</w:t>
      </w:r>
      <w:r>
        <w:rPr>
          <w:color w:val="231F20"/>
          <w:spacing w:val="-4"/>
        </w:rPr>
        <w:t xml:space="preserve"> </w:t>
      </w:r>
      <w:r>
        <w:rPr>
          <w:color w:val="231F20"/>
        </w:rPr>
        <w:t>die</w:t>
      </w:r>
      <w:r>
        <w:rPr>
          <w:color w:val="231F20"/>
          <w:spacing w:val="-4"/>
        </w:rPr>
        <w:t xml:space="preserve"> </w:t>
      </w:r>
      <w:r>
        <w:rPr>
          <w:color w:val="231F20"/>
        </w:rPr>
        <w:t>Beschreibung</w:t>
      </w:r>
      <w:r>
        <w:rPr>
          <w:color w:val="231F20"/>
          <w:spacing w:val="-4"/>
        </w:rPr>
        <w:t xml:space="preserve"> </w:t>
      </w:r>
      <w:r>
        <w:rPr>
          <w:color w:val="231F20"/>
        </w:rPr>
        <w:t>einer</w:t>
      </w:r>
      <w:r>
        <w:rPr>
          <w:color w:val="231F20"/>
          <w:spacing w:val="-4"/>
        </w:rPr>
        <w:t xml:space="preserve"> </w:t>
      </w:r>
      <w:r>
        <w:rPr>
          <w:color w:val="231F20"/>
        </w:rPr>
        <w:t>Program- mierentität, die ein solches Ereignis eines IT-Systems repräsentiert.</w:t>
      </w:r>
    </w:p>
    <w:p w14:paraId="32E26B97" w14:textId="77777777" w:rsidR="003B1720" w:rsidRDefault="003B1720">
      <w:pPr>
        <w:pStyle w:val="BodyText"/>
        <w:spacing w:before="8"/>
        <w:rPr>
          <w:sz w:val="22"/>
        </w:rPr>
      </w:pPr>
    </w:p>
    <w:p w14:paraId="33464504" w14:textId="77777777" w:rsidR="003B1720" w:rsidRDefault="00E001A8">
      <w:pPr>
        <w:pStyle w:val="BodyText"/>
        <w:ind w:left="957"/>
      </w:pPr>
      <w:r>
        <w:rPr>
          <w:color w:val="231F20"/>
          <w:w w:val="80"/>
        </w:rPr>
        <w:t>CEP-</w:t>
      </w:r>
      <w:r>
        <w:rPr>
          <w:color w:val="231F20"/>
          <w:spacing w:val="-2"/>
          <w:w w:val="95"/>
        </w:rPr>
        <w:t>Konzepte</w:t>
      </w:r>
    </w:p>
    <w:p w14:paraId="29D27708" w14:textId="77777777" w:rsidR="003B1720" w:rsidRDefault="00E001A8">
      <w:pPr>
        <w:pStyle w:val="BodyText"/>
        <w:spacing w:before="30" w:line="271" w:lineRule="auto"/>
        <w:ind w:left="957" w:right="2422" w:hanging="1"/>
        <w:jc w:val="both"/>
      </w:pPr>
      <w:r>
        <w:rPr>
          <w:color w:val="231F20"/>
        </w:rPr>
        <w:t>In CEP können High-Level-Konzepte beschrieben sein, welche die Eventverarbeitung sowie die Erkennung von Ereignismustern übernehmen. Im Rahmen von CEP wird ein virtuelles Event deﬁniert im Sinne eines Ereignisses, das physikalisch bzw. in der realen Welt nicht eintritt. Das virtuelle Event wird wie jedes andere Ereignis in CEP gesehen.</w:t>
      </w:r>
    </w:p>
    <w:p w14:paraId="0A2D39D0" w14:textId="77777777" w:rsidR="003B1720" w:rsidRDefault="003B1720">
      <w:pPr>
        <w:pStyle w:val="BodyText"/>
        <w:spacing w:before="8"/>
        <w:rPr>
          <w:sz w:val="22"/>
        </w:rPr>
      </w:pPr>
    </w:p>
    <w:p w14:paraId="040F941E" w14:textId="77777777" w:rsidR="003B1720" w:rsidRDefault="00E001A8">
      <w:pPr>
        <w:pStyle w:val="BodyText"/>
        <w:spacing w:line="271" w:lineRule="auto"/>
        <w:ind w:left="957" w:right="2421"/>
        <w:jc w:val="both"/>
      </w:pPr>
      <w:r>
        <w:rPr>
          <w:color w:val="231F20"/>
        </w:rPr>
        <w:t>Beinahe alles, was in der realen Welt existiert oder innerhalb eines Rechners abgebil- det wird, ist ein Ereignis zur Nutzung von CEP. CEP zielt darauf ab, die Beziehungen unter</w:t>
      </w:r>
      <w:r>
        <w:rPr>
          <w:color w:val="231F20"/>
          <w:spacing w:val="33"/>
        </w:rPr>
        <w:t xml:space="preserve"> </w:t>
      </w:r>
      <w:r>
        <w:rPr>
          <w:color w:val="231F20"/>
        </w:rPr>
        <w:t>den</w:t>
      </w:r>
      <w:r>
        <w:rPr>
          <w:color w:val="231F20"/>
          <w:spacing w:val="33"/>
        </w:rPr>
        <w:t xml:space="preserve"> </w:t>
      </w:r>
      <w:r>
        <w:rPr>
          <w:color w:val="231F20"/>
        </w:rPr>
        <w:t>diversen</w:t>
      </w:r>
      <w:r>
        <w:rPr>
          <w:color w:val="231F20"/>
          <w:spacing w:val="33"/>
        </w:rPr>
        <w:t xml:space="preserve"> </w:t>
      </w:r>
      <w:r>
        <w:rPr>
          <w:color w:val="231F20"/>
        </w:rPr>
        <w:t>Ereignisebenen</w:t>
      </w:r>
      <w:r>
        <w:rPr>
          <w:color w:val="231F20"/>
          <w:spacing w:val="33"/>
        </w:rPr>
        <w:t xml:space="preserve"> </w:t>
      </w:r>
      <w:r>
        <w:rPr>
          <w:color w:val="231F20"/>
        </w:rPr>
        <w:t>und</w:t>
      </w:r>
      <w:r>
        <w:rPr>
          <w:color w:val="231F20"/>
          <w:spacing w:val="33"/>
        </w:rPr>
        <w:t xml:space="preserve"> </w:t>
      </w:r>
      <w:r>
        <w:rPr>
          <w:color w:val="231F20"/>
        </w:rPr>
        <w:t>unter</w:t>
      </w:r>
      <w:r>
        <w:rPr>
          <w:color w:val="231F20"/>
          <w:spacing w:val="33"/>
        </w:rPr>
        <w:t xml:space="preserve"> </w:t>
      </w:r>
      <w:r>
        <w:rPr>
          <w:color w:val="231F20"/>
        </w:rPr>
        <w:t>den</w:t>
      </w:r>
      <w:r>
        <w:rPr>
          <w:color w:val="231F20"/>
          <w:spacing w:val="33"/>
        </w:rPr>
        <w:t xml:space="preserve"> </w:t>
      </w:r>
      <w:r>
        <w:rPr>
          <w:color w:val="231F20"/>
        </w:rPr>
        <w:t>Design</w:t>
      </w:r>
      <w:r>
        <w:rPr>
          <w:color w:val="231F20"/>
          <w:spacing w:val="33"/>
        </w:rPr>
        <w:t xml:space="preserve"> </w:t>
      </w:r>
      <w:r>
        <w:rPr>
          <w:color w:val="231F20"/>
        </w:rPr>
        <w:t>Patterns</w:t>
      </w:r>
      <w:r>
        <w:rPr>
          <w:color w:val="231F20"/>
          <w:spacing w:val="33"/>
        </w:rPr>
        <w:t xml:space="preserve"> </w:t>
      </w:r>
      <w:r>
        <w:rPr>
          <w:color w:val="231F20"/>
        </w:rPr>
        <w:t>für</w:t>
      </w:r>
      <w:r>
        <w:rPr>
          <w:color w:val="231F20"/>
          <w:spacing w:val="33"/>
        </w:rPr>
        <w:t xml:space="preserve"> </w:t>
      </w:r>
      <w:r>
        <w:rPr>
          <w:color w:val="231F20"/>
        </w:rPr>
        <w:t>die</w:t>
      </w:r>
      <w:r>
        <w:rPr>
          <w:color w:val="231F20"/>
          <w:spacing w:val="33"/>
        </w:rPr>
        <w:t xml:space="preserve"> </w:t>
      </w:r>
      <w:r>
        <w:rPr>
          <w:color w:val="231F20"/>
        </w:rPr>
        <w:t>Erstellung der Ereignisse herzustellen. Deren Semantik soll ihr Speichermedium und ihren Über- tragungsmechanismus nicht beeinträchtigen. Eine solche Deﬁnition gilt in Teilbereichen als kompatibel zur Ereignisdeﬁnition der Wahrscheinlichkeitstheorie. Bei CEP bestehen zwei mögliche Fälle (vgl. Eckert/Bry 2009):</w:t>
      </w:r>
    </w:p>
    <w:p w14:paraId="64B1F52C" w14:textId="77777777" w:rsidR="003B1720" w:rsidRDefault="003B1720">
      <w:pPr>
        <w:pStyle w:val="BodyText"/>
        <w:spacing w:before="8"/>
        <w:rPr>
          <w:sz w:val="22"/>
        </w:rPr>
      </w:pPr>
    </w:p>
    <w:p w14:paraId="1A17949E" w14:textId="77777777" w:rsidR="003B1720" w:rsidRDefault="00E001A8">
      <w:pPr>
        <w:pStyle w:val="BodyText"/>
        <w:spacing w:line="271" w:lineRule="auto"/>
        <w:ind w:left="957" w:right="2423" w:hanging="1"/>
        <w:jc w:val="both"/>
      </w:pPr>
      <w:r>
        <w:rPr>
          <w:color w:val="231F20"/>
        </w:rPr>
        <w:t>Komplexe Ereignisse werden a priori als bekannte Muster über Ströme von Ereignissen speziﬁziert. Hierbei stellen spezielle Ereignisanfragesprachen eine komfortable Mög- lichkeit dar, um komplexe Ereignisse zu speziﬁzieren sowie diese efﬁzient zu erkennen. Oder aber zuvor unbekannte Muster sollen in den Strömen als komplexe Ereignisse erkannt werden. Hierbei ﬁnden maschinelles Lernen sowie Data Mining auf Ereignisse Anwendung. Die nachfolgenden Ausführungen richten sich auf Ereignisanfragen.</w:t>
      </w:r>
    </w:p>
    <w:p w14:paraId="15AD4000" w14:textId="77777777" w:rsidR="003B1720" w:rsidRDefault="003B1720">
      <w:pPr>
        <w:pStyle w:val="BodyText"/>
        <w:spacing w:before="7"/>
        <w:rPr>
          <w:sz w:val="22"/>
        </w:rPr>
      </w:pPr>
    </w:p>
    <w:p w14:paraId="327D083B" w14:textId="77777777" w:rsidR="003B1720" w:rsidRDefault="00E001A8">
      <w:pPr>
        <w:pStyle w:val="BodyText"/>
        <w:spacing w:before="1" w:line="271" w:lineRule="auto"/>
        <w:ind w:left="957" w:right="2421"/>
        <w:jc w:val="both"/>
      </w:pPr>
      <w:r>
        <w:rPr>
          <w:color w:val="231F20"/>
        </w:rPr>
        <w:t>CEP</w:t>
      </w:r>
      <w:r>
        <w:rPr>
          <w:color w:val="231F20"/>
          <w:spacing w:val="-9"/>
        </w:rPr>
        <w:t xml:space="preserve"> </w:t>
      </w:r>
      <w:r>
        <w:rPr>
          <w:color w:val="231F20"/>
        </w:rPr>
        <w:t>ist</w:t>
      </w:r>
      <w:r>
        <w:rPr>
          <w:color w:val="231F20"/>
          <w:spacing w:val="-9"/>
        </w:rPr>
        <w:t xml:space="preserve"> </w:t>
      </w:r>
      <w:r>
        <w:rPr>
          <w:color w:val="231F20"/>
        </w:rPr>
        <w:t>in</w:t>
      </w:r>
      <w:r>
        <w:rPr>
          <w:color w:val="231F20"/>
          <w:spacing w:val="-9"/>
        </w:rPr>
        <w:t xml:space="preserve"> </w:t>
      </w:r>
      <w:r>
        <w:rPr>
          <w:color w:val="231F20"/>
        </w:rPr>
        <w:t>enger</w:t>
      </w:r>
      <w:r>
        <w:rPr>
          <w:color w:val="231F20"/>
          <w:spacing w:val="-9"/>
        </w:rPr>
        <w:t xml:space="preserve"> </w:t>
      </w:r>
      <w:r>
        <w:rPr>
          <w:color w:val="231F20"/>
        </w:rPr>
        <w:t>Verbindung</w:t>
      </w:r>
      <w:r>
        <w:rPr>
          <w:color w:val="231F20"/>
          <w:spacing w:val="-9"/>
        </w:rPr>
        <w:t xml:space="preserve"> </w:t>
      </w:r>
      <w:r>
        <w:rPr>
          <w:color w:val="231F20"/>
        </w:rPr>
        <w:t>zu</w:t>
      </w:r>
      <w:r>
        <w:rPr>
          <w:color w:val="231F20"/>
          <w:spacing w:val="-9"/>
        </w:rPr>
        <w:t xml:space="preserve"> </w:t>
      </w:r>
      <w:r>
        <w:rPr>
          <w:color w:val="231F20"/>
        </w:rPr>
        <w:t>anderen</w:t>
      </w:r>
      <w:r>
        <w:rPr>
          <w:color w:val="231F20"/>
          <w:spacing w:val="-9"/>
        </w:rPr>
        <w:t xml:space="preserve"> </w:t>
      </w:r>
      <w:r>
        <w:rPr>
          <w:color w:val="231F20"/>
        </w:rPr>
        <w:t>Themen</w:t>
      </w:r>
      <w:r>
        <w:rPr>
          <w:color w:val="231F20"/>
          <w:spacing w:val="-9"/>
        </w:rPr>
        <w:t xml:space="preserve"> </w:t>
      </w:r>
      <w:r>
        <w:rPr>
          <w:color w:val="231F20"/>
        </w:rPr>
        <w:t>zu</w:t>
      </w:r>
      <w:r>
        <w:rPr>
          <w:color w:val="231F20"/>
          <w:spacing w:val="-9"/>
        </w:rPr>
        <w:t xml:space="preserve"> </w:t>
      </w:r>
      <w:r>
        <w:rPr>
          <w:color w:val="231F20"/>
        </w:rPr>
        <w:t>betrachten,</w:t>
      </w:r>
      <w:r>
        <w:rPr>
          <w:color w:val="231F20"/>
          <w:spacing w:val="-9"/>
        </w:rPr>
        <w:t xml:space="preserve"> </w:t>
      </w:r>
      <w:r>
        <w:rPr>
          <w:color w:val="231F20"/>
        </w:rPr>
        <w:t>beispielsweise</w:t>
      </w:r>
      <w:r>
        <w:rPr>
          <w:color w:val="231F20"/>
          <w:spacing w:val="-9"/>
        </w:rPr>
        <w:t xml:space="preserve"> </w:t>
      </w:r>
      <w:r>
        <w:rPr>
          <w:color w:val="231F20"/>
        </w:rPr>
        <w:t>der</w:t>
      </w:r>
      <w:r>
        <w:rPr>
          <w:color w:val="231F20"/>
          <w:spacing w:val="-9"/>
        </w:rPr>
        <w:t xml:space="preserve"> </w:t>
      </w:r>
      <w:r>
        <w:rPr>
          <w:color w:val="231F20"/>
        </w:rPr>
        <w:t>Visu- alisierung von ereignisbezogenen Daten für menschliche Benutzer, Message-based Middleware für die Weiterleitung von Nachrichten, Regelsystemen für die Speziﬁkation reaktiven</w:t>
      </w:r>
      <w:r>
        <w:rPr>
          <w:color w:val="231F20"/>
          <w:spacing w:val="-7"/>
        </w:rPr>
        <w:t xml:space="preserve"> </w:t>
      </w:r>
      <w:r>
        <w:rPr>
          <w:color w:val="231F20"/>
        </w:rPr>
        <w:t>Verhaltens</w:t>
      </w:r>
      <w:r>
        <w:rPr>
          <w:color w:val="231F20"/>
          <w:spacing w:val="-7"/>
        </w:rPr>
        <w:t xml:space="preserve"> </w:t>
      </w:r>
      <w:r>
        <w:rPr>
          <w:color w:val="231F20"/>
        </w:rPr>
        <w:t>(ECA-Regeln,</w:t>
      </w:r>
      <w:r>
        <w:rPr>
          <w:color w:val="231F20"/>
          <w:spacing w:val="-7"/>
        </w:rPr>
        <w:t xml:space="preserve"> </w:t>
      </w:r>
      <w:r>
        <w:rPr>
          <w:color w:val="231F20"/>
        </w:rPr>
        <w:t>reaktive</w:t>
      </w:r>
      <w:r>
        <w:rPr>
          <w:color w:val="231F20"/>
          <w:spacing w:val="-7"/>
        </w:rPr>
        <w:t xml:space="preserve"> </w:t>
      </w:r>
      <w:r>
        <w:rPr>
          <w:color w:val="231F20"/>
        </w:rPr>
        <w:t>Logikprogrammierung</w:t>
      </w:r>
      <w:r>
        <w:rPr>
          <w:color w:val="231F20"/>
          <w:spacing w:val="-7"/>
        </w:rPr>
        <w:t xml:space="preserve"> </w:t>
      </w:r>
      <w:r>
        <w:rPr>
          <w:color w:val="231F20"/>
        </w:rPr>
        <w:t>usw.)</w:t>
      </w:r>
      <w:r>
        <w:rPr>
          <w:color w:val="231F20"/>
          <w:spacing w:val="-7"/>
        </w:rPr>
        <w:t xml:space="preserve"> </w:t>
      </w:r>
      <w:r>
        <w:rPr>
          <w:color w:val="231F20"/>
        </w:rPr>
        <w:t>sowie</w:t>
      </w:r>
      <w:r>
        <w:rPr>
          <w:color w:val="231F20"/>
          <w:spacing w:val="-7"/>
        </w:rPr>
        <w:t xml:space="preserve"> </w:t>
      </w:r>
      <w:r>
        <w:rPr>
          <w:color w:val="231F20"/>
        </w:rPr>
        <w:t>Business Process</w:t>
      </w:r>
      <w:r>
        <w:rPr>
          <w:color w:val="231F20"/>
          <w:spacing w:val="-4"/>
        </w:rPr>
        <w:t xml:space="preserve"> </w:t>
      </w:r>
      <w:r>
        <w:rPr>
          <w:color w:val="231F20"/>
        </w:rPr>
        <w:t>Management</w:t>
      </w:r>
      <w:r>
        <w:rPr>
          <w:color w:val="231F20"/>
          <w:spacing w:val="-4"/>
        </w:rPr>
        <w:t xml:space="preserve"> </w:t>
      </w:r>
      <w:r>
        <w:rPr>
          <w:color w:val="231F20"/>
        </w:rPr>
        <w:t>(BPM)</w:t>
      </w:r>
      <w:r>
        <w:rPr>
          <w:color w:val="231F20"/>
          <w:spacing w:val="-4"/>
        </w:rPr>
        <w:t xml:space="preserve"> </w:t>
      </w:r>
      <w:r>
        <w:rPr>
          <w:color w:val="231F20"/>
        </w:rPr>
        <w:t>(vgl.</w:t>
      </w:r>
      <w:r>
        <w:rPr>
          <w:color w:val="231F20"/>
          <w:spacing w:val="-4"/>
        </w:rPr>
        <w:t xml:space="preserve"> </w:t>
      </w:r>
      <w:r>
        <w:rPr>
          <w:color w:val="231F20"/>
        </w:rPr>
        <w:t>Eckert/Bry</w:t>
      </w:r>
      <w:r>
        <w:rPr>
          <w:color w:val="231F20"/>
          <w:spacing w:val="-4"/>
        </w:rPr>
        <w:t xml:space="preserve"> </w:t>
      </w:r>
      <w:r>
        <w:rPr>
          <w:color w:val="231F20"/>
        </w:rPr>
        <w:t>2009).</w:t>
      </w:r>
    </w:p>
    <w:p w14:paraId="01B19D2C" w14:textId="77777777" w:rsidR="003B1720" w:rsidRDefault="003B1720">
      <w:pPr>
        <w:pStyle w:val="BodyText"/>
        <w:rPr>
          <w:sz w:val="24"/>
        </w:rPr>
      </w:pPr>
    </w:p>
    <w:p w14:paraId="15E75D61" w14:textId="77777777" w:rsidR="003B1720" w:rsidRDefault="00E001A8">
      <w:pPr>
        <w:pStyle w:val="Heading6"/>
        <w:spacing w:before="202"/>
        <w:jc w:val="left"/>
      </w:pPr>
      <w:r>
        <w:rPr>
          <w:color w:val="003946"/>
          <w:spacing w:val="-2"/>
        </w:rPr>
        <w:t>Ereignisanfragesprachen</w:t>
      </w:r>
    </w:p>
    <w:p w14:paraId="67F61526" w14:textId="77777777" w:rsidR="003B1720" w:rsidRDefault="003B1720">
      <w:pPr>
        <w:pStyle w:val="BodyText"/>
        <w:spacing w:before="10"/>
        <w:rPr>
          <w:sz w:val="26"/>
        </w:rPr>
      </w:pPr>
    </w:p>
    <w:p w14:paraId="66964B83" w14:textId="77777777" w:rsidR="003B1720" w:rsidRDefault="00E001A8">
      <w:pPr>
        <w:pStyle w:val="BodyText"/>
        <w:spacing w:line="271" w:lineRule="auto"/>
        <w:ind w:left="957" w:right="2422" w:hanging="1"/>
        <w:jc w:val="both"/>
      </w:pPr>
      <w:r>
        <w:rPr>
          <w:color w:val="231F20"/>
        </w:rPr>
        <w:t>Es</w:t>
      </w:r>
      <w:r>
        <w:rPr>
          <w:color w:val="231F20"/>
          <w:spacing w:val="-3"/>
        </w:rPr>
        <w:t xml:space="preserve"> </w:t>
      </w:r>
      <w:r>
        <w:rPr>
          <w:color w:val="231F20"/>
        </w:rPr>
        <w:t>ﬁnden</w:t>
      </w:r>
      <w:r>
        <w:rPr>
          <w:color w:val="231F20"/>
          <w:spacing w:val="-3"/>
        </w:rPr>
        <w:t xml:space="preserve"> </w:t>
      </w:r>
      <w:r>
        <w:rPr>
          <w:color w:val="231F20"/>
        </w:rPr>
        <w:t>überwiegend</w:t>
      </w:r>
      <w:r>
        <w:rPr>
          <w:color w:val="231F20"/>
          <w:spacing w:val="-3"/>
        </w:rPr>
        <w:t xml:space="preserve"> </w:t>
      </w:r>
      <w:r>
        <w:rPr>
          <w:color w:val="231F20"/>
        </w:rPr>
        <w:t>drei</w:t>
      </w:r>
      <w:r>
        <w:rPr>
          <w:color w:val="231F20"/>
          <w:spacing w:val="-3"/>
        </w:rPr>
        <w:t xml:space="preserve"> </w:t>
      </w:r>
      <w:r>
        <w:rPr>
          <w:color w:val="231F20"/>
        </w:rPr>
        <w:t>Spracharten</w:t>
      </w:r>
      <w:r>
        <w:rPr>
          <w:color w:val="231F20"/>
          <w:spacing w:val="-3"/>
        </w:rPr>
        <w:t xml:space="preserve"> </w:t>
      </w:r>
      <w:r>
        <w:rPr>
          <w:color w:val="231F20"/>
        </w:rPr>
        <w:t>für</w:t>
      </w:r>
      <w:r>
        <w:rPr>
          <w:color w:val="231F20"/>
          <w:spacing w:val="-3"/>
        </w:rPr>
        <w:t xml:space="preserve"> </w:t>
      </w:r>
      <w:r>
        <w:rPr>
          <w:color w:val="231F20"/>
        </w:rPr>
        <w:t>den</w:t>
      </w:r>
      <w:r>
        <w:rPr>
          <w:color w:val="231F20"/>
          <w:spacing w:val="-3"/>
        </w:rPr>
        <w:t xml:space="preserve"> </w:t>
      </w:r>
      <w:r>
        <w:rPr>
          <w:color w:val="231F20"/>
        </w:rPr>
        <w:t>Ausdruck</w:t>
      </w:r>
      <w:r>
        <w:rPr>
          <w:color w:val="231F20"/>
          <w:spacing w:val="-3"/>
        </w:rPr>
        <w:t xml:space="preserve"> </w:t>
      </w:r>
      <w:r>
        <w:rPr>
          <w:color w:val="231F20"/>
        </w:rPr>
        <w:t>von</w:t>
      </w:r>
      <w:r>
        <w:rPr>
          <w:color w:val="231F20"/>
          <w:spacing w:val="-3"/>
        </w:rPr>
        <w:t xml:space="preserve"> </w:t>
      </w:r>
      <w:r>
        <w:rPr>
          <w:color w:val="231F20"/>
        </w:rPr>
        <w:t>Ereignisanfragen</w:t>
      </w:r>
      <w:r>
        <w:rPr>
          <w:color w:val="231F20"/>
          <w:spacing w:val="-3"/>
        </w:rPr>
        <w:t xml:space="preserve"> </w:t>
      </w:r>
      <w:r>
        <w:rPr>
          <w:color w:val="231F20"/>
        </w:rPr>
        <w:t>Anwen- dung, die auf den folgenden Grundideen basieren (vgl. Eckert/Bry 2009; Paton 1998):</w:t>
      </w:r>
    </w:p>
    <w:p w14:paraId="2EDBD255" w14:textId="77777777" w:rsidR="003B1720" w:rsidRDefault="003B1720">
      <w:pPr>
        <w:spacing w:line="271" w:lineRule="auto"/>
        <w:jc w:val="both"/>
        <w:sectPr w:rsidR="003B1720">
          <w:pgSz w:w="11910" w:h="16840"/>
          <w:pgMar w:top="960" w:right="240" w:bottom="280" w:left="460" w:header="0" w:footer="0" w:gutter="0"/>
          <w:cols w:space="720"/>
        </w:sectPr>
      </w:pPr>
    </w:p>
    <w:p w14:paraId="4220D661" w14:textId="77777777" w:rsidR="003B1720" w:rsidRDefault="003B1720">
      <w:pPr>
        <w:pStyle w:val="BodyText"/>
      </w:pPr>
    </w:p>
    <w:p w14:paraId="00CD165E" w14:textId="77777777" w:rsidR="003B1720" w:rsidRDefault="003B1720">
      <w:pPr>
        <w:pStyle w:val="BodyText"/>
      </w:pPr>
    </w:p>
    <w:p w14:paraId="56DFC06E" w14:textId="77777777" w:rsidR="003B1720" w:rsidRDefault="003B1720">
      <w:pPr>
        <w:pStyle w:val="BodyText"/>
      </w:pPr>
    </w:p>
    <w:p w14:paraId="60E62336" w14:textId="77777777" w:rsidR="003B1720" w:rsidRDefault="003B1720">
      <w:pPr>
        <w:pStyle w:val="BodyText"/>
      </w:pPr>
    </w:p>
    <w:p w14:paraId="77E1BF75" w14:textId="77777777" w:rsidR="003B1720" w:rsidRDefault="003B1720">
      <w:pPr>
        <w:pStyle w:val="BodyText"/>
      </w:pPr>
    </w:p>
    <w:p w14:paraId="2A7ADA79" w14:textId="77777777" w:rsidR="003B1720" w:rsidRDefault="003B1720">
      <w:pPr>
        <w:pStyle w:val="BodyText"/>
      </w:pPr>
    </w:p>
    <w:p w14:paraId="461C2E3F" w14:textId="77777777" w:rsidR="003B1720" w:rsidRDefault="003B1720">
      <w:pPr>
        <w:pStyle w:val="BodyText"/>
      </w:pPr>
    </w:p>
    <w:p w14:paraId="4226FC01" w14:textId="77777777" w:rsidR="003B1720" w:rsidRDefault="003B1720">
      <w:pPr>
        <w:pStyle w:val="BodyText"/>
        <w:spacing w:before="1"/>
        <w:rPr>
          <w:sz w:val="22"/>
        </w:rPr>
      </w:pPr>
    </w:p>
    <w:p w14:paraId="6C9E9963" w14:textId="77777777" w:rsidR="003B1720" w:rsidRDefault="00E001A8">
      <w:pPr>
        <w:pStyle w:val="ListParagraph"/>
        <w:numPr>
          <w:ilvl w:val="0"/>
          <w:numId w:val="6"/>
        </w:numPr>
        <w:tabs>
          <w:tab w:val="left" w:pos="2484"/>
          <w:tab w:val="left" w:pos="2485"/>
        </w:tabs>
        <w:spacing w:before="100"/>
        <w:ind w:hanging="281"/>
        <w:rPr>
          <w:sz w:val="20"/>
        </w:rPr>
      </w:pPr>
      <w:r>
        <w:rPr>
          <w:color w:val="231F20"/>
          <w:spacing w:val="-2"/>
          <w:sz w:val="20"/>
        </w:rPr>
        <w:t>Kompositionsoperatoren,</w:t>
      </w:r>
    </w:p>
    <w:p w14:paraId="1B6F61CE" w14:textId="77777777" w:rsidR="003B1720" w:rsidRDefault="00E001A8">
      <w:pPr>
        <w:pStyle w:val="ListParagraph"/>
        <w:numPr>
          <w:ilvl w:val="0"/>
          <w:numId w:val="6"/>
        </w:numPr>
        <w:tabs>
          <w:tab w:val="left" w:pos="2484"/>
          <w:tab w:val="left" w:pos="2485"/>
        </w:tabs>
        <w:ind w:hanging="281"/>
        <w:rPr>
          <w:sz w:val="20"/>
        </w:rPr>
      </w:pPr>
      <w:r>
        <w:rPr>
          <w:color w:val="231F20"/>
          <w:spacing w:val="-2"/>
          <w:sz w:val="20"/>
        </w:rPr>
        <w:t>Datenstromanfragesprachen.</w:t>
      </w:r>
    </w:p>
    <w:p w14:paraId="1B07D29C" w14:textId="77777777" w:rsidR="003B1720" w:rsidRDefault="003B1720">
      <w:pPr>
        <w:pStyle w:val="BodyText"/>
        <w:spacing w:before="2"/>
        <w:rPr>
          <w:sz w:val="25"/>
        </w:rPr>
      </w:pPr>
    </w:p>
    <w:p w14:paraId="16277C0C" w14:textId="77777777" w:rsidR="003B1720" w:rsidRDefault="00E001A8">
      <w:pPr>
        <w:pStyle w:val="BodyText"/>
        <w:ind w:left="2204"/>
      </w:pPr>
      <w:r>
        <w:rPr>
          <w:color w:val="231F20"/>
          <w:spacing w:val="-2"/>
          <w:w w:val="105"/>
        </w:rPr>
        <w:t>Kompositionsoperatoren</w:t>
      </w:r>
    </w:p>
    <w:p w14:paraId="03CE95E1" w14:textId="77777777" w:rsidR="003B1720" w:rsidRDefault="00E001A8">
      <w:pPr>
        <w:pStyle w:val="BodyText"/>
        <w:spacing w:before="30" w:line="271" w:lineRule="auto"/>
        <w:ind w:left="2204" w:right="1174"/>
        <w:jc w:val="both"/>
      </w:pPr>
      <w:r>
        <w:rPr>
          <w:color w:val="231F20"/>
        </w:rPr>
        <w:t>Active Rules in Database Systems: Die Kompositionsoperatoren stammen aus aktiven Datenbanksystemen</w:t>
      </w:r>
      <w:r>
        <w:rPr>
          <w:color w:val="231F20"/>
          <w:spacing w:val="-1"/>
        </w:rPr>
        <w:t xml:space="preserve"> </w:t>
      </w:r>
      <w:r>
        <w:rPr>
          <w:color w:val="231F20"/>
        </w:rPr>
        <w:t>(vgl.</w:t>
      </w:r>
      <w:r>
        <w:rPr>
          <w:color w:val="231F20"/>
          <w:spacing w:val="-1"/>
        </w:rPr>
        <w:t xml:space="preserve"> </w:t>
      </w:r>
      <w:r>
        <w:rPr>
          <w:color w:val="231F20"/>
        </w:rPr>
        <w:t>Paton</w:t>
      </w:r>
      <w:r>
        <w:rPr>
          <w:color w:val="231F20"/>
          <w:spacing w:val="-1"/>
        </w:rPr>
        <w:t xml:space="preserve"> </w:t>
      </w:r>
      <w:r>
        <w:rPr>
          <w:color w:val="231F20"/>
        </w:rPr>
        <w:t>1998).</w:t>
      </w:r>
      <w:r>
        <w:rPr>
          <w:color w:val="231F20"/>
          <w:spacing w:val="-1"/>
        </w:rPr>
        <w:t xml:space="preserve"> </w:t>
      </w:r>
      <w:r>
        <w:rPr>
          <w:color w:val="231F20"/>
        </w:rPr>
        <w:t>Im</w:t>
      </w:r>
      <w:r>
        <w:rPr>
          <w:color w:val="231F20"/>
          <w:spacing w:val="-1"/>
        </w:rPr>
        <w:t xml:space="preserve"> </w:t>
      </w:r>
      <w:r>
        <w:rPr>
          <w:color w:val="231F20"/>
        </w:rPr>
        <w:t>Unterschied</w:t>
      </w:r>
      <w:r>
        <w:rPr>
          <w:color w:val="231F20"/>
          <w:spacing w:val="-1"/>
        </w:rPr>
        <w:t xml:space="preserve"> </w:t>
      </w:r>
      <w:r>
        <w:rPr>
          <w:color w:val="231F20"/>
        </w:rPr>
        <w:t>dazu</w:t>
      </w:r>
      <w:r>
        <w:rPr>
          <w:color w:val="231F20"/>
          <w:spacing w:val="-1"/>
        </w:rPr>
        <w:t xml:space="preserve"> </w:t>
      </w:r>
      <w:r>
        <w:rPr>
          <w:color w:val="231F20"/>
        </w:rPr>
        <w:t>gelten</w:t>
      </w:r>
      <w:r>
        <w:rPr>
          <w:color w:val="231F20"/>
          <w:spacing w:val="-1"/>
        </w:rPr>
        <w:t xml:space="preserve"> </w:t>
      </w:r>
      <w:r>
        <w:rPr>
          <w:color w:val="231F20"/>
        </w:rPr>
        <w:t>neue</w:t>
      </w:r>
      <w:r>
        <w:rPr>
          <w:color w:val="231F20"/>
          <w:spacing w:val="-1"/>
        </w:rPr>
        <w:t xml:space="preserve"> </w:t>
      </w:r>
      <w:r>
        <w:rPr>
          <w:color w:val="231F20"/>
        </w:rPr>
        <w:t>Systeme,</w:t>
      </w:r>
      <w:r>
        <w:rPr>
          <w:color w:val="231F20"/>
          <w:spacing w:val="-1"/>
        </w:rPr>
        <w:t xml:space="preserve"> </w:t>
      </w:r>
      <w:r>
        <w:rPr>
          <w:color w:val="231F20"/>
        </w:rPr>
        <w:t>z.</w:t>
      </w:r>
      <w:r>
        <w:rPr>
          <w:color w:val="231F20"/>
          <w:spacing w:val="-1"/>
        </w:rPr>
        <w:t xml:space="preserve"> </w:t>
      </w:r>
      <w:r>
        <w:rPr>
          <w:color w:val="231F20"/>
        </w:rPr>
        <w:t>B. Amit</w:t>
      </w:r>
      <w:r>
        <w:rPr>
          <w:color w:val="231F20"/>
          <w:spacing w:val="-12"/>
        </w:rPr>
        <w:t xml:space="preserve"> </w:t>
      </w:r>
      <w:r>
        <w:rPr>
          <w:color w:val="231F20"/>
        </w:rPr>
        <w:t>(vgl.</w:t>
      </w:r>
      <w:r>
        <w:rPr>
          <w:color w:val="231F20"/>
          <w:spacing w:val="-12"/>
        </w:rPr>
        <w:t xml:space="preserve"> </w:t>
      </w:r>
      <w:r>
        <w:rPr>
          <w:color w:val="231F20"/>
        </w:rPr>
        <w:t>Adi/Etzion</w:t>
      </w:r>
      <w:r>
        <w:rPr>
          <w:color w:val="231F20"/>
          <w:spacing w:val="-12"/>
        </w:rPr>
        <w:t xml:space="preserve"> </w:t>
      </w:r>
      <w:r>
        <w:rPr>
          <w:color w:val="231F20"/>
        </w:rPr>
        <w:t>2004,</w:t>
      </w:r>
      <w:r>
        <w:rPr>
          <w:color w:val="231F20"/>
          <w:spacing w:val="-12"/>
        </w:rPr>
        <w:t xml:space="preserve"> </w:t>
      </w:r>
      <w:r>
        <w:rPr>
          <w:color w:val="231F20"/>
        </w:rPr>
        <w:t>S.</w:t>
      </w:r>
      <w:r>
        <w:rPr>
          <w:color w:val="231F20"/>
          <w:spacing w:val="-12"/>
        </w:rPr>
        <w:t xml:space="preserve"> </w:t>
      </w:r>
      <w:r>
        <w:rPr>
          <w:color w:val="231F20"/>
        </w:rPr>
        <w:t>177ff.),</w:t>
      </w:r>
      <w:r>
        <w:rPr>
          <w:color w:val="231F20"/>
          <w:spacing w:val="-12"/>
        </w:rPr>
        <w:t xml:space="preserve"> </w:t>
      </w:r>
      <w:r>
        <w:rPr>
          <w:color w:val="231F20"/>
        </w:rPr>
        <w:t>als</w:t>
      </w:r>
      <w:r>
        <w:rPr>
          <w:color w:val="231F20"/>
          <w:spacing w:val="-12"/>
        </w:rPr>
        <w:t xml:space="preserve"> </w:t>
      </w:r>
      <w:r>
        <w:rPr>
          <w:color w:val="231F20"/>
        </w:rPr>
        <w:t>unabhängig</w:t>
      </w:r>
      <w:r>
        <w:rPr>
          <w:color w:val="231F20"/>
          <w:spacing w:val="-12"/>
        </w:rPr>
        <w:t xml:space="preserve"> </w:t>
      </w:r>
      <w:r>
        <w:rPr>
          <w:color w:val="231F20"/>
        </w:rPr>
        <w:t>von</w:t>
      </w:r>
      <w:r>
        <w:rPr>
          <w:color w:val="231F20"/>
          <w:spacing w:val="-12"/>
        </w:rPr>
        <w:t xml:space="preserve"> </w:t>
      </w:r>
      <w:r>
        <w:rPr>
          <w:color w:val="231F20"/>
        </w:rPr>
        <w:t>einer</w:t>
      </w:r>
      <w:r>
        <w:rPr>
          <w:color w:val="231F20"/>
          <w:spacing w:val="-12"/>
        </w:rPr>
        <w:t xml:space="preserve"> </w:t>
      </w:r>
      <w:r>
        <w:rPr>
          <w:color w:val="231F20"/>
        </w:rPr>
        <w:t>Datenbank.</w:t>
      </w:r>
      <w:r>
        <w:rPr>
          <w:color w:val="231F20"/>
          <w:spacing w:val="-12"/>
        </w:rPr>
        <w:t xml:space="preserve"> </w:t>
      </w:r>
      <w:r>
        <w:rPr>
          <w:color w:val="231F20"/>
        </w:rPr>
        <w:t>Dabei</w:t>
      </w:r>
      <w:r>
        <w:rPr>
          <w:color w:val="231F20"/>
          <w:spacing w:val="-12"/>
        </w:rPr>
        <w:t xml:space="preserve"> </w:t>
      </w:r>
      <w:r>
        <w:rPr>
          <w:color w:val="231F20"/>
        </w:rPr>
        <w:t>werden Anfragen</w:t>
      </w:r>
      <w:r>
        <w:rPr>
          <w:color w:val="231F20"/>
          <w:spacing w:val="-6"/>
        </w:rPr>
        <w:t xml:space="preserve"> </w:t>
      </w:r>
      <w:r>
        <w:rPr>
          <w:color w:val="231F20"/>
        </w:rPr>
        <w:t>gegen</w:t>
      </w:r>
      <w:r>
        <w:rPr>
          <w:color w:val="231F20"/>
          <w:spacing w:val="-6"/>
        </w:rPr>
        <w:t xml:space="preserve"> </w:t>
      </w:r>
      <w:r>
        <w:rPr>
          <w:color w:val="231F20"/>
        </w:rPr>
        <w:t>einzelne</w:t>
      </w:r>
      <w:r>
        <w:rPr>
          <w:color w:val="231F20"/>
          <w:spacing w:val="-6"/>
        </w:rPr>
        <w:t xml:space="preserve"> </w:t>
      </w:r>
      <w:r>
        <w:rPr>
          <w:color w:val="231F20"/>
        </w:rPr>
        <w:t>Ereignisse</w:t>
      </w:r>
      <w:r>
        <w:rPr>
          <w:color w:val="231F20"/>
          <w:spacing w:val="-6"/>
        </w:rPr>
        <w:t xml:space="preserve"> </w:t>
      </w:r>
      <w:r>
        <w:rPr>
          <w:color w:val="231F20"/>
        </w:rPr>
        <w:t>mit</w:t>
      </w:r>
      <w:r>
        <w:rPr>
          <w:color w:val="231F20"/>
          <w:spacing w:val="-6"/>
        </w:rPr>
        <w:t xml:space="preserve"> </w:t>
      </w:r>
      <w:r>
        <w:rPr>
          <w:color w:val="231F20"/>
        </w:rPr>
        <w:t>verschiedenen</w:t>
      </w:r>
      <w:r>
        <w:rPr>
          <w:color w:val="231F20"/>
          <w:spacing w:val="-6"/>
        </w:rPr>
        <w:t xml:space="preserve"> </w:t>
      </w:r>
      <w:r>
        <w:rPr>
          <w:color w:val="231F20"/>
        </w:rPr>
        <w:t>Operatoren</w:t>
      </w:r>
      <w:r>
        <w:rPr>
          <w:color w:val="231F20"/>
          <w:spacing w:val="-6"/>
        </w:rPr>
        <w:t xml:space="preserve"> </w:t>
      </w:r>
      <w:r>
        <w:rPr>
          <w:color w:val="231F20"/>
        </w:rPr>
        <w:t>zu</w:t>
      </w:r>
      <w:r>
        <w:rPr>
          <w:color w:val="231F20"/>
          <w:spacing w:val="-6"/>
        </w:rPr>
        <w:t xml:space="preserve"> </w:t>
      </w:r>
      <w:r>
        <w:rPr>
          <w:color w:val="231F20"/>
        </w:rPr>
        <w:t>komplexen</w:t>
      </w:r>
      <w:r>
        <w:rPr>
          <w:color w:val="231F20"/>
          <w:spacing w:val="-6"/>
        </w:rPr>
        <w:t xml:space="preserve"> </w:t>
      </w:r>
      <w:r>
        <w:rPr>
          <w:color w:val="231F20"/>
        </w:rPr>
        <w:t>Ereig- nisanfragen gebündelt. Als typischer Operator gilt die Konjunktion von Ereignissen.</w:t>
      </w:r>
      <w:r>
        <w:rPr>
          <w:color w:val="231F20"/>
          <w:spacing w:val="40"/>
        </w:rPr>
        <w:t xml:space="preserve"> </w:t>
      </w:r>
      <w:r>
        <w:rPr>
          <w:color w:val="231F20"/>
        </w:rPr>
        <w:t>Dazu zählen sämtliche Ereignisse, gegebenenfalls auch zu verschiedenen Zeitpunkten. Zudem</w:t>
      </w:r>
      <w:r>
        <w:rPr>
          <w:color w:val="231F20"/>
          <w:spacing w:val="-7"/>
        </w:rPr>
        <w:t xml:space="preserve"> </w:t>
      </w:r>
      <w:r>
        <w:rPr>
          <w:color w:val="231F20"/>
        </w:rPr>
        <w:t>zählt</w:t>
      </w:r>
      <w:r>
        <w:rPr>
          <w:color w:val="231F20"/>
          <w:spacing w:val="-7"/>
        </w:rPr>
        <w:t xml:space="preserve"> </w:t>
      </w:r>
      <w:r>
        <w:rPr>
          <w:color w:val="231F20"/>
        </w:rPr>
        <w:t>die</w:t>
      </w:r>
      <w:r>
        <w:rPr>
          <w:color w:val="231F20"/>
          <w:spacing w:val="-7"/>
        </w:rPr>
        <w:t xml:space="preserve"> </w:t>
      </w:r>
      <w:r>
        <w:rPr>
          <w:color w:val="231F20"/>
        </w:rPr>
        <w:t>Sequenz</w:t>
      </w:r>
      <w:r>
        <w:rPr>
          <w:color w:val="231F20"/>
          <w:spacing w:val="-7"/>
        </w:rPr>
        <w:t xml:space="preserve"> </w:t>
      </w:r>
      <w:r>
        <w:rPr>
          <w:color w:val="231F20"/>
        </w:rPr>
        <w:t>dazu</w:t>
      </w:r>
      <w:r>
        <w:rPr>
          <w:color w:val="231F20"/>
          <w:spacing w:val="-7"/>
        </w:rPr>
        <w:t xml:space="preserve"> </w:t>
      </w:r>
      <w:r>
        <w:rPr>
          <w:color w:val="231F20"/>
        </w:rPr>
        <w:t>bzw.</w:t>
      </w:r>
      <w:r>
        <w:rPr>
          <w:color w:val="231F20"/>
          <w:spacing w:val="-7"/>
        </w:rPr>
        <w:t xml:space="preserve"> </w:t>
      </w:r>
      <w:r>
        <w:rPr>
          <w:color w:val="231F20"/>
        </w:rPr>
        <w:t>nacheinander</w:t>
      </w:r>
      <w:r>
        <w:rPr>
          <w:color w:val="231F20"/>
          <w:spacing w:val="-7"/>
        </w:rPr>
        <w:t xml:space="preserve"> </w:t>
      </w:r>
      <w:r>
        <w:rPr>
          <w:color w:val="231F20"/>
        </w:rPr>
        <w:t>folgende</w:t>
      </w:r>
      <w:r>
        <w:rPr>
          <w:color w:val="231F20"/>
          <w:spacing w:val="-7"/>
        </w:rPr>
        <w:t xml:space="preserve"> </w:t>
      </w:r>
      <w:r>
        <w:rPr>
          <w:color w:val="231F20"/>
        </w:rPr>
        <w:t>Ereignisse,</w:t>
      </w:r>
      <w:r>
        <w:rPr>
          <w:color w:val="231F20"/>
          <w:spacing w:val="-7"/>
        </w:rPr>
        <w:t xml:space="preserve"> </w:t>
      </w:r>
      <w:r>
        <w:rPr>
          <w:color w:val="231F20"/>
        </w:rPr>
        <w:t>ferner</w:t>
      </w:r>
      <w:r>
        <w:rPr>
          <w:color w:val="231F20"/>
          <w:spacing w:val="-7"/>
        </w:rPr>
        <w:t xml:space="preserve"> </w:t>
      </w:r>
      <w:r>
        <w:rPr>
          <w:color w:val="231F20"/>
        </w:rPr>
        <w:t>die</w:t>
      </w:r>
      <w:r>
        <w:rPr>
          <w:color w:val="231F20"/>
          <w:spacing w:val="-7"/>
        </w:rPr>
        <w:t xml:space="preserve"> </w:t>
      </w:r>
      <w:r>
        <w:rPr>
          <w:color w:val="231F20"/>
        </w:rPr>
        <w:t>Nega- tion in einer Sequenz bzw. der Fall, dass ein Ereignis nicht in der Zeit zwischen zwei anderen Ereignissen erfolgt. Sehr komplexe Anfragen können auch mittels einer Schachtelung dargestellt werden. Durch einige Sprachen sind Einschränkungen mög- lich. So kann beispielsweise deﬁniert sein, welche Ereignisse für die Zusammensetzung eines komplexen Ereignisses zu betrachten sind. Über Selektion lässt sich z. B. aus- schließlich das erste oder auch letzte Ereignis eines bestimmten Typs auswählen. Mit- tels Konsumieren von Ereignissen kann deren Wiederverwendung in neuen komplexen Ereignissen verhindert werden, so z. B. in dem Falle, dass diese schon für ein komple- xes Ereignis ihren Einsatz gefunden haben.</w:t>
      </w:r>
    </w:p>
    <w:p w14:paraId="27589116" w14:textId="77777777" w:rsidR="003B1720" w:rsidRDefault="003B1720">
      <w:pPr>
        <w:pStyle w:val="BodyText"/>
        <w:spacing w:before="9"/>
        <w:rPr>
          <w:sz w:val="22"/>
        </w:rPr>
      </w:pPr>
    </w:p>
    <w:p w14:paraId="0BC2C340" w14:textId="77777777" w:rsidR="003B1720" w:rsidRDefault="00E001A8">
      <w:pPr>
        <w:pStyle w:val="BodyText"/>
        <w:spacing w:line="271" w:lineRule="auto"/>
        <w:ind w:left="2204" w:right="1174"/>
        <w:jc w:val="both"/>
      </w:pPr>
      <w:r>
        <w:rPr>
          <w:color w:val="231F20"/>
        </w:rPr>
        <w:t>Bei den Kompositionsoperatoren handelt es sich um eine intuitive Möglichkeit, kom- plexe</w:t>
      </w:r>
      <w:r>
        <w:rPr>
          <w:color w:val="231F20"/>
          <w:spacing w:val="-10"/>
        </w:rPr>
        <w:t xml:space="preserve"> </w:t>
      </w:r>
      <w:r>
        <w:rPr>
          <w:color w:val="231F20"/>
        </w:rPr>
        <w:t>Ereignisse</w:t>
      </w:r>
      <w:r>
        <w:rPr>
          <w:color w:val="231F20"/>
          <w:spacing w:val="-10"/>
        </w:rPr>
        <w:t xml:space="preserve"> </w:t>
      </w:r>
      <w:r>
        <w:rPr>
          <w:color w:val="231F20"/>
        </w:rPr>
        <w:t>zu</w:t>
      </w:r>
      <w:r>
        <w:rPr>
          <w:color w:val="231F20"/>
          <w:spacing w:val="-6"/>
        </w:rPr>
        <w:t xml:space="preserve"> </w:t>
      </w:r>
      <w:r>
        <w:rPr>
          <w:color w:val="231F20"/>
        </w:rPr>
        <w:t>speziﬁzieren.</w:t>
      </w:r>
      <w:r>
        <w:rPr>
          <w:color w:val="231F20"/>
          <w:spacing w:val="-9"/>
        </w:rPr>
        <w:t xml:space="preserve"> </w:t>
      </w:r>
      <w:r>
        <w:rPr>
          <w:color w:val="231F20"/>
        </w:rPr>
        <w:t>Diese</w:t>
      </w:r>
      <w:r>
        <w:rPr>
          <w:color w:val="231F20"/>
          <w:spacing w:val="-9"/>
        </w:rPr>
        <w:t xml:space="preserve"> </w:t>
      </w:r>
      <w:r>
        <w:rPr>
          <w:color w:val="231F20"/>
        </w:rPr>
        <w:t>lassen</w:t>
      </w:r>
      <w:r>
        <w:rPr>
          <w:color w:val="231F20"/>
          <w:spacing w:val="-9"/>
        </w:rPr>
        <w:t xml:space="preserve"> </w:t>
      </w:r>
      <w:r>
        <w:rPr>
          <w:color w:val="231F20"/>
        </w:rPr>
        <w:t>sich</w:t>
      </w:r>
      <w:r>
        <w:rPr>
          <w:color w:val="231F20"/>
          <w:spacing w:val="-9"/>
        </w:rPr>
        <w:t xml:space="preserve"> </w:t>
      </w:r>
      <w:r>
        <w:rPr>
          <w:color w:val="231F20"/>
        </w:rPr>
        <w:t>mit</w:t>
      </w:r>
      <w:r>
        <w:rPr>
          <w:color w:val="231F20"/>
          <w:spacing w:val="-9"/>
        </w:rPr>
        <w:t xml:space="preserve"> </w:t>
      </w:r>
      <w:r>
        <w:rPr>
          <w:color w:val="231F20"/>
        </w:rPr>
        <w:t>dieser</w:t>
      </w:r>
      <w:r>
        <w:rPr>
          <w:color w:val="231F20"/>
          <w:spacing w:val="-9"/>
        </w:rPr>
        <w:t xml:space="preserve"> </w:t>
      </w:r>
      <w:r>
        <w:rPr>
          <w:color w:val="231F20"/>
        </w:rPr>
        <w:t>Methode</w:t>
      </w:r>
      <w:r>
        <w:rPr>
          <w:color w:val="231F20"/>
          <w:spacing w:val="-9"/>
        </w:rPr>
        <w:t xml:space="preserve"> </w:t>
      </w:r>
      <w:r>
        <w:rPr>
          <w:color w:val="231F20"/>
        </w:rPr>
        <w:t>unterstützen.</w:t>
      </w:r>
      <w:r>
        <w:rPr>
          <w:color w:val="231F20"/>
          <w:spacing w:val="-9"/>
        </w:rPr>
        <w:t xml:space="preserve"> </w:t>
      </w:r>
      <w:r>
        <w:rPr>
          <w:color w:val="231F20"/>
        </w:rPr>
        <w:t>Sie ist geeignet für temporale Zusammenhänge und Negation. Der Ansatz beinhaltet das Selektieren</w:t>
      </w:r>
      <w:r>
        <w:rPr>
          <w:color w:val="231F20"/>
          <w:spacing w:val="-5"/>
        </w:rPr>
        <w:t xml:space="preserve"> </w:t>
      </w:r>
      <w:r>
        <w:rPr>
          <w:color w:val="231F20"/>
        </w:rPr>
        <w:t>wie</w:t>
      </w:r>
      <w:r>
        <w:rPr>
          <w:color w:val="231F20"/>
          <w:spacing w:val="-5"/>
        </w:rPr>
        <w:t xml:space="preserve"> </w:t>
      </w:r>
      <w:r>
        <w:rPr>
          <w:color w:val="231F20"/>
        </w:rPr>
        <w:t>auch</w:t>
      </w:r>
      <w:r>
        <w:rPr>
          <w:color w:val="231F20"/>
          <w:spacing w:val="-5"/>
        </w:rPr>
        <w:t xml:space="preserve"> </w:t>
      </w:r>
      <w:r>
        <w:rPr>
          <w:color w:val="231F20"/>
        </w:rPr>
        <w:t>Konsumieren</w:t>
      </w:r>
      <w:r>
        <w:rPr>
          <w:color w:val="231F20"/>
          <w:spacing w:val="-5"/>
        </w:rPr>
        <w:t xml:space="preserve"> </w:t>
      </w:r>
      <w:r>
        <w:rPr>
          <w:color w:val="231F20"/>
        </w:rPr>
        <w:t>von</w:t>
      </w:r>
      <w:r>
        <w:rPr>
          <w:color w:val="231F20"/>
          <w:spacing w:val="-5"/>
        </w:rPr>
        <w:t xml:space="preserve"> </w:t>
      </w:r>
      <w:r>
        <w:rPr>
          <w:color w:val="231F20"/>
        </w:rPr>
        <w:t>Ereignissen.</w:t>
      </w:r>
      <w:r>
        <w:rPr>
          <w:color w:val="231F20"/>
          <w:spacing w:val="-5"/>
        </w:rPr>
        <w:t xml:space="preserve"> </w:t>
      </w:r>
      <w:r>
        <w:rPr>
          <w:color w:val="231F20"/>
        </w:rPr>
        <w:t>Jedoch</w:t>
      </w:r>
      <w:r>
        <w:rPr>
          <w:color w:val="231F20"/>
          <w:spacing w:val="-5"/>
        </w:rPr>
        <w:t xml:space="preserve"> </w:t>
      </w:r>
      <w:r>
        <w:rPr>
          <w:color w:val="231F20"/>
        </w:rPr>
        <w:t>kann</w:t>
      </w:r>
      <w:r>
        <w:rPr>
          <w:color w:val="231F20"/>
          <w:spacing w:val="-5"/>
        </w:rPr>
        <w:t xml:space="preserve"> </w:t>
      </w:r>
      <w:r>
        <w:rPr>
          <w:color w:val="231F20"/>
        </w:rPr>
        <w:t>das</w:t>
      </w:r>
      <w:r>
        <w:rPr>
          <w:color w:val="231F20"/>
          <w:spacing w:val="-5"/>
        </w:rPr>
        <w:t xml:space="preserve"> </w:t>
      </w:r>
      <w:r>
        <w:rPr>
          <w:color w:val="231F20"/>
        </w:rPr>
        <w:t>intuitive</w:t>
      </w:r>
      <w:r>
        <w:rPr>
          <w:color w:val="231F20"/>
          <w:spacing w:val="-5"/>
        </w:rPr>
        <w:t xml:space="preserve"> </w:t>
      </w:r>
      <w:r>
        <w:rPr>
          <w:color w:val="231F20"/>
        </w:rPr>
        <w:t>Verständ- nis</w:t>
      </w:r>
      <w:r>
        <w:rPr>
          <w:color w:val="231F20"/>
          <w:spacing w:val="-2"/>
        </w:rPr>
        <w:t xml:space="preserve"> </w:t>
      </w:r>
      <w:r>
        <w:rPr>
          <w:color w:val="231F20"/>
        </w:rPr>
        <w:t>von</w:t>
      </w:r>
      <w:r>
        <w:rPr>
          <w:color w:val="231F20"/>
          <w:spacing w:val="-2"/>
        </w:rPr>
        <w:t xml:space="preserve"> </w:t>
      </w:r>
      <w:r>
        <w:rPr>
          <w:color w:val="231F20"/>
        </w:rPr>
        <w:t>Operatoren</w:t>
      </w:r>
      <w:r>
        <w:rPr>
          <w:color w:val="231F20"/>
          <w:spacing w:val="-2"/>
        </w:rPr>
        <w:t xml:space="preserve"> </w:t>
      </w:r>
      <w:r>
        <w:rPr>
          <w:color w:val="231F20"/>
        </w:rPr>
        <w:t>auch</w:t>
      </w:r>
      <w:r>
        <w:rPr>
          <w:color w:val="231F20"/>
          <w:spacing w:val="-2"/>
        </w:rPr>
        <w:t xml:space="preserve"> </w:t>
      </w:r>
      <w:r>
        <w:rPr>
          <w:color w:val="231F20"/>
        </w:rPr>
        <w:t>vereinzelt</w:t>
      </w:r>
      <w:r>
        <w:rPr>
          <w:color w:val="231F20"/>
          <w:spacing w:val="-2"/>
        </w:rPr>
        <w:t xml:space="preserve"> </w:t>
      </w:r>
      <w:r>
        <w:rPr>
          <w:color w:val="231F20"/>
        </w:rPr>
        <w:t>zu</w:t>
      </w:r>
      <w:r>
        <w:rPr>
          <w:color w:val="231F20"/>
          <w:spacing w:val="-2"/>
        </w:rPr>
        <w:t xml:space="preserve"> </w:t>
      </w:r>
      <w:r>
        <w:rPr>
          <w:color w:val="231F20"/>
        </w:rPr>
        <w:t>Problemen</w:t>
      </w:r>
      <w:r>
        <w:rPr>
          <w:color w:val="231F20"/>
          <w:spacing w:val="-2"/>
        </w:rPr>
        <w:t xml:space="preserve"> </w:t>
      </w:r>
      <w:r>
        <w:rPr>
          <w:color w:val="231F20"/>
        </w:rPr>
        <w:t>führen,</w:t>
      </w:r>
      <w:r>
        <w:rPr>
          <w:color w:val="231F20"/>
          <w:spacing w:val="-2"/>
        </w:rPr>
        <w:t xml:space="preserve"> </w:t>
      </w:r>
      <w:r>
        <w:rPr>
          <w:color w:val="231F20"/>
        </w:rPr>
        <w:t>so</w:t>
      </w:r>
      <w:r>
        <w:rPr>
          <w:color w:val="231F20"/>
          <w:spacing w:val="-2"/>
        </w:rPr>
        <w:t xml:space="preserve"> </w:t>
      </w:r>
      <w:r>
        <w:rPr>
          <w:color w:val="231F20"/>
        </w:rPr>
        <w:t>beispielsweise</w:t>
      </w:r>
      <w:r>
        <w:rPr>
          <w:color w:val="231F20"/>
          <w:spacing w:val="-2"/>
        </w:rPr>
        <w:t xml:space="preserve"> </w:t>
      </w:r>
      <w:r>
        <w:rPr>
          <w:color w:val="231F20"/>
        </w:rPr>
        <w:t>im</w:t>
      </w:r>
      <w:r>
        <w:rPr>
          <w:color w:val="231F20"/>
          <w:spacing w:val="-2"/>
        </w:rPr>
        <w:t xml:space="preserve"> </w:t>
      </w:r>
      <w:r>
        <w:rPr>
          <w:color w:val="231F20"/>
        </w:rPr>
        <w:t>Falle</w:t>
      </w:r>
      <w:r>
        <w:rPr>
          <w:color w:val="231F20"/>
          <w:spacing w:val="-2"/>
        </w:rPr>
        <w:t xml:space="preserve"> </w:t>
      </w:r>
      <w:r>
        <w:rPr>
          <w:color w:val="231F20"/>
        </w:rPr>
        <w:t>von mehreren Varianten der Interpretation einer Sequenz. Zudem besteht in der Praxis das Risiko, dass Daten in Ereignissen vernachlässigt werden. Dies gilt insbesondere hin- sichtlich Komposition und Aggregation. Einige CEP-Produkte basieren auf dem Kompo- sitionsoperator, so z. B. IBM Active Middleware Technology (Amit) sowie ruleCore (vgl. Eckert/Bry</w:t>
      </w:r>
      <w:r>
        <w:rPr>
          <w:color w:val="231F20"/>
          <w:spacing w:val="-6"/>
        </w:rPr>
        <w:t xml:space="preserve"> </w:t>
      </w:r>
      <w:r>
        <w:rPr>
          <w:color w:val="231F20"/>
        </w:rPr>
        <w:t>2009;</w:t>
      </w:r>
      <w:r>
        <w:rPr>
          <w:color w:val="231F20"/>
          <w:spacing w:val="-6"/>
        </w:rPr>
        <w:t xml:space="preserve"> </w:t>
      </w:r>
      <w:r>
        <w:rPr>
          <w:color w:val="231F20"/>
        </w:rPr>
        <w:t>Adi/Etzion</w:t>
      </w:r>
      <w:r>
        <w:rPr>
          <w:color w:val="231F20"/>
          <w:spacing w:val="-6"/>
        </w:rPr>
        <w:t xml:space="preserve"> </w:t>
      </w:r>
      <w:r>
        <w:rPr>
          <w:color w:val="231F20"/>
        </w:rPr>
        <w:t>2004,</w:t>
      </w:r>
      <w:r>
        <w:rPr>
          <w:color w:val="231F20"/>
          <w:spacing w:val="-6"/>
        </w:rPr>
        <w:t xml:space="preserve"> </w:t>
      </w:r>
      <w:r>
        <w:rPr>
          <w:color w:val="231F20"/>
        </w:rPr>
        <w:t>S.</w:t>
      </w:r>
      <w:r>
        <w:rPr>
          <w:color w:val="231F20"/>
          <w:spacing w:val="-6"/>
        </w:rPr>
        <w:t xml:space="preserve"> </w:t>
      </w:r>
      <w:r>
        <w:rPr>
          <w:color w:val="231F20"/>
        </w:rPr>
        <w:t>177ff.).</w:t>
      </w:r>
    </w:p>
    <w:p w14:paraId="49C921F3" w14:textId="77777777" w:rsidR="003B1720" w:rsidRDefault="003B1720">
      <w:pPr>
        <w:pStyle w:val="BodyText"/>
        <w:spacing w:before="8"/>
        <w:rPr>
          <w:sz w:val="22"/>
        </w:rPr>
      </w:pPr>
    </w:p>
    <w:p w14:paraId="44284DDB" w14:textId="77777777" w:rsidR="003B1720" w:rsidRDefault="00E001A8">
      <w:pPr>
        <w:pStyle w:val="BodyText"/>
        <w:ind w:left="2204"/>
      </w:pPr>
      <w:r>
        <w:rPr>
          <w:color w:val="231F20"/>
          <w:spacing w:val="-2"/>
          <w:w w:val="105"/>
        </w:rPr>
        <w:t>Datenstromanfragesprachen</w:t>
      </w:r>
    </w:p>
    <w:p w14:paraId="593F9795" w14:textId="77777777" w:rsidR="003B1720" w:rsidRDefault="00E001A8">
      <w:pPr>
        <w:pStyle w:val="BodyText"/>
        <w:spacing w:before="30" w:line="271" w:lineRule="auto"/>
        <w:ind w:left="2204" w:right="1174"/>
        <w:jc w:val="both"/>
      </w:pPr>
      <w:r>
        <w:rPr>
          <w:color w:val="231F20"/>
        </w:rPr>
        <w:t>Zu</w:t>
      </w:r>
      <w:r>
        <w:rPr>
          <w:color w:val="231F20"/>
          <w:spacing w:val="40"/>
        </w:rPr>
        <w:t xml:space="preserve"> </w:t>
      </w:r>
      <w:r>
        <w:rPr>
          <w:color w:val="231F20"/>
        </w:rPr>
        <w:t>den</w:t>
      </w:r>
      <w:r>
        <w:rPr>
          <w:color w:val="231F20"/>
          <w:spacing w:val="40"/>
        </w:rPr>
        <w:t xml:space="preserve"> </w:t>
      </w:r>
      <w:r>
        <w:rPr>
          <w:color w:val="231F20"/>
        </w:rPr>
        <w:t>Datenstromanfragesprachen</w:t>
      </w:r>
      <w:r>
        <w:rPr>
          <w:color w:val="231F20"/>
          <w:spacing w:val="40"/>
        </w:rPr>
        <w:t xml:space="preserve"> </w:t>
      </w:r>
      <w:r>
        <w:rPr>
          <w:color w:val="231F20"/>
        </w:rPr>
        <w:t>zählt</w:t>
      </w:r>
      <w:r>
        <w:rPr>
          <w:color w:val="231F20"/>
          <w:spacing w:val="40"/>
        </w:rPr>
        <w:t xml:space="preserve"> </w:t>
      </w:r>
      <w:r>
        <w:rPr>
          <w:color w:val="231F20"/>
        </w:rPr>
        <w:t>z.</w:t>
      </w:r>
      <w:r>
        <w:rPr>
          <w:color w:val="231F20"/>
          <w:spacing w:val="40"/>
        </w:rPr>
        <w:t xml:space="preserve"> </w:t>
      </w:r>
      <w:r>
        <w:rPr>
          <w:color w:val="231F20"/>
        </w:rPr>
        <w:t>B.</w:t>
      </w:r>
      <w:r>
        <w:rPr>
          <w:color w:val="231F20"/>
          <w:spacing w:val="40"/>
        </w:rPr>
        <w:t xml:space="preserve"> </w:t>
      </w:r>
      <w:r>
        <w:rPr>
          <w:color w:val="231F20"/>
        </w:rPr>
        <w:t>CQL</w:t>
      </w:r>
      <w:r>
        <w:rPr>
          <w:color w:val="231F20"/>
          <w:spacing w:val="40"/>
        </w:rPr>
        <w:t xml:space="preserve"> </w:t>
      </w:r>
      <w:r>
        <w:rPr>
          <w:color w:val="231F20"/>
        </w:rPr>
        <w:t>(vgl.</w:t>
      </w:r>
      <w:r>
        <w:rPr>
          <w:color w:val="231F20"/>
          <w:spacing w:val="40"/>
        </w:rPr>
        <w:t xml:space="preserve"> </w:t>
      </w:r>
      <w:r>
        <w:rPr>
          <w:color w:val="231F20"/>
        </w:rPr>
        <w:t>Arasu/Babu/Widom</w:t>
      </w:r>
      <w:r>
        <w:rPr>
          <w:color w:val="231F20"/>
          <w:spacing w:val="40"/>
        </w:rPr>
        <w:t xml:space="preserve"> </w:t>
      </w:r>
      <w:r>
        <w:rPr>
          <w:color w:val="231F20"/>
        </w:rPr>
        <w:t>2006, S.</w:t>
      </w:r>
      <w:r>
        <w:rPr>
          <w:color w:val="231F20"/>
          <w:spacing w:val="-13"/>
        </w:rPr>
        <w:t xml:space="preserve"> </w:t>
      </w:r>
      <w:r>
        <w:rPr>
          <w:color w:val="231F20"/>
        </w:rPr>
        <w:t>121ff.).</w:t>
      </w:r>
      <w:r>
        <w:rPr>
          <w:color w:val="231F20"/>
          <w:spacing w:val="-13"/>
        </w:rPr>
        <w:t xml:space="preserve"> </w:t>
      </w:r>
      <w:r>
        <w:rPr>
          <w:color w:val="231F20"/>
        </w:rPr>
        <w:t>Datenstromanfragesprachen</w:t>
      </w:r>
      <w:r>
        <w:rPr>
          <w:color w:val="231F20"/>
          <w:spacing w:val="-13"/>
        </w:rPr>
        <w:t xml:space="preserve"> </w:t>
      </w:r>
      <w:r>
        <w:rPr>
          <w:color w:val="231F20"/>
        </w:rPr>
        <w:t>basieren</w:t>
      </w:r>
      <w:r>
        <w:rPr>
          <w:color w:val="231F20"/>
          <w:spacing w:val="-13"/>
        </w:rPr>
        <w:t xml:space="preserve"> </w:t>
      </w:r>
      <w:r>
        <w:rPr>
          <w:color w:val="231F20"/>
        </w:rPr>
        <w:t>auf</w:t>
      </w:r>
      <w:r>
        <w:rPr>
          <w:color w:val="231F20"/>
          <w:spacing w:val="-13"/>
        </w:rPr>
        <w:t xml:space="preserve"> </w:t>
      </w:r>
      <w:r>
        <w:rPr>
          <w:color w:val="231F20"/>
        </w:rPr>
        <w:t>der</w:t>
      </w:r>
      <w:r>
        <w:rPr>
          <w:color w:val="231F20"/>
          <w:spacing w:val="-13"/>
        </w:rPr>
        <w:t xml:space="preserve"> </w:t>
      </w:r>
      <w:r>
        <w:rPr>
          <w:color w:val="231F20"/>
        </w:rPr>
        <w:t>Datenbankanfragesprache</w:t>
      </w:r>
      <w:r>
        <w:rPr>
          <w:color w:val="231F20"/>
          <w:spacing w:val="-13"/>
        </w:rPr>
        <w:t xml:space="preserve"> </w:t>
      </w:r>
      <w:r>
        <w:rPr>
          <w:color w:val="231F20"/>
        </w:rPr>
        <w:t>SQL. Ihnen liegt ein Basisprinzip zugrunde: Für Datenströme, welche Ereignisse als Tupel beinhalten, erfolgt eine Umwandlung in Relationen. Auf deren Grundlage lässt sich eine reguläre SQL-Anfrage auswerten. Das Ergebnis, beispielsweise in Form einer Relation, kann in einen Datenstrom umgewandelt werden. Der Vorgang kann konzeptionell an jedem Zeitpunkt einer vorgegebenen diskreten Zeitachse erfolgen (vgl. Jain et al. 2008, S. 1379ff.).</w:t>
      </w:r>
    </w:p>
    <w:p w14:paraId="77A724D7" w14:textId="77777777" w:rsidR="003B1720" w:rsidRDefault="003B1720">
      <w:pPr>
        <w:pStyle w:val="BodyText"/>
        <w:spacing w:before="8"/>
        <w:rPr>
          <w:sz w:val="22"/>
        </w:rPr>
      </w:pPr>
    </w:p>
    <w:p w14:paraId="623D33A8" w14:textId="77777777" w:rsidR="003B1720" w:rsidRDefault="00E001A8">
      <w:pPr>
        <w:pStyle w:val="BodyText"/>
        <w:spacing w:line="271" w:lineRule="auto"/>
        <w:ind w:left="2204" w:right="1175" w:hanging="1"/>
        <w:jc w:val="both"/>
      </w:pPr>
      <w:r>
        <w:rPr>
          <w:color w:val="231F20"/>
        </w:rPr>
        <w:t>Generell ist eine Umwandlung der Datenströme in Relationen über diverse Fensterope- rationen</w:t>
      </w:r>
      <w:r>
        <w:rPr>
          <w:color w:val="231F20"/>
          <w:spacing w:val="26"/>
        </w:rPr>
        <w:t xml:space="preserve"> </w:t>
      </w:r>
      <w:r>
        <w:rPr>
          <w:color w:val="231F20"/>
        </w:rPr>
        <w:t>möglich.</w:t>
      </w:r>
      <w:r>
        <w:rPr>
          <w:color w:val="231F20"/>
          <w:spacing w:val="26"/>
        </w:rPr>
        <w:t xml:space="preserve"> </w:t>
      </w:r>
      <w:r>
        <w:rPr>
          <w:color w:val="231F20"/>
        </w:rPr>
        <w:t>Beispiele:</w:t>
      </w:r>
      <w:r>
        <w:rPr>
          <w:color w:val="231F20"/>
          <w:spacing w:val="27"/>
        </w:rPr>
        <w:t xml:space="preserve"> </w:t>
      </w:r>
      <w:r>
        <w:rPr>
          <w:color w:val="231F20"/>
        </w:rPr>
        <w:t>„sämtliche</w:t>
      </w:r>
      <w:r>
        <w:rPr>
          <w:color w:val="231F20"/>
          <w:spacing w:val="26"/>
        </w:rPr>
        <w:t xml:space="preserve"> </w:t>
      </w:r>
      <w:r>
        <w:rPr>
          <w:color w:val="231F20"/>
        </w:rPr>
        <w:t>Ereignisse</w:t>
      </w:r>
      <w:r>
        <w:rPr>
          <w:color w:val="231F20"/>
          <w:spacing w:val="27"/>
        </w:rPr>
        <w:t xml:space="preserve"> </w:t>
      </w:r>
      <w:r>
        <w:rPr>
          <w:color w:val="231F20"/>
        </w:rPr>
        <w:t>der</w:t>
      </w:r>
      <w:r>
        <w:rPr>
          <w:color w:val="231F20"/>
          <w:spacing w:val="26"/>
        </w:rPr>
        <w:t xml:space="preserve"> </w:t>
      </w:r>
      <w:r>
        <w:rPr>
          <w:color w:val="231F20"/>
        </w:rPr>
        <w:t>vergangenen</w:t>
      </w:r>
      <w:r>
        <w:rPr>
          <w:color w:val="231F20"/>
          <w:spacing w:val="27"/>
        </w:rPr>
        <w:t xml:space="preserve"> </w:t>
      </w:r>
      <w:r>
        <w:rPr>
          <w:color w:val="231F20"/>
        </w:rPr>
        <w:t>30</w:t>
      </w:r>
      <w:r>
        <w:rPr>
          <w:color w:val="231F20"/>
          <w:spacing w:val="26"/>
        </w:rPr>
        <w:t xml:space="preserve"> </w:t>
      </w:r>
      <w:r>
        <w:rPr>
          <w:color w:val="231F20"/>
        </w:rPr>
        <w:t>Minuten“</w:t>
      </w:r>
      <w:r>
        <w:rPr>
          <w:color w:val="231F20"/>
          <w:spacing w:val="27"/>
        </w:rPr>
        <w:t xml:space="preserve"> </w:t>
      </w:r>
      <w:r>
        <w:rPr>
          <w:color w:val="231F20"/>
          <w:spacing w:val="-4"/>
        </w:rPr>
        <w:t>oder</w:t>
      </w:r>
    </w:p>
    <w:p w14:paraId="60F38F11" w14:textId="77777777" w:rsidR="003B1720" w:rsidRDefault="00E001A8">
      <w:pPr>
        <w:pStyle w:val="BodyText"/>
        <w:spacing w:before="1"/>
        <w:ind w:left="2204"/>
      </w:pPr>
      <w:r>
        <w:rPr>
          <w:color w:val="231F20"/>
        </w:rPr>
        <w:t>„die</w:t>
      </w:r>
      <w:r>
        <w:rPr>
          <w:color w:val="231F20"/>
          <w:spacing w:val="-9"/>
        </w:rPr>
        <w:t xml:space="preserve"> </w:t>
      </w:r>
      <w:r>
        <w:rPr>
          <w:color w:val="231F20"/>
        </w:rPr>
        <w:t>letzten</w:t>
      </w:r>
      <w:r>
        <w:rPr>
          <w:color w:val="231F20"/>
          <w:spacing w:val="-8"/>
        </w:rPr>
        <w:t xml:space="preserve"> </w:t>
      </w:r>
      <w:r>
        <w:rPr>
          <w:color w:val="231F20"/>
        </w:rPr>
        <w:t>20</w:t>
      </w:r>
      <w:r>
        <w:rPr>
          <w:color w:val="231F20"/>
          <w:spacing w:val="-8"/>
        </w:rPr>
        <w:t xml:space="preserve"> </w:t>
      </w:r>
      <w:r>
        <w:rPr>
          <w:color w:val="231F20"/>
        </w:rPr>
        <w:t>Ereignisse“</w:t>
      </w:r>
      <w:r>
        <w:rPr>
          <w:color w:val="231F20"/>
          <w:spacing w:val="-8"/>
        </w:rPr>
        <w:t xml:space="preserve"> </w:t>
      </w:r>
      <w:r>
        <w:rPr>
          <w:color w:val="231F20"/>
          <w:spacing w:val="-4"/>
        </w:rPr>
        <w:t>usw.</w:t>
      </w:r>
    </w:p>
    <w:p w14:paraId="7AC4739C" w14:textId="77777777" w:rsidR="003B1720" w:rsidRDefault="003B1720">
      <w:pPr>
        <w:pStyle w:val="BodyText"/>
        <w:spacing w:before="2"/>
        <w:rPr>
          <w:sz w:val="25"/>
        </w:rPr>
      </w:pPr>
    </w:p>
    <w:p w14:paraId="5D943236" w14:textId="77777777" w:rsidR="003B1720" w:rsidRDefault="00E001A8">
      <w:pPr>
        <w:pStyle w:val="BodyText"/>
        <w:spacing w:line="271" w:lineRule="auto"/>
        <w:ind w:left="2204" w:right="1174" w:hanging="1"/>
        <w:jc w:val="both"/>
      </w:pPr>
      <w:r>
        <w:rPr>
          <w:color w:val="231F20"/>
        </w:rPr>
        <w:t>Zur Rückumwandlung einer Ergebnisrelation in einen Datenstrom existieren die folgen- den Möglichkeiten (vgl. Eckert/Bry 2009):</w:t>
      </w:r>
    </w:p>
    <w:p w14:paraId="19573C47" w14:textId="77777777" w:rsidR="003B1720" w:rsidRDefault="003B1720">
      <w:pPr>
        <w:spacing w:line="271" w:lineRule="auto"/>
        <w:jc w:val="both"/>
        <w:sectPr w:rsidR="003B1720">
          <w:pgSz w:w="11910" w:h="16840"/>
          <w:pgMar w:top="960" w:right="240" w:bottom="280" w:left="460" w:header="0" w:footer="0" w:gutter="0"/>
          <w:cols w:space="720"/>
        </w:sectPr>
      </w:pPr>
    </w:p>
    <w:p w14:paraId="42B03088" w14:textId="77777777" w:rsidR="003B1720" w:rsidRDefault="003B1720">
      <w:pPr>
        <w:pStyle w:val="BodyText"/>
      </w:pPr>
    </w:p>
    <w:p w14:paraId="7C42A8D8" w14:textId="77777777" w:rsidR="003B1720" w:rsidRDefault="003B1720">
      <w:pPr>
        <w:pStyle w:val="BodyText"/>
        <w:spacing w:before="5"/>
      </w:pPr>
    </w:p>
    <w:p w14:paraId="245465B3"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54CE47FD" w14:textId="77777777" w:rsidR="003B1720" w:rsidRDefault="003B1720">
      <w:pPr>
        <w:pStyle w:val="BodyText"/>
      </w:pPr>
    </w:p>
    <w:p w14:paraId="08AC8516" w14:textId="77777777" w:rsidR="003B1720" w:rsidRDefault="003B1720">
      <w:pPr>
        <w:pStyle w:val="BodyText"/>
      </w:pPr>
    </w:p>
    <w:p w14:paraId="5D7A5E1A" w14:textId="77777777" w:rsidR="003B1720" w:rsidRDefault="003B1720">
      <w:pPr>
        <w:pStyle w:val="BodyText"/>
      </w:pPr>
    </w:p>
    <w:p w14:paraId="3A7905BB" w14:textId="77777777" w:rsidR="003B1720" w:rsidRDefault="003B1720">
      <w:pPr>
        <w:pStyle w:val="BodyText"/>
      </w:pPr>
    </w:p>
    <w:p w14:paraId="4FDD9B31" w14:textId="77777777" w:rsidR="003B1720" w:rsidRDefault="003B1720">
      <w:pPr>
        <w:pStyle w:val="BodyText"/>
        <w:spacing w:before="7"/>
        <w:rPr>
          <w:sz w:val="23"/>
        </w:rPr>
      </w:pPr>
    </w:p>
    <w:p w14:paraId="039792DA" w14:textId="77777777" w:rsidR="003B1720" w:rsidRDefault="00E001A8">
      <w:pPr>
        <w:pStyle w:val="ListParagraph"/>
        <w:numPr>
          <w:ilvl w:val="0"/>
          <w:numId w:val="5"/>
        </w:numPr>
        <w:tabs>
          <w:tab w:val="left" w:pos="1237"/>
          <w:tab w:val="left" w:pos="1238"/>
        </w:tabs>
        <w:spacing w:before="100" w:line="271" w:lineRule="auto"/>
        <w:ind w:right="2608"/>
        <w:rPr>
          <w:sz w:val="20"/>
        </w:rPr>
      </w:pPr>
      <w:r>
        <w:rPr>
          <w:color w:val="231F20"/>
          <w:spacing w:val="-2"/>
          <w:sz w:val="20"/>
        </w:rPr>
        <w:t>Lediglich</w:t>
      </w:r>
      <w:r>
        <w:rPr>
          <w:color w:val="231F20"/>
          <w:spacing w:val="-4"/>
          <w:sz w:val="20"/>
        </w:rPr>
        <w:t xml:space="preserve"> </w:t>
      </w:r>
      <w:r>
        <w:rPr>
          <w:color w:val="231F20"/>
          <w:spacing w:val="-2"/>
          <w:sz w:val="20"/>
        </w:rPr>
        <w:t>Tupel,</w:t>
      </w:r>
      <w:r>
        <w:rPr>
          <w:color w:val="231F20"/>
          <w:spacing w:val="-4"/>
          <w:sz w:val="20"/>
        </w:rPr>
        <w:t xml:space="preserve"> </w:t>
      </w:r>
      <w:r>
        <w:rPr>
          <w:color w:val="231F20"/>
          <w:spacing w:val="-2"/>
          <w:sz w:val="20"/>
        </w:rPr>
        <w:t>welche</w:t>
      </w:r>
      <w:r>
        <w:rPr>
          <w:color w:val="231F20"/>
          <w:spacing w:val="-4"/>
          <w:sz w:val="20"/>
        </w:rPr>
        <w:t xml:space="preserve"> </w:t>
      </w:r>
      <w:r>
        <w:rPr>
          <w:color w:val="231F20"/>
          <w:spacing w:val="-2"/>
          <w:sz w:val="20"/>
        </w:rPr>
        <w:t>im</w:t>
      </w:r>
      <w:r>
        <w:rPr>
          <w:color w:val="231F20"/>
          <w:spacing w:val="-4"/>
          <w:sz w:val="20"/>
        </w:rPr>
        <w:t xml:space="preserve"> </w:t>
      </w:r>
      <w:r>
        <w:rPr>
          <w:color w:val="231F20"/>
          <w:spacing w:val="-2"/>
          <w:sz w:val="20"/>
        </w:rPr>
        <w:t>Vergleich</w:t>
      </w:r>
      <w:r>
        <w:rPr>
          <w:color w:val="231F20"/>
          <w:spacing w:val="-4"/>
          <w:sz w:val="20"/>
        </w:rPr>
        <w:t xml:space="preserve"> </w:t>
      </w:r>
      <w:r>
        <w:rPr>
          <w:color w:val="231F20"/>
          <w:spacing w:val="-2"/>
          <w:sz w:val="20"/>
        </w:rPr>
        <w:t>zum</w:t>
      </w:r>
      <w:r>
        <w:rPr>
          <w:color w:val="231F20"/>
          <w:spacing w:val="-4"/>
          <w:sz w:val="20"/>
        </w:rPr>
        <w:t xml:space="preserve"> </w:t>
      </w:r>
      <w:r>
        <w:rPr>
          <w:color w:val="231F20"/>
          <w:spacing w:val="-2"/>
          <w:sz w:val="20"/>
        </w:rPr>
        <w:t>vorangegangenen</w:t>
      </w:r>
      <w:r>
        <w:rPr>
          <w:color w:val="231F20"/>
          <w:spacing w:val="-4"/>
          <w:sz w:val="20"/>
        </w:rPr>
        <w:t xml:space="preserve"> </w:t>
      </w:r>
      <w:r>
        <w:rPr>
          <w:color w:val="231F20"/>
          <w:spacing w:val="-2"/>
          <w:sz w:val="20"/>
        </w:rPr>
        <w:t>Ergebnis</w:t>
      </w:r>
      <w:r>
        <w:rPr>
          <w:color w:val="231F20"/>
          <w:spacing w:val="-4"/>
          <w:sz w:val="20"/>
        </w:rPr>
        <w:t xml:space="preserve"> </w:t>
      </w:r>
      <w:r>
        <w:rPr>
          <w:color w:val="231F20"/>
          <w:spacing w:val="-2"/>
          <w:sz w:val="20"/>
        </w:rPr>
        <w:t xml:space="preserve">dazukommen, </w:t>
      </w:r>
      <w:r>
        <w:rPr>
          <w:color w:val="231F20"/>
          <w:sz w:val="20"/>
        </w:rPr>
        <w:t>werden zum neuen Ereignis.</w:t>
      </w:r>
    </w:p>
    <w:p w14:paraId="68E965D2" w14:textId="77777777" w:rsidR="003B1720" w:rsidRDefault="00E001A8">
      <w:pPr>
        <w:pStyle w:val="ListParagraph"/>
        <w:numPr>
          <w:ilvl w:val="0"/>
          <w:numId w:val="5"/>
        </w:numPr>
        <w:tabs>
          <w:tab w:val="left" w:pos="1237"/>
          <w:tab w:val="left" w:pos="1238"/>
        </w:tabs>
        <w:spacing w:before="0"/>
        <w:ind w:hanging="281"/>
        <w:rPr>
          <w:sz w:val="20"/>
        </w:rPr>
      </w:pPr>
      <w:r>
        <w:rPr>
          <w:color w:val="231F20"/>
          <w:sz w:val="20"/>
        </w:rPr>
        <w:t>Lediglich</w:t>
      </w:r>
      <w:r>
        <w:rPr>
          <w:color w:val="231F20"/>
          <w:spacing w:val="-4"/>
          <w:sz w:val="20"/>
        </w:rPr>
        <w:t xml:space="preserve"> </w:t>
      </w:r>
      <w:r>
        <w:rPr>
          <w:color w:val="231F20"/>
          <w:sz w:val="20"/>
        </w:rPr>
        <w:t>Tupel,</w:t>
      </w:r>
      <w:r>
        <w:rPr>
          <w:color w:val="231F20"/>
          <w:spacing w:val="-4"/>
          <w:sz w:val="20"/>
        </w:rPr>
        <w:t xml:space="preserve"> </w:t>
      </w:r>
      <w:r>
        <w:rPr>
          <w:color w:val="231F20"/>
          <w:sz w:val="20"/>
        </w:rPr>
        <w:t>welche</w:t>
      </w:r>
      <w:r>
        <w:rPr>
          <w:color w:val="231F20"/>
          <w:spacing w:val="-3"/>
          <w:sz w:val="20"/>
        </w:rPr>
        <w:t xml:space="preserve"> </w:t>
      </w:r>
      <w:r>
        <w:rPr>
          <w:color w:val="231F20"/>
          <w:sz w:val="20"/>
        </w:rPr>
        <w:t>entfallen,</w:t>
      </w:r>
      <w:r>
        <w:rPr>
          <w:color w:val="231F20"/>
          <w:spacing w:val="-4"/>
          <w:sz w:val="20"/>
        </w:rPr>
        <w:t xml:space="preserve"> </w:t>
      </w:r>
      <w:r>
        <w:rPr>
          <w:color w:val="231F20"/>
          <w:sz w:val="20"/>
        </w:rPr>
        <w:t>werden</w:t>
      </w:r>
      <w:r>
        <w:rPr>
          <w:color w:val="231F20"/>
          <w:spacing w:val="-4"/>
          <w:sz w:val="20"/>
        </w:rPr>
        <w:t xml:space="preserve"> </w:t>
      </w:r>
      <w:r>
        <w:rPr>
          <w:color w:val="231F20"/>
          <w:sz w:val="20"/>
        </w:rPr>
        <w:t>zum</w:t>
      </w:r>
      <w:r>
        <w:rPr>
          <w:color w:val="231F20"/>
          <w:spacing w:val="-3"/>
          <w:sz w:val="20"/>
        </w:rPr>
        <w:t xml:space="preserve"> </w:t>
      </w:r>
      <w:r>
        <w:rPr>
          <w:color w:val="231F20"/>
          <w:sz w:val="20"/>
        </w:rPr>
        <w:t>neuen</w:t>
      </w:r>
      <w:r>
        <w:rPr>
          <w:color w:val="231F20"/>
          <w:spacing w:val="-4"/>
          <w:sz w:val="20"/>
        </w:rPr>
        <w:t xml:space="preserve"> </w:t>
      </w:r>
      <w:r>
        <w:rPr>
          <w:color w:val="231F20"/>
          <w:spacing w:val="-2"/>
          <w:sz w:val="20"/>
        </w:rPr>
        <w:t>Ereignis.</w:t>
      </w:r>
    </w:p>
    <w:p w14:paraId="5CF42512" w14:textId="77777777" w:rsidR="003B1720" w:rsidRDefault="00E001A8">
      <w:pPr>
        <w:pStyle w:val="ListParagraph"/>
        <w:numPr>
          <w:ilvl w:val="0"/>
          <w:numId w:val="5"/>
        </w:numPr>
        <w:tabs>
          <w:tab w:val="left" w:pos="1237"/>
          <w:tab w:val="left" w:pos="1238"/>
        </w:tabs>
        <w:ind w:hanging="281"/>
        <w:rPr>
          <w:sz w:val="20"/>
        </w:rPr>
      </w:pPr>
      <w:r>
        <w:rPr>
          <w:color w:val="231F20"/>
          <w:sz w:val="20"/>
        </w:rPr>
        <w:t>Jedes</w:t>
      </w:r>
      <w:r>
        <w:rPr>
          <w:color w:val="231F20"/>
          <w:spacing w:val="-13"/>
          <w:sz w:val="20"/>
        </w:rPr>
        <w:t xml:space="preserve"> </w:t>
      </w:r>
      <w:r>
        <w:rPr>
          <w:color w:val="231F20"/>
          <w:sz w:val="20"/>
        </w:rPr>
        <w:t>Tupel</w:t>
      </w:r>
      <w:r>
        <w:rPr>
          <w:color w:val="231F20"/>
          <w:spacing w:val="-13"/>
          <w:sz w:val="20"/>
        </w:rPr>
        <w:t xml:space="preserve"> </w:t>
      </w:r>
      <w:r>
        <w:rPr>
          <w:color w:val="231F20"/>
          <w:sz w:val="20"/>
        </w:rPr>
        <w:t>des</w:t>
      </w:r>
      <w:r>
        <w:rPr>
          <w:color w:val="231F20"/>
          <w:spacing w:val="-13"/>
          <w:sz w:val="20"/>
        </w:rPr>
        <w:t xml:space="preserve"> </w:t>
      </w:r>
      <w:r>
        <w:rPr>
          <w:color w:val="231F20"/>
          <w:sz w:val="20"/>
        </w:rPr>
        <w:t>aktuellen</w:t>
      </w:r>
      <w:r>
        <w:rPr>
          <w:color w:val="231F20"/>
          <w:spacing w:val="-13"/>
          <w:sz w:val="20"/>
        </w:rPr>
        <w:t xml:space="preserve"> </w:t>
      </w:r>
      <w:r>
        <w:rPr>
          <w:color w:val="231F20"/>
          <w:sz w:val="20"/>
        </w:rPr>
        <w:t>Ergebnisses</w:t>
      </w:r>
      <w:r>
        <w:rPr>
          <w:color w:val="231F20"/>
          <w:spacing w:val="-13"/>
          <w:sz w:val="20"/>
        </w:rPr>
        <w:t xml:space="preserve"> </w:t>
      </w:r>
      <w:r>
        <w:rPr>
          <w:color w:val="231F20"/>
          <w:sz w:val="20"/>
        </w:rPr>
        <w:t>wird</w:t>
      </w:r>
      <w:r>
        <w:rPr>
          <w:color w:val="231F20"/>
          <w:spacing w:val="-13"/>
          <w:sz w:val="20"/>
        </w:rPr>
        <w:t xml:space="preserve"> </w:t>
      </w:r>
      <w:r>
        <w:rPr>
          <w:color w:val="231F20"/>
          <w:sz w:val="20"/>
        </w:rPr>
        <w:t>zum</w:t>
      </w:r>
      <w:r>
        <w:rPr>
          <w:color w:val="231F20"/>
          <w:spacing w:val="-13"/>
          <w:sz w:val="20"/>
        </w:rPr>
        <w:t xml:space="preserve"> </w:t>
      </w:r>
      <w:r>
        <w:rPr>
          <w:color w:val="231F20"/>
          <w:sz w:val="20"/>
        </w:rPr>
        <w:t>neuen</w:t>
      </w:r>
      <w:r>
        <w:rPr>
          <w:color w:val="231F20"/>
          <w:spacing w:val="-13"/>
          <w:sz w:val="20"/>
        </w:rPr>
        <w:t xml:space="preserve"> </w:t>
      </w:r>
      <w:r>
        <w:rPr>
          <w:color w:val="231F20"/>
          <w:spacing w:val="-2"/>
          <w:sz w:val="20"/>
        </w:rPr>
        <w:t>Ereignis.</w:t>
      </w:r>
    </w:p>
    <w:p w14:paraId="1D3F0014" w14:textId="77777777" w:rsidR="003B1720" w:rsidRDefault="003B1720">
      <w:pPr>
        <w:pStyle w:val="BodyText"/>
        <w:spacing w:before="3"/>
        <w:rPr>
          <w:sz w:val="25"/>
        </w:rPr>
      </w:pPr>
    </w:p>
    <w:p w14:paraId="14F2BF42" w14:textId="77777777" w:rsidR="003B1720" w:rsidRDefault="00E001A8">
      <w:pPr>
        <w:pStyle w:val="BodyText"/>
        <w:spacing w:line="271" w:lineRule="auto"/>
        <w:ind w:left="957" w:right="2421"/>
        <w:jc w:val="both"/>
      </w:pPr>
      <w:r>
        <w:rPr>
          <w:color w:val="231F20"/>
        </w:rPr>
        <w:t>Die Datenstromanfragesprachen gelten für die Aggregation von Ereignisdaten als besonders geeignet, so z. B. für Marktdaten. Zudem wird durch sie eine weitgehend optimale Integration mit Datenbanken ermöglicht. Im Unterschied dazu sind Negation oder auch temporale Zusammenhänge in vielen Fällen nicht einfach auszudrücken.</w:t>
      </w:r>
      <w:r>
        <w:rPr>
          <w:color w:val="231F20"/>
          <w:spacing w:val="80"/>
        </w:rPr>
        <w:t xml:space="preserve"> </w:t>
      </w:r>
      <w:r>
        <w:rPr>
          <w:color w:val="231F20"/>
        </w:rPr>
        <w:t>Eine Umwandlung von Strömen in Relationen und umgekehrt sowie das Erfordernis einer diskreten Zeitachse gelten als unnatürlich. Dennoch gelten SQL-basierte Daten- stromanfragesprachen als erfolgreiche und bewährte Ansätze. SQL-basierte Datenstro- manfragesprachen werden durch einige efﬁziente wie skalierbare Industrieprodukte unterstützt,</w:t>
      </w:r>
      <w:r>
        <w:rPr>
          <w:color w:val="231F20"/>
          <w:spacing w:val="-8"/>
        </w:rPr>
        <w:t xml:space="preserve"> </w:t>
      </w:r>
      <w:r>
        <w:rPr>
          <w:color w:val="231F20"/>
        </w:rPr>
        <w:t>so</w:t>
      </w:r>
      <w:r>
        <w:rPr>
          <w:color w:val="231F20"/>
          <w:spacing w:val="-8"/>
        </w:rPr>
        <w:t xml:space="preserve"> </w:t>
      </w:r>
      <w:r>
        <w:rPr>
          <w:color w:val="231F20"/>
        </w:rPr>
        <w:t>z.</w:t>
      </w:r>
      <w:r>
        <w:rPr>
          <w:color w:val="231F20"/>
          <w:spacing w:val="-8"/>
        </w:rPr>
        <w:t xml:space="preserve"> </w:t>
      </w:r>
      <w:r>
        <w:rPr>
          <w:color w:val="231F20"/>
        </w:rPr>
        <w:t>B.</w:t>
      </w:r>
      <w:r>
        <w:rPr>
          <w:color w:val="231F20"/>
          <w:spacing w:val="-8"/>
        </w:rPr>
        <w:t xml:space="preserve"> </w:t>
      </w:r>
      <w:r>
        <w:rPr>
          <w:color w:val="231F20"/>
        </w:rPr>
        <w:t>durch</w:t>
      </w:r>
      <w:r>
        <w:rPr>
          <w:color w:val="231F20"/>
          <w:spacing w:val="-8"/>
        </w:rPr>
        <w:t xml:space="preserve"> </w:t>
      </w:r>
      <w:r>
        <w:rPr>
          <w:color w:val="231F20"/>
        </w:rPr>
        <w:t>Oracle</w:t>
      </w:r>
      <w:r>
        <w:rPr>
          <w:color w:val="231F20"/>
          <w:spacing w:val="-8"/>
        </w:rPr>
        <w:t xml:space="preserve"> </w:t>
      </w:r>
      <w:r>
        <w:rPr>
          <w:color w:val="231F20"/>
        </w:rPr>
        <w:t>CEP,</w:t>
      </w:r>
      <w:r>
        <w:rPr>
          <w:color w:val="231F20"/>
          <w:spacing w:val="-8"/>
        </w:rPr>
        <w:t xml:space="preserve"> </w:t>
      </w:r>
      <w:r>
        <w:rPr>
          <w:color w:val="231F20"/>
        </w:rPr>
        <w:t>Coral8,</w:t>
      </w:r>
      <w:r>
        <w:rPr>
          <w:color w:val="231F20"/>
          <w:spacing w:val="-8"/>
        </w:rPr>
        <w:t xml:space="preserve"> </w:t>
      </w:r>
      <w:r>
        <w:rPr>
          <w:color w:val="231F20"/>
        </w:rPr>
        <w:t>StreamBase,</w:t>
      </w:r>
      <w:r>
        <w:rPr>
          <w:color w:val="231F20"/>
          <w:spacing w:val="-8"/>
        </w:rPr>
        <w:t xml:space="preserve"> </w:t>
      </w:r>
      <w:r>
        <w:rPr>
          <w:color w:val="231F20"/>
        </w:rPr>
        <w:t>Aleri</w:t>
      </w:r>
      <w:r>
        <w:rPr>
          <w:color w:val="231F20"/>
          <w:spacing w:val="-8"/>
        </w:rPr>
        <w:t xml:space="preserve"> </w:t>
      </w:r>
      <w:r>
        <w:rPr>
          <w:color w:val="231F20"/>
        </w:rPr>
        <w:t>und</w:t>
      </w:r>
      <w:r>
        <w:rPr>
          <w:color w:val="231F20"/>
          <w:spacing w:val="-8"/>
        </w:rPr>
        <w:t xml:space="preserve"> </w:t>
      </w:r>
      <w:r>
        <w:rPr>
          <w:color w:val="231F20"/>
        </w:rPr>
        <w:t>das</w:t>
      </w:r>
      <w:r>
        <w:rPr>
          <w:color w:val="231F20"/>
          <w:spacing w:val="-8"/>
        </w:rPr>
        <w:t xml:space="preserve"> </w:t>
      </w:r>
      <w:r>
        <w:rPr>
          <w:color w:val="231F20"/>
        </w:rPr>
        <w:t>Open-Source- Projekt Esper. Es ist zu berücksichtigen, dass erhebliche Unterschiede unter den Sprachvarianten bestehen können. Es existieren bedeutende, teilweise über die Grund- idee hinausgehende Erweiterungen (vgl. Eckert/Bry 2009).</w:t>
      </w:r>
    </w:p>
    <w:p w14:paraId="3F9FFF19" w14:textId="77777777" w:rsidR="003B1720" w:rsidRDefault="003B1720">
      <w:pPr>
        <w:pStyle w:val="BodyText"/>
        <w:spacing w:before="8"/>
        <w:rPr>
          <w:sz w:val="22"/>
        </w:rPr>
      </w:pPr>
    </w:p>
    <w:p w14:paraId="780A3DCB" w14:textId="77777777" w:rsidR="003B1720" w:rsidRDefault="00E001A8">
      <w:pPr>
        <w:pStyle w:val="BodyText"/>
        <w:spacing w:line="271" w:lineRule="auto"/>
        <w:ind w:left="957" w:right="2422" w:hanging="1"/>
        <w:jc w:val="both"/>
      </w:pPr>
      <w:r>
        <w:rPr>
          <w:color w:val="231F20"/>
        </w:rPr>
        <w:t>Complex Event Processing gilt als industrieller Wachstumsmarkt und als bedeutender Forschungsbereich.</w:t>
      </w:r>
      <w:r>
        <w:rPr>
          <w:color w:val="231F20"/>
          <w:spacing w:val="-11"/>
        </w:rPr>
        <w:t xml:space="preserve"> </w:t>
      </w:r>
      <w:r>
        <w:rPr>
          <w:color w:val="231F20"/>
        </w:rPr>
        <w:t>Es</w:t>
      </w:r>
      <w:r>
        <w:rPr>
          <w:color w:val="231F20"/>
          <w:spacing w:val="-11"/>
        </w:rPr>
        <w:t xml:space="preserve"> </w:t>
      </w:r>
      <w:r>
        <w:rPr>
          <w:color w:val="231F20"/>
        </w:rPr>
        <w:t>besteht</w:t>
      </w:r>
      <w:r>
        <w:rPr>
          <w:color w:val="231F20"/>
          <w:spacing w:val="-11"/>
        </w:rPr>
        <w:t xml:space="preserve"> </w:t>
      </w:r>
      <w:r>
        <w:rPr>
          <w:color w:val="231F20"/>
        </w:rPr>
        <w:t>noch</w:t>
      </w:r>
      <w:r>
        <w:rPr>
          <w:color w:val="231F20"/>
          <w:spacing w:val="-11"/>
        </w:rPr>
        <w:t xml:space="preserve"> </w:t>
      </w:r>
      <w:r>
        <w:rPr>
          <w:color w:val="231F20"/>
        </w:rPr>
        <w:t>Bedarf</w:t>
      </w:r>
      <w:r>
        <w:rPr>
          <w:color w:val="231F20"/>
          <w:spacing w:val="-11"/>
        </w:rPr>
        <w:t xml:space="preserve"> </w:t>
      </w:r>
      <w:r>
        <w:rPr>
          <w:color w:val="231F20"/>
        </w:rPr>
        <w:t>an</w:t>
      </w:r>
      <w:r>
        <w:rPr>
          <w:color w:val="231F20"/>
          <w:spacing w:val="-11"/>
        </w:rPr>
        <w:t xml:space="preserve"> </w:t>
      </w:r>
      <w:r>
        <w:rPr>
          <w:color w:val="231F20"/>
        </w:rPr>
        <w:t>Erfahrungen</w:t>
      </w:r>
      <w:r>
        <w:rPr>
          <w:color w:val="231F20"/>
          <w:spacing w:val="-11"/>
        </w:rPr>
        <w:t xml:space="preserve"> </w:t>
      </w:r>
      <w:r>
        <w:rPr>
          <w:color w:val="231F20"/>
        </w:rPr>
        <w:t>zu</w:t>
      </w:r>
      <w:r>
        <w:rPr>
          <w:color w:val="231F20"/>
          <w:spacing w:val="-11"/>
        </w:rPr>
        <w:t xml:space="preserve"> </w:t>
      </w:r>
      <w:r>
        <w:rPr>
          <w:color w:val="231F20"/>
        </w:rPr>
        <w:t>Ereignisanfragesprachen in konkreten Projekten. Die Ursache ist unter anderem darin zu sehen, dass im Algorith- mic</w:t>
      </w:r>
      <w:r>
        <w:rPr>
          <w:color w:val="231F20"/>
          <w:spacing w:val="-7"/>
        </w:rPr>
        <w:t xml:space="preserve"> </w:t>
      </w:r>
      <w:r>
        <w:rPr>
          <w:color w:val="231F20"/>
        </w:rPr>
        <w:t>Trading,</w:t>
      </w:r>
      <w:r>
        <w:rPr>
          <w:color w:val="231F20"/>
          <w:spacing w:val="-7"/>
        </w:rPr>
        <w:t xml:space="preserve"> </w:t>
      </w:r>
      <w:r>
        <w:rPr>
          <w:color w:val="231F20"/>
        </w:rPr>
        <w:t>dem</w:t>
      </w:r>
      <w:r>
        <w:rPr>
          <w:color w:val="231F20"/>
          <w:spacing w:val="-7"/>
        </w:rPr>
        <w:t xml:space="preserve"> </w:t>
      </w:r>
      <w:r>
        <w:rPr>
          <w:color w:val="231F20"/>
        </w:rPr>
        <w:t>größten</w:t>
      </w:r>
      <w:r>
        <w:rPr>
          <w:color w:val="231F20"/>
          <w:spacing w:val="-7"/>
        </w:rPr>
        <w:t xml:space="preserve"> </w:t>
      </w:r>
      <w:r>
        <w:rPr>
          <w:color w:val="231F20"/>
        </w:rPr>
        <w:t>CEP-Markt,</w:t>
      </w:r>
      <w:r>
        <w:rPr>
          <w:color w:val="231F20"/>
          <w:spacing w:val="-7"/>
        </w:rPr>
        <w:t xml:space="preserve"> </w:t>
      </w:r>
      <w:r>
        <w:rPr>
          <w:color w:val="231F20"/>
        </w:rPr>
        <w:t>eine</w:t>
      </w:r>
      <w:r>
        <w:rPr>
          <w:color w:val="231F20"/>
          <w:spacing w:val="-7"/>
        </w:rPr>
        <w:t xml:space="preserve"> </w:t>
      </w:r>
      <w:r>
        <w:rPr>
          <w:color w:val="231F20"/>
        </w:rPr>
        <w:t>hohe</w:t>
      </w:r>
      <w:r>
        <w:rPr>
          <w:color w:val="231F20"/>
          <w:spacing w:val="-7"/>
        </w:rPr>
        <w:t xml:space="preserve"> </w:t>
      </w:r>
      <w:r>
        <w:rPr>
          <w:color w:val="231F20"/>
        </w:rPr>
        <w:t>Geheimhaltung</w:t>
      </w:r>
      <w:r>
        <w:rPr>
          <w:color w:val="231F20"/>
          <w:spacing w:val="-7"/>
        </w:rPr>
        <w:t xml:space="preserve"> </w:t>
      </w:r>
      <w:r>
        <w:rPr>
          <w:color w:val="231F20"/>
        </w:rPr>
        <w:t>besteht.</w:t>
      </w:r>
      <w:r>
        <w:rPr>
          <w:color w:val="231F20"/>
          <w:spacing w:val="-7"/>
        </w:rPr>
        <w:t xml:space="preserve"> </w:t>
      </w:r>
      <w:r>
        <w:rPr>
          <w:color w:val="231F20"/>
        </w:rPr>
        <w:t>Zudem</w:t>
      </w:r>
      <w:r>
        <w:rPr>
          <w:color w:val="231F20"/>
          <w:spacing w:val="-7"/>
        </w:rPr>
        <w:t xml:space="preserve"> </w:t>
      </w:r>
      <w:r>
        <w:rPr>
          <w:color w:val="231F20"/>
        </w:rPr>
        <w:t>existie- ren</w:t>
      </w:r>
      <w:r>
        <w:rPr>
          <w:color w:val="231F20"/>
          <w:spacing w:val="-7"/>
        </w:rPr>
        <w:t xml:space="preserve"> </w:t>
      </w:r>
      <w:r>
        <w:rPr>
          <w:color w:val="231F20"/>
        </w:rPr>
        <w:t>nicht</w:t>
      </w:r>
      <w:r>
        <w:rPr>
          <w:color w:val="231F20"/>
          <w:spacing w:val="-7"/>
        </w:rPr>
        <w:t xml:space="preserve"> </w:t>
      </w:r>
      <w:r>
        <w:rPr>
          <w:color w:val="231F20"/>
        </w:rPr>
        <w:t>ausreichend</w:t>
      </w:r>
      <w:r>
        <w:rPr>
          <w:color w:val="231F20"/>
          <w:spacing w:val="-7"/>
        </w:rPr>
        <w:t xml:space="preserve"> </w:t>
      </w:r>
      <w:r>
        <w:rPr>
          <w:color w:val="231F20"/>
        </w:rPr>
        <w:t>Benchmarks</w:t>
      </w:r>
      <w:r>
        <w:rPr>
          <w:color w:val="231F20"/>
          <w:spacing w:val="-7"/>
        </w:rPr>
        <w:t xml:space="preserve"> </w:t>
      </w:r>
      <w:r>
        <w:rPr>
          <w:color w:val="231F20"/>
        </w:rPr>
        <w:t>zum</w:t>
      </w:r>
      <w:r>
        <w:rPr>
          <w:color w:val="231F20"/>
          <w:spacing w:val="-7"/>
        </w:rPr>
        <w:t xml:space="preserve"> </w:t>
      </w:r>
      <w:r>
        <w:rPr>
          <w:color w:val="231F20"/>
        </w:rPr>
        <w:t>Vergleich</w:t>
      </w:r>
      <w:r>
        <w:rPr>
          <w:color w:val="231F20"/>
          <w:spacing w:val="-7"/>
        </w:rPr>
        <w:t xml:space="preserve"> </w:t>
      </w:r>
      <w:r>
        <w:rPr>
          <w:color w:val="231F20"/>
        </w:rPr>
        <w:t>und</w:t>
      </w:r>
      <w:r>
        <w:rPr>
          <w:color w:val="231F20"/>
          <w:spacing w:val="-7"/>
        </w:rPr>
        <w:t xml:space="preserve"> </w:t>
      </w:r>
      <w:r>
        <w:rPr>
          <w:color w:val="231F20"/>
        </w:rPr>
        <w:t>zur</w:t>
      </w:r>
      <w:r>
        <w:rPr>
          <w:color w:val="231F20"/>
          <w:spacing w:val="-7"/>
        </w:rPr>
        <w:t xml:space="preserve"> </w:t>
      </w:r>
      <w:r>
        <w:rPr>
          <w:color w:val="231F20"/>
        </w:rPr>
        <w:t>Voraussage</w:t>
      </w:r>
      <w:r>
        <w:rPr>
          <w:color w:val="231F20"/>
          <w:spacing w:val="-7"/>
        </w:rPr>
        <w:t xml:space="preserve"> </w:t>
      </w:r>
      <w:r>
        <w:rPr>
          <w:color w:val="231F20"/>
        </w:rPr>
        <w:t>der</w:t>
      </w:r>
      <w:r>
        <w:rPr>
          <w:color w:val="231F20"/>
          <w:spacing w:val="-7"/>
        </w:rPr>
        <w:t xml:space="preserve"> </w:t>
      </w:r>
      <w:r>
        <w:rPr>
          <w:color w:val="231F20"/>
        </w:rPr>
        <w:t xml:space="preserve">CEP-System- Performance. CEP ist für Ereignisanfragesprachen relevant. Ferner ist der CEP-Einsatz auch in Referenzarchitekturen und Design Patterns von hoher Relevanz (vgl. Eckert/Bry </w:t>
      </w:r>
      <w:r>
        <w:rPr>
          <w:color w:val="231F20"/>
          <w:spacing w:val="-2"/>
        </w:rPr>
        <w:t>2009).</w:t>
      </w:r>
    </w:p>
    <w:p w14:paraId="3BF17B2C" w14:textId="77777777" w:rsidR="003B1720" w:rsidRDefault="003B1720">
      <w:pPr>
        <w:pStyle w:val="BodyText"/>
        <w:spacing w:before="8"/>
        <w:rPr>
          <w:sz w:val="22"/>
        </w:rPr>
      </w:pPr>
    </w:p>
    <w:p w14:paraId="3A0F2C83" w14:textId="77777777" w:rsidR="003B1720" w:rsidRDefault="00E001A8">
      <w:pPr>
        <w:pStyle w:val="BodyText"/>
        <w:spacing w:line="271" w:lineRule="auto"/>
        <w:ind w:left="957" w:right="2421"/>
        <w:jc w:val="both"/>
      </w:pPr>
      <w:r>
        <w:rPr>
          <w:color w:val="231F20"/>
        </w:rPr>
        <w:t>Es besteht noch ein gewisser Forschungsbedarf im Complex Event Processing. Dieser richtet sich vorwiegend auf die formalen Grundlagen. Dies gilt insbesondere bezüglich der Ausdrucksstärke sowie der Optimierung. Zur Anfrageoptimierung gelten die Ausnut- zung von gemeinsamen Teilanfragen (Multi-Query-Optimierung) und die verteilte und parallele Auswertung als bedeutend. Zu den künftigen Forschungsthemen zählen</w:t>
      </w:r>
      <w:r>
        <w:rPr>
          <w:color w:val="231F20"/>
          <w:spacing w:val="40"/>
        </w:rPr>
        <w:t xml:space="preserve"> </w:t>
      </w:r>
      <w:r>
        <w:rPr>
          <w:color w:val="231F20"/>
        </w:rPr>
        <w:t>zudem der Umgang mit ungenauen Ereignissen, so beispielsweise probabilistische Methoden</w:t>
      </w:r>
      <w:r>
        <w:rPr>
          <w:color w:val="231F20"/>
          <w:spacing w:val="-11"/>
        </w:rPr>
        <w:t xml:space="preserve"> </w:t>
      </w:r>
      <w:r>
        <w:rPr>
          <w:color w:val="231F20"/>
        </w:rPr>
        <w:t>sowie</w:t>
      </w:r>
      <w:r>
        <w:rPr>
          <w:color w:val="231F20"/>
          <w:spacing w:val="-11"/>
        </w:rPr>
        <w:t xml:space="preserve"> </w:t>
      </w:r>
      <w:r>
        <w:rPr>
          <w:color w:val="231F20"/>
        </w:rPr>
        <w:t>die</w:t>
      </w:r>
      <w:r>
        <w:rPr>
          <w:color w:val="231F20"/>
          <w:spacing w:val="-11"/>
        </w:rPr>
        <w:t xml:space="preserve"> </w:t>
      </w:r>
      <w:r>
        <w:rPr>
          <w:color w:val="231F20"/>
        </w:rPr>
        <w:t>Erkennung</w:t>
      </w:r>
      <w:r>
        <w:rPr>
          <w:color w:val="231F20"/>
          <w:spacing w:val="-11"/>
        </w:rPr>
        <w:t xml:space="preserve"> </w:t>
      </w:r>
      <w:r>
        <w:rPr>
          <w:color w:val="231F20"/>
        </w:rPr>
        <w:t>unbekannter</w:t>
      </w:r>
      <w:r>
        <w:rPr>
          <w:color w:val="231F20"/>
          <w:spacing w:val="-11"/>
        </w:rPr>
        <w:t xml:space="preserve"> </w:t>
      </w:r>
      <w:r>
        <w:rPr>
          <w:color w:val="231F20"/>
        </w:rPr>
        <w:t>komplexer</w:t>
      </w:r>
      <w:r>
        <w:rPr>
          <w:color w:val="231F20"/>
          <w:spacing w:val="-11"/>
        </w:rPr>
        <w:t xml:space="preserve"> </w:t>
      </w:r>
      <w:r>
        <w:rPr>
          <w:color w:val="231F20"/>
        </w:rPr>
        <w:t>Ereignisse,</w:t>
      </w:r>
      <w:r>
        <w:rPr>
          <w:color w:val="231F20"/>
          <w:spacing w:val="-11"/>
        </w:rPr>
        <w:t xml:space="preserve"> </w:t>
      </w:r>
      <w:r>
        <w:rPr>
          <w:color w:val="231F20"/>
        </w:rPr>
        <w:t>z.</w:t>
      </w:r>
      <w:r>
        <w:rPr>
          <w:color w:val="231F20"/>
          <w:spacing w:val="-11"/>
        </w:rPr>
        <w:t xml:space="preserve"> </w:t>
      </w:r>
      <w:r>
        <w:rPr>
          <w:color w:val="231F20"/>
        </w:rPr>
        <w:t>B.</w:t>
      </w:r>
      <w:r>
        <w:rPr>
          <w:color w:val="231F20"/>
          <w:spacing w:val="-11"/>
        </w:rPr>
        <w:t xml:space="preserve"> </w:t>
      </w:r>
      <w:r>
        <w:rPr>
          <w:color w:val="231F20"/>
        </w:rPr>
        <w:t>Data</w:t>
      </w:r>
      <w:r>
        <w:rPr>
          <w:color w:val="231F20"/>
          <w:spacing w:val="-11"/>
        </w:rPr>
        <w:t xml:space="preserve"> </w:t>
      </w:r>
      <w:r>
        <w:rPr>
          <w:color w:val="231F20"/>
        </w:rPr>
        <w:t>Mining</w:t>
      </w:r>
      <w:r>
        <w:rPr>
          <w:color w:val="231F20"/>
          <w:spacing w:val="-11"/>
        </w:rPr>
        <w:t xml:space="preserve"> </w:t>
      </w:r>
      <w:r>
        <w:rPr>
          <w:color w:val="231F20"/>
        </w:rPr>
        <w:t>auf Ereignisströmen (vgl. Eckert/Bry 2009).</w:t>
      </w:r>
    </w:p>
    <w:p w14:paraId="732B7C26" w14:textId="77777777" w:rsidR="003B1720" w:rsidRDefault="003B1720">
      <w:pPr>
        <w:pStyle w:val="BodyText"/>
        <w:rPr>
          <w:sz w:val="24"/>
        </w:rPr>
      </w:pPr>
    </w:p>
    <w:p w14:paraId="6646A07C" w14:textId="77777777" w:rsidR="003B1720" w:rsidRDefault="00E001A8">
      <w:pPr>
        <w:pStyle w:val="Heading6"/>
      </w:pPr>
      <w:r>
        <w:rPr>
          <w:color w:val="003946"/>
        </w:rPr>
        <w:t>Blockchain/Smart</w:t>
      </w:r>
      <w:r>
        <w:rPr>
          <w:color w:val="003946"/>
          <w:spacing w:val="65"/>
          <w:w w:val="105"/>
        </w:rPr>
        <w:t xml:space="preserve"> </w:t>
      </w:r>
      <w:r>
        <w:rPr>
          <w:color w:val="003946"/>
          <w:spacing w:val="-2"/>
          <w:w w:val="105"/>
        </w:rPr>
        <w:t>Contracts</w:t>
      </w:r>
    </w:p>
    <w:p w14:paraId="3E87976E" w14:textId="77777777" w:rsidR="003B1720" w:rsidRDefault="003B1720">
      <w:pPr>
        <w:pStyle w:val="BodyText"/>
        <w:spacing w:before="3"/>
        <w:rPr>
          <w:sz w:val="18"/>
        </w:rPr>
      </w:pPr>
    </w:p>
    <w:p w14:paraId="72C91D64" w14:textId="77777777" w:rsidR="003B1720" w:rsidRDefault="003B1720">
      <w:pPr>
        <w:rPr>
          <w:sz w:val="18"/>
        </w:rPr>
        <w:sectPr w:rsidR="003B1720">
          <w:pgSz w:w="11910" w:h="16840"/>
          <w:pgMar w:top="960" w:right="240" w:bottom="280" w:left="460" w:header="0" w:footer="0" w:gutter="0"/>
          <w:cols w:space="720"/>
        </w:sectPr>
      </w:pPr>
    </w:p>
    <w:p w14:paraId="28797BA4" w14:textId="77777777" w:rsidR="003B1720" w:rsidRDefault="00E001A8">
      <w:pPr>
        <w:pStyle w:val="BodyText"/>
        <w:spacing w:before="99" w:line="271" w:lineRule="auto"/>
        <w:ind w:left="957"/>
        <w:jc w:val="both"/>
      </w:pPr>
      <w:r>
        <w:rPr>
          <w:color w:val="231F20"/>
        </w:rPr>
        <w:t>Blockchain gilt als die zukunftsweisende Datenbanktechnologie. Mit Blockchain können die Grenzen der Finanzindustrie überwunden werden. Es lässt sich beispielsweise Rezeptbetrug verhindern, E-Autos können aufgeladen werden usw. Durch Blockchain werden neue Geschäftsmodelle ermöglicht. Die Technologie verändert ganze Branchen (vgl. Kaltofen 2016).</w:t>
      </w:r>
    </w:p>
    <w:p w14:paraId="57891539" w14:textId="77777777" w:rsidR="003B1720" w:rsidRDefault="003B1720">
      <w:pPr>
        <w:pStyle w:val="BodyText"/>
        <w:spacing w:before="8"/>
        <w:rPr>
          <w:sz w:val="22"/>
        </w:rPr>
      </w:pPr>
    </w:p>
    <w:p w14:paraId="410012F5" w14:textId="77777777" w:rsidR="003B1720" w:rsidRDefault="00E001A8">
      <w:pPr>
        <w:pStyle w:val="BodyText"/>
        <w:spacing w:line="271" w:lineRule="auto"/>
        <w:ind w:left="957"/>
        <w:jc w:val="both"/>
      </w:pPr>
      <w:r>
        <w:rPr>
          <w:color w:val="231F20"/>
        </w:rPr>
        <w:t>Bei Blockchain handelt es sich um eine neuartige Technik zum Speichern von Daten. Zudem ermöglicht diese ein sicheres Management von Informationen jeglicher Art. Blockchain</w:t>
      </w:r>
      <w:r>
        <w:rPr>
          <w:color w:val="231F20"/>
          <w:spacing w:val="37"/>
        </w:rPr>
        <w:t xml:space="preserve"> </w:t>
      </w:r>
      <w:r>
        <w:rPr>
          <w:color w:val="231F20"/>
        </w:rPr>
        <w:t>hat</w:t>
      </w:r>
      <w:r>
        <w:rPr>
          <w:color w:val="231F20"/>
          <w:spacing w:val="38"/>
        </w:rPr>
        <w:t xml:space="preserve"> </w:t>
      </w:r>
      <w:r>
        <w:rPr>
          <w:color w:val="231F20"/>
        </w:rPr>
        <w:t>den</w:t>
      </w:r>
      <w:r>
        <w:rPr>
          <w:color w:val="231F20"/>
          <w:spacing w:val="37"/>
        </w:rPr>
        <w:t xml:space="preserve"> </w:t>
      </w:r>
      <w:r>
        <w:rPr>
          <w:color w:val="231F20"/>
        </w:rPr>
        <w:t>Ursprung</w:t>
      </w:r>
      <w:r>
        <w:rPr>
          <w:color w:val="231F20"/>
          <w:spacing w:val="38"/>
        </w:rPr>
        <w:t xml:space="preserve"> </w:t>
      </w:r>
      <w:r>
        <w:rPr>
          <w:color w:val="231F20"/>
        </w:rPr>
        <w:t>in</w:t>
      </w:r>
      <w:r>
        <w:rPr>
          <w:color w:val="231F20"/>
          <w:spacing w:val="38"/>
        </w:rPr>
        <w:t xml:space="preserve"> </w:t>
      </w:r>
      <w:r>
        <w:rPr>
          <w:color w:val="231F20"/>
        </w:rPr>
        <w:t>der</w:t>
      </w:r>
      <w:r>
        <w:rPr>
          <w:color w:val="231F20"/>
          <w:spacing w:val="37"/>
        </w:rPr>
        <w:t xml:space="preserve"> </w:t>
      </w:r>
      <w:r>
        <w:rPr>
          <w:color w:val="231F20"/>
        </w:rPr>
        <w:t>Internetwährung</w:t>
      </w:r>
      <w:r>
        <w:rPr>
          <w:color w:val="231F20"/>
          <w:spacing w:val="38"/>
        </w:rPr>
        <w:t xml:space="preserve"> </w:t>
      </w:r>
      <w:r>
        <w:rPr>
          <w:color w:val="231F20"/>
        </w:rPr>
        <w:t>Bitcoin.</w:t>
      </w:r>
      <w:r>
        <w:rPr>
          <w:color w:val="231F20"/>
          <w:spacing w:val="37"/>
        </w:rPr>
        <w:t xml:space="preserve"> </w:t>
      </w:r>
      <w:r>
        <w:rPr>
          <w:color w:val="231F20"/>
        </w:rPr>
        <w:t>Mit</w:t>
      </w:r>
      <w:r>
        <w:rPr>
          <w:color w:val="231F20"/>
          <w:spacing w:val="38"/>
        </w:rPr>
        <w:t xml:space="preserve"> </w:t>
      </w:r>
      <w:r>
        <w:rPr>
          <w:color w:val="231F20"/>
        </w:rPr>
        <w:t>Bitcoin</w:t>
      </w:r>
      <w:r>
        <w:rPr>
          <w:color w:val="231F20"/>
          <w:spacing w:val="38"/>
        </w:rPr>
        <w:t xml:space="preserve"> </w:t>
      </w:r>
      <w:r>
        <w:rPr>
          <w:color w:val="231F20"/>
        </w:rPr>
        <w:t>lassen</w:t>
      </w:r>
      <w:r>
        <w:rPr>
          <w:color w:val="231F20"/>
          <w:spacing w:val="37"/>
        </w:rPr>
        <w:t xml:space="preserve"> </w:t>
      </w:r>
      <w:r>
        <w:rPr>
          <w:color w:val="231F20"/>
          <w:spacing w:val="-4"/>
        </w:rPr>
        <w:t>sich</w:t>
      </w:r>
    </w:p>
    <w:p w14:paraId="3AE42662" w14:textId="77777777" w:rsidR="003B1720" w:rsidRDefault="00E001A8">
      <w:pPr>
        <w:spacing w:before="119"/>
        <w:ind w:left="356"/>
        <w:rPr>
          <w:sz w:val="18"/>
        </w:rPr>
      </w:pPr>
      <w:r>
        <w:br w:type="column"/>
      </w:r>
      <w:r>
        <w:rPr>
          <w:color w:val="231F20"/>
          <w:spacing w:val="-2"/>
          <w:sz w:val="18"/>
        </w:rPr>
        <w:t>Blockchain</w:t>
      </w:r>
    </w:p>
    <w:p w14:paraId="5DA14E39" w14:textId="77777777" w:rsidR="003B1720" w:rsidRDefault="00E001A8">
      <w:pPr>
        <w:spacing w:before="56" w:line="302" w:lineRule="auto"/>
        <w:ind w:left="356" w:right="327"/>
        <w:rPr>
          <w:sz w:val="18"/>
        </w:rPr>
      </w:pPr>
      <w:r>
        <w:rPr>
          <w:color w:val="808285"/>
          <w:sz w:val="18"/>
        </w:rPr>
        <w:t>Bei der Blockchain handelt es sich um eine</w:t>
      </w:r>
      <w:r>
        <w:rPr>
          <w:color w:val="808285"/>
          <w:spacing w:val="-15"/>
          <w:sz w:val="18"/>
        </w:rPr>
        <w:t xml:space="preserve"> </w:t>
      </w:r>
      <w:r>
        <w:rPr>
          <w:color w:val="808285"/>
          <w:sz w:val="18"/>
        </w:rPr>
        <w:t>neuartige</w:t>
      </w:r>
      <w:r>
        <w:rPr>
          <w:color w:val="808285"/>
          <w:spacing w:val="-12"/>
          <w:sz w:val="18"/>
        </w:rPr>
        <w:t xml:space="preserve"> </w:t>
      </w:r>
      <w:r>
        <w:rPr>
          <w:color w:val="808285"/>
          <w:sz w:val="18"/>
        </w:rPr>
        <w:t>Tech- nik zum Speichern von Daten.</w:t>
      </w:r>
    </w:p>
    <w:p w14:paraId="1042CBA2"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6D8AC10B" w14:textId="77777777" w:rsidR="003B1720" w:rsidRDefault="003B1720">
      <w:pPr>
        <w:pStyle w:val="BodyText"/>
      </w:pPr>
    </w:p>
    <w:p w14:paraId="7F1CAFDD" w14:textId="77777777" w:rsidR="003B1720" w:rsidRDefault="003B1720">
      <w:pPr>
        <w:pStyle w:val="BodyText"/>
      </w:pPr>
    </w:p>
    <w:p w14:paraId="0A93AEA5" w14:textId="77777777" w:rsidR="003B1720" w:rsidRDefault="003B1720">
      <w:pPr>
        <w:pStyle w:val="BodyText"/>
      </w:pPr>
    </w:p>
    <w:p w14:paraId="5E9F9F12" w14:textId="77777777" w:rsidR="003B1720" w:rsidRDefault="003B1720">
      <w:pPr>
        <w:pStyle w:val="BodyText"/>
      </w:pPr>
    </w:p>
    <w:p w14:paraId="2CA6590C" w14:textId="77777777" w:rsidR="003B1720" w:rsidRDefault="003B1720">
      <w:pPr>
        <w:pStyle w:val="BodyText"/>
      </w:pPr>
    </w:p>
    <w:p w14:paraId="04B2DD3B" w14:textId="77777777" w:rsidR="003B1720" w:rsidRDefault="003B1720">
      <w:pPr>
        <w:pStyle w:val="BodyText"/>
      </w:pPr>
    </w:p>
    <w:p w14:paraId="5CDDD8EE" w14:textId="77777777" w:rsidR="003B1720" w:rsidRDefault="003B1720">
      <w:pPr>
        <w:pStyle w:val="BodyText"/>
      </w:pPr>
    </w:p>
    <w:p w14:paraId="45D7FAA7" w14:textId="77777777" w:rsidR="003B1720" w:rsidRDefault="003B1720">
      <w:pPr>
        <w:pStyle w:val="BodyText"/>
        <w:spacing w:before="1"/>
        <w:rPr>
          <w:sz w:val="22"/>
        </w:rPr>
      </w:pPr>
    </w:p>
    <w:p w14:paraId="09B7AA7E" w14:textId="77777777" w:rsidR="003B1720" w:rsidRDefault="00E001A8">
      <w:pPr>
        <w:pStyle w:val="BodyText"/>
        <w:spacing w:before="100" w:line="271" w:lineRule="auto"/>
        <w:ind w:left="2204" w:right="1174"/>
        <w:jc w:val="both"/>
      </w:pPr>
      <w:r>
        <w:rPr>
          <w:color w:val="231F20"/>
        </w:rPr>
        <w:t>Geldwerte ohne zentrale Bankinstanz überweisen. Transaktionen gelten als zentrale Grundeinheiten der Blockchain. Tauschen zwei Parteien Informationen gegenseitig aus, können die Daten im Anschluss veriﬁziert und validiert werden. Gleichzeitig lässt sich überprüfen, ob eine Partei über die entsprechenden Rechte verfügt, um die Transaktio- nen durchzuführen. Im Anschluss wird das Mining – übersetzt: „Schürfen“ – durchge- führt. Dabei werden nach einer bestimmten Zeit die Transaktionen zu Blöcken gebün- delt.</w:t>
      </w:r>
      <w:r>
        <w:rPr>
          <w:color w:val="231F20"/>
          <w:spacing w:val="-1"/>
        </w:rPr>
        <w:t xml:space="preserve"> </w:t>
      </w:r>
      <w:r>
        <w:rPr>
          <w:color w:val="231F20"/>
        </w:rPr>
        <w:t>Darüber</w:t>
      </w:r>
      <w:r>
        <w:rPr>
          <w:color w:val="231F20"/>
          <w:spacing w:val="-1"/>
        </w:rPr>
        <w:t xml:space="preserve"> </w:t>
      </w:r>
      <w:r>
        <w:rPr>
          <w:color w:val="231F20"/>
        </w:rPr>
        <w:t>wird</w:t>
      </w:r>
      <w:r>
        <w:rPr>
          <w:color w:val="231F20"/>
          <w:spacing w:val="-1"/>
        </w:rPr>
        <w:t xml:space="preserve"> </w:t>
      </w:r>
      <w:r>
        <w:rPr>
          <w:color w:val="231F20"/>
        </w:rPr>
        <w:t>ein</w:t>
      </w:r>
      <w:r>
        <w:rPr>
          <w:color w:val="231F20"/>
          <w:spacing w:val="-1"/>
        </w:rPr>
        <w:t xml:space="preserve"> </w:t>
      </w:r>
      <w:r>
        <w:rPr>
          <w:color w:val="231F20"/>
        </w:rPr>
        <w:t>Hash-Wert</w:t>
      </w:r>
      <w:r>
        <w:rPr>
          <w:color w:val="231F20"/>
          <w:spacing w:val="-1"/>
        </w:rPr>
        <w:t xml:space="preserve"> </w:t>
      </w:r>
      <w:r>
        <w:rPr>
          <w:color w:val="231F20"/>
        </w:rPr>
        <w:t>gebildet.</w:t>
      </w:r>
      <w:r>
        <w:rPr>
          <w:color w:val="231F20"/>
          <w:spacing w:val="-1"/>
        </w:rPr>
        <w:t xml:space="preserve"> </w:t>
      </w:r>
      <w:r>
        <w:rPr>
          <w:color w:val="231F20"/>
        </w:rPr>
        <w:t>Die</w:t>
      </w:r>
      <w:r>
        <w:rPr>
          <w:color w:val="231F20"/>
          <w:spacing w:val="-1"/>
        </w:rPr>
        <w:t xml:space="preserve"> </w:t>
      </w:r>
      <w:r>
        <w:rPr>
          <w:color w:val="231F20"/>
        </w:rPr>
        <w:t>Blöcke</w:t>
      </w:r>
      <w:r>
        <w:rPr>
          <w:color w:val="231F20"/>
          <w:spacing w:val="-1"/>
        </w:rPr>
        <w:t xml:space="preserve"> </w:t>
      </w:r>
      <w:r>
        <w:rPr>
          <w:color w:val="231F20"/>
        </w:rPr>
        <w:t>werden</w:t>
      </w:r>
      <w:r>
        <w:rPr>
          <w:color w:val="231F20"/>
          <w:spacing w:val="-1"/>
        </w:rPr>
        <w:t xml:space="preserve"> </w:t>
      </w:r>
      <w:r>
        <w:rPr>
          <w:color w:val="231F20"/>
        </w:rPr>
        <w:t>im</w:t>
      </w:r>
      <w:r>
        <w:rPr>
          <w:color w:val="231F20"/>
          <w:spacing w:val="-1"/>
        </w:rPr>
        <w:t xml:space="preserve"> </w:t>
      </w:r>
      <w:r>
        <w:rPr>
          <w:color w:val="231F20"/>
        </w:rPr>
        <w:t>Anschluss</w:t>
      </w:r>
      <w:r>
        <w:rPr>
          <w:color w:val="231F20"/>
          <w:spacing w:val="-1"/>
        </w:rPr>
        <w:t xml:space="preserve"> </w:t>
      </w:r>
      <w:r>
        <w:rPr>
          <w:color w:val="231F20"/>
        </w:rPr>
        <w:t>an</w:t>
      </w:r>
      <w:r>
        <w:rPr>
          <w:color w:val="231F20"/>
          <w:spacing w:val="-1"/>
        </w:rPr>
        <w:t xml:space="preserve"> </w:t>
      </w:r>
      <w:r>
        <w:rPr>
          <w:color w:val="231F20"/>
        </w:rPr>
        <w:t>die</w:t>
      </w:r>
      <w:r>
        <w:rPr>
          <w:color w:val="231F20"/>
          <w:spacing w:val="-1"/>
        </w:rPr>
        <w:t xml:space="preserve"> </w:t>
      </w:r>
      <w:r>
        <w:rPr>
          <w:color w:val="231F20"/>
        </w:rPr>
        <w:t>Kette angehängt und über ein Peer-to-Peer-Netzwerk verteilt (vgl. Kaltofen 2016).</w:t>
      </w:r>
    </w:p>
    <w:p w14:paraId="661464BC" w14:textId="77777777" w:rsidR="003B1720" w:rsidRDefault="003B1720">
      <w:pPr>
        <w:pStyle w:val="BodyText"/>
        <w:spacing w:before="7"/>
        <w:rPr>
          <w:sz w:val="22"/>
        </w:rPr>
      </w:pPr>
    </w:p>
    <w:p w14:paraId="37696CA5" w14:textId="77777777" w:rsidR="003B1720" w:rsidRDefault="00E001A8">
      <w:pPr>
        <w:pStyle w:val="BodyText"/>
        <w:spacing w:before="1" w:line="271" w:lineRule="auto"/>
        <w:ind w:left="2204" w:right="1174"/>
        <w:jc w:val="both"/>
      </w:pPr>
      <w:r>
        <w:rPr>
          <w:color w:val="231F20"/>
        </w:rPr>
        <w:t>Blockchain-Technologie wird als manipulationssicher erachtet. Dies ist darin begründet, dass die Blöcke mit einer Hash-Funktion verschlüsselt werden. Kopien der Datei wer- den im Internet verbreitet. Für eine Manipulation der Inhalte der Blockchain wäre es erforderlich, zumindest 51 % der Kopien zu ändern, was mit (zu) hohen Kosten verbun- den ist (vgl. Kaltofen 2016). Blockchain eignet sich für die Einrichtung von intelligenten, automatisierten Vertragsbeziehungen (vgl. Neidel 2016).</w:t>
      </w:r>
    </w:p>
    <w:p w14:paraId="6279C271" w14:textId="77777777" w:rsidR="003B1720" w:rsidRDefault="003B1720">
      <w:pPr>
        <w:pStyle w:val="BodyText"/>
        <w:spacing w:before="7"/>
        <w:rPr>
          <w:sz w:val="22"/>
        </w:rPr>
      </w:pPr>
    </w:p>
    <w:p w14:paraId="74255458" w14:textId="77777777" w:rsidR="003B1720" w:rsidRDefault="00E001A8">
      <w:pPr>
        <w:pStyle w:val="BodyText"/>
        <w:spacing w:line="271" w:lineRule="auto"/>
        <w:ind w:left="2204" w:right="1174"/>
        <w:jc w:val="both"/>
      </w:pPr>
      <w:r>
        <w:rPr>
          <w:color w:val="231F20"/>
        </w:rPr>
        <w:t>Bei Smart Contracts („intelligente Verträge“) handelt es sich um die technische Ausprä- gung von juristischen Verträgen, die deren Inhalte maschinenlesbar machen. Sie machen Bedingungen und Zustände von Vertragsinhalten bei dritten Quellen abfragbar und können diese eigenständig veriﬁzieren und daraus eigenständig Handlungen ablei- ten (vgl. Neidel 2016).</w:t>
      </w:r>
    </w:p>
    <w:p w14:paraId="5721B85E" w14:textId="77777777" w:rsidR="003B1720" w:rsidRDefault="003B1720">
      <w:pPr>
        <w:pStyle w:val="BodyText"/>
        <w:spacing w:before="8"/>
        <w:rPr>
          <w:sz w:val="22"/>
        </w:rPr>
      </w:pPr>
    </w:p>
    <w:p w14:paraId="43AAC67D" w14:textId="77777777" w:rsidR="003B1720" w:rsidRDefault="00E001A8">
      <w:pPr>
        <w:pStyle w:val="BodyText"/>
        <w:spacing w:line="271" w:lineRule="auto"/>
        <w:ind w:left="2204" w:right="1174" w:hanging="1"/>
        <w:jc w:val="both"/>
      </w:pPr>
      <w:r>
        <w:rPr>
          <w:color w:val="231F20"/>
        </w:rPr>
        <w:t>Smart Contracts gelten als die bekannteste Applikation von Blockchains. Sie stellen die neue Form von Verträgen dar. Den Kern bilden webbasierte Computerprotokolle, die Verträge abbilden. Sie unterstützen technisch die Abwicklung eines Vertrages. Die ent- sprechenden Computeralgorithmen können festlegen, welche Bedingungen zu welcher Entscheidung</w:t>
      </w:r>
      <w:r>
        <w:rPr>
          <w:color w:val="231F20"/>
          <w:spacing w:val="-2"/>
        </w:rPr>
        <w:t xml:space="preserve"> </w:t>
      </w:r>
      <w:r>
        <w:rPr>
          <w:color w:val="231F20"/>
        </w:rPr>
        <w:t>führen.</w:t>
      </w:r>
      <w:r>
        <w:rPr>
          <w:color w:val="231F20"/>
          <w:spacing w:val="-2"/>
        </w:rPr>
        <w:t xml:space="preserve"> </w:t>
      </w:r>
      <w:r>
        <w:rPr>
          <w:color w:val="231F20"/>
        </w:rPr>
        <w:t>Die</w:t>
      </w:r>
      <w:r>
        <w:rPr>
          <w:color w:val="231F20"/>
          <w:spacing w:val="-2"/>
        </w:rPr>
        <w:t xml:space="preserve"> </w:t>
      </w:r>
      <w:r>
        <w:rPr>
          <w:color w:val="231F20"/>
        </w:rPr>
        <w:t>Algorithmen</w:t>
      </w:r>
      <w:r>
        <w:rPr>
          <w:color w:val="231F20"/>
          <w:spacing w:val="-2"/>
        </w:rPr>
        <w:t xml:space="preserve"> </w:t>
      </w:r>
      <w:r>
        <w:rPr>
          <w:color w:val="231F20"/>
        </w:rPr>
        <w:t>sind</w:t>
      </w:r>
      <w:r>
        <w:rPr>
          <w:color w:val="231F20"/>
          <w:spacing w:val="-2"/>
        </w:rPr>
        <w:t xml:space="preserve"> </w:t>
      </w:r>
      <w:r>
        <w:rPr>
          <w:color w:val="231F20"/>
        </w:rPr>
        <w:t>in</w:t>
      </w:r>
      <w:r>
        <w:rPr>
          <w:color w:val="231F20"/>
          <w:spacing w:val="-2"/>
        </w:rPr>
        <w:t xml:space="preserve"> </w:t>
      </w:r>
      <w:r>
        <w:rPr>
          <w:color w:val="231F20"/>
        </w:rPr>
        <w:t>der</w:t>
      </w:r>
      <w:r>
        <w:rPr>
          <w:color w:val="231F20"/>
          <w:spacing w:val="-2"/>
        </w:rPr>
        <w:t xml:space="preserve"> </w:t>
      </w:r>
      <w:r>
        <w:rPr>
          <w:color w:val="231F20"/>
        </w:rPr>
        <w:t>Lage,</w:t>
      </w:r>
      <w:r>
        <w:rPr>
          <w:color w:val="231F20"/>
          <w:spacing w:val="-2"/>
        </w:rPr>
        <w:t xml:space="preserve"> </w:t>
      </w:r>
      <w:r>
        <w:rPr>
          <w:color w:val="231F20"/>
        </w:rPr>
        <w:t>beispielsweise</w:t>
      </w:r>
      <w:r>
        <w:rPr>
          <w:color w:val="231F20"/>
          <w:spacing w:val="-2"/>
        </w:rPr>
        <w:t xml:space="preserve"> </w:t>
      </w:r>
      <w:r>
        <w:rPr>
          <w:color w:val="231F20"/>
        </w:rPr>
        <w:t>Verträge</w:t>
      </w:r>
      <w:r>
        <w:rPr>
          <w:color w:val="231F20"/>
          <w:spacing w:val="-2"/>
        </w:rPr>
        <w:t xml:space="preserve"> </w:t>
      </w:r>
      <w:r>
        <w:rPr>
          <w:color w:val="231F20"/>
        </w:rPr>
        <w:t>in</w:t>
      </w:r>
      <w:r>
        <w:rPr>
          <w:color w:val="231F20"/>
          <w:spacing w:val="-2"/>
        </w:rPr>
        <w:t xml:space="preserve"> </w:t>
      </w:r>
      <w:r>
        <w:rPr>
          <w:color w:val="231F20"/>
        </w:rPr>
        <w:t>Echt- zeit zu überwachen und die Rechte der Vertragspartner automatisch durchzusetzen. Juristen wären für die Fassung und Überwachung der Verträge nicht mehr erforderlich (vgl. Kaltofen 2016).</w:t>
      </w:r>
    </w:p>
    <w:p w14:paraId="098D892C" w14:textId="77777777" w:rsidR="003B1720" w:rsidRDefault="003B1720">
      <w:pPr>
        <w:pStyle w:val="BodyText"/>
        <w:rPr>
          <w:sz w:val="24"/>
        </w:rPr>
      </w:pPr>
    </w:p>
    <w:p w14:paraId="15D415B5" w14:textId="77777777" w:rsidR="003B1720" w:rsidRDefault="00E001A8">
      <w:pPr>
        <w:pStyle w:val="BodyText"/>
        <w:spacing w:before="157"/>
        <w:ind w:left="2374"/>
      </w:pPr>
      <w:r>
        <w:rPr>
          <w:color w:val="003946"/>
          <w:spacing w:val="-2"/>
          <w:w w:val="105"/>
        </w:rPr>
        <w:t>Beispiel</w:t>
      </w:r>
    </w:p>
    <w:p w14:paraId="0451877D" w14:textId="77777777" w:rsidR="003B1720" w:rsidRDefault="00DB04C2">
      <w:pPr>
        <w:pStyle w:val="BodyText"/>
        <w:spacing w:before="10"/>
        <w:rPr>
          <w:sz w:val="11"/>
        </w:rPr>
      </w:pPr>
      <w:r>
        <w:rPr>
          <w:noProof/>
        </w:rPr>
        <w:pict w14:anchorId="15C914B1">
          <v:group id="docshapegroup111" o:spid="_x0000_s2062" alt="" style="position:absolute;margin-left:133.25pt;margin-top:8pt;width:391.2pt;height:160.55pt;z-index:-15698944;mso-wrap-distance-left:0;mso-wrap-distance-right:0;mso-position-horizontal-relative:page" coordorigin="2665,160" coordsize="7824,3211">
            <v:rect id="docshape112" o:spid="_x0000_s2063" alt="" style="position:absolute;left:2664;top:170;width:7824;height:3201" fillcolor="#f1f1f1" stroked="f"/>
            <v:line id="_x0000_s2064" alt="" style="position:absolute" from="10488,165" to="2665,165" strokecolor="#003946" strokeweight=".5pt"/>
            <v:shape id="docshape113" o:spid="_x0000_s2065" type="#_x0000_t202" alt="" style="position:absolute;left:2664;top:170;width:7824;height:3201;mso-wrap-style:square;v-text-anchor:top" filled="f" stroked="f">
              <v:textbox inset="0,0,0,0">
                <w:txbxContent>
                  <w:p w14:paraId="2E3C0801" w14:textId="77777777" w:rsidR="003B1720" w:rsidRDefault="00E001A8">
                    <w:pPr>
                      <w:spacing w:before="179" w:line="271" w:lineRule="auto"/>
                      <w:ind w:left="170" w:right="168"/>
                      <w:rPr>
                        <w:sz w:val="20"/>
                      </w:rPr>
                    </w:pPr>
                    <w:r>
                      <w:rPr>
                        <w:color w:val="231F20"/>
                        <w:sz w:val="20"/>
                      </w:rPr>
                      <w:t>Ein elektronischer Vertrag mittels automatisierter Abwicklung eines Kredit- oder Leasingvertrages</w:t>
                    </w:r>
                    <w:r>
                      <w:rPr>
                        <w:color w:val="231F20"/>
                        <w:spacing w:val="-12"/>
                        <w:sz w:val="20"/>
                      </w:rPr>
                      <w:t xml:space="preserve"> </w:t>
                    </w:r>
                    <w:r>
                      <w:rPr>
                        <w:color w:val="231F20"/>
                        <w:sz w:val="20"/>
                      </w:rPr>
                      <w:t>für</w:t>
                    </w:r>
                    <w:r>
                      <w:rPr>
                        <w:color w:val="231F20"/>
                        <w:spacing w:val="-12"/>
                        <w:sz w:val="20"/>
                      </w:rPr>
                      <w:t xml:space="preserve"> </w:t>
                    </w:r>
                    <w:r>
                      <w:rPr>
                        <w:color w:val="231F20"/>
                        <w:sz w:val="20"/>
                      </w:rPr>
                      <w:t>ein</w:t>
                    </w:r>
                    <w:r>
                      <w:rPr>
                        <w:color w:val="231F20"/>
                        <w:spacing w:val="-12"/>
                        <w:sz w:val="20"/>
                      </w:rPr>
                      <w:t xml:space="preserve"> </w:t>
                    </w:r>
                    <w:r>
                      <w:rPr>
                        <w:color w:val="231F20"/>
                        <w:sz w:val="20"/>
                      </w:rPr>
                      <w:t>KFZ</w:t>
                    </w:r>
                    <w:r>
                      <w:rPr>
                        <w:color w:val="231F20"/>
                        <w:spacing w:val="-12"/>
                        <w:sz w:val="20"/>
                      </w:rPr>
                      <w:t xml:space="preserve"> </w:t>
                    </w:r>
                    <w:r>
                      <w:rPr>
                        <w:color w:val="231F20"/>
                        <w:sz w:val="20"/>
                      </w:rPr>
                      <w:t>–</w:t>
                    </w:r>
                    <w:r>
                      <w:rPr>
                        <w:color w:val="231F20"/>
                        <w:spacing w:val="-12"/>
                        <w:sz w:val="20"/>
                      </w:rPr>
                      <w:t xml:space="preserve"> </w:t>
                    </w:r>
                    <w:r>
                      <w:rPr>
                        <w:color w:val="231F20"/>
                        <w:sz w:val="20"/>
                      </w:rPr>
                      <w:t>Smart</w:t>
                    </w:r>
                    <w:r>
                      <w:rPr>
                        <w:color w:val="231F20"/>
                        <w:spacing w:val="-12"/>
                        <w:sz w:val="20"/>
                      </w:rPr>
                      <w:t xml:space="preserve"> </w:t>
                    </w:r>
                    <w:r>
                      <w:rPr>
                        <w:color w:val="231F20"/>
                        <w:sz w:val="20"/>
                      </w:rPr>
                      <w:t>Contract</w:t>
                    </w:r>
                    <w:r>
                      <w:rPr>
                        <w:color w:val="231F20"/>
                        <w:spacing w:val="-12"/>
                        <w:sz w:val="20"/>
                      </w:rPr>
                      <w:t xml:space="preserve"> </w:t>
                    </w:r>
                    <w:r>
                      <w:rPr>
                        <w:color w:val="231F20"/>
                        <w:sz w:val="20"/>
                      </w:rPr>
                      <w:t>–</w:t>
                    </w:r>
                    <w:r>
                      <w:rPr>
                        <w:color w:val="231F20"/>
                        <w:spacing w:val="-12"/>
                        <w:sz w:val="20"/>
                      </w:rPr>
                      <w:t xml:space="preserve"> </w:t>
                    </w:r>
                    <w:r>
                      <w:rPr>
                        <w:color w:val="231F20"/>
                        <w:sz w:val="20"/>
                      </w:rPr>
                      <w:t>ist</w:t>
                    </w:r>
                    <w:r>
                      <w:rPr>
                        <w:color w:val="231F20"/>
                        <w:spacing w:val="-12"/>
                        <w:sz w:val="20"/>
                      </w:rPr>
                      <w:t xml:space="preserve"> </w:t>
                    </w:r>
                    <w:r>
                      <w:rPr>
                        <w:color w:val="231F20"/>
                        <w:sz w:val="20"/>
                      </w:rPr>
                      <w:t>physikalisch</w:t>
                    </w:r>
                    <w:r>
                      <w:rPr>
                        <w:color w:val="231F20"/>
                        <w:spacing w:val="-12"/>
                        <w:sz w:val="20"/>
                      </w:rPr>
                      <w:t xml:space="preserve"> </w:t>
                    </w:r>
                    <w:r>
                      <w:rPr>
                        <w:color w:val="231F20"/>
                        <w:sz w:val="20"/>
                      </w:rPr>
                      <w:t>im</w:t>
                    </w:r>
                    <w:r>
                      <w:rPr>
                        <w:color w:val="231F20"/>
                        <w:spacing w:val="-12"/>
                        <w:sz w:val="20"/>
                      </w:rPr>
                      <w:t xml:space="preserve"> </w:t>
                    </w:r>
                    <w:r>
                      <w:rPr>
                        <w:color w:val="231F20"/>
                        <w:sz w:val="20"/>
                      </w:rPr>
                      <w:t>Auto</w:t>
                    </w:r>
                    <w:r>
                      <w:rPr>
                        <w:color w:val="231F20"/>
                        <w:spacing w:val="-12"/>
                        <w:sz w:val="20"/>
                      </w:rPr>
                      <w:t xml:space="preserve"> </w:t>
                    </w:r>
                    <w:r>
                      <w:rPr>
                        <w:color w:val="231F20"/>
                        <w:sz w:val="20"/>
                      </w:rPr>
                      <w:t>gespeichert. Es überprüft selbstständig monatlich, ob die vereinbarte Zahlungsrate des Fahrers eingegangen ist. Wenn die Zahlung nicht geleistet wurde, veranlasst der Vertrag automatisch Mahnungen. Er kann als äußerstes Mittel sogar eine Wegfahrsperre aktivieren</w:t>
                    </w:r>
                    <w:r>
                      <w:rPr>
                        <w:color w:val="231F20"/>
                        <w:spacing w:val="-5"/>
                        <w:sz w:val="20"/>
                      </w:rPr>
                      <w:t xml:space="preserve"> </w:t>
                    </w:r>
                    <w:r>
                      <w:rPr>
                        <w:color w:val="231F20"/>
                        <w:sz w:val="20"/>
                      </w:rPr>
                      <w:t>und</w:t>
                    </w:r>
                    <w:r>
                      <w:rPr>
                        <w:color w:val="231F20"/>
                        <w:spacing w:val="-5"/>
                        <w:sz w:val="20"/>
                      </w:rPr>
                      <w:t xml:space="preserve"> </w:t>
                    </w:r>
                    <w:r>
                      <w:rPr>
                        <w:color w:val="231F20"/>
                        <w:sz w:val="20"/>
                      </w:rPr>
                      <w:t>eine</w:t>
                    </w:r>
                    <w:r>
                      <w:rPr>
                        <w:color w:val="231F20"/>
                        <w:spacing w:val="-5"/>
                        <w:sz w:val="20"/>
                      </w:rPr>
                      <w:t xml:space="preserve"> </w:t>
                    </w:r>
                    <w:r>
                      <w:rPr>
                        <w:color w:val="231F20"/>
                        <w:sz w:val="20"/>
                      </w:rPr>
                      <w:t>weitere</w:t>
                    </w:r>
                    <w:r>
                      <w:rPr>
                        <w:color w:val="231F20"/>
                        <w:spacing w:val="-5"/>
                        <w:sz w:val="20"/>
                      </w:rPr>
                      <w:t xml:space="preserve"> </w:t>
                    </w:r>
                    <w:r>
                      <w:rPr>
                        <w:color w:val="231F20"/>
                        <w:sz w:val="20"/>
                      </w:rPr>
                      <w:t>Nutzung</w:t>
                    </w:r>
                    <w:r>
                      <w:rPr>
                        <w:color w:val="231F20"/>
                        <w:spacing w:val="-5"/>
                        <w:sz w:val="20"/>
                      </w:rPr>
                      <w:t xml:space="preserve"> </w:t>
                    </w:r>
                    <w:r>
                      <w:rPr>
                        <w:color w:val="231F20"/>
                        <w:sz w:val="20"/>
                      </w:rPr>
                      <w:t>des</w:t>
                    </w:r>
                    <w:r>
                      <w:rPr>
                        <w:color w:val="231F20"/>
                        <w:spacing w:val="-5"/>
                        <w:sz w:val="20"/>
                      </w:rPr>
                      <w:t xml:space="preserve"> </w:t>
                    </w:r>
                    <w:r>
                      <w:rPr>
                        <w:color w:val="231F20"/>
                        <w:sz w:val="20"/>
                      </w:rPr>
                      <w:t>Fahrzeugs</w:t>
                    </w:r>
                    <w:r>
                      <w:rPr>
                        <w:color w:val="231F20"/>
                        <w:spacing w:val="-5"/>
                        <w:sz w:val="20"/>
                      </w:rPr>
                      <w:t xml:space="preserve"> </w:t>
                    </w:r>
                    <w:r>
                      <w:rPr>
                        <w:color w:val="231F20"/>
                        <w:sz w:val="20"/>
                      </w:rPr>
                      <w:t>physisch</w:t>
                    </w:r>
                    <w:r>
                      <w:rPr>
                        <w:color w:val="231F20"/>
                        <w:spacing w:val="-5"/>
                        <w:sz w:val="20"/>
                      </w:rPr>
                      <w:t xml:space="preserve"> </w:t>
                    </w:r>
                    <w:r>
                      <w:rPr>
                        <w:color w:val="231F20"/>
                        <w:sz w:val="20"/>
                      </w:rPr>
                      <w:t>stoppen.</w:t>
                    </w:r>
                    <w:r>
                      <w:rPr>
                        <w:color w:val="231F20"/>
                        <w:spacing w:val="-5"/>
                        <w:sz w:val="20"/>
                      </w:rPr>
                      <w:t xml:space="preserve"> </w:t>
                    </w:r>
                    <w:r>
                      <w:rPr>
                        <w:color w:val="231F20"/>
                        <w:sz w:val="20"/>
                      </w:rPr>
                      <w:t>Für</w:t>
                    </w:r>
                    <w:r>
                      <w:rPr>
                        <w:color w:val="231F20"/>
                        <w:spacing w:val="-5"/>
                        <w:sz w:val="20"/>
                      </w:rPr>
                      <w:t xml:space="preserve"> </w:t>
                    </w:r>
                    <w:r>
                      <w:rPr>
                        <w:color w:val="231F20"/>
                        <w:sz w:val="20"/>
                      </w:rPr>
                      <w:t>diese</w:t>
                    </w:r>
                    <w:r>
                      <w:rPr>
                        <w:color w:val="231F20"/>
                        <w:spacing w:val="-5"/>
                        <w:sz w:val="20"/>
                      </w:rPr>
                      <w:t xml:space="preserve"> </w:t>
                    </w:r>
                    <w:r>
                      <w:rPr>
                        <w:color w:val="231F20"/>
                        <w:sz w:val="20"/>
                      </w:rPr>
                      <w:t>ein- zelnen</w:t>
                    </w:r>
                    <w:r>
                      <w:rPr>
                        <w:color w:val="231F20"/>
                        <w:spacing w:val="-6"/>
                        <w:sz w:val="20"/>
                      </w:rPr>
                      <w:t xml:space="preserve"> </w:t>
                    </w:r>
                    <w:r>
                      <w:rPr>
                        <w:color w:val="231F20"/>
                        <w:sz w:val="20"/>
                      </w:rPr>
                      <w:t>Prozessschritte</w:t>
                    </w:r>
                    <w:r>
                      <w:rPr>
                        <w:color w:val="231F20"/>
                        <w:spacing w:val="-6"/>
                        <w:sz w:val="20"/>
                      </w:rPr>
                      <w:t xml:space="preserve"> </w:t>
                    </w:r>
                    <w:r>
                      <w:rPr>
                        <w:color w:val="231F20"/>
                        <w:sz w:val="20"/>
                      </w:rPr>
                      <w:t>ist</w:t>
                    </w:r>
                    <w:r>
                      <w:rPr>
                        <w:color w:val="231F20"/>
                        <w:spacing w:val="-6"/>
                        <w:sz w:val="20"/>
                      </w:rPr>
                      <w:t xml:space="preserve"> </w:t>
                    </w:r>
                    <w:r>
                      <w:rPr>
                        <w:color w:val="231F20"/>
                        <w:sz w:val="20"/>
                      </w:rPr>
                      <w:t>keine</w:t>
                    </w:r>
                    <w:r>
                      <w:rPr>
                        <w:color w:val="231F20"/>
                        <w:spacing w:val="-6"/>
                        <w:sz w:val="20"/>
                      </w:rPr>
                      <w:t xml:space="preserve"> </w:t>
                    </w:r>
                    <w:r>
                      <w:rPr>
                        <w:color w:val="231F20"/>
                        <w:sz w:val="20"/>
                      </w:rPr>
                      <w:t>Steuerung</w:t>
                    </w:r>
                    <w:r>
                      <w:rPr>
                        <w:color w:val="231F20"/>
                        <w:spacing w:val="-6"/>
                        <w:sz w:val="20"/>
                      </w:rPr>
                      <w:t xml:space="preserve"> </w:t>
                    </w:r>
                    <w:r>
                      <w:rPr>
                        <w:color w:val="231F20"/>
                        <w:sz w:val="20"/>
                      </w:rPr>
                      <w:t>von</w:t>
                    </w:r>
                    <w:r>
                      <w:rPr>
                        <w:color w:val="231F20"/>
                        <w:spacing w:val="-6"/>
                        <w:sz w:val="20"/>
                      </w:rPr>
                      <w:t xml:space="preserve"> </w:t>
                    </w:r>
                    <w:r>
                      <w:rPr>
                        <w:color w:val="231F20"/>
                        <w:sz w:val="20"/>
                      </w:rPr>
                      <w:t>außen</w:t>
                    </w:r>
                    <w:r>
                      <w:rPr>
                        <w:color w:val="231F20"/>
                        <w:spacing w:val="-6"/>
                        <w:sz w:val="20"/>
                      </w:rPr>
                      <w:t xml:space="preserve"> </w:t>
                    </w:r>
                    <w:r>
                      <w:rPr>
                        <w:color w:val="231F20"/>
                        <w:sz w:val="20"/>
                      </w:rPr>
                      <w:t>notwendig.</w:t>
                    </w:r>
                    <w:r>
                      <w:rPr>
                        <w:color w:val="231F20"/>
                        <w:spacing w:val="-6"/>
                        <w:sz w:val="20"/>
                      </w:rPr>
                      <w:t xml:space="preserve"> </w:t>
                    </w:r>
                    <w:r>
                      <w:rPr>
                        <w:color w:val="231F20"/>
                        <w:sz w:val="20"/>
                      </w:rPr>
                      <w:t>Das</w:t>
                    </w:r>
                    <w:r>
                      <w:rPr>
                        <w:color w:val="231F20"/>
                        <w:spacing w:val="-6"/>
                        <w:sz w:val="20"/>
                      </w:rPr>
                      <w:t xml:space="preserve"> </w:t>
                    </w:r>
                    <w:r>
                      <w:rPr>
                        <w:color w:val="231F20"/>
                        <w:sz w:val="20"/>
                      </w:rPr>
                      <w:t>Auto</w:t>
                    </w:r>
                    <w:r>
                      <w:rPr>
                        <w:color w:val="231F20"/>
                        <w:spacing w:val="-6"/>
                        <w:sz w:val="20"/>
                      </w:rPr>
                      <w:t xml:space="preserve"> </w:t>
                    </w:r>
                    <w:r>
                      <w:rPr>
                        <w:color w:val="231F20"/>
                        <w:sz w:val="20"/>
                      </w:rPr>
                      <w:t>erweitert quasi seine Entität in den Cyberspace hinein. Es eliminiert bisherige Kontroll- und Steuerinstanzen. Dies gilt auch für manuelle Instanzen. Dabei wird die Integrität, Historisierung sowie die Validierung sämtlicher Transaktionen in der Blockchain gespeichert und gesteuert (vgl. Neidel 2016).</w:t>
                    </w:r>
                  </w:p>
                </w:txbxContent>
              </v:textbox>
            </v:shape>
            <w10:wrap type="topAndBottom" anchorx="page"/>
          </v:group>
        </w:pict>
      </w:r>
    </w:p>
    <w:p w14:paraId="46C78BDE" w14:textId="77777777" w:rsidR="003B1720" w:rsidRDefault="003B1720">
      <w:pPr>
        <w:rPr>
          <w:sz w:val="11"/>
        </w:rPr>
        <w:sectPr w:rsidR="003B1720">
          <w:pgSz w:w="11910" w:h="16840"/>
          <w:pgMar w:top="960" w:right="240" w:bottom="280" w:left="460" w:header="0" w:footer="0" w:gutter="0"/>
          <w:cols w:space="720"/>
        </w:sectPr>
      </w:pPr>
    </w:p>
    <w:p w14:paraId="704DAC19" w14:textId="77777777" w:rsidR="003B1720" w:rsidRDefault="003B1720">
      <w:pPr>
        <w:pStyle w:val="BodyText"/>
      </w:pPr>
    </w:p>
    <w:p w14:paraId="6ED01CDC" w14:textId="77777777" w:rsidR="003B1720" w:rsidRDefault="003B1720">
      <w:pPr>
        <w:pStyle w:val="BodyText"/>
        <w:spacing w:before="5"/>
      </w:pPr>
    </w:p>
    <w:p w14:paraId="40F025C6"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57E5EE87" w14:textId="77777777" w:rsidR="003B1720" w:rsidRDefault="003B1720">
      <w:pPr>
        <w:pStyle w:val="BodyText"/>
      </w:pPr>
    </w:p>
    <w:p w14:paraId="2AFC8377" w14:textId="77777777" w:rsidR="003B1720" w:rsidRDefault="003B1720">
      <w:pPr>
        <w:pStyle w:val="BodyText"/>
      </w:pPr>
    </w:p>
    <w:p w14:paraId="344C3E94" w14:textId="77777777" w:rsidR="003B1720" w:rsidRDefault="003B1720">
      <w:pPr>
        <w:pStyle w:val="BodyText"/>
      </w:pPr>
    </w:p>
    <w:p w14:paraId="6C097F24" w14:textId="77777777" w:rsidR="003B1720" w:rsidRDefault="003B1720">
      <w:pPr>
        <w:pStyle w:val="BodyText"/>
      </w:pPr>
    </w:p>
    <w:p w14:paraId="435F7DF1" w14:textId="77777777" w:rsidR="003B1720" w:rsidRDefault="003B1720">
      <w:pPr>
        <w:pStyle w:val="BodyText"/>
        <w:spacing w:before="7"/>
        <w:rPr>
          <w:sz w:val="23"/>
        </w:rPr>
      </w:pPr>
    </w:p>
    <w:p w14:paraId="416F55C0" w14:textId="77777777" w:rsidR="003B1720" w:rsidRDefault="00E001A8">
      <w:pPr>
        <w:pStyle w:val="BodyText"/>
        <w:spacing w:before="100" w:line="271" w:lineRule="auto"/>
        <w:ind w:left="957" w:right="2421"/>
        <w:jc w:val="both"/>
      </w:pPr>
      <w:r>
        <w:rPr>
          <w:color w:val="231F20"/>
        </w:rPr>
        <w:t>Eine Plattform für die technische Umsetzung ist Microsoft Azure Cloud. Durch Block- chain wird die Trauung per QR-Code über das Internet ermöglicht. Mittels einer Bitcoin- Variante soll es möglich werden, beispielsweise die Bezahlung an Ladestationen von Elektroautos zu realisieren. Durch die Blockchain-Technologie soll ein einheitliches wie auch</w:t>
      </w:r>
      <w:r>
        <w:rPr>
          <w:color w:val="231F20"/>
          <w:spacing w:val="-2"/>
        </w:rPr>
        <w:t xml:space="preserve"> </w:t>
      </w:r>
      <w:r>
        <w:rPr>
          <w:color w:val="231F20"/>
        </w:rPr>
        <w:t>kostengünstiges</w:t>
      </w:r>
      <w:r>
        <w:rPr>
          <w:color w:val="231F20"/>
          <w:spacing w:val="-2"/>
        </w:rPr>
        <w:t xml:space="preserve"> </w:t>
      </w:r>
      <w:r>
        <w:rPr>
          <w:color w:val="231F20"/>
        </w:rPr>
        <w:t>Bezahlsystem</w:t>
      </w:r>
      <w:r>
        <w:rPr>
          <w:color w:val="231F20"/>
          <w:spacing w:val="-2"/>
        </w:rPr>
        <w:t xml:space="preserve"> </w:t>
      </w:r>
      <w:r>
        <w:rPr>
          <w:color w:val="231F20"/>
        </w:rPr>
        <w:t>entwickelt</w:t>
      </w:r>
      <w:r>
        <w:rPr>
          <w:color w:val="231F20"/>
          <w:spacing w:val="-2"/>
        </w:rPr>
        <w:t xml:space="preserve"> </w:t>
      </w:r>
      <w:r>
        <w:rPr>
          <w:color w:val="231F20"/>
        </w:rPr>
        <w:t>werden,</w:t>
      </w:r>
      <w:r>
        <w:rPr>
          <w:color w:val="231F20"/>
          <w:spacing w:val="-2"/>
        </w:rPr>
        <w:t xml:space="preserve"> </w:t>
      </w:r>
      <w:r>
        <w:rPr>
          <w:color w:val="231F20"/>
        </w:rPr>
        <w:t>das</w:t>
      </w:r>
      <w:r>
        <w:rPr>
          <w:color w:val="231F20"/>
          <w:spacing w:val="-2"/>
        </w:rPr>
        <w:t xml:space="preserve"> </w:t>
      </w:r>
      <w:r>
        <w:rPr>
          <w:color w:val="231F20"/>
        </w:rPr>
        <w:t>unabhängig</w:t>
      </w:r>
      <w:r>
        <w:rPr>
          <w:color w:val="231F20"/>
          <w:spacing w:val="-2"/>
        </w:rPr>
        <w:t xml:space="preserve"> </w:t>
      </w:r>
      <w:r>
        <w:rPr>
          <w:color w:val="231F20"/>
        </w:rPr>
        <w:t>von</w:t>
      </w:r>
      <w:r>
        <w:rPr>
          <w:color w:val="231F20"/>
          <w:spacing w:val="-2"/>
        </w:rPr>
        <w:t xml:space="preserve"> </w:t>
      </w:r>
      <w:r>
        <w:rPr>
          <w:color w:val="231F20"/>
        </w:rPr>
        <w:t>Kassierern arbeitet.</w:t>
      </w:r>
      <w:r>
        <w:rPr>
          <w:color w:val="231F20"/>
          <w:spacing w:val="40"/>
        </w:rPr>
        <w:t xml:space="preserve"> </w:t>
      </w:r>
      <w:r>
        <w:rPr>
          <w:color w:val="231F20"/>
        </w:rPr>
        <w:t>So</w:t>
      </w:r>
      <w:r>
        <w:rPr>
          <w:color w:val="231F20"/>
          <w:spacing w:val="40"/>
        </w:rPr>
        <w:t xml:space="preserve"> </w:t>
      </w:r>
      <w:r>
        <w:rPr>
          <w:color w:val="231F20"/>
        </w:rPr>
        <w:t>könnte</w:t>
      </w:r>
      <w:r>
        <w:rPr>
          <w:color w:val="231F20"/>
          <w:spacing w:val="40"/>
        </w:rPr>
        <w:t xml:space="preserve"> </w:t>
      </w:r>
      <w:r>
        <w:rPr>
          <w:color w:val="231F20"/>
        </w:rPr>
        <w:t>das</w:t>
      </w:r>
      <w:r>
        <w:rPr>
          <w:color w:val="231F20"/>
          <w:spacing w:val="40"/>
        </w:rPr>
        <w:t xml:space="preserve"> </w:t>
      </w:r>
      <w:r>
        <w:rPr>
          <w:color w:val="231F20"/>
        </w:rPr>
        <w:t>E-Auto</w:t>
      </w:r>
      <w:r>
        <w:rPr>
          <w:color w:val="231F20"/>
          <w:spacing w:val="40"/>
        </w:rPr>
        <w:t xml:space="preserve"> </w:t>
      </w:r>
      <w:r>
        <w:rPr>
          <w:color w:val="231F20"/>
        </w:rPr>
        <w:t>aufgeladen</w:t>
      </w:r>
      <w:r>
        <w:rPr>
          <w:color w:val="231F20"/>
          <w:spacing w:val="40"/>
        </w:rPr>
        <w:t xml:space="preserve"> </w:t>
      </w:r>
      <w:r>
        <w:rPr>
          <w:color w:val="231F20"/>
        </w:rPr>
        <w:t>und</w:t>
      </w:r>
      <w:r>
        <w:rPr>
          <w:color w:val="231F20"/>
          <w:spacing w:val="40"/>
        </w:rPr>
        <w:t xml:space="preserve"> </w:t>
      </w:r>
      <w:r>
        <w:rPr>
          <w:color w:val="231F20"/>
        </w:rPr>
        <w:t>der</w:t>
      </w:r>
      <w:r>
        <w:rPr>
          <w:color w:val="231F20"/>
          <w:spacing w:val="40"/>
        </w:rPr>
        <w:t xml:space="preserve"> </w:t>
      </w:r>
      <w:r>
        <w:rPr>
          <w:color w:val="231F20"/>
        </w:rPr>
        <w:t>dafür</w:t>
      </w:r>
      <w:r>
        <w:rPr>
          <w:color w:val="231F20"/>
          <w:spacing w:val="40"/>
        </w:rPr>
        <w:t xml:space="preserve"> </w:t>
      </w:r>
      <w:r>
        <w:rPr>
          <w:color w:val="231F20"/>
        </w:rPr>
        <w:t>benötigte</w:t>
      </w:r>
      <w:r>
        <w:rPr>
          <w:color w:val="231F20"/>
          <w:spacing w:val="40"/>
        </w:rPr>
        <w:t xml:space="preserve"> </w:t>
      </w:r>
      <w:r>
        <w:rPr>
          <w:color w:val="231F20"/>
        </w:rPr>
        <w:t>Strom</w:t>
      </w:r>
      <w:r>
        <w:rPr>
          <w:color w:val="231F20"/>
          <w:spacing w:val="40"/>
        </w:rPr>
        <w:t xml:space="preserve"> </w:t>
      </w:r>
      <w:r>
        <w:rPr>
          <w:color w:val="231F20"/>
        </w:rPr>
        <w:t>digital bezahlt werden (vgl. Kaltofen 2016).</w:t>
      </w:r>
    </w:p>
    <w:p w14:paraId="6739805D" w14:textId="77777777" w:rsidR="003B1720" w:rsidRDefault="003B1720">
      <w:pPr>
        <w:pStyle w:val="BodyText"/>
        <w:spacing w:before="8"/>
        <w:rPr>
          <w:sz w:val="22"/>
        </w:rPr>
      </w:pPr>
    </w:p>
    <w:p w14:paraId="23FE52EB" w14:textId="77777777" w:rsidR="003B1720" w:rsidRDefault="00E001A8">
      <w:pPr>
        <w:pStyle w:val="BodyText"/>
        <w:spacing w:line="271" w:lineRule="auto"/>
        <w:ind w:left="957" w:right="2421" w:hanging="1"/>
        <w:jc w:val="both"/>
      </w:pPr>
      <w:r>
        <w:rPr>
          <w:color w:val="231F20"/>
        </w:rPr>
        <w:t xml:space="preserve">Durch den kombinierten Einsatz der dezentralen Trust-Center-Einheit Blockchain sowie der damit verbundenen Vernetzung mit digitalen Aktoren und Schnittstellen zu Dritt- systemen wird es möglich, der Entität des Vertrages umfangreiche Überwachungs- und Handlungsmöglichkeiten zuzuweisen. Sämtliche nachgelagerten Prozessschritte und Wertschöpfungsstufen lassen sich digitalisieren und automatisieren. Sie können poten- ziell entfallen bzw. lassen sich für neue, wertbringende Services nutzen (vgl. Neidel </w:t>
      </w:r>
      <w:r>
        <w:rPr>
          <w:color w:val="231F20"/>
          <w:spacing w:val="-2"/>
        </w:rPr>
        <w:t>2016).</w:t>
      </w:r>
    </w:p>
    <w:p w14:paraId="6EBFC0C2" w14:textId="77777777" w:rsidR="003B1720" w:rsidRDefault="003B1720">
      <w:pPr>
        <w:pStyle w:val="BodyText"/>
        <w:spacing w:before="8"/>
        <w:rPr>
          <w:sz w:val="22"/>
        </w:rPr>
      </w:pPr>
    </w:p>
    <w:p w14:paraId="4D52C5F1" w14:textId="77777777" w:rsidR="003B1720" w:rsidRDefault="00E001A8">
      <w:pPr>
        <w:pStyle w:val="BodyText"/>
        <w:spacing w:line="271" w:lineRule="auto"/>
        <w:ind w:left="957" w:right="2421"/>
        <w:jc w:val="both"/>
      </w:pPr>
      <w:r>
        <w:rPr>
          <w:color w:val="231F20"/>
        </w:rPr>
        <w:t>Die Kosten für Intermediäre entfallen gleichzeitig. Dies führt dazu, dass die Finanzin- dustrie versucht, die neuen Möglichkeiten für eine sichere, efﬁziente, ubiquitäre und globale Zahlungsarchitektur mittels angepasster Blockchain zu nutzen (vgl. Neidel</w:t>
      </w:r>
      <w:r>
        <w:rPr>
          <w:color w:val="231F20"/>
          <w:spacing w:val="40"/>
        </w:rPr>
        <w:t xml:space="preserve"> </w:t>
      </w:r>
      <w:r>
        <w:rPr>
          <w:color w:val="231F20"/>
        </w:rPr>
        <w:t>2016). Mögliche Modelle werden durch die folgende Abbildung veranschaulicht.</w:t>
      </w:r>
    </w:p>
    <w:p w14:paraId="7B8084F1" w14:textId="77777777" w:rsidR="003B1720" w:rsidRDefault="003B1720">
      <w:pPr>
        <w:spacing w:line="271" w:lineRule="auto"/>
        <w:jc w:val="both"/>
        <w:sectPr w:rsidR="003B1720">
          <w:pgSz w:w="11910" w:h="16840"/>
          <w:pgMar w:top="960" w:right="240" w:bottom="280" w:left="460" w:header="0" w:footer="0" w:gutter="0"/>
          <w:cols w:space="720"/>
        </w:sectPr>
      </w:pPr>
    </w:p>
    <w:p w14:paraId="0C78FBF4" w14:textId="77777777" w:rsidR="003B1720" w:rsidRDefault="003B1720">
      <w:pPr>
        <w:pStyle w:val="BodyText"/>
      </w:pPr>
    </w:p>
    <w:p w14:paraId="1866706C" w14:textId="77777777" w:rsidR="003B1720" w:rsidRDefault="003B1720">
      <w:pPr>
        <w:pStyle w:val="BodyText"/>
      </w:pPr>
    </w:p>
    <w:p w14:paraId="2CF39C3A" w14:textId="77777777" w:rsidR="003B1720" w:rsidRDefault="003B1720">
      <w:pPr>
        <w:pStyle w:val="BodyText"/>
      </w:pPr>
    </w:p>
    <w:p w14:paraId="18BD315E" w14:textId="77777777" w:rsidR="003B1720" w:rsidRDefault="003B1720">
      <w:pPr>
        <w:pStyle w:val="BodyText"/>
      </w:pPr>
    </w:p>
    <w:p w14:paraId="2D1BA3E3" w14:textId="77777777" w:rsidR="003B1720" w:rsidRDefault="003B1720">
      <w:pPr>
        <w:pStyle w:val="BodyText"/>
      </w:pPr>
    </w:p>
    <w:p w14:paraId="186B12E9" w14:textId="77777777" w:rsidR="003B1720" w:rsidRDefault="003B1720">
      <w:pPr>
        <w:pStyle w:val="BodyText"/>
      </w:pPr>
    </w:p>
    <w:p w14:paraId="5EC12725" w14:textId="77777777" w:rsidR="003B1720" w:rsidRDefault="003B1720">
      <w:pPr>
        <w:pStyle w:val="BodyText"/>
      </w:pPr>
    </w:p>
    <w:p w14:paraId="3307A09E" w14:textId="77777777" w:rsidR="003B1720" w:rsidRDefault="003B1720">
      <w:pPr>
        <w:pStyle w:val="BodyText"/>
      </w:pPr>
    </w:p>
    <w:p w14:paraId="46A98FA3" w14:textId="77777777" w:rsidR="003B1720" w:rsidRDefault="003B1720">
      <w:pPr>
        <w:pStyle w:val="BodyText"/>
        <w:spacing w:before="6"/>
        <w:rPr>
          <w:sz w:val="12"/>
        </w:rPr>
      </w:pPr>
    </w:p>
    <w:p w14:paraId="71F82991" w14:textId="77777777" w:rsidR="003B1720" w:rsidRDefault="00E001A8">
      <w:pPr>
        <w:pStyle w:val="BodyText"/>
        <w:ind w:left="2204"/>
      </w:pPr>
      <w:r>
        <w:rPr>
          <w:noProof/>
        </w:rPr>
        <w:drawing>
          <wp:inline distT="0" distB="0" distL="0" distR="0" wp14:anchorId="48482D27" wp14:editId="13F8FA3A">
            <wp:extent cx="4968240" cy="7211568"/>
            <wp:effectExtent l="0" t="0" r="0" b="0"/>
            <wp:docPr id="10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jpeg"/>
                    <pic:cNvPicPr/>
                  </pic:nvPicPr>
                  <pic:blipFill>
                    <a:blip r:embed="rId90" cstate="print"/>
                    <a:stretch>
                      <a:fillRect/>
                    </a:stretch>
                  </pic:blipFill>
                  <pic:spPr>
                    <a:xfrm>
                      <a:off x="0" y="0"/>
                      <a:ext cx="4968240" cy="7211568"/>
                    </a:xfrm>
                    <a:prstGeom prst="rect">
                      <a:avLst/>
                    </a:prstGeom>
                  </pic:spPr>
                </pic:pic>
              </a:graphicData>
            </a:graphic>
          </wp:inline>
        </w:drawing>
      </w:r>
    </w:p>
    <w:p w14:paraId="585F9935" w14:textId="77777777" w:rsidR="003B1720" w:rsidRDefault="00E001A8">
      <w:pPr>
        <w:pStyle w:val="BodyText"/>
        <w:spacing w:before="62" w:line="271" w:lineRule="auto"/>
        <w:ind w:left="2204" w:right="1174" w:hanging="1"/>
        <w:jc w:val="both"/>
      </w:pPr>
      <w:r>
        <w:rPr>
          <w:color w:val="231F20"/>
        </w:rPr>
        <w:t>Infolge von Blockchains werden auch Geschäftsmodelle gefährdet. Starke Veränderun- gen</w:t>
      </w:r>
      <w:r>
        <w:rPr>
          <w:color w:val="231F20"/>
          <w:spacing w:val="-6"/>
        </w:rPr>
        <w:t xml:space="preserve"> </w:t>
      </w:r>
      <w:r>
        <w:rPr>
          <w:color w:val="231F20"/>
        </w:rPr>
        <w:t>ergeben</w:t>
      </w:r>
      <w:r>
        <w:rPr>
          <w:color w:val="231F20"/>
          <w:spacing w:val="-6"/>
        </w:rPr>
        <w:t xml:space="preserve"> </w:t>
      </w:r>
      <w:r>
        <w:rPr>
          <w:color w:val="231F20"/>
        </w:rPr>
        <w:t>sich</w:t>
      </w:r>
      <w:r>
        <w:rPr>
          <w:color w:val="231F20"/>
          <w:spacing w:val="-6"/>
        </w:rPr>
        <w:t xml:space="preserve"> </w:t>
      </w:r>
      <w:r>
        <w:rPr>
          <w:color w:val="231F20"/>
        </w:rPr>
        <w:t>beispielsweise</w:t>
      </w:r>
      <w:r>
        <w:rPr>
          <w:color w:val="231F20"/>
          <w:spacing w:val="-6"/>
        </w:rPr>
        <w:t xml:space="preserve"> </w:t>
      </w:r>
      <w:r>
        <w:rPr>
          <w:color w:val="231F20"/>
        </w:rPr>
        <w:t>in</w:t>
      </w:r>
      <w:r>
        <w:rPr>
          <w:color w:val="231F20"/>
          <w:spacing w:val="-6"/>
        </w:rPr>
        <w:t xml:space="preserve"> </w:t>
      </w:r>
      <w:r>
        <w:rPr>
          <w:color w:val="231F20"/>
        </w:rPr>
        <w:t>der</w:t>
      </w:r>
      <w:r>
        <w:rPr>
          <w:color w:val="231F20"/>
          <w:spacing w:val="-6"/>
        </w:rPr>
        <w:t xml:space="preserve"> </w:t>
      </w:r>
      <w:r>
        <w:rPr>
          <w:color w:val="231F20"/>
        </w:rPr>
        <w:t>Justiz.</w:t>
      </w:r>
      <w:r>
        <w:rPr>
          <w:color w:val="231F20"/>
          <w:spacing w:val="-6"/>
        </w:rPr>
        <w:t xml:space="preserve"> </w:t>
      </w:r>
      <w:r>
        <w:rPr>
          <w:color w:val="231F20"/>
        </w:rPr>
        <w:t>Mit</w:t>
      </w:r>
      <w:r>
        <w:rPr>
          <w:color w:val="231F20"/>
          <w:spacing w:val="-6"/>
        </w:rPr>
        <w:t xml:space="preserve"> </w:t>
      </w:r>
      <w:r>
        <w:rPr>
          <w:color w:val="231F20"/>
        </w:rPr>
        <w:t>dem</w:t>
      </w:r>
      <w:r>
        <w:rPr>
          <w:color w:val="231F20"/>
          <w:spacing w:val="-6"/>
        </w:rPr>
        <w:t xml:space="preserve"> </w:t>
      </w:r>
      <w:r>
        <w:rPr>
          <w:color w:val="231F20"/>
        </w:rPr>
        <w:t>Einsatz</w:t>
      </w:r>
      <w:r>
        <w:rPr>
          <w:color w:val="231F20"/>
          <w:spacing w:val="-6"/>
        </w:rPr>
        <w:t xml:space="preserve"> </w:t>
      </w:r>
      <w:r>
        <w:rPr>
          <w:color w:val="231F20"/>
        </w:rPr>
        <w:t>von</w:t>
      </w:r>
      <w:r>
        <w:rPr>
          <w:color w:val="231F20"/>
          <w:spacing w:val="-6"/>
        </w:rPr>
        <w:t xml:space="preserve"> </w:t>
      </w:r>
      <w:r>
        <w:rPr>
          <w:color w:val="231F20"/>
        </w:rPr>
        <w:t>Smart</w:t>
      </w:r>
      <w:r>
        <w:rPr>
          <w:color w:val="231F20"/>
          <w:spacing w:val="-6"/>
        </w:rPr>
        <w:t xml:space="preserve"> </w:t>
      </w:r>
      <w:r>
        <w:rPr>
          <w:color w:val="231F20"/>
        </w:rPr>
        <w:t>Contracts</w:t>
      </w:r>
      <w:r>
        <w:rPr>
          <w:color w:val="231F20"/>
          <w:spacing w:val="-6"/>
        </w:rPr>
        <w:t xml:space="preserve"> </w:t>
      </w:r>
      <w:r>
        <w:rPr>
          <w:color w:val="231F20"/>
        </w:rPr>
        <w:t>kön- nen</w:t>
      </w:r>
      <w:r>
        <w:rPr>
          <w:color w:val="231F20"/>
          <w:spacing w:val="-2"/>
        </w:rPr>
        <w:t xml:space="preserve"> </w:t>
      </w:r>
      <w:r>
        <w:rPr>
          <w:color w:val="231F20"/>
        </w:rPr>
        <w:t>Verträge</w:t>
      </w:r>
      <w:r>
        <w:rPr>
          <w:color w:val="231F20"/>
          <w:spacing w:val="-2"/>
        </w:rPr>
        <w:t xml:space="preserve"> </w:t>
      </w:r>
      <w:r>
        <w:rPr>
          <w:color w:val="231F20"/>
        </w:rPr>
        <w:t>ohne</w:t>
      </w:r>
      <w:r>
        <w:rPr>
          <w:color w:val="231F20"/>
          <w:spacing w:val="-2"/>
        </w:rPr>
        <w:t xml:space="preserve"> </w:t>
      </w:r>
      <w:r>
        <w:rPr>
          <w:color w:val="231F20"/>
        </w:rPr>
        <w:t>Einsatz</w:t>
      </w:r>
      <w:r>
        <w:rPr>
          <w:color w:val="231F20"/>
          <w:spacing w:val="-2"/>
        </w:rPr>
        <w:t xml:space="preserve"> </w:t>
      </w:r>
      <w:r>
        <w:rPr>
          <w:color w:val="231F20"/>
        </w:rPr>
        <w:t>von</w:t>
      </w:r>
      <w:r>
        <w:rPr>
          <w:color w:val="231F20"/>
          <w:spacing w:val="-2"/>
        </w:rPr>
        <w:t xml:space="preserve"> </w:t>
      </w:r>
      <w:r>
        <w:rPr>
          <w:color w:val="231F20"/>
        </w:rPr>
        <w:t>Notaren</w:t>
      </w:r>
      <w:r>
        <w:rPr>
          <w:color w:val="231F20"/>
          <w:spacing w:val="-3"/>
        </w:rPr>
        <w:t xml:space="preserve"> </w:t>
      </w:r>
      <w:r>
        <w:rPr>
          <w:color w:val="231F20"/>
        </w:rPr>
        <w:t>oder</w:t>
      </w:r>
      <w:r>
        <w:rPr>
          <w:color w:val="231F20"/>
          <w:spacing w:val="-2"/>
        </w:rPr>
        <w:t xml:space="preserve"> </w:t>
      </w:r>
      <w:r>
        <w:rPr>
          <w:color w:val="231F20"/>
        </w:rPr>
        <w:t>Anwälten</w:t>
      </w:r>
      <w:r>
        <w:rPr>
          <w:color w:val="231F20"/>
          <w:spacing w:val="-2"/>
        </w:rPr>
        <w:t xml:space="preserve"> </w:t>
      </w:r>
      <w:r>
        <w:rPr>
          <w:color w:val="231F20"/>
        </w:rPr>
        <w:t>geschlossen</w:t>
      </w:r>
      <w:r>
        <w:rPr>
          <w:color w:val="231F20"/>
          <w:spacing w:val="-2"/>
        </w:rPr>
        <w:t xml:space="preserve"> </w:t>
      </w:r>
      <w:r>
        <w:rPr>
          <w:color w:val="231F20"/>
        </w:rPr>
        <w:t>werden.</w:t>
      </w:r>
      <w:r>
        <w:rPr>
          <w:color w:val="231F20"/>
          <w:spacing w:val="-2"/>
        </w:rPr>
        <w:t xml:space="preserve"> </w:t>
      </w:r>
      <w:r>
        <w:rPr>
          <w:color w:val="231F20"/>
        </w:rPr>
        <w:t>Auch</w:t>
      </w:r>
      <w:r>
        <w:rPr>
          <w:color w:val="231F20"/>
          <w:spacing w:val="-2"/>
        </w:rPr>
        <w:t xml:space="preserve"> </w:t>
      </w:r>
      <w:r>
        <w:rPr>
          <w:color w:val="231F20"/>
        </w:rPr>
        <w:t>ist</w:t>
      </w:r>
      <w:r>
        <w:rPr>
          <w:color w:val="231F20"/>
          <w:spacing w:val="-3"/>
        </w:rPr>
        <w:t xml:space="preserve"> </w:t>
      </w:r>
      <w:r>
        <w:rPr>
          <w:color w:val="231F20"/>
        </w:rPr>
        <w:t>es möglich,</w:t>
      </w:r>
      <w:r>
        <w:rPr>
          <w:color w:val="231F20"/>
          <w:spacing w:val="8"/>
        </w:rPr>
        <w:t xml:space="preserve"> </w:t>
      </w:r>
      <w:r>
        <w:rPr>
          <w:color w:val="231F20"/>
        </w:rPr>
        <w:t>dass</w:t>
      </w:r>
      <w:r>
        <w:rPr>
          <w:color w:val="231F20"/>
          <w:spacing w:val="9"/>
        </w:rPr>
        <w:t xml:space="preserve"> </w:t>
      </w:r>
      <w:r>
        <w:rPr>
          <w:color w:val="231F20"/>
        </w:rPr>
        <w:t>sich</w:t>
      </w:r>
      <w:r>
        <w:rPr>
          <w:color w:val="231F20"/>
          <w:spacing w:val="9"/>
        </w:rPr>
        <w:t xml:space="preserve"> </w:t>
      </w:r>
      <w:r>
        <w:rPr>
          <w:color w:val="231F20"/>
        </w:rPr>
        <w:t>teilweise</w:t>
      </w:r>
      <w:r>
        <w:rPr>
          <w:color w:val="231F20"/>
          <w:spacing w:val="8"/>
        </w:rPr>
        <w:t xml:space="preserve"> </w:t>
      </w:r>
      <w:r>
        <w:rPr>
          <w:color w:val="231F20"/>
        </w:rPr>
        <w:t>die</w:t>
      </w:r>
      <w:r>
        <w:rPr>
          <w:color w:val="231F20"/>
          <w:spacing w:val="9"/>
        </w:rPr>
        <w:t xml:space="preserve"> </w:t>
      </w:r>
      <w:r>
        <w:rPr>
          <w:color w:val="231F20"/>
        </w:rPr>
        <w:t>Tätigkeit</w:t>
      </w:r>
      <w:r>
        <w:rPr>
          <w:color w:val="231F20"/>
          <w:spacing w:val="9"/>
        </w:rPr>
        <w:t xml:space="preserve"> </w:t>
      </w:r>
      <w:r>
        <w:rPr>
          <w:color w:val="231F20"/>
        </w:rPr>
        <w:t>von</w:t>
      </w:r>
      <w:r>
        <w:rPr>
          <w:color w:val="231F20"/>
          <w:spacing w:val="8"/>
        </w:rPr>
        <w:t xml:space="preserve"> </w:t>
      </w:r>
      <w:r>
        <w:rPr>
          <w:color w:val="231F20"/>
        </w:rPr>
        <w:t>Gerichtsvollziehern</w:t>
      </w:r>
      <w:r>
        <w:rPr>
          <w:color w:val="231F20"/>
          <w:spacing w:val="9"/>
        </w:rPr>
        <w:t xml:space="preserve"> </w:t>
      </w:r>
      <w:r>
        <w:rPr>
          <w:color w:val="231F20"/>
        </w:rPr>
        <w:t>erübrigt.</w:t>
      </w:r>
      <w:r>
        <w:rPr>
          <w:color w:val="231F20"/>
          <w:spacing w:val="9"/>
        </w:rPr>
        <w:t xml:space="preserve"> </w:t>
      </w:r>
      <w:r>
        <w:rPr>
          <w:color w:val="231F20"/>
        </w:rPr>
        <w:t>Es</w:t>
      </w:r>
      <w:r>
        <w:rPr>
          <w:color w:val="231F20"/>
          <w:spacing w:val="8"/>
        </w:rPr>
        <w:t xml:space="preserve"> </w:t>
      </w:r>
      <w:r>
        <w:rPr>
          <w:color w:val="231F20"/>
        </w:rPr>
        <w:t>lässt</w:t>
      </w:r>
      <w:r>
        <w:rPr>
          <w:color w:val="231F20"/>
          <w:spacing w:val="9"/>
        </w:rPr>
        <w:t xml:space="preserve"> </w:t>
      </w:r>
      <w:r>
        <w:rPr>
          <w:color w:val="231F20"/>
          <w:spacing w:val="-4"/>
        </w:rPr>
        <w:t>sich</w:t>
      </w:r>
    </w:p>
    <w:p w14:paraId="66857811" w14:textId="77777777" w:rsidR="003B1720" w:rsidRDefault="003B1720">
      <w:pPr>
        <w:spacing w:line="271" w:lineRule="auto"/>
        <w:jc w:val="both"/>
        <w:sectPr w:rsidR="003B1720">
          <w:pgSz w:w="11910" w:h="16840"/>
          <w:pgMar w:top="960" w:right="240" w:bottom="280" w:left="460" w:header="0" w:footer="0" w:gutter="0"/>
          <w:cols w:space="720"/>
        </w:sectPr>
      </w:pPr>
    </w:p>
    <w:p w14:paraId="295C2102" w14:textId="77777777" w:rsidR="003B1720" w:rsidRDefault="003B1720">
      <w:pPr>
        <w:pStyle w:val="BodyText"/>
      </w:pPr>
    </w:p>
    <w:p w14:paraId="4E6B14BB" w14:textId="77777777" w:rsidR="003B1720" w:rsidRDefault="003B1720">
      <w:pPr>
        <w:pStyle w:val="BodyText"/>
        <w:spacing w:before="5"/>
      </w:pPr>
    </w:p>
    <w:p w14:paraId="7D071CF3"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14EEA060" w14:textId="77777777" w:rsidR="003B1720" w:rsidRDefault="003B1720">
      <w:pPr>
        <w:pStyle w:val="BodyText"/>
      </w:pPr>
    </w:p>
    <w:p w14:paraId="218B2D5D" w14:textId="77777777" w:rsidR="003B1720" w:rsidRDefault="003B1720">
      <w:pPr>
        <w:pStyle w:val="BodyText"/>
      </w:pPr>
    </w:p>
    <w:p w14:paraId="7357FBE2" w14:textId="77777777" w:rsidR="003B1720" w:rsidRDefault="003B1720">
      <w:pPr>
        <w:pStyle w:val="BodyText"/>
      </w:pPr>
    </w:p>
    <w:p w14:paraId="116708A9" w14:textId="77777777" w:rsidR="003B1720" w:rsidRDefault="003B1720">
      <w:pPr>
        <w:pStyle w:val="BodyText"/>
      </w:pPr>
    </w:p>
    <w:p w14:paraId="38C4031A" w14:textId="77777777" w:rsidR="003B1720" w:rsidRDefault="003B1720">
      <w:pPr>
        <w:pStyle w:val="BodyText"/>
        <w:spacing w:before="7"/>
        <w:rPr>
          <w:sz w:val="23"/>
        </w:rPr>
      </w:pPr>
    </w:p>
    <w:p w14:paraId="52B7CFC4" w14:textId="77777777" w:rsidR="003B1720" w:rsidRDefault="00E001A8">
      <w:pPr>
        <w:pStyle w:val="BodyText"/>
        <w:spacing w:before="100" w:line="271" w:lineRule="auto"/>
        <w:ind w:left="957" w:right="2421"/>
        <w:jc w:val="both"/>
      </w:pPr>
      <w:r>
        <w:rPr>
          <w:color w:val="231F20"/>
          <w:spacing w:val="-2"/>
          <w:w w:val="105"/>
        </w:rPr>
        <w:t>beispielsweise</w:t>
      </w:r>
      <w:r>
        <w:rPr>
          <w:color w:val="231F20"/>
          <w:spacing w:val="-8"/>
          <w:w w:val="105"/>
        </w:rPr>
        <w:t xml:space="preserve"> </w:t>
      </w:r>
      <w:r>
        <w:rPr>
          <w:color w:val="231F20"/>
          <w:spacing w:val="-2"/>
          <w:w w:val="105"/>
        </w:rPr>
        <w:t>der</w:t>
      </w:r>
      <w:r>
        <w:rPr>
          <w:color w:val="231F20"/>
          <w:spacing w:val="-8"/>
          <w:w w:val="105"/>
        </w:rPr>
        <w:t xml:space="preserve"> </w:t>
      </w:r>
      <w:r>
        <w:rPr>
          <w:color w:val="231F20"/>
          <w:spacing w:val="-2"/>
          <w:w w:val="105"/>
        </w:rPr>
        <w:t>Zugang</w:t>
      </w:r>
      <w:r>
        <w:rPr>
          <w:color w:val="231F20"/>
          <w:spacing w:val="-8"/>
          <w:w w:val="105"/>
        </w:rPr>
        <w:t xml:space="preserve"> </w:t>
      </w:r>
      <w:r>
        <w:rPr>
          <w:color w:val="231F20"/>
          <w:spacing w:val="-2"/>
          <w:w w:val="105"/>
        </w:rPr>
        <w:t>zu</w:t>
      </w:r>
      <w:r>
        <w:rPr>
          <w:color w:val="231F20"/>
          <w:spacing w:val="-8"/>
          <w:w w:val="105"/>
        </w:rPr>
        <w:t xml:space="preserve"> </w:t>
      </w:r>
      <w:r>
        <w:rPr>
          <w:color w:val="231F20"/>
          <w:spacing w:val="-2"/>
          <w:w w:val="105"/>
        </w:rPr>
        <w:t>unbezahlten</w:t>
      </w:r>
      <w:r>
        <w:rPr>
          <w:color w:val="231F20"/>
          <w:spacing w:val="-8"/>
          <w:w w:val="105"/>
        </w:rPr>
        <w:t xml:space="preserve"> </w:t>
      </w:r>
      <w:r>
        <w:rPr>
          <w:color w:val="231F20"/>
          <w:spacing w:val="-2"/>
          <w:w w:val="105"/>
        </w:rPr>
        <w:t>Waren</w:t>
      </w:r>
      <w:r>
        <w:rPr>
          <w:color w:val="231F20"/>
          <w:spacing w:val="-8"/>
          <w:w w:val="105"/>
        </w:rPr>
        <w:t xml:space="preserve"> </w:t>
      </w:r>
      <w:r>
        <w:rPr>
          <w:color w:val="231F20"/>
          <w:spacing w:val="-2"/>
          <w:w w:val="105"/>
        </w:rPr>
        <w:t>oder</w:t>
      </w:r>
      <w:r>
        <w:rPr>
          <w:color w:val="231F20"/>
          <w:spacing w:val="-8"/>
          <w:w w:val="105"/>
        </w:rPr>
        <w:t xml:space="preserve"> </w:t>
      </w:r>
      <w:r>
        <w:rPr>
          <w:color w:val="231F20"/>
          <w:spacing w:val="-2"/>
          <w:w w:val="105"/>
        </w:rPr>
        <w:t>Services</w:t>
      </w:r>
      <w:r>
        <w:rPr>
          <w:color w:val="231F20"/>
          <w:spacing w:val="-8"/>
          <w:w w:val="105"/>
        </w:rPr>
        <w:t xml:space="preserve"> </w:t>
      </w:r>
      <w:r>
        <w:rPr>
          <w:color w:val="231F20"/>
          <w:spacing w:val="-2"/>
          <w:w w:val="105"/>
        </w:rPr>
        <w:t>automatisch</w:t>
      </w:r>
      <w:r>
        <w:rPr>
          <w:color w:val="231F20"/>
          <w:spacing w:val="-8"/>
          <w:w w:val="105"/>
        </w:rPr>
        <w:t xml:space="preserve"> </w:t>
      </w:r>
      <w:r>
        <w:rPr>
          <w:color w:val="231F20"/>
          <w:spacing w:val="-2"/>
          <w:w w:val="105"/>
        </w:rPr>
        <w:t xml:space="preserve">sperren. </w:t>
      </w:r>
      <w:r>
        <w:rPr>
          <w:color w:val="231F20"/>
          <w:w w:val="105"/>
        </w:rPr>
        <w:t>Ebenfalls</w:t>
      </w:r>
      <w:r>
        <w:rPr>
          <w:color w:val="231F20"/>
          <w:spacing w:val="-9"/>
          <w:w w:val="105"/>
        </w:rPr>
        <w:t xml:space="preserve"> </w:t>
      </w:r>
      <w:r>
        <w:rPr>
          <w:color w:val="231F20"/>
          <w:w w:val="105"/>
        </w:rPr>
        <w:t>ergeben</w:t>
      </w:r>
      <w:r>
        <w:rPr>
          <w:color w:val="231F20"/>
          <w:spacing w:val="-9"/>
          <w:w w:val="105"/>
        </w:rPr>
        <w:t xml:space="preserve"> </w:t>
      </w:r>
      <w:r>
        <w:rPr>
          <w:color w:val="231F20"/>
          <w:w w:val="105"/>
        </w:rPr>
        <w:t>sich</w:t>
      </w:r>
      <w:r>
        <w:rPr>
          <w:color w:val="231F20"/>
          <w:spacing w:val="-9"/>
          <w:w w:val="105"/>
        </w:rPr>
        <w:t xml:space="preserve"> </w:t>
      </w:r>
      <w:r>
        <w:rPr>
          <w:color w:val="231F20"/>
          <w:w w:val="105"/>
        </w:rPr>
        <w:t>im</w:t>
      </w:r>
      <w:r>
        <w:rPr>
          <w:color w:val="231F20"/>
          <w:spacing w:val="-9"/>
          <w:w w:val="105"/>
        </w:rPr>
        <w:t xml:space="preserve"> </w:t>
      </w:r>
      <w:r>
        <w:rPr>
          <w:color w:val="231F20"/>
          <w:w w:val="105"/>
        </w:rPr>
        <w:t>Immobilienbereich</w:t>
      </w:r>
      <w:r>
        <w:rPr>
          <w:color w:val="231F20"/>
          <w:spacing w:val="-9"/>
          <w:w w:val="105"/>
        </w:rPr>
        <w:t xml:space="preserve"> </w:t>
      </w:r>
      <w:r>
        <w:rPr>
          <w:color w:val="231F20"/>
          <w:w w:val="105"/>
        </w:rPr>
        <w:t>Veränderungen.</w:t>
      </w:r>
      <w:r>
        <w:rPr>
          <w:color w:val="231F20"/>
          <w:spacing w:val="-9"/>
          <w:w w:val="105"/>
        </w:rPr>
        <w:t xml:space="preserve"> </w:t>
      </w:r>
      <w:r>
        <w:rPr>
          <w:color w:val="231F20"/>
          <w:w w:val="105"/>
        </w:rPr>
        <w:t>So</w:t>
      </w:r>
      <w:r>
        <w:rPr>
          <w:color w:val="231F20"/>
          <w:spacing w:val="-9"/>
          <w:w w:val="105"/>
        </w:rPr>
        <w:t xml:space="preserve"> </w:t>
      </w:r>
      <w:r>
        <w:rPr>
          <w:color w:val="231F20"/>
          <w:w w:val="105"/>
        </w:rPr>
        <w:t>ist</w:t>
      </w:r>
      <w:r>
        <w:rPr>
          <w:color w:val="231F20"/>
          <w:spacing w:val="-9"/>
          <w:w w:val="105"/>
        </w:rPr>
        <w:t xml:space="preserve"> </w:t>
      </w:r>
      <w:r>
        <w:rPr>
          <w:color w:val="231F20"/>
          <w:w w:val="105"/>
        </w:rPr>
        <w:t>es</w:t>
      </w:r>
      <w:r>
        <w:rPr>
          <w:color w:val="231F20"/>
          <w:spacing w:val="-9"/>
          <w:w w:val="105"/>
        </w:rPr>
        <w:t xml:space="preserve"> </w:t>
      </w:r>
      <w:r>
        <w:rPr>
          <w:color w:val="231F20"/>
          <w:w w:val="105"/>
        </w:rPr>
        <w:t>denkbar,</w:t>
      </w:r>
      <w:r>
        <w:rPr>
          <w:color w:val="231F20"/>
          <w:spacing w:val="-9"/>
          <w:w w:val="105"/>
        </w:rPr>
        <w:t xml:space="preserve"> </w:t>
      </w:r>
      <w:r>
        <w:rPr>
          <w:color w:val="231F20"/>
          <w:w w:val="105"/>
        </w:rPr>
        <w:t>den Kauf</w:t>
      </w:r>
      <w:r>
        <w:rPr>
          <w:color w:val="231F20"/>
          <w:spacing w:val="-8"/>
          <w:w w:val="105"/>
        </w:rPr>
        <w:t xml:space="preserve"> </w:t>
      </w:r>
      <w:r>
        <w:rPr>
          <w:color w:val="231F20"/>
          <w:w w:val="105"/>
        </w:rPr>
        <w:t>und</w:t>
      </w:r>
      <w:r>
        <w:rPr>
          <w:color w:val="231F20"/>
          <w:spacing w:val="-8"/>
          <w:w w:val="105"/>
        </w:rPr>
        <w:t xml:space="preserve"> </w:t>
      </w:r>
      <w:r>
        <w:rPr>
          <w:color w:val="231F20"/>
          <w:w w:val="105"/>
        </w:rPr>
        <w:t>Verkauf</w:t>
      </w:r>
      <w:r>
        <w:rPr>
          <w:color w:val="231F20"/>
          <w:spacing w:val="-8"/>
          <w:w w:val="105"/>
        </w:rPr>
        <w:t xml:space="preserve"> </w:t>
      </w:r>
      <w:r>
        <w:rPr>
          <w:color w:val="231F20"/>
          <w:w w:val="105"/>
        </w:rPr>
        <w:t>von</w:t>
      </w:r>
      <w:r>
        <w:rPr>
          <w:color w:val="231F20"/>
          <w:spacing w:val="-8"/>
          <w:w w:val="105"/>
        </w:rPr>
        <w:t xml:space="preserve"> </w:t>
      </w:r>
      <w:r>
        <w:rPr>
          <w:color w:val="231F20"/>
          <w:w w:val="105"/>
        </w:rPr>
        <w:t>Immobilien</w:t>
      </w:r>
      <w:r>
        <w:rPr>
          <w:color w:val="231F20"/>
          <w:spacing w:val="-8"/>
          <w:w w:val="105"/>
        </w:rPr>
        <w:t xml:space="preserve"> </w:t>
      </w:r>
      <w:r>
        <w:rPr>
          <w:color w:val="231F20"/>
          <w:w w:val="105"/>
        </w:rPr>
        <w:t>mittels</w:t>
      </w:r>
      <w:r>
        <w:rPr>
          <w:color w:val="231F20"/>
          <w:spacing w:val="-8"/>
          <w:w w:val="105"/>
        </w:rPr>
        <w:t xml:space="preserve"> </w:t>
      </w:r>
      <w:r>
        <w:rPr>
          <w:color w:val="231F20"/>
          <w:w w:val="105"/>
        </w:rPr>
        <w:t>des</w:t>
      </w:r>
      <w:r>
        <w:rPr>
          <w:color w:val="231F20"/>
          <w:spacing w:val="-8"/>
          <w:w w:val="105"/>
        </w:rPr>
        <w:t xml:space="preserve"> </w:t>
      </w:r>
      <w:r>
        <w:rPr>
          <w:color w:val="231F20"/>
          <w:w w:val="105"/>
        </w:rPr>
        <w:t>Einsatzes</w:t>
      </w:r>
      <w:r>
        <w:rPr>
          <w:color w:val="231F20"/>
          <w:spacing w:val="-8"/>
          <w:w w:val="105"/>
        </w:rPr>
        <w:t xml:space="preserve"> </w:t>
      </w:r>
      <w:r>
        <w:rPr>
          <w:color w:val="231F20"/>
          <w:w w:val="105"/>
        </w:rPr>
        <w:t>von</w:t>
      </w:r>
      <w:r>
        <w:rPr>
          <w:color w:val="231F20"/>
          <w:spacing w:val="-8"/>
          <w:w w:val="105"/>
        </w:rPr>
        <w:t xml:space="preserve"> </w:t>
      </w:r>
      <w:r>
        <w:rPr>
          <w:color w:val="231F20"/>
          <w:w w:val="105"/>
        </w:rPr>
        <w:t>Smart</w:t>
      </w:r>
      <w:r>
        <w:rPr>
          <w:color w:val="231F20"/>
          <w:spacing w:val="-8"/>
          <w:w w:val="105"/>
        </w:rPr>
        <w:t xml:space="preserve"> </w:t>
      </w:r>
      <w:r>
        <w:rPr>
          <w:color w:val="231F20"/>
          <w:w w:val="105"/>
        </w:rPr>
        <w:t>Contracts</w:t>
      </w:r>
      <w:r>
        <w:rPr>
          <w:color w:val="231F20"/>
          <w:spacing w:val="-8"/>
          <w:w w:val="105"/>
        </w:rPr>
        <w:t xml:space="preserve"> </w:t>
      </w:r>
      <w:r>
        <w:rPr>
          <w:color w:val="231F20"/>
          <w:w w:val="105"/>
        </w:rPr>
        <w:t xml:space="preserve">abzuwi- </w:t>
      </w:r>
      <w:r>
        <w:rPr>
          <w:color w:val="231F20"/>
        </w:rPr>
        <w:t xml:space="preserve">ckeln, wodurch kein Makler mehr erforderlich wird. Dessen Provision kann dadurch ein- </w:t>
      </w:r>
      <w:r>
        <w:rPr>
          <w:color w:val="231F20"/>
          <w:spacing w:val="-2"/>
          <w:w w:val="105"/>
        </w:rPr>
        <w:t>gespart</w:t>
      </w:r>
      <w:r>
        <w:rPr>
          <w:color w:val="231F20"/>
          <w:spacing w:val="-5"/>
          <w:w w:val="105"/>
        </w:rPr>
        <w:t xml:space="preserve"> </w:t>
      </w:r>
      <w:r>
        <w:rPr>
          <w:color w:val="231F20"/>
          <w:spacing w:val="-2"/>
          <w:w w:val="105"/>
        </w:rPr>
        <w:t>werden.</w:t>
      </w:r>
      <w:r>
        <w:rPr>
          <w:color w:val="231F20"/>
          <w:spacing w:val="-5"/>
          <w:w w:val="105"/>
        </w:rPr>
        <w:t xml:space="preserve"> </w:t>
      </w:r>
      <w:r>
        <w:rPr>
          <w:color w:val="231F20"/>
          <w:spacing w:val="-2"/>
          <w:w w:val="105"/>
        </w:rPr>
        <w:t>Im</w:t>
      </w:r>
      <w:r>
        <w:rPr>
          <w:color w:val="231F20"/>
          <w:spacing w:val="-5"/>
          <w:w w:val="105"/>
        </w:rPr>
        <w:t xml:space="preserve"> </w:t>
      </w:r>
      <w:r>
        <w:rPr>
          <w:color w:val="231F20"/>
          <w:spacing w:val="-2"/>
          <w:w w:val="105"/>
        </w:rPr>
        <w:t>Bereich</w:t>
      </w:r>
      <w:r>
        <w:rPr>
          <w:color w:val="231F20"/>
          <w:spacing w:val="-5"/>
          <w:w w:val="105"/>
        </w:rPr>
        <w:t xml:space="preserve"> </w:t>
      </w:r>
      <w:r>
        <w:rPr>
          <w:color w:val="231F20"/>
          <w:spacing w:val="-2"/>
          <w:w w:val="105"/>
        </w:rPr>
        <w:t>der</w:t>
      </w:r>
      <w:r>
        <w:rPr>
          <w:color w:val="231F20"/>
          <w:spacing w:val="-5"/>
          <w:w w:val="105"/>
        </w:rPr>
        <w:t xml:space="preserve"> </w:t>
      </w:r>
      <w:r>
        <w:rPr>
          <w:color w:val="231F20"/>
          <w:spacing w:val="-2"/>
          <w:w w:val="105"/>
        </w:rPr>
        <w:t>Banken</w:t>
      </w:r>
      <w:r>
        <w:rPr>
          <w:color w:val="231F20"/>
          <w:spacing w:val="-5"/>
          <w:w w:val="105"/>
        </w:rPr>
        <w:t xml:space="preserve"> </w:t>
      </w:r>
      <w:r>
        <w:rPr>
          <w:color w:val="231F20"/>
          <w:spacing w:val="-2"/>
          <w:w w:val="105"/>
        </w:rPr>
        <w:t>führt</w:t>
      </w:r>
      <w:r>
        <w:rPr>
          <w:color w:val="231F20"/>
          <w:spacing w:val="-5"/>
          <w:w w:val="105"/>
        </w:rPr>
        <w:t xml:space="preserve"> </w:t>
      </w:r>
      <w:r>
        <w:rPr>
          <w:color w:val="231F20"/>
          <w:spacing w:val="-2"/>
          <w:w w:val="105"/>
        </w:rPr>
        <w:t>Blockchain</w:t>
      </w:r>
      <w:r>
        <w:rPr>
          <w:color w:val="231F20"/>
          <w:spacing w:val="-5"/>
          <w:w w:val="105"/>
        </w:rPr>
        <w:t xml:space="preserve"> </w:t>
      </w:r>
      <w:r>
        <w:rPr>
          <w:color w:val="231F20"/>
          <w:spacing w:val="-2"/>
          <w:w w:val="105"/>
        </w:rPr>
        <w:t>zu</w:t>
      </w:r>
      <w:r>
        <w:rPr>
          <w:color w:val="231F20"/>
          <w:spacing w:val="-5"/>
          <w:w w:val="105"/>
        </w:rPr>
        <w:t xml:space="preserve"> </w:t>
      </w:r>
      <w:r>
        <w:rPr>
          <w:color w:val="231F20"/>
          <w:spacing w:val="-2"/>
          <w:w w:val="105"/>
        </w:rPr>
        <w:t>einer</w:t>
      </w:r>
      <w:r>
        <w:rPr>
          <w:color w:val="231F20"/>
          <w:spacing w:val="-5"/>
          <w:w w:val="105"/>
        </w:rPr>
        <w:t xml:space="preserve"> </w:t>
      </w:r>
      <w:r>
        <w:rPr>
          <w:color w:val="231F20"/>
          <w:spacing w:val="-2"/>
          <w:w w:val="105"/>
        </w:rPr>
        <w:t>schlankeren</w:t>
      </w:r>
      <w:r>
        <w:rPr>
          <w:color w:val="231F20"/>
          <w:spacing w:val="-5"/>
          <w:w w:val="105"/>
        </w:rPr>
        <w:t xml:space="preserve"> </w:t>
      </w:r>
      <w:r>
        <w:rPr>
          <w:color w:val="231F20"/>
          <w:spacing w:val="-2"/>
          <w:w w:val="105"/>
        </w:rPr>
        <w:t xml:space="preserve">Gestal- </w:t>
      </w:r>
      <w:r>
        <w:rPr>
          <w:color w:val="231F20"/>
          <w:w w:val="105"/>
        </w:rPr>
        <w:t>tung</w:t>
      </w:r>
      <w:r>
        <w:rPr>
          <w:color w:val="231F20"/>
          <w:spacing w:val="-10"/>
          <w:w w:val="105"/>
        </w:rPr>
        <w:t xml:space="preserve"> </w:t>
      </w:r>
      <w:r>
        <w:rPr>
          <w:color w:val="231F20"/>
          <w:w w:val="105"/>
        </w:rPr>
        <w:t>der</w:t>
      </w:r>
      <w:r>
        <w:rPr>
          <w:color w:val="231F20"/>
          <w:spacing w:val="-10"/>
          <w:w w:val="105"/>
        </w:rPr>
        <w:t xml:space="preserve"> </w:t>
      </w:r>
      <w:r>
        <w:rPr>
          <w:color w:val="231F20"/>
          <w:w w:val="105"/>
        </w:rPr>
        <w:t>Infrastruktur</w:t>
      </w:r>
      <w:r>
        <w:rPr>
          <w:color w:val="231F20"/>
          <w:spacing w:val="-10"/>
          <w:w w:val="105"/>
        </w:rPr>
        <w:t xml:space="preserve"> </w:t>
      </w:r>
      <w:r>
        <w:rPr>
          <w:color w:val="231F20"/>
          <w:w w:val="105"/>
        </w:rPr>
        <w:t>(vgl.</w:t>
      </w:r>
      <w:r>
        <w:rPr>
          <w:color w:val="231F20"/>
          <w:spacing w:val="-10"/>
          <w:w w:val="105"/>
        </w:rPr>
        <w:t xml:space="preserve"> </w:t>
      </w:r>
      <w:r>
        <w:rPr>
          <w:color w:val="231F20"/>
          <w:w w:val="105"/>
        </w:rPr>
        <w:t>Kaltofen</w:t>
      </w:r>
      <w:r>
        <w:rPr>
          <w:color w:val="231F20"/>
          <w:spacing w:val="-10"/>
          <w:w w:val="105"/>
        </w:rPr>
        <w:t xml:space="preserve"> </w:t>
      </w:r>
      <w:r>
        <w:rPr>
          <w:color w:val="231F20"/>
          <w:w w:val="105"/>
        </w:rPr>
        <w:t>2016).</w:t>
      </w:r>
    </w:p>
    <w:p w14:paraId="70AA6B71" w14:textId="77777777" w:rsidR="003B1720" w:rsidRDefault="003B1720">
      <w:pPr>
        <w:pStyle w:val="BodyText"/>
        <w:rPr>
          <w:sz w:val="24"/>
        </w:rPr>
      </w:pPr>
    </w:p>
    <w:p w14:paraId="54E8B4B4" w14:textId="77777777" w:rsidR="003B1720" w:rsidRDefault="003B1720">
      <w:pPr>
        <w:pStyle w:val="BodyText"/>
        <w:spacing w:before="8"/>
        <w:rPr>
          <w:sz w:val="35"/>
        </w:rPr>
      </w:pPr>
    </w:p>
    <w:p w14:paraId="7E693188" w14:textId="77777777" w:rsidR="003B1720" w:rsidRDefault="00E001A8">
      <w:pPr>
        <w:pStyle w:val="Heading3"/>
        <w:numPr>
          <w:ilvl w:val="1"/>
          <w:numId w:val="28"/>
        </w:numPr>
        <w:tabs>
          <w:tab w:val="left" w:pos="1524"/>
          <w:tab w:val="left" w:pos="1525"/>
        </w:tabs>
        <w:spacing w:before="1"/>
        <w:ind w:hanging="568"/>
        <w:jc w:val="left"/>
      </w:pPr>
      <w:r>
        <w:rPr>
          <w:color w:val="003946"/>
          <w:spacing w:val="-2"/>
          <w:w w:val="105"/>
        </w:rPr>
        <w:t>Sicherheit</w:t>
      </w:r>
    </w:p>
    <w:p w14:paraId="249E2DF0" w14:textId="77777777" w:rsidR="003B1720" w:rsidRDefault="003B1720">
      <w:pPr>
        <w:pStyle w:val="BodyText"/>
        <w:spacing w:before="3"/>
        <w:rPr>
          <w:sz w:val="42"/>
        </w:rPr>
      </w:pPr>
    </w:p>
    <w:p w14:paraId="635509A8" w14:textId="77777777" w:rsidR="003B1720" w:rsidRDefault="00E001A8">
      <w:pPr>
        <w:pStyle w:val="Heading6"/>
        <w:spacing w:before="0"/>
      </w:pPr>
      <w:r>
        <w:rPr>
          <w:color w:val="003946"/>
        </w:rPr>
        <w:t>Aspekte</w:t>
      </w:r>
      <w:r>
        <w:rPr>
          <w:color w:val="003946"/>
          <w:spacing w:val="6"/>
        </w:rPr>
        <w:t xml:space="preserve"> </w:t>
      </w:r>
      <w:r>
        <w:rPr>
          <w:color w:val="003946"/>
        </w:rPr>
        <w:t>der</w:t>
      </w:r>
      <w:r>
        <w:rPr>
          <w:color w:val="003946"/>
          <w:spacing w:val="6"/>
        </w:rPr>
        <w:t xml:space="preserve"> </w:t>
      </w:r>
      <w:r>
        <w:rPr>
          <w:color w:val="003946"/>
        </w:rPr>
        <w:t>Sicherheit</w:t>
      </w:r>
      <w:r>
        <w:rPr>
          <w:color w:val="003946"/>
          <w:spacing w:val="6"/>
        </w:rPr>
        <w:t xml:space="preserve"> </w:t>
      </w:r>
      <w:r>
        <w:rPr>
          <w:color w:val="003946"/>
        </w:rPr>
        <w:t>und</w:t>
      </w:r>
      <w:r>
        <w:rPr>
          <w:color w:val="003946"/>
          <w:spacing w:val="6"/>
        </w:rPr>
        <w:t xml:space="preserve"> </w:t>
      </w:r>
      <w:r>
        <w:rPr>
          <w:color w:val="003946"/>
        </w:rPr>
        <w:t>des</w:t>
      </w:r>
      <w:r>
        <w:rPr>
          <w:color w:val="003946"/>
          <w:spacing w:val="6"/>
        </w:rPr>
        <w:t xml:space="preserve"> </w:t>
      </w:r>
      <w:r>
        <w:rPr>
          <w:color w:val="003946"/>
          <w:spacing w:val="-2"/>
        </w:rPr>
        <w:t>Datenschutzes</w:t>
      </w:r>
    </w:p>
    <w:p w14:paraId="50605815" w14:textId="77777777" w:rsidR="003B1720" w:rsidRDefault="003B1720">
      <w:pPr>
        <w:pStyle w:val="BodyText"/>
        <w:spacing w:before="10"/>
        <w:rPr>
          <w:sz w:val="26"/>
        </w:rPr>
      </w:pPr>
    </w:p>
    <w:p w14:paraId="1B20069B" w14:textId="77777777" w:rsidR="003B1720" w:rsidRDefault="00E001A8">
      <w:pPr>
        <w:pStyle w:val="BodyText"/>
        <w:spacing w:line="271" w:lineRule="auto"/>
        <w:ind w:left="957" w:right="2421"/>
        <w:jc w:val="both"/>
      </w:pPr>
      <w:r>
        <w:rPr>
          <w:color w:val="231F20"/>
        </w:rPr>
        <w:t>Eine zentrale Voraussetzung für das Funktionieren von Smart Services liegt im Daten- austausch. Mit dem Austausch, der Verarbeitung und Speicherung von Daten sind jedoch die größten Risiken der gesamten Digitalisierung verbunden. Es ist bekannt,</w:t>
      </w:r>
      <w:r>
        <w:rPr>
          <w:color w:val="231F20"/>
          <w:spacing w:val="40"/>
        </w:rPr>
        <w:t xml:space="preserve"> </w:t>
      </w:r>
      <w:r>
        <w:rPr>
          <w:color w:val="231F20"/>
        </w:rPr>
        <w:t xml:space="preserve">dass jede Komponente über Sicherheitslücken verfügt. Dadurch wird es Cyberkriminel- len möglich, Informationen der User abzufangen und für eigene Zwecke zu verwenden. Sensible Daten reichen von persönlichen Daten, aktuellen Standortdaten über Finanz- daten bis zu Krankheitsverläufen. Da viele Daten privat und sensibel sind, sollten sie besonders geschützt werden. Dies lässt sich jedoch nicht immer praktisch bewerkstelli- gen. Diesbezüglich sind Industrie und Politik gefordert, Überlegungen und Regelungen hinsichtlich des Datenschutzes zu treffen sowie verlässliche Standards zu deﬁnieren. Das Ziel des Datenschutzes besteht in einer Erhöhung der IT-Security (vgl. o. V. 2018a; </w:t>
      </w:r>
      <w:r>
        <w:rPr>
          <w:color w:val="231F20"/>
          <w:spacing w:val="-2"/>
        </w:rPr>
        <w:t>BMWi</w:t>
      </w:r>
      <w:r>
        <w:rPr>
          <w:color w:val="231F20"/>
          <w:spacing w:val="-12"/>
        </w:rPr>
        <w:t xml:space="preserve"> </w:t>
      </w:r>
      <w:r>
        <w:rPr>
          <w:color w:val="231F20"/>
          <w:spacing w:val="-2"/>
        </w:rPr>
        <w:t>2017,</w:t>
      </w:r>
      <w:r>
        <w:rPr>
          <w:color w:val="231F20"/>
          <w:spacing w:val="-12"/>
        </w:rPr>
        <w:t xml:space="preserve"> </w:t>
      </w:r>
      <w:r>
        <w:rPr>
          <w:color w:val="231F20"/>
          <w:spacing w:val="-2"/>
        </w:rPr>
        <w:t>S.</w:t>
      </w:r>
      <w:r>
        <w:rPr>
          <w:color w:val="231F20"/>
          <w:spacing w:val="-12"/>
        </w:rPr>
        <w:t xml:space="preserve"> </w:t>
      </w:r>
      <w:r>
        <w:rPr>
          <w:color w:val="231F20"/>
          <w:spacing w:val="-2"/>
        </w:rPr>
        <w:t>43f.).</w:t>
      </w:r>
    </w:p>
    <w:p w14:paraId="36AA2E25" w14:textId="77777777" w:rsidR="003B1720" w:rsidRDefault="003B1720">
      <w:pPr>
        <w:pStyle w:val="BodyText"/>
        <w:spacing w:before="9"/>
        <w:rPr>
          <w:sz w:val="22"/>
        </w:rPr>
      </w:pPr>
    </w:p>
    <w:p w14:paraId="39B90002" w14:textId="77777777" w:rsidR="003B1720" w:rsidRDefault="00E001A8">
      <w:pPr>
        <w:pStyle w:val="BodyText"/>
        <w:spacing w:line="271" w:lineRule="auto"/>
        <w:ind w:left="957" w:right="2421" w:hanging="1"/>
        <w:jc w:val="both"/>
      </w:pPr>
      <w:r>
        <w:rPr>
          <w:color w:val="231F20"/>
          <w:w w:val="105"/>
        </w:rPr>
        <w:t>Infolge der teuren und verheerenden Folgen von Cyberkriminalität für die Unterneh- men</w:t>
      </w:r>
      <w:r>
        <w:rPr>
          <w:color w:val="231F20"/>
          <w:spacing w:val="-15"/>
          <w:w w:val="105"/>
        </w:rPr>
        <w:t xml:space="preserve"> </w:t>
      </w:r>
      <w:r>
        <w:rPr>
          <w:color w:val="231F20"/>
          <w:w w:val="105"/>
        </w:rPr>
        <w:t>ist</w:t>
      </w:r>
      <w:r>
        <w:rPr>
          <w:color w:val="231F20"/>
          <w:spacing w:val="-15"/>
          <w:w w:val="105"/>
        </w:rPr>
        <w:t xml:space="preserve"> </w:t>
      </w:r>
      <w:r>
        <w:rPr>
          <w:color w:val="231F20"/>
          <w:w w:val="105"/>
        </w:rPr>
        <w:t>eine</w:t>
      </w:r>
      <w:r>
        <w:rPr>
          <w:color w:val="231F20"/>
          <w:spacing w:val="-14"/>
          <w:w w:val="105"/>
        </w:rPr>
        <w:t xml:space="preserve"> </w:t>
      </w:r>
      <w:r>
        <w:rPr>
          <w:color w:val="231F20"/>
          <w:w w:val="105"/>
        </w:rPr>
        <w:t>strategische</w:t>
      </w:r>
      <w:r>
        <w:rPr>
          <w:color w:val="231F20"/>
          <w:spacing w:val="-15"/>
          <w:w w:val="105"/>
        </w:rPr>
        <w:t xml:space="preserve"> </w:t>
      </w:r>
      <w:r>
        <w:rPr>
          <w:color w:val="231F20"/>
          <w:w w:val="105"/>
        </w:rPr>
        <w:t>Planung</w:t>
      </w:r>
      <w:r>
        <w:rPr>
          <w:color w:val="231F20"/>
          <w:spacing w:val="-14"/>
          <w:w w:val="105"/>
        </w:rPr>
        <w:t xml:space="preserve"> </w:t>
      </w:r>
      <w:r>
        <w:rPr>
          <w:color w:val="231F20"/>
          <w:w w:val="105"/>
        </w:rPr>
        <w:t>sowie</w:t>
      </w:r>
      <w:r>
        <w:rPr>
          <w:color w:val="231F20"/>
          <w:spacing w:val="-15"/>
          <w:w w:val="105"/>
        </w:rPr>
        <w:t xml:space="preserve"> </w:t>
      </w:r>
      <w:r>
        <w:rPr>
          <w:color w:val="231F20"/>
          <w:w w:val="105"/>
        </w:rPr>
        <w:t>Überwachung</w:t>
      </w:r>
      <w:r>
        <w:rPr>
          <w:color w:val="231F20"/>
          <w:spacing w:val="-15"/>
          <w:w w:val="105"/>
        </w:rPr>
        <w:t xml:space="preserve"> </w:t>
      </w:r>
      <w:r>
        <w:rPr>
          <w:color w:val="231F20"/>
          <w:w w:val="105"/>
        </w:rPr>
        <w:t>von</w:t>
      </w:r>
      <w:r>
        <w:rPr>
          <w:color w:val="231F20"/>
          <w:spacing w:val="-14"/>
          <w:w w:val="105"/>
        </w:rPr>
        <w:t xml:space="preserve"> </w:t>
      </w:r>
      <w:r>
        <w:rPr>
          <w:color w:val="231F20"/>
          <w:w w:val="105"/>
        </w:rPr>
        <w:t>Investitionen</w:t>
      </w:r>
      <w:r>
        <w:rPr>
          <w:color w:val="231F20"/>
          <w:spacing w:val="-15"/>
          <w:w w:val="105"/>
        </w:rPr>
        <w:t xml:space="preserve"> </w:t>
      </w:r>
      <w:r>
        <w:rPr>
          <w:color w:val="231F20"/>
          <w:w w:val="105"/>
        </w:rPr>
        <w:t>in</w:t>
      </w:r>
      <w:r>
        <w:rPr>
          <w:color w:val="231F20"/>
          <w:spacing w:val="-14"/>
          <w:w w:val="105"/>
        </w:rPr>
        <w:t xml:space="preserve"> </w:t>
      </w:r>
      <w:r>
        <w:rPr>
          <w:color w:val="231F20"/>
          <w:w w:val="105"/>
        </w:rPr>
        <w:t xml:space="preserve">IT-Sicher- </w:t>
      </w:r>
      <w:r>
        <w:rPr>
          <w:color w:val="231F20"/>
        </w:rPr>
        <w:t>heit</w:t>
      </w:r>
      <w:r>
        <w:rPr>
          <w:color w:val="231F20"/>
          <w:spacing w:val="-4"/>
        </w:rPr>
        <w:t xml:space="preserve"> </w:t>
      </w:r>
      <w:r>
        <w:rPr>
          <w:color w:val="231F20"/>
        </w:rPr>
        <w:t>zunehmend</w:t>
      </w:r>
      <w:r>
        <w:rPr>
          <w:color w:val="231F20"/>
          <w:spacing w:val="-4"/>
        </w:rPr>
        <w:t xml:space="preserve"> </w:t>
      </w:r>
      <w:r>
        <w:rPr>
          <w:color w:val="231F20"/>
        </w:rPr>
        <w:t>bedeutend</w:t>
      </w:r>
      <w:r>
        <w:rPr>
          <w:color w:val="231F20"/>
          <w:spacing w:val="-4"/>
        </w:rPr>
        <w:t xml:space="preserve"> </w:t>
      </w:r>
      <w:r>
        <w:rPr>
          <w:color w:val="231F20"/>
        </w:rPr>
        <w:t>(vgl.</w:t>
      </w:r>
      <w:r>
        <w:rPr>
          <w:color w:val="231F20"/>
          <w:spacing w:val="-4"/>
        </w:rPr>
        <w:t xml:space="preserve"> </w:t>
      </w:r>
      <w:r>
        <w:rPr>
          <w:color w:val="231F20"/>
        </w:rPr>
        <w:t>Accenture</w:t>
      </w:r>
      <w:r>
        <w:rPr>
          <w:color w:val="231F20"/>
          <w:spacing w:val="-4"/>
        </w:rPr>
        <w:t xml:space="preserve"> </w:t>
      </w:r>
      <w:r>
        <w:rPr>
          <w:color w:val="231F20"/>
        </w:rPr>
        <w:t>2017).</w:t>
      </w:r>
      <w:r>
        <w:rPr>
          <w:color w:val="231F20"/>
          <w:spacing w:val="-4"/>
        </w:rPr>
        <w:t xml:space="preserve"> </w:t>
      </w:r>
      <w:r>
        <w:rPr>
          <w:color w:val="231F20"/>
        </w:rPr>
        <w:t>Die</w:t>
      </w:r>
      <w:r>
        <w:rPr>
          <w:color w:val="231F20"/>
          <w:spacing w:val="-4"/>
        </w:rPr>
        <w:t xml:space="preserve"> </w:t>
      </w:r>
      <w:r>
        <w:rPr>
          <w:color w:val="231F20"/>
        </w:rPr>
        <w:t>nachfolgende</w:t>
      </w:r>
      <w:r>
        <w:rPr>
          <w:color w:val="231F20"/>
          <w:spacing w:val="-4"/>
        </w:rPr>
        <w:t xml:space="preserve"> </w:t>
      </w:r>
      <w:r>
        <w:rPr>
          <w:color w:val="231F20"/>
        </w:rPr>
        <w:t>Abbildung</w:t>
      </w:r>
      <w:r>
        <w:rPr>
          <w:color w:val="231F20"/>
          <w:spacing w:val="-4"/>
        </w:rPr>
        <w:t xml:space="preserve"> </w:t>
      </w:r>
      <w:r>
        <w:rPr>
          <w:color w:val="231F20"/>
        </w:rPr>
        <w:t>weist</w:t>
      </w:r>
      <w:r>
        <w:rPr>
          <w:color w:val="231F20"/>
          <w:spacing w:val="-4"/>
        </w:rPr>
        <w:t xml:space="preserve"> </w:t>
      </w:r>
      <w:r>
        <w:rPr>
          <w:color w:val="231F20"/>
        </w:rPr>
        <w:t xml:space="preserve">die </w:t>
      </w:r>
      <w:r>
        <w:rPr>
          <w:color w:val="231F20"/>
          <w:w w:val="105"/>
        </w:rPr>
        <w:t>Kosten der Cyberkriminalität aus.</w:t>
      </w:r>
    </w:p>
    <w:p w14:paraId="094219E8" w14:textId="77777777" w:rsidR="003B1720" w:rsidRDefault="003B1720">
      <w:pPr>
        <w:spacing w:line="271" w:lineRule="auto"/>
        <w:jc w:val="both"/>
        <w:sectPr w:rsidR="003B1720">
          <w:pgSz w:w="11910" w:h="16840"/>
          <w:pgMar w:top="960" w:right="240" w:bottom="280" w:left="460" w:header="0" w:footer="0" w:gutter="0"/>
          <w:cols w:space="720"/>
        </w:sectPr>
      </w:pPr>
    </w:p>
    <w:p w14:paraId="47E89034" w14:textId="77777777" w:rsidR="003B1720" w:rsidRDefault="003B1720">
      <w:pPr>
        <w:pStyle w:val="BodyText"/>
      </w:pPr>
    </w:p>
    <w:p w14:paraId="3FF0FA33" w14:textId="77777777" w:rsidR="003B1720" w:rsidRDefault="003B1720">
      <w:pPr>
        <w:pStyle w:val="BodyText"/>
      </w:pPr>
    </w:p>
    <w:p w14:paraId="1ABB522B" w14:textId="77777777" w:rsidR="003B1720" w:rsidRDefault="003B1720">
      <w:pPr>
        <w:pStyle w:val="BodyText"/>
      </w:pPr>
    </w:p>
    <w:p w14:paraId="1F4BF4B8" w14:textId="77777777" w:rsidR="003B1720" w:rsidRDefault="003B1720">
      <w:pPr>
        <w:pStyle w:val="BodyText"/>
      </w:pPr>
    </w:p>
    <w:p w14:paraId="3FF7FA0E" w14:textId="77777777" w:rsidR="003B1720" w:rsidRDefault="003B1720">
      <w:pPr>
        <w:pStyle w:val="BodyText"/>
      </w:pPr>
    </w:p>
    <w:p w14:paraId="2740C24E" w14:textId="77777777" w:rsidR="003B1720" w:rsidRDefault="003B1720">
      <w:pPr>
        <w:pStyle w:val="BodyText"/>
      </w:pPr>
    </w:p>
    <w:p w14:paraId="7A6AEE4B" w14:textId="77777777" w:rsidR="003B1720" w:rsidRDefault="003B1720">
      <w:pPr>
        <w:pStyle w:val="BodyText"/>
      </w:pPr>
    </w:p>
    <w:p w14:paraId="7344A9C8" w14:textId="77777777" w:rsidR="003B1720" w:rsidRDefault="003B1720">
      <w:pPr>
        <w:pStyle w:val="BodyText"/>
      </w:pPr>
    </w:p>
    <w:p w14:paraId="2C324549" w14:textId="77777777" w:rsidR="003B1720" w:rsidRDefault="003B1720">
      <w:pPr>
        <w:pStyle w:val="BodyText"/>
        <w:spacing w:before="6"/>
        <w:rPr>
          <w:sz w:val="12"/>
        </w:rPr>
      </w:pPr>
    </w:p>
    <w:p w14:paraId="1F98BD17" w14:textId="77777777" w:rsidR="003B1720" w:rsidRDefault="00E001A8">
      <w:pPr>
        <w:pStyle w:val="BodyText"/>
        <w:ind w:left="2204"/>
      </w:pPr>
      <w:r>
        <w:rPr>
          <w:noProof/>
        </w:rPr>
        <w:drawing>
          <wp:inline distT="0" distB="0" distL="0" distR="0" wp14:anchorId="51A43A5E" wp14:editId="246003F0">
            <wp:extent cx="4971494" cy="4657344"/>
            <wp:effectExtent l="0" t="0" r="0" b="0"/>
            <wp:docPr id="10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0.jpeg"/>
                    <pic:cNvPicPr/>
                  </pic:nvPicPr>
                  <pic:blipFill>
                    <a:blip r:embed="rId91" cstate="print"/>
                    <a:stretch>
                      <a:fillRect/>
                    </a:stretch>
                  </pic:blipFill>
                  <pic:spPr>
                    <a:xfrm>
                      <a:off x="0" y="0"/>
                      <a:ext cx="4971494" cy="4657344"/>
                    </a:xfrm>
                    <a:prstGeom prst="rect">
                      <a:avLst/>
                    </a:prstGeom>
                  </pic:spPr>
                </pic:pic>
              </a:graphicData>
            </a:graphic>
          </wp:inline>
        </w:drawing>
      </w:r>
    </w:p>
    <w:p w14:paraId="419ADE57" w14:textId="77777777" w:rsidR="003B1720" w:rsidRDefault="003B1720">
      <w:pPr>
        <w:pStyle w:val="BodyText"/>
        <w:spacing w:before="4"/>
        <w:rPr>
          <w:sz w:val="7"/>
        </w:rPr>
      </w:pPr>
    </w:p>
    <w:p w14:paraId="6D509847" w14:textId="77777777" w:rsidR="003B1720" w:rsidRDefault="00E001A8">
      <w:pPr>
        <w:pStyle w:val="BodyText"/>
        <w:spacing w:before="100" w:line="271" w:lineRule="auto"/>
        <w:ind w:left="2204" w:right="1174"/>
        <w:jc w:val="both"/>
      </w:pPr>
      <w:r>
        <w:rPr>
          <w:color w:val="231F20"/>
        </w:rPr>
        <w:t>Gezielte Investitionen in innovative Technologien können einen signiﬁkanten Unter- schied bewirken. Es gilt, Cyberkriminalität zu zerschlagen (vgl. Accenture 2017). Damit die Unternehmen richtig auf die immer rafﬁnierteren Angriffe reagieren können, ist es erforderlich, dass sie eine dynamische sowie auch ﬂexible Sicherheitsstrategie anstre- ben. Anstatt den Fokus lediglich auf den Umfang der Sicherheitslösung zu richten, gilt</w:t>
      </w:r>
      <w:r>
        <w:rPr>
          <w:color w:val="231F20"/>
          <w:spacing w:val="40"/>
        </w:rPr>
        <w:t xml:space="preserve"> </w:t>
      </w:r>
      <w:r>
        <w:rPr>
          <w:color w:val="231F20"/>
        </w:rPr>
        <w:t>es vielmehr, die Widerstandsfähigkeit zu stärken. Diese sollte von innen heraus im Zentrum</w:t>
      </w:r>
      <w:r>
        <w:rPr>
          <w:color w:val="231F20"/>
          <w:spacing w:val="-14"/>
        </w:rPr>
        <w:t xml:space="preserve"> </w:t>
      </w:r>
      <w:r>
        <w:rPr>
          <w:color w:val="231F20"/>
        </w:rPr>
        <w:t>stehen</w:t>
      </w:r>
      <w:r>
        <w:rPr>
          <w:color w:val="231F20"/>
          <w:spacing w:val="-14"/>
        </w:rPr>
        <w:t xml:space="preserve"> </w:t>
      </w:r>
      <w:r>
        <w:rPr>
          <w:color w:val="231F20"/>
        </w:rPr>
        <w:t>(vgl.</w:t>
      </w:r>
      <w:r>
        <w:rPr>
          <w:color w:val="231F20"/>
          <w:spacing w:val="-14"/>
        </w:rPr>
        <w:t xml:space="preserve"> </w:t>
      </w:r>
      <w:r>
        <w:rPr>
          <w:color w:val="231F20"/>
        </w:rPr>
        <w:t>Accenture</w:t>
      </w:r>
      <w:r>
        <w:rPr>
          <w:color w:val="231F20"/>
          <w:spacing w:val="-14"/>
        </w:rPr>
        <w:t xml:space="preserve"> </w:t>
      </w:r>
      <w:r>
        <w:rPr>
          <w:color w:val="231F20"/>
        </w:rPr>
        <w:t>2017).</w:t>
      </w:r>
      <w:r>
        <w:rPr>
          <w:color w:val="231F20"/>
          <w:spacing w:val="-14"/>
        </w:rPr>
        <w:t xml:space="preserve"> </w:t>
      </w:r>
      <w:r>
        <w:rPr>
          <w:color w:val="231F20"/>
        </w:rPr>
        <w:t>In</w:t>
      </w:r>
      <w:r>
        <w:rPr>
          <w:color w:val="231F20"/>
          <w:spacing w:val="-14"/>
        </w:rPr>
        <w:t xml:space="preserve"> </w:t>
      </w:r>
      <w:r>
        <w:rPr>
          <w:color w:val="231F20"/>
        </w:rPr>
        <w:t>der</w:t>
      </w:r>
      <w:r>
        <w:rPr>
          <w:color w:val="231F20"/>
          <w:spacing w:val="-14"/>
        </w:rPr>
        <w:t xml:space="preserve"> </w:t>
      </w:r>
      <w:r>
        <w:rPr>
          <w:color w:val="231F20"/>
        </w:rPr>
        <w:t>Praxis</w:t>
      </w:r>
      <w:r>
        <w:rPr>
          <w:color w:val="231F20"/>
          <w:spacing w:val="-14"/>
        </w:rPr>
        <w:t xml:space="preserve"> </w:t>
      </w:r>
      <w:r>
        <w:rPr>
          <w:color w:val="231F20"/>
        </w:rPr>
        <w:t>zeigt</w:t>
      </w:r>
      <w:r>
        <w:rPr>
          <w:color w:val="231F20"/>
          <w:spacing w:val="-14"/>
        </w:rPr>
        <w:t xml:space="preserve"> </w:t>
      </w:r>
      <w:r>
        <w:rPr>
          <w:color w:val="231F20"/>
        </w:rPr>
        <w:t>sich,</w:t>
      </w:r>
      <w:r>
        <w:rPr>
          <w:color w:val="231F20"/>
          <w:spacing w:val="-13"/>
        </w:rPr>
        <w:t xml:space="preserve"> </w:t>
      </w:r>
      <w:r>
        <w:rPr>
          <w:color w:val="231F20"/>
        </w:rPr>
        <w:t>dass</w:t>
      </w:r>
      <w:r>
        <w:rPr>
          <w:color w:val="231F20"/>
          <w:spacing w:val="-14"/>
        </w:rPr>
        <w:t xml:space="preserve"> </w:t>
      </w:r>
      <w:r>
        <w:rPr>
          <w:color w:val="231F20"/>
        </w:rPr>
        <w:t>die</w:t>
      </w:r>
      <w:r>
        <w:rPr>
          <w:color w:val="231F20"/>
          <w:spacing w:val="-14"/>
        </w:rPr>
        <w:t xml:space="preserve"> </w:t>
      </w:r>
      <w:r>
        <w:rPr>
          <w:color w:val="231F20"/>
        </w:rPr>
        <w:t>IT-Landschaft</w:t>
      </w:r>
      <w:r>
        <w:rPr>
          <w:color w:val="231F20"/>
          <w:spacing w:val="-14"/>
        </w:rPr>
        <w:t xml:space="preserve"> </w:t>
      </w:r>
      <w:r>
        <w:rPr>
          <w:color w:val="231F20"/>
        </w:rPr>
        <w:t>von Unternehmen oft sehr stark durch ältere Legacy-Systeme geprägt ist. Es ist notwendig, dass bei derartigen Systemen ein spezieller Fokus auf deren proaktiven und professio- nellen Schutz gelegt wird. Denn ihre technologische Basis ist oft nicht mehr durch die aktuellsten oder neuesten Security-Produkte unterstützt. Insofern können sie ein bevorzugtes Einfallstor für Angreifer sein (vgl. Accenture 2017).</w:t>
      </w:r>
    </w:p>
    <w:p w14:paraId="47EED27B" w14:textId="77777777" w:rsidR="003B1720" w:rsidRDefault="003B1720">
      <w:pPr>
        <w:pStyle w:val="BodyText"/>
        <w:spacing w:before="8"/>
        <w:rPr>
          <w:sz w:val="22"/>
        </w:rPr>
      </w:pPr>
    </w:p>
    <w:p w14:paraId="300D87BC" w14:textId="77777777" w:rsidR="003B1720" w:rsidRDefault="00E001A8">
      <w:pPr>
        <w:pStyle w:val="BodyText"/>
        <w:spacing w:line="271" w:lineRule="auto"/>
        <w:ind w:left="2204" w:right="1175"/>
        <w:jc w:val="both"/>
      </w:pPr>
      <w:r>
        <w:rPr>
          <w:color w:val="231F20"/>
        </w:rPr>
        <w:t>Cyberkriminalität stellt ein ernst zu nehmendes Problem und eine Herausforderung für IT-Entwickler</w:t>
      </w:r>
      <w:r>
        <w:rPr>
          <w:color w:val="231F20"/>
          <w:spacing w:val="-8"/>
        </w:rPr>
        <w:t xml:space="preserve"> </w:t>
      </w:r>
      <w:r>
        <w:rPr>
          <w:color w:val="231F20"/>
        </w:rPr>
        <w:t>dar.</w:t>
      </w:r>
      <w:r>
        <w:rPr>
          <w:color w:val="231F20"/>
          <w:spacing w:val="-8"/>
        </w:rPr>
        <w:t xml:space="preserve"> </w:t>
      </w:r>
      <w:r>
        <w:rPr>
          <w:color w:val="231F20"/>
        </w:rPr>
        <w:t>So</w:t>
      </w:r>
      <w:r>
        <w:rPr>
          <w:color w:val="231F20"/>
          <w:spacing w:val="-8"/>
        </w:rPr>
        <w:t xml:space="preserve"> </w:t>
      </w:r>
      <w:r>
        <w:rPr>
          <w:color w:val="231F20"/>
        </w:rPr>
        <w:t>wurde</w:t>
      </w:r>
      <w:r>
        <w:rPr>
          <w:color w:val="231F20"/>
          <w:spacing w:val="-8"/>
        </w:rPr>
        <w:t xml:space="preserve"> </w:t>
      </w:r>
      <w:r>
        <w:rPr>
          <w:color w:val="231F20"/>
        </w:rPr>
        <w:t>z.</w:t>
      </w:r>
      <w:r>
        <w:rPr>
          <w:color w:val="231F20"/>
          <w:spacing w:val="-8"/>
        </w:rPr>
        <w:t xml:space="preserve"> </w:t>
      </w:r>
      <w:r>
        <w:rPr>
          <w:color w:val="231F20"/>
        </w:rPr>
        <w:t>B.</w:t>
      </w:r>
      <w:r>
        <w:rPr>
          <w:color w:val="231F20"/>
          <w:spacing w:val="-8"/>
        </w:rPr>
        <w:t xml:space="preserve"> </w:t>
      </w:r>
      <w:r>
        <w:rPr>
          <w:color w:val="231F20"/>
        </w:rPr>
        <w:t>durch</w:t>
      </w:r>
      <w:r>
        <w:rPr>
          <w:color w:val="231F20"/>
          <w:spacing w:val="-8"/>
        </w:rPr>
        <w:t xml:space="preserve"> </w:t>
      </w:r>
      <w:r>
        <w:rPr>
          <w:color w:val="231F20"/>
        </w:rPr>
        <w:t>den</w:t>
      </w:r>
      <w:r>
        <w:rPr>
          <w:color w:val="231F20"/>
          <w:spacing w:val="-8"/>
        </w:rPr>
        <w:t xml:space="preserve"> </w:t>
      </w:r>
      <w:r>
        <w:rPr>
          <w:color w:val="231F20"/>
        </w:rPr>
        <w:t>Computerwurm</w:t>
      </w:r>
      <w:r>
        <w:rPr>
          <w:color w:val="231F20"/>
          <w:spacing w:val="-8"/>
        </w:rPr>
        <w:t xml:space="preserve"> </w:t>
      </w:r>
      <w:r>
        <w:rPr>
          <w:color w:val="231F20"/>
        </w:rPr>
        <w:t>Tuxnet</w:t>
      </w:r>
      <w:r>
        <w:rPr>
          <w:color w:val="231F20"/>
          <w:spacing w:val="-8"/>
        </w:rPr>
        <w:t xml:space="preserve"> </w:t>
      </w:r>
      <w:r>
        <w:rPr>
          <w:color w:val="231F20"/>
        </w:rPr>
        <w:t>am</w:t>
      </w:r>
      <w:r>
        <w:rPr>
          <w:color w:val="231F20"/>
          <w:spacing w:val="-8"/>
        </w:rPr>
        <w:t xml:space="preserve"> </w:t>
      </w:r>
      <w:r>
        <w:rPr>
          <w:color w:val="231F20"/>
        </w:rPr>
        <w:t>23.12.2015</w:t>
      </w:r>
      <w:r>
        <w:rPr>
          <w:color w:val="231F20"/>
          <w:spacing w:val="-8"/>
        </w:rPr>
        <w:t xml:space="preserve"> </w:t>
      </w:r>
      <w:r>
        <w:rPr>
          <w:color w:val="231F20"/>
        </w:rPr>
        <w:t>in</w:t>
      </w:r>
      <w:r>
        <w:rPr>
          <w:color w:val="231F20"/>
          <w:spacing w:val="-8"/>
        </w:rPr>
        <w:t xml:space="preserve"> </w:t>
      </w:r>
      <w:r>
        <w:rPr>
          <w:color w:val="231F20"/>
        </w:rPr>
        <w:t>der Ukraine das Stromnetz zum totalen Black-out gebracht. In der EU wurden durch WanaCry Win Computer gesperrt und bis zu vier Milliarden Euro Schaden verursacht. Weitere bekannte Beispiele sind der Hackerangriff auf die Bundesregierung durch eine russische</w:t>
      </w:r>
      <w:r>
        <w:rPr>
          <w:color w:val="231F20"/>
          <w:spacing w:val="-6"/>
        </w:rPr>
        <w:t xml:space="preserve"> </w:t>
      </w:r>
      <w:r>
        <w:rPr>
          <w:color w:val="231F20"/>
        </w:rPr>
        <w:t>Hackergruppe,</w:t>
      </w:r>
      <w:r>
        <w:rPr>
          <w:color w:val="231F20"/>
          <w:spacing w:val="-5"/>
        </w:rPr>
        <w:t xml:space="preserve"> </w:t>
      </w:r>
      <w:r>
        <w:rPr>
          <w:color w:val="231F20"/>
        </w:rPr>
        <w:t>die</w:t>
      </w:r>
      <w:r>
        <w:rPr>
          <w:color w:val="231F20"/>
          <w:spacing w:val="-5"/>
        </w:rPr>
        <w:t xml:space="preserve"> </w:t>
      </w:r>
      <w:r>
        <w:rPr>
          <w:color w:val="231F20"/>
        </w:rPr>
        <w:t>auch</w:t>
      </w:r>
      <w:r>
        <w:rPr>
          <w:color w:val="231F20"/>
          <w:spacing w:val="-6"/>
        </w:rPr>
        <w:t xml:space="preserve"> </w:t>
      </w:r>
      <w:r>
        <w:rPr>
          <w:color w:val="231F20"/>
        </w:rPr>
        <w:t>über</w:t>
      </w:r>
      <w:r>
        <w:rPr>
          <w:color w:val="231F20"/>
          <w:spacing w:val="-5"/>
        </w:rPr>
        <w:t xml:space="preserve"> </w:t>
      </w:r>
      <w:r>
        <w:rPr>
          <w:color w:val="231F20"/>
        </w:rPr>
        <w:t>eine</w:t>
      </w:r>
      <w:r>
        <w:rPr>
          <w:color w:val="231F20"/>
          <w:spacing w:val="-5"/>
        </w:rPr>
        <w:t xml:space="preserve"> </w:t>
      </w:r>
      <w:r>
        <w:rPr>
          <w:color w:val="231F20"/>
        </w:rPr>
        <w:t>gewisse</w:t>
      </w:r>
      <w:r>
        <w:rPr>
          <w:color w:val="231F20"/>
          <w:spacing w:val="-6"/>
        </w:rPr>
        <w:t xml:space="preserve"> </w:t>
      </w:r>
      <w:r>
        <w:rPr>
          <w:color w:val="231F20"/>
        </w:rPr>
        <w:t>Zeit</w:t>
      </w:r>
      <w:r>
        <w:rPr>
          <w:color w:val="231F20"/>
          <w:spacing w:val="-5"/>
        </w:rPr>
        <w:t xml:space="preserve"> </w:t>
      </w:r>
      <w:r>
        <w:rPr>
          <w:color w:val="231F20"/>
        </w:rPr>
        <w:t>im</w:t>
      </w:r>
      <w:r>
        <w:rPr>
          <w:color w:val="231F20"/>
          <w:spacing w:val="-5"/>
        </w:rPr>
        <w:t xml:space="preserve"> </w:t>
      </w:r>
      <w:r>
        <w:rPr>
          <w:color w:val="231F20"/>
        </w:rPr>
        <w:t>deutschen</w:t>
      </w:r>
      <w:r>
        <w:rPr>
          <w:color w:val="231F20"/>
          <w:spacing w:val="-5"/>
        </w:rPr>
        <w:t xml:space="preserve"> </w:t>
      </w:r>
      <w:r>
        <w:rPr>
          <w:color w:val="231F20"/>
          <w:spacing w:val="-2"/>
        </w:rPr>
        <w:t>Verwaltungsnetz</w:t>
      </w:r>
    </w:p>
    <w:p w14:paraId="121D02FA" w14:textId="77777777" w:rsidR="003B1720" w:rsidRDefault="003B1720">
      <w:pPr>
        <w:spacing w:line="271" w:lineRule="auto"/>
        <w:jc w:val="both"/>
        <w:sectPr w:rsidR="003B1720">
          <w:pgSz w:w="11910" w:h="16840"/>
          <w:pgMar w:top="960" w:right="240" w:bottom="280" w:left="460" w:header="0" w:footer="0" w:gutter="0"/>
          <w:cols w:space="720"/>
        </w:sectPr>
      </w:pPr>
    </w:p>
    <w:p w14:paraId="7E07F5D3" w14:textId="77777777" w:rsidR="003B1720" w:rsidRDefault="003B1720">
      <w:pPr>
        <w:pStyle w:val="BodyText"/>
      </w:pPr>
    </w:p>
    <w:p w14:paraId="126EAB06" w14:textId="77777777" w:rsidR="003B1720" w:rsidRDefault="003B1720">
      <w:pPr>
        <w:pStyle w:val="BodyText"/>
        <w:spacing w:before="5"/>
      </w:pPr>
    </w:p>
    <w:p w14:paraId="3AA3B2F6"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35156088" w14:textId="77777777" w:rsidR="003B1720" w:rsidRDefault="003B1720">
      <w:pPr>
        <w:pStyle w:val="BodyText"/>
      </w:pPr>
    </w:p>
    <w:p w14:paraId="10252118" w14:textId="77777777" w:rsidR="003B1720" w:rsidRDefault="003B1720">
      <w:pPr>
        <w:pStyle w:val="BodyText"/>
      </w:pPr>
    </w:p>
    <w:p w14:paraId="7B734778" w14:textId="77777777" w:rsidR="003B1720" w:rsidRDefault="003B1720">
      <w:pPr>
        <w:pStyle w:val="BodyText"/>
      </w:pPr>
    </w:p>
    <w:p w14:paraId="1089B7D0" w14:textId="77777777" w:rsidR="003B1720" w:rsidRDefault="003B1720">
      <w:pPr>
        <w:pStyle w:val="BodyText"/>
      </w:pPr>
    </w:p>
    <w:p w14:paraId="0E5D6BBA" w14:textId="77777777" w:rsidR="003B1720" w:rsidRDefault="003B1720">
      <w:pPr>
        <w:pStyle w:val="BodyText"/>
        <w:spacing w:before="7"/>
        <w:rPr>
          <w:sz w:val="23"/>
        </w:rPr>
      </w:pPr>
    </w:p>
    <w:p w14:paraId="30FA64C9" w14:textId="77777777" w:rsidR="003B1720" w:rsidRDefault="00E001A8">
      <w:pPr>
        <w:pStyle w:val="BodyText"/>
        <w:spacing w:before="100" w:line="271" w:lineRule="auto"/>
        <w:ind w:left="957" w:right="2421"/>
        <w:jc w:val="both"/>
      </w:pPr>
      <w:r>
        <w:rPr>
          <w:color w:val="231F20"/>
        </w:rPr>
        <w:t>unterwegs war. Ein weiterer gefährlicher Trend liegt in der sogenannten Botnet-Attacke. Das</w:t>
      </w:r>
      <w:r>
        <w:rPr>
          <w:color w:val="231F20"/>
          <w:spacing w:val="-4"/>
        </w:rPr>
        <w:t xml:space="preserve"> </w:t>
      </w:r>
      <w:r>
        <w:rPr>
          <w:color w:val="231F20"/>
        </w:rPr>
        <w:t>Risiko</w:t>
      </w:r>
      <w:r>
        <w:rPr>
          <w:color w:val="231F20"/>
          <w:spacing w:val="-4"/>
        </w:rPr>
        <w:t xml:space="preserve"> </w:t>
      </w:r>
      <w:r>
        <w:rPr>
          <w:color w:val="231F20"/>
        </w:rPr>
        <w:t>wächst</w:t>
      </w:r>
      <w:r>
        <w:rPr>
          <w:color w:val="231F20"/>
          <w:spacing w:val="-4"/>
        </w:rPr>
        <w:t xml:space="preserve"> </w:t>
      </w:r>
      <w:r>
        <w:rPr>
          <w:color w:val="231F20"/>
        </w:rPr>
        <w:t>zunehmend,</w:t>
      </w:r>
      <w:r>
        <w:rPr>
          <w:color w:val="231F20"/>
          <w:spacing w:val="-4"/>
        </w:rPr>
        <w:t xml:space="preserve"> </w:t>
      </w:r>
      <w:r>
        <w:rPr>
          <w:color w:val="231F20"/>
        </w:rPr>
        <w:t>dass</w:t>
      </w:r>
      <w:r>
        <w:rPr>
          <w:color w:val="231F20"/>
          <w:spacing w:val="-4"/>
        </w:rPr>
        <w:t xml:space="preserve"> </w:t>
      </w:r>
      <w:r>
        <w:rPr>
          <w:color w:val="231F20"/>
        </w:rPr>
        <w:t>etwa</w:t>
      </w:r>
      <w:r>
        <w:rPr>
          <w:color w:val="231F20"/>
          <w:spacing w:val="-4"/>
        </w:rPr>
        <w:t xml:space="preserve"> </w:t>
      </w:r>
      <w:r>
        <w:rPr>
          <w:color w:val="231F20"/>
        </w:rPr>
        <w:t>Schadsoftware</w:t>
      </w:r>
      <w:r>
        <w:rPr>
          <w:color w:val="231F20"/>
          <w:spacing w:val="-4"/>
        </w:rPr>
        <w:t xml:space="preserve"> </w:t>
      </w:r>
      <w:r>
        <w:rPr>
          <w:color w:val="231F20"/>
        </w:rPr>
        <w:t>über</w:t>
      </w:r>
      <w:r>
        <w:rPr>
          <w:color w:val="231F20"/>
          <w:spacing w:val="-4"/>
        </w:rPr>
        <w:t xml:space="preserve"> </w:t>
      </w:r>
      <w:r>
        <w:rPr>
          <w:color w:val="231F20"/>
        </w:rPr>
        <w:t>PCs,</w:t>
      </w:r>
      <w:r>
        <w:rPr>
          <w:color w:val="231F20"/>
          <w:spacing w:val="-4"/>
        </w:rPr>
        <w:t xml:space="preserve"> </w:t>
      </w:r>
      <w:r>
        <w:rPr>
          <w:color w:val="231F20"/>
        </w:rPr>
        <w:t>Tablets,</w:t>
      </w:r>
      <w:r>
        <w:rPr>
          <w:color w:val="231F20"/>
          <w:spacing w:val="-4"/>
        </w:rPr>
        <w:t xml:space="preserve"> </w:t>
      </w:r>
      <w:r>
        <w:rPr>
          <w:color w:val="231F20"/>
        </w:rPr>
        <w:t xml:space="preserve">Smartpho- nes, Smart-TV-Geräte, smarte Kühlschränke usw. verbreitet wird. Selbst ein USB-Spei- cherstick kann im Neuzustand bereits eine Schadsoftware beinhalten, die das System zum Erliegen bringen kann oder Daten ausspioniert, z. B. durch sogenannte Trojaner </w:t>
      </w:r>
      <w:r>
        <w:rPr>
          <w:color w:val="231F20"/>
          <w:spacing w:val="-4"/>
        </w:rPr>
        <w:t>usw.</w:t>
      </w:r>
    </w:p>
    <w:p w14:paraId="10F93EED" w14:textId="77777777" w:rsidR="003B1720" w:rsidRDefault="003B1720">
      <w:pPr>
        <w:pStyle w:val="BodyText"/>
        <w:spacing w:before="8"/>
        <w:rPr>
          <w:sz w:val="22"/>
        </w:rPr>
      </w:pPr>
    </w:p>
    <w:p w14:paraId="44EFBDA6" w14:textId="77777777" w:rsidR="003B1720" w:rsidRDefault="00E001A8">
      <w:pPr>
        <w:pStyle w:val="BodyText"/>
        <w:spacing w:line="271" w:lineRule="auto"/>
        <w:ind w:left="957" w:right="2421" w:hanging="1"/>
        <w:jc w:val="both"/>
      </w:pPr>
      <w:r>
        <w:rPr>
          <w:color w:val="231F20"/>
        </w:rPr>
        <w:t>Mit</w:t>
      </w:r>
      <w:r>
        <w:rPr>
          <w:color w:val="231F20"/>
          <w:spacing w:val="40"/>
        </w:rPr>
        <w:t xml:space="preserve"> </w:t>
      </w:r>
      <w:r>
        <w:rPr>
          <w:color w:val="231F20"/>
        </w:rPr>
        <w:t>fortschreitender</w:t>
      </w:r>
      <w:r>
        <w:rPr>
          <w:color w:val="231F20"/>
          <w:spacing w:val="40"/>
        </w:rPr>
        <w:t xml:space="preserve"> </w:t>
      </w:r>
      <w:r>
        <w:rPr>
          <w:color w:val="231F20"/>
        </w:rPr>
        <w:t>Digitalisierung</w:t>
      </w:r>
      <w:r>
        <w:rPr>
          <w:color w:val="231F20"/>
          <w:spacing w:val="40"/>
        </w:rPr>
        <w:t xml:space="preserve"> </w:t>
      </w:r>
      <w:r>
        <w:rPr>
          <w:color w:val="231F20"/>
        </w:rPr>
        <w:t>und</w:t>
      </w:r>
      <w:r>
        <w:rPr>
          <w:color w:val="231F20"/>
          <w:spacing w:val="40"/>
        </w:rPr>
        <w:t xml:space="preserve"> </w:t>
      </w:r>
      <w:r>
        <w:rPr>
          <w:color w:val="231F20"/>
        </w:rPr>
        <w:t>Vernetzung</w:t>
      </w:r>
      <w:r>
        <w:rPr>
          <w:color w:val="231F20"/>
          <w:spacing w:val="40"/>
        </w:rPr>
        <w:t xml:space="preserve"> </w:t>
      </w:r>
      <w:r>
        <w:rPr>
          <w:color w:val="231F20"/>
        </w:rPr>
        <w:t>von</w:t>
      </w:r>
      <w:r>
        <w:rPr>
          <w:color w:val="231F20"/>
          <w:spacing w:val="40"/>
        </w:rPr>
        <w:t xml:space="preserve"> </w:t>
      </w:r>
      <w:r>
        <w:rPr>
          <w:color w:val="231F20"/>
        </w:rPr>
        <w:t>Wirtschaft</w:t>
      </w:r>
      <w:r>
        <w:rPr>
          <w:color w:val="231F20"/>
          <w:spacing w:val="40"/>
        </w:rPr>
        <w:t xml:space="preserve"> </w:t>
      </w:r>
      <w:r>
        <w:rPr>
          <w:color w:val="231F20"/>
        </w:rPr>
        <w:t>und</w:t>
      </w:r>
      <w:r>
        <w:rPr>
          <w:color w:val="231F20"/>
          <w:spacing w:val="40"/>
        </w:rPr>
        <w:t xml:space="preserve"> </w:t>
      </w:r>
      <w:r>
        <w:rPr>
          <w:color w:val="231F20"/>
        </w:rPr>
        <w:t>Gesellschaft wird die Datensicherheit immer wichtiger. Dies gilt auch für verlässliche Standards. Schließlich hat es dazu geführt, dass beispielsweise das BMWi beabsichtigt, mittelstän- dische</w:t>
      </w:r>
      <w:r>
        <w:rPr>
          <w:color w:val="231F20"/>
          <w:spacing w:val="-1"/>
        </w:rPr>
        <w:t xml:space="preserve"> </w:t>
      </w:r>
      <w:r>
        <w:rPr>
          <w:color w:val="231F20"/>
        </w:rPr>
        <w:t>Unternehmen</w:t>
      </w:r>
      <w:r>
        <w:rPr>
          <w:color w:val="231F20"/>
          <w:spacing w:val="-1"/>
        </w:rPr>
        <w:t xml:space="preserve"> </w:t>
      </w:r>
      <w:r>
        <w:rPr>
          <w:color w:val="231F20"/>
        </w:rPr>
        <w:t>bzw.</w:t>
      </w:r>
      <w:r>
        <w:rPr>
          <w:color w:val="231F20"/>
          <w:spacing w:val="-1"/>
        </w:rPr>
        <w:t xml:space="preserve"> </w:t>
      </w:r>
      <w:r>
        <w:rPr>
          <w:color w:val="231F20"/>
        </w:rPr>
        <w:t>KMUs</w:t>
      </w:r>
      <w:r>
        <w:rPr>
          <w:color w:val="231F20"/>
          <w:spacing w:val="-1"/>
        </w:rPr>
        <w:t xml:space="preserve"> </w:t>
      </w:r>
      <w:r>
        <w:rPr>
          <w:color w:val="231F20"/>
        </w:rPr>
        <w:t>mittels</w:t>
      </w:r>
      <w:r>
        <w:rPr>
          <w:color w:val="231F20"/>
          <w:spacing w:val="-1"/>
        </w:rPr>
        <w:t xml:space="preserve"> </w:t>
      </w:r>
      <w:r>
        <w:rPr>
          <w:color w:val="231F20"/>
        </w:rPr>
        <w:t>geeigneter</w:t>
      </w:r>
      <w:r>
        <w:rPr>
          <w:color w:val="231F20"/>
          <w:spacing w:val="-1"/>
        </w:rPr>
        <w:t xml:space="preserve"> </w:t>
      </w:r>
      <w:r>
        <w:rPr>
          <w:color w:val="231F20"/>
        </w:rPr>
        <w:t>Informationen</w:t>
      </w:r>
      <w:r>
        <w:rPr>
          <w:color w:val="231F20"/>
          <w:spacing w:val="-1"/>
        </w:rPr>
        <w:t xml:space="preserve"> </w:t>
      </w:r>
      <w:r>
        <w:rPr>
          <w:color w:val="231F20"/>
        </w:rPr>
        <w:t>in</w:t>
      </w:r>
      <w:r>
        <w:rPr>
          <w:color w:val="231F20"/>
          <w:spacing w:val="-1"/>
        </w:rPr>
        <w:t xml:space="preserve"> </w:t>
      </w:r>
      <w:r>
        <w:rPr>
          <w:color w:val="231F20"/>
        </w:rPr>
        <w:t>die</w:t>
      </w:r>
      <w:r>
        <w:rPr>
          <w:color w:val="231F20"/>
          <w:spacing w:val="-1"/>
        </w:rPr>
        <w:t xml:space="preserve"> </w:t>
      </w:r>
      <w:r>
        <w:rPr>
          <w:color w:val="231F20"/>
        </w:rPr>
        <w:t>Lage</w:t>
      </w:r>
      <w:r>
        <w:rPr>
          <w:color w:val="231F20"/>
          <w:spacing w:val="-1"/>
        </w:rPr>
        <w:t xml:space="preserve"> </w:t>
      </w:r>
      <w:r>
        <w:rPr>
          <w:color w:val="231F20"/>
        </w:rPr>
        <w:t>zu</w:t>
      </w:r>
      <w:r>
        <w:rPr>
          <w:color w:val="231F20"/>
          <w:spacing w:val="-1"/>
        </w:rPr>
        <w:t xml:space="preserve"> </w:t>
      </w:r>
      <w:r>
        <w:rPr>
          <w:color w:val="231F20"/>
        </w:rPr>
        <w:t>verset- zen, dass sich diese besser vor den Gefahren, die im Netz lauern, schützen können. Es soll ihnen ermöglichen, die Chancen, die der digitale Wandel bringt, entsprechend zu nutzen (vgl. BMWi 2018).</w:t>
      </w:r>
    </w:p>
    <w:p w14:paraId="3C4B61F2" w14:textId="77777777" w:rsidR="003B1720" w:rsidRDefault="003B1720">
      <w:pPr>
        <w:pStyle w:val="BodyText"/>
        <w:spacing w:before="7"/>
        <w:rPr>
          <w:sz w:val="22"/>
        </w:rPr>
      </w:pPr>
    </w:p>
    <w:p w14:paraId="32F9562F" w14:textId="77777777" w:rsidR="003B1720" w:rsidRDefault="00E001A8">
      <w:pPr>
        <w:pStyle w:val="BodyText"/>
        <w:spacing w:before="1" w:line="271" w:lineRule="auto"/>
        <w:ind w:left="957" w:right="2421"/>
        <w:jc w:val="both"/>
      </w:pPr>
      <w:r>
        <w:rPr>
          <w:color w:val="231F20"/>
        </w:rPr>
        <w:t>Durch die Initiative „IT-Sicherheit in der Wirtschaft“ werden durch das BMWi kontinuier- lich</w:t>
      </w:r>
      <w:r>
        <w:rPr>
          <w:color w:val="231F20"/>
          <w:spacing w:val="-1"/>
        </w:rPr>
        <w:t xml:space="preserve"> </w:t>
      </w:r>
      <w:r>
        <w:rPr>
          <w:color w:val="231F20"/>
        </w:rPr>
        <w:t>konkrete</w:t>
      </w:r>
      <w:r>
        <w:rPr>
          <w:color w:val="231F20"/>
          <w:spacing w:val="-1"/>
        </w:rPr>
        <w:t xml:space="preserve"> </w:t>
      </w:r>
      <w:r>
        <w:rPr>
          <w:color w:val="231F20"/>
        </w:rPr>
        <w:t>Maßnahmen</w:t>
      </w:r>
      <w:r>
        <w:rPr>
          <w:color w:val="231F20"/>
          <w:spacing w:val="-1"/>
        </w:rPr>
        <w:t xml:space="preserve"> </w:t>
      </w:r>
      <w:r>
        <w:rPr>
          <w:color w:val="231F20"/>
        </w:rPr>
        <w:t>entwickelt,</w:t>
      </w:r>
      <w:r>
        <w:rPr>
          <w:color w:val="231F20"/>
          <w:spacing w:val="-1"/>
        </w:rPr>
        <w:t xml:space="preserve"> </w:t>
      </w:r>
      <w:r>
        <w:rPr>
          <w:color w:val="231F20"/>
        </w:rPr>
        <w:t>die</w:t>
      </w:r>
      <w:r>
        <w:rPr>
          <w:color w:val="231F20"/>
          <w:spacing w:val="-1"/>
        </w:rPr>
        <w:t xml:space="preserve"> </w:t>
      </w:r>
      <w:r>
        <w:rPr>
          <w:color w:val="231F20"/>
        </w:rPr>
        <w:t>zur</w:t>
      </w:r>
      <w:r>
        <w:rPr>
          <w:color w:val="231F20"/>
          <w:spacing w:val="-1"/>
        </w:rPr>
        <w:t xml:space="preserve"> </w:t>
      </w:r>
      <w:r>
        <w:rPr>
          <w:color w:val="231F20"/>
        </w:rPr>
        <w:t>nachhaltigen</w:t>
      </w:r>
      <w:r>
        <w:rPr>
          <w:color w:val="231F20"/>
          <w:spacing w:val="-1"/>
        </w:rPr>
        <w:t xml:space="preserve"> </w:t>
      </w:r>
      <w:r>
        <w:rPr>
          <w:color w:val="231F20"/>
        </w:rPr>
        <w:t>Verbesserung</w:t>
      </w:r>
      <w:r>
        <w:rPr>
          <w:color w:val="231F20"/>
          <w:spacing w:val="-1"/>
        </w:rPr>
        <w:t xml:space="preserve"> </w:t>
      </w:r>
      <w:r>
        <w:rPr>
          <w:color w:val="231F20"/>
        </w:rPr>
        <w:t>des</w:t>
      </w:r>
      <w:r>
        <w:rPr>
          <w:color w:val="231F20"/>
          <w:spacing w:val="-1"/>
        </w:rPr>
        <w:t xml:space="preserve"> </w:t>
      </w:r>
      <w:r>
        <w:rPr>
          <w:color w:val="231F20"/>
        </w:rPr>
        <w:t>Bewussts- eins für IT-Sicherheit, insbesondere in KMU führen sollen. Hierbei liegen die Schwer- punkte unter anderem in der (vgl. BMWi 2018) …</w:t>
      </w:r>
    </w:p>
    <w:p w14:paraId="226C17AD" w14:textId="77777777" w:rsidR="003B1720" w:rsidRDefault="003B1720">
      <w:pPr>
        <w:pStyle w:val="BodyText"/>
        <w:spacing w:before="7"/>
        <w:rPr>
          <w:sz w:val="22"/>
        </w:rPr>
      </w:pPr>
    </w:p>
    <w:p w14:paraId="27D51015" w14:textId="77777777" w:rsidR="003B1720" w:rsidRDefault="00E001A8">
      <w:pPr>
        <w:pStyle w:val="ListParagraph"/>
        <w:numPr>
          <w:ilvl w:val="0"/>
          <w:numId w:val="4"/>
        </w:numPr>
        <w:tabs>
          <w:tab w:val="left" w:pos="1237"/>
          <w:tab w:val="left" w:pos="1238"/>
        </w:tabs>
        <w:spacing w:before="0"/>
        <w:ind w:hanging="281"/>
        <w:rPr>
          <w:sz w:val="20"/>
        </w:rPr>
      </w:pPr>
      <w:r>
        <w:rPr>
          <w:color w:val="231F20"/>
          <w:w w:val="95"/>
          <w:sz w:val="20"/>
        </w:rPr>
        <w:t>…</w:t>
      </w:r>
      <w:r>
        <w:rPr>
          <w:color w:val="231F20"/>
          <w:spacing w:val="6"/>
          <w:sz w:val="20"/>
        </w:rPr>
        <w:t xml:space="preserve"> </w:t>
      </w:r>
      <w:r>
        <w:rPr>
          <w:color w:val="231F20"/>
          <w:w w:val="95"/>
          <w:sz w:val="20"/>
        </w:rPr>
        <w:t>Optimierung</w:t>
      </w:r>
      <w:r>
        <w:rPr>
          <w:color w:val="231F20"/>
          <w:spacing w:val="7"/>
          <w:sz w:val="20"/>
        </w:rPr>
        <w:t xml:space="preserve"> </w:t>
      </w:r>
      <w:r>
        <w:rPr>
          <w:color w:val="231F20"/>
          <w:w w:val="95"/>
          <w:sz w:val="20"/>
        </w:rPr>
        <w:t>des</w:t>
      </w:r>
      <w:r>
        <w:rPr>
          <w:color w:val="231F20"/>
          <w:spacing w:val="6"/>
          <w:sz w:val="20"/>
        </w:rPr>
        <w:t xml:space="preserve"> </w:t>
      </w:r>
      <w:r>
        <w:rPr>
          <w:color w:val="231F20"/>
          <w:spacing w:val="-2"/>
          <w:w w:val="95"/>
          <w:sz w:val="20"/>
        </w:rPr>
        <w:t>Ordnungsrahmens,</w:t>
      </w:r>
    </w:p>
    <w:p w14:paraId="33D6AD01" w14:textId="77777777" w:rsidR="003B1720" w:rsidRDefault="00E001A8">
      <w:pPr>
        <w:pStyle w:val="ListParagraph"/>
        <w:numPr>
          <w:ilvl w:val="0"/>
          <w:numId w:val="4"/>
        </w:numPr>
        <w:tabs>
          <w:tab w:val="left" w:pos="1237"/>
          <w:tab w:val="left" w:pos="1238"/>
        </w:tabs>
        <w:ind w:hanging="281"/>
        <w:rPr>
          <w:sz w:val="20"/>
        </w:rPr>
      </w:pPr>
      <w:r>
        <w:rPr>
          <w:color w:val="231F20"/>
          <w:sz w:val="20"/>
        </w:rPr>
        <w:t>Stärkung</w:t>
      </w:r>
      <w:r>
        <w:rPr>
          <w:color w:val="231F20"/>
          <w:spacing w:val="1"/>
          <w:sz w:val="20"/>
        </w:rPr>
        <w:t xml:space="preserve"> </w:t>
      </w:r>
      <w:r>
        <w:rPr>
          <w:color w:val="231F20"/>
          <w:sz w:val="20"/>
        </w:rPr>
        <w:t>der</w:t>
      </w:r>
      <w:r>
        <w:rPr>
          <w:color w:val="231F20"/>
          <w:spacing w:val="1"/>
          <w:sz w:val="20"/>
        </w:rPr>
        <w:t xml:space="preserve"> </w:t>
      </w:r>
      <w:r>
        <w:rPr>
          <w:color w:val="231F20"/>
          <w:sz w:val="20"/>
        </w:rPr>
        <w:t>nationalen</w:t>
      </w:r>
      <w:r>
        <w:rPr>
          <w:color w:val="231F20"/>
          <w:spacing w:val="1"/>
          <w:sz w:val="20"/>
        </w:rPr>
        <w:t xml:space="preserve"> </w:t>
      </w:r>
      <w:r>
        <w:rPr>
          <w:color w:val="231F20"/>
          <w:sz w:val="20"/>
        </w:rPr>
        <w:t>und</w:t>
      </w:r>
      <w:r>
        <w:rPr>
          <w:color w:val="231F20"/>
          <w:spacing w:val="1"/>
          <w:sz w:val="20"/>
        </w:rPr>
        <w:t xml:space="preserve"> </w:t>
      </w:r>
      <w:r>
        <w:rPr>
          <w:color w:val="231F20"/>
          <w:sz w:val="20"/>
        </w:rPr>
        <w:t>europäischen</w:t>
      </w:r>
      <w:r>
        <w:rPr>
          <w:color w:val="231F20"/>
          <w:spacing w:val="1"/>
          <w:sz w:val="20"/>
        </w:rPr>
        <w:t xml:space="preserve"> </w:t>
      </w:r>
      <w:r>
        <w:rPr>
          <w:color w:val="231F20"/>
          <w:sz w:val="20"/>
        </w:rPr>
        <w:t>IT-</w:t>
      </w:r>
      <w:r>
        <w:rPr>
          <w:color w:val="231F20"/>
          <w:spacing w:val="-2"/>
          <w:sz w:val="20"/>
        </w:rPr>
        <w:t>Sicherheitswirtschaft,</w:t>
      </w:r>
    </w:p>
    <w:p w14:paraId="4DB7BBC1" w14:textId="77777777" w:rsidR="003B1720" w:rsidRDefault="00E001A8">
      <w:pPr>
        <w:pStyle w:val="ListParagraph"/>
        <w:numPr>
          <w:ilvl w:val="0"/>
          <w:numId w:val="4"/>
        </w:numPr>
        <w:tabs>
          <w:tab w:val="left" w:pos="1237"/>
          <w:tab w:val="left" w:pos="1238"/>
        </w:tabs>
        <w:spacing w:line="271" w:lineRule="auto"/>
        <w:ind w:right="2533" w:hanging="281"/>
        <w:rPr>
          <w:sz w:val="20"/>
        </w:rPr>
      </w:pPr>
      <w:r>
        <w:rPr>
          <w:color w:val="231F20"/>
          <w:sz w:val="20"/>
        </w:rPr>
        <w:t>Kennzeichnung</w:t>
      </w:r>
      <w:r>
        <w:rPr>
          <w:color w:val="231F20"/>
          <w:spacing w:val="-9"/>
          <w:sz w:val="20"/>
        </w:rPr>
        <w:t xml:space="preserve"> </w:t>
      </w:r>
      <w:r>
        <w:rPr>
          <w:color w:val="231F20"/>
          <w:sz w:val="20"/>
        </w:rPr>
        <w:t>von</w:t>
      </w:r>
      <w:r>
        <w:rPr>
          <w:color w:val="231F20"/>
          <w:spacing w:val="-9"/>
          <w:sz w:val="20"/>
        </w:rPr>
        <w:t xml:space="preserve"> </w:t>
      </w:r>
      <w:r>
        <w:rPr>
          <w:color w:val="231F20"/>
          <w:sz w:val="20"/>
        </w:rPr>
        <w:t>IT-Sicherheitseigenschaften</w:t>
      </w:r>
      <w:r>
        <w:rPr>
          <w:color w:val="231F20"/>
          <w:spacing w:val="-9"/>
          <w:sz w:val="20"/>
        </w:rPr>
        <w:t xml:space="preserve"> </w:t>
      </w:r>
      <w:r>
        <w:rPr>
          <w:color w:val="231F20"/>
          <w:sz w:val="20"/>
        </w:rPr>
        <w:t>mittels</w:t>
      </w:r>
      <w:r>
        <w:rPr>
          <w:color w:val="231F20"/>
          <w:spacing w:val="-9"/>
          <w:sz w:val="20"/>
        </w:rPr>
        <w:t xml:space="preserve"> </w:t>
      </w:r>
      <w:r>
        <w:rPr>
          <w:color w:val="231F20"/>
          <w:sz w:val="20"/>
        </w:rPr>
        <w:t>Gütesiegeln</w:t>
      </w:r>
      <w:r>
        <w:rPr>
          <w:color w:val="231F20"/>
          <w:spacing w:val="-9"/>
          <w:sz w:val="20"/>
        </w:rPr>
        <w:t xml:space="preserve"> </w:t>
      </w:r>
      <w:r>
        <w:rPr>
          <w:color w:val="231F20"/>
          <w:sz w:val="20"/>
        </w:rPr>
        <w:t>sowie</w:t>
      </w:r>
      <w:r>
        <w:rPr>
          <w:color w:val="231F20"/>
          <w:spacing w:val="-9"/>
          <w:sz w:val="20"/>
        </w:rPr>
        <w:t xml:space="preserve"> </w:t>
      </w:r>
      <w:r>
        <w:rPr>
          <w:color w:val="231F20"/>
          <w:sz w:val="20"/>
        </w:rPr>
        <w:t xml:space="preserve">Zertiﬁka- </w:t>
      </w:r>
      <w:r>
        <w:rPr>
          <w:color w:val="231F20"/>
          <w:spacing w:val="-4"/>
          <w:sz w:val="20"/>
        </w:rPr>
        <w:t>ten.</w:t>
      </w:r>
    </w:p>
    <w:p w14:paraId="1CAAC464" w14:textId="77777777" w:rsidR="003B1720" w:rsidRDefault="003B1720">
      <w:pPr>
        <w:pStyle w:val="BodyText"/>
        <w:rPr>
          <w:sz w:val="24"/>
        </w:rPr>
      </w:pPr>
    </w:p>
    <w:p w14:paraId="5E3CEBAB" w14:textId="77777777" w:rsidR="003B1720" w:rsidRDefault="00E001A8">
      <w:pPr>
        <w:pStyle w:val="Heading6"/>
        <w:spacing w:before="202"/>
        <w:jc w:val="left"/>
      </w:pPr>
      <w:r>
        <w:rPr>
          <w:color w:val="003946"/>
        </w:rPr>
        <w:t>Datenschutz</w:t>
      </w:r>
      <w:r>
        <w:rPr>
          <w:color w:val="003946"/>
          <w:spacing w:val="5"/>
        </w:rPr>
        <w:t xml:space="preserve"> </w:t>
      </w:r>
      <w:r>
        <w:rPr>
          <w:color w:val="003946"/>
        </w:rPr>
        <w:t>in</w:t>
      </w:r>
      <w:r>
        <w:rPr>
          <w:color w:val="003946"/>
          <w:spacing w:val="5"/>
        </w:rPr>
        <w:t xml:space="preserve"> </w:t>
      </w:r>
      <w:r>
        <w:rPr>
          <w:color w:val="003946"/>
        </w:rPr>
        <w:t>der</w:t>
      </w:r>
      <w:r>
        <w:rPr>
          <w:color w:val="003946"/>
          <w:spacing w:val="5"/>
        </w:rPr>
        <w:t xml:space="preserve"> </w:t>
      </w:r>
      <w:r>
        <w:rPr>
          <w:color w:val="003946"/>
          <w:spacing w:val="-2"/>
        </w:rPr>
        <w:t>Cloud</w:t>
      </w:r>
    </w:p>
    <w:p w14:paraId="6229F9ED" w14:textId="77777777" w:rsidR="003B1720" w:rsidRDefault="003B1720">
      <w:pPr>
        <w:pStyle w:val="BodyText"/>
        <w:spacing w:before="10"/>
        <w:rPr>
          <w:sz w:val="26"/>
        </w:rPr>
      </w:pPr>
    </w:p>
    <w:p w14:paraId="7F65EE22" w14:textId="77777777" w:rsidR="003B1720" w:rsidRDefault="00E001A8">
      <w:pPr>
        <w:pStyle w:val="BodyText"/>
        <w:spacing w:before="1" w:line="271" w:lineRule="auto"/>
        <w:ind w:left="957" w:right="2421" w:hanging="1"/>
        <w:jc w:val="both"/>
      </w:pPr>
      <w:r>
        <w:rPr>
          <w:color w:val="231F20"/>
        </w:rPr>
        <w:t>Da Cloud-Dienste im Zentrum der digitalen Transformation liegen, ist ein verlässlicher Datenschutz in der Cloud erforderlich. Auf der Plattform Trusted Cloud werden Cloud- Services und Dienstleistungen nur dann gelistet, wenn sie den Kriterien des Trusted Cloud Labels entsprechen. Sie müssen vertrauenswürdig sein und die Anforderungen</w:t>
      </w:r>
      <w:r>
        <w:rPr>
          <w:color w:val="231F20"/>
          <w:spacing w:val="40"/>
        </w:rPr>
        <w:t xml:space="preserve"> </w:t>
      </w:r>
      <w:r>
        <w:rPr>
          <w:color w:val="231F20"/>
        </w:rPr>
        <w:t>an Transparenz, Sicherheit, Qualität sowie Rechtskonformität erfüllen. Trusted Cloud</w:t>
      </w:r>
      <w:r>
        <w:rPr>
          <w:color w:val="231F20"/>
          <w:spacing w:val="80"/>
        </w:rPr>
        <w:t xml:space="preserve"> </w:t>
      </w:r>
      <w:r>
        <w:rPr>
          <w:color w:val="231F20"/>
        </w:rPr>
        <w:t>gilt vor allem auch für KMU als hilfreich (vgl. BMWi 2018).</w:t>
      </w:r>
    </w:p>
    <w:p w14:paraId="046D83EB" w14:textId="77777777" w:rsidR="003B1720" w:rsidRDefault="003B1720">
      <w:pPr>
        <w:pStyle w:val="BodyText"/>
        <w:rPr>
          <w:sz w:val="24"/>
        </w:rPr>
      </w:pPr>
    </w:p>
    <w:p w14:paraId="786A81B2" w14:textId="77777777" w:rsidR="003B1720" w:rsidRDefault="00E001A8">
      <w:pPr>
        <w:pStyle w:val="Heading6"/>
        <w:spacing w:before="202"/>
        <w:jc w:val="left"/>
      </w:pPr>
      <w:r>
        <w:rPr>
          <w:color w:val="003946"/>
          <w:w w:val="105"/>
        </w:rPr>
        <w:t>Einheitliche</w:t>
      </w:r>
      <w:r>
        <w:rPr>
          <w:color w:val="003946"/>
          <w:spacing w:val="-14"/>
          <w:w w:val="105"/>
        </w:rPr>
        <w:t xml:space="preserve"> </w:t>
      </w:r>
      <w:r>
        <w:rPr>
          <w:color w:val="003946"/>
          <w:w w:val="105"/>
        </w:rPr>
        <w:t>Standards</w:t>
      </w:r>
      <w:r>
        <w:rPr>
          <w:color w:val="003946"/>
          <w:spacing w:val="-14"/>
          <w:w w:val="105"/>
        </w:rPr>
        <w:t xml:space="preserve"> </w:t>
      </w:r>
      <w:r>
        <w:rPr>
          <w:color w:val="003946"/>
          <w:w w:val="105"/>
        </w:rPr>
        <w:t>für</w:t>
      </w:r>
      <w:r>
        <w:rPr>
          <w:color w:val="003946"/>
          <w:spacing w:val="-13"/>
          <w:w w:val="105"/>
        </w:rPr>
        <w:t xml:space="preserve"> </w:t>
      </w:r>
      <w:r>
        <w:rPr>
          <w:color w:val="003946"/>
          <w:w w:val="105"/>
        </w:rPr>
        <w:t>die</w:t>
      </w:r>
      <w:r>
        <w:rPr>
          <w:color w:val="003946"/>
          <w:spacing w:val="-14"/>
          <w:w w:val="105"/>
        </w:rPr>
        <w:t xml:space="preserve"> </w:t>
      </w:r>
      <w:r>
        <w:rPr>
          <w:color w:val="003946"/>
          <w:w w:val="105"/>
        </w:rPr>
        <w:t>Industrie</w:t>
      </w:r>
      <w:r>
        <w:rPr>
          <w:color w:val="003946"/>
          <w:spacing w:val="-14"/>
          <w:w w:val="105"/>
        </w:rPr>
        <w:t xml:space="preserve"> </w:t>
      </w:r>
      <w:r>
        <w:rPr>
          <w:color w:val="003946"/>
          <w:spacing w:val="-5"/>
          <w:w w:val="105"/>
        </w:rPr>
        <w:t>4.0</w:t>
      </w:r>
    </w:p>
    <w:p w14:paraId="28FE73C4" w14:textId="77777777" w:rsidR="003B1720" w:rsidRDefault="003B1720">
      <w:pPr>
        <w:pStyle w:val="BodyText"/>
        <w:spacing w:before="10"/>
        <w:rPr>
          <w:sz w:val="26"/>
        </w:rPr>
      </w:pPr>
    </w:p>
    <w:p w14:paraId="44ABE179" w14:textId="77777777" w:rsidR="003B1720" w:rsidRDefault="00E001A8">
      <w:pPr>
        <w:pStyle w:val="BodyText"/>
        <w:spacing w:line="271" w:lineRule="auto"/>
        <w:ind w:left="957" w:right="2421" w:hanging="1"/>
        <w:jc w:val="both"/>
      </w:pPr>
      <w:r>
        <w:rPr>
          <w:color w:val="231F20"/>
        </w:rPr>
        <w:t>Durch eine enge Vernetzung von Technologien und Wertschöpfung wird ein intensiver Austausch von Daten über Schnittstellen möglich. Für die Industrie 4.0 sind einheitliche Normen und Standards erforderlich (vgl. BMWi 2018).</w:t>
      </w:r>
    </w:p>
    <w:p w14:paraId="10F5AC70" w14:textId="77777777" w:rsidR="003B1720" w:rsidRDefault="003B1720">
      <w:pPr>
        <w:pStyle w:val="BodyText"/>
        <w:rPr>
          <w:sz w:val="24"/>
        </w:rPr>
      </w:pPr>
    </w:p>
    <w:p w14:paraId="3BE4F11F" w14:textId="77777777" w:rsidR="003B1720" w:rsidRDefault="00E001A8">
      <w:pPr>
        <w:pStyle w:val="Heading6"/>
        <w:jc w:val="left"/>
      </w:pPr>
      <w:r>
        <w:rPr>
          <w:color w:val="003946"/>
        </w:rPr>
        <w:t>Standardisierung</w:t>
      </w:r>
      <w:r>
        <w:rPr>
          <w:color w:val="003946"/>
          <w:spacing w:val="22"/>
        </w:rPr>
        <w:t xml:space="preserve"> </w:t>
      </w:r>
      <w:r>
        <w:rPr>
          <w:color w:val="003946"/>
        </w:rPr>
        <w:t>und</w:t>
      </w:r>
      <w:r>
        <w:rPr>
          <w:color w:val="003946"/>
          <w:spacing w:val="23"/>
        </w:rPr>
        <w:t xml:space="preserve"> </w:t>
      </w:r>
      <w:r>
        <w:rPr>
          <w:color w:val="003946"/>
          <w:spacing w:val="-2"/>
        </w:rPr>
        <w:t>Interoperationalität</w:t>
      </w:r>
    </w:p>
    <w:p w14:paraId="59030116" w14:textId="77777777" w:rsidR="003B1720" w:rsidRDefault="003B1720">
      <w:pPr>
        <w:pStyle w:val="BodyText"/>
        <w:spacing w:before="10"/>
        <w:rPr>
          <w:sz w:val="26"/>
        </w:rPr>
      </w:pPr>
    </w:p>
    <w:p w14:paraId="634D8620" w14:textId="77777777" w:rsidR="003B1720" w:rsidRDefault="00E001A8">
      <w:pPr>
        <w:pStyle w:val="BodyText"/>
        <w:spacing w:line="271" w:lineRule="auto"/>
        <w:ind w:left="957" w:right="2421" w:hanging="1"/>
        <w:jc w:val="both"/>
      </w:pPr>
      <w:r>
        <w:rPr>
          <w:color w:val="231F20"/>
        </w:rPr>
        <w:t>In den Informations- und Telekommunikationstechnologien (IKT) gelten Standardisie- rung und Interoperationalität als von technischer wie auch von wirtschaftlicher Bedeu- tung.</w:t>
      </w:r>
      <w:r>
        <w:rPr>
          <w:color w:val="231F20"/>
          <w:spacing w:val="24"/>
        </w:rPr>
        <w:t xml:space="preserve"> </w:t>
      </w:r>
      <w:r>
        <w:rPr>
          <w:color w:val="231F20"/>
        </w:rPr>
        <w:t>Die</w:t>
      </w:r>
      <w:r>
        <w:rPr>
          <w:color w:val="231F20"/>
          <w:spacing w:val="25"/>
        </w:rPr>
        <w:t xml:space="preserve"> </w:t>
      </w:r>
      <w:r>
        <w:rPr>
          <w:color w:val="231F20"/>
        </w:rPr>
        <w:t>Standardisierung</w:t>
      </w:r>
      <w:r>
        <w:rPr>
          <w:color w:val="231F20"/>
          <w:spacing w:val="24"/>
        </w:rPr>
        <w:t xml:space="preserve"> </w:t>
      </w:r>
      <w:r>
        <w:rPr>
          <w:color w:val="231F20"/>
        </w:rPr>
        <w:t>und</w:t>
      </w:r>
      <w:r>
        <w:rPr>
          <w:color w:val="231F20"/>
          <w:spacing w:val="25"/>
        </w:rPr>
        <w:t xml:space="preserve"> </w:t>
      </w:r>
      <w:r>
        <w:rPr>
          <w:color w:val="231F20"/>
        </w:rPr>
        <w:t>Interoperationalität</w:t>
      </w:r>
      <w:r>
        <w:rPr>
          <w:color w:val="231F20"/>
          <w:spacing w:val="25"/>
        </w:rPr>
        <w:t xml:space="preserve"> </w:t>
      </w:r>
      <w:r>
        <w:rPr>
          <w:color w:val="231F20"/>
        </w:rPr>
        <w:t>trägt</w:t>
      </w:r>
      <w:r>
        <w:rPr>
          <w:color w:val="231F20"/>
          <w:spacing w:val="24"/>
        </w:rPr>
        <w:t xml:space="preserve"> </w:t>
      </w:r>
      <w:r>
        <w:rPr>
          <w:color w:val="231F20"/>
        </w:rPr>
        <w:t>wesentlich</w:t>
      </w:r>
      <w:r>
        <w:rPr>
          <w:color w:val="231F20"/>
          <w:spacing w:val="25"/>
        </w:rPr>
        <w:t xml:space="preserve"> </w:t>
      </w:r>
      <w:r>
        <w:rPr>
          <w:color w:val="231F20"/>
        </w:rPr>
        <w:t>zur</w:t>
      </w:r>
      <w:r>
        <w:rPr>
          <w:color w:val="231F20"/>
          <w:spacing w:val="25"/>
        </w:rPr>
        <w:t xml:space="preserve"> </w:t>
      </w:r>
      <w:r>
        <w:rPr>
          <w:color w:val="231F20"/>
        </w:rPr>
        <w:t>Sicherheit</w:t>
      </w:r>
      <w:r>
        <w:rPr>
          <w:color w:val="231F20"/>
          <w:spacing w:val="24"/>
        </w:rPr>
        <w:t xml:space="preserve"> </w:t>
      </w:r>
      <w:r>
        <w:rPr>
          <w:color w:val="231F20"/>
          <w:spacing w:val="-4"/>
        </w:rPr>
        <w:t>bei.</w:t>
      </w:r>
    </w:p>
    <w:p w14:paraId="301F715D" w14:textId="77777777" w:rsidR="003B1720" w:rsidRDefault="003B1720">
      <w:pPr>
        <w:spacing w:line="271" w:lineRule="auto"/>
        <w:jc w:val="both"/>
        <w:sectPr w:rsidR="003B1720">
          <w:pgSz w:w="11910" w:h="16840"/>
          <w:pgMar w:top="960" w:right="240" w:bottom="280" w:left="460" w:header="0" w:footer="0" w:gutter="0"/>
          <w:cols w:space="720"/>
        </w:sectPr>
      </w:pPr>
    </w:p>
    <w:p w14:paraId="414CBA4D" w14:textId="77777777" w:rsidR="003B1720" w:rsidRDefault="003B1720">
      <w:pPr>
        <w:pStyle w:val="BodyText"/>
      </w:pPr>
    </w:p>
    <w:p w14:paraId="3793FAAF" w14:textId="77777777" w:rsidR="003B1720" w:rsidRDefault="003B1720">
      <w:pPr>
        <w:pStyle w:val="BodyText"/>
      </w:pPr>
    </w:p>
    <w:p w14:paraId="4304D5D4" w14:textId="77777777" w:rsidR="003B1720" w:rsidRDefault="003B1720">
      <w:pPr>
        <w:pStyle w:val="BodyText"/>
      </w:pPr>
    </w:p>
    <w:p w14:paraId="2B8C0015" w14:textId="77777777" w:rsidR="003B1720" w:rsidRDefault="003B1720">
      <w:pPr>
        <w:pStyle w:val="BodyText"/>
      </w:pPr>
    </w:p>
    <w:p w14:paraId="34EBE5D8" w14:textId="77777777" w:rsidR="003B1720" w:rsidRDefault="003B1720">
      <w:pPr>
        <w:pStyle w:val="BodyText"/>
      </w:pPr>
    </w:p>
    <w:p w14:paraId="58DD5C7E" w14:textId="77777777" w:rsidR="003B1720" w:rsidRDefault="003B1720">
      <w:pPr>
        <w:pStyle w:val="BodyText"/>
      </w:pPr>
    </w:p>
    <w:p w14:paraId="3F32437C" w14:textId="77777777" w:rsidR="003B1720" w:rsidRDefault="003B1720">
      <w:pPr>
        <w:pStyle w:val="BodyText"/>
      </w:pPr>
    </w:p>
    <w:p w14:paraId="0653D39A" w14:textId="77777777" w:rsidR="003B1720" w:rsidRDefault="003B1720">
      <w:pPr>
        <w:pStyle w:val="BodyText"/>
        <w:spacing w:before="1"/>
        <w:rPr>
          <w:sz w:val="22"/>
        </w:rPr>
      </w:pPr>
    </w:p>
    <w:p w14:paraId="58E96F78" w14:textId="77777777" w:rsidR="003B1720" w:rsidRDefault="00E001A8">
      <w:pPr>
        <w:pStyle w:val="BodyText"/>
        <w:spacing w:before="100" w:line="271" w:lineRule="auto"/>
        <w:ind w:left="2204" w:right="1174" w:hanging="1"/>
        <w:jc w:val="both"/>
      </w:pPr>
      <w:r>
        <w:rPr>
          <w:color w:val="231F20"/>
        </w:rPr>
        <w:t>Wem es gelingt, Standards zu entwickeln und diese durchzusetzen, kann sich im Wett- bewerb Vorsprünge sichern. Es wird zunehmend auf offene Standards und Interopera- bilität gesetzt. Dadurch soll die Funktionsfähigkeit von komplexen IKT-Systemen wie auch ein ungehinderter Zugang zu den IKT-Märkten gewährleistet werden. Gleichzeitig lässt sich dadurch ein fairerer Wettbewerb schaffen (vgl. BMWi 2018).</w:t>
      </w:r>
    </w:p>
    <w:p w14:paraId="0E663519" w14:textId="77777777" w:rsidR="003B1720" w:rsidRDefault="003B1720">
      <w:pPr>
        <w:pStyle w:val="BodyText"/>
        <w:rPr>
          <w:sz w:val="24"/>
        </w:rPr>
      </w:pPr>
    </w:p>
    <w:p w14:paraId="020FC625" w14:textId="77777777" w:rsidR="003B1720" w:rsidRDefault="00E001A8">
      <w:pPr>
        <w:pStyle w:val="Heading6"/>
        <w:spacing w:before="202"/>
        <w:ind w:left="2204"/>
      </w:pPr>
      <w:r>
        <w:rPr>
          <w:color w:val="003946"/>
          <w:w w:val="105"/>
        </w:rPr>
        <w:t>Sicherheit</w:t>
      </w:r>
      <w:r>
        <w:rPr>
          <w:color w:val="003946"/>
          <w:spacing w:val="-16"/>
          <w:w w:val="105"/>
        </w:rPr>
        <w:t xml:space="preserve"> </w:t>
      </w:r>
      <w:r>
        <w:rPr>
          <w:color w:val="003946"/>
          <w:w w:val="105"/>
        </w:rPr>
        <w:t>und</w:t>
      </w:r>
      <w:r>
        <w:rPr>
          <w:color w:val="003946"/>
          <w:spacing w:val="-16"/>
          <w:w w:val="105"/>
        </w:rPr>
        <w:t xml:space="preserve"> </w:t>
      </w:r>
      <w:r>
        <w:rPr>
          <w:color w:val="003946"/>
          <w:spacing w:val="-2"/>
          <w:w w:val="105"/>
        </w:rPr>
        <w:t>Datenschutz</w:t>
      </w:r>
    </w:p>
    <w:p w14:paraId="3231268D" w14:textId="77777777" w:rsidR="003B1720" w:rsidRDefault="003B1720">
      <w:pPr>
        <w:pStyle w:val="BodyText"/>
        <w:spacing w:before="10"/>
        <w:rPr>
          <w:sz w:val="26"/>
        </w:rPr>
      </w:pPr>
    </w:p>
    <w:p w14:paraId="22A0B00A" w14:textId="77777777" w:rsidR="003B1720" w:rsidRDefault="00E001A8">
      <w:pPr>
        <w:pStyle w:val="BodyText"/>
        <w:spacing w:line="271" w:lineRule="auto"/>
        <w:ind w:left="2204" w:right="1174"/>
        <w:jc w:val="both"/>
      </w:pPr>
      <w:r>
        <w:rPr>
          <w:color w:val="231F20"/>
        </w:rPr>
        <w:t>Aus datenschutzrechtlicher Perspektive drängt sich die Frage auf, ob bei Webservices eine Auftragsdatenverarbeitung vorliegt, beispielsweise in dem Fall, dass ein Portalbe- treiber in seinem Portal einen Webservice eines externen Anbieters implementiert hat, vor allem aber, wenn darüber ein Austausch von personenbezogenen Daten erfolgt. Dies gilt es, im Einzelfall zu entscheiden. Es ist abhängig von der erbrachten Leistung. Häuﬁg kann jedoch eine Funktionsübertragung vorliegen. Dies ist insbesondere dann der Fall, wenn neben der konkreten Verarbeitung von personenbezogenen Daten ein gesamter Aufgabenbereich übertragen wird. Es ist zu berücksichtigen, dass der Dritte dann nicht mehr lediglich Auftragnehmer, sondern selbst die verantwortliche Stelle ist.</w:t>
      </w:r>
      <w:r>
        <w:rPr>
          <w:color w:val="231F20"/>
          <w:spacing w:val="80"/>
        </w:rPr>
        <w:t xml:space="preserve"> </w:t>
      </w:r>
      <w:r>
        <w:rPr>
          <w:color w:val="231F20"/>
        </w:rPr>
        <w:t>In einem solchen Fall richtet sich die Aufmerksamkeit nicht nur darauf, dass lediglich eine Verarbeitung der Daten in Auftrag gegeben ist, sondern auch darauf, ob die erb- rachten</w:t>
      </w:r>
      <w:r>
        <w:rPr>
          <w:color w:val="231F20"/>
          <w:spacing w:val="-6"/>
        </w:rPr>
        <w:t xml:space="preserve"> </w:t>
      </w:r>
      <w:r>
        <w:rPr>
          <w:color w:val="231F20"/>
        </w:rPr>
        <w:t>Leistungen</w:t>
      </w:r>
      <w:r>
        <w:rPr>
          <w:color w:val="231F20"/>
          <w:spacing w:val="-6"/>
        </w:rPr>
        <w:t xml:space="preserve"> </w:t>
      </w:r>
      <w:r>
        <w:rPr>
          <w:color w:val="231F20"/>
        </w:rPr>
        <w:t>und</w:t>
      </w:r>
      <w:r>
        <w:rPr>
          <w:color w:val="231F20"/>
          <w:spacing w:val="-6"/>
        </w:rPr>
        <w:t xml:space="preserve"> </w:t>
      </w:r>
      <w:r>
        <w:rPr>
          <w:color w:val="231F20"/>
        </w:rPr>
        <w:t>Prozesse</w:t>
      </w:r>
      <w:r>
        <w:rPr>
          <w:color w:val="231F20"/>
          <w:spacing w:val="-6"/>
        </w:rPr>
        <w:t xml:space="preserve"> </w:t>
      </w:r>
      <w:r>
        <w:rPr>
          <w:color w:val="231F20"/>
        </w:rPr>
        <w:t>gegebenenfalls</w:t>
      </w:r>
      <w:r>
        <w:rPr>
          <w:color w:val="231F20"/>
          <w:spacing w:val="-6"/>
        </w:rPr>
        <w:t xml:space="preserve"> </w:t>
      </w:r>
      <w:r>
        <w:rPr>
          <w:color w:val="231F20"/>
        </w:rPr>
        <w:t>alleine</w:t>
      </w:r>
      <w:r>
        <w:rPr>
          <w:color w:val="231F20"/>
          <w:spacing w:val="-6"/>
        </w:rPr>
        <w:t xml:space="preserve"> </w:t>
      </w:r>
      <w:r>
        <w:rPr>
          <w:color w:val="231F20"/>
        </w:rPr>
        <w:t>in</w:t>
      </w:r>
      <w:r>
        <w:rPr>
          <w:color w:val="231F20"/>
          <w:spacing w:val="-6"/>
        </w:rPr>
        <w:t xml:space="preserve"> </w:t>
      </w:r>
      <w:r>
        <w:rPr>
          <w:color w:val="231F20"/>
        </w:rPr>
        <w:t>der</w:t>
      </w:r>
      <w:r>
        <w:rPr>
          <w:color w:val="231F20"/>
          <w:spacing w:val="-6"/>
        </w:rPr>
        <w:t xml:space="preserve"> </w:t>
      </w:r>
      <w:r>
        <w:rPr>
          <w:color w:val="231F20"/>
        </w:rPr>
        <w:t>Verantwortung</w:t>
      </w:r>
      <w:r>
        <w:rPr>
          <w:color w:val="231F20"/>
          <w:spacing w:val="-6"/>
        </w:rPr>
        <w:t xml:space="preserve"> </w:t>
      </w:r>
      <w:r>
        <w:rPr>
          <w:color w:val="231F20"/>
        </w:rPr>
        <w:t>des</w:t>
      </w:r>
      <w:r>
        <w:rPr>
          <w:color w:val="231F20"/>
          <w:spacing w:val="-6"/>
        </w:rPr>
        <w:t xml:space="preserve"> </w:t>
      </w:r>
      <w:r>
        <w:rPr>
          <w:color w:val="231F20"/>
        </w:rPr>
        <w:t>Web- service-Anbieters liegen (vgl. Czernik 2016).</w:t>
      </w:r>
    </w:p>
    <w:p w14:paraId="098E3EB0" w14:textId="77777777" w:rsidR="003B1720" w:rsidRDefault="003B1720">
      <w:pPr>
        <w:pStyle w:val="BodyText"/>
        <w:spacing w:before="9"/>
        <w:rPr>
          <w:sz w:val="22"/>
        </w:rPr>
      </w:pPr>
    </w:p>
    <w:p w14:paraId="31078B41" w14:textId="77777777" w:rsidR="003B1720" w:rsidRDefault="00E001A8">
      <w:pPr>
        <w:pStyle w:val="BodyText"/>
        <w:spacing w:line="271" w:lineRule="auto"/>
        <w:ind w:left="2204" w:right="1174"/>
        <w:jc w:val="both"/>
      </w:pPr>
      <w:r>
        <w:rPr>
          <w:color w:val="231F20"/>
        </w:rPr>
        <w:t>Wenn eine Funktionsübertragung vorliegt, ist zu überprüfen, ob eine Übermittlung von Daten gemäß § 28 BDSG als Verarbeitung für „eigene Geschäftszwecke“ erfolgen darf oder ob gegebenenfalls eine Einwilligung einzuholen ist (vgl. Czernik 2016). Die Vor- schriften für den Datenschutz wurden durch die Europäische Datenschutz-Grundverord- nung</w:t>
      </w:r>
      <w:r>
        <w:rPr>
          <w:color w:val="231F20"/>
          <w:spacing w:val="-6"/>
        </w:rPr>
        <w:t xml:space="preserve"> </w:t>
      </w:r>
      <w:r>
        <w:rPr>
          <w:color w:val="231F20"/>
        </w:rPr>
        <w:t>(DSGVO),</w:t>
      </w:r>
      <w:r>
        <w:rPr>
          <w:color w:val="231F20"/>
          <w:spacing w:val="-6"/>
        </w:rPr>
        <w:t xml:space="preserve"> </w:t>
      </w:r>
      <w:r>
        <w:rPr>
          <w:color w:val="231F20"/>
        </w:rPr>
        <w:t>welche</w:t>
      </w:r>
      <w:r>
        <w:rPr>
          <w:color w:val="231F20"/>
          <w:spacing w:val="-6"/>
        </w:rPr>
        <w:t xml:space="preserve"> </w:t>
      </w:r>
      <w:r>
        <w:rPr>
          <w:color w:val="231F20"/>
        </w:rPr>
        <w:t>seit</w:t>
      </w:r>
      <w:r>
        <w:rPr>
          <w:color w:val="231F20"/>
          <w:spacing w:val="-6"/>
        </w:rPr>
        <w:t xml:space="preserve"> </w:t>
      </w:r>
      <w:r>
        <w:rPr>
          <w:color w:val="231F20"/>
        </w:rPr>
        <w:t>dem</w:t>
      </w:r>
      <w:r>
        <w:rPr>
          <w:color w:val="231F20"/>
          <w:spacing w:val="-6"/>
        </w:rPr>
        <w:t xml:space="preserve"> </w:t>
      </w:r>
      <w:r>
        <w:rPr>
          <w:color w:val="231F20"/>
        </w:rPr>
        <w:t>25.05.2018</w:t>
      </w:r>
      <w:r>
        <w:rPr>
          <w:color w:val="231F20"/>
          <w:spacing w:val="-6"/>
        </w:rPr>
        <w:t xml:space="preserve"> </w:t>
      </w:r>
      <w:r>
        <w:rPr>
          <w:color w:val="231F20"/>
        </w:rPr>
        <w:t>gilt,</w:t>
      </w:r>
      <w:r>
        <w:rPr>
          <w:color w:val="231F20"/>
          <w:spacing w:val="-6"/>
        </w:rPr>
        <w:t xml:space="preserve"> </w:t>
      </w:r>
      <w:r>
        <w:rPr>
          <w:color w:val="231F20"/>
        </w:rPr>
        <w:t>wesentlich</w:t>
      </w:r>
      <w:r>
        <w:rPr>
          <w:color w:val="231F20"/>
          <w:spacing w:val="-6"/>
        </w:rPr>
        <w:t xml:space="preserve"> </w:t>
      </w:r>
      <w:r>
        <w:rPr>
          <w:color w:val="231F20"/>
        </w:rPr>
        <w:t>erweitert.</w:t>
      </w:r>
    </w:p>
    <w:p w14:paraId="097601A0" w14:textId="77777777" w:rsidR="003B1720" w:rsidRDefault="003B1720">
      <w:pPr>
        <w:pStyle w:val="BodyText"/>
        <w:spacing w:before="7"/>
        <w:rPr>
          <w:sz w:val="22"/>
        </w:rPr>
      </w:pPr>
    </w:p>
    <w:p w14:paraId="0F2915C5" w14:textId="77777777" w:rsidR="003B1720" w:rsidRDefault="00E001A8">
      <w:pPr>
        <w:pStyle w:val="BodyText"/>
        <w:spacing w:line="271" w:lineRule="auto"/>
        <w:ind w:left="2204" w:right="1175" w:hanging="1"/>
        <w:jc w:val="both"/>
      </w:pPr>
      <w:r>
        <w:rPr>
          <w:color w:val="231F20"/>
        </w:rPr>
        <w:t>Im Zusammenhang mit der Absicherung des Systems und insbesondere bei Webservi- ces sind die folgenden Punkte zu beachten (vgl. Czernik 2016):</w:t>
      </w:r>
    </w:p>
    <w:p w14:paraId="3634D459" w14:textId="77777777" w:rsidR="003B1720" w:rsidRDefault="003B1720">
      <w:pPr>
        <w:pStyle w:val="BodyText"/>
        <w:spacing w:before="8"/>
        <w:rPr>
          <w:sz w:val="22"/>
        </w:rPr>
      </w:pPr>
    </w:p>
    <w:p w14:paraId="23C33380" w14:textId="77777777" w:rsidR="003B1720" w:rsidRDefault="00E001A8">
      <w:pPr>
        <w:pStyle w:val="ListParagraph"/>
        <w:numPr>
          <w:ilvl w:val="0"/>
          <w:numId w:val="3"/>
        </w:numPr>
        <w:tabs>
          <w:tab w:val="left" w:pos="2484"/>
          <w:tab w:val="left" w:pos="2485"/>
        </w:tabs>
        <w:spacing w:before="0"/>
        <w:ind w:hanging="281"/>
        <w:rPr>
          <w:sz w:val="20"/>
        </w:rPr>
      </w:pPr>
      <w:r>
        <w:rPr>
          <w:color w:val="231F20"/>
          <w:spacing w:val="-2"/>
          <w:sz w:val="20"/>
        </w:rPr>
        <w:t>die</w:t>
      </w:r>
      <w:r>
        <w:rPr>
          <w:color w:val="231F20"/>
          <w:spacing w:val="-1"/>
          <w:sz w:val="20"/>
        </w:rPr>
        <w:t xml:space="preserve"> </w:t>
      </w:r>
      <w:r>
        <w:rPr>
          <w:color w:val="231F20"/>
          <w:spacing w:val="-2"/>
          <w:sz w:val="20"/>
        </w:rPr>
        <w:t>Absicherung</w:t>
      </w:r>
      <w:r>
        <w:rPr>
          <w:color w:val="231F20"/>
          <w:spacing w:val="-1"/>
          <w:sz w:val="20"/>
        </w:rPr>
        <w:t xml:space="preserve"> </w:t>
      </w:r>
      <w:r>
        <w:rPr>
          <w:color w:val="231F20"/>
          <w:spacing w:val="-2"/>
          <w:sz w:val="20"/>
        </w:rPr>
        <w:t>der</w:t>
      </w:r>
      <w:r>
        <w:rPr>
          <w:color w:val="231F20"/>
          <w:spacing w:val="-1"/>
          <w:sz w:val="20"/>
        </w:rPr>
        <w:t xml:space="preserve"> </w:t>
      </w:r>
      <w:r>
        <w:rPr>
          <w:color w:val="231F20"/>
          <w:spacing w:val="-2"/>
          <w:sz w:val="20"/>
        </w:rPr>
        <w:t>Übertragungswege</w:t>
      </w:r>
      <w:r>
        <w:rPr>
          <w:color w:val="231F20"/>
          <w:sz w:val="20"/>
        </w:rPr>
        <w:t xml:space="preserve"> </w:t>
      </w:r>
      <w:r>
        <w:rPr>
          <w:color w:val="231F20"/>
          <w:spacing w:val="-2"/>
          <w:sz w:val="20"/>
        </w:rPr>
        <w:t>bei</w:t>
      </w:r>
      <w:r>
        <w:rPr>
          <w:color w:val="231F20"/>
          <w:spacing w:val="-1"/>
          <w:sz w:val="20"/>
        </w:rPr>
        <w:t xml:space="preserve"> </w:t>
      </w:r>
      <w:r>
        <w:rPr>
          <w:color w:val="231F20"/>
          <w:spacing w:val="-2"/>
          <w:sz w:val="20"/>
        </w:rPr>
        <w:t>Webservices</w:t>
      </w:r>
      <w:r>
        <w:rPr>
          <w:color w:val="231F20"/>
          <w:spacing w:val="-1"/>
          <w:sz w:val="20"/>
        </w:rPr>
        <w:t xml:space="preserve"> </w:t>
      </w:r>
      <w:r>
        <w:rPr>
          <w:color w:val="231F20"/>
          <w:spacing w:val="-2"/>
          <w:sz w:val="20"/>
        </w:rPr>
        <w:t>(Verschlüsselung),</w:t>
      </w:r>
    </w:p>
    <w:p w14:paraId="129B6ED3" w14:textId="77777777" w:rsidR="003B1720" w:rsidRDefault="00E001A8">
      <w:pPr>
        <w:pStyle w:val="ListParagraph"/>
        <w:numPr>
          <w:ilvl w:val="0"/>
          <w:numId w:val="3"/>
        </w:numPr>
        <w:tabs>
          <w:tab w:val="left" w:pos="2484"/>
          <w:tab w:val="left" w:pos="2485"/>
        </w:tabs>
        <w:ind w:hanging="281"/>
        <w:rPr>
          <w:sz w:val="20"/>
        </w:rPr>
      </w:pPr>
      <w:r>
        <w:rPr>
          <w:color w:val="231F20"/>
          <w:sz w:val="20"/>
        </w:rPr>
        <w:t>ein</w:t>
      </w:r>
      <w:r>
        <w:rPr>
          <w:color w:val="231F20"/>
          <w:spacing w:val="11"/>
          <w:sz w:val="20"/>
        </w:rPr>
        <w:t xml:space="preserve"> </w:t>
      </w:r>
      <w:r>
        <w:rPr>
          <w:color w:val="231F20"/>
          <w:sz w:val="20"/>
        </w:rPr>
        <w:t>Rollen-</w:t>
      </w:r>
      <w:r>
        <w:rPr>
          <w:color w:val="231F20"/>
          <w:spacing w:val="11"/>
          <w:sz w:val="20"/>
        </w:rPr>
        <w:t xml:space="preserve"> </w:t>
      </w:r>
      <w:r>
        <w:rPr>
          <w:color w:val="231F20"/>
          <w:sz w:val="20"/>
        </w:rPr>
        <w:t>und</w:t>
      </w:r>
      <w:r>
        <w:rPr>
          <w:color w:val="231F20"/>
          <w:spacing w:val="11"/>
          <w:sz w:val="20"/>
        </w:rPr>
        <w:t xml:space="preserve"> </w:t>
      </w:r>
      <w:r>
        <w:rPr>
          <w:color w:val="231F20"/>
          <w:spacing w:val="-2"/>
          <w:sz w:val="20"/>
        </w:rPr>
        <w:t>Berechtigungskonzept,</w:t>
      </w:r>
    </w:p>
    <w:p w14:paraId="6FF74667" w14:textId="77777777" w:rsidR="003B1720" w:rsidRDefault="00E001A8">
      <w:pPr>
        <w:pStyle w:val="ListParagraph"/>
        <w:numPr>
          <w:ilvl w:val="0"/>
          <w:numId w:val="3"/>
        </w:numPr>
        <w:tabs>
          <w:tab w:val="left" w:pos="2484"/>
          <w:tab w:val="left" w:pos="2485"/>
        </w:tabs>
        <w:ind w:hanging="281"/>
        <w:rPr>
          <w:sz w:val="20"/>
        </w:rPr>
      </w:pPr>
      <w:r>
        <w:rPr>
          <w:color w:val="231F20"/>
          <w:sz w:val="20"/>
        </w:rPr>
        <w:t>das</w:t>
      </w:r>
      <w:r>
        <w:rPr>
          <w:color w:val="231F20"/>
          <w:spacing w:val="-3"/>
          <w:sz w:val="20"/>
        </w:rPr>
        <w:t xml:space="preserve"> </w:t>
      </w:r>
      <w:r>
        <w:rPr>
          <w:color w:val="231F20"/>
          <w:sz w:val="20"/>
        </w:rPr>
        <w:t>Durchführen</w:t>
      </w:r>
      <w:r>
        <w:rPr>
          <w:color w:val="231F20"/>
          <w:spacing w:val="-2"/>
          <w:sz w:val="20"/>
        </w:rPr>
        <w:t xml:space="preserve"> </w:t>
      </w:r>
      <w:r>
        <w:rPr>
          <w:color w:val="231F20"/>
          <w:sz w:val="20"/>
        </w:rPr>
        <w:t>von</w:t>
      </w:r>
      <w:r>
        <w:rPr>
          <w:color w:val="231F20"/>
          <w:spacing w:val="-2"/>
          <w:sz w:val="20"/>
        </w:rPr>
        <w:t xml:space="preserve"> Penetrationstests,</w:t>
      </w:r>
    </w:p>
    <w:p w14:paraId="7C54CEA2" w14:textId="77777777" w:rsidR="003B1720" w:rsidRDefault="00E001A8">
      <w:pPr>
        <w:pStyle w:val="ListParagraph"/>
        <w:numPr>
          <w:ilvl w:val="0"/>
          <w:numId w:val="3"/>
        </w:numPr>
        <w:tabs>
          <w:tab w:val="left" w:pos="2484"/>
          <w:tab w:val="left" w:pos="2485"/>
        </w:tabs>
        <w:ind w:hanging="281"/>
        <w:rPr>
          <w:sz w:val="20"/>
        </w:rPr>
      </w:pPr>
      <w:r>
        <w:rPr>
          <w:color w:val="231F20"/>
          <w:w w:val="105"/>
          <w:sz w:val="20"/>
        </w:rPr>
        <w:t>die</w:t>
      </w:r>
      <w:r>
        <w:rPr>
          <w:color w:val="231F20"/>
          <w:spacing w:val="-6"/>
          <w:w w:val="105"/>
          <w:sz w:val="20"/>
        </w:rPr>
        <w:t xml:space="preserve"> </w:t>
      </w:r>
      <w:r>
        <w:rPr>
          <w:color w:val="231F20"/>
          <w:spacing w:val="-2"/>
          <w:w w:val="105"/>
          <w:sz w:val="20"/>
        </w:rPr>
        <w:t>Protokollierung,</w:t>
      </w:r>
    </w:p>
    <w:p w14:paraId="5C88085F" w14:textId="77777777" w:rsidR="003B1720" w:rsidRDefault="00E001A8">
      <w:pPr>
        <w:pStyle w:val="ListParagraph"/>
        <w:numPr>
          <w:ilvl w:val="0"/>
          <w:numId w:val="3"/>
        </w:numPr>
        <w:tabs>
          <w:tab w:val="left" w:pos="2484"/>
          <w:tab w:val="left" w:pos="2485"/>
        </w:tabs>
        <w:ind w:hanging="281"/>
        <w:rPr>
          <w:sz w:val="20"/>
        </w:rPr>
      </w:pPr>
      <w:r>
        <w:rPr>
          <w:color w:val="231F20"/>
          <w:sz w:val="20"/>
        </w:rPr>
        <w:t>das</w:t>
      </w:r>
      <w:r>
        <w:rPr>
          <w:color w:val="231F20"/>
          <w:spacing w:val="-6"/>
          <w:sz w:val="20"/>
        </w:rPr>
        <w:t xml:space="preserve"> </w:t>
      </w:r>
      <w:r>
        <w:rPr>
          <w:color w:val="231F20"/>
          <w:sz w:val="20"/>
        </w:rPr>
        <w:t>regelmäßige</w:t>
      </w:r>
      <w:r>
        <w:rPr>
          <w:color w:val="231F20"/>
          <w:spacing w:val="-5"/>
          <w:sz w:val="20"/>
        </w:rPr>
        <w:t xml:space="preserve"> </w:t>
      </w:r>
      <w:r>
        <w:rPr>
          <w:color w:val="231F20"/>
          <w:sz w:val="20"/>
        </w:rPr>
        <w:t>Einspielen</w:t>
      </w:r>
      <w:r>
        <w:rPr>
          <w:color w:val="231F20"/>
          <w:spacing w:val="-5"/>
          <w:sz w:val="20"/>
        </w:rPr>
        <w:t xml:space="preserve"> </w:t>
      </w:r>
      <w:r>
        <w:rPr>
          <w:color w:val="231F20"/>
          <w:sz w:val="20"/>
        </w:rPr>
        <w:t>sicherheitsrelevanter</w:t>
      </w:r>
      <w:r>
        <w:rPr>
          <w:color w:val="231F20"/>
          <w:spacing w:val="-5"/>
          <w:sz w:val="20"/>
        </w:rPr>
        <w:t xml:space="preserve"> </w:t>
      </w:r>
      <w:r>
        <w:rPr>
          <w:color w:val="231F20"/>
          <w:spacing w:val="-2"/>
          <w:sz w:val="20"/>
        </w:rPr>
        <w:t>Updates,</w:t>
      </w:r>
    </w:p>
    <w:p w14:paraId="69B61786" w14:textId="77777777" w:rsidR="003B1720" w:rsidRDefault="00E001A8">
      <w:pPr>
        <w:pStyle w:val="ListParagraph"/>
        <w:numPr>
          <w:ilvl w:val="0"/>
          <w:numId w:val="3"/>
        </w:numPr>
        <w:tabs>
          <w:tab w:val="left" w:pos="2484"/>
          <w:tab w:val="left" w:pos="2485"/>
        </w:tabs>
        <w:ind w:hanging="281"/>
        <w:rPr>
          <w:sz w:val="20"/>
        </w:rPr>
      </w:pPr>
      <w:r>
        <w:rPr>
          <w:color w:val="231F20"/>
          <w:sz w:val="20"/>
        </w:rPr>
        <w:t>die</w:t>
      </w:r>
      <w:r>
        <w:rPr>
          <w:color w:val="231F20"/>
          <w:spacing w:val="6"/>
          <w:sz w:val="20"/>
        </w:rPr>
        <w:t xml:space="preserve"> </w:t>
      </w:r>
      <w:r>
        <w:rPr>
          <w:color w:val="231F20"/>
          <w:sz w:val="20"/>
        </w:rPr>
        <w:t>regelmäßige</w:t>
      </w:r>
      <w:r>
        <w:rPr>
          <w:color w:val="231F20"/>
          <w:spacing w:val="7"/>
          <w:sz w:val="20"/>
        </w:rPr>
        <w:t xml:space="preserve"> </w:t>
      </w:r>
      <w:r>
        <w:rPr>
          <w:color w:val="231F20"/>
          <w:sz w:val="20"/>
        </w:rPr>
        <w:t>Überprüfung</w:t>
      </w:r>
      <w:r>
        <w:rPr>
          <w:color w:val="231F20"/>
          <w:spacing w:val="7"/>
          <w:sz w:val="20"/>
        </w:rPr>
        <w:t xml:space="preserve"> </w:t>
      </w:r>
      <w:r>
        <w:rPr>
          <w:color w:val="231F20"/>
          <w:sz w:val="20"/>
        </w:rPr>
        <w:t>der</w:t>
      </w:r>
      <w:r>
        <w:rPr>
          <w:color w:val="231F20"/>
          <w:spacing w:val="7"/>
          <w:sz w:val="20"/>
        </w:rPr>
        <w:t xml:space="preserve"> </w:t>
      </w:r>
      <w:r>
        <w:rPr>
          <w:color w:val="231F20"/>
          <w:sz w:val="20"/>
        </w:rPr>
        <w:t>Verfügbarkeit</w:t>
      </w:r>
      <w:r>
        <w:rPr>
          <w:color w:val="231F20"/>
          <w:spacing w:val="7"/>
          <w:sz w:val="20"/>
        </w:rPr>
        <w:t xml:space="preserve"> </w:t>
      </w:r>
      <w:r>
        <w:rPr>
          <w:color w:val="231F20"/>
          <w:sz w:val="20"/>
        </w:rPr>
        <w:t>und</w:t>
      </w:r>
      <w:r>
        <w:rPr>
          <w:color w:val="231F20"/>
          <w:spacing w:val="7"/>
          <w:sz w:val="20"/>
        </w:rPr>
        <w:t xml:space="preserve"> </w:t>
      </w:r>
      <w:r>
        <w:rPr>
          <w:color w:val="231F20"/>
          <w:sz w:val="20"/>
        </w:rPr>
        <w:t>Funktionalität</w:t>
      </w:r>
      <w:r>
        <w:rPr>
          <w:color w:val="231F20"/>
          <w:spacing w:val="7"/>
          <w:sz w:val="20"/>
        </w:rPr>
        <w:t xml:space="preserve"> </w:t>
      </w:r>
      <w:r>
        <w:rPr>
          <w:color w:val="231F20"/>
          <w:sz w:val="20"/>
        </w:rPr>
        <w:t>der</w:t>
      </w:r>
      <w:r>
        <w:rPr>
          <w:color w:val="231F20"/>
          <w:spacing w:val="7"/>
          <w:sz w:val="20"/>
        </w:rPr>
        <w:t xml:space="preserve"> </w:t>
      </w:r>
      <w:r>
        <w:rPr>
          <w:color w:val="231F20"/>
          <w:spacing w:val="-2"/>
          <w:sz w:val="20"/>
        </w:rPr>
        <w:t>Schnittstelle.</w:t>
      </w:r>
    </w:p>
    <w:p w14:paraId="09B168EB" w14:textId="77777777" w:rsidR="003B1720" w:rsidRDefault="003B1720">
      <w:pPr>
        <w:pStyle w:val="BodyText"/>
        <w:rPr>
          <w:sz w:val="24"/>
        </w:rPr>
      </w:pPr>
    </w:p>
    <w:p w14:paraId="7612AECC" w14:textId="77777777" w:rsidR="003B1720" w:rsidRDefault="003B1720">
      <w:pPr>
        <w:pStyle w:val="BodyText"/>
        <w:rPr>
          <w:sz w:val="24"/>
        </w:rPr>
      </w:pPr>
    </w:p>
    <w:p w14:paraId="45C8C77D" w14:textId="77777777" w:rsidR="003B1720" w:rsidRDefault="00E001A8">
      <w:pPr>
        <w:pStyle w:val="BodyText"/>
        <w:spacing w:before="168"/>
        <w:ind w:left="2374"/>
      </w:pPr>
      <w:r>
        <w:rPr>
          <w:color w:val="003946"/>
          <w:spacing w:val="-2"/>
        </w:rPr>
        <w:t>Zusammenfassung</w:t>
      </w:r>
    </w:p>
    <w:p w14:paraId="4299D828" w14:textId="77777777" w:rsidR="003B1720" w:rsidRDefault="00DB04C2">
      <w:pPr>
        <w:pStyle w:val="BodyText"/>
        <w:spacing w:before="10"/>
        <w:rPr>
          <w:sz w:val="11"/>
        </w:rPr>
      </w:pPr>
      <w:r>
        <w:rPr>
          <w:noProof/>
        </w:rPr>
        <w:pict w14:anchorId="1283D539">
          <v:group id="docshapegroup114" o:spid="_x0000_s2058" alt="" style="position:absolute;margin-left:133.25pt;margin-top:8pt;width:391.2pt;height:82.55pt;z-index:-15698432;mso-wrap-distance-left:0;mso-wrap-distance-right:0;mso-position-horizontal-relative:page" coordorigin="2665,160" coordsize="7824,1651">
            <v:rect id="docshape115" o:spid="_x0000_s2059" alt="" style="position:absolute;left:2664;top:170;width:7824;height:1641" fillcolor="#f1f1f1" stroked="f"/>
            <v:line id="_x0000_s2060" alt="" style="position:absolute" from="10488,165" to="2665,165" strokecolor="#003946" strokeweight=".5pt"/>
            <v:shape id="docshape116" o:spid="_x0000_s2061" type="#_x0000_t202" alt="" style="position:absolute;left:2664;top:170;width:7824;height:1641;mso-wrap-style:square;v-text-anchor:top" filled="f" stroked="f">
              <v:textbox inset="0,0,0,0">
                <w:txbxContent>
                  <w:p w14:paraId="73596A40" w14:textId="77777777" w:rsidR="003B1720" w:rsidRDefault="00E001A8">
                    <w:pPr>
                      <w:spacing w:before="179" w:line="271" w:lineRule="auto"/>
                      <w:ind w:left="170"/>
                      <w:rPr>
                        <w:sz w:val="20"/>
                      </w:rPr>
                    </w:pPr>
                    <w:r>
                      <w:rPr>
                        <w:color w:val="231F20"/>
                        <w:sz w:val="20"/>
                      </w:rPr>
                      <w:t>Bei</w:t>
                    </w:r>
                    <w:r>
                      <w:rPr>
                        <w:color w:val="231F20"/>
                        <w:spacing w:val="-9"/>
                        <w:sz w:val="20"/>
                      </w:rPr>
                      <w:t xml:space="preserve"> </w:t>
                    </w:r>
                    <w:r>
                      <w:rPr>
                        <w:color w:val="231F20"/>
                        <w:sz w:val="20"/>
                      </w:rPr>
                      <w:t>JSON</w:t>
                    </w:r>
                    <w:r>
                      <w:rPr>
                        <w:color w:val="231F20"/>
                        <w:spacing w:val="-9"/>
                        <w:sz w:val="20"/>
                      </w:rPr>
                      <w:t xml:space="preserve"> </w:t>
                    </w:r>
                    <w:r>
                      <w:rPr>
                        <w:color w:val="231F20"/>
                        <w:sz w:val="20"/>
                      </w:rPr>
                      <w:t>handelt</w:t>
                    </w:r>
                    <w:r>
                      <w:rPr>
                        <w:color w:val="231F20"/>
                        <w:spacing w:val="-9"/>
                        <w:sz w:val="20"/>
                      </w:rPr>
                      <w:t xml:space="preserve"> </w:t>
                    </w:r>
                    <w:r>
                      <w:rPr>
                        <w:color w:val="231F20"/>
                        <w:sz w:val="20"/>
                      </w:rPr>
                      <w:t>es</w:t>
                    </w:r>
                    <w:r>
                      <w:rPr>
                        <w:color w:val="231F20"/>
                        <w:spacing w:val="-9"/>
                        <w:sz w:val="20"/>
                      </w:rPr>
                      <w:t xml:space="preserve"> </w:t>
                    </w:r>
                    <w:r>
                      <w:rPr>
                        <w:color w:val="231F20"/>
                        <w:sz w:val="20"/>
                      </w:rPr>
                      <w:t>sich</w:t>
                    </w:r>
                    <w:r>
                      <w:rPr>
                        <w:color w:val="231F20"/>
                        <w:spacing w:val="-9"/>
                        <w:sz w:val="20"/>
                      </w:rPr>
                      <w:t xml:space="preserve"> </w:t>
                    </w:r>
                    <w:r>
                      <w:rPr>
                        <w:color w:val="231F20"/>
                        <w:sz w:val="20"/>
                      </w:rPr>
                      <w:t>um</w:t>
                    </w:r>
                    <w:r>
                      <w:rPr>
                        <w:color w:val="231F20"/>
                        <w:spacing w:val="-9"/>
                        <w:sz w:val="20"/>
                      </w:rPr>
                      <w:t xml:space="preserve"> </w:t>
                    </w:r>
                    <w:r>
                      <w:rPr>
                        <w:color w:val="231F20"/>
                        <w:sz w:val="20"/>
                      </w:rPr>
                      <w:t>ein</w:t>
                    </w:r>
                    <w:r>
                      <w:rPr>
                        <w:color w:val="231F20"/>
                        <w:spacing w:val="-9"/>
                        <w:sz w:val="20"/>
                      </w:rPr>
                      <w:t xml:space="preserve"> </w:t>
                    </w:r>
                    <w:r>
                      <w:rPr>
                        <w:color w:val="231F20"/>
                        <w:sz w:val="20"/>
                      </w:rPr>
                      <w:t>Textformat</w:t>
                    </w:r>
                    <w:r>
                      <w:rPr>
                        <w:color w:val="231F20"/>
                        <w:spacing w:val="-9"/>
                        <w:sz w:val="20"/>
                      </w:rPr>
                      <w:t xml:space="preserve"> </w:t>
                    </w:r>
                    <w:r>
                      <w:rPr>
                        <w:color w:val="231F20"/>
                        <w:sz w:val="20"/>
                      </w:rPr>
                      <w:t>für</w:t>
                    </w:r>
                    <w:r>
                      <w:rPr>
                        <w:color w:val="231F20"/>
                        <w:spacing w:val="-9"/>
                        <w:sz w:val="20"/>
                      </w:rPr>
                      <w:t xml:space="preserve"> </w:t>
                    </w:r>
                    <w:r>
                      <w:rPr>
                        <w:color w:val="231F20"/>
                        <w:sz w:val="20"/>
                      </w:rPr>
                      <w:t>den</w:t>
                    </w:r>
                    <w:r>
                      <w:rPr>
                        <w:color w:val="231F20"/>
                        <w:spacing w:val="-9"/>
                        <w:sz w:val="20"/>
                      </w:rPr>
                      <w:t xml:space="preserve"> </w:t>
                    </w:r>
                    <w:r>
                      <w:rPr>
                        <w:color w:val="231F20"/>
                        <w:sz w:val="20"/>
                      </w:rPr>
                      <w:t>Austausch</w:t>
                    </w:r>
                    <w:r>
                      <w:rPr>
                        <w:color w:val="231F20"/>
                        <w:spacing w:val="-9"/>
                        <w:sz w:val="20"/>
                      </w:rPr>
                      <w:t xml:space="preserve"> </w:t>
                    </w:r>
                    <w:r>
                      <w:rPr>
                        <w:color w:val="231F20"/>
                        <w:sz w:val="20"/>
                      </w:rPr>
                      <w:t>von</w:t>
                    </w:r>
                    <w:r>
                      <w:rPr>
                        <w:color w:val="231F20"/>
                        <w:spacing w:val="-9"/>
                        <w:sz w:val="20"/>
                      </w:rPr>
                      <w:t xml:space="preserve"> </w:t>
                    </w:r>
                    <w:r>
                      <w:rPr>
                        <w:color w:val="231F20"/>
                        <w:sz w:val="20"/>
                      </w:rPr>
                      <w:t>Daten.</w:t>
                    </w:r>
                    <w:r>
                      <w:rPr>
                        <w:color w:val="231F20"/>
                        <w:spacing w:val="-9"/>
                        <w:sz w:val="20"/>
                      </w:rPr>
                      <w:t xml:space="preserve"> </w:t>
                    </w:r>
                    <w:r>
                      <w:rPr>
                        <w:color w:val="231F20"/>
                        <w:sz w:val="20"/>
                      </w:rPr>
                      <w:t>Es</w:t>
                    </w:r>
                    <w:r>
                      <w:rPr>
                        <w:color w:val="231F20"/>
                        <w:spacing w:val="-9"/>
                        <w:sz w:val="20"/>
                      </w:rPr>
                      <w:t xml:space="preserve"> </w:t>
                    </w:r>
                    <w:r>
                      <w:rPr>
                        <w:color w:val="231F20"/>
                        <w:sz w:val="20"/>
                      </w:rPr>
                      <w:t>ist</w:t>
                    </w:r>
                    <w:r>
                      <w:rPr>
                        <w:color w:val="231F20"/>
                        <w:spacing w:val="-9"/>
                        <w:sz w:val="20"/>
                      </w:rPr>
                      <w:t xml:space="preserve"> </w:t>
                    </w:r>
                    <w:r>
                      <w:rPr>
                        <w:color w:val="231F20"/>
                        <w:sz w:val="20"/>
                      </w:rPr>
                      <w:t>ein einfacher Standard für die strukturierte Kodierung von Daten in Form von men- schenlesbarem</w:t>
                    </w:r>
                    <w:r>
                      <w:rPr>
                        <w:color w:val="231F20"/>
                        <w:spacing w:val="-3"/>
                        <w:sz w:val="20"/>
                      </w:rPr>
                      <w:t xml:space="preserve"> </w:t>
                    </w:r>
                    <w:r>
                      <w:rPr>
                        <w:color w:val="231F20"/>
                        <w:sz w:val="20"/>
                      </w:rPr>
                      <w:t>Text.</w:t>
                    </w:r>
                    <w:r>
                      <w:rPr>
                        <w:color w:val="231F20"/>
                        <w:spacing w:val="-3"/>
                        <w:sz w:val="20"/>
                      </w:rPr>
                      <w:t xml:space="preserve"> </w:t>
                    </w:r>
                    <w:r>
                      <w:rPr>
                        <w:color w:val="231F20"/>
                        <w:sz w:val="20"/>
                      </w:rPr>
                      <w:t>JSON</w:t>
                    </w:r>
                    <w:r>
                      <w:rPr>
                        <w:color w:val="231F20"/>
                        <w:spacing w:val="-3"/>
                        <w:sz w:val="20"/>
                      </w:rPr>
                      <w:t xml:space="preserve"> </w:t>
                    </w:r>
                    <w:r>
                      <w:rPr>
                        <w:color w:val="231F20"/>
                        <w:sz w:val="20"/>
                      </w:rPr>
                      <w:t>ist</w:t>
                    </w:r>
                    <w:r>
                      <w:rPr>
                        <w:color w:val="231F20"/>
                        <w:spacing w:val="-3"/>
                        <w:sz w:val="20"/>
                      </w:rPr>
                      <w:t xml:space="preserve"> </w:t>
                    </w:r>
                    <w:r>
                      <w:rPr>
                        <w:color w:val="231F20"/>
                        <w:sz w:val="20"/>
                      </w:rPr>
                      <w:t>mit</w:t>
                    </w:r>
                    <w:r>
                      <w:rPr>
                        <w:color w:val="231F20"/>
                        <w:spacing w:val="-3"/>
                        <w:sz w:val="20"/>
                      </w:rPr>
                      <w:t xml:space="preserve"> </w:t>
                    </w:r>
                    <w:r>
                      <w:rPr>
                        <w:color w:val="231F20"/>
                        <w:sz w:val="20"/>
                      </w:rPr>
                      <w:t>einer</w:t>
                    </w:r>
                    <w:r>
                      <w:rPr>
                        <w:color w:val="231F20"/>
                        <w:spacing w:val="-3"/>
                        <w:sz w:val="20"/>
                      </w:rPr>
                      <w:t xml:space="preserve"> </w:t>
                    </w:r>
                    <w:r>
                      <w:rPr>
                        <w:color w:val="231F20"/>
                        <w:sz w:val="20"/>
                      </w:rPr>
                      <w:t>Skriptsprache</w:t>
                    </w:r>
                    <w:r>
                      <w:rPr>
                        <w:color w:val="231F20"/>
                        <w:spacing w:val="-3"/>
                        <w:sz w:val="20"/>
                      </w:rPr>
                      <w:t xml:space="preserve"> </w:t>
                    </w:r>
                    <w:r>
                      <w:rPr>
                        <w:color w:val="231F20"/>
                        <w:sz w:val="20"/>
                      </w:rPr>
                      <w:t>verbunden</w:t>
                    </w:r>
                    <w:r>
                      <w:rPr>
                        <w:color w:val="231F20"/>
                        <w:spacing w:val="-3"/>
                        <w:sz w:val="20"/>
                      </w:rPr>
                      <w:t xml:space="preserve"> </w:t>
                    </w:r>
                    <w:r>
                      <w:rPr>
                        <w:color w:val="231F20"/>
                        <w:sz w:val="20"/>
                      </w:rPr>
                      <w:t>und</w:t>
                    </w:r>
                    <w:r>
                      <w:rPr>
                        <w:color w:val="231F20"/>
                        <w:spacing w:val="-3"/>
                        <w:sz w:val="20"/>
                      </w:rPr>
                      <w:t xml:space="preserve"> </w:t>
                    </w:r>
                    <w:r>
                      <w:rPr>
                        <w:color w:val="231F20"/>
                        <w:sz w:val="20"/>
                      </w:rPr>
                      <w:t>als</w:t>
                    </w:r>
                    <w:r>
                      <w:rPr>
                        <w:color w:val="231F20"/>
                        <w:spacing w:val="-3"/>
                        <w:sz w:val="20"/>
                      </w:rPr>
                      <w:t xml:space="preserve"> </w:t>
                    </w:r>
                    <w:r>
                      <w:rPr>
                        <w:color w:val="231F20"/>
                        <w:sz w:val="20"/>
                      </w:rPr>
                      <w:t>Datenfor- mat von JavaScript abgeleitet. Es erfüllt jedoch auch ähnliche Aufgaben wie XML.</w:t>
                    </w:r>
                  </w:p>
                </w:txbxContent>
              </v:textbox>
            </v:shape>
            <w10:wrap type="topAndBottom" anchorx="page"/>
          </v:group>
        </w:pict>
      </w:r>
    </w:p>
    <w:p w14:paraId="230656E4" w14:textId="77777777" w:rsidR="003B1720" w:rsidRDefault="003B1720">
      <w:pPr>
        <w:rPr>
          <w:sz w:val="11"/>
        </w:rPr>
        <w:sectPr w:rsidR="003B1720">
          <w:pgSz w:w="11910" w:h="16840"/>
          <w:pgMar w:top="960" w:right="240" w:bottom="280" w:left="460" w:header="0" w:footer="0" w:gutter="0"/>
          <w:cols w:space="720"/>
        </w:sectPr>
      </w:pPr>
    </w:p>
    <w:p w14:paraId="454032EF" w14:textId="77777777" w:rsidR="003B1720" w:rsidRDefault="003B1720">
      <w:pPr>
        <w:pStyle w:val="BodyText"/>
      </w:pPr>
    </w:p>
    <w:p w14:paraId="4AEEC6F3" w14:textId="77777777" w:rsidR="003B1720" w:rsidRDefault="003B1720">
      <w:pPr>
        <w:pStyle w:val="BodyText"/>
        <w:spacing w:before="5"/>
      </w:pPr>
    </w:p>
    <w:p w14:paraId="45534719" w14:textId="77777777" w:rsidR="003B1720" w:rsidRDefault="00E001A8">
      <w:pPr>
        <w:ind w:left="957"/>
        <w:rPr>
          <w:sz w:val="18"/>
        </w:rPr>
      </w:pPr>
      <w:r>
        <w:rPr>
          <w:color w:val="003946"/>
          <w:sz w:val="18"/>
        </w:rPr>
        <w:t>Technologien</w:t>
      </w:r>
      <w:r>
        <w:rPr>
          <w:color w:val="003946"/>
          <w:spacing w:val="-3"/>
          <w:sz w:val="18"/>
        </w:rPr>
        <w:t xml:space="preserve"> </w:t>
      </w:r>
      <w:r>
        <w:rPr>
          <w:color w:val="003946"/>
          <w:sz w:val="18"/>
        </w:rPr>
        <w:t>für</w:t>
      </w:r>
      <w:r>
        <w:rPr>
          <w:color w:val="003946"/>
          <w:spacing w:val="-2"/>
          <w:sz w:val="18"/>
        </w:rPr>
        <w:t xml:space="preserve"> </w:t>
      </w:r>
      <w:r>
        <w:rPr>
          <w:color w:val="003946"/>
          <w:sz w:val="18"/>
        </w:rPr>
        <w:t>Smart</w:t>
      </w:r>
      <w:r>
        <w:rPr>
          <w:color w:val="003946"/>
          <w:spacing w:val="-3"/>
          <w:sz w:val="18"/>
        </w:rPr>
        <w:t xml:space="preserve"> </w:t>
      </w:r>
      <w:r>
        <w:rPr>
          <w:color w:val="003946"/>
          <w:spacing w:val="-2"/>
          <w:sz w:val="18"/>
        </w:rPr>
        <w:t>Services</w:t>
      </w:r>
    </w:p>
    <w:p w14:paraId="26DB565C" w14:textId="77777777" w:rsidR="003B1720" w:rsidRDefault="003B1720">
      <w:pPr>
        <w:pStyle w:val="BodyText"/>
      </w:pPr>
    </w:p>
    <w:p w14:paraId="478CDDD0" w14:textId="77777777" w:rsidR="003B1720" w:rsidRDefault="003B1720">
      <w:pPr>
        <w:pStyle w:val="BodyText"/>
      </w:pPr>
    </w:p>
    <w:p w14:paraId="02265EF7" w14:textId="77777777" w:rsidR="003B1720" w:rsidRDefault="003B1720">
      <w:pPr>
        <w:pStyle w:val="BodyText"/>
      </w:pPr>
    </w:p>
    <w:p w14:paraId="1515DA83" w14:textId="77777777" w:rsidR="003B1720" w:rsidRDefault="003B1720">
      <w:pPr>
        <w:pStyle w:val="BodyText"/>
      </w:pPr>
    </w:p>
    <w:p w14:paraId="026C9097" w14:textId="77777777" w:rsidR="003B1720" w:rsidRDefault="003B1720">
      <w:pPr>
        <w:pStyle w:val="BodyText"/>
      </w:pPr>
    </w:p>
    <w:p w14:paraId="19F38F6E" w14:textId="77777777" w:rsidR="003B1720" w:rsidRDefault="003B1720">
      <w:pPr>
        <w:pStyle w:val="BodyText"/>
        <w:spacing w:before="1"/>
        <w:rPr>
          <w:sz w:val="21"/>
        </w:rPr>
      </w:pPr>
    </w:p>
    <w:p w14:paraId="2FD226A3" w14:textId="77777777" w:rsidR="003B1720" w:rsidRDefault="00DB04C2">
      <w:pPr>
        <w:pStyle w:val="BodyText"/>
        <w:spacing w:before="99" w:line="271" w:lineRule="auto"/>
        <w:ind w:left="1127" w:right="2587"/>
      </w:pPr>
      <w:r>
        <w:rPr>
          <w:noProof/>
        </w:rPr>
        <w:pict w14:anchorId="62E212D0">
          <v:rect id="docshape117" o:spid="_x0000_s2057" alt="" style="position:absolute;left:0;text-align:left;margin-left:70.85pt;margin-top:-4pt;width:391.2pt;height:407pt;z-index:-17989120;mso-wrap-edited:f;mso-width-percent:0;mso-height-percent:0;mso-position-horizontal-relative:page;mso-width-percent:0;mso-height-percent:0" fillcolor="#f1f1f1" stroked="f">
            <w10:wrap anchorx="page"/>
          </v:rect>
        </w:pict>
      </w:r>
      <w:r w:rsidR="008B6E0A">
        <w:rPr>
          <w:color w:val="231F20"/>
        </w:rPr>
        <w:t>YAML</w:t>
      </w:r>
      <w:r w:rsidR="008B6E0A">
        <w:rPr>
          <w:color w:val="231F20"/>
          <w:spacing w:val="-4"/>
        </w:rPr>
        <w:t xml:space="preserve"> </w:t>
      </w:r>
      <w:r w:rsidR="008B6E0A">
        <w:rPr>
          <w:color w:val="231F20"/>
        </w:rPr>
        <w:t>ist</w:t>
      </w:r>
      <w:r w:rsidR="008B6E0A">
        <w:rPr>
          <w:color w:val="231F20"/>
          <w:spacing w:val="-4"/>
        </w:rPr>
        <w:t xml:space="preserve"> </w:t>
      </w:r>
      <w:r w:rsidR="008B6E0A">
        <w:rPr>
          <w:color w:val="231F20"/>
        </w:rPr>
        <w:t>ein</w:t>
      </w:r>
      <w:r w:rsidR="008B6E0A">
        <w:rPr>
          <w:color w:val="231F20"/>
          <w:spacing w:val="-4"/>
        </w:rPr>
        <w:t xml:space="preserve"> </w:t>
      </w:r>
      <w:r w:rsidR="008B6E0A">
        <w:rPr>
          <w:color w:val="231F20"/>
        </w:rPr>
        <w:t>Format</w:t>
      </w:r>
      <w:r w:rsidR="008B6E0A">
        <w:rPr>
          <w:color w:val="231F20"/>
          <w:spacing w:val="-4"/>
        </w:rPr>
        <w:t xml:space="preserve"> </w:t>
      </w:r>
      <w:r w:rsidR="008B6E0A">
        <w:rPr>
          <w:color w:val="231F20"/>
        </w:rPr>
        <w:t>für</w:t>
      </w:r>
      <w:r w:rsidR="008B6E0A">
        <w:rPr>
          <w:color w:val="231F20"/>
          <w:spacing w:val="-4"/>
        </w:rPr>
        <w:t xml:space="preserve"> </w:t>
      </w:r>
      <w:r w:rsidR="008B6E0A">
        <w:rPr>
          <w:color w:val="231F20"/>
        </w:rPr>
        <w:t>die</w:t>
      </w:r>
      <w:r w:rsidR="008B6E0A">
        <w:rPr>
          <w:color w:val="231F20"/>
          <w:spacing w:val="-4"/>
        </w:rPr>
        <w:t xml:space="preserve"> </w:t>
      </w:r>
      <w:r w:rsidR="008B6E0A">
        <w:rPr>
          <w:color w:val="231F20"/>
        </w:rPr>
        <w:t>Konﬁguration</w:t>
      </w:r>
      <w:r w:rsidR="008B6E0A">
        <w:rPr>
          <w:color w:val="231F20"/>
          <w:spacing w:val="-4"/>
        </w:rPr>
        <w:t xml:space="preserve"> </w:t>
      </w:r>
      <w:r w:rsidR="008B6E0A">
        <w:rPr>
          <w:color w:val="231F20"/>
        </w:rPr>
        <w:t>nach</w:t>
      </w:r>
      <w:r w:rsidR="008B6E0A">
        <w:rPr>
          <w:color w:val="231F20"/>
          <w:spacing w:val="-4"/>
        </w:rPr>
        <w:t xml:space="preserve"> </w:t>
      </w:r>
      <w:r w:rsidR="008B6E0A">
        <w:rPr>
          <w:color w:val="231F20"/>
        </w:rPr>
        <w:t>Ruby</w:t>
      </w:r>
      <w:r w:rsidR="008B6E0A">
        <w:rPr>
          <w:color w:val="231F20"/>
          <w:spacing w:val="-4"/>
        </w:rPr>
        <w:t xml:space="preserve"> </w:t>
      </w:r>
      <w:r w:rsidR="008B6E0A">
        <w:rPr>
          <w:color w:val="231F20"/>
        </w:rPr>
        <w:t>on</w:t>
      </w:r>
      <w:r w:rsidR="008B6E0A">
        <w:rPr>
          <w:color w:val="231F20"/>
          <w:spacing w:val="-4"/>
        </w:rPr>
        <w:t xml:space="preserve"> </w:t>
      </w:r>
      <w:r w:rsidR="008B6E0A">
        <w:rPr>
          <w:color w:val="231F20"/>
        </w:rPr>
        <w:t>Rails.</w:t>
      </w:r>
      <w:r w:rsidR="008B6E0A">
        <w:rPr>
          <w:color w:val="231F20"/>
          <w:spacing w:val="-4"/>
        </w:rPr>
        <w:t xml:space="preserve"> </w:t>
      </w:r>
      <w:r w:rsidR="008B6E0A">
        <w:rPr>
          <w:color w:val="231F20"/>
        </w:rPr>
        <w:t>Dabei</w:t>
      </w:r>
      <w:r w:rsidR="008B6E0A">
        <w:rPr>
          <w:color w:val="231F20"/>
          <w:spacing w:val="-4"/>
        </w:rPr>
        <w:t xml:space="preserve"> </w:t>
      </w:r>
      <w:r w:rsidR="008B6E0A">
        <w:rPr>
          <w:color w:val="231F20"/>
        </w:rPr>
        <w:t>handelt</w:t>
      </w:r>
      <w:r w:rsidR="008B6E0A">
        <w:rPr>
          <w:color w:val="231F20"/>
          <w:spacing w:val="-4"/>
        </w:rPr>
        <w:t xml:space="preserve"> </w:t>
      </w:r>
      <w:r w:rsidR="008B6E0A">
        <w:rPr>
          <w:color w:val="231F20"/>
        </w:rPr>
        <w:t>es</w:t>
      </w:r>
      <w:r w:rsidR="008B6E0A">
        <w:rPr>
          <w:color w:val="231F20"/>
          <w:spacing w:val="-4"/>
        </w:rPr>
        <w:t xml:space="preserve"> </w:t>
      </w:r>
      <w:r w:rsidR="008B6E0A">
        <w:rPr>
          <w:color w:val="231F20"/>
        </w:rPr>
        <w:t xml:space="preserve">sich um eine Sprache für den Datenaustausch, die leicht lesbar und einfach zu editieren ist. XML ist ein Datenaustauschformat. Eine Vielzahl von Markup-Sprachen basiert </w:t>
      </w:r>
      <w:r w:rsidR="008B6E0A">
        <w:rPr>
          <w:color w:val="231F20"/>
          <w:spacing w:val="-2"/>
        </w:rPr>
        <w:t>auf</w:t>
      </w:r>
      <w:r w:rsidR="008B6E0A">
        <w:rPr>
          <w:color w:val="231F20"/>
          <w:spacing w:val="-4"/>
        </w:rPr>
        <w:t xml:space="preserve"> </w:t>
      </w:r>
      <w:r w:rsidR="008B6E0A">
        <w:rPr>
          <w:color w:val="231F20"/>
          <w:spacing w:val="-2"/>
        </w:rPr>
        <w:t>XML.</w:t>
      </w:r>
      <w:r w:rsidR="008B6E0A">
        <w:rPr>
          <w:color w:val="231F20"/>
          <w:spacing w:val="-4"/>
        </w:rPr>
        <w:t xml:space="preserve"> </w:t>
      </w:r>
      <w:r w:rsidR="008B6E0A">
        <w:rPr>
          <w:color w:val="231F20"/>
          <w:spacing w:val="-2"/>
        </w:rPr>
        <w:t>Durch</w:t>
      </w:r>
      <w:r w:rsidR="008B6E0A">
        <w:rPr>
          <w:color w:val="231F20"/>
          <w:spacing w:val="-4"/>
        </w:rPr>
        <w:t xml:space="preserve"> </w:t>
      </w:r>
      <w:r w:rsidR="008B6E0A">
        <w:rPr>
          <w:color w:val="231F20"/>
          <w:spacing w:val="-2"/>
        </w:rPr>
        <w:t>XML</w:t>
      </w:r>
      <w:r w:rsidR="008B6E0A">
        <w:rPr>
          <w:color w:val="231F20"/>
          <w:spacing w:val="-4"/>
        </w:rPr>
        <w:t xml:space="preserve"> </w:t>
      </w:r>
      <w:r w:rsidR="008B6E0A">
        <w:rPr>
          <w:color w:val="231F20"/>
          <w:spacing w:val="-2"/>
        </w:rPr>
        <w:t>wird</w:t>
      </w:r>
      <w:r w:rsidR="008B6E0A">
        <w:rPr>
          <w:color w:val="231F20"/>
          <w:spacing w:val="-4"/>
        </w:rPr>
        <w:t xml:space="preserve"> </w:t>
      </w:r>
      <w:r w:rsidR="008B6E0A">
        <w:rPr>
          <w:color w:val="231F20"/>
          <w:spacing w:val="-2"/>
        </w:rPr>
        <w:t>kein</w:t>
      </w:r>
      <w:r w:rsidR="008B6E0A">
        <w:rPr>
          <w:color w:val="231F20"/>
          <w:spacing w:val="-4"/>
        </w:rPr>
        <w:t xml:space="preserve"> </w:t>
      </w:r>
      <w:r w:rsidR="008B6E0A">
        <w:rPr>
          <w:color w:val="231F20"/>
          <w:spacing w:val="-2"/>
        </w:rPr>
        <w:t>fester</w:t>
      </w:r>
      <w:r w:rsidR="008B6E0A">
        <w:rPr>
          <w:color w:val="231F20"/>
          <w:spacing w:val="-4"/>
        </w:rPr>
        <w:t xml:space="preserve"> </w:t>
      </w:r>
      <w:r w:rsidR="008B6E0A">
        <w:rPr>
          <w:color w:val="231F20"/>
          <w:spacing w:val="-2"/>
        </w:rPr>
        <w:t>Satz</w:t>
      </w:r>
      <w:r w:rsidR="008B6E0A">
        <w:rPr>
          <w:color w:val="231F20"/>
          <w:spacing w:val="-4"/>
        </w:rPr>
        <w:t xml:space="preserve"> </w:t>
      </w:r>
      <w:r w:rsidR="008B6E0A">
        <w:rPr>
          <w:color w:val="231F20"/>
          <w:spacing w:val="-2"/>
        </w:rPr>
        <w:t>von</w:t>
      </w:r>
      <w:r w:rsidR="008B6E0A">
        <w:rPr>
          <w:color w:val="231F20"/>
          <w:spacing w:val="-4"/>
        </w:rPr>
        <w:t xml:space="preserve"> </w:t>
      </w:r>
      <w:r w:rsidR="008B6E0A">
        <w:rPr>
          <w:color w:val="231F20"/>
          <w:spacing w:val="-2"/>
        </w:rPr>
        <w:t>Auszeichnungselementen</w:t>
      </w:r>
      <w:r w:rsidR="008B6E0A">
        <w:rPr>
          <w:color w:val="231F20"/>
          <w:spacing w:val="-4"/>
        </w:rPr>
        <w:t xml:space="preserve"> </w:t>
      </w:r>
      <w:r w:rsidR="008B6E0A">
        <w:rPr>
          <w:color w:val="231F20"/>
          <w:spacing w:val="-2"/>
        </w:rPr>
        <w:t xml:space="preserve">vorgeschrie- </w:t>
      </w:r>
      <w:r w:rsidR="008B6E0A">
        <w:rPr>
          <w:color w:val="231F20"/>
        </w:rPr>
        <w:t>ben, sondern es lässt sich eine eigene Auszeichnungssprache mit beliebigen Tags deﬁnieren.</w:t>
      </w:r>
      <w:r w:rsidR="008B6E0A">
        <w:rPr>
          <w:color w:val="231F20"/>
          <w:spacing w:val="-11"/>
        </w:rPr>
        <w:t xml:space="preserve"> </w:t>
      </w:r>
      <w:r w:rsidR="008B6E0A">
        <w:rPr>
          <w:color w:val="231F20"/>
        </w:rPr>
        <w:t>Durch</w:t>
      </w:r>
      <w:r w:rsidR="008B6E0A">
        <w:rPr>
          <w:color w:val="231F20"/>
          <w:spacing w:val="-11"/>
        </w:rPr>
        <w:t xml:space="preserve"> </w:t>
      </w:r>
      <w:r w:rsidR="008B6E0A">
        <w:rPr>
          <w:color w:val="231F20"/>
        </w:rPr>
        <w:t>XML</w:t>
      </w:r>
      <w:r w:rsidR="008B6E0A">
        <w:rPr>
          <w:color w:val="231F20"/>
          <w:spacing w:val="-11"/>
        </w:rPr>
        <w:t xml:space="preserve"> </w:t>
      </w:r>
      <w:r w:rsidR="008B6E0A">
        <w:rPr>
          <w:color w:val="231F20"/>
        </w:rPr>
        <w:t>lassen</w:t>
      </w:r>
      <w:r w:rsidR="008B6E0A">
        <w:rPr>
          <w:color w:val="231F20"/>
          <w:spacing w:val="-11"/>
        </w:rPr>
        <w:t xml:space="preserve"> </w:t>
      </w:r>
      <w:r w:rsidR="008B6E0A">
        <w:rPr>
          <w:color w:val="231F20"/>
        </w:rPr>
        <w:t>sich</w:t>
      </w:r>
      <w:r w:rsidR="008B6E0A">
        <w:rPr>
          <w:color w:val="231F20"/>
          <w:spacing w:val="-11"/>
        </w:rPr>
        <w:t xml:space="preserve"> </w:t>
      </w:r>
      <w:r w:rsidR="008B6E0A">
        <w:rPr>
          <w:color w:val="231F20"/>
        </w:rPr>
        <w:t>Auszeichnungssprachen</w:t>
      </w:r>
      <w:r w:rsidR="008B6E0A">
        <w:rPr>
          <w:color w:val="231F20"/>
          <w:spacing w:val="-11"/>
        </w:rPr>
        <w:t xml:space="preserve"> </w:t>
      </w:r>
      <w:r w:rsidR="008B6E0A">
        <w:rPr>
          <w:color w:val="231F20"/>
        </w:rPr>
        <w:t>für</w:t>
      </w:r>
      <w:r w:rsidR="008B6E0A">
        <w:rPr>
          <w:color w:val="231F20"/>
          <w:spacing w:val="-11"/>
        </w:rPr>
        <w:t xml:space="preserve"> </w:t>
      </w:r>
      <w:r w:rsidR="008B6E0A">
        <w:rPr>
          <w:color w:val="231F20"/>
        </w:rPr>
        <w:t>spezielle</w:t>
      </w:r>
      <w:r w:rsidR="008B6E0A">
        <w:rPr>
          <w:color w:val="231F20"/>
          <w:spacing w:val="-11"/>
        </w:rPr>
        <w:t xml:space="preserve"> </w:t>
      </w:r>
      <w:r w:rsidR="008B6E0A">
        <w:rPr>
          <w:color w:val="231F20"/>
        </w:rPr>
        <w:t>Situationen, beispielsweise den Datenaustausch zwischen zwei Unternehmen, oder für allge- mein relevante, internetweite Anwendungsgebiete festlegen. Das Internetprotokoll (IP) hat die Funktion, die Datenpakete von einem Sender über das Kommunikati- onsnetz zu einem Empfänger weiterzuleiten.</w:t>
      </w:r>
    </w:p>
    <w:p w14:paraId="2C21041F" w14:textId="77777777" w:rsidR="003B1720" w:rsidRDefault="003B1720">
      <w:pPr>
        <w:pStyle w:val="BodyText"/>
        <w:spacing w:before="8"/>
        <w:rPr>
          <w:sz w:val="22"/>
        </w:rPr>
      </w:pPr>
    </w:p>
    <w:p w14:paraId="09A7E8FD" w14:textId="77777777" w:rsidR="003B1720" w:rsidRDefault="00E001A8">
      <w:pPr>
        <w:pStyle w:val="BodyText"/>
        <w:spacing w:line="271" w:lineRule="auto"/>
        <w:ind w:left="1127" w:right="2587"/>
      </w:pPr>
      <w:r>
        <w:rPr>
          <w:color w:val="231F20"/>
        </w:rPr>
        <w:t>Das semantische Datenmodell bezieht sich auf eine Art abstrakte und formale Beschreibung sowie die Darstellung von einem Ausschnitt eines in einem Kontext, wie beispielsweise im Projekt, wahrgenommenen Umfeldes. Hierzu kommen ver- schiedene Modellierungssprachen zum Einsatz. Zur semantischen Beschreibung sind</w:t>
      </w:r>
      <w:r>
        <w:rPr>
          <w:color w:val="231F20"/>
          <w:spacing w:val="-9"/>
        </w:rPr>
        <w:t xml:space="preserve"> </w:t>
      </w:r>
      <w:r>
        <w:rPr>
          <w:color w:val="231F20"/>
        </w:rPr>
        <w:t>verschiedene</w:t>
      </w:r>
      <w:r>
        <w:rPr>
          <w:color w:val="231F20"/>
          <w:spacing w:val="-9"/>
        </w:rPr>
        <w:t xml:space="preserve"> </w:t>
      </w:r>
      <w:r>
        <w:rPr>
          <w:color w:val="231F20"/>
        </w:rPr>
        <w:t>Webservice-Technologien</w:t>
      </w:r>
      <w:r>
        <w:rPr>
          <w:color w:val="231F20"/>
          <w:spacing w:val="-9"/>
        </w:rPr>
        <w:t xml:space="preserve"> </w:t>
      </w:r>
      <w:r>
        <w:rPr>
          <w:color w:val="231F20"/>
        </w:rPr>
        <w:t>hilfreich,</w:t>
      </w:r>
      <w:r>
        <w:rPr>
          <w:color w:val="231F20"/>
          <w:spacing w:val="-9"/>
        </w:rPr>
        <w:t xml:space="preserve"> </w:t>
      </w:r>
      <w:r>
        <w:rPr>
          <w:color w:val="231F20"/>
        </w:rPr>
        <w:t>so</w:t>
      </w:r>
      <w:r>
        <w:rPr>
          <w:color w:val="231F20"/>
          <w:spacing w:val="-9"/>
        </w:rPr>
        <w:t xml:space="preserve"> </w:t>
      </w:r>
      <w:r>
        <w:rPr>
          <w:color w:val="231F20"/>
        </w:rPr>
        <w:t>z.</w:t>
      </w:r>
      <w:r>
        <w:rPr>
          <w:color w:val="231F20"/>
          <w:spacing w:val="-9"/>
        </w:rPr>
        <w:t xml:space="preserve"> </w:t>
      </w:r>
      <w:r>
        <w:rPr>
          <w:color w:val="231F20"/>
        </w:rPr>
        <w:t>B.</w:t>
      </w:r>
      <w:r>
        <w:rPr>
          <w:color w:val="231F20"/>
          <w:spacing w:val="-9"/>
        </w:rPr>
        <w:t xml:space="preserve"> </w:t>
      </w:r>
      <w:r>
        <w:rPr>
          <w:color w:val="231F20"/>
        </w:rPr>
        <w:t>unterstützende</w:t>
      </w:r>
      <w:r>
        <w:rPr>
          <w:color w:val="231F20"/>
          <w:spacing w:val="-9"/>
        </w:rPr>
        <w:t xml:space="preserve"> </w:t>
      </w:r>
      <w:r>
        <w:rPr>
          <w:color w:val="231F20"/>
        </w:rPr>
        <w:t>Proto- kolle wie http, SOAP usw. Es ﬁndet XML als einheitliches Datenformat Anwendung.</w:t>
      </w:r>
    </w:p>
    <w:p w14:paraId="09A1EF94" w14:textId="77777777" w:rsidR="003B1720" w:rsidRDefault="003B1720">
      <w:pPr>
        <w:pStyle w:val="BodyText"/>
        <w:spacing w:before="8"/>
        <w:rPr>
          <w:sz w:val="22"/>
        </w:rPr>
      </w:pPr>
    </w:p>
    <w:p w14:paraId="2470C70D" w14:textId="77777777" w:rsidR="003B1720" w:rsidRDefault="00E001A8">
      <w:pPr>
        <w:pStyle w:val="BodyText"/>
        <w:spacing w:line="271" w:lineRule="auto"/>
        <w:ind w:left="1127" w:right="2587"/>
      </w:pPr>
      <w:r>
        <w:rPr>
          <w:color w:val="231F20"/>
        </w:rPr>
        <w:t>Complex</w:t>
      </w:r>
      <w:r>
        <w:rPr>
          <w:color w:val="231F20"/>
          <w:spacing w:val="-8"/>
        </w:rPr>
        <w:t xml:space="preserve"> </w:t>
      </w:r>
      <w:r>
        <w:rPr>
          <w:color w:val="231F20"/>
        </w:rPr>
        <w:t>Event</w:t>
      </w:r>
      <w:r>
        <w:rPr>
          <w:color w:val="231F20"/>
          <w:spacing w:val="-8"/>
        </w:rPr>
        <w:t xml:space="preserve"> </w:t>
      </w:r>
      <w:r>
        <w:rPr>
          <w:color w:val="231F20"/>
        </w:rPr>
        <w:t>Processing</w:t>
      </w:r>
      <w:r>
        <w:rPr>
          <w:color w:val="231F20"/>
          <w:spacing w:val="-8"/>
        </w:rPr>
        <w:t xml:space="preserve"> </w:t>
      </w:r>
      <w:r>
        <w:rPr>
          <w:color w:val="231F20"/>
        </w:rPr>
        <w:t>(CEP)</w:t>
      </w:r>
      <w:r>
        <w:rPr>
          <w:color w:val="231F20"/>
          <w:spacing w:val="-8"/>
        </w:rPr>
        <w:t xml:space="preserve"> </w:t>
      </w:r>
      <w:r>
        <w:rPr>
          <w:color w:val="231F20"/>
        </w:rPr>
        <w:t>ist</w:t>
      </w:r>
      <w:r>
        <w:rPr>
          <w:color w:val="231F20"/>
          <w:spacing w:val="-8"/>
        </w:rPr>
        <w:t xml:space="preserve"> </w:t>
      </w:r>
      <w:r>
        <w:rPr>
          <w:color w:val="231F20"/>
        </w:rPr>
        <w:t>ein</w:t>
      </w:r>
      <w:r>
        <w:rPr>
          <w:color w:val="231F20"/>
          <w:spacing w:val="-8"/>
        </w:rPr>
        <w:t xml:space="preserve"> </w:t>
      </w:r>
      <w:r>
        <w:rPr>
          <w:color w:val="231F20"/>
        </w:rPr>
        <w:t>Sammelbegriff</w:t>
      </w:r>
      <w:r>
        <w:rPr>
          <w:color w:val="231F20"/>
          <w:spacing w:val="-8"/>
        </w:rPr>
        <w:t xml:space="preserve"> </w:t>
      </w:r>
      <w:r>
        <w:rPr>
          <w:color w:val="231F20"/>
        </w:rPr>
        <w:t>für</w:t>
      </w:r>
      <w:r>
        <w:rPr>
          <w:color w:val="231F20"/>
          <w:spacing w:val="-8"/>
        </w:rPr>
        <w:t xml:space="preserve"> </w:t>
      </w:r>
      <w:r>
        <w:rPr>
          <w:color w:val="231F20"/>
        </w:rPr>
        <w:t>die</w:t>
      </w:r>
      <w:r>
        <w:rPr>
          <w:color w:val="231F20"/>
          <w:spacing w:val="-8"/>
        </w:rPr>
        <w:t xml:space="preserve"> </w:t>
      </w:r>
      <w:r>
        <w:rPr>
          <w:color w:val="231F20"/>
        </w:rPr>
        <w:t>Methoden,</w:t>
      </w:r>
      <w:r>
        <w:rPr>
          <w:color w:val="231F20"/>
          <w:spacing w:val="-8"/>
        </w:rPr>
        <w:t xml:space="preserve"> </w:t>
      </w:r>
      <w:r>
        <w:rPr>
          <w:color w:val="231F20"/>
        </w:rPr>
        <w:t>Techniken bzw. Werkzeuge, die es ermöglichen, Ereignisse zu verarbeiten, während sie erfol- gen. Die teuren Folgen verschiedener Formen von Cyberkriminalität werden für die Unternehmen</w:t>
      </w:r>
      <w:r>
        <w:rPr>
          <w:color w:val="231F20"/>
          <w:spacing w:val="-2"/>
        </w:rPr>
        <w:t xml:space="preserve"> </w:t>
      </w:r>
      <w:r>
        <w:rPr>
          <w:color w:val="231F20"/>
        </w:rPr>
        <w:t>zunehmend</w:t>
      </w:r>
      <w:r>
        <w:rPr>
          <w:color w:val="231F20"/>
          <w:spacing w:val="-2"/>
        </w:rPr>
        <w:t xml:space="preserve"> </w:t>
      </w:r>
      <w:r>
        <w:rPr>
          <w:color w:val="231F20"/>
        </w:rPr>
        <w:t>zum</w:t>
      </w:r>
      <w:r>
        <w:rPr>
          <w:color w:val="231F20"/>
          <w:spacing w:val="-2"/>
        </w:rPr>
        <w:t xml:space="preserve"> </w:t>
      </w:r>
      <w:r>
        <w:rPr>
          <w:color w:val="231F20"/>
        </w:rPr>
        <w:t>Problem.</w:t>
      </w:r>
      <w:r>
        <w:rPr>
          <w:color w:val="231F20"/>
          <w:spacing w:val="-2"/>
        </w:rPr>
        <w:t xml:space="preserve"> </w:t>
      </w:r>
      <w:r>
        <w:rPr>
          <w:color w:val="231F20"/>
        </w:rPr>
        <w:t>Die</w:t>
      </w:r>
      <w:r>
        <w:rPr>
          <w:color w:val="231F20"/>
          <w:spacing w:val="-2"/>
        </w:rPr>
        <w:t xml:space="preserve"> </w:t>
      </w:r>
      <w:r>
        <w:rPr>
          <w:color w:val="231F20"/>
        </w:rPr>
        <w:t>IT-Sicherheit</w:t>
      </w:r>
      <w:r>
        <w:rPr>
          <w:color w:val="231F20"/>
          <w:spacing w:val="-2"/>
        </w:rPr>
        <w:t xml:space="preserve"> </w:t>
      </w:r>
      <w:r>
        <w:rPr>
          <w:color w:val="231F20"/>
        </w:rPr>
        <w:t>wird</w:t>
      </w:r>
      <w:r>
        <w:rPr>
          <w:color w:val="231F20"/>
          <w:spacing w:val="-2"/>
        </w:rPr>
        <w:t xml:space="preserve"> </w:t>
      </w:r>
      <w:r>
        <w:rPr>
          <w:color w:val="231F20"/>
        </w:rPr>
        <w:t>immer</w:t>
      </w:r>
      <w:r>
        <w:rPr>
          <w:color w:val="231F20"/>
          <w:spacing w:val="-2"/>
        </w:rPr>
        <w:t xml:space="preserve"> </w:t>
      </w:r>
      <w:r>
        <w:rPr>
          <w:color w:val="231F20"/>
        </w:rPr>
        <w:t>wichtiger.</w:t>
      </w:r>
      <w:r>
        <w:rPr>
          <w:color w:val="231F20"/>
          <w:spacing w:val="-2"/>
        </w:rPr>
        <w:t xml:space="preserve"> </w:t>
      </w:r>
      <w:r>
        <w:rPr>
          <w:color w:val="231F20"/>
        </w:rPr>
        <w:t>Der Fokus richtet sich zunehmend auf einen proaktiven und professionellen Schutz. Zur Datensicherheit bedarf es unter anderem verlässlicher Standards. Im Zusammen- hang mit der Absicherung des Systems und insbesondere bei Webservices sind die folgenden</w:t>
      </w:r>
      <w:r>
        <w:rPr>
          <w:color w:val="231F20"/>
          <w:spacing w:val="-4"/>
        </w:rPr>
        <w:t xml:space="preserve"> </w:t>
      </w:r>
      <w:r>
        <w:rPr>
          <w:color w:val="231F20"/>
        </w:rPr>
        <w:t>Punkte</w:t>
      </w:r>
      <w:r>
        <w:rPr>
          <w:color w:val="231F20"/>
          <w:spacing w:val="-4"/>
        </w:rPr>
        <w:t xml:space="preserve"> </w:t>
      </w:r>
      <w:r>
        <w:rPr>
          <w:color w:val="231F20"/>
        </w:rPr>
        <w:t>zu</w:t>
      </w:r>
      <w:r>
        <w:rPr>
          <w:color w:val="231F20"/>
          <w:spacing w:val="-4"/>
        </w:rPr>
        <w:t xml:space="preserve"> </w:t>
      </w:r>
      <w:r>
        <w:rPr>
          <w:color w:val="231F20"/>
        </w:rPr>
        <w:t>beachten:</w:t>
      </w:r>
      <w:r>
        <w:rPr>
          <w:color w:val="231F20"/>
          <w:spacing w:val="-4"/>
        </w:rPr>
        <w:t xml:space="preserve"> </w:t>
      </w:r>
      <w:r>
        <w:rPr>
          <w:color w:val="231F20"/>
        </w:rPr>
        <w:t>die</w:t>
      </w:r>
      <w:r>
        <w:rPr>
          <w:color w:val="231F20"/>
          <w:spacing w:val="-4"/>
        </w:rPr>
        <w:t xml:space="preserve"> </w:t>
      </w:r>
      <w:r>
        <w:rPr>
          <w:color w:val="231F20"/>
        </w:rPr>
        <w:t>Absicherung</w:t>
      </w:r>
      <w:r>
        <w:rPr>
          <w:color w:val="231F20"/>
          <w:spacing w:val="-4"/>
        </w:rPr>
        <w:t xml:space="preserve"> </w:t>
      </w:r>
      <w:r>
        <w:rPr>
          <w:color w:val="231F20"/>
        </w:rPr>
        <w:t>der</w:t>
      </w:r>
      <w:r>
        <w:rPr>
          <w:color w:val="231F20"/>
          <w:spacing w:val="-4"/>
        </w:rPr>
        <w:t xml:space="preserve"> </w:t>
      </w:r>
      <w:r>
        <w:rPr>
          <w:color w:val="231F20"/>
        </w:rPr>
        <w:t>Übertragungswege</w:t>
      </w:r>
      <w:r>
        <w:rPr>
          <w:color w:val="231F20"/>
          <w:spacing w:val="-4"/>
        </w:rPr>
        <w:t xml:space="preserve"> </w:t>
      </w:r>
      <w:r>
        <w:rPr>
          <w:color w:val="231F20"/>
        </w:rPr>
        <w:t>bei</w:t>
      </w:r>
      <w:r>
        <w:rPr>
          <w:color w:val="231F20"/>
          <w:spacing w:val="-4"/>
        </w:rPr>
        <w:t xml:space="preserve"> </w:t>
      </w:r>
      <w:r>
        <w:rPr>
          <w:color w:val="231F20"/>
        </w:rPr>
        <w:t>Webser- vices (Verschlüsselung), ein Rollen- und Berechtigungskonzept, das Durchführen von Penetrationstests, die Protokollierung, das regelmäßige Einspielen sicherheits- relevanter</w:t>
      </w:r>
      <w:r>
        <w:rPr>
          <w:color w:val="231F20"/>
          <w:spacing w:val="-2"/>
        </w:rPr>
        <w:t xml:space="preserve"> </w:t>
      </w:r>
      <w:r>
        <w:rPr>
          <w:color w:val="231F20"/>
        </w:rPr>
        <w:t>Updates</w:t>
      </w:r>
      <w:r>
        <w:rPr>
          <w:color w:val="231F20"/>
          <w:spacing w:val="-2"/>
        </w:rPr>
        <w:t xml:space="preserve"> </w:t>
      </w:r>
      <w:r>
        <w:rPr>
          <w:color w:val="231F20"/>
        </w:rPr>
        <w:t>sowie</w:t>
      </w:r>
      <w:r>
        <w:rPr>
          <w:color w:val="231F20"/>
          <w:spacing w:val="-2"/>
        </w:rPr>
        <w:t xml:space="preserve"> </w:t>
      </w:r>
      <w:r>
        <w:rPr>
          <w:color w:val="231F20"/>
        </w:rPr>
        <w:t>die</w:t>
      </w:r>
      <w:r>
        <w:rPr>
          <w:color w:val="231F20"/>
          <w:spacing w:val="-2"/>
        </w:rPr>
        <w:t xml:space="preserve"> </w:t>
      </w:r>
      <w:r>
        <w:rPr>
          <w:color w:val="231F20"/>
        </w:rPr>
        <w:t>regelmäßige</w:t>
      </w:r>
      <w:r>
        <w:rPr>
          <w:color w:val="231F20"/>
          <w:spacing w:val="-2"/>
        </w:rPr>
        <w:t xml:space="preserve"> </w:t>
      </w:r>
      <w:r>
        <w:rPr>
          <w:color w:val="231F20"/>
        </w:rPr>
        <w:t>Überprüfung</w:t>
      </w:r>
      <w:r>
        <w:rPr>
          <w:color w:val="231F20"/>
          <w:spacing w:val="-2"/>
        </w:rPr>
        <w:t xml:space="preserve"> </w:t>
      </w:r>
      <w:r>
        <w:rPr>
          <w:color w:val="231F20"/>
        </w:rPr>
        <w:t>der</w:t>
      </w:r>
      <w:r>
        <w:rPr>
          <w:color w:val="231F20"/>
          <w:spacing w:val="-2"/>
        </w:rPr>
        <w:t xml:space="preserve"> </w:t>
      </w:r>
      <w:r>
        <w:rPr>
          <w:color w:val="231F20"/>
        </w:rPr>
        <w:t>Verfügbarkeit</w:t>
      </w:r>
      <w:r>
        <w:rPr>
          <w:color w:val="231F20"/>
          <w:spacing w:val="-2"/>
        </w:rPr>
        <w:t xml:space="preserve"> </w:t>
      </w:r>
      <w:r>
        <w:rPr>
          <w:color w:val="231F20"/>
        </w:rPr>
        <w:t>und</w:t>
      </w:r>
      <w:r>
        <w:rPr>
          <w:color w:val="231F20"/>
          <w:spacing w:val="-2"/>
        </w:rPr>
        <w:t xml:space="preserve"> </w:t>
      </w:r>
      <w:r>
        <w:rPr>
          <w:color w:val="231F20"/>
        </w:rPr>
        <w:t>Funk- tionalität der Schnittstelle.</w:t>
      </w:r>
    </w:p>
    <w:p w14:paraId="1590FFBD" w14:textId="77777777" w:rsidR="003B1720" w:rsidRDefault="003B1720">
      <w:pPr>
        <w:pStyle w:val="BodyText"/>
        <w:rPr>
          <w:sz w:val="24"/>
        </w:rPr>
      </w:pPr>
    </w:p>
    <w:p w14:paraId="76AFAA1B" w14:textId="77777777" w:rsidR="003B1720" w:rsidRDefault="003B1720">
      <w:pPr>
        <w:pStyle w:val="BodyText"/>
        <w:rPr>
          <w:sz w:val="24"/>
        </w:rPr>
      </w:pPr>
    </w:p>
    <w:p w14:paraId="2F4F9102" w14:textId="635399F8" w:rsidR="003B1720" w:rsidRDefault="003B1720">
      <w:pPr>
        <w:pStyle w:val="BodyText"/>
        <w:spacing w:before="10"/>
        <w:rPr>
          <w:sz w:val="11"/>
        </w:rPr>
      </w:pPr>
    </w:p>
    <w:p w14:paraId="1A7AD3CB" w14:textId="77777777" w:rsidR="003B1720" w:rsidRDefault="003B1720">
      <w:pPr>
        <w:rPr>
          <w:sz w:val="11"/>
        </w:rPr>
        <w:sectPr w:rsidR="003B1720">
          <w:pgSz w:w="11910" w:h="16840"/>
          <w:pgMar w:top="960" w:right="240" w:bottom="280" w:left="460" w:header="0" w:footer="0" w:gutter="0"/>
          <w:cols w:space="720"/>
        </w:sectPr>
      </w:pPr>
    </w:p>
    <w:p w14:paraId="751BD2F5" w14:textId="77777777" w:rsidR="003B1720" w:rsidRDefault="00DB04C2">
      <w:pPr>
        <w:pStyle w:val="BodyText"/>
      </w:pPr>
      <w:r>
        <w:rPr>
          <w:noProof/>
        </w:rPr>
        <w:lastRenderedPageBreak/>
        <w:pict w14:anchorId="1984FA3D">
          <v:group id="docshapegroup121" o:spid="_x0000_s2054" alt="" style="position:absolute;margin-left:-14.15pt;margin-top:198.45pt;width:581.15pt;height:170.1pt;z-index:-17988608;mso-position-horizontal-relative:page;mso-position-vertical-relative:page" coordorigin="-283,3969" coordsize="11623,3402">
            <v:rect id="docshape122" o:spid="_x0000_s2055" alt="" style="position:absolute;left:-284;top:3968;width:6520;height:3402" fillcolor="#f1f1f1" stroked="f"/>
            <v:shape id="docshape123" o:spid="_x0000_s2056" type="#_x0000_t75" alt="" style="position:absolute;left:6236;top:3968;width:5103;height:3402">
              <v:imagedata r:id="rId92" o:title=""/>
            </v:shape>
            <w10:wrap anchorx="page" anchory="page"/>
          </v:group>
        </w:pict>
      </w:r>
    </w:p>
    <w:p w14:paraId="4778F465" w14:textId="77777777" w:rsidR="003B1720" w:rsidRDefault="003B1720">
      <w:pPr>
        <w:pStyle w:val="BodyText"/>
      </w:pPr>
    </w:p>
    <w:p w14:paraId="0644960B" w14:textId="77777777" w:rsidR="003B1720" w:rsidRDefault="003B1720">
      <w:pPr>
        <w:pStyle w:val="BodyText"/>
      </w:pPr>
    </w:p>
    <w:p w14:paraId="103CE530" w14:textId="77777777" w:rsidR="003B1720" w:rsidRDefault="003B1720">
      <w:pPr>
        <w:pStyle w:val="BodyText"/>
      </w:pPr>
    </w:p>
    <w:p w14:paraId="0B3116F7" w14:textId="77777777" w:rsidR="003B1720" w:rsidRDefault="003B1720">
      <w:pPr>
        <w:pStyle w:val="BodyText"/>
      </w:pPr>
    </w:p>
    <w:p w14:paraId="754AC1DE" w14:textId="77777777" w:rsidR="003B1720" w:rsidRDefault="003B1720">
      <w:pPr>
        <w:pStyle w:val="BodyText"/>
      </w:pPr>
    </w:p>
    <w:p w14:paraId="4FFC4E12" w14:textId="77777777" w:rsidR="003B1720" w:rsidRDefault="003B1720">
      <w:pPr>
        <w:pStyle w:val="BodyText"/>
      </w:pPr>
    </w:p>
    <w:p w14:paraId="1D4BDC16" w14:textId="77777777" w:rsidR="003B1720" w:rsidRDefault="003B1720">
      <w:pPr>
        <w:pStyle w:val="BodyText"/>
      </w:pPr>
    </w:p>
    <w:p w14:paraId="0246FFC7" w14:textId="77777777" w:rsidR="003B1720" w:rsidRDefault="003B1720">
      <w:pPr>
        <w:pStyle w:val="BodyText"/>
      </w:pPr>
    </w:p>
    <w:p w14:paraId="78CF2937" w14:textId="77777777" w:rsidR="003B1720" w:rsidRDefault="003B1720">
      <w:pPr>
        <w:pStyle w:val="BodyText"/>
      </w:pPr>
    </w:p>
    <w:p w14:paraId="3E6D1E77" w14:textId="77777777" w:rsidR="003B1720" w:rsidRDefault="003B1720">
      <w:pPr>
        <w:pStyle w:val="BodyText"/>
      </w:pPr>
    </w:p>
    <w:p w14:paraId="7B3692F8" w14:textId="77777777" w:rsidR="003B1720" w:rsidRDefault="003B1720">
      <w:pPr>
        <w:pStyle w:val="BodyText"/>
      </w:pPr>
    </w:p>
    <w:p w14:paraId="77B128D4" w14:textId="77777777" w:rsidR="003B1720" w:rsidRDefault="003B1720">
      <w:pPr>
        <w:pStyle w:val="BodyText"/>
      </w:pPr>
    </w:p>
    <w:p w14:paraId="62784D37" w14:textId="77777777" w:rsidR="003B1720" w:rsidRDefault="003B1720">
      <w:pPr>
        <w:pStyle w:val="BodyText"/>
      </w:pPr>
    </w:p>
    <w:p w14:paraId="3C372F17" w14:textId="77777777" w:rsidR="003B1720" w:rsidRDefault="003B1720">
      <w:pPr>
        <w:pStyle w:val="BodyText"/>
      </w:pPr>
    </w:p>
    <w:p w14:paraId="2C1665B7" w14:textId="77777777" w:rsidR="003B1720" w:rsidRDefault="003B1720">
      <w:pPr>
        <w:pStyle w:val="BodyText"/>
      </w:pPr>
    </w:p>
    <w:p w14:paraId="7248E795" w14:textId="77777777" w:rsidR="003B1720" w:rsidRDefault="003B1720">
      <w:pPr>
        <w:pStyle w:val="BodyText"/>
      </w:pPr>
    </w:p>
    <w:p w14:paraId="71E9319E" w14:textId="77777777" w:rsidR="003B1720" w:rsidRDefault="003B1720">
      <w:pPr>
        <w:pStyle w:val="BodyText"/>
      </w:pPr>
    </w:p>
    <w:p w14:paraId="1A216938" w14:textId="77777777" w:rsidR="003B1720" w:rsidRDefault="003B1720">
      <w:pPr>
        <w:pStyle w:val="BodyText"/>
      </w:pPr>
    </w:p>
    <w:p w14:paraId="0ECE55B3" w14:textId="77777777" w:rsidR="003B1720" w:rsidRDefault="003B1720">
      <w:pPr>
        <w:pStyle w:val="BodyText"/>
        <w:spacing w:before="3"/>
        <w:rPr>
          <w:sz w:val="27"/>
        </w:rPr>
      </w:pPr>
    </w:p>
    <w:p w14:paraId="1CBA6B07" w14:textId="77777777" w:rsidR="003B1720" w:rsidRDefault="00E001A8">
      <w:pPr>
        <w:pStyle w:val="Heading1"/>
      </w:pPr>
      <w:r>
        <w:rPr>
          <w:color w:val="ADB4BC"/>
          <w:w w:val="105"/>
        </w:rPr>
        <w:t>Lektion</w:t>
      </w:r>
      <w:r>
        <w:rPr>
          <w:color w:val="ADB4BC"/>
          <w:spacing w:val="-51"/>
          <w:w w:val="105"/>
        </w:rPr>
        <w:t xml:space="preserve"> </w:t>
      </w:r>
      <w:r>
        <w:rPr>
          <w:color w:val="ADB4BC"/>
          <w:spacing w:val="-10"/>
          <w:w w:val="105"/>
        </w:rPr>
        <w:t>8</w:t>
      </w:r>
    </w:p>
    <w:p w14:paraId="36A8AB75" w14:textId="77777777" w:rsidR="003B1720" w:rsidRDefault="00E001A8">
      <w:pPr>
        <w:pStyle w:val="Heading2"/>
      </w:pPr>
      <w:r>
        <w:rPr>
          <w:color w:val="003946"/>
        </w:rPr>
        <w:t>Qualität</w:t>
      </w:r>
      <w:r>
        <w:rPr>
          <w:color w:val="003946"/>
          <w:spacing w:val="22"/>
        </w:rPr>
        <w:t xml:space="preserve"> </w:t>
      </w:r>
      <w:r>
        <w:rPr>
          <w:color w:val="003946"/>
        </w:rPr>
        <w:t>und</w:t>
      </w:r>
      <w:r>
        <w:rPr>
          <w:color w:val="003946"/>
          <w:spacing w:val="22"/>
        </w:rPr>
        <w:t xml:space="preserve"> </w:t>
      </w:r>
      <w:r>
        <w:rPr>
          <w:color w:val="003946"/>
        </w:rPr>
        <w:t>Betrieb</w:t>
      </w:r>
      <w:r>
        <w:rPr>
          <w:color w:val="003946"/>
          <w:spacing w:val="22"/>
        </w:rPr>
        <w:t xml:space="preserve"> </w:t>
      </w:r>
      <w:r>
        <w:rPr>
          <w:color w:val="003946"/>
        </w:rPr>
        <w:t>von</w:t>
      </w:r>
      <w:r>
        <w:rPr>
          <w:color w:val="003946"/>
          <w:spacing w:val="23"/>
        </w:rPr>
        <w:t xml:space="preserve"> </w:t>
      </w:r>
      <w:r>
        <w:rPr>
          <w:color w:val="003946"/>
        </w:rPr>
        <w:t>Smart</w:t>
      </w:r>
      <w:r>
        <w:rPr>
          <w:color w:val="003946"/>
          <w:spacing w:val="22"/>
        </w:rPr>
        <w:t xml:space="preserve"> </w:t>
      </w:r>
      <w:r>
        <w:rPr>
          <w:color w:val="003946"/>
          <w:spacing w:val="-2"/>
        </w:rPr>
        <w:t>Services</w:t>
      </w:r>
    </w:p>
    <w:p w14:paraId="7FC67F04" w14:textId="77777777" w:rsidR="003B1720" w:rsidRDefault="003B1720">
      <w:pPr>
        <w:pStyle w:val="BodyText"/>
      </w:pPr>
    </w:p>
    <w:p w14:paraId="7D03C2A5" w14:textId="77777777" w:rsidR="003B1720" w:rsidRDefault="003B1720">
      <w:pPr>
        <w:pStyle w:val="BodyText"/>
      </w:pPr>
    </w:p>
    <w:p w14:paraId="144F406F" w14:textId="77777777" w:rsidR="003B1720" w:rsidRDefault="003B1720">
      <w:pPr>
        <w:pStyle w:val="BodyText"/>
      </w:pPr>
    </w:p>
    <w:p w14:paraId="3F67ABFB" w14:textId="77777777" w:rsidR="003B1720" w:rsidRDefault="003B1720">
      <w:pPr>
        <w:pStyle w:val="BodyText"/>
      </w:pPr>
    </w:p>
    <w:p w14:paraId="073D84DE" w14:textId="77777777" w:rsidR="003B1720" w:rsidRDefault="003B1720">
      <w:pPr>
        <w:pStyle w:val="BodyText"/>
      </w:pPr>
    </w:p>
    <w:p w14:paraId="5E1EF377" w14:textId="77777777" w:rsidR="003B1720" w:rsidRDefault="003B1720">
      <w:pPr>
        <w:pStyle w:val="BodyText"/>
      </w:pPr>
    </w:p>
    <w:p w14:paraId="646F0C9F" w14:textId="77777777" w:rsidR="003B1720" w:rsidRDefault="003B1720">
      <w:pPr>
        <w:pStyle w:val="BodyText"/>
      </w:pPr>
    </w:p>
    <w:p w14:paraId="13441B49" w14:textId="77777777" w:rsidR="003B1720" w:rsidRDefault="003B1720">
      <w:pPr>
        <w:pStyle w:val="BodyText"/>
      </w:pPr>
    </w:p>
    <w:p w14:paraId="36D78C19" w14:textId="77777777" w:rsidR="003B1720" w:rsidRDefault="003B1720">
      <w:pPr>
        <w:pStyle w:val="BodyText"/>
        <w:spacing w:before="4"/>
        <w:rPr>
          <w:sz w:val="17"/>
        </w:rPr>
      </w:pPr>
    </w:p>
    <w:p w14:paraId="062666FD" w14:textId="77777777" w:rsidR="003B1720" w:rsidRDefault="00E001A8">
      <w:pPr>
        <w:pStyle w:val="Heading4"/>
        <w:ind w:left="1666"/>
      </w:pPr>
      <w:r>
        <w:rPr>
          <w:color w:val="003946"/>
          <w:spacing w:val="-2"/>
          <w:w w:val="95"/>
        </w:rPr>
        <w:t>LERNZIELE</w:t>
      </w:r>
    </w:p>
    <w:p w14:paraId="0A49AB77" w14:textId="77777777" w:rsidR="003B1720" w:rsidRDefault="003B1720">
      <w:pPr>
        <w:pStyle w:val="BodyText"/>
        <w:spacing w:before="10"/>
        <w:rPr>
          <w:sz w:val="29"/>
        </w:rPr>
      </w:pPr>
    </w:p>
    <w:p w14:paraId="4743A682" w14:textId="77777777" w:rsidR="003B1720" w:rsidRDefault="00E001A8">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Pr>
          <w:color w:val="231F20"/>
          <w:spacing w:val="-10"/>
        </w:rPr>
        <w:t>…</w:t>
      </w:r>
    </w:p>
    <w:p w14:paraId="09579E80" w14:textId="77777777" w:rsidR="003B1720" w:rsidRDefault="003B1720">
      <w:pPr>
        <w:pStyle w:val="BodyText"/>
        <w:spacing w:before="2"/>
        <w:rPr>
          <w:sz w:val="25"/>
        </w:rPr>
      </w:pPr>
    </w:p>
    <w:p w14:paraId="01683CBE" w14:textId="77777777" w:rsidR="003B1720" w:rsidRDefault="00E001A8">
      <w:pPr>
        <w:pStyle w:val="BodyText"/>
        <w:ind w:left="1665"/>
      </w:pPr>
      <w:r>
        <w:rPr>
          <w:color w:val="231F20"/>
        </w:rPr>
        <w:t>…</w:t>
      </w:r>
      <w:r>
        <w:rPr>
          <w:color w:val="231F20"/>
          <w:spacing w:val="61"/>
        </w:rPr>
        <w:t xml:space="preserve"> </w:t>
      </w:r>
      <w:r>
        <w:rPr>
          <w:color w:val="231F20"/>
        </w:rPr>
        <w:t>die</w:t>
      </w:r>
      <w:r>
        <w:rPr>
          <w:color w:val="231F20"/>
          <w:spacing w:val="-13"/>
        </w:rPr>
        <w:t xml:space="preserve"> </w:t>
      </w:r>
      <w:r>
        <w:rPr>
          <w:color w:val="231F20"/>
        </w:rPr>
        <w:t>Qualitätseigenschaften</w:t>
      </w:r>
      <w:r>
        <w:rPr>
          <w:color w:val="231F20"/>
          <w:spacing w:val="-14"/>
        </w:rPr>
        <w:t xml:space="preserve"> </w:t>
      </w:r>
      <w:r>
        <w:rPr>
          <w:color w:val="231F20"/>
        </w:rPr>
        <w:t>und</w:t>
      </w:r>
      <w:r>
        <w:rPr>
          <w:color w:val="231F20"/>
          <w:spacing w:val="-13"/>
        </w:rPr>
        <w:t xml:space="preserve"> </w:t>
      </w:r>
      <w:r>
        <w:rPr>
          <w:color w:val="231F20"/>
        </w:rPr>
        <w:t>Reife</w:t>
      </w:r>
      <w:r>
        <w:rPr>
          <w:color w:val="231F20"/>
          <w:spacing w:val="-13"/>
        </w:rPr>
        <w:t xml:space="preserve"> </w:t>
      </w:r>
      <w:r>
        <w:rPr>
          <w:color w:val="231F20"/>
        </w:rPr>
        <w:t>von</w:t>
      </w:r>
      <w:r>
        <w:rPr>
          <w:color w:val="231F20"/>
          <w:spacing w:val="-14"/>
        </w:rPr>
        <w:t xml:space="preserve"> </w:t>
      </w:r>
      <w:r>
        <w:rPr>
          <w:color w:val="231F20"/>
        </w:rPr>
        <w:t>APIs</w:t>
      </w:r>
      <w:r>
        <w:rPr>
          <w:color w:val="231F20"/>
          <w:spacing w:val="-13"/>
        </w:rPr>
        <w:t xml:space="preserve"> </w:t>
      </w:r>
      <w:r>
        <w:rPr>
          <w:color w:val="231F20"/>
          <w:spacing w:val="-2"/>
        </w:rPr>
        <w:t>kennen.</w:t>
      </w:r>
    </w:p>
    <w:p w14:paraId="16EEE6E5" w14:textId="77777777" w:rsidR="003B1720" w:rsidRDefault="00E001A8">
      <w:pPr>
        <w:pStyle w:val="BodyText"/>
        <w:spacing w:before="172"/>
        <w:ind w:left="1665"/>
      </w:pPr>
      <w:r>
        <w:rPr>
          <w:color w:val="231F20"/>
          <w:w w:val="95"/>
        </w:rPr>
        <w:t>…</w:t>
      </w:r>
      <w:r>
        <w:rPr>
          <w:color w:val="231F20"/>
          <w:spacing w:val="58"/>
          <w:w w:val="150"/>
        </w:rPr>
        <w:t xml:space="preserve"> </w:t>
      </w:r>
      <w:r>
        <w:rPr>
          <w:color w:val="231F20"/>
          <w:w w:val="95"/>
        </w:rPr>
        <w:t>das</w:t>
      </w:r>
      <w:r>
        <w:rPr>
          <w:color w:val="231F20"/>
          <w:spacing w:val="-2"/>
          <w:w w:val="95"/>
        </w:rPr>
        <w:t xml:space="preserve"> </w:t>
      </w:r>
      <w:r>
        <w:rPr>
          <w:color w:val="231F20"/>
          <w:w w:val="95"/>
        </w:rPr>
        <w:t>Wesen</w:t>
      </w:r>
      <w:r>
        <w:rPr>
          <w:color w:val="231F20"/>
          <w:spacing w:val="-2"/>
          <w:w w:val="95"/>
        </w:rPr>
        <w:t xml:space="preserve"> </w:t>
      </w:r>
      <w:r>
        <w:rPr>
          <w:color w:val="231F20"/>
          <w:w w:val="95"/>
        </w:rPr>
        <w:t>von</w:t>
      </w:r>
      <w:r>
        <w:rPr>
          <w:color w:val="231F20"/>
          <w:spacing w:val="-1"/>
          <w:w w:val="95"/>
        </w:rPr>
        <w:t xml:space="preserve"> </w:t>
      </w:r>
      <w:r>
        <w:rPr>
          <w:color w:val="231F20"/>
          <w:w w:val="95"/>
        </w:rPr>
        <w:t>Service</w:t>
      </w:r>
      <w:r>
        <w:rPr>
          <w:color w:val="231F20"/>
          <w:spacing w:val="-2"/>
          <w:w w:val="95"/>
        </w:rPr>
        <w:t xml:space="preserve"> </w:t>
      </w:r>
      <w:r>
        <w:rPr>
          <w:color w:val="231F20"/>
          <w:w w:val="95"/>
        </w:rPr>
        <w:t>Level</w:t>
      </w:r>
      <w:r>
        <w:rPr>
          <w:color w:val="231F20"/>
          <w:spacing w:val="-2"/>
          <w:w w:val="95"/>
        </w:rPr>
        <w:t xml:space="preserve"> </w:t>
      </w:r>
      <w:r>
        <w:rPr>
          <w:color w:val="231F20"/>
          <w:w w:val="95"/>
        </w:rPr>
        <w:t>Agreements</w:t>
      </w:r>
      <w:r>
        <w:rPr>
          <w:color w:val="231F20"/>
          <w:spacing w:val="-1"/>
          <w:w w:val="95"/>
        </w:rPr>
        <w:t xml:space="preserve"> </w:t>
      </w:r>
      <w:r>
        <w:rPr>
          <w:color w:val="231F20"/>
          <w:spacing w:val="-2"/>
          <w:w w:val="95"/>
        </w:rPr>
        <w:t>verstehen.</w:t>
      </w:r>
    </w:p>
    <w:p w14:paraId="661C9690" w14:textId="77777777" w:rsidR="003B1720" w:rsidRDefault="00E001A8">
      <w:pPr>
        <w:pStyle w:val="BodyText"/>
        <w:spacing w:before="172"/>
        <w:ind w:left="1665"/>
      </w:pPr>
      <w:r>
        <w:rPr>
          <w:color w:val="231F20"/>
        </w:rPr>
        <w:t>…</w:t>
      </w:r>
      <w:r>
        <w:rPr>
          <w:color w:val="231F20"/>
          <w:spacing w:val="60"/>
        </w:rPr>
        <w:t xml:space="preserve"> </w:t>
      </w:r>
      <w:r>
        <w:rPr>
          <w:color w:val="231F20"/>
        </w:rPr>
        <w:t>die</w:t>
      </w:r>
      <w:r>
        <w:rPr>
          <w:color w:val="231F20"/>
          <w:spacing w:val="-14"/>
        </w:rPr>
        <w:t xml:space="preserve"> </w:t>
      </w:r>
      <w:r>
        <w:rPr>
          <w:color w:val="231F20"/>
        </w:rPr>
        <w:t>Grundlagen</w:t>
      </w:r>
      <w:r>
        <w:rPr>
          <w:color w:val="231F20"/>
          <w:spacing w:val="-14"/>
        </w:rPr>
        <w:t xml:space="preserve"> </w:t>
      </w:r>
      <w:r>
        <w:rPr>
          <w:color w:val="231F20"/>
        </w:rPr>
        <w:t>von</w:t>
      </w:r>
      <w:r>
        <w:rPr>
          <w:color w:val="231F20"/>
          <w:spacing w:val="-13"/>
        </w:rPr>
        <w:t xml:space="preserve"> </w:t>
      </w:r>
      <w:r>
        <w:rPr>
          <w:color w:val="231F20"/>
        </w:rPr>
        <w:t>Service</w:t>
      </w:r>
      <w:r>
        <w:rPr>
          <w:color w:val="231F20"/>
          <w:spacing w:val="-14"/>
        </w:rPr>
        <w:t xml:space="preserve"> </w:t>
      </w:r>
      <w:r>
        <w:rPr>
          <w:color w:val="231F20"/>
        </w:rPr>
        <w:t>Level</w:t>
      </w:r>
      <w:r>
        <w:rPr>
          <w:color w:val="231F20"/>
          <w:spacing w:val="-14"/>
        </w:rPr>
        <w:t xml:space="preserve"> </w:t>
      </w:r>
      <w:r>
        <w:rPr>
          <w:color w:val="231F20"/>
        </w:rPr>
        <w:t>Management</w:t>
      </w:r>
      <w:r>
        <w:rPr>
          <w:color w:val="231F20"/>
          <w:spacing w:val="-13"/>
        </w:rPr>
        <w:t xml:space="preserve"> </w:t>
      </w:r>
      <w:r>
        <w:rPr>
          <w:color w:val="231F20"/>
        </w:rPr>
        <w:t>kennen</w:t>
      </w:r>
      <w:r>
        <w:rPr>
          <w:color w:val="231F20"/>
          <w:spacing w:val="-14"/>
        </w:rPr>
        <w:t xml:space="preserve"> </w:t>
      </w:r>
      <w:r>
        <w:rPr>
          <w:color w:val="231F20"/>
        </w:rPr>
        <w:t>und</w:t>
      </w:r>
      <w:r>
        <w:rPr>
          <w:color w:val="231F20"/>
          <w:spacing w:val="-14"/>
        </w:rPr>
        <w:t xml:space="preserve"> </w:t>
      </w:r>
      <w:r>
        <w:rPr>
          <w:color w:val="231F20"/>
        </w:rPr>
        <w:t>anwenden</w:t>
      </w:r>
      <w:r>
        <w:rPr>
          <w:color w:val="231F20"/>
          <w:spacing w:val="-13"/>
        </w:rPr>
        <w:t xml:space="preserve"> </w:t>
      </w:r>
      <w:r>
        <w:rPr>
          <w:color w:val="231F20"/>
          <w:spacing w:val="-2"/>
        </w:rPr>
        <w:t>können.</w:t>
      </w:r>
    </w:p>
    <w:p w14:paraId="71C90091" w14:textId="77777777" w:rsidR="003B1720" w:rsidRDefault="003B1720">
      <w:pPr>
        <w:pStyle w:val="BodyText"/>
      </w:pPr>
    </w:p>
    <w:p w14:paraId="4727B290" w14:textId="77777777" w:rsidR="003B1720" w:rsidRDefault="003B1720">
      <w:pPr>
        <w:pStyle w:val="BodyText"/>
      </w:pPr>
    </w:p>
    <w:p w14:paraId="58FA09C4" w14:textId="77777777" w:rsidR="003B1720" w:rsidRDefault="003B1720">
      <w:pPr>
        <w:pStyle w:val="BodyText"/>
      </w:pPr>
    </w:p>
    <w:p w14:paraId="0B557AAD" w14:textId="77777777" w:rsidR="003B1720" w:rsidRDefault="003B1720">
      <w:pPr>
        <w:pStyle w:val="BodyText"/>
      </w:pPr>
    </w:p>
    <w:p w14:paraId="694FE37C" w14:textId="77777777" w:rsidR="003B1720" w:rsidRDefault="003B1720">
      <w:pPr>
        <w:pStyle w:val="BodyText"/>
      </w:pPr>
    </w:p>
    <w:p w14:paraId="38D7056E" w14:textId="77777777" w:rsidR="003B1720" w:rsidRDefault="003B1720">
      <w:pPr>
        <w:pStyle w:val="BodyText"/>
      </w:pPr>
    </w:p>
    <w:p w14:paraId="2BF830B1" w14:textId="77777777" w:rsidR="003B1720" w:rsidRDefault="003B1720">
      <w:pPr>
        <w:pStyle w:val="BodyText"/>
      </w:pPr>
    </w:p>
    <w:p w14:paraId="6B70C712" w14:textId="77777777" w:rsidR="003B1720" w:rsidRDefault="003B1720">
      <w:pPr>
        <w:pStyle w:val="BodyText"/>
      </w:pPr>
    </w:p>
    <w:p w14:paraId="6091F666" w14:textId="77777777" w:rsidR="003B1720" w:rsidRDefault="003B1720">
      <w:pPr>
        <w:pStyle w:val="BodyText"/>
      </w:pPr>
    </w:p>
    <w:p w14:paraId="5AA68071" w14:textId="77777777" w:rsidR="003B1720" w:rsidRDefault="003B1720">
      <w:pPr>
        <w:pStyle w:val="BodyText"/>
      </w:pPr>
    </w:p>
    <w:p w14:paraId="409A63A4" w14:textId="77777777" w:rsidR="003B1720" w:rsidRDefault="003B1720">
      <w:pPr>
        <w:pStyle w:val="BodyText"/>
      </w:pPr>
    </w:p>
    <w:p w14:paraId="7DED5654" w14:textId="77777777" w:rsidR="003B1720" w:rsidRDefault="003B1720">
      <w:pPr>
        <w:pStyle w:val="BodyText"/>
      </w:pPr>
    </w:p>
    <w:p w14:paraId="1515C6DC" w14:textId="77777777" w:rsidR="003B1720" w:rsidRDefault="003B1720">
      <w:pPr>
        <w:pStyle w:val="BodyText"/>
      </w:pPr>
    </w:p>
    <w:p w14:paraId="7F7AA096" w14:textId="77777777" w:rsidR="003B1720" w:rsidRDefault="003B1720">
      <w:pPr>
        <w:pStyle w:val="BodyText"/>
        <w:rPr>
          <w:sz w:val="16"/>
        </w:rPr>
      </w:pPr>
    </w:p>
    <w:p w14:paraId="1E6FA350" w14:textId="77777777" w:rsidR="003B1720" w:rsidRDefault="00E001A8">
      <w:pPr>
        <w:spacing w:before="99"/>
        <w:ind w:right="324"/>
        <w:jc w:val="right"/>
        <w:rPr>
          <w:sz w:val="14"/>
        </w:rPr>
      </w:pPr>
      <w:r>
        <w:rPr>
          <w:color w:val="231F20"/>
          <w:w w:val="85"/>
          <w:sz w:val="14"/>
        </w:rPr>
        <w:t>DL-D-DLBINGSS01-</w:t>
      </w:r>
      <w:r>
        <w:rPr>
          <w:color w:val="231F20"/>
          <w:spacing w:val="-5"/>
          <w:w w:val="85"/>
          <w:sz w:val="14"/>
        </w:rPr>
        <w:t>L08</w:t>
      </w:r>
    </w:p>
    <w:p w14:paraId="3BD9019D" w14:textId="77777777" w:rsidR="003B1720" w:rsidRDefault="003B1720">
      <w:pPr>
        <w:jc w:val="right"/>
        <w:rPr>
          <w:sz w:val="14"/>
        </w:rPr>
        <w:sectPr w:rsidR="003B1720">
          <w:headerReference w:type="even" r:id="rId93"/>
          <w:pgSz w:w="11910" w:h="16840"/>
          <w:pgMar w:top="1920" w:right="240" w:bottom="280" w:left="460" w:header="0" w:footer="0" w:gutter="0"/>
          <w:cols w:space="720"/>
        </w:sectPr>
      </w:pPr>
    </w:p>
    <w:p w14:paraId="0F1FBDCD" w14:textId="77777777" w:rsidR="003B1720" w:rsidRDefault="003B1720">
      <w:pPr>
        <w:pStyle w:val="BodyText"/>
      </w:pPr>
    </w:p>
    <w:p w14:paraId="4FC12C2D" w14:textId="77777777" w:rsidR="003B1720" w:rsidRDefault="00E001A8">
      <w:pPr>
        <w:pStyle w:val="ListParagraph"/>
        <w:numPr>
          <w:ilvl w:val="0"/>
          <w:numId w:val="28"/>
        </w:numPr>
        <w:tabs>
          <w:tab w:val="left" w:pos="788"/>
        </w:tabs>
        <w:spacing w:before="234"/>
        <w:ind w:hanging="682"/>
        <w:rPr>
          <w:sz w:val="48"/>
        </w:rPr>
      </w:pPr>
      <w:r>
        <w:rPr>
          <w:color w:val="003946"/>
          <w:sz w:val="48"/>
        </w:rPr>
        <w:t>Qualität</w:t>
      </w:r>
      <w:r>
        <w:rPr>
          <w:color w:val="003946"/>
          <w:spacing w:val="19"/>
          <w:sz w:val="48"/>
        </w:rPr>
        <w:t xml:space="preserve"> </w:t>
      </w:r>
      <w:r>
        <w:rPr>
          <w:color w:val="003946"/>
          <w:sz w:val="48"/>
        </w:rPr>
        <w:t>und</w:t>
      </w:r>
      <w:r>
        <w:rPr>
          <w:color w:val="003946"/>
          <w:spacing w:val="19"/>
          <w:sz w:val="48"/>
        </w:rPr>
        <w:t xml:space="preserve"> </w:t>
      </w:r>
      <w:r>
        <w:rPr>
          <w:color w:val="003946"/>
          <w:sz w:val="48"/>
        </w:rPr>
        <w:t>Betrieb</w:t>
      </w:r>
      <w:r>
        <w:rPr>
          <w:color w:val="003946"/>
          <w:spacing w:val="19"/>
          <w:sz w:val="48"/>
        </w:rPr>
        <w:t xml:space="preserve"> </w:t>
      </w:r>
      <w:r>
        <w:rPr>
          <w:color w:val="003946"/>
          <w:sz w:val="48"/>
        </w:rPr>
        <w:t>von</w:t>
      </w:r>
      <w:r>
        <w:rPr>
          <w:color w:val="003946"/>
          <w:spacing w:val="20"/>
          <w:sz w:val="48"/>
        </w:rPr>
        <w:t xml:space="preserve"> </w:t>
      </w:r>
      <w:r>
        <w:rPr>
          <w:color w:val="003946"/>
          <w:sz w:val="48"/>
        </w:rPr>
        <w:t>Smart</w:t>
      </w:r>
      <w:r>
        <w:rPr>
          <w:color w:val="003946"/>
          <w:spacing w:val="19"/>
          <w:sz w:val="48"/>
        </w:rPr>
        <w:t xml:space="preserve"> </w:t>
      </w:r>
      <w:r>
        <w:rPr>
          <w:color w:val="003946"/>
          <w:spacing w:val="-2"/>
          <w:sz w:val="48"/>
        </w:rPr>
        <w:t>Services</w:t>
      </w:r>
    </w:p>
    <w:p w14:paraId="40C897DC" w14:textId="77777777" w:rsidR="003B1720" w:rsidRDefault="003B1720">
      <w:pPr>
        <w:pStyle w:val="BodyText"/>
        <w:rPr>
          <w:sz w:val="58"/>
        </w:rPr>
      </w:pPr>
    </w:p>
    <w:p w14:paraId="6A76A0C5" w14:textId="77777777" w:rsidR="003B1720" w:rsidRDefault="003B1720">
      <w:pPr>
        <w:pStyle w:val="BodyText"/>
        <w:spacing w:before="5"/>
        <w:rPr>
          <w:sz w:val="61"/>
        </w:rPr>
      </w:pPr>
    </w:p>
    <w:p w14:paraId="64029B34" w14:textId="77777777" w:rsidR="003B1720" w:rsidRDefault="00E001A8">
      <w:pPr>
        <w:pStyle w:val="Heading3"/>
        <w:ind w:left="2204" w:firstLine="0"/>
      </w:pPr>
      <w:r>
        <w:rPr>
          <w:color w:val="003946"/>
          <w:spacing w:val="-2"/>
        </w:rPr>
        <w:t>Einführung</w:t>
      </w:r>
    </w:p>
    <w:p w14:paraId="5308FA79" w14:textId="77777777" w:rsidR="003B1720" w:rsidRDefault="00E001A8">
      <w:pPr>
        <w:pStyle w:val="BodyText"/>
        <w:spacing w:before="269" w:line="271" w:lineRule="auto"/>
        <w:ind w:left="2204" w:right="1175"/>
        <w:jc w:val="both"/>
      </w:pPr>
      <w:r>
        <w:rPr>
          <w:color w:val="231F20"/>
        </w:rPr>
        <w:t>Der Betrieb von Smart Services ist wesentlich durch den Aspekt der Qualität geprägt. Daraus leitet sich unter anderem ab, dass Qualitätsaspekte, deren Eigenschaften und die Reife von Programmierschnittstellen bzw. APIs thematisiert werden müssen. Zudem stellen</w:t>
      </w:r>
      <w:r>
        <w:rPr>
          <w:color w:val="231F20"/>
          <w:spacing w:val="-11"/>
        </w:rPr>
        <w:t xml:space="preserve"> </w:t>
      </w:r>
      <w:r>
        <w:rPr>
          <w:color w:val="231F20"/>
        </w:rPr>
        <w:t>auch</w:t>
      </w:r>
      <w:r>
        <w:rPr>
          <w:color w:val="231F20"/>
          <w:spacing w:val="-11"/>
        </w:rPr>
        <w:t xml:space="preserve"> </w:t>
      </w:r>
      <w:r>
        <w:rPr>
          <w:color w:val="231F20"/>
        </w:rPr>
        <w:t>Service</w:t>
      </w:r>
      <w:r>
        <w:rPr>
          <w:color w:val="231F20"/>
          <w:spacing w:val="-11"/>
        </w:rPr>
        <w:t xml:space="preserve"> </w:t>
      </w:r>
      <w:r>
        <w:rPr>
          <w:color w:val="231F20"/>
        </w:rPr>
        <w:t>Level</w:t>
      </w:r>
      <w:r>
        <w:rPr>
          <w:color w:val="231F20"/>
          <w:spacing w:val="-11"/>
        </w:rPr>
        <w:t xml:space="preserve"> </w:t>
      </w:r>
      <w:r>
        <w:rPr>
          <w:color w:val="231F20"/>
        </w:rPr>
        <w:t>Agreements</w:t>
      </w:r>
      <w:r>
        <w:rPr>
          <w:color w:val="231F20"/>
          <w:spacing w:val="-11"/>
        </w:rPr>
        <w:t xml:space="preserve"> </w:t>
      </w:r>
      <w:r>
        <w:rPr>
          <w:color w:val="231F20"/>
        </w:rPr>
        <w:t>bzw.</w:t>
      </w:r>
      <w:r>
        <w:rPr>
          <w:color w:val="231F20"/>
          <w:spacing w:val="-11"/>
        </w:rPr>
        <w:t xml:space="preserve"> </w:t>
      </w:r>
      <w:r>
        <w:rPr>
          <w:color w:val="231F20"/>
        </w:rPr>
        <w:t>Vereinbarungen</w:t>
      </w:r>
      <w:r>
        <w:rPr>
          <w:color w:val="231F20"/>
          <w:spacing w:val="-11"/>
        </w:rPr>
        <w:t xml:space="preserve"> </w:t>
      </w:r>
      <w:r>
        <w:rPr>
          <w:color w:val="231F20"/>
        </w:rPr>
        <w:t>zwischen</w:t>
      </w:r>
      <w:r>
        <w:rPr>
          <w:color w:val="231F20"/>
          <w:spacing w:val="-11"/>
        </w:rPr>
        <w:t xml:space="preserve"> </w:t>
      </w:r>
      <w:r>
        <w:rPr>
          <w:color w:val="231F20"/>
        </w:rPr>
        <w:t>Auftraggeber</w:t>
      </w:r>
      <w:r>
        <w:rPr>
          <w:color w:val="231F20"/>
          <w:spacing w:val="-11"/>
        </w:rPr>
        <w:t xml:space="preserve"> </w:t>
      </w:r>
      <w:r>
        <w:rPr>
          <w:color w:val="231F20"/>
        </w:rPr>
        <w:t>und IT-Dienstleister relevante Grundlagen dar, welche sich im praktischen Service Level Management fortsetzen.</w:t>
      </w:r>
    </w:p>
    <w:p w14:paraId="1A7DD2F8" w14:textId="77777777" w:rsidR="003B1720" w:rsidRDefault="003B1720">
      <w:pPr>
        <w:pStyle w:val="BodyText"/>
        <w:rPr>
          <w:sz w:val="24"/>
        </w:rPr>
      </w:pPr>
    </w:p>
    <w:p w14:paraId="681333DB" w14:textId="77777777" w:rsidR="003B1720" w:rsidRDefault="003B1720">
      <w:pPr>
        <w:pStyle w:val="BodyText"/>
        <w:spacing w:before="8"/>
        <w:rPr>
          <w:sz w:val="35"/>
        </w:rPr>
      </w:pPr>
    </w:p>
    <w:p w14:paraId="43B94880" w14:textId="77777777" w:rsidR="003B1720" w:rsidRDefault="00E001A8">
      <w:pPr>
        <w:pStyle w:val="Heading3"/>
        <w:numPr>
          <w:ilvl w:val="1"/>
          <w:numId w:val="28"/>
        </w:numPr>
        <w:tabs>
          <w:tab w:val="left" w:pos="2772"/>
        </w:tabs>
        <w:spacing w:before="1"/>
        <w:ind w:left="2771" w:hanging="568"/>
        <w:jc w:val="left"/>
      </w:pPr>
      <w:r>
        <w:rPr>
          <w:color w:val="003946"/>
        </w:rPr>
        <w:t>Qualitätseigenschaften</w:t>
      </w:r>
      <w:r>
        <w:rPr>
          <w:color w:val="003946"/>
          <w:spacing w:val="18"/>
        </w:rPr>
        <w:t xml:space="preserve"> </w:t>
      </w:r>
      <w:r>
        <w:rPr>
          <w:color w:val="003946"/>
        </w:rPr>
        <w:t>und</w:t>
      </w:r>
      <w:r>
        <w:rPr>
          <w:color w:val="003946"/>
          <w:spacing w:val="18"/>
        </w:rPr>
        <w:t xml:space="preserve"> </w:t>
      </w:r>
      <w:r>
        <w:rPr>
          <w:color w:val="003946"/>
        </w:rPr>
        <w:t>Reife</w:t>
      </w:r>
      <w:r>
        <w:rPr>
          <w:color w:val="003946"/>
          <w:spacing w:val="18"/>
        </w:rPr>
        <w:t xml:space="preserve"> </w:t>
      </w:r>
      <w:r>
        <w:rPr>
          <w:color w:val="003946"/>
        </w:rPr>
        <w:t>von</w:t>
      </w:r>
      <w:r>
        <w:rPr>
          <w:color w:val="003946"/>
          <w:spacing w:val="18"/>
        </w:rPr>
        <w:t xml:space="preserve"> </w:t>
      </w:r>
      <w:r>
        <w:rPr>
          <w:color w:val="003946"/>
          <w:spacing w:val="-4"/>
        </w:rPr>
        <w:t>APIs</w:t>
      </w:r>
    </w:p>
    <w:p w14:paraId="361F3E94" w14:textId="77777777" w:rsidR="003B1720" w:rsidRDefault="00E001A8">
      <w:pPr>
        <w:pStyle w:val="BodyText"/>
        <w:spacing w:before="268" w:line="271" w:lineRule="auto"/>
        <w:ind w:left="2204" w:right="1175" w:hanging="1"/>
        <w:jc w:val="both"/>
      </w:pPr>
      <w:r>
        <w:rPr>
          <w:color w:val="231F20"/>
        </w:rPr>
        <w:t>Im Kontext der Entwicklung zum digitalen Unternehmen spielt der Themenkomplex Programmierschnittstellen bzw. APIs eine zentrale Rolle. Heute werden moderne Soft- waresysteme bereits von Beginn an durch APIs unterstützt bzw. damit ausgestattet (vgl. Krafft 2016).</w:t>
      </w:r>
    </w:p>
    <w:p w14:paraId="67B072B4" w14:textId="77777777" w:rsidR="003B1720" w:rsidRDefault="003B1720">
      <w:pPr>
        <w:pStyle w:val="BodyText"/>
        <w:spacing w:before="8"/>
        <w:rPr>
          <w:sz w:val="22"/>
        </w:rPr>
      </w:pPr>
    </w:p>
    <w:p w14:paraId="772D5368" w14:textId="77777777" w:rsidR="003B1720" w:rsidRDefault="00E001A8">
      <w:pPr>
        <w:pStyle w:val="BodyText"/>
        <w:spacing w:line="271" w:lineRule="auto"/>
        <w:ind w:left="2204" w:right="1174"/>
        <w:jc w:val="both"/>
      </w:pPr>
      <w:r>
        <w:rPr>
          <w:color w:val="231F20"/>
        </w:rPr>
        <w:t>Unter einer Schnittstelle versteht man eine Verbindung zwischen zwei Systemen, die eine Kommunikation bzw. eine Übertragung ermöglicht, z. B. die Steckdose als Schnitt- stelle für die Übertragung von elektrischem Strom (vgl. Czernik 2016).</w:t>
      </w:r>
    </w:p>
    <w:p w14:paraId="20E5ABD4" w14:textId="77777777" w:rsidR="003B1720" w:rsidRDefault="003B1720">
      <w:pPr>
        <w:pStyle w:val="BodyText"/>
        <w:rPr>
          <w:sz w:val="14"/>
        </w:rPr>
      </w:pPr>
    </w:p>
    <w:p w14:paraId="25FD9EFC" w14:textId="77777777" w:rsidR="003B1720" w:rsidRDefault="003B1720">
      <w:pPr>
        <w:rPr>
          <w:sz w:val="14"/>
        </w:rPr>
        <w:sectPr w:rsidR="003B1720">
          <w:headerReference w:type="even" r:id="rId94"/>
          <w:headerReference w:type="default" r:id="rId95"/>
          <w:pgSz w:w="11910" w:h="16840"/>
          <w:pgMar w:top="960" w:right="240" w:bottom="280" w:left="460" w:header="0" w:footer="0" w:gutter="0"/>
          <w:pgNumType w:start="150"/>
          <w:cols w:space="720"/>
        </w:sectPr>
      </w:pPr>
    </w:p>
    <w:p w14:paraId="0DC90184" w14:textId="77777777" w:rsidR="003B1720" w:rsidRDefault="00E001A8">
      <w:pPr>
        <w:spacing w:before="119" w:line="302" w:lineRule="auto"/>
        <w:ind w:left="139" w:right="38" w:firstLine="243"/>
        <w:jc w:val="right"/>
        <w:rPr>
          <w:sz w:val="18"/>
        </w:rPr>
      </w:pPr>
      <w:r>
        <w:rPr>
          <w:color w:val="231F20"/>
          <w:spacing w:val="-2"/>
          <w:sz w:val="18"/>
        </w:rPr>
        <w:t xml:space="preserve">API-Schnittstellen </w:t>
      </w:r>
      <w:r>
        <w:rPr>
          <w:color w:val="808285"/>
          <w:sz w:val="18"/>
        </w:rPr>
        <w:t>Diese ermöglichen eine einfachere Ver- netzung</w:t>
      </w:r>
      <w:r>
        <w:rPr>
          <w:color w:val="808285"/>
          <w:spacing w:val="-6"/>
          <w:sz w:val="18"/>
        </w:rPr>
        <w:t xml:space="preserve"> </w:t>
      </w:r>
      <w:r>
        <w:rPr>
          <w:color w:val="808285"/>
          <w:sz w:val="18"/>
        </w:rPr>
        <w:t>mit</w:t>
      </w:r>
      <w:r>
        <w:rPr>
          <w:color w:val="808285"/>
          <w:spacing w:val="-6"/>
          <w:sz w:val="18"/>
        </w:rPr>
        <w:t xml:space="preserve"> </w:t>
      </w:r>
      <w:r>
        <w:rPr>
          <w:color w:val="808285"/>
          <w:sz w:val="18"/>
        </w:rPr>
        <w:t>anderen Systemen. Die Ver- netzung durch API- Technik ist insbe- sondere für die Automatisierung der Kommunikation not- wendig.</w:t>
      </w:r>
      <w:r>
        <w:rPr>
          <w:color w:val="808285"/>
          <w:spacing w:val="-5"/>
          <w:sz w:val="18"/>
        </w:rPr>
        <w:t xml:space="preserve"> </w:t>
      </w:r>
      <w:r>
        <w:rPr>
          <w:color w:val="808285"/>
          <w:sz w:val="18"/>
        </w:rPr>
        <w:t>Mittels</w:t>
      </w:r>
      <w:r>
        <w:rPr>
          <w:color w:val="808285"/>
          <w:spacing w:val="-5"/>
          <w:sz w:val="18"/>
        </w:rPr>
        <w:t xml:space="preserve"> </w:t>
      </w:r>
      <w:r>
        <w:rPr>
          <w:color w:val="808285"/>
          <w:sz w:val="18"/>
        </w:rPr>
        <w:t xml:space="preserve">einer API wird es möglich, eine Software in ein </w:t>
      </w:r>
      <w:r>
        <w:rPr>
          <w:color w:val="808285"/>
          <w:w w:val="95"/>
          <w:sz w:val="18"/>
        </w:rPr>
        <w:t>anderes</w:t>
      </w:r>
      <w:r>
        <w:rPr>
          <w:color w:val="808285"/>
          <w:spacing w:val="9"/>
          <w:sz w:val="18"/>
        </w:rPr>
        <w:t xml:space="preserve"> </w:t>
      </w:r>
      <w:r>
        <w:rPr>
          <w:color w:val="808285"/>
          <w:w w:val="95"/>
          <w:sz w:val="18"/>
        </w:rPr>
        <w:t>System</w:t>
      </w:r>
      <w:r>
        <w:rPr>
          <w:color w:val="808285"/>
          <w:spacing w:val="9"/>
          <w:sz w:val="18"/>
        </w:rPr>
        <w:t xml:space="preserve"> </w:t>
      </w:r>
      <w:r>
        <w:rPr>
          <w:color w:val="808285"/>
          <w:spacing w:val="-4"/>
          <w:w w:val="95"/>
          <w:sz w:val="18"/>
        </w:rPr>
        <w:t>ein-</w:t>
      </w:r>
    </w:p>
    <w:p w14:paraId="734BE1DE" w14:textId="77777777" w:rsidR="003B1720" w:rsidRDefault="00E001A8">
      <w:pPr>
        <w:spacing w:line="199" w:lineRule="exact"/>
        <w:ind w:right="38"/>
        <w:jc w:val="right"/>
        <w:rPr>
          <w:sz w:val="18"/>
        </w:rPr>
      </w:pPr>
      <w:r>
        <w:rPr>
          <w:color w:val="808285"/>
          <w:spacing w:val="-2"/>
          <w:sz w:val="18"/>
        </w:rPr>
        <w:t>zubinden.</w:t>
      </w:r>
    </w:p>
    <w:p w14:paraId="4124F557" w14:textId="77777777" w:rsidR="003B1720" w:rsidRDefault="00E001A8">
      <w:pPr>
        <w:pStyle w:val="BodyText"/>
        <w:spacing w:before="99" w:line="271" w:lineRule="auto"/>
        <w:ind w:left="140" w:right="1174" w:hanging="1"/>
        <w:jc w:val="both"/>
      </w:pPr>
      <w:r>
        <w:br w:type="column"/>
      </w:r>
      <w:r>
        <w:rPr>
          <w:color w:val="231F20"/>
        </w:rPr>
        <w:t>Die API-Schnittstellen erlauben eine einfache Vernetzung mit anderen Systemen. Vor allem</w:t>
      </w:r>
      <w:r>
        <w:rPr>
          <w:color w:val="231F20"/>
          <w:spacing w:val="-4"/>
        </w:rPr>
        <w:t xml:space="preserve"> </w:t>
      </w:r>
      <w:r>
        <w:rPr>
          <w:color w:val="231F20"/>
        </w:rPr>
        <w:t>ist</w:t>
      </w:r>
      <w:r>
        <w:rPr>
          <w:color w:val="231F20"/>
          <w:spacing w:val="-4"/>
        </w:rPr>
        <w:t xml:space="preserve"> </w:t>
      </w:r>
      <w:r>
        <w:rPr>
          <w:color w:val="231F20"/>
        </w:rPr>
        <w:t>diese</w:t>
      </w:r>
      <w:r>
        <w:rPr>
          <w:color w:val="231F20"/>
          <w:spacing w:val="-4"/>
        </w:rPr>
        <w:t xml:space="preserve"> </w:t>
      </w:r>
      <w:r>
        <w:rPr>
          <w:color w:val="231F20"/>
        </w:rPr>
        <w:t>Vernetzung</w:t>
      </w:r>
      <w:r>
        <w:rPr>
          <w:color w:val="231F20"/>
          <w:spacing w:val="-4"/>
        </w:rPr>
        <w:t xml:space="preserve"> </w:t>
      </w:r>
      <w:r>
        <w:rPr>
          <w:color w:val="231F20"/>
        </w:rPr>
        <w:t>von</w:t>
      </w:r>
      <w:r>
        <w:rPr>
          <w:color w:val="231F20"/>
          <w:spacing w:val="-4"/>
        </w:rPr>
        <w:t xml:space="preserve"> </w:t>
      </w:r>
      <w:r>
        <w:rPr>
          <w:color w:val="231F20"/>
        </w:rPr>
        <w:t>Systemen</w:t>
      </w:r>
      <w:r>
        <w:rPr>
          <w:color w:val="231F20"/>
          <w:spacing w:val="-4"/>
        </w:rPr>
        <w:t xml:space="preserve"> </w:t>
      </w:r>
      <w:r>
        <w:rPr>
          <w:color w:val="231F20"/>
        </w:rPr>
        <w:t>durch</w:t>
      </w:r>
      <w:r>
        <w:rPr>
          <w:color w:val="231F20"/>
          <w:spacing w:val="-4"/>
        </w:rPr>
        <w:t xml:space="preserve"> </w:t>
      </w:r>
      <w:r>
        <w:rPr>
          <w:color w:val="231F20"/>
        </w:rPr>
        <w:t>API-Technik</w:t>
      </w:r>
      <w:r>
        <w:rPr>
          <w:color w:val="231F20"/>
          <w:spacing w:val="-4"/>
        </w:rPr>
        <w:t xml:space="preserve"> </w:t>
      </w:r>
      <w:r>
        <w:rPr>
          <w:color w:val="231F20"/>
        </w:rPr>
        <w:t>für</w:t>
      </w:r>
      <w:r>
        <w:rPr>
          <w:color w:val="231F20"/>
          <w:spacing w:val="-4"/>
        </w:rPr>
        <w:t xml:space="preserve"> </w:t>
      </w:r>
      <w:r>
        <w:rPr>
          <w:color w:val="231F20"/>
        </w:rPr>
        <w:t>die</w:t>
      </w:r>
      <w:r>
        <w:rPr>
          <w:color w:val="231F20"/>
          <w:spacing w:val="-4"/>
        </w:rPr>
        <w:t xml:space="preserve"> </w:t>
      </w:r>
      <w:r>
        <w:rPr>
          <w:color w:val="231F20"/>
        </w:rPr>
        <w:t>Automatisierung</w:t>
      </w:r>
      <w:r>
        <w:rPr>
          <w:color w:val="231F20"/>
          <w:spacing w:val="-4"/>
        </w:rPr>
        <w:t xml:space="preserve"> </w:t>
      </w:r>
      <w:r>
        <w:rPr>
          <w:color w:val="231F20"/>
        </w:rPr>
        <w:t>der Kommunikation zwischen Systemen zwingend erforderlich (vgl. Krafft 2016). Unter API versteht man ein Akronym für „Application Programming Interface“ (englisch für: Schnittstelle zur Anwendungsprogrammierung) (vgl. Czernik 2016).</w:t>
      </w:r>
    </w:p>
    <w:p w14:paraId="41E4CF77" w14:textId="77777777" w:rsidR="003B1720" w:rsidRDefault="003B1720">
      <w:pPr>
        <w:pStyle w:val="BodyText"/>
        <w:spacing w:before="8"/>
        <w:rPr>
          <w:sz w:val="22"/>
        </w:rPr>
      </w:pPr>
    </w:p>
    <w:p w14:paraId="01F7DF4D" w14:textId="77777777" w:rsidR="003B1720" w:rsidRDefault="00E001A8">
      <w:pPr>
        <w:pStyle w:val="BodyText"/>
        <w:spacing w:line="271" w:lineRule="auto"/>
        <w:ind w:left="139" w:right="1175"/>
        <w:jc w:val="both"/>
      </w:pPr>
      <w:r>
        <w:rPr>
          <w:color w:val="231F20"/>
        </w:rPr>
        <w:t>Schnittstellen sind im IT-Bereich sehr bedeutend. Durch Schnittstellen wird die Kom- munikation sowohl unter Software- als auch Hardwarekomponenten ermöglicht. Bei- spiel: Ein USB-Anschluss am Rechner stellt eine Hardwareverbindung zum USB-Stick bereit. Auch ein Betriebssystem enthält Schnittstellen. So ermöglichen die Schnittstel- len des Betriebssystems Zugriffe auf die Festplatte oder auch auf die Graﬁkkarte über ein Anwendungsprogramm (vgl. Czernik 2016).</w:t>
      </w:r>
    </w:p>
    <w:p w14:paraId="1D3E4300" w14:textId="77777777" w:rsidR="003B1720" w:rsidRDefault="003B1720">
      <w:pPr>
        <w:pStyle w:val="BodyText"/>
        <w:spacing w:before="7"/>
        <w:rPr>
          <w:sz w:val="22"/>
        </w:rPr>
      </w:pPr>
    </w:p>
    <w:p w14:paraId="789D090D" w14:textId="77777777" w:rsidR="003B1720" w:rsidRDefault="00E001A8">
      <w:pPr>
        <w:pStyle w:val="BodyText"/>
        <w:spacing w:before="1" w:line="271" w:lineRule="auto"/>
        <w:ind w:left="140" w:right="1174" w:hanging="1"/>
        <w:jc w:val="both"/>
      </w:pPr>
      <w:r>
        <w:rPr>
          <w:color w:val="231F20"/>
        </w:rPr>
        <w:t>APIs nehmen eine zentrale Rolle bei der Systemintegration ein, da es durch eine API möglich ist, eine Software in ein anderes System einzubinden. Weiter kann durch die Implementierung einer API ein Programm die Funktionalitäten einer anderen Software aufrufen und nutzen. Dadurch lassen sich unterschiedliche Softwaremodule/ Programmteile (Services) unabhängig voneinander erstellen, die mittels einer Schnitt- stelle miteinander kommunizieren. Eine derartige modulare Programmierung hat den Vorteil, dass Software einfacher zu warten ist. Mittels zusätzlicher Module lässt sich die Software individuell erweitern (vgl. Czernik 2016).</w:t>
      </w:r>
    </w:p>
    <w:p w14:paraId="3B713574" w14:textId="77777777" w:rsidR="003B1720" w:rsidRDefault="003B1720">
      <w:pPr>
        <w:spacing w:line="271" w:lineRule="auto"/>
        <w:jc w:val="both"/>
        <w:sectPr w:rsidR="003B1720">
          <w:type w:val="continuous"/>
          <w:pgSz w:w="11910" w:h="16840"/>
          <w:pgMar w:top="1920" w:right="240" w:bottom="280" w:left="460" w:header="0" w:footer="0" w:gutter="0"/>
          <w:cols w:num="2" w:space="720" w:equalWidth="0">
            <w:col w:w="1848" w:space="216"/>
            <w:col w:w="9146"/>
          </w:cols>
        </w:sectPr>
      </w:pPr>
    </w:p>
    <w:p w14:paraId="011C7531" w14:textId="77777777" w:rsidR="003B1720" w:rsidRDefault="003B1720">
      <w:pPr>
        <w:pStyle w:val="BodyText"/>
      </w:pPr>
    </w:p>
    <w:p w14:paraId="3BC8884E" w14:textId="77777777" w:rsidR="003B1720" w:rsidRDefault="003B1720">
      <w:pPr>
        <w:pStyle w:val="BodyText"/>
        <w:spacing w:before="5"/>
      </w:pPr>
    </w:p>
    <w:p w14:paraId="1721F853" w14:textId="77777777" w:rsidR="003B1720" w:rsidRDefault="00E001A8">
      <w:pPr>
        <w:ind w:left="957"/>
        <w:rPr>
          <w:sz w:val="18"/>
        </w:rPr>
      </w:pPr>
      <w:r>
        <w:rPr>
          <w:color w:val="003946"/>
          <w:sz w:val="18"/>
        </w:rPr>
        <w:t>Qualität</w:t>
      </w:r>
      <w:r>
        <w:rPr>
          <w:color w:val="003946"/>
          <w:spacing w:val="6"/>
          <w:sz w:val="18"/>
        </w:rPr>
        <w:t xml:space="preserve"> </w:t>
      </w:r>
      <w:r>
        <w:rPr>
          <w:color w:val="003946"/>
          <w:sz w:val="18"/>
        </w:rPr>
        <w:t>und</w:t>
      </w:r>
      <w:r>
        <w:rPr>
          <w:color w:val="003946"/>
          <w:spacing w:val="7"/>
          <w:sz w:val="18"/>
        </w:rPr>
        <w:t xml:space="preserve"> </w:t>
      </w:r>
      <w:r>
        <w:rPr>
          <w:color w:val="003946"/>
          <w:sz w:val="18"/>
        </w:rPr>
        <w:t>Betrieb</w:t>
      </w:r>
      <w:r>
        <w:rPr>
          <w:color w:val="003946"/>
          <w:spacing w:val="7"/>
          <w:sz w:val="18"/>
        </w:rPr>
        <w:t xml:space="preserve"> </w:t>
      </w:r>
      <w:r>
        <w:rPr>
          <w:color w:val="003946"/>
          <w:sz w:val="18"/>
        </w:rPr>
        <w:t>von</w:t>
      </w:r>
      <w:r>
        <w:rPr>
          <w:color w:val="003946"/>
          <w:spacing w:val="7"/>
          <w:sz w:val="18"/>
        </w:rPr>
        <w:t xml:space="preserve"> </w:t>
      </w:r>
      <w:r>
        <w:rPr>
          <w:color w:val="003946"/>
          <w:sz w:val="18"/>
        </w:rPr>
        <w:t>Smart</w:t>
      </w:r>
      <w:r>
        <w:rPr>
          <w:color w:val="003946"/>
          <w:spacing w:val="7"/>
          <w:sz w:val="18"/>
        </w:rPr>
        <w:t xml:space="preserve"> </w:t>
      </w:r>
      <w:r>
        <w:rPr>
          <w:color w:val="003946"/>
          <w:spacing w:val="-2"/>
          <w:sz w:val="18"/>
        </w:rPr>
        <w:t>Services</w:t>
      </w:r>
    </w:p>
    <w:p w14:paraId="0D403AE2" w14:textId="77777777" w:rsidR="003B1720" w:rsidRDefault="003B1720">
      <w:pPr>
        <w:pStyle w:val="BodyText"/>
      </w:pPr>
    </w:p>
    <w:p w14:paraId="741FA273" w14:textId="77777777" w:rsidR="003B1720" w:rsidRDefault="003B1720">
      <w:pPr>
        <w:pStyle w:val="BodyText"/>
      </w:pPr>
    </w:p>
    <w:p w14:paraId="7CA81860" w14:textId="77777777" w:rsidR="003B1720" w:rsidRDefault="003B1720">
      <w:pPr>
        <w:pStyle w:val="BodyText"/>
      </w:pPr>
    </w:p>
    <w:p w14:paraId="57BC0BCA" w14:textId="77777777" w:rsidR="003B1720" w:rsidRDefault="003B1720">
      <w:pPr>
        <w:pStyle w:val="BodyText"/>
      </w:pPr>
    </w:p>
    <w:p w14:paraId="641D3A65" w14:textId="77777777" w:rsidR="003B1720" w:rsidRDefault="003B1720">
      <w:pPr>
        <w:pStyle w:val="BodyText"/>
      </w:pPr>
    </w:p>
    <w:p w14:paraId="505611C0" w14:textId="77777777" w:rsidR="003B1720" w:rsidRDefault="003B1720">
      <w:pPr>
        <w:pStyle w:val="BodyText"/>
        <w:spacing w:before="7"/>
        <w:rPr>
          <w:sz w:val="22"/>
        </w:rPr>
      </w:pPr>
    </w:p>
    <w:p w14:paraId="10F3E385" w14:textId="77777777" w:rsidR="003B1720" w:rsidRDefault="00E001A8">
      <w:pPr>
        <w:pStyle w:val="Heading6"/>
        <w:spacing w:before="99"/>
        <w:jc w:val="left"/>
      </w:pPr>
      <w:r>
        <w:rPr>
          <w:color w:val="003946"/>
        </w:rPr>
        <w:t>Webservice/Web-</w:t>
      </w:r>
      <w:r>
        <w:rPr>
          <w:color w:val="003946"/>
          <w:spacing w:val="-5"/>
        </w:rPr>
        <w:t>API</w:t>
      </w:r>
    </w:p>
    <w:p w14:paraId="776C26F3" w14:textId="77777777" w:rsidR="003B1720" w:rsidRDefault="003B1720">
      <w:pPr>
        <w:pStyle w:val="BodyText"/>
        <w:spacing w:before="3"/>
        <w:rPr>
          <w:sz w:val="18"/>
        </w:rPr>
      </w:pPr>
    </w:p>
    <w:p w14:paraId="0B1F3CFB" w14:textId="77777777" w:rsidR="003B1720" w:rsidRDefault="003B1720">
      <w:pPr>
        <w:rPr>
          <w:sz w:val="18"/>
        </w:rPr>
        <w:sectPr w:rsidR="003B1720">
          <w:pgSz w:w="11910" w:h="16840"/>
          <w:pgMar w:top="960" w:right="240" w:bottom="280" w:left="460" w:header="0" w:footer="0" w:gutter="0"/>
          <w:cols w:space="720"/>
        </w:sectPr>
      </w:pPr>
    </w:p>
    <w:p w14:paraId="487310AC" w14:textId="77777777" w:rsidR="003B1720" w:rsidRDefault="00E001A8">
      <w:pPr>
        <w:pStyle w:val="BodyText"/>
        <w:spacing w:before="100" w:line="271" w:lineRule="auto"/>
        <w:ind w:left="957"/>
        <w:jc w:val="both"/>
      </w:pPr>
      <w:r>
        <w:rPr>
          <w:color w:val="231F20"/>
        </w:rPr>
        <w:t>Es wird zwischen einer gewöhnlichen API und einer Web-API (Webservice) unterschie- den. Auch ein Webservice beinhaltet eine API, jedoch wird durch diesen zusätzlich eine Webdienstleistung angeboten. Beispielsweise ist es mittels eines Webservices einem Webseitenanbieter möglich, unterschiedliche Dienste anzubieten. So kann beispiels- weise ein externer Anbieter über ein Netzwerk (Intranet/Internet) den Datenaustausch</w:t>
      </w:r>
      <w:r>
        <w:rPr>
          <w:color w:val="231F20"/>
          <w:spacing w:val="80"/>
        </w:rPr>
        <w:t xml:space="preserve"> </w:t>
      </w:r>
      <w:r>
        <w:rPr>
          <w:color w:val="231F20"/>
        </w:rPr>
        <w:t>in seinem Portal integrieren und Dienste anbieten (vgl. Czernik 2016).</w:t>
      </w:r>
    </w:p>
    <w:p w14:paraId="015365C3" w14:textId="77777777" w:rsidR="003B1720" w:rsidRDefault="003B1720">
      <w:pPr>
        <w:pStyle w:val="BodyText"/>
        <w:spacing w:before="7"/>
        <w:rPr>
          <w:sz w:val="22"/>
        </w:rPr>
      </w:pPr>
    </w:p>
    <w:p w14:paraId="7773A40E" w14:textId="77777777" w:rsidR="003B1720" w:rsidRDefault="00E001A8">
      <w:pPr>
        <w:pStyle w:val="BodyText"/>
        <w:spacing w:line="271" w:lineRule="auto"/>
        <w:ind w:left="957" w:hanging="1"/>
        <w:jc w:val="both"/>
      </w:pPr>
      <w:r>
        <w:rPr>
          <w:color w:val="231F20"/>
        </w:rPr>
        <w:t>Es besteht keine einheitliche Deﬁnition für Webservices. Ein Webservice zeichnet sich durch die folgenden Eigenschaften aus (vgl. Czernik 2016):</w:t>
      </w:r>
    </w:p>
    <w:p w14:paraId="2A69B276" w14:textId="77777777" w:rsidR="003B1720" w:rsidRDefault="003B1720">
      <w:pPr>
        <w:pStyle w:val="BodyText"/>
        <w:spacing w:before="7"/>
        <w:rPr>
          <w:sz w:val="22"/>
        </w:rPr>
      </w:pPr>
    </w:p>
    <w:p w14:paraId="33F0242C" w14:textId="77777777" w:rsidR="003B1720" w:rsidRDefault="00E001A8">
      <w:pPr>
        <w:pStyle w:val="ListParagraph"/>
        <w:numPr>
          <w:ilvl w:val="0"/>
          <w:numId w:val="2"/>
        </w:numPr>
        <w:tabs>
          <w:tab w:val="left" w:pos="1237"/>
          <w:tab w:val="left" w:pos="1238"/>
        </w:tabs>
        <w:spacing w:before="1"/>
        <w:ind w:hanging="281"/>
        <w:rPr>
          <w:sz w:val="20"/>
        </w:rPr>
      </w:pPr>
      <w:r>
        <w:rPr>
          <w:color w:val="231F20"/>
          <w:sz w:val="20"/>
        </w:rPr>
        <w:t>Er bietet</w:t>
      </w:r>
      <w:r>
        <w:rPr>
          <w:color w:val="231F20"/>
          <w:spacing w:val="1"/>
          <w:sz w:val="20"/>
        </w:rPr>
        <w:t xml:space="preserve"> </w:t>
      </w:r>
      <w:r>
        <w:rPr>
          <w:color w:val="231F20"/>
          <w:sz w:val="20"/>
        </w:rPr>
        <w:t>einen Dienst</w:t>
      </w:r>
      <w:r>
        <w:rPr>
          <w:color w:val="231F20"/>
          <w:spacing w:val="1"/>
          <w:sz w:val="20"/>
        </w:rPr>
        <w:t xml:space="preserve"> </w:t>
      </w:r>
      <w:r>
        <w:rPr>
          <w:color w:val="231F20"/>
          <w:sz w:val="20"/>
        </w:rPr>
        <w:t>über ein</w:t>
      </w:r>
      <w:r>
        <w:rPr>
          <w:color w:val="231F20"/>
          <w:spacing w:val="1"/>
          <w:sz w:val="20"/>
        </w:rPr>
        <w:t xml:space="preserve"> </w:t>
      </w:r>
      <w:r>
        <w:rPr>
          <w:color w:val="231F20"/>
          <w:sz w:val="20"/>
        </w:rPr>
        <w:t xml:space="preserve">Netzwerk </w:t>
      </w:r>
      <w:r>
        <w:rPr>
          <w:color w:val="231F20"/>
          <w:spacing w:val="-5"/>
          <w:sz w:val="20"/>
        </w:rPr>
        <w:t>an.</w:t>
      </w:r>
    </w:p>
    <w:p w14:paraId="1EA87484" w14:textId="77777777" w:rsidR="003B1720" w:rsidRDefault="00E001A8">
      <w:pPr>
        <w:pStyle w:val="ListParagraph"/>
        <w:numPr>
          <w:ilvl w:val="0"/>
          <w:numId w:val="2"/>
        </w:numPr>
        <w:tabs>
          <w:tab w:val="left" w:pos="1237"/>
          <w:tab w:val="left" w:pos="1238"/>
        </w:tabs>
        <w:spacing w:line="271" w:lineRule="auto"/>
        <w:ind w:right="79"/>
        <w:rPr>
          <w:sz w:val="20"/>
        </w:rPr>
      </w:pPr>
      <w:r>
        <w:rPr>
          <w:color w:val="231F20"/>
          <w:sz w:val="20"/>
        </w:rPr>
        <w:t>Er bietet einen automatisierten Datenaustausch sowie die Nutzung von Funktionali- täten an.</w:t>
      </w:r>
    </w:p>
    <w:p w14:paraId="3F8ABF33" w14:textId="77777777" w:rsidR="003B1720" w:rsidRDefault="00E001A8">
      <w:pPr>
        <w:pStyle w:val="ListParagraph"/>
        <w:numPr>
          <w:ilvl w:val="0"/>
          <w:numId w:val="2"/>
        </w:numPr>
        <w:tabs>
          <w:tab w:val="left" w:pos="1237"/>
          <w:tab w:val="left" w:pos="1238"/>
        </w:tabs>
        <w:spacing w:before="0" w:line="271" w:lineRule="auto"/>
        <w:ind w:right="88"/>
        <w:rPr>
          <w:sz w:val="20"/>
        </w:rPr>
      </w:pPr>
      <w:r>
        <w:rPr>
          <w:color w:val="231F20"/>
          <w:sz w:val="20"/>
        </w:rPr>
        <w:t>Ein Datenaustausch sowie die Funktionalität erfolgen unabhängig von der Program- miersprache bzw. Hardware. Er kann dadurch in unterschiedlichen Systemen integ- riert sein.</w:t>
      </w:r>
    </w:p>
    <w:p w14:paraId="48D5D9CC" w14:textId="77777777" w:rsidR="003B1720" w:rsidRDefault="00E001A8">
      <w:pPr>
        <w:pStyle w:val="ListParagraph"/>
        <w:numPr>
          <w:ilvl w:val="0"/>
          <w:numId w:val="2"/>
        </w:numPr>
        <w:tabs>
          <w:tab w:val="left" w:pos="1237"/>
          <w:tab w:val="left" w:pos="1238"/>
        </w:tabs>
        <w:spacing w:before="0"/>
        <w:ind w:hanging="281"/>
        <w:rPr>
          <w:sz w:val="20"/>
        </w:rPr>
      </w:pPr>
      <w:r>
        <w:rPr>
          <w:color w:val="231F20"/>
          <w:sz w:val="20"/>
        </w:rPr>
        <w:t>Er</w:t>
      </w:r>
      <w:r>
        <w:rPr>
          <w:color w:val="231F20"/>
          <w:spacing w:val="-10"/>
          <w:sz w:val="20"/>
        </w:rPr>
        <w:t xml:space="preserve"> </w:t>
      </w:r>
      <w:r>
        <w:rPr>
          <w:color w:val="231F20"/>
          <w:sz w:val="20"/>
        </w:rPr>
        <w:t>gilt</w:t>
      </w:r>
      <w:r>
        <w:rPr>
          <w:color w:val="231F20"/>
          <w:spacing w:val="-9"/>
          <w:sz w:val="20"/>
        </w:rPr>
        <w:t xml:space="preserve"> </w:t>
      </w:r>
      <w:r>
        <w:rPr>
          <w:color w:val="231F20"/>
          <w:sz w:val="20"/>
        </w:rPr>
        <w:t>als</w:t>
      </w:r>
      <w:r>
        <w:rPr>
          <w:color w:val="231F20"/>
          <w:spacing w:val="-9"/>
          <w:sz w:val="20"/>
        </w:rPr>
        <w:t xml:space="preserve"> </w:t>
      </w:r>
      <w:r>
        <w:rPr>
          <w:color w:val="231F20"/>
          <w:sz w:val="20"/>
        </w:rPr>
        <w:t>eine</w:t>
      </w:r>
      <w:r>
        <w:rPr>
          <w:color w:val="231F20"/>
          <w:spacing w:val="-10"/>
          <w:sz w:val="20"/>
        </w:rPr>
        <w:t xml:space="preserve"> </w:t>
      </w:r>
      <w:r>
        <w:rPr>
          <w:color w:val="231F20"/>
          <w:sz w:val="20"/>
        </w:rPr>
        <w:t>Computer-zu-Computer-</w:t>
      </w:r>
      <w:r>
        <w:rPr>
          <w:color w:val="231F20"/>
          <w:spacing w:val="-2"/>
          <w:sz w:val="20"/>
        </w:rPr>
        <w:t>Kommunikation.</w:t>
      </w:r>
    </w:p>
    <w:p w14:paraId="4F1151E2" w14:textId="77777777" w:rsidR="003B1720" w:rsidRDefault="003B1720">
      <w:pPr>
        <w:pStyle w:val="BodyText"/>
        <w:spacing w:before="3"/>
        <w:rPr>
          <w:sz w:val="25"/>
        </w:rPr>
      </w:pPr>
    </w:p>
    <w:p w14:paraId="667F1EB8" w14:textId="77777777" w:rsidR="003B1720" w:rsidRDefault="00E001A8">
      <w:pPr>
        <w:pStyle w:val="BodyText"/>
        <w:spacing w:line="271" w:lineRule="auto"/>
        <w:ind w:left="957"/>
        <w:jc w:val="both"/>
      </w:pPr>
      <w:r>
        <w:rPr>
          <w:color w:val="231F20"/>
        </w:rPr>
        <w:t xml:space="preserve">Webservices, die über eine API Grundfunktionalitäten aus dem eigenen Produkt ande- ren Entwicklern zur Verfügung stellen möchten, stehen der Herausforderung der gefor- </w:t>
      </w:r>
      <w:r>
        <w:rPr>
          <w:color w:val="231F20"/>
          <w:w w:val="105"/>
        </w:rPr>
        <w:t>derten</w:t>
      </w:r>
      <w:r>
        <w:rPr>
          <w:color w:val="231F20"/>
          <w:spacing w:val="-15"/>
          <w:w w:val="105"/>
        </w:rPr>
        <w:t xml:space="preserve"> </w:t>
      </w:r>
      <w:r>
        <w:rPr>
          <w:color w:val="231F20"/>
          <w:w w:val="105"/>
        </w:rPr>
        <w:t>API-Qualität</w:t>
      </w:r>
      <w:r>
        <w:rPr>
          <w:color w:val="231F20"/>
          <w:spacing w:val="-15"/>
          <w:w w:val="105"/>
        </w:rPr>
        <w:t xml:space="preserve"> </w:t>
      </w:r>
      <w:r>
        <w:rPr>
          <w:color w:val="231F20"/>
          <w:w w:val="105"/>
        </w:rPr>
        <w:t>gegenüber.</w:t>
      </w:r>
      <w:r>
        <w:rPr>
          <w:color w:val="231F20"/>
          <w:spacing w:val="-14"/>
          <w:w w:val="105"/>
        </w:rPr>
        <w:t xml:space="preserve"> </w:t>
      </w:r>
      <w:r>
        <w:rPr>
          <w:color w:val="231F20"/>
          <w:w w:val="105"/>
        </w:rPr>
        <w:t>Die</w:t>
      </w:r>
      <w:r>
        <w:rPr>
          <w:color w:val="231F20"/>
          <w:spacing w:val="-15"/>
          <w:w w:val="105"/>
        </w:rPr>
        <w:t xml:space="preserve"> </w:t>
      </w:r>
      <w:r>
        <w:rPr>
          <w:color w:val="231F20"/>
          <w:w w:val="105"/>
        </w:rPr>
        <w:t>Qualität</w:t>
      </w:r>
      <w:r>
        <w:rPr>
          <w:color w:val="231F20"/>
          <w:spacing w:val="-14"/>
          <w:w w:val="105"/>
        </w:rPr>
        <w:t xml:space="preserve"> </w:t>
      </w:r>
      <w:r>
        <w:rPr>
          <w:color w:val="231F20"/>
          <w:w w:val="105"/>
        </w:rPr>
        <w:t>ist</w:t>
      </w:r>
      <w:r>
        <w:rPr>
          <w:color w:val="231F20"/>
          <w:spacing w:val="-15"/>
          <w:w w:val="105"/>
        </w:rPr>
        <w:t xml:space="preserve"> </w:t>
      </w:r>
      <w:r>
        <w:rPr>
          <w:color w:val="231F20"/>
          <w:w w:val="105"/>
        </w:rPr>
        <w:t>ein</w:t>
      </w:r>
      <w:r>
        <w:rPr>
          <w:color w:val="231F20"/>
          <w:spacing w:val="-15"/>
          <w:w w:val="105"/>
        </w:rPr>
        <w:t xml:space="preserve"> </w:t>
      </w:r>
      <w:r>
        <w:rPr>
          <w:color w:val="231F20"/>
          <w:w w:val="105"/>
        </w:rPr>
        <w:t>wesentliches</w:t>
      </w:r>
      <w:r>
        <w:rPr>
          <w:color w:val="231F20"/>
          <w:spacing w:val="-14"/>
          <w:w w:val="105"/>
        </w:rPr>
        <w:t xml:space="preserve"> </w:t>
      </w:r>
      <w:r>
        <w:rPr>
          <w:color w:val="231F20"/>
          <w:w w:val="105"/>
        </w:rPr>
        <w:t>Merkmal</w:t>
      </w:r>
      <w:r>
        <w:rPr>
          <w:color w:val="231F20"/>
          <w:spacing w:val="-15"/>
          <w:w w:val="105"/>
        </w:rPr>
        <w:t xml:space="preserve"> </w:t>
      </w:r>
      <w:r>
        <w:rPr>
          <w:color w:val="231F20"/>
          <w:w w:val="105"/>
        </w:rPr>
        <w:t>einer</w:t>
      </w:r>
      <w:r>
        <w:rPr>
          <w:color w:val="231F20"/>
          <w:spacing w:val="-14"/>
          <w:w w:val="105"/>
        </w:rPr>
        <w:t xml:space="preserve"> </w:t>
      </w:r>
      <w:r>
        <w:rPr>
          <w:color w:val="231F20"/>
          <w:w w:val="105"/>
        </w:rPr>
        <w:t xml:space="preserve">funkti- onierenden und nützlichen API. Grundlegend bringt eine API von guter Qualität </w:t>
      </w:r>
      <w:r>
        <w:rPr>
          <w:color w:val="231F20"/>
        </w:rPr>
        <w:t>Potenzial</w:t>
      </w:r>
      <w:r>
        <w:rPr>
          <w:color w:val="231F20"/>
          <w:spacing w:val="-3"/>
        </w:rPr>
        <w:t xml:space="preserve"> </w:t>
      </w:r>
      <w:r>
        <w:rPr>
          <w:color w:val="231F20"/>
        </w:rPr>
        <w:t>zur</w:t>
      </w:r>
      <w:r>
        <w:rPr>
          <w:color w:val="231F20"/>
          <w:spacing w:val="-3"/>
        </w:rPr>
        <w:t xml:space="preserve"> </w:t>
      </w:r>
      <w:r>
        <w:rPr>
          <w:color w:val="231F20"/>
        </w:rPr>
        <w:t>Unterstützung</w:t>
      </w:r>
      <w:r>
        <w:rPr>
          <w:color w:val="231F20"/>
          <w:spacing w:val="-3"/>
        </w:rPr>
        <w:t xml:space="preserve"> </w:t>
      </w:r>
      <w:r>
        <w:rPr>
          <w:color w:val="231F20"/>
        </w:rPr>
        <w:t>der</w:t>
      </w:r>
      <w:r>
        <w:rPr>
          <w:color w:val="231F20"/>
          <w:spacing w:val="-3"/>
        </w:rPr>
        <w:t xml:space="preserve"> </w:t>
      </w:r>
      <w:r>
        <w:rPr>
          <w:color w:val="231F20"/>
        </w:rPr>
        <w:t>Verbreitung</w:t>
      </w:r>
      <w:r>
        <w:rPr>
          <w:color w:val="231F20"/>
          <w:spacing w:val="-3"/>
        </w:rPr>
        <w:t xml:space="preserve"> </w:t>
      </w:r>
      <w:r>
        <w:rPr>
          <w:color w:val="231F20"/>
        </w:rPr>
        <w:t>eines</w:t>
      </w:r>
      <w:r>
        <w:rPr>
          <w:color w:val="231F20"/>
          <w:spacing w:val="-3"/>
        </w:rPr>
        <w:t xml:space="preserve"> </w:t>
      </w:r>
      <w:r>
        <w:rPr>
          <w:color w:val="231F20"/>
        </w:rPr>
        <w:t>Produkts.</w:t>
      </w:r>
      <w:r>
        <w:rPr>
          <w:color w:val="231F20"/>
          <w:spacing w:val="-3"/>
        </w:rPr>
        <w:t xml:space="preserve"> </w:t>
      </w:r>
      <w:r>
        <w:rPr>
          <w:color w:val="231F20"/>
        </w:rPr>
        <w:t>Flickr,</w:t>
      </w:r>
      <w:r>
        <w:rPr>
          <w:color w:val="231F20"/>
          <w:spacing w:val="-3"/>
        </w:rPr>
        <w:t xml:space="preserve"> </w:t>
      </w:r>
      <w:r>
        <w:rPr>
          <w:color w:val="231F20"/>
        </w:rPr>
        <w:t>Twitter</w:t>
      </w:r>
      <w:r>
        <w:rPr>
          <w:color w:val="231F20"/>
          <w:spacing w:val="-3"/>
        </w:rPr>
        <w:t xml:space="preserve"> </w:t>
      </w:r>
      <w:r>
        <w:rPr>
          <w:color w:val="231F20"/>
        </w:rPr>
        <w:t>oder</w:t>
      </w:r>
      <w:r>
        <w:rPr>
          <w:color w:val="231F20"/>
          <w:spacing w:val="-3"/>
        </w:rPr>
        <w:t xml:space="preserve"> </w:t>
      </w:r>
      <w:r>
        <w:rPr>
          <w:color w:val="231F20"/>
        </w:rPr>
        <w:t xml:space="preserve">Amazon </w:t>
      </w:r>
      <w:r>
        <w:rPr>
          <w:color w:val="231F20"/>
          <w:w w:val="105"/>
        </w:rPr>
        <w:t>erreichen eine große Marktdurchdringung auch durch eine hohe Anzahl an unter- schiedlichen</w:t>
      </w:r>
      <w:r>
        <w:rPr>
          <w:color w:val="231F20"/>
          <w:spacing w:val="-12"/>
          <w:w w:val="105"/>
        </w:rPr>
        <w:t xml:space="preserve"> </w:t>
      </w:r>
      <w:r>
        <w:rPr>
          <w:color w:val="231F20"/>
          <w:w w:val="105"/>
        </w:rPr>
        <w:t>Clients</w:t>
      </w:r>
      <w:r>
        <w:rPr>
          <w:color w:val="231F20"/>
          <w:spacing w:val="-12"/>
          <w:w w:val="105"/>
        </w:rPr>
        <w:t xml:space="preserve"> </w:t>
      </w:r>
      <w:r>
        <w:rPr>
          <w:color w:val="231F20"/>
          <w:w w:val="105"/>
        </w:rPr>
        <w:t>und</w:t>
      </w:r>
      <w:r>
        <w:rPr>
          <w:color w:val="231F20"/>
          <w:spacing w:val="-12"/>
          <w:w w:val="105"/>
        </w:rPr>
        <w:t xml:space="preserve"> </w:t>
      </w:r>
      <w:r>
        <w:rPr>
          <w:color w:val="231F20"/>
          <w:w w:val="105"/>
        </w:rPr>
        <w:t>ungeplanten</w:t>
      </w:r>
      <w:r>
        <w:rPr>
          <w:color w:val="231F20"/>
          <w:spacing w:val="-12"/>
          <w:w w:val="105"/>
        </w:rPr>
        <w:t xml:space="preserve"> </w:t>
      </w:r>
      <w:r>
        <w:rPr>
          <w:color w:val="231F20"/>
          <w:w w:val="105"/>
        </w:rPr>
        <w:t>Anwendungen.</w:t>
      </w:r>
      <w:r>
        <w:rPr>
          <w:color w:val="231F20"/>
          <w:spacing w:val="-12"/>
          <w:w w:val="105"/>
        </w:rPr>
        <w:t xml:space="preserve"> </w:t>
      </w:r>
      <w:r>
        <w:rPr>
          <w:color w:val="231F20"/>
          <w:w w:val="105"/>
        </w:rPr>
        <w:t>Durch</w:t>
      </w:r>
      <w:r>
        <w:rPr>
          <w:color w:val="231F20"/>
          <w:spacing w:val="-12"/>
          <w:w w:val="105"/>
        </w:rPr>
        <w:t xml:space="preserve"> </w:t>
      </w:r>
      <w:r>
        <w:rPr>
          <w:color w:val="231F20"/>
          <w:w w:val="105"/>
        </w:rPr>
        <w:t>die</w:t>
      </w:r>
      <w:r>
        <w:rPr>
          <w:color w:val="231F20"/>
          <w:spacing w:val="-12"/>
          <w:w w:val="105"/>
        </w:rPr>
        <w:t xml:space="preserve"> </w:t>
      </w:r>
      <w:r>
        <w:rPr>
          <w:color w:val="231F20"/>
          <w:w w:val="105"/>
        </w:rPr>
        <w:t>API</w:t>
      </w:r>
      <w:r>
        <w:rPr>
          <w:color w:val="231F20"/>
          <w:spacing w:val="-12"/>
          <w:w w:val="105"/>
        </w:rPr>
        <w:t xml:space="preserve"> </w:t>
      </w:r>
      <w:r>
        <w:rPr>
          <w:color w:val="231F20"/>
          <w:w w:val="105"/>
        </w:rPr>
        <w:t>sind</w:t>
      </w:r>
      <w:r>
        <w:rPr>
          <w:color w:val="231F20"/>
          <w:spacing w:val="-12"/>
          <w:w w:val="105"/>
        </w:rPr>
        <w:t xml:space="preserve"> </w:t>
      </w:r>
      <w:r>
        <w:rPr>
          <w:color w:val="231F20"/>
          <w:w w:val="105"/>
        </w:rPr>
        <w:t xml:space="preserve">wesentliche </w:t>
      </w:r>
      <w:r>
        <w:rPr>
          <w:color w:val="231F20"/>
        </w:rPr>
        <w:t>Umsätze</w:t>
      </w:r>
      <w:r>
        <w:rPr>
          <w:color w:val="231F20"/>
          <w:spacing w:val="-11"/>
        </w:rPr>
        <w:t xml:space="preserve"> </w:t>
      </w:r>
      <w:r>
        <w:rPr>
          <w:color w:val="231F20"/>
        </w:rPr>
        <w:t>möglich.</w:t>
      </w:r>
      <w:r>
        <w:rPr>
          <w:color w:val="231F20"/>
          <w:spacing w:val="-11"/>
        </w:rPr>
        <w:t xml:space="preserve"> </w:t>
      </w:r>
      <w:r>
        <w:rPr>
          <w:color w:val="231F20"/>
        </w:rPr>
        <w:t>Jedoch</w:t>
      </w:r>
      <w:r>
        <w:rPr>
          <w:color w:val="231F20"/>
          <w:spacing w:val="-11"/>
        </w:rPr>
        <w:t xml:space="preserve"> </w:t>
      </w:r>
      <w:r>
        <w:rPr>
          <w:color w:val="231F20"/>
        </w:rPr>
        <w:t>gilt</w:t>
      </w:r>
      <w:r>
        <w:rPr>
          <w:color w:val="231F20"/>
          <w:spacing w:val="-11"/>
        </w:rPr>
        <w:t xml:space="preserve"> </w:t>
      </w:r>
      <w:r>
        <w:rPr>
          <w:color w:val="231F20"/>
        </w:rPr>
        <w:t>es,</w:t>
      </w:r>
      <w:r>
        <w:rPr>
          <w:color w:val="231F20"/>
          <w:spacing w:val="-11"/>
        </w:rPr>
        <w:t xml:space="preserve"> </w:t>
      </w:r>
      <w:r>
        <w:rPr>
          <w:color w:val="231F20"/>
        </w:rPr>
        <w:t>in</w:t>
      </w:r>
      <w:r>
        <w:rPr>
          <w:color w:val="231F20"/>
          <w:spacing w:val="-11"/>
        </w:rPr>
        <w:t xml:space="preserve"> </w:t>
      </w:r>
      <w:r>
        <w:rPr>
          <w:color w:val="231F20"/>
        </w:rPr>
        <w:t>diesem</w:t>
      </w:r>
      <w:r>
        <w:rPr>
          <w:color w:val="231F20"/>
          <w:spacing w:val="-11"/>
        </w:rPr>
        <w:t xml:space="preserve"> </w:t>
      </w:r>
      <w:r>
        <w:rPr>
          <w:color w:val="231F20"/>
        </w:rPr>
        <w:t>Zusammenhang</w:t>
      </w:r>
      <w:r>
        <w:rPr>
          <w:color w:val="231F20"/>
          <w:spacing w:val="-11"/>
        </w:rPr>
        <w:t xml:space="preserve"> </w:t>
      </w:r>
      <w:r>
        <w:rPr>
          <w:color w:val="231F20"/>
        </w:rPr>
        <w:t>zu</w:t>
      </w:r>
      <w:r>
        <w:rPr>
          <w:color w:val="231F20"/>
          <w:spacing w:val="-11"/>
        </w:rPr>
        <w:t xml:space="preserve"> </w:t>
      </w:r>
      <w:r>
        <w:rPr>
          <w:color w:val="231F20"/>
        </w:rPr>
        <w:t>berücksichtigen,</w:t>
      </w:r>
      <w:r>
        <w:rPr>
          <w:color w:val="231F20"/>
          <w:spacing w:val="-11"/>
        </w:rPr>
        <w:t xml:space="preserve"> </w:t>
      </w:r>
      <w:r>
        <w:rPr>
          <w:color w:val="231F20"/>
        </w:rPr>
        <w:t>dass</w:t>
      </w:r>
      <w:r>
        <w:rPr>
          <w:color w:val="231F20"/>
          <w:spacing w:val="-11"/>
        </w:rPr>
        <w:t xml:space="preserve"> </w:t>
      </w:r>
      <w:r>
        <w:rPr>
          <w:color w:val="231F20"/>
        </w:rPr>
        <w:t xml:space="preserve">die </w:t>
      </w:r>
      <w:r>
        <w:rPr>
          <w:color w:val="231F20"/>
          <w:w w:val="105"/>
        </w:rPr>
        <w:t>Änderung</w:t>
      </w:r>
      <w:r>
        <w:rPr>
          <w:color w:val="231F20"/>
          <w:spacing w:val="-11"/>
          <w:w w:val="105"/>
        </w:rPr>
        <w:t xml:space="preserve"> </w:t>
      </w:r>
      <w:r>
        <w:rPr>
          <w:color w:val="231F20"/>
          <w:w w:val="105"/>
        </w:rPr>
        <w:t>einmal</w:t>
      </w:r>
      <w:r>
        <w:rPr>
          <w:color w:val="231F20"/>
          <w:spacing w:val="-11"/>
          <w:w w:val="105"/>
        </w:rPr>
        <w:t xml:space="preserve"> </w:t>
      </w:r>
      <w:r>
        <w:rPr>
          <w:color w:val="231F20"/>
          <w:w w:val="105"/>
        </w:rPr>
        <w:t>veröffentlichter</w:t>
      </w:r>
      <w:r>
        <w:rPr>
          <w:color w:val="231F20"/>
          <w:spacing w:val="-11"/>
          <w:w w:val="105"/>
        </w:rPr>
        <w:t xml:space="preserve"> </w:t>
      </w:r>
      <w:r>
        <w:rPr>
          <w:color w:val="231F20"/>
          <w:w w:val="105"/>
        </w:rPr>
        <w:t>APIs</w:t>
      </w:r>
      <w:r>
        <w:rPr>
          <w:color w:val="231F20"/>
          <w:spacing w:val="-11"/>
          <w:w w:val="105"/>
        </w:rPr>
        <w:t xml:space="preserve"> </w:t>
      </w:r>
      <w:r>
        <w:rPr>
          <w:color w:val="231F20"/>
          <w:w w:val="105"/>
        </w:rPr>
        <w:t>schwierig</w:t>
      </w:r>
      <w:r>
        <w:rPr>
          <w:color w:val="231F20"/>
          <w:spacing w:val="-11"/>
          <w:w w:val="105"/>
        </w:rPr>
        <w:t xml:space="preserve"> </w:t>
      </w:r>
      <w:r>
        <w:rPr>
          <w:color w:val="231F20"/>
          <w:w w:val="105"/>
        </w:rPr>
        <w:t>ist.</w:t>
      </w:r>
      <w:r>
        <w:rPr>
          <w:color w:val="231F20"/>
          <w:spacing w:val="-11"/>
          <w:w w:val="105"/>
        </w:rPr>
        <w:t xml:space="preserve"> </w:t>
      </w:r>
      <w:r>
        <w:rPr>
          <w:color w:val="231F20"/>
          <w:w w:val="105"/>
        </w:rPr>
        <w:t>Das</w:t>
      </w:r>
      <w:r>
        <w:rPr>
          <w:color w:val="231F20"/>
          <w:spacing w:val="-11"/>
          <w:w w:val="105"/>
        </w:rPr>
        <w:t xml:space="preserve"> </w:t>
      </w:r>
      <w:r>
        <w:rPr>
          <w:color w:val="231F20"/>
          <w:w w:val="105"/>
        </w:rPr>
        <w:t>Problem</w:t>
      </w:r>
      <w:r>
        <w:rPr>
          <w:color w:val="231F20"/>
          <w:spacing w:val="-11"/>
          <w:w w:val="105"/>
        </w:rPr>
        <w:t xml:space="preserve"> </w:t>
      </w:r>
      <w:r>
        <w:rPr>
          <w:color w:val="231F20"/>
          <w:w w:val="105"/>
        </w:rPr>
        <w:t>besteht</w:t>
      </w:r>
      <w:r>
        <w:rPr>
          <w:color w:val="231F20"/>
          <w:spacing w:val="-11"/>
          <w:w w:val="105"/>
        </w:rPr>
        <w:t xml:space="preserve"> </w:t>
      </w:r>
      <w:r>
        <w:rPr>
          <w:color w:val="231F20"/>
          <w:w w:val="105"/>
        </w:rPr>
        <w:t>darin,</w:t>
      </w:r>
      <w:r>
        <w:rPr>
          <w:color w:val="231F20"/>
          <w:spacing w:val="-11"/>
          <w:w w:val="105"/>
        </w:rPr>
        <w:t xml:space="preserve"> </w:t>
      </w:r>
      <w:r>
        <w:rPr>
          <w:color w:val="231F20"/>
          <w:w w:val="105"/>
        </w:rPr>
        <w:t>dass Applikationen</w:t>
      </w:r>
      <w:r>
        <w:rPr>
          <w:color w:val="231F20"/>
          <w:spacing w:val="-11"/>
          <w:w w:val="105"/>
        </w:rPr>
        <w:t xml:space="preserve"> </w:t>
      </w:r>
      <w:r>
        <w:rPr>
          <w:color w:val="231F20"/>
          <w:w w:val="105"/>
        </w:rPr>
        <w:t>Dritter</w:t>
      </w:r>
      <w:r>
        <w:rPr>
          <w:color w:val="231F20"/>
          <w:spacing w:val="-11"/>
          <w:w w:val="105"/>
        </w:rPr>
        <w:t xml:space="preserve"> </w:t>
      </w:r>
      <w:r>
        <w:rPr>
          <w:color w:val="231F20"/>
          <w:w w:val="105"/>
        </w:rPr>
        <w:t>dann</w:t>
      </w:r>
      <w:r>
        <w:rPr>
          <w:color w:val="231F20"/>
          <w:spacing w:val="-11"/>
          <w:w w:val="105"/>
        </w:rPr>
        <w:t xml:space="preserve"> </w:t>
      </w:r>
      <w:r>
        <w:rPr>
          <w:color w:val="231F20"/>
          <w:w w:val="105"/>
        </w:rPr>
        <w:t>gegebenenfalls</w:t>
      </w:r>
      <w:r>
        <w:rPr>
          <w:color w:val="231F20"/>
          <w:spacing w:val="-11"/>
          <w:w w:val="105"/>
        </w:rPr>
        <w:t xml:space="preserve"> </w:t>
      </w:r>
      <w:r>
        <w:rPr>
          <w:color w:val="231F20"/>
          <w:w w:val="105"/>
        </w:rPr>
        <w:t>nicht</w:t>
      </w:r>
      <w:r>
        <w:rPr>
          <w:color w:val="231F20"/>
          <w:spacing w:val="-11"/>
          <w:w w:val="105"/>
        </w:rPr>
        <w:t xml:space="preserve"> </w:t>
      </w:r>
      <w:r>
        <w:rPr>
          <w:color w:val="231F20"/>
          <w:w w:val="105"/>
        </w:rPr>
        <w:t>mehr</w:t>
      </w:r>
      <w:r>
        <w:rPr>
          <w:color w:val="231F20"/>
          <w:spacing w:val="-11"/>
          <w:w w:val="105"/>
        </w:rPr>
        <w:t xml:space="preserve"> </w:t>
      </w:r>
      <w:r>
        <w:rPr>
          <w:color w:val="231F20"/>
          <w:w w:val="105"/>
        </w:rPr>
        <w:t>richtig</w:t>
      </w:r>
      <w:r>
        <w:rPr>
          <w:color w:val="231F20"/>
          <w:spacing w:val="-11"/>
          <w:w w:val="105"/>
        </w:rPr>
        <w:t xml:space="preserve"> </w:t>
      </w:r>
      <w:r>
        <w:rPr>
          <w:color w:val="231F20"/>
          <w:w w:val="105"/>
        </w:rPr>
        <w:t>funktionieren</w:t>
      </w:r>
      <w:r>
        <w:rPr>
          <w:color w:val="231F20"/>
          <w:spacing w:val="-11"/>
          <w:w w:val="105"/>
        </w:rPr>
        <w:t xml:space="preserve"> </w:t>
      </w:r>
      <w:r>
        <w:rPr>
          <w:color w:val="231F20"/>
          <w:w w:val="105"/>
        </w:rPr>
        <w:t>oder</w:t>
      </w:r>
      <w:r>
        <w:rPr>
          <w:color w:val="231F20"/>
          <w:spacing w:val="-11"/>
          <w:w w:val="105"/>
        </w:rPr>
        <w:t xml:space="preserve"> </w:t>
      </w:r>
      <w:r>
        <w:rPr>
          <w:color w:val="231F20"/>
          <w:w w:val="105"/>
        </w:rPr>
        <w:t>sogar destruktiv</w:t>
      </w:r>
      <w:r>
        <w:rPr>
          <w:color w:val="231F20"/>
          <w:spacing w:val="-1"/>
          <w:w w:val="105"/>
        </w:rPr>
        <w:t xml:space="preserve"> </w:t>
      </w:r>
      <w:r>
        <w:rPr>
          <w:color w:val="231F20"/>
          <w:w w:val="105"/>
        </w:rPr>
        <w:t>sind.</w:t>
      </w:r>
      <w:r>
        <w:rPr>
          <w:color w:val="231F20"/>
          <w:spacing w:val="-1"/>
          <w:w w:val="105"/>
        </w:rPr>
        <w:t xml:space="preserve"> </w:t>
      </w:r>
      <w:r>
        <w:rPr>
          <w:color w:val="231F20"/>
          <w:w w:val="105"/>
        </w:rPr>
        <w:t>Es</w:t>
      </w:r>
      <w:r>
        <w:rPr>
          <w:color w:val="231F20"/>
          <w:spacing w:val="-1"/>
          <w:w w:val="105"/>
        </w:rPr>
        <w:t xml:space="preserve"> </w:t>
      </w:r>
      <w:r>
        <w:rPr>
          <w:color w:val="231F20"/>
          <w:w w:val="105"/>
        </w:rPr>
        <w:t>ist</w:t>
      </w:r>
      <w:r>
        <w:rPr>
          <w:color w:val="231F20"/>
          <w:spacing w:val="-1"/>
          <w:w w:val="105"/>
        </w:rPr>
        <w:t xml:space="preserve"> </w:t>
      </w:r>
      <w:r>
        <w:rPr>
          <w:color w:val="231F20"/>
          <w:w w:val="105"/>
        </w:rPr>
        <w:t>erforderlich,</w:t>
      </w:r>
      <w:r>
        <w:rPr>
          <w:color w:val="231F20"/>
          <w:spacing w:val="-1"/>
          <w:w w:val="105"/>
        </w:rPr>
        <w:t xml:space="preserve"> </w:t>
      </w:r>
      <w:r>
        <w:rPr>
          <w:color w:val="231F20"/>
          <w:w w:val="105"/>
        </w:rPr>
        <w:t>dass</w:t>
      </w:r>
      <w:r>
        <w:rPr>
          <w:color w:val="231F20"/>
          <w:spacing w:val="-1"/>
          <w:w w:val="105"/>
        </w:rPr>
        <w:t xml:space="preserve"> </w:t>
      </w:r>
      <w:r>
        <w:rPr>
          <w:color w:val="231F20"/>
          <w:w w:val="105"/>
        </w:rPr>
        <w:t>Interfaces</w:t>
      </w:r>
      <w:r>
        <w:rPr>
          <w:color w:val="231F20"/>
          <w:spacing w:val="-1"/>
          <w:w w:val="105"/>
        </w:rPr>
        <w:t xml:space="preserve"> </w:t>
      </w:r>
      <w:r>
        <w:rPr>
          <w:color w:val="231F20"/>
          <w:w w:val="105"/>
        </w:rPr>
        <w:t>sowie</w:t>
      </w:r>
      <w:r>
        <w:rPr>
          <w:color w:val="231F20"/>
          <w:spacing w:val="-1"/>
          <w:w w:val="105"/>
        </w:rPr>
        <w:t xml:space="preserve"> </w:t>
      </w:r>
      <w:r>
        <w:rPr>
          <w:color w:val="231F20"/>
          <w:w w:val="105"/>
        </w:rPr>
        <w:t>deren</w:t>
      </w:r>
      <w:r>
        <w:rPr>
          <w:color w:val="231F20"/>
          <w:spacing w:val="-1"/>
          <w:w w:val="105"/>
        </w:rPr>
        <w:t xml:space="preserve"> </w:t>
      </w:r>
      <w:r>
        <w:rPr>
          <w:color w:val="231F20"/>
          <w:w w:val="105"/>
        </w:rPr>
        <w:t>Dokumentation</w:t>
      </w:r>
      <w:r>
        <w:rPr>
          <w:color w:val="231F20"/>
          <w:spacing w:val="-1"/>
          <w:w w:val="105"/>
        </w:rPr>
        <w:t xml:space="preserve"> </w:t>
      </w:r>
      <w:r>
        <w:rPr>
          <w:color w:val="231F20"/>
          <w:w w:val="105"/>
        </w:rPr>
        <w:t xml:space="preserve">allen </w:t>
      </w:r>
      <w:r>
        <w:rPr>
          <w:color w:val="231F20"/>
        </w:rPr>
        <w:t>zugänglich</w:t>
      </w:r>
      <w:r>
        <w:rPr>
          <w:color w:val="231F20"/>
          <w:spacing w:val="-4"/>
        </w:rPr>
        <w:t xml:space="preserve"> </w:t>
      </w:r>
      <w:r>
        <w:rPr>
          <w:color w:val="231F20"/>
        </w:rPr>
        <w:t>sind.</w:t>
      </w:r>
      <w:r>
        <w:rPr>
          <w:color w:val="231F20"/>
          <w:spacing w:val="-4"/>
        </w:rPr>
        <w:t xml:space="preserve"> </w:t>
      </w:r>
      <w:r>
        <w:rPr>
          <w:color w:val="231F20"/>
        </w:rPr>
        <w:t>Sie</w:t>
      </w:r>
      <w:r>
        <w:rPr>
          <w:color w:val="231F20"/>
          <w:spacing w:val="-4"/>
        </w:rPr>
        <w:t xml:space="preserve"> </w:t>
      </w:r>
      <w:r>
        <w:rPr>
          <w:color w:val="231F20"/>
        </w:rPr>
        <w:t>sind</w:t>
      </w:r>
      <w:r>
        <w:rPr>
          <w:color w:val="231F20"/>
          <w:spacing w:val="-4"/>
        </w:rPr>
        <w:t xml:space="preserve"> </w:t>
      </w:r>
      <w:r>
        <w:rPr>
          <w:color w:val="231F20"/>
        </w:rPr>
        <w:t>entsprechend</w:t>
      </w:r>
      <w:r>
        <w:rPr>
          <w:color w:val="231F20"/>
          <w:spacing w:val="-4"/>
        </w:rPr>
        <w:t xml:space="preserve"> </w:t>
      </w:r>
      <w:r>
        <w:rPr>
          <w:color w:val="231F20"/>
        </w:rPr>
        <w:t>zu</w:t>
      </w:r>
      <w:r>
        <w:rPr>
          <w:color w:val="231F20"/>
          <w:spacing w:val="-4"/>
        </w:rPr>
        <w:t xml:space="preserve"> </w:t>
      </w:r>
      <w:r>
        <w:rPr>
          <w:color w:val="231F20"/>
        </w:rPr>
        <w:t>konzipieren.</w:t>
      </w:r>
      <w:r>
        <w:rPr>
          <w:color w:val="231F20"/>
          <w:spacing w:val="-4"/>
        </w:rPr>
        <w:t xml:space="preserve"> </w:t>
      </w:r>
      <w:r>
        <w:rPr>
          <w:color w:val="231F20"/>
        </w:rPr>
        <w:t>Bei</w:t>
      </w:r>
      <w:r>
        <w:rPr>
          <w:color w:val="231F20"/>
          <w:spacing w:val="-4"/>
        </w:rPr>
        <w:t xml:space="preserve"> </w:t>
      </w:r>
      <w:r>
        <w:rPr>
          <w:color w:val="231F20"/>
        </w:rPr>
        <w:t>einem</w:t>
      </w:r>
      <w:r>
        <w:rPr>
          <w:color w:val="231F20"/>
          <w:spacing w:val="-4"/>
        </w:rPr>
        <w:t xml:space="preserve"> </w:t>
      </w:r>
      <w:r>
        <w:rPr>
          <w:color w:val="231F20"/>
        </w:rPr>
        <w:t>interessanten</w:t>
      </w:r>
      <w:r>
        <w:rPr>
          <w:color w:val="231F20"/>
          <w:spacing w:val="-4"/>
        </w:rPr>
        <w:t xml:space="preserve"> </w:t>
      </w:r>
      <w:r>
        <w:rPr>
          <w:color w:val="231F20"/>
        </w:rPr>
        <w:t xml:space="preserve">Produkt ist es ohnehin nicht möglich, den Zugang zur Dokumentation zu kontrollieren (vgl. Law- </w:t>
      </w:r>
      <w:r>
        <w:rPr>
          <w:color w:val="231F20"/>
          <w:w w:val="105"/>
        </w:rPr>
        <w:t>renz 2009).</w:t>
      </w:r>
    </w:p>
    <w:p w14:paraId="35CA6DF5" w14:textId="77777777" w:rsidR="003B1720" w:rsidRDefault="003B1720">
      <w:pPr>
        <w:pStyle w:val="BodyText"/>
        <w:rPr>
          <w:sz w:val="24"/>
        </w:rPr>
      </w:pPr>
    </w:p>
    <w:p w14:paraId="31E9262C" w14:textId="77777777" w:rsidR="003B1720" w:rsidRDefault="003B1720">
      <w:pPr>
        <w:pStyle w:val="BodyText"/>
        <w:spacing w:before="9"/>
        <w:rPr>
          <w:sz w:val="35"/>
        </w:rPr>
      </w:pPr>
    </w:p>
    <w:p w14:paraId="586A3B7A" w14:textId="77777777" w:rsidR="003B1720" w:rsidRDefault="00E001A8">
      <w:pPr>
        <w:pStyle w:val="Heading3"/>
        <w:numPr>
          <w:ilvl w:val="1"/>
          <w:numId w:val="28"/>
        </w:numPr>
        <w:tabs>
          <w:tab w:val="left" w:pos="1525"/>
        </w:tabs>
        <w:ind w:hanging="568"/>
        <w:jc w:val="left"/>
      </w:pPr>
      <w:r>
        <w:rPr>
          <w:color w:val="003946"/>
          <w:spacing w:val="-2"/>
        </w:rPr>
        <w:t>Service</w:t>
      </w:r>
      <w:r>
        <w:rPr>
          <w:color w:val="003946"/>
          <w:spacing w:val="-13"/>
        </w:rPr>
        <w:t xml:space="preserve"> </w:t>
      </w:r>
      <w:r>
        <w:rPr>
          <w:color w:val="003946"/>
          <w:spacing w:val="-2"/>
        </w:rPr>
        <w:t>Level</w:t>
      </w:r>
      <w:r>
        <w:rPr>
          <w:color w:val="003946"/>
          <w:spacing w:val="-13"/>
        </w:rPr>
        <w:t xml:space="preserve"> </w:t>
      </w:r>
      <w:r>
        <w:rPr>
          <w:color w:val="003946"/>
          <w:spacing w:val="-2"/>
        </w:rPr>
        <w:t>Agreements</w:t>
      </w:r>
      <w:r>
        <w:rPr>
          <w:color w:val="003946"/>
          <w:spacing w:val="-13"/>
        </w:rPr>
        <w:t xml:space="preserve"> </w:t>
      </w:r>
      <w:r>
        <w:rPr>
          <w:color w:val="003946"/>
          <w:spacing w:val="-2"/>
        </w:rPr>
        <w:t>(SLAs)</w:t>
      </w:r>
    </w:p>
    <w:p w14:paraId="7E789AD2" w14:textId="77777777" w:rsidR="003B1720" w:rsidRDefault="00E001A8">
      <w:pPr>
        <w:pStyle w:val="BodyText"/>
        <w:spacing w:before="269" w:line="271" w:lineRule="auto"/>
        <w:ind w:left="957"/>
        <w:jc w:val="both"/>
      </w:pPr>
      <w:r>
        <w:rPr>
          <w:color w:val="231F20"/>
        </w:rPr>
        <w:t xml:space="preserve">Für den langfristigen Erfolg von Dienstleistungsunternehmen sind die Kundenorientie- rung und ein professionelles Service Level Management (SLM) mit seinen entsprechen- </w:t>
      </w:r>
      <w:r>
        <w:rPr>
          <w:color w:val="231F20"/>
          <w:spacing w:val="-2"/>
        </w:rPr>
        <w:t>den</w:t>
      </w:r>
      <w:r>
        <w:rPr>
          <w:color w:val="231F20"/>
          <w:spacing w:val="-5"/>
        </w:rPr>
        <w:t xml:space="preserve"> </w:t>
      </w:r>
      <w:r>
        <w:rPr>
          <w:color w:val="231F20"/>
          <w:spacing w:val="-2"/>
        </w:rPr>
        <w:t>Service</w:t>
      </w:r>
      <w:r>
        <w:rPr>
          <w:color w:val="231F20"/>
          <w:spacing w:val="-5"/>
        </w:rPr>
        <w:t xml:space="preserve"> </w:t>
      </w:r>
      <w:r>
        <w:rPr>
          <w:color w:val="231F20"/>
          <w:spacing w:val="-2"/>
        </w:rPr>
        <w:t>Level</w:t>
      </w:r>
      <w:r>
        <w:rPr>
          <w:color w:val="231F20"/>
          <w:spacing w:val="-5"/>
        </w:rPr>
        <w:t xml:space="preserve"> </w:t>
      </w:r>
      <w:r>
        <w:rPr>
          <w:color w:val="231F20"/>
          <w:spacing w:val="-2"/>
        </w:rPr>
        <w:t>Agreements</w:t>
      </w:r>
      <w:r>
        <w:rPr>
          <w:color w:val="231F20"/>
          <w:spacing w:val="-5"/>
        </w:rPr>
        <w:t xml:space="preserve"> </w:t>
      </w:r>
      <w:r>
        <w:rPr>
          <w:color w:val="231F20"/>
          <w:spacing w:val="-2"/>
        </w:rPr>
        <w:t>(SLAs)</w:t>
      </w:r>
      <w:r>
        <w:rPr>
          <w:color w:val="231F20"/>
          <w:spacing w:val="-5"/>
        </w:rPr>
        <w:t xml:space="preserve"> </w:t>
      </w:r>
      <w:r>
        <w:rPr>
          <w:color w:val="231F20"/>
          <w:spacing w:val="-2"/>
        </w:rPr>
        <w:t>wesentliche</w:t>
      </w:r>
      <w:r>
        <w:rPr>
          <w:color w:val="231F20"/>
          <w:spacing w:val="-5"/>
        </w:rPr>
        <w:t xml:space="preserve"> </w:t>
      </w:r>
      <w:r>
        <w:rPr>
          <w:color w:val="231F20"/>
          <w:spacing w:val="-2"/>
        </w:rPr>
        <w:t>Faktoren.</w:t>
      </w:r>
      <w:r>
        <w:rPr>
          <w:color w:val="231F20"/>
          <w:spacing w:val="-5"/>
        </w:rPr>
        <w:t xml:space="preserve"> </w:t>
      </w:r>
      <w:r>
        <w:rPr>
          <w:color w:val="231F20"/>
          <w:spacing w:val="-2"/>
        </w:rPr>
        <w:t>Zur</w:t>
      </w:r>
      <w:r>
        <w:rPr>
          <w:color w:val="231F20"/>
          <w:spacing w:val="-5"/>
        </w:rPr>
        <w:t xml:space="preserve"> </w:t>
      </w:r>
      <w:r>
        <w:rPr>
          <w:color w:val="231F20"/>
          <w:spacing w:val="-2"/>
        </w:rPr>
        <w:t>Professionalisierung</w:t>
      </w:r>
      <w:r>
        <w:rPr>
          <w:color w:val="231F20"/>
          <w:spacing w:val="-5"/>
        </w:rPr>
        <w:t xml:space="preserve"> </w:t>
      </w:r>
      <w:r>
        <w:rPr>
          <w:color w:val="231F20"/>
          <w:spacing w:val="-2"/>
        </w:rPr>
        <w:t xml:space="preserve">von </w:t>
      </w:r>
      <w:r>
        <w:rPr>
          <w:color w:val="231F20"/>
        </w:rPr>
        <w:t xml:space="preserve">Schnittstellen zwischen Servicenehmer und IT-Dienstleister sind geeignete und prakti- kable Wege und Umsetzungsmöglichkeiten gefragt und auch erforderlich. Hierzu gilt es, </w:t>
      </w:r>
      <w:r>
        <w:rPr>
          <w:color w:val="231F20"/>
          <w:spacing w:val="-2"/>
        </w:rPr>
        <w:t>SLAs</w:t>
      </w:r>
      <w:r>
        <w:rPr>
          <w:color w:val="231F20"/>
          <w:spacing w:val="-6"/>
        </w:rPr>
        <w:t xml:space="preserve"> </w:t>
      </w:r>
      <w:r>
        <w:rPr>
          <w:color w:val="231F20"/>
          <w:spacing w:val="-2"/>
        </w:rPr>
        <w:t>zu</w:t>
      </w:r>
      <w:r>
        <w:rPr>
          <w:color w:val="231F20"/>
          <w:spacing w:val="-6"/>
        </w:rPr>
        <w:t xml:space="preserve"> </w:t>
      </w:r>
      <w:r>
        <w:rPr>
          <w:color w:val="231F20"/>
          <w:spacing w:val="-2"/>
        </w:rPr>
        <w:t>entwerfen</w:t>
      </w:r>
      <w:r>
        <w:rPr>
          <w:color w:val="231F20"/>
          <w:spacing w:val="-6"/>
        </w:rPr>
        <w:t xml:space="preserve"> </w:t>
      </w:r>
      <w:r>
        <w:rPr>
          <w:color w:val="231F20"/>
          <w:spacing w:val="-2"/>
        </w:rPr>
        <w:t>und</w:t>
      </w:r>
      <w:r>
        <w:rPr>
          <w:color w:val="231F20"/>
          <w:spacing w:val="-6"/>
        </w:rPr>
        <w:t xml:space="preserve"> </w:t>
      </w:r>
      <w:r>
        <w:rPr>
          <w:color w:val="231F20"/>
          <w:spacing w:val="-2"/>
        </w:rPr>
        <w:t>zu</w:t>
      </w:r>
      <w:r>
        <w:rPr>
          <w:color w:val="231F20"/>
          <w:spacing w:val="-6"/>
        </w:rPr>
        <w:t xml:space="preserve"> </w:t>
      </w:r>
      <w:r>
        <w:rPr>
          <w:color w:val="231F20"/>
          <w:spacing w:val="-2"/>
        </w:rPr>
        <w:t>überwachen</w:t>
      </w:r>
      <w:r>
        <w:rPr>
          <w:color w:val="231F20"/>
          <w:spacing w:val="-6"/>
        </w:rPr>
        <w:t xml:space="preserve"> </w:t>
      </w:r>
      <w:r>
        <w:rPr>
          <w:color w:val="231F20"/>
          <w:spacing w:val="-2"/>
        </w:rPr>
        <w:t>(vgl.</w:t>
      </w:r>
      <w:r>
        <w:rPr>
          <w:color w:val="231F20"/>
          <w:spacing w:val="-6"/>
        </w:rPr>
        <w:t xml:space="preserve"> </w:t>
      </w:r>
      <w:r>
        <w:rPr>
          <w:color w:val="231F20"/>
          <w:spacing w:val="-2"/>
        </w:rPr>
        <w:t>Scholderer</w:t>
      </w:r>
      <w:r>
        <w:rPr>
          <w:color w:val="231F20"/>
          <w:spacing w:val="-6"/>
        </w:rPr>
        <w:t xml:space="preserve"> </w:t>
      </w:r>
      <w:r>
        <w:rPr>
          <w:color w:val="231F20"/>
          <w:spacing w:val="-2"/>
        </w:rPr>
        <w:t>2016,</w:t>
      </w:r>
      <w:r>
        <w:rPr>
          <w:color w:val="231F20"/>
          <w:spacing w:val="-6"/>
        </w:rPr>
        <w:t xml:space="preserve"> </w:t>
      </w:r>
      <w:r>
        <w:rPr>
          <w:color w:val="231F20"/>
          <w:spacing w:val="-2"/>
        </w:rPr>
        <w:t>S.</w:t>
      </w:r>
      <w:r>
        <w:rPr>
          <w:color w:val="231F20"/>
          <w:spacing w:val="-6"/>
        </w:rPr>
        <w:t xml:space="preserve"> </w:t>
      </w:r>
      <w:r>
        <w:rPr>
          <w:color w:val="231F20"/>
          <w:spacing w:val="-2"/>
        </w:rPr>
        <w:t>1ff.,</w:t>
      </w:r>
      <w:r>
        <w:rPr>
          <w:color w:val="231F20"/>
          <w:spacing w:val="-6"/>
        </w:rPr>
        <w:t xml:space="preserve"> </w:t>
      </w:r>
      <w:r>
        <w:rPr>
          <w:color w:val="231F20"/>
          <w:spacing w:val="-2"/>
        </w:rPr>
        <w:t>4ff.,</w:t>
      </w:r>
      <w:r>
        <w:rPr>
          <w:color w:val="231F20"/>
          <w:spacing w:val="-6"/>
        </w:rPr>
        <w:t xml:space="preserve"> </w:t>
      </w:r>
      <w:r>
        <w:rPr>
          <w:color w:val="231F20"/>
          <w:spacing w:val="-2"/>
        </w:rPr>
        <w:t>10ff.,</w:t>
      </w:r>
      <w:r>
        <w:rPr>
          <w:color w:val="231F20"/>
          <w:spacing w:val="-6"/>
        </w:rPr>
        <w:t xml:space="preserve"> </w:t>
      </w:r>
      <w:r>
        <w:rPr>
          <w:color w:val="231F20"/>
          <w:spacing w:val="-2"/>
        </w:rPr>
        <w:t>14ff.).</w:t>
      </w:r>
    </w:p>
    <w:p w14:paraId="73D872E1" w14:textId="77777777" w:rsidR="003B1720" w:rsidRDefault="00E001A8">
      <w:pPr>
        <w:spacing w:before="119" w:line="302" w:lineRule="auto"/>
        <w:ind w:left="355" w:right="491"/>
        <w:rPr>
          <w:sz w:val="18"/>
        </w:rPr>
      </w:pPr>
      <w:r>
        <w:br w:type="column"/>
      </w:r>
      <w:r>
        <w:rPr>
          <w:color w:val="231F20"/>
          <w:w w:val="95"/>
          <w:sz w:val="18"/>
        </w:rPr>
        <w:t>Web-API</w:t>
      </w:r>
      <w:r>
        <w:rPr>
          <w:color w:val="231F20"/>
          <w:spacing w:val="-12"/>
          <w:w w:val="95"/>
          <w:sz w:val="18"/>
        </w:rPr>
        <w:t xml:space="preserve"> </w:t>
      </w:r>
      <w:r>
        <w:rPr>
          <w:color w:val="231F20"/>
          <w:w w:val="95"/>
          <w:sz w:val="18"/>
        </w:rPr>
        <w:t xml:space="preserve">(Webser- </w:t>
      </w:r>
      <w:r>
        <w:rPr>
          <w:color w:val="231F20"/>
          <w:spacing w:val="-2"/>
          <w:sz w:val="18"/>
        </w:rPr>
        <w:t>vice)</w:t>
      </w:r>
    </w:p>
    <w:p w14:paraId="51BC2709" w14:textId="77777777" w:rsidR="003B1720" w:rsidRDefault="00E001A8">
      <w:pPr>
        <w:spacing w:before="2" w:line="302" w:lineRule="auto"/>
        <w:ind w:left="355" w:right="358"/>
        <w:rPr>
          <w:sz w:val="18"/>
        </w:rPr>
      </w:pPr>
      <w:r>
        <w:rPr>
          <w:color w:val="808285"/>
          <w:spacing w:val="-2"/>
          <w:sz w:val="18"/>
        </w:rPr>
        <w:t>Auch</w:t>
      </w:r>
      <w:r>
        <w:rPr>
          <w:color w:val="808285"/>
          <w:spacing w:val="-13"/>
          <w:sz w:val="18"/>
        </w:rPr>
        <w:t xml:space="preserve"> </w:t>
      </w:r>
      <w:r>
        <w:rPr>
          <w:color w:val="808285"/>
          <w:spacing w:val="-2"/>
          <w:sz w:val="18"/>
        </w:rPr>
        <w:t>ein</w:t>
      </w:r>
      <w:r>
        <w:rPr>
          <w:color w:val="808285"/>
          <w:spacing w:val="-10"/>
          <w:sz w:val="18"/>
        </w:rPr>
        <w:t xml:space="preserve"> </w:t>
      </w:r>
      <w:r>
        <w:rPr>
          <w:color w:val="808285"/>
          <w:spacing w:val="-2"/>
          <w:sz w:val="18"/>
        </w:rPr>
        <w:t xml:space="preserve">Webservice </w:t>
      </w:r>
      <w:r>
        <w:rPr>
          <w:color w:val="808285"/>
          <w:w w:val="105"/>
          <w:sz w:val="18"/>
        </w:rPr>
        <w:t>beinhaltet</w:t>
      </w:r>
      <w:r>
        <w:rPr>
          <w:color w:val="808285"/>
          <w:spacing w:val="-3"/>
          <w:w w:val="105"/>
          <w:sz w:val="18"/>
        </w:rPr>
        <w:t xml:space="preserve"> </w:t>
      </w:r>
      <w:r>
        <w:rPr>
          <w:color w:val="808285"/>
          <w:w w:val="105"/>
          <w:sz w:val="18"/>
        </w:rPr>
        <w:t>eine</w:t>
      </w:r>
      <w:r>
        <w:rPr>
          <w:color w:val="808285"/>
          <w:spacing w:val="-3"/>
          <w:w w:val="105"/>
          <w:sz w:val="18"/>
        </w:rPr>
        <w:t xml:space="preserve"> </w:t>
      </w:r>
      <w:r>
        <w:rPr>
          <w:color w:val="808285"/>
          <w:w w:val="105"/>
          <w:sz w:val="18"/>
        </w:rPr>
        <w:t>API, jedoch wird durch diesen zusätzlich eine</w:t>
      </w:r>
      <w:r>
        <w:rPr>
          <w:color w:val="808285"/>
          <w:spacing w:val="-14"/>
          <w:w w:val="105"/>
          <w:sz w:val="18"/>
        </w:rPr>
        <w:t xml:space="preserve"> </w:t>
      </w:r>
      <w:r>
        <w:rPr>
          <w:color w:val="808285"/>
          <w:w w:val="105"/>
          <w:sz w:val="18"/>
        </w:rPr>
        <w:t xml:space="preserve">Webdienstleis- </w:t>
      </w:r>
      <w:r>
        <w:rPr>
          <w:color w:val="808285"/>
          <w:spacing w:val="-2"/>
          <w:w w:val="105"/>
          <w:sz w:val="18"/>
        </w:rPr>
        <w:t>tung</w:t>
      </w:r>
      <w:r>
        <w:rPr>
          <w:color w:val="808285"/>
          <w:spacing w:val="-12"/>
          <w:w w:val="105"/>
          <w:sz w:val="18"/>
        </w:rPr>
        <w:t xml:space="preserve"> </w:t>
      </w:r>
      <w:r>
        <w:rPr>
          <w:color w:val="808285"/>
          <w:spacing w:val="-2"/>
          <w:w w:val="105"/>
          <w:sz w:val="18"/>
        </w:rPr>
        <w:t>angeboten.</w:t>
      </w:r>
      <w:r>
        <w:rPr>
          <w:color w:val="808285"/>
          <w:spacing w:val="-11"/>
          <w:w w:val="105"/>
          <w:sz w:val="18"/>
        </w:rPr>
        <w:t xml:space="preserve"> </w:t>
      </w:r>
      <w:r>
        <w:rPr>
          <w:color w:val="808285"/>
          <w:spacing w:val="-2"/>
          <w:w w:val="105"/>
          <w:sz w:val="18"/>
        </w:rPr>
        <w:t xml:space="preserve">Ein </w:t>
      </w:r>
      <w:r>
        <w:rPr>
          <w:color w:val="808285"/>
          <w:sz w:val="18"/>
        </w:rPr>
        <w:t>solcher</w:t>
      </w:r>
      <w:r>
        <w:rPr>
          <w:color w:val="808285"/>
          <w:spacing w:val="-15"/>
          <w:sz w:val="18"/>
        </w:rPr>
        <w:t xml:space="preserve"> </w:t>
      </w:r>
      <w:r>
        <w:rPr>
          <w:color w:val="808285"/>
          <w:sz w:val="18"/>
        </w:rPr>
        <w:t>Service</w:t>
      </w:r>
      <w:r>
        <w:rPr>
          <w:color w:val="808285"/>
          <w:spacing w:val="-12"/>
          <w:sz w:val="18"/>
        </w:rPr>
        <w:t xml:space="preserve"> </w:t>
      </w:r>
      <w:r>
        <w:rPr>
          <w:color w:val="808285"/>
          <w:sz w:val="18"/>
        </w:rPr>
        <w:t xml:space="preserve">steht </w:t>
      </w:r>
      <w:r>
        <w:rPr>
          <w:color w:val="808285"/>
          <w:spacing w:val="-2"/>
          <w:w w:val="105"/>
          <w:sz w:val="18"/>
        </w:rPr>
        <w:t>der</w:t>
      </w:r>
      <w:r>
        <w:rPr>
          <w:color w:val="808285"/>
          <w:spacing w:val="-12"/>
          <w:w w:val="105"/>
          <w:sz w:val="18"/>
        </w:rPr>
        <w:t xml:space="preserve"> </w:t>
      </w:r>
      <w:r>
        <w:rPr>
          <w:color w:val="808285"/>
          <w:spacing w:val="-2"/>
          <w:w w:val="105"/>
          <w:sz w:val="18"/>
        </w:rPr>
        <w:t>Anforderung</w:t>
      </w:r>
      <w:r>
        <w:rPr>
          <w:color w:val="808285"/>
          <w:spacing w:val="-11"/>
          <w:w w:val="105"/>
          <w:sz w:val="18"/>
        </w:rPr>
        <w:t xml:space="preserve"> </w:t>
      </w:r>
      <w:r>
        <w:rPr>
          <w:color w:val="808285"/>
          <w:spacing w:val="-2"/>
          <w:w w:val="105"/>
          <w:sz w:val="18"/>
        </w:rPr>
        <w:t xml:space="preserve">der </w:t>
      </w:r>
      <w:r>
        <w:rPr>
          <w:color w:val="808285"/>
          <w:w w:val="105"/>
          <w:sz w:val="18"/>
        </w:rPr>
        <w:t>API-Qualität</w:t>
      </w:r>
      <w:r>
        <w:rPr>
          <w:color w:val="808285"/>
          <w:spacing w:val="-14"/>
          <w:w w:val="105"/>
          <w:sz w:val="18"/>
        </w:rPr>
        <w:t xml:space="preserve"> </w:t>
      </w:r>
      <w:r>
        <w:rPr>
          <w:color w:val="808285"/>
          <w:w w:val="105"/>
          <w:sz w:val="18"/>
        </w:rPr>
        <w:t xml:space="preserve">gegen- </w:t>
      </w:r>
      <w:r>
        <w:rPr>
          <w:color w:val="808285"/>
          <w:spacing w:val="-2"/>
          <w:w w:val="105"/>
          <w:sz w:val="18"/>
        </w:rPr>
        <w:t>über.</w:t>
      </w:r>
    </w:p>
    <w:p w14:paraId="3A326381" w14:textId="77777777" w:rsidR="003B1720" w:rsidRDefault="003B1720">
      <w:pPr>
        <w:spacing w:line="302" w:lineRule="auto"/>
        <w:rPr>
          <w:sz w:val="18"/>
        </w:rPr>
        <w:sectPr w:rsidR="003B1720">
          <w:type w:val="continuous"/>
          <w:pgSz w:w="11910" w:h="16840"/>
          <w:pgMar w:top="1920" w:right="240" w:bottom="280" w:left="460" w:header="0" w:footer="0" w:gutter="0"/>
          <w:cols w:num="2" w:space="720" w:equalWidth="0">
            <w:col w:w="8782" w:space="40"/>
            <w:col w:w="2388"/>
          </w:cols>
        </w:sectPr>
      </w:pPr>
    </w:p>
    <w:p w14:paraId="3A202088" w14:textId="77777777" w:rsidR="003B1720" w:rsidRDefault="003B1720">
      <w:pPr>
        <w:pStyle w:val="BodyText"/>
      </w:pPr>
    </w:p>
    <w:p w14:paraId="7D8CE4FC" w14:textId="77777777" w:rsidR="003B1720" w:rsidRDefault="003B1720">
      <w:pPr>
        <w:pStyle w:val="BodyText"/>
      </w:pPr>
    </w:p>
    <w:p w14:paraId="213980C0" w14:textId="77777777" w:rsidR="003B1720" w:rsidRDefault="003B1720">
      <w:pPr>
        <w:pStyle w:val="BodyText"/>
      </w:pPr>
    </w:p>
    <w:p w14:paraId="360CFA20" w14:textId="77777777" w:rsidR="003B1720" w:rsidRDefault="003B1720">
      <w:pPr>
        <w:pStyle w:val="BodyText"/>
      </w:pPr>
    </w:p>
    <w:p w14:paraId="2AE47631" w14:textId="77777777" w:rsidR="003B1720" w:rsidRDefault="003B1720">
      <w:pPr>
        <w:pStyle w:val="BodyText"/>
      </w:pPr>
    </w:p>
    <w:p w14:paraId="1997041B" w14:textId="77777777" w:rsidR="003B1720" w:rsidRDefault="003B1720">
      <w:pPr>
        <w:pStyle w:val="BodyText"/>
      </w:pPr>
    </w:p>
    <w:p w14:paraId="51852C2A" w14:textId="77777777" w:rsidR="003B1720" w:rsidRDefault="003B1720">
      <w:pPr>
        <w:pStyle w:val="BodyText"/>
      </w:pPr>
    </w:p>
    <w:p w14:paraId="7CFC3579" w14:textId="77777777" w:rsidR="003B1720" w:rsidRDefault="003B1720">
      <w:pPr>
        <w:pStyle w:val="BodyText"/>
        <w:spacing w:before="1"/>
        <w:rPr>
          <w:sz w:val="22"/>
        </w:rPr>
      </w:pPr>
    </w:p>
    <w:p w14:paraId="729C6A93" w14:textId="77777777" w:rsidR="003B1720" w:rsidRDefault="00E001A8">
      <w:pPr>
        <w:pStyle w:val="BodyText"/>
        <w:spacing w:before="100" w:line="271" w:lineRule="auto"/>
        <w:ind w:left="2204" w:right="1174"/>
        <w:jc w:val="both"/>
      </w:pPr>
      <w:r>
        <w:rPr>
          <w:color w:val="231F20"/>
        </w:rPr>
        <w:t>Es ist erforderlich, dass die Informationstechnologie (IT) die von ihr zu erfüllende Funk- tionalität mit einer vorhersagbaren und garantierten Qualität erbringt. Nur mit einer Bereitstellung der Funktionalität im Kontext sogenannter IT-Services kann sichergestellt werden, dass der Servicerechner die gewünschte Qualität erhält und leistet bzw. dazu</w:t>
      </w:r>
      <w:r>
        <w:rPr>
          <w:color w:val="231F20"/>
          <w:spacing w:val="80"/>
        </w:rPr>
        <w:t xml:space="preserve"> </w:t>
      </w:r>
      <w:r>
        <w:rPr>
          <w:color w:val="231F20"/>
        </w:rPr>
        <w:t xml:space="preserve">in die Lage versetzt wird oder werden kann, diese wie vorgesehen bzw. beabsichtigt zu nutzen. Für die qualitätsgesicherte Steuerung eines IT-Betriebs und die Bereitstellung </w:t>
      </w:r>
      <w:r>
        <w:rPr>
          <w:color w:val="231F20"/>
          <w:spacing w:val="-2"/>
        </w:rPr>
        <w:t xml:space="preserve">von IT-Services bzw. IT-Service-Management (ITSM) bedarf es geeigneter Methoden und </w:t>
      </w:r>
      <w:r>
        <w:rPr>
          <w:color w:val="231F20"/>
        </w:rPr>
        <w:t>Modelle,</w:t>
      </w:r>
      <w:r>
        <w:rPr>
          <w:color w:val="231F20"/>
          <w:spacing w:val="-11"/>
        </w:rPr>
        <w:t xml:space="preserve"> </w:t>
      </w:r>
      <w:r>
        <w:rPr>
          <w:color w:val="231F20"/>
        </w:rPr>
        <w:t>wie</w:t>
      </w:r>
      <w:r>
        <w:rPr>
          <w:color w:val="231F20"/>
          <w:spacing w:val="-11"/>
        </w:rPr>
        <w:t xml:space="preserve"> </w:t>
      </w:r>
      <w:r>
        <w:rPr>
          <w:color w:val="231F20"/>
        </w:rPr>
        <w:t>z.</w:t>
      </w:r>
      <w:r>
        <w:rPr>
          <w:color w:val="231F20"/>
          <w:spacing w:val="-11"/>
        </w:rPr>
        <w:t xml:space="preserve"> </w:t>
      </w:r>
      <w:r>
        <w:rPr>
          <w:color w:val="231F20"/>
        </w:rPr>
        <w:t>B.</w:t>
      </w:r>
      <w:r>
        <w:rPr>
          <w:color w:val="231F20"/>
          <w:spacing w:val="-11"/>
        </w:rPr>
        <w:t xml:space="preserve"> </w:t>
      </w:r>
      <w:r>
        <w:rPr>
          <w:color w:val="231F20"/>
        </w:rPr>
        <w:t>(vgl.</w:t>
      </w:r>
      <w:r>
        <w:rPr>
          <w:color w:val="231F20"/>
          <w:spacing w:val="-11"/>
        </w:rPr>
        <w:t xml:space="preserve"> </w:t>
      </w:r>
      <w:r>
        <w:rPr>
          <w:color w:val="231F20"/>
        </w:rPr>
        <w:t>Scholderer</w:t>
      </w:r>
      <w:r>
        <w:rPr>
          <w:color w:val="231F20"/>
          <w:spacing w:val="-11"/>
        </w:rPr>
        <w:t xml:space="preserve"> </w:t>
      </w:r>
      <w:r>
        <w:rPr>
          <w:color w:val="231F20"/>
        </w:rPr>
        <w:t>2016,</w:t>
      </w:r>
      <w:r>
        <w:rPr>
          <w:color w:val="231F20"/>
          <w:spacing w:val="-11"/>
        </w:rPr>
        <w:t xml:space="preserve"> </w:t>
      </w:r>
      <w:r>
        <w:rPr>
          <w:color w:val="231F20"/>
        </w:rPr>
        <w:t>S.</w:t>
      </w:r>
      <w:r>
        <w:rPr>
          <w:color w:val="231F20"/>
          <w:spacing w:val="-11"/>
        </w:rPr>
        <w:t xml:space="preserve"> </w:t>
      </w:r>
      <w:r>
        <w:rPr>
          <w:color w:val="231F20"/>
        </w:rPr>
        <w:t>1):</w:t>
      </w:r>
    </w:p>
    <w:p w14:paraId="75B180E9" w14:textId="77777777" w:rsidR="003B1720" w:rsidRDefault="003B1720">
      <w:pPr>
        <w:pStyle w:val="BodyText"/>
        <w:spacing w:before="7"/>
        <w:rPr>
          <w:sz w:val="22"/>
        </w:rPr>
      </w:pPr>
    </w:p>
    <w:p w14:paraId="35AB600F" w14:textId="77777777" w:rsidR="003B1720" w:rsidRPr="00D236C3" w:rsidRDefault="00E001A8">
      <w:pPr>
        <w:pStyle w:val="ListParagraph"/>
        <w:numPr>
          <w:ilvl w:val="2"/>
          <w:numId w:val="28"/>
        </w:numPr>
        <w:tabs>
          <w:tab w:val="left" w:pos="2484"/>
          <w:tab w:val="left" w:pos="2485"/>
        </w:tabs>
        <w:spacing w:before="1"/>
        <w:ind w:left="2484" w:hanging="281"/>
        <w:rPr>
          <w:sz w:val="20"/>
          <w:lang w:val="en-US"/>
        </w:rPr>
      </w:pPr>
      <w:r w:rsidRPr="00D236C3">
        <w:rPr>
          <w:color w:val="231F20"/>
          <w:sz w:val="20"/>
          <w:lang w:val="en-US"/>
        </w:rPr>
        <w:t>COBIT</w:t>
      </w:r>
      <w:r w:rsidRPr="00D236C3">
        <w:rPr>
          <w:color w:val="231F20"/>
          <w:spacing w:val="-9"/>
          <w:sz w:val="20"/>
          <w:lang w:val="en-US"/>
        </w:rPr>
        <w:t xml:space="preserve"> </w:t>
      </w:r>
      <w:r w:rsidRPr="00D236C3">
        <w:rPr>
          <w:color w:val="231F20"/>
          <w:sz w:val="20"/>
          <w:lang w:val="en-US"/>
        </w:rPr>
        <w:t>(Control</w:t>
      </w:r>
      <w:r w:rsidRPr="00D236C3">
        <w:rPr>
          <w:color w:val="231F20"/>
          <w:spacing w:val="-8"/>
          <w:sz w:val="20"/>
          <w:lang w:val="en-US"/>
        </w:rPr>
        <w:t xml:space="preserve"> </w:t>
      </w:r>
      <w:r w:rsidRPr="00D236C3">
        <w:rPr>
          <w:color w:val="231F20"/>
          <w:sz w:val="20"/>
          <w:lang w:val="en-US"/>
        </w:rPr>
        <w:t>Objectives</w:t>
      </w:r>
      <w:r w:rsidRPr="00D236C3">
        <w:rPr>
          <w:color w:val="231F20"/>
          <w:spacing w:val="-9"/>
          <w:sz w:val="20"/>
          <w:lang w:val="en-US"/>
        </w:rPr>
        <w:t xml:space="preserve"> </w:t>
      </w:r>
      <w:r w:rsidRPr="00D236C3">
        <w:rPr>
          <w:color w:val="231F20"/>
          <w:sz w:val="20"/>
          <w:lang w:val="en-US"/>
        </w:rPr>
        <w:t>for</w:t>
      </w:r>
      <w:r w:rsidRPr="00D236C3">
        <w:rPr>
          <w:color w:val="231F20"/>
          <w:spacing w:val="-8"/>
          <w:sz w:val="20"/>
          <w:lang w:val="en-US"/>
        </w:rPr>
        <w:t xml:space="preserve"> </w:t>
      </w:r>
      <w:r w:rsidRPr="00D236C3">
        <w:rPr>
          <w:color w:val="231F20"/>
          <w:sz w:val="20"/>
          <w:lang w:val="en-US"/>
        </w:rPr>
        <w:t>Information</w:t>
      </w:r>
      <w:r w:rsidRPr="00D236C3">
        <w:rPr>
          <w:color w:val="231F20"/>
          <w:spacing w:val="-9"/>
          <w:sz w:val="20"/>
          <w:lang w:val="en-US"/>
        </w:rPr>
        <w:t xml:space="preserve"> </w:t>
      </w:r>
      <w:r w:rsidRPr="00D236C3">
        <w:rPr>
          <w:color w:val="231F20"/>
          <w:sz w:val="20"/>
          <w:lang w:val="en-US"/>
        </w:rPr>
        <w:t>and</w:t>
      </w:r>
      <w:r w:rsidRPr="00D236C3">
        <w:rPr>
          <w:color w:val="231F20"/>
          <w:spacing w:val="-8"/>
          <w:sz w:val="20"/>
          <w:lang w:val="en-US"/>
        </w:rPr>
        <w:t xml:space="preserve"> </w:t>
      </w:r>
      <w:r w:rsidRPr="00D236C3">
        <w:rPr>
          <w:color w:val="231F20"/>
          <w:sz w:val="20"/>
          <w:lang w:val="en-US"/>
        </w:rPr>
        <w:t>Related</w:t>
      </w:r>
      <w:r w:rsidRPr="00D236C3">
        <w:rPr>
          <w:color w:val="231F20"/>
          <w:spacing w:val="-9"/>
          <w:sz w:val="20"/>
          <w:lang w:val="en-US"/>
        </w:rPr>
        <w:t xml:space="preserve"> </w:t>
      </w:r>
      <w:r w:rsidRPr="00D236C3">
        <w:rPr>
          <w:color w:val="231F20"/>
          <w:spacing w:val="-2"/>
          <w:sz w:val="20"/>
          <w:lang w:val="en-US"/>
        </w:rPr>
        <w:t>Technology),</w:t>
      </w:r>
    </w:p>
    <w:p w14:paraId="0A90EB35" w14:textId="77777777" w:rsidR="003B1720" w:rsidRDefault="00E001A8">
      <w:pPr>
        <w:pStyle w:val="ListParagraph"/>
        <w:numPr>
          <w:ilvl w:val="2"/>
          <w:numId w:val="28"/>
        </w:numPr>
        <w:tabs>
          <w:tab w:val="left" w:pos="2484"/>
          <w:tab w:val="left" w:pos="2485"/>
        </w:tabs>
        <w:ind w:left="2484" w:hanging="281"/>
        <w:rPr>
          <w:sz w:val="20"/>
        </w:rPr>
      </w:pPr>
      <w:r>
        <w:rPr>
          <w:color w:val="231F20"/>
          <w:w w:val="90"/>
          <w:sz w:val="20"/>
        </w:rPr>
        <w:t>ISO</w:t>
      </w:r>
      <w:r>
        <w:rPr>
          <w:color w:val="231F20"/>
          <w:spacing w:val="8"/>
          <w:sz w:val="20"/>
        </w:rPr>
        <w:t xml:space="preserve"> </w:t>
      </w:r>
      <w:r>
        <w:rPr>
          <w:color w:val="231F20"/>
          <w:w w:val="90"/>
          <w:sz w:val="20"/>
        </w:rPr>
        <w:t>20000</w:t>
      </w:r>
      <w:r>
        <w:rPr>
          <w:color w:val="231F20"/>
          <w:spacing w:val="8"/>
          <w:sz w:val="20"/>
        </w:rPr>
        <w:t xml:space="preserve"> </w:t>
      </w:r>
      <w:r>
        <w:rPr>
          <w:color w:val="231F20"/>
          <w:w w:val="90"/>
          <w:sz w:val="20"/>
        </w:rPr>
        <w:t>bzw.</w:t>
      </w:r>
      <w:r>
        <w:rPr>
          <w:color w:val="231F20"/>
          <w:spacing w:val="8"/>
          <w:sz w:val="20"/>
        </w:rPr>
        <w:t xml:space="preserve"> </w:t>
      </w:r>
      <w:r>
        <w:rPr>
          <w:color w:val="231F20"/>
          <w:w w:val="90"/>
          <w:sz w:val="20"/>
        </w:rPr>
        <w:t>ISO/IEC</w:t>
      </w:r>
      <w:r>
        <w:rPr>
          <w:color w:val="231F20"/>
          <w:spacing w:val="8"/>
          <w:sz w:val="20"/>
        </w:rPr>
        <w:t xml:space="preserve"> </w:t>
      </w:r>
      <w:r>
        <w:rPr>
          <w:color w:val="231F20"/>
          <w:spacing w:val="-2"/>
          <w:w w:val="90"/>
          <w:sz w:val="20"/>
        </w:rPr>
        <w:t>20000,</w:t>
      </w:r>
    </w:p>
    <w:p w14:paraId="749BF5DD" w14:textId="77777777" w:rsidR="003B1720" w:rsidRPr="00D236C3" w:rsidRDefault="00E001A8">
      <w:pPr>
        <w:pStyle w:val="ListParagraph"/>
        <w:numPr>
          <w:ilvl w:val="2"/>
          <w:numId w:val="28"/>
        </w:numPr>
        <w:tabs>
          <w:tab w:val="left" w:pos="2484"/>
          <w:tab w:val="left" w:pos="2485"/>
        </w:tabs>
        <w:ind w:left="2484" w:hanging="281"/>
        <w:rPr>
          <w:sz w:val="20"/>
          <w:lang w:val="en-US"/>
        </w:rPr>
      </w:pPr>
      <w:r w:rsidRPr="00D236C3">
        <w:rPr>
          <w:color w:val="231F20"/>
          <w:sz w:val="20"/>
          <w:lang w:val="en-US"/>
        </w:rPr>
        <w:t xml:space="preserve">ITIL (Information Technology Infrastructure </w:t>
      </w:r>
      <w:r w:rsidRPr="00D236C3">
        <w:rPr>
          <w:color w:val="231F20"/>
          <w:spacing w:val="-2"/>
          <w:sz w:val="20"/>
          <w:lang w:val="en-US"/>
        </w:rPr>
        <w:t>Library).</w:t>
      </w:r>
    </w:p>
    <w:p w14:paraId="1E342688" w14:textId="77777777" w:rsidR="003B1720" w:rsidRPr="00D236C3" w:rsidRDefault="003B1720">
      <w:pPr>
        <w:pStyle w:val="BodyText"/>
        <w:spacing w:before="2"/>
        <w:rPr>
          <w:sz w:val="25"/>
          <w:lang w:val="en-US"/>
        </w:rPr>
      </w:pPr>
    </w:p>
    <w:p w14:paraId="51B70400" w14:textId="77777777" w:rsidR="003B1720" w:rsidRDefault="00E001A8">
      <w:pPr>
        <w:pStyle w:val="BodyText"/>
        <w:spacing w:line="271" w:lineRule="auto"/>
        <w:ind w:left="2204" w:right="1175" w:hanging="1"/>
        <w:jc w:val="both"/>
      </w:pPr>
      <w:r>
        <w:rPr>
          <w:color w:val="231F20"/>
        </w:rPr>
        <w:t xml:space="preserve">Es bestehen verschiedene Deﬁnitionen des Begriffs des IT-Services (vgl. Scholderer </w:t>
      </w:r>
      <w:r>
        <w:rPr>
          <w:color w:val="231F20"/>
          <w:spacing w:val="-2"/>
        </w:rPr>
        <w:t>2016,</w:t>
      </w:r>
      <w:r>
        <w:rPr>
          <w:color w:val="231F20"/>
          <w:spacing w:val="-12"/>
        </w:rPr>
        <w:t xml:space="preserve"> </w:t>
      </w:r>
      <w:r>
        <w:rPr>
          <w:color w:val="231F20"/>
          <w:spacing w:val="-2"/>
        </w:rPr>
        <w:t>S.</w:t>
      </w:r>
      <w:r>
        <w:rPr>
          <w:color w:val="231F20"/>
          <w:spacing w:val="-12"/>
        </w:rPr>
        <w:t xml:space="preserve"> </w:t>
      </w:r>
      <w:r>
        <w:rPr>
          <w:color w:val="231F20"/>
          <w:spacing w:val="-2"/>
        </w:rPr>
        <w:t>4ff.):</w:t>
      </w:r>
      <w:r>
        <w:rPr>
          <w:color w:val="231F20"/>
          <w:spacing w:val="-12"/>
        </w:rPr>
        <w:t xml:space="preserve"> </w:t>
      </w:r>
      <w:r>
        <w:rPr>
          <w:color w:val="231F20"/>
          <w:spacing w:val="-2"/>
        </w:rPr>
        <w:t>Ein</w:t>
      </w:r>
      <w:r>
        <w:rPr>
          <w:color w:val="231F20"/>
          <w:spacing w:val="-12"/>
        </w:rPr>
        <w:t xml:space="preserve"> </w:t>
      </w:r>
      <w:r>
        <w:rPr>
          <w:color w:val="231F20"/>
          <w:spacing w:val="-2"/>
        </w:rPr>
        <w:t>IT-Service</w:t>
      </w:r>
      <w:r>
        <w:rPr>
          <w:color w:val="231F20"/>
          <w:spacing w:val="-12"/>
        </w:rPr>
        <w:t xml:space="preserve"> </w:t>
      </w:r>
      <w:r>
        <w:rPr>
          <w:color w:val="231F20"/>
          <w:spacing w:val="-2"/>
        </w:rPr>
        <w:t>…</w:t>
      </w:r>
    </w:p>
    <w:p w14:paraId="7521509C" w14:textId="77777777" w:rsidR="003B1720" w:rsidRDefault="003B1720">
      <w:pPr>
        <w:pStyle w:val="BodyText"/>
        <w:spacing w:before="7"/>
        <w:rPr>
          <w:sz w:val="22"/>
        </w:rPr>
      </w:pPr>
    </w:p>
    <w:p w14:paraId="1A1E5DFF" w14:textId="77777777" w:rsidR="003B1720" w:rsidRDefault="00E001A8">
      <w:pPr>
        <w:pStyle w:val="ListParagraph"/>
        <w:numPr>
          <w:ilvl w:val="2"/>
          <w:numId w:val="28"/>
        </w:numPr>
        <w:tabs>
          <w:tab w:val="left" w:pos="2484"/>
          <w:tab w:val="left" w:pos="2485"/>
        </w:tabs>
        <w:spacing w:before="0" w:line="271" w:lineRule="auto"/>
        <w:ind w:left="2484" w:right="1288"/>
        <w:rPr>
          <w:sz w:val="20"/>
        </w:rPr>
      </w:pPr>
      <w:r>
        <w:rPr>
          <w:color w:val="231F20"/>
          <w:sz w:val="20"/>
        </w:rPr>
        <w:t>... ist eine von mehreren Funktionen, die von IT-Systemen zur Unterstützung von Geschäftsfeldern</w:t>
      </w:r>
      <w:r>
        <w:rPr>
          <w:color w:val="231F20"/>
          <w:spacing w:val="-11"/>
          <w:sz w:val="20"/>
        </w:rPr>
        <w:t xml:space="preserve"> </w:t>
      </w:r>
      <w:r>
        <w:rPr>
          <w:color w:val="231F20"/>
          <w:sz w:val="20"/>
        </w:rPr>
        <w:t>zur</w:t>
      </w:r>
      <w:r>
        <w:rPr>
          <w:color w:val="231F20"/>
          <w:spacing w:val="-11"/>
          <w:sz w:val="20"/>
        </w:rPr>
        <w:t xml:space="preserve"> </w:t>
      </w:r>
      <w:r>
        <w:rPr>
          <w:color w:val="231F20"/>
          <w:sz w:val="20"/>
        </w:rPr>
        <w:t>Verfügung</w:t>
      </w:r>
      <w:r>
        <w:rPr>
          <w:color w:val="231F20"/>
          <w:spacing w:val="-11"/>
          <w:sz w:val="20"/>
        </w:rPr>
        <w:t xml:space="preserve"> </w:t>
      </w:r>
      <w:r>
        <w:rPr>
          <w:color w:val="231F20"/>
          <w:sz w:val="20"/>
        </w:rPr>
        <w:t>gestellt</w:t>
      </w:r>
      <w:r>
        <w:rPr>
          <w:color w:val="231F20"/>
          <w:spacing w:val="-11"/>
          <w:sz w:val="20"/>
        </w:rPr>
        <w:t xml:space="preserve"> </w:t>
      </w:r>
      <w:r>
        <w:rPr>
          <w:color w:val="231F20"/>
          <w:sz w:val="20"/>
        </w:rPr>
        <w:t>werden.</w:t>
      </w:r>
      <w:r>
        <w:rPr>
          <w:color w:val="231F20"/>
          <w:spacing w:val="-11"/>
          <w:sz w:val="20"/>
        </w:rPr>
        <w:t xml:space="preserve"> </w:t>
      </w:r>
      <w:r>
        <w:rPr>
          <w:color w:val="231F20"/>
          <w:sz w:val="20"/>
        </w:rPr>
        <w:t>Funktionen</w:t>
      </w:r>
      <w:r>
        <w:rPr>
          <w:color w:val="231F20"/>
          <w:spacing w:val="-11"/>
          <w:sz w:val="20"/>
        </w:rPr>
        <w:t xml:space="preserve"> </w:t>
      </w:r>
      <w:r>
        <w:rPr>
          <w:color w:val="231F20"/>
          <w:sz w:val="20"/>
        </w:rPr>
        <w:t>bestehen</w:t>
      </w:r>
      <w:r>
        <w:rPr>
          <w:color w:val="231F20"/>
          <w:spacing w:val="-11"/>
          <w:sz w:val="20"/>
        </w:rPr>
        <w:t xml:space="preserve"> </w:t>
      </w:r>
      <w:r>
        <w:rPr>
          <w:color w:val="231F20"/>
          <w:sz w:val="20"/>
        </w:rPr>
        <w:t>aus</w:t>
      </w:r>
      <w:r>
        <w:rPr>
          <w:color w:val="231F20"/>
          <w:spacing w:val="-11"/>
          <w:sz w:val="20"/>
        </w:rPr>
        <w:t xml:space="preserve"> </w:t>
      </w:r>
      <w:r>
        <w:rPr>
          <w:color w:val="231F20"/>
          <w:sz w:val="20"/>
        </w:rPr>
        <w:t>Software, Hardware und Kommunikationseinrichtungen.</w:t>
      </w:r>
    </w:p>
    <w:p w14:paraId="1A08B3B7" w14:textId="77777777" w:rsidR="003B1720" w:rsidRDefault="00E001A8">
      <w:pPr>
        <w:pStyle w:val="ListParagraph"/>
        <w:numPr>
          <w:ilvl w:val="2"/>
          <w:numId w:val="28"/>
        </w:numPr>
        <w:tabs>
          <w:tab w:val="left" w:pos="2484"/>
          <w:tab w:val="left" w:pos="2485"/>
        </w:tabs>
        <w:spacing w:before="1" w:line="271" w:lineRule="auto"/>
        <w:ind w:left="2484" w:right="1597"/>
        <w:rPr>
          <w:sz w:val="20"/>
        </w:rPr>
      </w:pPr>
      <w:r>
        <w:rPr>
          <w:color w:val="231F20"/>
          <w:spacing w:val="-2"/>
          <w:sz w:val="20"/>
        </w:rPr>
        <w:t>…</w:t>
      </w:r>
      <w:r>
        <w:rPr>
          <w:color w:val="231F20"/>
          <w:spacing w:val="-7"/>
          <w:sz w:val="20"/>
        </w:rPr>
        <w:t xml:space="preserve"> </w:t>
      </w:r>
      <w:r>
        <w:rPr>
          <w:color w:val="231F20"/>
          <w:spacing w:val="-2"/>
          <w:sz w:val="20"/>
        </w:rPr>
        <w:t>ist</w:t>
      </w:r>
      <w:r>
        <w:rPr>
          <w:color w:val="231F20"/>
          <w:spacing w:val="-7"/>
          <w:sz w:val="20"/>
        </w:rPr>
        <w:t xml:space="preserve"> </w:t>
      </w:r>
      <w:r>
        <w:rPr>
          <w:color w:val="231F20"/>
          <w:spacing w:val="-2"/>
          <w:sz w:val="20"/>
        </w:rPr>
        <w:t>ein</w:t>
      </w:r>
      <w:r>
        <w:rPr>
          <w:color w:val="231F20"/>
          <w:spacing w:val="-7"/>
          <w:sz w:val="20"/>
        </w:rPr>
        <w:t xml:space="preserve"> </w:t>
      </w:r>
      <w:r>
        <w:rPr>
          <w:color w:val="231F20"/>
          <w:spacing w:val="-2"/>
          <w:sz w:val="20"/>
        </w:rPr>
        <w:t>Zugang</w:t>
      </w:r>
      <w:r>
        <w:rPr>
          <w:color w:val="231F20"/>
          <w:spacing w:val="-7"/>
          <w:sz w:val="20"/>
        </w:rPr>
        <w:t xml:space="preserve"> </w:t>
      </w:r>
      <w:r>
        <w:rPr>
          <w:color w:val="231F20"/>
          <w:spacing w:val="-2"/>
          <w:sz w:val="20"/>
        </w:rPr>
        <w:t>zu</w:t>
      </w:r>
      <w:r>
        <w:rPr>
          <w:color w:val="231F20"/>
          <w:spacing w:val="-7"/>
          <w:sz w:val="20"/>
        </w:rPr>
        <w:t xml:space="preserve"> </w:t>
      </w:r>
      <w:r>
        <w:rPr>
          <w:color w:val="231F20"/>
          <w:spacing w:val="-2"/>
          <w:sz w:val="20"/>
        </w:rPr>
        <w:t>einer</w:t>
      </w:r>
      <w:r>
        <w:rPr>
          <w:color w:val="231F20"/>
          <w:spacing w:val="-7"/>
          <w:sz w:val="20"/>
        </w:rPr>
        <w:t xml:space="preserve"> </w:t>
      </w:r>
      <w:r>
        <w:rPr>
          <w:color w:val="231F20"/>
          <w:spacing w:val="-2"/>
          <w:sz w:val="20"/>
        </w:rPr>
        <w:t>Anwendung</w:t>
      </w:r>
      <w:r>
        <w:rPr>
          <w:color w:val="231F20"/>
          <w:spacing w:val="-7"/>
          <w:sz w:val="20"/>
        </w:rPr>
        <w:t xml:space="preserve"> </w:t>
      </w:r>
      <w:r>
        <w:rPr>
          <w:color w:val="231F20"/>
          <w:spacing w:val="-2"/>
          <w:sz w:val="20"/>
        </w:rPr>
        <w:t>(z.</w:t>
      </w:r>
      <w:r>
        <w:rPr>
          <w:color w:val="231F20"/>
          <w:spacing w:val="-7"/>
          <w:sz w:val="20"/>
        </w:rPr>
        <w:t xml:space="preserve"> </w:t>
      </w:r>
      <w:r>
        <w:rPr>
          <w:color w:val="231F20"/>
          <w:spacing w:val="-2"/>
          <w:sz w:val="20"/>
        </w:rPr>
        <w:t>B.</w:t>
      </w:r>
      <w:r>
        <w:rPr>
          <w:color w:val="231F20"/>
          <w:spacing w:val="-7"/>
          <w:sz w:val="20"/>
        </w:rPr>
        <w:t xml:space="preserve"> </w:t>
      </w:r>
      <w:r>
        <w:rPr>
          <w:color w:val="231F20"/>
          <w:spacing w:val="-2"/>
          <w:sz w:val="20"/>
        </w:rPr>
        <w:t>Reservierungssystem)</w:t>
      </w:r>
      <w:r>
        <w:rPr>
          <w:color w:val="231F20"/>
          <w:spacing w:val="-7"/>
          <w:sz w:val="20"/>
        </w:rPr>
        <w:t xml:space="preserve"> </w:t>
      </w:r>
      <w:r>
        <w:rPr>
          <w:color w:val="231F20"/>
          <w:spacing w:val="-2"/>
          <w:sz w:val="20"/>
        </w:rPr>
        <w:t>oder</w:t>
      </w:r>
      <w:r>
        <w:rPr>
          <w:color w:val="231F20"/>
          <w:spacing w:val="-7"/>
          <w:sz w:val="20"/>
        </w:rPr>
        <w:t xml:space="preserve"> </w:t>
      </w:r>
      <w:r>
        <w:rPr>
          <w:color w:val="231F20"/>
          <w:spacing w:val="-2"/>
          <w:sz w:val="20"/>
        </w:rPr>
        <w:t>über</w:t>
      </w:r>
      <w:r>
        <w:rPr>
          <w:color w:val="231F20"/>
          <w:spacing w:val="-7"/>
          <w:sz w:val="20"/>
        </w:rPr>
        <w:t xml:space="preserve"> </w:t>
      </w:r>
      <w:r>
        <w:rPr>
          <w:color w:val="231F20"/>
          <w:spacing w:val="-2"/>
          <w:sz w:val="20"/>
        </w:rPr>
        <w:t xml:space="preserve">eine </w:t>
      </w:r>
      <w:r>
        <w:rPr>
          <w:color w:val="231F20"/>
          <w:sz w:val="20"/>
        </w:rPr>
        <w:t>Reihe von Hard- und Softwareplattformen.</w:t>
      </w:r>
    </w:p>
    <w:p w14:paraId="5AE3302C" w14:textId="77777777" w:rsidR="003B1720" w:rsidRDefault="00E001A8">
      <w:pPr>
        <w:pStyle w:val="ListParagraph"/>
        <w:numPr>
          <w:ilvl w:val="2"/>
          <w:numId w:val="28"/>
        </w:numPr>
        <w:tabs>
          <w:tab w:val="left" w:pos="2484"/>
          <w:tab w:val="left" w:pos="2485"/>
        </w:tabs>
        <w:spacing w:before="0" w:line="271" w:lineRule="auto"/>
        <w:ind w:left="2484" w:right="1198"/>
        <w:rPr>
          <w:sz w:val="20"/>
        </w:rPr>
      </w:pPr>
      <w:r>
        <w:rPr>
          <w:color w:val="231F20"/>
          <w:sz w:val="20"/>
        </w:rPr>
        <w:t>… ist eine Gruppe von Komponenten, die zur Unterstützung eines oder mehrerer Geschäftsprozesse vorgesehen ist. Der IT-Service umfasst Konﬁgurationselemente wie</w:t>
      </w:r>
      <w:r>
        <w:rPr>
          <w:color w:val="231F20"/>
          <w:spacing w:val="-13"/>
          <w:sz w:val="20"/>
        </w:rPr>
        <w:t xml:space="preserve"> </w:t>
      </w:r>
      <w:r>
        <w:rPr>
          <w:color w:val="231F20"/>
          <w:sz w:val="20"/>
        </w:rPr>
        <w:t>z.</w:t>
      </w:r>
      <w:r>
        <w:rPr>
          <w:color w:val="231F20"/>
          <w:spacing w:val="-13"/>
          <w:sz w:val="20"/>
        </w:rPr>
        <w:t xml:space="preserve"> </w:t>
      </w:r>
      <w:r>
        <w:rPr>
          <w:color w:val="231F20"/>
          <w:sz w:val="20"/>
        </w:rPr>
        <w:t>B.</w:t>
      </w:r>
      <w:r>
        <w:rPr>
          <w:color w:val="231F20"/>
          <w:spacing w:val="-13"/>
          <w:sz w:val="20"/>
        </w:rPr>
        <w:t xml:space="preserve"> </w:t>
      </w:r>
      <w:r>
        <w:rPr>
          <w:color w:val="231F20"/>
          <w:sz w:val="20"/>
        </w:rPr>
        <w:t>Router,</w:t>
      </w:r>
      <w:r>
        <w:rPr>
          <w:color w:val="231F20"/>
          <w:spacing w:val="-13"/>
          <w:sz w:val="20"/>
        </w:rPr>
        <w:t xml:space="preserve"> </w:t>
      </w:r>
      <w:r>
        <w:rPr>
          <w:color w:val="231F20"/>
          <w:sz w:val="20"/>
        </w:rPr>
        <w:t>Arbeitsplatz</w:t>
      </w:r>
      <w:r>
        <w:rPr>
          <w:color w:val="231F20"/>
          <w:spacing w:val="-13"/>
          <w:sz w:val="20"/>
        </w:rPr>
        <w:t xml:space="preserve"> </w:t>
      </w:r>
      <w:r>
        <w:rPr>
          <w:color w:val="231F20"/>
          <w:sz w:val="20"/>
        </w:rPr>
        <w:t>usw.</w:t>
      </w:r>
      <w:r>
        <w:rPr>
          <w:color w:val="231F20"/>
          <w:spacing w:val="-13"/>
          <w:sz w:val="20"/>
        </w:rPr>
        <w:t xml:space="preserve"> </w:t>
      </w:r>
      <w:r>
        <w:rPr>
          <w:color w:val="231F20"/>
          <w:sz w:val="20"/>
        </w:rPr>
        <w:t>Er</w:t>
      </w:r>
      <w:r>
        <w:rPr>
          <w:color w:val="231F20"/>
          <w:spacing w:val="-13"/>
          <w:sz w:val="20"/>
        </w:rPr>
        <w:t xml:space="preserve"> </w:t>
      </w:r>
      <w:r>
        <w:rPr>
          <w:color w:val="231F20"/>
          <w:sz w:val="20"/>
        </w:rPr>
        <w:t>ist</w:t>
      </w:r>
      <w:r>
        <w:rPr>
          <w:color w:val="231F20"/>
          <w:spacing w:val="-13"/>
          <w:sz w:val="20"/>
        </w:rPr>
        <w:t xml:space="preserve"> </w:t>
      </w:r>
      <w:r>
        <w:rPr>
          <w:color w:val="231F20"/>
          <w:sz w:val="20"/>
        </w:rPr>
        <w:t>aus</w:t>
      </w:r>
      <w:r>
        <w:rPr>
          <w:color w:val="231F20"/>
          <w:spacing w:val="-13"/>
          <w:sz w:val="20"/>
        </w:rPr>
        <w:t xml:space="preserve"> </w:t>
      </w:r>
      <w:r>
        <w:rPr>
          <w:color w:val="231F20"/>
          <w:sz w:val="20"/>
        </w:rPr>
        <w:t>der</w:t>
      </w:r>
      <w:r>
        <w:rPr>
          <w:color w:val="231F20"/>
          <w:spacing w:val="-13"/>
          <w:sz w:val="20"/>
        </w:rPr>
        <w:t xml:space="preserve"> </w:t>
      </w:r>
      <w:r>
        <w:rPr>
          <w:color w:val="231F20"/>
          <w:sz w:val="20"/>
        </w:rPr>
        <w:t>Perspektive</w:t>
      </w:r>
      <w:r>
        <w:rPr>
          <w:color w:val="231F20"/>
          <w:spacing w:val="-13"/>
          <w:sz w:val="20"/>
        </w:rPr>
        <w:t xml:space="preserve"> </w:t>
      </w:r>
      <w:r>
        <w:rPr>
          <w:color w:val="231F20"/>
          <w:sz w:val="20"/>
        </w:rPr>
        <w:t>von</w:t>
      </w:r>
      <w:r>
        <w:rPr>
          <w:color w:val="231F20"/>
          <w:spacing w:val="-13"/>
          <w:sz w:val="20"/>
        </w:rPr>
        <w:t xml:space="preserve"> </w:t>
      </w:r>
      <w:r>
        <w:rPr>
          <w:color w:val="231F20"/>
          <w:sz w:val="20"/>
        </w:rPr>
        <w:t>Servicenehmern</w:t>
      </w:r>
      <w:r>
        <w:rPr>
          <w:color w:val="231F20"/>
          <w:spacing w:val="-13"/>
          <w:sz w:val="20"/>
        </w:rPr>
        <w:t xml:space="preserve"> </w:t>
      </w:r>
      <w:r>
        <w:rPr>
          <w:color w:val="231F20"/>
          <w:sz w:val="20"/>
        </w:rPr>
        <w:t>und Nutzern eine Art geschlossene, einheitliche und kohärente Einheit.</w:t>
      </w:r>
    </w:p>
    <w:p w14:paraId="58BBE6C4" w14:textId="77777777" w:rsidR="003B1720" w:rsidRDefault="00E001A8">
      <w:pPr>
        <w:pStyle w:val="ListParagraph"/>
        <w:numPr>
          <w:ilvl w:val="2"/>
          <w:numId w:val="28"/>
        </w:numPr>
        <w:tabs>
          <w:tab w:val="left" w:pos="2484"/>
          <w:tab w:val="left" w:pos="2485"/>
        </w:tabs>
        <w:spacing w:before="0" w:line="271" w:lineRule="auto"/>
        <w:ind w:left="2484" w:right="1177"/>
        <w:rPr>
          <w:sz w:val="20"/>
        </w:rPr>
      </w:pPr>
      <w:r>
        <w:rPr>
          <w:color w:val="231F20"/>
          <w:sz w:val="20"/>
        </w:rPr>
        <w:t>… ist eine Dienstleistung für Kunden von Dienstleistern. Ein IT-Service basiert auf Einsatz</w:t>
      </w:r>
      <w:r>
        <w:rPr>
          <w:color w:val="231F20"/>
          <w:spacing w:val="-8"/>
          <w:sz w:val="20"/>
        </w:rPr>
        <w:t xml:space="preserve"> </w:t>
      </w:r>
      <w:r>
        <w:rPr>
          <w:color w:val="231F20"/>
          <w:sz w:val="20"/>
        </w:rPr>
        <w:t>von</w:t>
      </w:r>
      <w:r>
        <w:rPr>
          <w:color w:val="231F20"/>
          <w:spacing w:val="-8"/>
          <w:sz w:val="20"/>
        </w:rPr>
        <w:t xml:space="preserve"> </w:t>
      </w:r>
      <w:r>
        <w:rPr>
          <w:color w:val="231F20"/>
          <w:sz w:val="20"/>
        </w:rPr>
        <w:t>Informationstechnologie.</w:t>
      </w:r>
      <w:r>
        <w:rPr>
          <w:color w:val="231F20"/>
          <w:spacing w:val="-8"/>
          <w:sz w:val="20"/>
        </w:rPr>
        <w:t xml:space="preserve"> </w:t>
      </w:r>
      <w:r>
        <w:rPr>
          <w:color w:val="231F20"/>
          <w:sz w:val="20"/>
        </w:rPr>
        <w:t>Er</w:t>
      </w:r>
      <w:r>
        <w:rPr>
          <w:color w:val="231F20"/>
          <w:spacing w:val="-8"/>
          <w:sz w:val="20"/>
        </w:rPr>
        <w:t xml:space="preserve"> </w:t>
      </w:r>
      <w:r>
        <w:rPr>
          <w:color w:val="231F20"/>
          <w:sz w:val="20"/>
        </w:rPr>
        <w:t>unterstützt</w:t>
      </w:r>
      <w:r>
        <w:rPr>
          <w:color w:val="231F20"/>
          <w:spacing w:val="-8"/>
          <w:sz w:val="20"/>
        </w:rPr>
        <w:t xml:space="preserve"> </w:t>
      </w:r>
      <w:r>
        <w:rPr>
          <w:color w:val="231F20"/>
          <w:sz w:val="20"/>
        </w:rPr>
        <w:t>die</w:t>
      </w:r>
      <w:r>
        <w:rPr>
          <w:color w:val="231F20"/>
          <w:spacing w:val="-8"/>
          <w:sz w:val="20"/>
        </w:rPr>
        <w:t xml:space="preserve"> </w:t>
      </w:r>
      <w:r>
        <w:rPr>
          <w:color w:val="231F20"/>
          <w:sz w:val="20"/>
        </w:rPr>
        <w:t>Geschäftsprozesse</w:t>
      </w:r>
      <w:r>
        <w:rPr>
          <w:color w:val="231F20"/>
          <w:spacing w:val="-8"/>
          <w:sz w:val="20"/>
        </w:rPr>
        <w:t xml:space="preserve"> </w:t>
      </w:r>
      <w:r>
        <w:rPr>
          <w:color w:val="231F20"/>
          <w:sz w:val="20"/>
        </w:rPr>
        <w:t>eines</w:t>
      </w:r>
      <w:r>
        <w:rPr>
          <w:color w:val="231F20"/>
          <w:spacing w:val="-8"/>
          <w:sz w:val="20"/>
        </w:rPr>
        <w:t xml:space="preserve"> </w:t>
      </w:r>
      <w:r>
        <w:rPr>
          <w:color w:val="231F20"/>
          <w:sz w:val="20"/>
        </w:rPr>
        <w:t>Ser- viceunternehmens. Ein IT-Service besteht aus einer Kombination von Menschen, Prozessen</w:t>
      </w:r>
      <w:r>
        <w:rPr>
          <w:color w:val="231F20"/>
          <w:spacing w:val="-14"/>
          <w:sz w:val="20"/>
        </w:rPr>
        <w:t xml:space="preserve"> </w:t>
      </w:r>
      <w:r>
        <w:rPr>
          <w:color w:val="231F20"/>
          <w:sz w:val="20"/>
        </w:rPr>
        <w:t>und</w:t>
      </w:r>
      <w:r>
        <w:rPr>
          <w:color w:val="231F20"/>
          <w:spacing w:val="-14"/>
          <w:sz w:val="20"/>
        </w:rPr>
        <w:t xml:space="preserve"> </w:t>
      </w:r>
      <w:r>
        <w:rPr>
          <w:color w:val="231F20"/>
          <w:sz w:val="20"/>
        </w:rPr>
        <w:t>Technologie.</w:t>
      </w:r>
      <w:r>
        <w:rPr>
          <w:color w:val="231F20"/>
          <w:spacing w:val="-14"/>
          <w:sz w:val="20"/>
        </w:rPr>
        <w:t xml:space="preserve"> </w:t>
      </w:r>
      <w:r>
        <w:rPr>
          <w:color w:val="231F20"/>
          <w:sz w:val="20"/>
        </w:rPr>
        <w:t>Es</w:t>
      </w:r>
      <w:r>
        <w:rPr>
          <w:color w:val="231F20"/>
          <w:spacing w:val="-14"/>
          <w:sz w:val="20"/>
        </w:rPr>
        <w:t xml:space="preserve"> </w:t>
      </w:r>
      <w:r>
        <w:rPr>
          <w:color w:val="231F20"/>
          <w:sz w:val="20"/>
        </w:rPr>
        <w:t>ist</w:t>
      </w:r>
      <w:r>
        <w:rPr>
          <w:color w:val="231F20"/>
          <w:spacing w:val="-14"/>
          <w:sz w:val="20"/>
        </w:rPr>
        <w:t xml:space="preserve"> </w:t>
      </w:r>
      <w:r>
        <w:rPr>
          <w:color w:val="231F20"/>
          <w:sz w:val="20"/>
        </w:rPr>
        <w:t>erforderlich,</w:t>
      </w:r>
      <w:r>
        <w:rPr>
          <w:color w:val="231F20"/>
          <w:spacing w:val="-13"/>
          <w:sz w:val="20"/>
        </w:rPr>
        <w:t xml:space="preserve"> </w:t>
      </w:r>
      <w:r>
        <w:rPr>
          <w:color w:val="231F20"/>
          <w:sz w:val="20"/>
        </w:rPr>
        <w:t>dass</w:t>
      </w:r>
      <w:r>
        <w:rPr>
          <w:color w:val="231F20"/>
          <w:spacing w:val="-14"/>
          <w:sz w:val="20"/>
        </w:rPr>
        <w:t xml:space="preserve"> </w:t>
      </w:r>
      <w:r>
        <w:rPr>
          <w:color w:val="231F20"/>
          <w:sz w:val="20"/>
        </w:rPr>
        <w:t>der</w:t>
      </w:r>
      <w:r>
        <w:rPr>
          <w:color w:val="231F20"/>
          <w:spacing w:val="-14"/>
          <w:sz w:val="20"/>
        </w:rPr>
        <w:t xml:space="preserve"> </w:t>
      </w:r>
      <w:r>
        <w:rPr>
          <w:color w:val="231F20"/>
          <w:sz w:val="20"/>
        </w:rPr>
        <w:t>IT-Service</w:t>
      </w:r>
      <w:r>
        <w:rPr>
          <w:color w:val="231F20"/>
          <w:spacing w:val="-14"/>
          <w:sz w:val="20"/>
        </w:rPr>
        <w:t xml:space="preserve"> </w:t>
      </w:r>
      <w:r>
        <w:rPr>
          <w:color w:val="231F20"/>
          <w:sz w:val="20"/>
        </w:rPr>
        <w:t>in</w:t>
      </w:r>
      <w:r>
        <w:rPr>
          <w:color w:val="231F20"/>
          <w:spacing w:val="-14"/>
          <w:sz w:val="20"/>
        </w:rPr>
        <w:t xml:space="preserve"> </w:t>
      </w:r>
      <w:r>
        <w:rPr>
          <w:color w:val="231F20"/>
          <w:sz w:val="20"/>
        </w:rPr>
        <w:t>einem</w:t>
      </w:r>
      <w:r>
        <w:rPr>
          <w:color w:val="231F20"/>
          <w:spacing w:val="-14"/>
          <w:sz w:val="20"/>
        </w:rPr>
        <w:t xml:space="preserve"> </w:t>
      </w:r>
      <w:r>
        <w:rPr>
          <w:color w:val="231F20"/>
          <w:sz w:val="20"/>
        </w:rPr>
        <w:t>SLA</w:t>
      </w:r>
      <w:r>
        <w:rPr>
          <w:color w:val="231F20"/>
          <w:spacing w:val="-13"/>
          <w:sz w:val="20"/>
        </w:rPr>
        <w:t xml:space="preserve"> </w:t>
      </w:r>
      <w:r>
        <w:rPr>
          <w:color w:val="231F20"/>
          <w:sz w:val="20"/>
        </w:rPr>
        <w:t>deﬁ- niert wird.</w:t>
      </w:r>
    </w:p>
    <w:p w14:paraId="3B90E4CA" w14:textId="77777777" w:rsidR="003B1720" w:rsidRDefault="003B1720">
      <w:pPr>
        <w:pStyle w:val="BodyText"/>
        <w:spacing w:before="8"/>
        <w:rPr>
          <w:sz w:val="22"/>
        </w:rPr>
      </w:pPr>
    </w:p>
    <w:p w14:paraId="40A5EF53" w14:textId="77777777" w:rsidR="003B1720" w:rsidRDefault="00E001A8">
      <w:pPr>
        <w:pStyle w:val="BodyText"/>
        <w:spacing w:line="271" w:lineRule="auto"/>
        <w:ind w:left="2204" w:right="1175" w:hanging="1"/>
        <w:jc w:val="both"/>
      </w:pPr>
      <w:r>
        <w:rPr>
          <w:color w:val="231F20"/>
        </w:rPr>
        <w:t>Aus</w:t>
      </w:r>
      <w:r>
        <w:rPr>
          <w:color w:val="231F20"/>
          <w:spacing w:val="-8"/>
        </w:rPr>
        <w:t xml:space="preserve"> </w:t>
      </w:r>
      <w:r>
        <w:rPr>
          <w:color w:val="231F20"/>
        </w:rPr>
        <w:t>der</w:t>
      </w:r>
      <w:r>
        <w:rPr>
          <w:color w:val="231F20"/>
          <w:spacing w:val="-8"/>
        </w:rPr>
        <w:t xml:space="preserve"> </w:t>
      </w:r>
      <w:r>
        <w:rPr>
          <w:color w:val="231F20"/>
        </w:rPr>
        <w:t>Perspektive</w:t>
      </w:r>
      <w:r>
        <w:rPr>
          <w:color w:val="231F20"/>
          <w:spacing w:val="-8"/>
        </w:rPr>
        <w:t xml:space="preserve"> </w:t>
      </w:r>
      <w:r>
        <w:rPr>
          <w:color w:val="231F20"/>
        </w:rPr>
        <w:t>von</w:t>
      </w:r>
      <w:r>
        <w:rPr>
          <w:color w:val="231F20"/>
          <w:spacing w:val="-8"/>
        </w:rPr>
        <w:t xml:space="preserve"> </w:t>
      </w:r>
      <w:r>
        <w:rPr>
          <w:color w:val="231F20"/>
        </w:rPr>
        <w:t>Servicenehmern</w:t>
      </w:r>
      <w:r>
        <w:rPr>
          <w:color w:val="231F20"/>
          <w:spacing w:val="-8"/>
        </w:rPr>
        <w:t xml:space="preserve"> </w:t>
      </w:r>
      <w:r>
        <w:rPr>
          <w:color w:val="231F20"/>
        </w:rPr>
        <w:t>gehören</w:t>
      </w:r>
      <w:r>
        <w:rPr>
          <w:color w:val="231F20"/>
          <w:spacing w:val="-8"/>
        </w:rPr>
        <w:t xml:space="preserve"> </w:t>
      </w:r>
      <w:r>
        <w:rPr>
          <w:color w:val="231F20"/>
        </w:rPr>
        <w:t>zu</w:t>
      </w:r>
      <w:r>
        <w:rPr>
          <w:color w:val="231F20"/>
          <w:spacing w:val="-8"/>
        </w:rPr>
        <w:t xml:space="preserve"> </w:t>
      </w:r>
      <w:r>
        <w:rPr>
          <w:color w:val="231F20"/>
        </w:rPr>
        <w:t>Webservices</w:t>
      </w:r>
      <w:r>
        <w:rPr>
          <w:color w:val="231F20"/>
          <w:spacing w:val="-8"/>
        </w:rPr>
        <w:t xml:space="preserve"> </w:t>
      </w:r>
      <w:r>
        <w:rPr>
          <w:color w:val="231F20"/>
        </w:rPr>
        <w:t>neben</w:t>
      </w:r>
      <w:r>
        <w:rPr>
          <w:color w:val="231F20"/>
          <w:spacing w:val="-8"/>
        </w:rPr>
        <w:t xml:space="preserve"> </w:t>
      </w:r>
      <w:r>
        <w:rPr>
          <w:color w:val="231F20"/>
        </w:rPr>
        <w:t>der</w:t>
      </w:r>
      <w:r>
        <w:rPr>
          <w:color w:val="231F20"/>
          <w:spacing w:val="-8"/>
        </w:rPr>
        <w:t xml:space="preserve"> </w:t>
      </w:r>
      <w:r>
        <w:rPr>
          <w:color w:val="231F20"/>
        </w:rPr>
        <w:t>Leistungs- erbringung</w:t>
      </w:r>
      <w:r>
        <w:rPr>
          <w:color w:val="231F20"/>
          <w:spacing w:val="-12"/>
        </w:rPr>
        <w:t xml:space="preserve"> </w:t>
      </w:r>
      <w:r>
        <w:rPr>
          <w:color w:val="231F20"/>
        </w:rPr>
        <w:t>(Menschen,</w:t>
      </w:r>
      <w:r>
        <w:rPr>
          <w:color w:val="231F20"/>
          <w:spacing w:val="-12"/>
        </w:rPr>
        <w:t xml:space="preserve"> </w:t>
      </w:r>
      <w:r>
        <w:rPr>
          <w:color w:val="231F20"/>
        </w:rPr>
        <w:t>Prozesse</w:t>
      </w:r>
      <w:r>
        <w:rPr>
          <w:color w:val="231F20"/>
          <w:spacing w:val="-12"/>
        </w:rPr>
        <w:t xml:space="preserve"> </w:t>
      </w:r>
      <w:r>
        <w:rPr>
          <w:color w:val="231F20"/>
        </w:rPr>
        <w:t>und</w:t>
      </w:r>
      <w:r>
        <w:rPr>
          <w:color w:val="231F20"/>
          <w:spacing w:val="-12"/>
        </w:rPr>
        <w:t xml:space="preserve"> </w:t>
      </w:r>
      <w:r>
        <w:rPr>
          <w:color w:val="231F20"/>
        </w:rPr>
        <w:t>Technologie)</w:t>
      </w:r>
      <w:r>
        <w:rPr>
          <w:color w:val="231F20"/>
          <w:spacing w:val="-12"/>
        </w:rPr>
        <w:t xml:space="preserve"> </w:t>
      </w:r>
      <w:r>
        <w:rPr>
          <w:color w:val="231F20"/>
        </w:rPr>
        <w:t>(vgl.</w:t>
      </w:r>
      <w:r>
        <w:rPr>
          <w:color w:val="231F20"/>
          <w:spacing w:val="-12"/>
        </w:rPr>
        <w:t xml:space="preserve"> </w:t>
      </w:r>
      <w:r>
        <w:rPr>
          <w:color w:val="231F20"/>
        </w:rPr>
        <w:t>Scholderer</w:t>
      </w:r>
      <w:r>
        <w:rPr>
          <w:color w:val="231F20"/>
          <w:spacing w:val="-12"/>
        </w:rPr>
        <w:t xml:space="preserve"> </w:t>
      </w:r>
      <w:r>
        <w:rPr>
          <w:color w:val="231F20"/>
        </w:rPr>
        <w:t>2016,</w:t>
      </w:r>
      <w:r>
        <w:rPr>
          <w:color w:val="231F20"/>
          <w:spacing w:val="-12"/>
        </w:rPr>
        <w:t xml:space="preserve"> </w:t>
      </w:r>
      <w:r>
        <w:rPr>
          <w:color w:val="231F20"/>
        </w:rPr>
        <w:t>S.</w:t>
      </w:r>
      <w:r>
        <w:rPr>
          <w:color w:val="231F20"/>
          <w:spacing w:val="-12"/>
        </w:rPr>
        <w:t xml:space="preserve"> </w:t>
      </w:r>
      <w:r>
        <w:rPr>
          <w:color w:val="231F20"/>
        </w:rPr>
        <w:t>5ff.):</w:t>
      </w:r>
    </w:p>
    <w:p w14:paraId="38DB2A1B" w14:textId="77777777" w:rsidR="003B1720" w:rsidRDefault="003B1720">
      <w:pPr>
        <w:pStyle w:val="BodyText"/>
        <w:spacing w:before="7"/>
        <w:rPr>
          <w:sz w:val="22"/>
        </w:rPr>
      </w:pPr>
    </w:p>
    <w:p w14:paraId="4AEB1750" w14:textId="77777777" w:rsidR="003B1720" w:rsidRDefault="00E001A8">
      <w:pPr>
        <w:pStyle w:val="ListParagraph"/>
        <w:numPr>
          <w:ilvl w:val="2"/>
          <w:numId w:val="28"/>
        </w:numPr>
        <w:tabs>
          <w:tab w:val="left" w:pos="2484"/>
          <w:tab w:val="left" w:pos="2485"/>
        </w:tabs>
        <w:spacing w:before="0"/>
        <w:ind w:left="2484" w:hanging="281"/>
        <w:rPr>
          <w:sz w:val="20"/>
        </w:rPr>
      </w:pPr>
      <w:r>
        <w:rPr>
          <w:color w:val="231F20"/>
          <w:spacing w:val="-2"/>
          <w:sz w:val="20"/>
        </w:rPr>
        <w:t>Kommunikationsservices,</w:t>
      </w:r>
    </w:p>
    <w:p w14:paraId="37EA392C" w14:textId="77777777" w:rsidR="003B1720" w:rsidRDefault="00E001A8">
      <w:pPr>
        <w:pStyle w:val="ListParagraph"/>
        <w:numPr>
          <w:ilvl w:val="2"/>
          <w:numId w:val="28"/>
        </w:numPr>
        <w:tabs>
          <w:tab w:val="left" w:pos="2484"/>
          <w:tab w:val="left" w:pos="2485"/>
        </w:tabs>
        <w:ind w:left="2484" w:hanging="281"/>
        <w:rPr>
          <w:sz w:val="20"/>
        </w:rPr>
      </w:pPr>
      <w:r>
        <w:rPr>
          <w:color w:val="231F20"/>
          <w:spacing w:val="-2"/>
          <w:sz w:val="20"/>
        </w:rPr>
        <w:t>Systemservices,</w:t>
      </w:r>
    </w:p>
    <w:p w14:paraId="2FA0100C" w14:textId="77777777" w:rsidR="003B1720" w:rsidRDefault="00E001A8">
      <w:pPr>
        <w:pStyle w:val="ListParagraph"/>
        <w:numPr>
          <w:ilvl w:val="2"/>
          <w:numId w:val="28"/>
        </w:numPr>
        <w:tabs>
          <w:tab w:val="left" w:pos="2484"/>
          <w:tab w:val="left" w:pos="2485"/>
        </w:tabs>
        <w:ind w:left="2484" w:hanging="281"/>
        <w:rPr>
          <w:sz w:val="20"/>
        </w:rPr>
      </w:pPr>
      <w:r>
        <w:rPr>
          <w:color w:val="231F20"/>
          <w:spacing w:val="-2"/>
          <w:sz w:val="20"/>
        </w:rPr>
        <w:t>Anwendungsservices,</w:t>
      </w:r>
    </w:p>
    <w:p w14:paraId="2A9465A4" w14:textId="77777777" w:rsidR="003B1720" w:rsidRDefault="00E001A8">
      <w:pPr>
        <w:pStyle w:val="ListParagraph"/>
        <w:numPr>
          <w:ilvl w:val="2"/>
          <w:numId w:val="28"/>
        </w:numPr>
        <w:tabs>
          <w:tab w:val="left" w:pos="2484"/>
          <w:tab w:val="left" w:pos="2485"/>
        </w:tabs>
        <w:ind w:left="2484" w:hanging="281"/>
        <w:rPr>
          <w:sz w:val="20"/>
        </w:rPr>
      </w:pPr>
      <w:r>
        <w:rPr>
          <w:color w:val="231F20"/>
          <w:spacing w:val="-2"/>
          <w:sz w:val="20"/>
        </w:rPr>
        <w:t>Prozesse.</w:t>
      </w:r>
    </w:p>
    <w:p w14:paraId="1A0C10C8" w14:textId="77777777" w:rsidR="003B1720" w:rsidRDefault="003B1720">
      <w:pPr>
        <w:pStyle w:val="BodyText"/>
        <w:spacing w:before="3"/>
        <w:rPr>
          <w:sz w:val="25"/>
        </w:rPr>
      </w:pPr>
    </w:p>
    <w:p w14:paraId="5BEC9814" w14:textId="77777777" w:rsidR="003B1720" w:rsidRDefault="00E001A8">
      <w:pPr>
        <w:pStyle w:val="BodyText"/>
        <w:spacing w:line="271" w:lineRule="auto"/>
        <w:ind w:left="2204" w:right="1174" w:hanging="1"/>
        <w:jc w:val="both"/>
      </w:pPr>
      <w:r>
        <w:rPr>
          <w:color w:val="231F20"/>
        </w:rPr>
        <w:t>IT-Services zeichnen sich dadurch aus, dass sie für den Abnehmer in einer verständli- chen Form beschrieben sind sowie direkt via Nutzung der Ressourcen von vernetzten IT-Systemen realisiert werden (vgl. Scholderer 2001).</w:t>
      </w:r>
    </w:p>
    <w:p w14:paraId="1E9325CA" w14:textId="77777777" w:rsidR="003B1720" w:rsidRDefault="003B1720">
      <w:pPr>
        <w:spacing w:line="271" w:lineRule="auto"/>
        <w:jc w:val="both"/>
        <w:sectPr w:rsidR="003B1720">
          <w:pgSz w:w="11910" w:h="16840"/>
          <w:pgMar w:top="960" w:right="240" w:bottom="280" w:left="460" w:header="0" w:footer="0" w:gutter="0"/>
          <w:cols w:space="720"/>
        </w:sectPr>
      </w:pPr>
    </w:p>
    <w:p w14:paraId="0E1D66CA" w14:textId="77777777" w:rsidR="003B1720" w:rsidRDefault="003B1720">
      <w:pPr>
        <w:pStyle w:val="BodyText"/>
      </w:pPr>
    </w:p>
    <w:p w14:paraId="18FD13E6" w14:textId="77777777" w:rsidR="003B1720" w:rsidRDefault="003B1720">
      <w:pPr>
        <w:pStyle w:val="BodyText"/>
        <w:spacing w:before="5"/>
      </w:pPr>
    </w:p>
    <w:p w14:paraId="3FF12117" w14:textId="77777777" w:rsidR="003B1720" w:rsidRDefault="00E001A8">
      <w:pPr>
        <w:ind w:left="957"/>
        <w:rPr>
          <w:sz w:val="18"/>
        </w:rPr>
      </w:pPr>
      <w:r>
        <w:rPr>
          <w:color w:val="003946"/>
          <w:sz w:val="18"/>
        </w:rPr>
        <w:t>Qualität</w:t>
      </w:r>
      <w:r>
        <w:rPr>
          <w:color w:val="003946"/>
          <w:spacing w:val="6"/>
          <w:sz w:val="18"/>
        </w:rPr>
        <w:t xml:space="preserve"> </w:t>
      </w:r>
      <w:r>
        <w:rPr>
          <w:color w:val="003946"/>
          <w:sz w:val="18"/>
        </w:rPr>
        <w:t>und</w:t>
      </w:r>
      <w:r>
        <w:rPr>
          <w:color w:val="003946"/>
          <w:spacing w:val="7"/>
          <w:sz w:val="18"/>
        </w:rPr>
        <w:t xml:space="preserve"> </w:t>
      </w:r>
      <w:r>
        <w:rPr>
          <w:color w:val="003946"/>
          <w:sz w:val="18"/>
        </w:rPr>
        <w:t>Betrieb</w:t>
      </w:r>
      <w:r>
        <w:rPr>
          <w:color w:val="003946"/>
          <w:spacing w:val="7"/>
          <w:sz w:val="18"/>
        </w:rPr>
        <w:t xml:space="preserve"> </w:t>
      </w:r>
      <w:r>
        <w:rPr>
          <w:color w:val="003946"/>
          <w:sz w:val="18"/>
        </w:rPr>
        <w:t>von</w:t>
      </w:r>
      <w:r>
        <w:rPr>
          <w:color w:val="003946"/>
          <w:spacing w:val="7"/>
          <w:sz w:val="18"/>
        </w:rPr>
        <w:t xml:space="preserve"> </w:t>
      </w:r>
      <w:r>
        <w:rPr>
          <w:color w:val="003946"/>
          <w:sz w:val="18"/>
        </w:rPr>
        <w:t>Smart</w:t>
      </w:r>
      <w:r>
        <w:rPr>
          <w:color w:val="003946"/>
          <w:spacing w:val="7"/>
          <w:sz w:val="18"/>
        </w:rPr>
        <w:t xml:space="preserve"> </w:t>
      </w:r>
      <w:r>
        <w:rPr>
          <w:color w:val="003946"/>
          <w:spacing w:val="-2"/>
          <w:sz w:val="18"/>
        </w:rPr>
        <w:t>Services</w:t>
      </w:r>
    </w:p>
    <w:p w14:paraId="208F5496" w14:textId="77777777" w:rsidR="003B1720" w:rsidRDefault="003B1720">
      <w:pPr>
        <w:pStyle w:val="BodyText"/>
      </w:pPr>
    </w:p>
    <w:p w14:paraId="35ACC12E" w14:textId="77777777" w:rsidR="003B1720" w:rsidRDefault="003B1720">
      <w:pPr>
        <w:pStyle w:val="BodyText"/>
      </w:pPr>
    </w:p>
    <w:p w14:paraId="3F7BCE83" w14:textId="77777777" w:rsidR="003B1720" w:rsidRDefault="003B1720">
      <w:pPr>
        <w:pStyle w:val="BodyText"/>
      </w:pPr>
    </w:p>
    <w:p w14:paraId="0BAE5867" w14:textId="77777777" w:rsidR="003B1720" w:rsidRDefault="003B1720">
      <w:pPr>
        <w:pStyle w:val="BodyText"/>
      </w:pPr>
    </w:p>
    <w:p w14:paraId="3A820E9B" w14:textId="77777777" w:rsidR="003B1720" w:rsidRDefault="003B1720">
      <w:pPr>
        <w:pStyle w:val="BodyText"/>
      </w:pPr>
    </w:p>
    <w:p w14:paraId="2A772A13" w14:textId="77777777" w:rsidR="003B1720" w:rsidRDefault="003B1720">
      <w:pPr>
        <w:pStyle w:val="BodyText"/>
        <w:spacing w:before="7"/>
        <w:rPr>
          <w:sz w:val="22"/>
        </w:rPr>
      </w:pPr>
    </w:p>
    <w:p w14:paraId="3895E59B" w14:textId="77777777" w:rsidR="003B1720" w:rsidRDefault="00E001A8">
      <w:pPr>
        <w:pStyle w:val="Heading6"/>
        <w:spacing w:before="99"/>
      </w:pPr>
      <w:r>
        <w:rPr>
          <w:color w:val="003946"/>
        </w:rPr>
        <w:t>Operational</w:t>
      </w:r>
      <w:r>
        <w:rPr>
          <w:color w:val="003946"/>
          <w:spacing w:val="-2"/>
        </w:rPr>
        <w:t xml:space="preserve"> </w:t>
      </w:r>
      <w:r>
        <w:rPr>
          <w:color w:val="003946"/>
        </w:rPr>
        <w:t>Level</w:t>
      </w:r>
      <w:r>
        <w:rPr>
          <w:color w:val="003946"/>
          <w:spacing w:val="-2"/>
        </w:rPr>
        <w:t xml:space="preserve"> </w:t>
      </w:r>
      <w:r>
        <w:rPr>
          <w:color w:val="003946"/>
        </w:rPr>
        <w:t>Agreements</w:t>
      </w:r>
      <w:r>
        <w:rPr>
          <w:color w:val="003946"/>
          <w:spacing w:val="-1"/>
        </w:rPr>
        <w:t xml:space="preserve"> </w:t>
      </w:r>
      <w:r>
        <w:rPr>
          <w:color w:val="003946"/>
          <w:spacing w:val="-2"/>
        </w:rPr>
        <w:t>(OLAs)</w:t>
      </w:r>
    </w:p>
    <w:p w14:paraId="699648D1" w14:textId="77777777" w:rsidR="003B1720" w:rsidRDefault="003B1720">
      <w:pPr>
        <w:pStyle w:val="BodyText"/>
        <w:spacing w:before="10"/>
        <w:rPr>
          <w:sz w:val="26"/>
        </w:rPr>
      </w:pPr>
    </w:p>
    <w:p w14:paraId="45746E24" w14:textId="77777777" w:rsidR="003B1720" w:rsidRDefault="00E001A8">
      <w:pPr>
        <w:pStyle w:val="BodyText"/>
        <w:spacing w:before="1" w:line="271" w:lineRule="auto"/>
        <w:ind w:left="957" w:right="2421"/>
        <w:jc w:val="both"/>
      </w:pPr>
      <w:r>
        <w:rPr>
          <w:color w:val="231F20"/>
        </w:rPr>
        <w:t>Bei einem Operational Level Agreement (OLA) handelt es sich um eine Vereinbarung, die intern zwischen den Abteilungen eines Unternehmens getroffen wird. Bei großen Rechenzentren ist der interne Betrieb in der Regel in einzelne IT-Abteilungen aufgeglie- dert, so z. B. Servicebetrieb, Applikations-Hosting usw. Wenn gegenüber Endkunden beispielsweise Serviceleistungen angeboten werden, die sehr komplex sind, so setzen sich die entsprechenden IT-Services in der Regel aus verschiedenen IT-Abteilungen zusammen und es gilt, auch ITIL Operational Level Agreements zu deﬁnieren (vgl. Bon 2008;</w:t>
      </w:r>
      <w:r>
        <w:rPr>
          <w:color w:val="231F20"/>
          <w:spacing w:val="-4"/>
        </w:rPr>
        <w:t xml:space="preserve"> </w:t>
      </w:r>
      <w:r>
        <w:rPr>
          <w:color w:val="231F20"/>
        </w:rPr>
        <w:t>Scholderer</w:t>
      </w:r>
      <w:r>
        <w:rPr>
          <w:color w:val="231F20"/>
          <w:spacing w:val="-4"/>
        </w:rPr>
        <w:t xml:space="preserve"> </w:t>
      </w:r>
      <w:r>
        <w:rPr>
          <w:color w:val="231F20"/>
        </w:rPr>
        <w:t>2016,</w:t>
      </w:r>
      <w:r>
        <w:rPr>
          <w:color w:val="231F20"/>
          <w:spacing w:val="-4"/>
        </w:rPr>
        <w:t xml:space="preserve"> </w:t>
      </w:r>
      <w:r>
        <w:rPr>
          <w:color w:val="231F20"/>
        </w:rPr>
        <w:t>S.</w:t>
      </w:r>
      <w:r>
        <w:rPr>
          <w:color w:val="231F20"/>
          <w:spacing w:val="-4"/>
        </w:rPr>
        <w:t xml:space="preserve"> </w:t>
      </w:r>
      <w:r>
        <w:rPr>
          <w:color w:val="231F20"/>
        </w:rPr>
        <w:t>6).</w:t>
      </w:r>
    </w:p>
    <w:p w14:paraId="1EB22A5B" w14:textId="77777777" w:rsidR="003B1720" w:rsidRDefault="003B1720">
      <w:pPr>
        <w:pStyle w:val="BodyText"/>
        <w:spacing w:before="7"/>
        <w:rPr>
          <w:sz w:val="22"/>
        </w:rPr>
      </w:pPr>
    </w:p>
    <w:p w14:paraId="340F9F47" w14:textId="77777777" w:rsidR="003B1720" w:rsidRDefault="00E001A8">
      <w:pPr>
        <w:pStyle w:val="BodyText"/>
        <w:spacing w:before="1" w:line="271" w:lineRule="auto"/>
        <w:ind w:left="957" w:right="2421"/>
        <w:jc w:val="both"/>
      </w:pPr>
      <w:r>
        <w:rPr>
          <w:color w:val="231F20"/>
        </w:rPr>
        <w:t>Dies</w:t>
      </w:r>
      <w:r>
        <w:rPr>
          <w:color w:val="231F20"/>
          <w:spacing w:val="-7"/>
        </w:rPr>
        <w:t xml:space="preserve"> </w:t>
      </w:r>
      <w:r>
        <w:rPr>
          <w:color w:val="231F20"/>
        </w:rPr>
        <w:t>lässt</w:t>
      </w:r>
      <w:r>
        <w:rPr>
          <w:color w:val="231F20"/>
          <w:spacing w:val="-7"/>
        </w:rPr>
        <w:t xml:space="preserve"> </w:t>
      </w:r>
      <w:r>
        <w:rPr>
          <w:color w:val="231F20"/>
        </w:rPr>
        <w:t>sich</w:t>
      </w:r>
      <w:r>
        <w:rPr>
          <w:color w:val="231F20"/>
          <w:spacing w:val="-7"/>
        </w:rPr>
        <w:t xml:space="preserve"> </w:t>
      </w:r>
      <w:r>
        <w:rPr>
          <w:color w:val="231F20"/>
        </w:rPr>
        <w:t>durch</w:t>
      </w:r>
      <w:r>
        <w:rPr>
          <w:color w:val="231F20"/>
          <w:spacing w:val="-7"/>
        </w:rPr>
        <w:t xml:space="preserve"> </w:t>
      </w:r>
      <w:r>
        <w:rPr>
          <w:color w:val="231F20"/>
        </w:rPr>
        <w:t>ein</w:t>
      </w:r>
      <w:r>
        <w:rPr>
          <w:color w:val="231F20"/>
          <w:spacing w:val="-7"/>
        </w:rPr>
        <w:t xml:space="preserve"> </w:t>
      </w:r>
      <w:r>
        <w:rPr>
          <w:color w:val="231F20"/>
        </w:rPr>
        <w:t>Zusammenspiel</w:t>
      </w:r>
      <w:r>
        <w:rPr>
          <w:color w:val="231F20"/>
          <w:spacing w:val="-7"/>
        </w:rPr>
        <w:t xml:space="preserve"> </w:t>
      </w:r>
      <w:r>
        <w:rPr>
          <w:color w:val="231F20"/>
        </w:rPr>
        <w:t>von</w:t>
      </w:r>
      <w:r>
        <w:rPr>
          <w:color w:val="231F20"/>
          <w:spacing w:val="-7"/>
        </w:rPr>
        <w:t xml:space="preserve"> </w:t>
      </w:r>
      <w:r>
        <w:rPr>
          <w:color w:val="231F20"/>
        </w:rPr>
        <w:t>OLA</w:t>
      </w:r>
      <w:r>
        <w:rPr>
          <w:color w:val="231F20"/>
          <w:spacing w:val="-7"/>
        </w:rPr>
        <w:t xml:space="preserve"> </w:t>
      </w:r>
      <w:r>
        <w:rPr>
          <w:color w:val="231F20"/>
        </w:rPr>
        <w:t>und</w:t>
      </w:r>
      <w:r>
        <w:rPr>
          <w:color w:val="231F20"/>
          <w:spacing w:val="-7"/>
        </w:rPr>
        <w:t xml:space="preserve"> </w:t>
      </w:r>
      <w:r>
        <w:rPr>
          <w:color w:val="231F20"/>
        </w:rPr>
        <w:t>SLA</w:t>
      </w:r>
      <w:r>
        <w:rPr>
          <w:color w:val="231F20"/>
          <w:spacing w:val="-7"/>
        </w:rPr>
        <w:t xml:space="preserve"> </w:t>
      </w:r>
      <w:r>
        <w:rPr>
          <w:color w:val="231F20"/>
        </w:rPr>
        <w:t>über</w:t>
      </w:r>
      <w:r>
        <w:rPr>
          <w:color w:val="231F20"/>
          <w:spacing w:val="-7"/>
        </w:rPr>
        <w:t xml:space="preserve"> </w:t>
      </w:r>
      <w:r>
        <w:rPr>
          <w:color w:val="231F20"/>
        </w:rPr>
        <w:t>ein</w:t>
      </w:r>
      <w:r>
        <w:rPr>
          <w:color w:val="231F20"/>
          <w:spacing w:val="-7"/>
        </w:rPr>
        <w:t xml:space="preserve"> </w:t>
      </w:r>
      <w:r>
        <w:rPr>
          <w:color w:val="231F20"/>
        </w:rPr>
        <w:t>gemeinsames</w:t>
      </w:r>
      <w:r>
        <w:rPr>
          <w:color w:val="231F20"/>
          <w:spacing w:val="-7"/>
        </w:rPr>
        <w:t xml:space="preserve"> </w:t>
      </w:r>
      <w:r>
        <w:rPr>
          <w:color w:val="231F20"/>
        </w:rPr>
        <w:t>Tem- plate erreichen. Die Struktur eines IT-Servicekatalogs muss demnach im OLA enthalten sein. Die für das SLM verantwortliche Abteilung schließt ein OLA mit dem betreffenden Dienstleister ab (vgl. Scholderer 2016, S. 6f.).</w:t>
      </w:r>
    </w:p>
    <w:p w14:paraId="565E45CD" w14:textId="77777777" w:rsidR="003B1720" w:rsidRDefault="003B1720">
      <w:pPr>
        <w:pStyle w:val="BodyText"/>
        <w:spacing w:before="7"/>
        <w:rPr>
          <w:sz w:val="22"/>
        </w:rPr>
      </w:pPr>
    </w:p>
    <w:p w14:paraId="79A8AF99" w14:textId="77777777" w:rsidR="003B1720" w:rsidRDefault="00E001A8">
      <w:pPr>
        <w:pStyle w:val="BodyText"/>
        <w:spacing w:line="271" w:lineRule="auto"/>
        <w:ind w:left="957" w:right="2422" w:hanging="1"/>
        <w:jc w:val="both"/>
      </w:pPr>
      <w:r>
        <w:rPr>
          <w:color w:val="231F20"/>
        </w:rPr>
        <w:t>Durch einen Servicekatalog werden IT-Services beschrieben, die ein Dienstleister sei- nem Servicenehmer anbietet (vgl. Scholderer 2016, S. 7). Die nachfolgende Abbildung verdeutlicht die Zusammenhänge.</w:t>
      </w:r>
    </w:p>
    <w:p w14:paraId="57657086" w14:textId="77777777" w:rsidR="003B1720" w:rsidRDefault="00E001A8">
      <w:pPr>
        <w:pStyle w:val="BodyText"/>
        <w:spacing w:before="4"/>
        <w:rPr>
          <w:sz w:val="22"/>
        </w:rPr>
      </w:pPr>
      <w:r>
        <w:rPr>
          <w:noProof/>
        </w:rPr>
        <w:drawing>
          <wp:anchor distT="0" distB="0" distL="0" distR="0" simplePos="0" relativeHeight="63" behindDoc="0" locked="0" layoutInCell="1" allowOverlap="1" wp14:anchorId="6D65B376" wp14:editId="71A29CF7">
            <wp:simplePos x="0" y="0"/>
            <wp:positionH relativeFrom="page">
              <wp:posOffset>900000</wp:posOffset>
            </wp:positionH>
            <wp:positionV relativeFrom="paragraph">
              <wp:posOffset>178658</wp:posOffset>
            </wp:positionV>
            <wp:extent cx="4890612" cy="4062507"/>
            <wp:effectExtent l="0" t="0" r="0" b="0"/>
            <wp:wrapTopAndBottom/>
            <wp:docPr id="10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2.jpeg"/>
                    <pic:cNvPicPr/>
                  </pic:nvPicPr>
                  <pic:blipFill>
                    <a:blip r:embed="rId96" cstate="print"/>
                    <a:stretch>
                      <a:fillRect/>
                    </a:stretch>
                  </pic:blipFill>
                  <pic:spPr>
                    <a:xfrm>
                      <a:off x="0" y="0"/>
                      <a:ext cx="4890612" cy="4062507"/>
                    </a:xfrm>
                    <a:prstGeom prst="rect">
                      <a:avLst/>
                    </a:prstGeom>
                  </pic:spPr>
                </pic:pic>
              </a:graphicData>
            </a:graphic>
          </wp:anchor>
        </w:drawing>
      </w:r>
    </w:p>
    <w:p w14:paraId="699AACE7" w14:textId="77777777" w:rsidR="003B1720" w:rsidRDefault="003B1720">
      <w:pPr>
        <w:sectPr w:rsidR="003B1720">
          <w:pgSz w:w="11910" w:h="16840"/>
          <w:pgMar w:top="960" w:right="240" w:bottom="280" w:left="460" w:header="0" w:footer="0" w:gutter="0"/>
          <w:cols w:space="720"/>
        </w:sectPr>
      </w:pPr>
    </w:p>
    <w:p w14:paraId="6DE80D28" w14:textId="77777777" w:rsidR="003B1720" w:rsidRDefault="003B1720">
      <w:pPr>
        <w:pStyle w:val="BodyText"/>
      </w:pPr>
    </w:p>
    <w:p w14:paraId="7A4D9F4E" w14:textId="77777777" w:rsidR="003B1720" w:rsidRDefault="003B1720">
      <w:pPr>
        <w:pStyle w:val="BodyText"/>
      </w:pPr>
    </w:p>
    <w:p w14:paraId="0EE56335" w14:textId="77777777" w:rsidR="003B1720" w:rsidRDefault="003B1720">
      <w:pPr>
        <w:pStyle w:val="BodyText"/>
      </w:pPr>
    </w:p>
    <w:p w14:paraId="111BA313" w14:textId="77777777" w:rsidR="003B1720" w:rsidRDefault="003B1720">
      <w:pPr>
        <w:pStyle w:val="BodyText"/>
      </w:pPr>
    </w:p>
    <w:p w14:paraId="6C4BD9EE" w14:textId="77777777" w:rsidR="003B1720" w:rsidRDefault="003B1720">
      <w:pPr>
        <w:pStyle w:val="BodyText"/>
      </w:pPr>
    </w:p>
    <w:p w14:paraId="34F46AFC" w14:textId="77777777" w:rsidR="003B1720" w:rsidRDefault="003B1720">
      <w:pPr>
        <w:pStyle w:val="BodyText"/>
      </w:pPr>
    </w:p>
    <w:p w14:paraId="1FB91233" w14:textId="77777777" w:rsidR="003B1720" w:rsidRDefault="003B1720">
      <w:pPr>
        <w:pStyle w:val="BodyText"/>
      </w:pPr>
    </w:p>
    <w:p w14:paraId="19FC0167" w14:textId="77777777" w:rsidR="003B1720" w:rsidRDefault="003B1720">
      <w:pPr>
        <w:pStyle w:val="BodyText"/>
      </w:pPr>
    </w:p>
    <w:p w14:paraId="73CE7BD8" w14:textId="77777777" w:rsidR="003B1720" w:rsidRDefault="003B1720">
      <w:pPr>
        <w:pStyle w:val="BodyText"/>
        <w:rPr>
          <w:sz w:val="21"/>
        </w:rPr>
      </w:pPr>
    </w:p>
    <w:p w14:paraId="53720CD9" w14:textId="77777777" w:rsidR="003B1720" w:rsidRDefault="00E001A8">
      <w:pPr>
        <w:pStyle w:val="Heading6"/>
        <w:spacing w:before="100"/>
        <w:ind w:left="2204"/>
      </w:pPr>
      <w:r>
        <w:rPr>
          <w:color w:val="003946"/>
          <w:w w:val="95"/>
        </w:rPr>
        <w:t>Service</w:t>
      </w:r>
      <w:r>
        <w:rPr>
          <w:color w:val="003946"/>
          <w:spacing w:val="10"/>
        </w:rPr>
        <w:t xml:space="preserve"> </w:t>
      </w:r>
      <w:r>
        <w:rPr>
          <w:color w:val="003946"/>
          <w:w w:val="95"/>
        </w:rPr>
        <w:t>Level</w:t>
      </w:r>
      <w:r>
        <w:rPr>
          <w:color w:val="003946"/>
          <w:spacing w:val="10"/>
        </w:rPr>
        <w:t xml:space="preserve"> </w:t>
      </w:r>
      <w:r>
        <w:rPr>
          <w:color w:val="003946"/>
          <w:spacing w:val="-4"/>
          <w:w w:val="95"/>
        </w:rPr>
        <w:t>(SL)</w:t>
      </w:r>
    </w:p>
    <w:p w14:paraId="5963B294" w14:textId="77777777" w:rsidR="003B1720" w:rsidRDefault="003B1720">
      <w:pPr>
        <w:pStyle w:val="BodyText"/>
        <w:spacing w:before="10"/>
        <w:rPr>
          <w:sz w:val="26"/>
        </w:rPr>
      </w:pPr>
    </w:p>
    <w:p w14:paraId="60C6B81F" w14:textId="77777777" w:rsidR="003B1720" w:rsidRDefault="00E001A8">
      <w:pPr>
        <w:pStyle w:val="BodyText"/>
        <w:spacing w:line="271" w:lineRule="auto"/>
        <w:ind w:left="2204" w:right="1174"/>
        <w:jc w:val="both"/>
      </w:pPr>
      <w:r>
        <w:rPr>
          <w:color w:val="231F20"/>
        </w:rPr>
        <w:t>Ein</w:t>
      </w:r>
      <w:r>
        <w:rPr>
          <w:color w:val="231F20"/>
          <w:spacing w:val="-3"/>
        </w:rPr>
        <w:t xml:space="preserve"> </w:t>
      </w:r>
      <w:r>
        <w:rPr>
          <w:color w:val="231F20"/>
        </w:rPr>
        <w:t>Service</w:t>
      </w:r>
      <w:r>
        <w:rPr>
          <w:color w:val="231F20"/>
          <w:spacing w:val="-3"/>
        </w:rPr>
        <w:t xml:space="preserve"> </w:t>
      </w:r>
      <w:r>
        <w:rPr>
          <w:color w:val="231F20"/>
        </w:rPr>
        <w:t>Level</w:t>
      </w:r>
      <w:r>
        <w:rPr>
          <w:color w:val="231F20"/>
          <w:spacing w:val="-3"/>
        </w:rPr>
        <w:t xml:space="preserve"> </w:t>
      </w:r>
      <w:r>
        <w:rPr>
          <w:color w:val="231F20"/>
        </w:rPr>
        <w:t>(SL)</w:t>
      </w:r>
      <w:r>
        <w:rPr>
          <w:color w:val="231F20"/>
          <w:spacing w:val="-7"/>
        </w:rPr>
        <w:t xml:space="preserve"> </w:t>
      </w:r>
      <w:r>
        <w:rPr>
          <w:color w:val="231F20"/>
        </w:rPr>
        <w:t>quantiﬁziert</w:t>
      </w:r>
      <w:r>
        <w:rPr>
          <w:color w:val="231F20"/>
          <w:spacing w:val="-3"/>
        </w:rPr>
        <w:t xml:space="preserve"> </w:t>
      </w:r>
      <w:r>
        <w:rPr>
          <w:color w:val="231F20"/>
        </w:rPr>
        <w:t>einen</w:t>
      </w:r>
      <w:r>
        <w:rPr>
          <w:color w:val="231F20"/>
          <w:spacing w:val="-3"/>
        </w:rPr>
        <w:t xml:space="preserve"> </w:t>
      </w:r>
      <w:r>
        <w:rPr>
          <w:color w:val="231F20"/>
        </w:rPr>
        <w:t>IT-Service</w:t>
      </w:r>
      <w:r>
        <w:rPr>
          <w:color w:val="231F20"/>
          <w:spacing w:val="-3"/>
        </w:rPr>
        <w:t xml:space="preserve"> </w:t>
      </w:r>
      <w:r>
        <w:rPr>
          <w:color w:val="231F20"/>
        </w:rPr>
        <w:t>(Kütz</w:t>
      </w:r>
      <w:r>
        <w:rPr>
          <w:color w:val="231F20"/>
          <w:spacing w:val="-3"/>
        </w:rPr>
        <w:t xml:space="preserve"> </w:t>
      </w:r>
      <w:r>
        <w:rPr>
          <w:color w:val="231F20"/>
        </w:rPr>
        <w:t>2010).</w:t>
      </w:r>
      <w:r>
        <w:rPr>
          <w:color w:val="231F20"/>
          <w:spacing w:val="-3"/>
        </w:rPr>
        <w:t xml:space="preserve"> </w:t>
      </w:r>
      <w:r>
        <w:rPr>
          <w:color w:val="231F20"/>
        </w:rPr>
        <w:t>Es</w:t>
      </w:r>
      <w:r>
        <w:rPr>
          <w:color w:val="231F20"/>
          <w:spacing w:val="-3"/>
        </w:rPr>
        <w:t xml:space="preserve"> </w:t>
      </w:r>
      <w:r>
        <w:rPr>
          <w:color w:val="231F20"/>
        </w:rPr>
        <w:t>drückt</w:t>
      </w:r>
      <w:r>
        <w:rPr>
          <w:color w:val="231F20"/>
          <w:spacing w:val="-3"/>
        </w:rPr>
        <w:t xml:space="preserve"> </w:t>
      </w:r>
      <w:r>
        <w:rPr>
          <w:color w:val="231F20"/>
        </w:rPr>
        <w:t>das</w:t>
      </w:r>
      <w:r>
        <w:rPr>
          <w:color w:val="231F20"/>
          <w:spacing w:val="-3"/>
        </w:rPr>
        <w:t xml:space="preserve"> </w:t>
      </w:r>
      <w:r>
        <w:rPr>
          <w:color w:val="231F20"/>
        </w:rPr>
        <w:t>Ergebnis aus, welches eine Eigenschaft der Dienstleistung charakterisiert. SL beinhaltet Ausdrü- cke mit einfachen, eindeutig interpretierbaren Ergebnissen, z. B. Kennzahlen. Die nach- folgende</w:t>
      </w:r>
      <w:r>
        <w:rPr>
          <w:color w:val="231F20"/>
          <w:spacing w:val="-7"/>
        </w:rPr>
        <w:t xml:space="preserve"> </w:t>
      </w:r>
      <w:r>
        <w:rPr>
          <w:color w:val="231F20"/>
        </w:rPr>
        <w:t>Abbildung</w:t>
      </w:r>
      <w:r>
        <w:rPr>
          <w:color w:val="231F20"/>
          <w:spacing w:val="-7"/>
        </w:rPr>
        <w:t xml:space="preserve"> </w:t>
      </w:r>
      <w:r>
        <w:rPr>
          <w:color w:val="231F20"/>
        </w:rPr>
        <w:t>zeigt</w:t>
      </w:r>
      <w:r>
        <w:rPr>
          <w:color w:val="231F20"/>
          <w:spacing w:val="-7"/>
        </w:rPr>
        <w:t xml:space="preserve"> </w:t>
      </w:r>
      <w:r>
        <w:rPr>
          <w:color w:val="231F20"/>
        </w:rPr>
        <w:t>ein</w:t>
      </w:r>
      <w:r>
        <w:rPr>
          <w:color w:val="231F20"/>
          <w:spacing w:val="-7"/>
        </w:rPr>
        <w:t xml:space="preserve"> </w:t>
      </w:r>
      <w:r>
        <w:rPr>
          <w:color w:val="231F20"/>
        </w:rPr>
        <w:t>Beispiel</w:t>
      </w:r>
      <w:r>
        <w:rPr>
          <w:color w:val="231F20"/>
          <w:spacing w:val="-7"/>
        </w:rPr>
        <w:t xml:space="preserve"> </w:t>
      </w:r>
      <w:r>
        <w:rPr>
          <w:color w:val="231F20"/>
        </w:rPr>
        <w:t>für</w:t>
      </w:r>
      <w:r>
        <w:rPr>
          <w:color w:val="231F20"/>
          <w:spacing w:val="-7"/>
        </w:rPr>
        <w:t xml:space="preserve"> </w:t>
      </w:r>
      <w:r>
        <w:rPr>
          <w:color w:val="231F20"/>
        </w:rPr>
        <w:t>Top-Ergebniskennzahlen</w:t>
      </w:r>
      <w:r>
        <w:rPr>
          <w:color w:val="231F20"/>
          <w:spacing w:val="-7"/>
        </w:rPr>
        <w:t xml:space="preserve"> </w:t>
      </w:r>
      <w:r>
        <w:rPr>
          <w:color w:val="231F20"/>
        </w:rPr>
        <w:t>(vgl.</w:t>
      </w:r>
      <w:r>
        <w:rPr>
          <w:color w:val="231F20"/>
          <w:spacing w:val="-7"/>
        </w:rPr>
        <w:t xml:space="preserve"> </w:t>
      </w:r>
      <w:r>
        <w:rPr>
          <w:color w:val="231F20"/>
        </w:rPr>
        <w:t>Scholderer</w:t>
      </w:r>
      <w:r>
        <w:rPr>
          <w:color w:val="231F20"/>
          <w:spacing w:val="-7"/>
        </w:rPr>
        <w:t xml:space="preserve"> </w:t>
      </w:r>
      <w:r>
        <w:rPr>
          <w:color w:val="231F20"/>
        </w:rPr>
        <w:t>2016, S. 10).</w:t>
      </w:r>
    </w:p>
    <w:p w14:paraId="42926DBB" w14:textId="77777777" w:rsidR="003B1720" w:rsidRDefault="00E001A8">
      <w:pPr>
        <w:pStyle w:val="BodyText"/>
        <w:spacing w:before="4"/>
        <w:rPr>
          <w:sz w:val="22"/>
        </w:rPr>
      </w:pPr>
      <w:r>
        <w:rPr>
          <w:noProof/>
        </w:rPr>
        <w:drawing>
          <wp:anchor distT="0" distB="0" distL="0" distR="0" simplePos="0" relativeHeight="64" behindDoc="0" locked="0" layoutInCell="1" allowOverlap="1" wp14:anchorId="066CAD8A" wp14:editId="124A39B6">
            <wp:simplePos x="0" y="0"/>
            <wp:positionH relativeFrom="page">
              <wp:posOffset>1692000</wp:posOffset>
            </wp:positionH>
            <wp:positionV relativeFrom="paragraph">
              <wp:posOffset>178805</wp:posOffset>
            </wp:positionV>
            <wp:extent cx="4972664" cy="3425952"/>
            <wp:effectExtent l="0" t="0" r="0" b="0"/>
            <wp:wrapTopAndBottom/>
            <wp:docPr id="10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jpeg"/>
                    <pic:cNvPicPr/>
                  </pic:nvPicPr>
                  <pic:blipFill>
                    <a:blip r:embed="rId97" cstate="print"/>
                    <a:stretch>
                      <a:fillRect/>
                    </a:stretch>
                  </pic:blipFill>
                  <pic:spPr>
                    <a:xfrm>
                      <a:off x="0" y="0"/>
                      <a:ext cx="4972664" cy="3425952"/>
                    </a:xfrm>
                    <a:prstGeom prst="rect">
                      <a:avLst/>
                    </a:prstGeom>
                  </pic:spPr>
                </pic:pic>
              </a:graphicData>
            </a:graphic>
          </wp:anchor>
        </w:drawing>
      </w:r>
    </w:p>
    <w:p w14:paraId="06886B11" w14:textId="77777777" w:rsidR="003B1720" w:rsidRDefault="00E001A8">
      <w:pPr>
        <w:pStyle w:val="BodyText"/>
        <w:spacing w:before="44" w:line="271" w:lineRule="auto"/>
        <w:ind w:left="2204" w:right="1174" w:hanging="1"/>
        <w:jc w:val="both"/>
      </w:pPr>
      <w:r>
        <w:rPr>
          <w:color w:val="231F20"/>
        </w:rPr>
        <w:t>Bei einem Service Level Agreement handelt es sich um einen Servicevertrag, der die Beziehung zwischen Servicenehmer und Dienstleister beschreibt und regelt (vgl. Schol- derer</w:t>
      </w:r>
      <w:r>
        <w:rPr>
          <w:color w:val="231F20"/>
          <w:spacing w:val="-8"/>
        </w:rPr>
        <w:t xml:space="preserve"> </w:t>
      </w:r>
      <w:r>
        <w:rPr>
          <w:color w:val="231F20"/>
        </w:rPr>
        <w:t>2016,</w:t>
      </w:r>
      <w:r>
        <w:rPr>
          <w:color w:val="231F20"/>
          <w:spacing w:val="-8"/>
        </w:rPr>
        <w:t xml:space="preserve"> </w:t>
      </w:r>
      <w:r>
        <w:rPr>
          <w:color w:val="231F20"/>
        </w:rPr>
        <w:t>S.</w:t>
      </w:r>
      <w:r>
        <w:rPr>
          <w:color w:val="231F20"/>
          <w:spacing w:val="-8"/>
        </w:rPr>
        <w:t xml:space="preserve"> </w:t>
      </w:r>
      <w:r>
        <w:rPr>
          <w:color w:val="231F20"/>
        </w:rPr>
        <w:t>11).</w:t>
      </w:r>
    </w:p>
    <w:p w14:paraId="3A800D45" w14:textId="77777777" w:rsidR="003B1720" w:rsidRDefault="003B1720">
      <w:pPr>
        <w:pStyle w:val="BodyText"/>
        <w:spacing w:before="7"/>
        <w:rPr>
          <w:sz w:val="22"/>
        </w:rPr>
      </w:pPr>
    </w:p>
    <w:p w14:paraId="5D89DC58" w14:textId="77777777" w:rsidR="003B1720" w:rsidRDefault="00E001A8">
      <w:pPr>
        <w:pStyle w:val="BodyText"/>
        <w:spacing w:line="271" w:lineRule="auto"/>
        <w:ind w:left="2204" w:right="1174" w:hanging="1"/>
        <w:jc w:val="both"/>
      </w:pPr>
      <w:r>
        <w:rPr>
          <w:color w:val="231F20"/>
        </w:rPr>
        <w:t>Die Erstellung und Überwachung hinsichtlich der Einhaltung des vereinbarten IT-Ser- vices</w:t>
      </w:r>
      <w:r>
        <w:rPr>
          <w:color w:val="231F20"/>
          <w:spacing w:val="-10"/>
        </w:rPr>
        <w:t xml:space="preserve"> </w:t>
      </w:r>
      <w:r>
        <w:rPr>
          <w:color w:val="231F20"/>
        </w:rPr>
        <w:t>werden</w:t>
      </w:r>
      <w:r>
        <w:rPr>
          <w:color w:val="231F20"/>
          <w:spacing w:val="-11"/>
        </w:rPr>
        <w:t xml:space="preserve"> </w:t>
      </w:r>
      <w:r>
        <w:rPr>
          <w:color w:val="231F20"/>
        </w:rPr>
        <w:t>verankert</w:t>
      </w:r>
      <w:r>
        <w:rPr>
          <w:color w:val="231F20"/>
          <w:spacing w:val="-10"/>
        </w:rPr>
        <w:t xml:space="preserve"> </w:t>
      </w:r>
      <w:r>
        <w:rPr>
          <w:color w:val="231F20"/>
        </w:rPr>
        <w:t>im</w:t>
      </w:r>
      <w:r>
        <w:rPr>
          <w:color w:val="231F20"/>
          <w:spacing w:val="-11"/>
        </w:rPr>
        <w:t xml:space="preserve"> </w:t>
      </w:r>
      <w:r>
        <w:rPr>
          <w:color w:val="231F20"/>
        </w:rPr>
        <w:t>ITIL-Prozess</w:t>
      </w:r>
      <w:r>
        <w:rPr>
          <w:color w:val="231F20"/>
          <w:spacing w:val="-10"/>
        </w:rPr>
        <w:t xml:space="preserve"> </w:t>
      </w:r>
      <w:r>
        <w:rPr>
          <w:color w:val="231F20"/>
        </w:rPr>
        <w:t>Service</w:t>
      </w:r>
      <w:r>
        <w:rPr>
          <w:color w:val="231F20"/>
          <w:spacing w:val="-11"/>
        </w:rPr>
        <w:t xml:space="preserve"> </w:t>
      </w:r>
      <w:r>
        <w:rPr>
          <w:color w:val="231F20"/>
        </w:rPr>
        <w:t>Level</w:t>
      </w:r>
      <w:r>
        <w:rPr>
          <w:color w:val="231F20"/>
          <w:spacing w:val="-10"/>
        </w:rPr>
        <w:t xml:space="preserve"> </w:t>
      </w:r>
      <w:r>
        <w:rPr>
          <w:color w:val="231F20"/>
        </w:rPr>
        <w:t>Management</w:t>
      </w:r>
      <w:r>
        <w:rPr>
          <w:color w:val="231F20"/>
          <w:spacing w:val="-11"/>
        </w:rPr>
        <w:t xml:space="preserve"> </w:t>
      </w:r>
      <w:r>
        <w:rPr>
          <w:color w:val="231F20"/>
        </w:rPr>
        <w:t>(vgl.</w:t>
      </w:r>
      <w:r>
        <w:rPr>
          <w:color w:val="231F20"/>
          <w:spacing w:val="-10"/>
        </w:rPr>
        <w:t xml:space="preserve"> </w:t>
      </w:r>
      <w:r>
        <w:rPr>
          <w:color w:val="231F20"/>
        </w:rPr>
        <w:t>Central</w:t>
      </w:r>
      <w:r>
        <w:rPr>
          <w:color w:val="231F20"/>
          <w:spacing w:val="-11"/>
        </w:rPr>
        <w:t xml:space="preserve"> </w:t>
      </w:r>
      <w:r>
        <w:rPr>
          <w:color w:val="231F20"/>
        </w:rPr>
        <w:t xml:space="preserve">Compu- </w:t>
      </w:r>
      <w:r>
        <w:rPr>
          <w:color w:val="231F20"/>
          <w:w w:val="95"/>
        </w:rPr>
        <w:t>ter and and Telecommunications Agency [CCTA] 2011; Scholderer 2016, S. 11).</w:t>
      </w:r>
    </w:p>
    <w:p w14:paraId="0CD6F25D" w14:textId="77777777" w:rsidR="003B1720" w:rsidRDefault="003B1720">
      <w:pPr>
        <w:pStyle w:val="BodyText"/>
        <w:rPr>
          <w:sz w:val="24"/>
        </w:rPr>
      </w:pPr>
    </w:p>
    <w:p w14:paraId="2D1C9DD2" w14:textId="77777777" w:rsidR="003B1720" w:rsidRDefault="003B1720">
      <w:pPr>
        <w:pStyle w:val="BodyText"/>
        <w:spacing w:before="8"/>
        <w:rPr>
          <w:sz w:val="35"/>
        </w:rPr>
      </w:pPr>
    </w:p>
    <w:p w14:paraId="3DDF586E" w14:textId="77777777" w:rsidR="003B1720" w:rsidRDefault="00E001A8">
      <w:pPr>
        <w:pStyle w:val="Heading3"/>
        <w:numPr>
          <w:ilvl w:val="1"/>
          <w:numId w:val="28"/>
        </w:numPr>
        <w:tabs>
          <w:tab w:val="left" w:pos="2772"/>
        </w:tabs>
        <w:ind w:left="2771" w:hanging="568"/>
        <w:jc w:val="left"/>
      </w:pPr>
      <w:r>
        <w:rPr>
          <w:color w:val="003946"/>
          <w:spacing w:val="-2"/>
        </w:rPr>
        <w:t>Service</w:t>
      </w:r>
      <w:r>
        <w:rPr>
          <w:color w:val="003946"/>
          <w:spacing w:val="-7"/>
        </w:rPr>
        <w:t xml:space="preserve"> </w:t>
      </w:r>
      <w:r>
        <w:rPr>
          <w:color w:val="003946"/>
          <w:spacing w:val="-2"/>
        </w:rPr>
        <w:t>Level</w:t>
      </w:r>
      <w:r>
        <w:rPr>
          <w:color w:val="003946"/>
          <w:spacing w:val="-6"/>
        </w:rPr>
        <w:t xml:space="preserve"> </w:t>
      </w:r>
      <w:r>
        <w:rPr>
          <w:color w:val="003946"/>
          <w:spacing w:val="-2"/>
        </w:rPr>
        <w:t>Management</w:t>
      </w:r>
      <w:r>
        <w:rPr>
          <w:color w:val="003946"/>
          <w:spacing w:val="-7"/>
        </w:rPr>
        <w:t xml:space="preserve"> </w:t>
      </w:r>
      <w:r>
        <w:rPr>
          <w:color w:val="003946"/>
          <w:spacing w:val="-4"/>
        </w:rPr>
        <w:t>(SLM)</w:t>
      </w:r>
    </w:p>
    <w:p w14:paraId="3C505751" w14:textId="77777777" w:rsidR="003B1720" w:rsidRDefault="00E001A8">
      <w:pPr>
        <w:pStyle w:val="BodyText"/>
        <w:spacing w:before="269" w:line="271" w:lineRule="auto"/>
        <w:ind w:left="2204" w:right="1175" w:hanging="1"/>
        <w:jc w:val="both"/>
      </w:pPr>
      <w:r>
        <w:rPr>
          <w:color w:val="231F20"/>
        </w:rPr>
        <w:t>Unter Service Level Management (SLM) versteht man die Steuerung sowie die Sicher- stellung einer ausreichenden Servicequalität in Übereinstimmung mit Geschäftspriori- täten</w:t>
      </w:r>
      <w:r>
        <w:rPr>
          <w:color w:val="231F20"/>
          <w:spacing w:val="-8"/>
        </w:rPr>
        <w:t xml:space="preserve"> </w:t>
      </w:r>
      <w:r>
        <w:rPr>
          <w:color w:val="231F20"/>
        </w:rPr>
        <w:t>sowie</w:t>
      </w:r>
      <w:r>
        <w:rPr>
          <w:color w:val="231F20"/>
          <w:spacing w:val="-8"/>
        </w:rPr>
        <w:t xml:space="preserve"> </w:t>
      </w:r>
      <w:r>
        <w:rPr>
          <w:color w:val="231F20"/>
        </w:rPr>
        <w:t>akzeptablen</w:t>
      </w:r>
      <w:r>
        <w:rPr>
          <w:color w:val="231F20"/>
          <w:spacing w:val="-8"/>
        </w:rPr>
        <w:t xml:space="preserve"> </w:t>
      </w:r>
      <w:r>
        <w:rPr>
          <w:color w:val="231F20"/>
        </w:rPr>
        <w:t>Kosten.</w:t>
      </w:r>
      <w:r>
        <w:rPr>
          <w:color w:val="231F20"/>
          <w:spacing w:val="-8"/>
        </w:rPr>
        <w:t xml:space="preserve"> </w:t>
      </w:r>
      <w:r>
        <w:rPr>
          <w:color w:val="231F20"/>
        </w:rPr>
        <w:t>Der</w:t>
      </w:r>
      <w:r>
        <w:rPr>
          <w:color w:val="231F20"/>
          <w:spacing w:val="-8"/>
        </w:rPr>
        <w:t xml:space="preserve"> </w:t>
      </w:r>
      <w:r>
        <w:rPr>
          <w:color w:val="231F20"/>
        </w:rPr>
        <w:t>Zweck</w:t>
      </w:r>
      <w:r>
        <w:rPr>
          <w:color w:val="231F20"/>
          <w:spacing w:val="-8"/>
        </w:rPr>
        <w:t xml:space="preserve"> </w:t>
      </w:r>
      <w:r>
        <w:rPr>
          <w:color w:val="231F20"/>
        </w:rPr>
        <w:t>besteht</w:t>
      </w:r>
      <w:r>
        <w:rPr>
          <w:color w:val="231F20"/>
          <w:spacing w:val="-8"/>
        </w:rPr>
        <w:t xml:space="preserve"> </w:t>
      </w:r>
      <w:r>
        <w:rPr>
          <w:color w:val="231F20"/>
        </w:rPr>
        <w:t>in</w:t>
      </w:r>
      <w:r>
        <w:rPr>
          <w:color w:val="231F20"/>
          <w:spacing w:val="-8"/>
        </w:rPr>
        <w:t xml:space="preserve"> </w:t>
      </w:r>
      <w:r>
        <w:rPr>
          <w:color w:val="231F20"/>
        </w:rPr>
        <w:t>der</w:t>
      </w:r>
      <w:r>
        <w:rPr>
          <w:color w:val="231F20"/>
          <w:spacing w:val="-8"/>
        </w:rPr>
        <w:t xml:space="preserve"> </w:t>
      </w:r>
      <w:r>
        <w:rPr>
          <w:color w:val="231F20"/>
        </w:rPr>
        <w:t>Verbesserung</w:t>
      </w:r>
      <w:r>
        <w:rPr>
          <w:color w:val="231F20"/>
          <w:spacing w:val="-8"/>
        </w:rPr>
        <w:t xml:space="preserve"> </w:t>
      </w:r>
      <w:r>
        <w:rPr>
          <w:color w:val="231F20"/>
        </w:rPr>
        <w:t>der</w:t>
      </w:r>
      <w:r>
        <w:rPr>
          <w:color w:val="231F20"/>
          <w:spacing w:val="-8"/>
        </w:rPr>
        <w:t xml:space="preserve"> </w:t>
      </w:r>
      <w:r>
        <w:rPr>
          <w:color w:val="231F20"/>
        </w:rPr>
        <w:t>IT-Services für</w:t>
      </w:r>
      <w:r>
        <w:rPr>
          <w:color w:val="231F20"/>
          <w:spacing w:val="-3"/>
        </w:rPr>
        <w:t xml:space="preserve"> </w:t>
      </w:r>
      <w:r>
        <w:rPr>
          <w:color w:val="231F20"/>
        </w:rPr>
        <w:t>sämtliche</w:t>
      </w:r>
      <w:r>
        <w:rPr>
          <w:color w:val="231F20"/>
          <w:spacing w:val="-3"/>
        </w:rPr>
        <w:t xml:space="preserve"> </w:t>
      </w:r>
      <w:r>
        <w:rPr>
          <w:color w:val="231F20"/>
        </w:rPr>
        <w:t>IT-Benutzer</w:t>
      </w:r>
      <w:r>
        <w:rPr>
          <w:color w:val="231F20"/>
          <w:spacing w:val="-3"/>
        </w:rPr>
        <w:t xml:space="preserve"> </w:t>
      </w:r>
      <w:r>
        <w:rPr>
          <w:color w:val="231F20"/>
        </w:rPr>
        <w:t>(vgl.</w:t>
      </w:r>
      <w:r>
        <w:rPr>
          <w:color w:val="231F20"/>
          <w:spacing w:val="-3"/>
        </w:rPr>
        <w:t xml:space="preserve"> </w:t>
      </w:r>
      <w:r>
        <w:rPr>
          <w:color w:val="231F20"/>
        </w:rPr>
        <w:t>Scholderer</w:t>
      </w:r>
      <w:r>
        <w:rPr>
          <w:color w:val="231F20"/>
          <w:spacing w:val="-3"/>
        </w:rPr>
        <w:t xml:space="preserve"> </w:t>
      </w:r>
      <w:r>
        <w:rPr>
          <w:color w:val="231F20"/>
        </w:rPr>
        <w:t>2016,</w:t>
      </w:r>
      <w:r>
        <w:rPr>
          <w:color w:val="231F20"/>
          <w:spacing w:val="-3"/>
        </w:rPr>
        <w:t xml:space="preserve"> </w:t>
      </w:r>
      <w:r>
        <w:rPr>
          <w:color w:val="231F20"/>
        </w:rPr>
        <w:t>S.</w:t>
      </w:r>
      <w:r>
        <w:rPr>
          <w:color w:val="231F20"/>
          <w:spacing w:val="-3"/>
        </w:rPr>
        <w:t xml:space="preserve"> </w:t>
      </w:r>
      <w:r>
        <w:rPr>
          <w:color w:val="231F20"/>
        </w:rPr>
        <w:t>14).</w:t>
      </w:r>
    </w:p>
    <w:p w14:paraId="713292B8" w14:textId="77777777" w:rsidR="003B1720" w:rsidRDefault="003B1720">
      <w:pPr>
        <w:spacing w:line="271" w:lineRule="auto"/>
        <w:jc w:val="both"/>
        <w:sectPr w:rsidR="003B1720">
          <w:pgSz w:w="11910" w:h="16840"/>
          <w:pgMar w:top="960" w:right="240" w:bottom="280" w:left="460" w:header="0" w:footer="0" w:gutter="0"/>
          <w:cols w:space="720"/>
        </w:sectPr>
      </w:pPr>
    </w:p>
    <w:p w14:paraId="3C3383F2" w14:textId="77777777" w:rsidR="003B1720" w:rsidRDefault="003B1720">
      <w:pPr>
        <w:pStyle w:val="BodyText"/>
      </w:pPr>
    </w:p>
    <w:p w14:paraId="1F59B25C" w14:textId="77777777" w:rsidR="003B1720" w:rsidRDefault="003B1720">
      <w:pPr>
        <w:pStyle w:val="BodyText"/>
        <w:spacing w:before="5"/>
      </w:pPr>
    </w:p>
    <w:p w14:paraId="4F1C25EC" w14:textId="77777777" w:rsidR="003B1720" w:rsidRDefault="00E001A8">
      <w:pPr>
        <w:ind w:left="957"/>
        <w:rPr>
          <w:sz w:val="18"/>
        </w:rPr>
      </w:pPr>
      <w:r>
        <w:rPr>
          <w:color w:val="003946"/>
          <w:sz w:val="18"/>
        </w:rPr>
        <w:t>Qualität</w:t>
      </w:r>
      <w:r>
        <w:rPr>
          <w:color w:val="003946"/>
          <w:spacing w:val="6"/>
          <w:sz w:val="18"/>
        </w:rPr>
        <w:t xml:space="preserve"> </w:t>
      </w:r>
      <w:r>
        <w:rPr>
          <w:color w:val="003946"/>
          <w:sz w:val="18"/>
        </w:rPr>
        <w:t>und</w:t>
      </w:r>
      <w:r>
        <w:rPr>
          <w:color w:val="003946"/>
          <w:spacing w:val="7"/>
          <w:sz w:val="18"/>
        </w:rPr>
        <w:t xml:space="preserve"> </w:t>
      </w:r>
      <w:r>
        <w:rPr>
          <w:color w:val="003946"/>
          <w:sz w:val="18"/>
        </w:rPr>
        <w:t>Betrieb</w:t>
      </w:r>
      <w:r>
        <w:rPr>
          <w:color w:val="003946"/>
          <w:spacing w:val="7"/>
          <w:sz w:val="18"/>
        </w:rPr>
        <w:t xml:space="preserve"> </w:t>
      </w:r>
      <w:r>
        <w:rPr>
          <w:color w:val="003946"/>
          <w:sz w:val="18"/>
        </w:rPr>
        <w:t>von</w:t>
      </w:r>
      <w:r>
        <w:rPr>
          <w:color w:val="003946"/>
          <w:spacing w:val="7"/>
          <w:sz w:val="18"/>
        </w:rPr>
        <w:t xml:space="preserve"> </w:t>
      </w:r>
      <w:r>
        <w:rPr>
          <w:color w:val="003946"/>
          <w:sz w:val="18"/>
        </w:rPr>
        <w:t>Smart</w:t>
      </w:r>
      <w:r>
        <w:rPr>
          <w:color w:val="003946"/>
          <w:spacing w:val="7"/>
          <w:sz w:val="18"/>
        </w:rPr>
        <w:t xml:space="preserve"> </w:t>
      </w:r>
      <w:r>
        <w:rPr>
          <w:color w:val="003946"/>
          <w:spacing w:val="-2"/>
          <w:sz w:val="18"/>
        </w:rPr>
        <w:t>Services</w:t>
      </w:r>
    </w:p>
    <w:p w14:paraId="05E7B8E9" w14:textId="77777777" w:rsidR="003B1720" w:rsidRDefault="003B1720">
      <w:pPr>
        <w:pStyle w:val="BodyText"/>
      </w:pPr>
    </w:p>
    <w:p w14:paraId="25AD84E2" w14:textId="77777777" w:rsidR="003B1720" w:rsidRDefault="003B1720">
      <w:pPr>
        <w:pStyle w:val="BodyText"/>
      </w:pPr>
    </w:p>
    <w:p w14:paraId="0CCF9B76" w14:textId="77777777" w:rsidR="003B1720" w:rsidRDefault="003B1720">
      <w:pPr>
        <w:pStyle w:val="BodyText"/>
      </w:pPr>
    </w:p>
    <w:p w14:paraId="138BAAAD" w14:textId="77777777" w:rsidR="003B1720" w:rsidRDefault="003B1720">
      <w:pPr>
        <w:pStyle w:val="BodyText"/>
      </w:pPr>
    </w:p>
    <w:p w14:paraId="701F7A26" w14:textId="77777777" w:rsidR="003B1720" w:rsidRDefault="003B1720">
      <w:pPr>
        <w:pStyle w:val="BodyText"/>
        <w:spacing w:before="7"/>
        <w:rPr>
          <w:sz w:val="23"/>
        </w:rPr>
      </w:pPr>
    </w:p>
    <w:p w14:paraId="029DF2B4" w14:textId="77777777" w:rsidR="003B1720" w:rsidRDefault="00E001A8">
      <w:pPr>
        <w:pStyle w:val="BodyText"/>
        <w:spacing w:before="100" w:line="271" w:lineRule="auto"/>
        <w:ind w:left="957" w:right="2422"/>
        <w:jc w:val="both"/>
      </w:pPr>
      <w:r>
        <w:rPr>
          <w:color w:val="231F20"/>
        </w:rPr>
        <w:t>SLM</w:t>
      </w:r>
      <w:r>
        <w:rPr>
          <w:color w:val="231F20"/>
          <w:spacing w:val="-8"/>
        </w:rPr>
        <w:t xml:space="preserve"> </w:t>
      </w:r>
      <w:r>
        <w:rPr>
          <w:color w:val="231F20"/>
        </w:rPr>
        <w:t>ist</w:t>
      </w:r>
      <w:r>
        <w:rPr>
          <w:color w:val="231F20"/>
          <w:spacing w:val="-8"/>
        </w:rPr>
        <w:t xml:space="preserve"> </w:t>
      </w:r>
      <w:r>
        <w:rPr>
          <w:color w:val="231F20"/>
        </w:rPr>
        <w:t>ein</w:t>
      </w:r>
      <w:r>
        <w:rPr>
          <w:color w:val="231F20"/>
          <w:spacing w:val="-8"/>
        </w:rPr>
        <w:t xml:space="preserve"> </w:t>
      </w:r>
      <w:r>
        <w:rPr>
          <w:color w:val="231F20"/>
        </w:rPr>
        <w:t>kontinuierlicher</w:t>
      </w:r>
      <w:r>
        <w:rPr>
          <w:color w:val="231F20"/>
          <w:spacing w:val="-8"/>
        </w:rPr>
        <w:t xml:space="preserve"> </w:t>
      </w:r>
      <w:r>
        <w:rPr>
          <w:color w:val="231F20"/>
        </w:rPr>
        <w:t>Prozess</w:t>
      </w:r>
      <w:r>
        <w:rPr>
          <w:color w:val="231F20"/>
          <w:spacing w:val="-8"/>
        </w:rPr>
        <w:t xml:space="preserve"> </w:t>
      </w:r>
      <w:r>
        <w:rPr>
          <w:color w:val="231F20"/>
        </w:rPr>
        <w:t>zur</w:t>
      </w:r>
      <w:r>
        <w:rPr>
          <w:color w:val="231F20"/>
          <w:spacing w:val="-8"/>
        </w:rPr>
        <w:t xml:space="preserve"> </w:t>
      </w:r>
      <w:r>
        <w:rPr>
          <w:color w:val="231F20"/>
        </w:rPr>
        <w:t>Umsetzung</w:t>
      </w:r>
      <w:r>
        <w:rPr>
          <w:color w:val="231F20"/>
          <w:spacing w:val="-8"/>
        </w:rPr>
        <w:t xml:space="preserve"> </w:t>
      </w:r>
      <w:r>
        <w:rPr>
          <w:color w:val="231F20"/>
        </w:rPr>
        <w:t>des</w:t>
      </w:r>
      <w:r>
        <w:rPr>
          <w:color w:val="231F20"/>
          <w:spacing w:val="-8"/>
        </w:rPr>
        <w:t xml:space="preserve"> </w:t>
      </w:r>
      <w:r>
        <w:rPr>
          <w:color w:val="231F20"/>
        </w:rPr>
        <w:t>Servicegedankens</w:t>
      </w:r>
      <w:r>
        <w:rPr>
          <w:color w:val="231F20"/>
          <w:spacing w:val="-8"/>
        </w:rPr>
        <w:t xml:space="preserve"> </w:t>
      </w:r>
      <w:r>
        <w:rPr>
          <w:color w:val="231F20"/>
        </w:rPr>
        <w:t>und</w:t>
      </w:r>
      <w:r>
        <w:rPr>
          <w:color w:val="231F20"/>
          <w:spacing w:val="-8"/>
        </w:rPr>
        <w:t xml:space="preserve"> </w:t>
      </w:r>
      <w:r>
        <w:rPr>
          <w:color w:val="231F20"/>
        </w:rPr>
        <w:t>der</w:t>
      </w:r>
      <w:r>
        <w:rPr>
          <w:color w:val="231F20"/>
          <w:spacing w:val="-8"/>
        </w:rPr>
        <w:t xml:space="preserve"> </w:t>
      </w:r>
      <w:r>
        <w:rPr>
          <w:color w:val="231F20"/>
        </w:rPr>
        <w:t>Opti- mierung der Servicequalität (vgl. Scholderer 2016, S. 14). Der kontinuierliche Ablauf besteht</w:t>
      </w:r>
      <w:r>
        <w:rPr>
          <w:color w:val="231F20"/>
          <w:spacing w:val="-3"/>
        </w:rPr>
        <w:t xml:space="preserve"> </w:t>
      </w:r>
      <w:r>
        <w:rPr>
          <w:color w:val="231F20"/>
        </w:rPr>
        <w:t>in</w:t>
      </w:r>
      <w:r>
        <w:rPr>
          <w:color w:val="231F20"/>
          <w:spacing w:val="-3"/>
        </w:rPr>
        <w:t xml:space="preserve"> </w:t>
      </w:r>
      <w:r>
        <w:rPr>
          <w:color w:val="231F20"/>
        </w:rPr>
        <w:t>den</w:t>
      </w:r>
      <w:r>
        <w:rPr>
          <w:color w:val="231F20"/>
          <w:spacing w:val="-3"/>
        </w:rPr>
        <w:t xml:space="preserve"> </w:t>
      </w:r>
      <w:r>
        <w:rPr>
          <w:color w:val="231F20"/>
        </w:rPr>
        <w:t>folgenden</w:t>
      </w:r>
      <w:r>
        <w:rPr>
          <w:color w:val="231F20"/>
          <w:spacing w:val="-3"/>
        </w:rPr>
        <w:t xml:space="preserve"> </w:t>
      </w:r>
      <w:r>
        <w:rPr>
          <w:color w:val="231F20"/>
        </w:rPr>
        <w:t>vier</w:t>
      </w:r>
      <w:r>
        <w:rPr>
          <w:color w:val="231F20"/>
          <w:spacing w:val="-3"/>
        </w:rPr>
        <w:t xml:space="preserve"> </w:t>
      </w:r>
      <w:r>
        <w:rPr>
          <w:color w:val="231F20"/>
        </w:rPr>
        <w:t>Prozessen</w:t>
      </w:r>
      <w:r>
        <w:rPr>
          <w:color w:val="231F20"/>
          <w:spacing w:val="-3"/>
        </w:rPr>
        <w:t xml:space="preserve"> </w:t>
      </w:r>
      <w:r>
        <w:rPr>
          <w:color w:val="231F20"/>
        </w:rPr>
        <w:t>(vgl.</w:t>
      </w:r>
      <w:r>
        <w:rPr>
          <w:color w:val="231F20"/>
          <w:spacing w:val="-3"/>
        </w:rPr>
        <w:t xml:space="preserve"> </w:t>
      </w:r>
      <w:r>
        <w:rPr>
          <w:color w:val="231F20"/>
        </w:rPr>
        <w:t>Scholderer</w:t>
      </w:r>
      <w:r>
        <w:rPr>
          <w:color w:val="231F20"/>
          <w:spacing w:val="-3"/>
        </w:rPr>
        <w:t xml:space="preserve"> </w:t>
      </w:r>
      <w:r>
        <w:rPr>
          <w:color w:val="231F20"/>
        </w:rPr>
        <w:t>2016,</w:t>
      </w:r>
      <w:r>
        <w:rPr>
          <w:color w:val="231F20"/>
          <w:spacing w:val="-3"/>
        </w:rPr>
        <w:t xml:space="preserve"> </w:t>
      </w:r>
      <w:r>
        <w:rPr>
          <w:color w:val="231F20"/>
        </w:rPr>
        <w:t>S.</w:t>
      </w:r>
      <w:r>
        <w:rPr>
          <w:color w:val="231F20"/>
          <w:spacing w:val="-3"/>
        </w:rPr>
        <w:t xml:space="preserve"> </w:t>
      </w:r>
      <w:r>
        <w:rPr>
          <w:color w:val="231F20"/>
        </w:rPr>
        <w:t>14):</w:t>
      </w:r>
    </w:p>
    <w:p w14:paraId="00749047" w14:textId="77777777" w:rsidR="003B1720" w:rsidRDefault="003B1720">
      <w:pPr>
        <w:pStyle w:val="BodyText"/>
        <w:spacing w:before="7"/>
        <w:rPr>
          <w:sz w:val="22"/>
        </w:rPr>
      </w:pPr>
    </w:p>
    <w:p w14:paraId="12CF9FB5" w14:textId="77777777" w:rsidR="003B1720" w:rsidRDefault="00E001A8">
      <w:pPr>
        <w:pStyle w:val="ListParagraph"/>
        <w:numPr>
          <w:ilvl w:val="0"/>
          <w:numId w:val="1"/>
        </w:numPr>
        <w:tabs>
          <w:tab w:val="left" w:pos="1237"/>
          <w:tab w:val="left" w:pos="1238"/>
        </w:tabs>
        <w:spacing w:before="0"/>
        <w:ind w:hanging="281"/>
        <w:rPr>
          <w:sz w:val="20"/>
        </w:rPr>
      </w:pPr>
      <w:r>
        <w:rPr>
          <w:color w:val="231F20"/>
          <w:w w:val="95"/>
          <w:sz w:val="20"/>
        </w:rPr>
        <w:t>Feststellung</w:t>
      </w:r>
      <w:r>
        <w:rPr>
          <w:color w:val="231F20"/>
          <w:spacing w:val="22"/>
          <w:sz w:val="20"/>
        </w:rPr>
        <w:t xml:space="preserve"> </w:t>
      </w:r>
      <w:r>
        <w:rPr>
          <w:color w:val="231F20"/>
          <w:w w:val="95"/>
          <w:sz w:val="20"/>
        </w:rPr>
        <w:t>und</w:t>
      </w:r>
      <w:r>
        <w:rPr>
          <w:color w:val="231F20"/>
          <w:spacing w:val="23"/>
          <w:sz w:val="20"/>
        </w:rPr>
        <w:t xml:space="preserve"> </w:t>
      </w:r>
      <w:r>
        <w:rPr>
          <w:color w:val="231F20"/>
          <w:w w:val="95"/>
          <w:sz w:val="20"/>
        </w:rPr>
        <w:t>Anpassung</w:t>
      </w:r>
      <w:r>
        <w:rPr>
          <w:color w:val="231F20"/>
          <w:spacing w:val="22"/>
          <w:sz w:val="20"/>
        </w:rPr>
        <w:t xml:space="preserve"> </w:t>
      </w:r>
      <w:r>
        <w:rPr>
          <w:color w:val="231F20"/>
          <w:w w:val="95"/>
          <w:sz w:val="20"/>
        </w:rPr>
        <w:t>von</w:t>
      </w:r>
      <w:r>
        <w:rPr>
          <w:color w:val="231F20"/>
          <w:spacing w:val="23"/>
          <w:sz w:val="20"/>
        </w:rPr>
        <w:t xml:space="preserve"> </w:t>
      </w:r>
      <w:r>
        <w:rPr>
          <w:color w:val="231F20"/>
          <w:w w:val="95"/>
          <w:sz w:val="20"/>
        </w:rPr>
        <w:t>Servicezielen</w:t>
      </w:r>
      <w:r>
        <w:rPr>
          <w:color w:val="231F20"/>
          <w:spacing w:val="23"/>
          <w:sz w:val="20"/>
        </w:rPr>
        <w:t xml:space="preserve"> </w:t>
      </w:r>
      <w:r>
        <w:rPr>
          <w:color w:val="231F20"/>
          <w:w w:val="95"/>
          <w:sz w:val="20"/>
        </w:rPr>
        <w:t>sowie</w:t>
      </w:r>
      <w:r>
        <w:rPr>
          <w:color w:val="231F20"/>
          <w:spacing w:val="22"/>
          <w:sz w:val="20"/>
        </w:rPr>
        <w:t xml:space="preserve"> </w:t>
      </w:r>
      <w:r>
        <w:rPr>
          <w:color w:val="231F20"/>
          <w:w w:val="95"/>
          <w:sz w:val="20"/>
        </w:rPr>
        <w:t>von</w:t>
      </w:r>
      <w:r>
        <w:rPr>
          <w:color w:val="231F20"/>
          <w:spacing w:val="23"/>
          <w:sz w:val="20"/>
        </w:rPr>
        <w:t xml:space="preserve"> </w:t>
      </w:r>
      <w:r>
        <w:rPr>
          <w:color w:val="231F20"/>
          <w:w w:val="95"/>
          <w:sz w:val="20"/>
        </w:rPr>
        <w:t>Service-Level-</w:t>
      </w:r>
      <w:r>
        <w:rPr>
          <w:color w:val="231F20"/>
          <w:spacing w:val="-2"/>
          <w:w w:val="95"/>
          <w:sz w:val="20"/>
        </w:rPr>
        <w:t>Kennzahlen,</w:t>
      </w:r>
    </w:p>
    <w:p w14:paraId="422E97CC" w14:textId="77777777" w:rsidR="003B1720" w:rsidRDefault="00E001A8">
      <w:pPr>
        <w:pStyle w:val="ListParagraph"/>
        <w:numPr>
          <w:ilvl w:val="0"/>
          <w:numId w:val="1"/>
        </w:numPr>
        <w:tabs>
          <w:tab w:val="left" w:pos="1237"/>
          <w:tab w:val="left" w:pos="1238"/>
        </w:tabs>
        <w:ind w:hanging="281"/>
        <w:rPr>
          <w:sz w:val="20"/>
        </w:rPr>
      </w:pPr>
      <w:r>
        <w:rPr>
          <w:color w:val="231F20"/>
          <w:sz w:val="20"/>
        </w:rPr>
        <w:t>Management</w:t>
      </w:r>
      <w:r>
        <w:rPr>
          <w:color w:val="231F20"/>
          <w:spacing w:val="-5"/>
          <w:sz w:val="20"/>
        </w:rPr>
        <w:t xml:space="preserve"> </w:t>
      </w:r>
      <w:r>
        <w:rPr>
          <w:color w:val="231F20"/>
          <w:sz w:val="20"/>
        </w:rPr>
        <w:t>der</w:t>
      </w:r>
      <w:r>
        <w:rPr>
          <w:color w:val="231F20"/>
          <w:spacing w:val="-4"/>
          <w:sz w:val="20"/>
        </w:rPr>
        <w:t xml:space="preserve"> </w:t>
      </w:r>
      <w:r>
        <w:rPr>
          <w:color w:val="231F20"/>
          <w:sz w:val="20"/>
        </w:rPr>
        <w:t>deﬁnierten</w:t>
      </w:r>
      <w:r>
        <w:rPr>
          <w:color w:val="231F20"/>
          <w:spacing w:val="-4"/>
          <w:sz w:val="20"/>
        </w:rPr>
        <w:t xml:space="preserve"> </w:t>
      </w:r>
      <w:r>
        <w:rPr>
          <w:color w:val="231F20"/>
          <w:sz w:val="20"/>
        </w:rPr>
        <w:t>Ziele</w:t>
      </w:r>
      <w:r>
        <w:rPr>
          <w:color w:val="231F20"/>
          <w:spacing w:val="-4"/>
          <w:sz w:val="20"/>
        </w:rPr>
        <w:t xml:space="preserve"> </w:t>
      </w:r>
      <w:r>
        <w:rPr>
          <w:color w:val="231F20"/>
          <w:sz w:val="20"/>
        </w:rPr>
        <w:t>bezüglich</w:t>
      </w:r>
      <w:r>
        <w:rPr>
          <w:color w:val="231F20"/>
          <w:spacing w:val="-4"/>
          <w:sz w:val="20"/>
        </w:rPr>
        <w:t xml:space="preserve"> </w:t>
      </w:r>
      <w:r>
        <w:rPr>
          <w:color w:val="231F20"/>
          <w:sz w:val="20"/>
        </w:rPr>
        <w:t>Leistung,</w:t>
      </w:r>
      <w:r>
        <w:rPr>
          <w:color w:val="231F20"/>
          <w:spacing w:val="-4"/>
          <w:sz w:val="20"/>
        </w:rPr>
        <w:t xml:space="preserve"> </w:t>
      </w:r>
      <w:r>
        <w:rPr>
          <w:color w:val="231F20"/>
          <w:sz w:val="20"/>
        </w:rPr>
        <w:t>Kosten</w:t>
      </w:r>
      <w:r>
        <w:rPr>
          <w:color w:val="231F20"/>
          <w:spacing w:val="-4"/>
          <w:sz w:val="20"/>
        </w:rPr>
        <w:t xml:space="preserve"> </w:t>
      </w:r>
      <w:r>
        <w:rPr>
          <w:color w:val="231F20"/>
          <w:sz w:val="20"/>
        </w:rPr>
        <w:t>und</w:t>
      </w:r>
      <w:r>
        <w:rPr>
          <w:color w:val="231F20"/>
          <w:spacing w:val="-4"/>
          <w:sz w:val="20"/>
        </w:rPr>
        <w:t xml:space="preserve"> </w:t>
      </w:r>
      <w:r>
        <w:rPr>
          <w:color w:val="231F20"/>
          <w:spacing w:val="-2"/>
          <w:sz w:val="20"/>
        </w:rPr>
        <w:t>Qualität,</w:t>
      </w:r>
    </w:p>
    <w:p w14:paraId="10824AE7" w14:textId="77777777" w:rsidR="003B1720" w:rsidRDefault="00E001A8">
      <w:pPr>
        <w:pStyle w:val="ListParagraph"/>
        <w:numPr>
          <w:ilvl w:val="0"/>
          <w:numId w:val="1"/>
        </w:numPr>
        <w:tabs>
          <w:tab w:val="left" w:pos="1237"/>
          <w:tab w:val="left" w:pos="1238"/>
        </w:tabs>
        <w:ind w:hanging="281"/>
        <w:rPr>
          <w:sz w:val="20"/>
        </w:rPr>
      </w:pPr>
      <w:r>
        <w:rPr>
          <w:color w:val="231F20"/>
          <w:sz w:val="20"/>
        </w:rPr>
        <w:t>Leistungsnachweis</w:t>
      </w:r>
      <w:r>
        <w:rPr>
          <w:color w:val="231F20"/>
          <w:spacing w:val="-3"/>
          <w:sz w:val="20"/>
        </w:rPr>
        <w:t xml:space="preserve"> </w:t>
      </w:r>
      <w:r>
        <w:rPr>
          <w:color w:val="231F20"/>
          <w:sz w:val="20"/>
        </w:rPr>
        <w:t>für</w:t>
      </w:r>
      <w:r>
        <w:rPr>
          <w:color w:val="231F20"/>
          <w:spacing w:val="-3"/>
          <w:sz w:val="20"/>
        </w:rPr>
        <w:t xml:space="preserve"> </w:t>
      </w:r>
      <w:r>
        <w:rPr>
          <w:color w:val="231F20"/>
          <w:sz w:val="20"/>
        </w:rPr>
        <w:t>erbrachte</w:t>
      </w:r>
      <w:r>
        <w:rPr>
          <w:color w:val="231F20"/>
          <w:spacing w:val="-2"/>
          <w:sz w:val="20"/>
        </w:rPr>
        <w:t xml:space="preserve"> Serviceleistungen,</w:t>
      </w:r>
    </w:p>
    <w:p w14:paraId="71804B25" w14:textId="77777777" w:rsidR="003B1720" w:rsidRDefault="00E001A8">
      <w:pPr>
        <w:pStyle w:val="ListParagraph"/>
        <w:numPr>
          <w:ilvl w:val="0"/>
          <w:numId w:val="1"/>
        </w:numPr>
        <w:tabs>
          <w:tab w:val="left" w:pos="1237"/>
          <w:tab w:val="left" w:pos="1238"/>
        </w:tabs>
        <w:ind w:hanging="281"/>
        <w:rPr>
          <w:sz w:val="20"/>
        </w:rPr>
      </w:pPr>
      <w:r>
        <w:rPr>
          <w:color w:val="231F20"/>
          <w:sz w:val="20"/>
        </w:rPr>
        <w:t>Verbesserung</w:t>
      </w:r>
      <w:r>
        <w:rPr>
          <w:color w:val="231F20"/>
          <w:spacing w:val="-4"/>
          <w:sz w:val="20"/>
        </w:rPr>
        <w:t xml:space="preserve"> </w:t>
      </w:r>
      <w:r>
        <w:rPr>
          <w:color w:val="231F20"/>
          <w:sz w:val="20"/>
        </w:rPr>
        <w:t>wie</w:t>
      </w:r>
      <w:r>
        <w:rPr>
          <w:color w:val="231F20"/>
          <w:spacing w:val="-4"/>
          <w:sz w:val="20"/>
        </w:rPr>
        <w:t xml:space="preserve"> </w:t>
      </w:r>
      <w:r>
        <w:rPr>
          <w:color w:val="231F20"/>
          <w:sz w:val="20"/>
        </w:rPr>
        <w:t>auch</w:t>
      </w:r>
      <w:r>
        <w:rPr>
          <w:color w:val="231F20"/>
          <w:spacing w:val="-3"/>
          <w:sz w:val="20"/>
        </w:rPr>
        <w:t xml:space="preserve"> </w:t>
      </w:r>
      <w:r>
        <w:rPr>
          <w:color w:val="231F20"/>
          <w:sz w:val="20"/>
        </w:rPr>
        <w:t>Optimierung</w:t>
      </w:r>
      <w:r>
        <w:rPr>
          <w:color w:val="231F20"/>
          <w:spacing w:val="-4"/>
          <w:sz w:val="20"/>
        </w:rPr>
        <w:t xml:space="preserve"> </w:t>
      </w:r>
      <w:r>
        <w:rPr>
          <w:color w:val="231F20"/>
          <w:sz w:val="20"/>
        </w:rPr>
        <w:t>der</w:t>
      </w:r>
      <w:r>
        <w:rPr>
          <w:color w:val="231F20"/>
          <w:spacing w:val="-4"/>
          <w:sz w:val="20"/>
        </w:rPr>
        <w:t xml:space="preserve"> </w:t>
      </w:r>
      <w:r>
        <w:rPr>
          <w:color w:val="231F20"/>
          <w:spacing w:val="-2"/>
          <w:sz w:val="20"/>
        </w:rPr>
        <w:t>Leistungsfähigkeit.</w:t>
      </w:r>
    </w:p>
    <w:p w14:paraId="61CFB25D" w14:textId="77777777" w:rsidR="003B1720" w:rsidRDefault="003B1720">
      <w:pPr>
        <w:pStyle w:val="BodyText"/>
        <w:spacing w:before="3"/>
        <w:rPr>
          <w:sz w:val="25"/>
        </w:rPr>
      </w:pPr>
    </w:p>
    <w:p w14:paraId="77FA9796" w14:textId="77777777" w:rsidR="003B1720" w:rsidRDefault="00E001A8">
      <w:pPr>
        <w:pStyle w:val="BodyText"/>
        <w:spacing w:line="271" w:lineRule="auto"/>
        <w:ind w:left="957" w:right="2421"/>
        <w:jc w:val="both"/>
      </w:pPr>
      <w:r>
        <w:rPr>
          <w:color w:val="231F20"/>
        </w:rPr>
        <w:t>Im</w:t>
      </w:r>
      <w:r>
        <w:rPr>
          <w:color w:val="231F20"/>
          <w:spacing w:val="-8"/>
        </w:rPr>
        <w:t xml:space="preserve"> </w:t>
      </w:r>
      <w:r>
        <w:rPr>
          <w:color w:val="231F20"/>
        </w:rPr>
        <w:t>SLM-Prozess</w:t>
      </w:r>
      <w:r>
        <w:rPr>
          <w:color w:val="231F20"/>
          <w:spacing w:val="-8"/>
        </w:rPr>
        <w:t xml:space="preserve"> </w:t>
      </w:r>
      <w:r>
        <w:rPr>
          <w:color w:val="231F20"/>
        </w:rPr>
        <w:t>bestehen</w:t>
      </w:r>
      <w:r>
        <w:rPr>
          <w:color w:val="231F20"/>
          <w:spacing w:val="-8"/>
        </w:rPr>
        <w:t xml:space="preserve"> </w:t>
      </w:r>
      <w:r>
        <w:rPr>
          <w:color w:val="231F20"/>
        </w:rPr>
        <w:t>zahlreiche</w:t>
      </w:r>
      <w:r>
        <w:rPr>
          <w:color w:val="231F20"/>
          <w:spacing w:val="-8"/>
        </w:rPr>
        <w:t xml:space="preserve"> </w:t>
      </w:r>
      <w:r>
        <w:rPr>
          <w:color w:val="231F20"/>
        </w:rPr>
        <w:t>Rollen,</w:t>
      </w:r>
      <w:r>
        <w:rPr>
          <w:color w:val="231F20"/>
          <w:spacing w:val="-8"/>
        </w:rPr>
        <w:t xml:space="preserve"> </w:t>
      </w:r>
      <w:r>
        <w:rPr>
          <w:color w:val="231F20"/>
        </w:rPr>
        <w:t>mittels</w:t>
      </w:r>
      <w:r>
        <w:rPr>
          <w:color w:val="231F20"/>
          <w:spacing w:val="-8"/>
        </w:rPr>
        <w:t xml:space="preserve"> </w:t>
      </w:r>
      <w:r>
        <w:rPr>
          <w:color w:val="231F20"/>
        </w:rPr>
        <w:t>derer</w:t>
      </w:r>
      <w:r>
        <w:rPr>
          <w:color w:val="231F20"/>
          <w:spacing w:val="-8"/>
        </w:rPr>
        <w:t xml:space="preserve"> </w:t>
      </w:r>
      <w:r>
        <w:rPr>
          <w:color w:val="231F20"/>
        </w:rPr>
        <w:t>der</w:t>
      </w:r>
      <w:r>
        <w:rPr>
          <w:color w:val="231F20"/>
          <w:spacing w:val="-8"/>
        </w:rPr>
        <w:t xml:space="preserve"> </w:t>
      </w:r>
      <w:r>
        <w:rPr>
          <w:color w:val="231F20"/>
        </w:rPr>
        <w:t>IT-Service</w:t>
      </w:r>
      <w:r>
        <w:rPr>
          <w:color w:val="231F20"/>
          <w:spacing w:val="-8"/>
        </w:rPr>
        <w:t xml:space="preserve"> </w:t>
      </w:r>
      <w:r>
        <w:rPr>
          <w:color w:val="231F20"/>
        </w:rPr>
        <w:t>an</w:t>
      </w:r>
      <w:r>
        <w:rPr>
          <w:color w:val="231F20"/>
          <w:spacing w:val="-8"/>
        </w:rPr>
        <w:t xml:space="preserve"> </w:t>
      </w:r>
      <w:r>
        <w:rPr>
          <w:color w:val="231F20"/>
        </w:rPr>
        <w:t>Serviceneh- mer auszuliefern ist. Die wichtigsten Rollen im SLM-Prozess sind hierbei der Service- nehmer, der Service-Level-Manager und der Dienstleister. Häuﬁg sind Abstimmungen der erforderlichen bzw. beteiligten IT-Abteilungen notwendig. Dabei gilt es, Daten zu klären. Durch das SLM wird der Abstimmungsaufwand verringert. Dies wird möglich durch eine Ergänzung des Servicekatalogs mittels entsprechender Parameter (vgl. Scholderer</w:t>
      </w:r>
      <w:r>
        <w:rPr>
          <w:color w:val="231F20"/>
          <w:spacing w:val="-10"/>
        </w:rPr>
        <w:t xml:space="preserve"> </w:t>
      </w:r>
      <w:r>
        <w:rPr>
          <w:color w:val="231F20"/>
        </w:rPr>
        <w:t>2016,</w:t>
      </w:r>
      <w:r>
        <w:rPr>
          <w:color w:val="231F20"/>
          <w:spacing w:val="-10"/>
        </w:rPr>
        <w:t xml:space="preserve"> </w:t>
      </w:r>
      <w:r>
        <w:rPr>
          <w:color w:val="231F20"/>
        </w:rPr>
        <w:t>S.</w:t>
      </w:r>
      <w:r>
        <w:rPr>
          <w:color w:val="231F20"/>
          <w:spacing w:val="-10"/>
        </w:rPr>
        <w:t xml:space="preserve"> </w:t>
      </w:r>
      <w:r>
        <w:rPr>
          <w:color w:val="231F20"/>
        </w:rPr>
        <w:t>14f.).</w:t>
      </w:r>
      <w:r>
        <w:rPr>
          <w:color w:val="231F20"/>
          <w:spacing w:val="-10"/>
        </w:rPr>
        <w:t xml:space="preserve"> </w:t>
      </w:r>
      <w:r>
        <w:rPr>
          <w:color w:val="231F20"/>
        </w:rPr>
        <w:t>In</w:t>
      </w:r>
      <w:r>
        <w:rPr>
          <w:color w:val="231F20"/>
          <w:spacing w:val="-10"/>
        </w:rPr>
        <w:t xml:space="preserve"> </w:t>
      </w:r>
      <w:r>
        <w:rPr>
          <w:color w:val="231F20"/>
        </w:rPr>
        <w:t>der</w:t>
      </w:r>
      <w:r>
        <w:rPr>
          <w:color w:val="231F20"/>
          <w:spacing w:val="-10"/>
        </w:rPr>
        <w:t xml:space="preserve"> </w:t>
      </w:r>
      <w:r>
        <w:rPr>
          <w:color w:val="231F20"/>
        </w:rPr>
        <w:t>folgenden</w:t>
      </w:r>
      <w:r>
        <w:rPr>
          <w:color w:val="231F20"/>
          <w:spacing w:val="-10"/>
        </w:rPr>
        <w:t xml:space="preserve"> </w:t>
      </w:r>
      <w:r>
        <w:rPr>
          <w:color w:val="231F20"/>
        </w:rPr>
        <w:t>Darstellung</w:t>
      </w:r>
      <w:r>
        <w:rPr>
          <w:color w:val="231F20"/>
          <w:spacing w:val="-10"/>
        </w:rPr>
        <w:t xml:space="preserve"> </w:t>
      </w:r>
      <w:r>
        <w:rPr>
          <w:color w:val="231F20"/>
        </w:rPr>
        <w:t>werden</w:t>
      </w:r>
      <w:r>
        <w:rPr>
          <w:color w:val="231F20"/>
          <w:spacing w:val="-10"/>
        </w:rPr>
        <w:t xml:space="preserve"> </w:t>
      </w:r>
      <w:r>
        <w:rPr>
          <w:color w:val="231F20"/>
        </w:rPr>
        <w:t>die</w:t>
      </w:r>
      <w:r>
        <w:rPr>
          <w:color w:val="231F20"/>
          <w:spacing w:val="-10"/>
        </w:rPr>
        <w:t xml:space="preserve"> </w:t>
      </w:r>
      <w:r>
        <w:rPr>
          <w:color w:val="231F20"/>
        </w:rPr>
        <w:t>Zusammenhänge</w:t>
      </w:r>
      <w:r>
        <w:rPr>
          <w:color w:val="231F20"/>
          <w:spacing w:val="-10"/>
        </w:rPr>
        <w:t xml:space="preserve"> </w:t>
      </w:r>
      <w:r>
        <w:rPr>
          <w:color w:val="231F20"/>
        </w:rPr>
        <w:t xml:space="preserve">ver- </w:t>
      </w:r>
      <w:r>
        <w:rPr>
          <w:color w:val="231F20"/>
          <w:spacing w:val="-2"/>
        </w:rPr>
        <w:t>deutlicht.</w:t>
      </w:r>
    </w:p>
    <w:p w14:paraId="639654B8" w14:textId="77777777" w:rsidR="003B1720" w:rsidRDefault="00E001A8">
      <w:pPr>
        <w:pStyle w:val="BodyText"/>
        <w:spacing w:before="4"/>
        <w:rPr>
          <w:sz w:val="22"/>
        </w:rPr>
      </w:pPr>
      <w:r>
        <w:rPr>
          <w:noProof/>
        </w:rPr>
        <w:drawing>
          <wp:anchor distT="0" distB="0" distL="0" distR="0" simplePos="0" relativeHeight="65" behindDoc="0" locked="0" layoutInCell="1" allowOverlap="1" wp14:anchorId="4494C5E5" wp14:editId="1A78C6AC">
            <wp:simplePos x="0" y="0"/>
            <wp:positionH relativeFrom="page">
              <wp:posOffset>900000</wp:posOffset>
            </wp:positionH>
            <wp:positionV relativeFrom="paragraph">
              <wp:posOffset>178992</wp:posOffset>
            </wp:positionV>
            <wp:extent cx="4974751" cy="2328672"/>
            <wp:effectExtent l="0" t="0" r="0" b="0"/>
            <wp:wrapTopAndBottom/>
            <wp:docPr id="10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jpeg"/>
                    <pic:cNvPicPr/>
                  </pic:nvPicPr>
                  <pic:blipFill>
                    <a:blip r:embed="rId98" cstate="print"/>
                    <a:stretch>
                      <a:fillRect/>
                    </a:stretch>
                  </pic:blipFill>
                  <pic:spPr>
                    <a:xfrm>
                      <a:off x="0" y="0"/>
                      <a:ext cx="4974751" cy="2328672"/>
                    </a:xfrm>
                    <a:prstGeom prst="rect">
                      <a:avLst/>
                    </a:prstGeom>
                  </pic:spPr>
                </pic:pic>
              </a:graphicData>
            </a:graphic>
          </wp:anchor>
        </w:drawing>
      </w:r>
    </w:p>
    <w:p w14:paraId="193D012B" w14:textId="77777777" w:rsidR="003B1720" w:rsidRDefault="00E001A8">
      <w:pPr>
        <w:pStyle w:val="BodyText"/>
        <w:spacing w:before="212" w:line="271" w:lineRule="auto"/>
        <w:ind w:left="957" w:right="2421"/>
        <w:jc w:val="both"/>
      </w:pPr>
      <w:r>
        <w:rPr>
          <w:color w:val="231F20"/>
        </w:rPr>
        <w:t>In der Abbildung zeigt sich der Ablauf des SLM-Prozesses. Dem Servicenehmer bietet sich die Möglichkeit der Auswahl aus einem Servicekatalog oder aus einem vorkonfekti- onierten Serviceangebot, aus welchem er seinen benötigten Service auswählt. Er kann aber auch individuell Service Level Requirements (SLR) formulieren. Dabei entsteht entweder direkt ein IT-Rahmenvertrag, der die Einordnung einzelner SLAs erlaubt, oder es erfolgt die Einberufung von Treffen, damit die Anforderungen seitens des Service- nehmers</w:t>
      </w:r>
      <w:r>
        <w:rPr>
          <w:color w:val="231F20"/>
          <w:spacing w:val="-2"/>
        </w:rPr>
        <w:t xml:space="preserve"> </w:t>
      </w:r>
      <w:r>
        <w:rPr>
          <w:color w:val="231F20"/>
        </w:rPr>
        <w:t>genau</w:t>
      </w:r>
      <w:r>
        <w:rPr>
          <w:color w:val="231F20"/>
          <w:spacing w:val="-2"/>
        </w:rPr>
        <w:t xml:space="preserve"> </w:t>
      </w:r>
      <w:r>
        <w:rPr>
          <w:color w:val="231F20"/>
        </w:rPr>
        <w:t>abgestimmt</w:t>
      </w:r>
      <w:r>
        <w:rPr>
          <w:color w:val="231F20"/>
          <w:spacing w:val="-2"/>
        </w:rPr>
        <w:t xml:space="preserve"> </w:t>
      </w:r>
      <w:r>
        <w:rPr>
          <w:color w:val="231F20"/>
        </w:rPr>
        <w:t>werden</w:t>
      </w:r>
      <w:r>
        <w:rPr>
          <w:color w:val="231F20"/>
          <w:spacing w:val="-2"/>
        </w:rPr>
        <w:t xml:space="preserve"> </w:t>
      </w:r>
      <w:r>
        <w:rPr>
          <w:color w:val="231F20"/>
        </w:rPr>
        <w:t>können</w:t>
      </w:r>
      <w:r>
        <w:rPr>
          <w:color w:val="231F20"/>
          <w:spacing w:val="-2"/>
        </w:rPr>
        <w:t xml:space="preserve"> </w:t>
      </w:r>
      <w:r>
        <w:rPr>
          <w:color w:val="231F20"/>
        </w:rPr>
        <w:t>(vgl.</w:t>
      </w:r>
      <w:r>
        <w:rPr>
          <w:color w:val="231F20"/>
          <w:spacing w:val="-2"/>
        </w:rPr>
        <w:t xml:space="preserve"> </w:t>
      </w:r>
      <w:r>
        <w:rPr>
          <w:color w:val="231F20"/>
        </w:rPr>
        <w:t>Scholderer</w:t>
      </w:r>
      <w:r>
        <w:rPr>
          <w:color w:val="231F20"/>
          <w:spacing w:val="-2"/>
        </w:rPr>
        <w:t xml:space="preserve"> </w:t>
      </w:r>
      <w:r>
        <w:rPr>
          <w:color w:val="231F20"/>
        </w:rPr>
        <w:t>2016,</w:t>
      </w:r>
      <w:r>
        <w:rPr>
          <w:color w:val="231F20"/>
          <w:spacing w:val="-2"/>
        </w:rPr>
        <w:t xml:space="preserve"> </w:t>
      </w:r>
      <w:r>
        <w:rPr>
          <w:color w:val="231F20"/>
        </w:rPr>
        <w:t>S.</w:t>
      </w:r>
      <w:r>
        <w:rPr>
          <w:color w:val="231F20"/>
          <w:spacing w:val="-2"/>
        </w:rPr>
        <w:t xml:space="preserve"> </w:t>
      </w:r>
      <w:r>
        <w:rPr>
          <w:color w:val="231F20"/>
        </w:rPr>
        <w:t>15).</w:t>
      </w:r>
    </w:p>
    <w:p w14:paraId="54629ECB" w14:textId="77777777" w:rsidR="003B1720" w:rsidRDefault="003B1720">
      <w:pPr>
        <w:pStyle w:val="BodyText"/>
        <w:spacing w:before="8"/>
        <w:rPr>
          <w:sz w:val="22"/>
        </w:rPr>
      </w:pPr>
    </w:p>
    <w:p w14:paraId="6672B938" w14:textId="77777777" w:rsidR="003B1720" w:rsidRDefault="00E001A8">
      <w:pPr>
        <w:pStyle w:val="BodyText"/>
        <w:spacing w:line="271" w:lineRule="auto"/>
        <w:ind w:left="957" w:right="2421" w:hanging="1"/>
        <w:jc w:val="both"/>
      </w:pPr>
      <w:r>
        <w:rPr>
          <w:color w:val="231F20"/>
        </w:rPr>
        <w:t>Im Rahmen des SLM entsteht in der Aktivität „SLA-Eingang“ ein erster SLA-Entwurf für den Servicenehmer.</w:t>
      </w:r>
    </w:p>
    <w:p w14:paraId="5A3893A0" w14:textId="77777777" w:rsidR="003B1720" w:rsidRDefault="003B1720">
      <w:pPr>
        <w:spacing w:line="271" w:lineRule="auto"/>
        <w:jc w:val="both"/>
        <w:sectPr w:rsidR="003B1720">
          <w:pgSz w:w="11910" w:h="16840"/>
          <w:pgMar w:top="960" w:right="240" w:bottom="280" w:left="460" w:header="0" w:footer="0" w:gutter="0"/>
          <w:cols w:space="720"/>
        </w:sectPr>
      </w:pPr>
    </w:p>
    <w:p w14:paraId="47844BBF" w14:textId="77777777" w:rsidR="003B1720" w:rsidRDefault="003B1720">
      <w:pPr>
        <w:pStyle w:val="BodyText"/>
      </w:pPr>
    </w:p>
    <w:p w14:paraId="395ACA6F" w14:textId="77777777" w:rsidR="003B1720" w:rsidRDefault="003B1720">
      <w:pPr>
        <w:pStyle w:val="BodyText"/>
      </w:pPr>
    </w:p>
    <w:p w14:paraId="6B14DB50" w14:textId="77777777" w:rsidR="003B1720" w:rsidRDefault="003B1720">
      <w:pPr>
        <w:pStyle w:val="BodyText"/>
      </w:pPr>
    </w:p>
    <w:p w14:paraId="1A2E87D9" w14:textId="77777777" w:rsidR="003B1720" w:rsidRDefault="003B1720">
      <w:pPr>
        <w:pStyle w:val="BodyText"/>
      </w:pPr>
    </w:p>
    <w:p w14:paraId="061E4602" w14:textId="77777777" w:rsidR="003B1720" w:rsidRDefault="003B1720">
      <w:pPr>
        <w:pStyle w:val="BodyText"/>
      </w:pPr>
    </w:p>
    <w:p w14:paraId="52707AB7" w14:textId="77777777" w:rsidR="003B1720" w:rsidRDefault="003B1720">
      <w:pPr>
        <w:pStyle w:val="BodyText"/>
      </w:pPr>
    </w:p>
    <w:p w14:paraId="40209CF7" w14:textId="77777777" w:rsidR="003B1720" w:rsidRDefault="003B1720">
      <w:pPr>
        <w:pStyle w:val="BodyText"/>
      </w:pPr>
    </w:p>
    <w:p w14:paraId="3E328B71" w14:textId="77777777" w:rsidR="003B1720" w:rsidRDefault="003B1720">
      <w:pPr>
        <w:pStyle w:val="BodyText"/>
      </w:pPr>
    </w:p>
    <w:p w14:paraId="341C547B" w14:textId="77777777" w:rsidR="003B1720" w:rsidRDefault="003B1720">
      <w:pPr>
        <w:pStyle w:val="BodyText"/>
        <w:spacing w:before="10"/>
        <w:rPr>
          <w:sz w:val="16"/>
        </w:rPr>
      </w:pPr>
    </w:p>
    <w:p w14:paraId="3DE1B1C6" w14:textId="77777777" w:rsidR="003B1720" w:rsidRDefault="00E001A8">
      <w:pPr>
        <w:pStyle w:val="BodyText"/>
        <w:spacing w:before="100"/>
        <w:ind w:left="2374"/>
      </w:pPr>
      <w:r>
        <w:rPr>
          <w:color w:val="003946"/>
          <w:spacing w:val="-2"/>
        </w:rPr>
        <w:t>Zusammenfassung</w:t>
      </w:r>
    </w:p>
    <w:p w14:paraId="166DD086" w14:textId="77777777" w:rsidR="003B1720" w:rsidRDefault="00DB04C2">
      <w:pPr>
        <w:pStyle w:val="BodyText"/>
        <w:spacing w:before="10"/>
        <w:rPr>
          <w:sz w:val="11"/>
        </w:rPr>
      </w:pPr>
      <w:r>
        <w:rPr>
          <w:noProof/>
        </w:rPr>
        <w:pict w14:anchorId="266A7E37">
          <v:group id="docshapegroup129" o:spid="_x0000_s2050" alt="" style="position:absolute;margin-left:133.25pt;margin-top:8.05pt;width:391.2pt;height:225.55pt;z-index:-15694848;mso-wrap-distance-left:0;mso-wrap-distance-right:0;mso-position-horizontal-relative:page" coordorigin="2665,161" coordsize="7824,4511">
            <v:rect id="docshape130" o:spid="_x0000_s2051" alt="" style="position:absolute;left:2664;top:170;width:7824;height:4501" fillcolor="#f1f1f1" stroked="f"/>
            <v:line id="_x0000_s2052" alt="" style="position:absolute" from="10488,166" to="2665,166" strokecolor="#003946" strokeweight=".5pt"/>
            <v:shape id="docshape131" o:spid="_x0000_s2053" type="#_x0000_t202" alt="" style="position:absolute;left:2664;top:170;width:7824;height:4501;mso-wrap-style:square;v-text-anchor:top" filled="f" stroked="f">
              <v:textbox inset="0,0,0,0">
                <w:txbxContent>
                  <w:p w14:paraId="5C57314D" w14:textId="77777777" w:rsidR="003B1720" w:rsidRDefault="00E001A8">
                    <w:pPr>
                      <w:spacing w:before="179" w:line="271" w:lineRule="auto"/>
                      <w:ind w:left="170" w:right="184"/>
                      <w:rPr>
                        <w:sz w:val="20"/>
                      </w:rPr>
                    </w:pPr>
                    <w:r>
                      <w:rPr>
                        <w:color w:val="231F20"/>
                        <w:sz w:val="20"/>
                      </w:rPr>
                      <w:t>Durch API-Schnittstellen wird eine einfachere Vernetzung mit anderen Systemen ermöglicht.</w:t>
                    </w:r>
                    <w:r>
                      <w:rPr>
                        <w:color w:val="231F20"/>
                        <w:spacing w:val="-2"/>
                        <w:sz w:val="20"/>
                      </w:rPr>
                      <w:t xml:space="preserve"> </w:t>
                    </w:r>
                    <w:r>
                      <w:rPr>
                        <w:color w:val="231F20"/>
                        <w:sz w:val="20"/>
                      </w:rPr>
                      <w:t>Die</w:t>
                    </w:r>
                    <w:r>
                      <w:rPr>
                        <w:color w:val="231F20"/>
                        <w:spacing w:val="-2"/>
                        <w:sz w:val="20"/>
                      </w:rPr>
                      <w:t xml:space="preserve"> </w:t>
                    </w:r>
                    <w:r>
                      <w:rPr>
                        <w:color w:val="231F20"/>
                        <w:sz w:val="20"/>
                      </w:rPr>
                      <w:t>Vernetzung</w:t>
                    </w:r>
                    <w:r>
                      <w:rPr>
                        <w:color w:val="231F20"/>
                        <w:spacing w:val="-2"/>
                        <w:sz w:val="20"/>
                      </w:rPr>
                      <w:t xml:space="preserve"> </w:t>
                    </w:r>
                    <w:r>
                      <w:rPr>
                        <w:color w:val="231F20"/>
                        <w:sz w:val="20"/>
                      </w:rPr>
                      <w:t>durch</w:t>
                    </w:r>
                    <w:r>
                      <w:rPr>
                        <w:color w:val="231F20"/>
                        <w:spacing w:val="-2"/>
                        <w:sz w:val="20"/>
                      </w:rPr>
                      <w:t xml:space="preserve"> </w:t>
                    </w:r>
                    <w:r>
                      <w:rPr>
                        <w:color w:val="231F20"/>
                        <w:sz w:val="20"/>
                      </w:rPr>
                      <w:t>API-Technik</w:t>
                    </w:r>
                    <w:r>
                      <w:rPr>
                        <w:color w:val="231F20"/>
                        <w:spacing w:val="-2"/>
                        <w:sz w:val="20"/>
                      </w:rPr>
                      <w:t xml:space="preserve"> </w:t>
                    </w:r>
                    <w:r>
                      <w:rPr>
                        <w:color w:val="231F20"/>
                        <w:sz w:val="20"/>
                      </w:rPr>
                      <w:t>ist</w:t>
                    </w:r>
                    <w:r>
                      <w:rPr>
                        <w:color w:val="231F20"/>
                        <w:spacing w:val="-2"/>
                        <w:sz w:val="20"/>
                      </w:rPr>
                      <w:t xml:space="preserve"> </w:t>
                    </w:r>
                    <w:r>
                      <w:rPr>
                        <w:color w:val="231F20"/>
                        <w:sz w:val="20"/>
                      </w:rPr>
                      <w:t>insbesondere</w:t>
                    </w:r>
                    <w:r>
                      <w:rPr>
                        <w:color w:val="231F20"/>
                        <w:spacing w:val="-2"/>
                        <w:sz w:val="20"/>
                      </w:rPr>
                      <w:t xml:space="preserve"> </w:t>
                    </w:r>
                    <w:r>
                      <w:rPr>
                        <w:color w:val="231F20"/>
                        <w:sz w:val="20"/>
                      </w:rPr>
                      <w:t>für</w:t>
                    </w:r>
                    <w:r>
                      <w:rPr>
                        <w:color w:val="231F20"/>
                        <w:spacing w:val="-2"/>
                        <w:sz w:val="20"/>
                      </w:rPr>
                      <w:t xml:space="preserve"> </w:t>
                    </w:r>
                    <w:r>
                      <w:rPr>
                        <w:color w:val="231F20"/>
                        <w:sz w:val="20"/>
                      </w:rPr>
                      <w:t>die</w:t>
                    </w:r>
                    <w:r>
                      <w:rPr>
                        <w:color w:val="231F20"/>
                        <w:spacing w:val="-2"/>
                        <w:sz w:val="20"/>
                      </w:rPr>
                      <w:t xml:space="preserve"> </w:t>
                    </w:r>
                    <w:r>
                      <w:rPr>
                        <w:color w:val="231F20"/>
                        <w:sz w:val="20"/>
                      </w:rPr>
                      <w:t>Automatisie- rung der Kommunikation notwendig. Mittels einer API wird es möglich, eine Soft- ware in ein anderes System einzubinden. Auch ein Webservice beinhaltet eine API. Der Webservice bietet jedoch zusätzlich eine Webdienstleistung an. An einen Web- service wird auch die Anforderung der API-Qualität gestellt. Diese Anforderung gilt es zu erfüllen.</w:t>
                    </w:r>
                  </w:p>
                  <w:p w14:paraId="180B44E5" w14:textId="77777777" w:rsidR="003B1720" w:rsidRDefault="003B1720">
                    <w:pPr>
                      <w:spacing w:before="8"/>
                    </w:pPr>
                  </w:p>
                  <w:p w14:paraId="035ECA94" w14:textId="77777777" w:rsidR="003B1720" w:rsidRDefault="00E001A8">
                    <w:pPr>
                      <w:spacing w:line="271" w:lineRule="auto"/>
                      <w:ind w:left="170" w:right="248"/>
                      <w:rPr>
                        <w:sz w:val="20"/>
                      </w:rPr>
                    </w:pPr>
                    <w:r>
                      <w:rPr>
                        <w:color w:val="231F20"/>
                        <w:sz w:val="20"/>
                      </w:rPr>
                      <w:t>Ein Operational Level Agreement (OLA) ist eine Vereinbarung, die intern zwischen den Abteilungen eines Unternehmens getroffen wird. Mit einem Service Level (SL) wird ein IT-Service quantiﬁziert. Ein Service Level Agreement (SLA) ist ein Service- vertrag, der die Beziehung zwischen Servicenehmer und Dienstleister beschreibt und</w:t>
                    </w:r>
                    <w:r>
                      <w:rPr>
                        <w:color w:val="231F20"/>
                        <w:spacing w:val="-14"/>
                        <w:sz w:val="20"/>
                      </w:rPr>
                      <w:t xml:space="preserve"> </w:t>
                    </w:r>
                    <w:r>
                      <w:rPr>
                        <w:color w:val="231F20"/>
                        <w:sz w:val="20"/>
                      </w:rPr>
                      <w:t>regelt.</w:t>
                    </w:r>
                    <w:r>
                      <w:rPr>
                        <w:color w:val="231F20"/>
                        <w:spacing w:val="-14"/>
                        <w:sz w:val="20"/>
                      </w:rPr>
                      <w:t xml:space="preserve"> </w:t>
                    </w:r>
                    <w:r>
                      <w:rPr>
                        <w:color w:val="231F20"/>
                        <w:sz w:val="20"/>
                      </w:rPr>
                      <w:t>Als</w:t>
                    </w:r>
                    <w:r>
                      <w:rPr>
                        <w:color w:val="231F20"/>
                        <w:spacing w:val="-14"/>
                        <w:sz w:val="20"/>
                      </w:rPr>
                      <w:t xml:space="preserve"> </w:t>
                    </w:r>
                    <w:r>
                      <w:rPr>
                        <w:color w:val="231F20"/>
                        <w:sz w:val="20"/>
                      </w:rPr>
                      <w:t>Service</w:t>
                    </w:r>
                    <w:r>
                      <w:rPr>
                        <w:color w:val="231F20"/>
                        <w:spacing w:val="-14"/>
                        <w:sz w:val="20"/>
                      </w:rPr>
                      <w:t xml:space="preserve"> </w:t>
                    </w:r>
                    <w:r>
                      <w:rPr>
                        <w:color w:val="231F20"/>
                        <w:sz w:val="20"/>
                      </w:rPr>
                      <w:t>Level</w:t>
                    </w:r>
                    <w:r>
                      <w:rPr>
                        <w:color w:val="231F20"/>
                        <w:spacing w:val="-14"/>
                        <w:sz w:val="20"/>
                      </w:rPr>
                      <w:t xml:space="preserve"> </w:t>
                    </w:r>
                    <w:r>
                      <w:rPr>
                        <w:color w:val="231F20"/>
                        <w:sz w:val="20"/>
                      </w:rPr>
                      <w:t>Management</w:t>
                    </w:r>
                    <w:r>
                      <w:rPr>
                        <w:color w:val="231F20"/>
                        <w:spacing w:val="-14"/>
                        <w:sz w:val="20"/>
                      </w:rPr>
                      <w:t xml:space="preserve"> </w:t>
                    </w:r>
                    <w:r>
                      <w:rPr>
                        <w:color w:val="231F20"/>
                        <w:sz w:val="20"/>
                      </w:rPr>
                      <w:t>(SLM)</w:t>
                    </w:r>
                    <w:r>
                      <w:rPr>
                        <w:color w:val="231F20"/>
                        <w:spacing w:val="-13"/>
                        <w:sz w:val="20"/>
                      </w:rPr>
                      <w:t xml:space="preserve"> </w:t>
                    </w:r>
                    <w:r>
                      <w:rPr>
                        <w:color w:val="231F20"/>
                        <w:sz w:val="20"/>
                      </w:rPr>
                      <w:t>bezeichnet</w:t>
                    </w:r>
                    <w:r>
                      <w:rPr>
                        <w:color w:val="231F20"/>
                        <w:spacing w:val="-14"/>
                        <w:sz w:val="20"/>
                      </w:rPr>
                      <w:t xml:space="preserve"> </w:t>
                    </w:r>
                    <w:r>
                      <w:rPr>
                        <w:color w:val="231F20"/>
                        <w:sz w:val="20"/>
                      </w:rPr>
                      <w:t>man</w:t>
                    </w:r>
                    <w:r>
                      <w:rPr>
                        <w:color w:val="231F20"/>
                        <w:spacing w:val="-14"/>
                        <w:sz w:val="20"/>
                      </w:rPr>
                      <w:t xml:space="preserve"> </w:t>
                    </w:r>
                    <w:r>
                      <w:rPr>
                        <w:color w:val="231F20"/>
                        <w:sz w:val="20"/>
                      </w:rPr>
                      <w:t>die</w:t>
                    </w:r>
                    <w:r>
                      <w:rPr>
                        <w:color w:val="231F20"/>
                        <w:spacing w:val="-14"/>
                        <w:sz w:val="20"/>
                      </w:rPr>
                      <w:t xml:space="preserve"> </w:t>
                    </w:r>
                    <w:r>
                      <w:rPr>
                        <w:color w:val="231F20"/>
                        <w:sz w:val="20"/>
                      </w:rPr>
                      <w:t>Steuerung</w:t>
                    </w:r>
                    <w:r>
                      <w:rPr>
                        <w:color w:val="231F20"/>
                        <w:spacing w:val="-14"/>
                        <w:sz w:val="20"/>
                      </w:rPr>
                      <w:t xml:space="preserve"> </w:t>
                    </w:r>
                    <w:r>
                      <w:rPr>
                        <w:color w:val="231F20"/>
                        <w:sz w:val="20"/>
                      </w:rPr>
                      <w:t>und Sicherstellung einer ausreichenden Servicequalität in Übereinstimmung mit Geschäftsprioritäten sowie akzeptablen Kosten zum Zwecke der Verbesserung der IT-Services für alle IT-Benutzer.</w:t>
                    </w:r>
                  </w:p>
                </w:txbxContent>
              </v:textbox>
            </v:shape>
            <w10:wrap type="topAndBottom" anchorx="page"/>
          </v:group>
        </w:pict>
      </w:r>
    </w:p>
    <w:p w14:paraId="0DE5651F" w14:textId="77777777" w:rsidR="003B1720" w:rsidRDefault="003B1720">
      <w:pPr>
        <w:pStyle w:val="BodyText"/>
      </w:pPr>
    </w:p>
    <w:p w14:paraId="346511D5" w14:textId="77777777" w:rsidR="003B1720" w:rsidRDefault="003B1720">
      <w:pPr>
        <w:pStyle w:val="BodyText"/>
        <w:spacing w:before="11"/>
        <w:rPr>
          <w:sz w:val="19"/>
        </w:rPr>
      </w:pPr>
    </w:p>
    <w:p w14:paraId="12BAEA32" w14:textId="77777777" w:rsidR="003B1720" w:rsidRDefault="003B1720">
      <w:pPr>
        <w:rPr>
          <w:sz w:val="11"/>
        </w:rPr>
        <w:sectPr w:rsidR="003B1720">
          <w:pgSz w:w="11910" w:h="16840"/>
          <w:pgMar w:top="960" w:right="240" w:bottom="280" w:left="460" w:header="0" w:footer="0" w:gutter="0"/>
          <w:cols w:space="720"/>
        </w:sectPr>
      </w:pPr>
    </w:p>
    <w:p w14:paraId="27B728DA" w14:textId="2D86BEBF" w:rsidR="003B1720" w:rsidRDefault="003B1720">
      <w:pPr>
        <w:pStyle w:val="BodyText"/>
      </w:pPr>
    </w:p>
    <w:p w14:paraId="38A6FEE0" w14:textId="77777777" w:rsidR="003B1720" w:rsidRDefault="003B1720">
      <w:pPr>
        <w:pStyle w:val="BodyText"/>
      </w:pPr>
    </w:p>
    <w:p w14:paraId="798C9C61" w14:textId="77777777" w:rsidR="003B1720" w:rsidRDefault="003B1720">
      <w:pPr>
        <w:pStyle w:val="BodyText"/>
      </w:pPr>
    </w:p>
    <w:p w14:paraId="2258409B" w14:textId="77777777" w:rsidR="003B1720" w:rsidRDefault="003B1720">
      <w:pPr>
        <w:pStyle w:val="BodyText"/>
      </w:pPr>
    </w:p>
    <w:p w14:paraId="2EB34E74" w14:textId="77777777" w:rsidR="003B1720" w:rsidRDefault="003B1720">
      <w:pPr>
        <w:pStyle w:val="BodyText"/>
      </w:pPr>
    </w:p>
    <w:p w14:paraId="2FD5914E" w14:textId="77777777" w:rsidR="003B1720" w:rsidRDefault="003B1720">
      <w:pPr>
        <w:pStyle w:val="BodyText"/>
      </w:pPr>
    </w:p>
    <w:p w14:paraId="2F343D05" w14:textId="77777777" w:rsidR="003B1720" w:rsidRDefault="003B1720">
      <w:pPr>
        <w:pStyle w:val="BodyText"/>
      </w:pPr>
    </w:p>
    <w:p w14:paraId="0215C0F0" w14:textId="77777777" w:rsidR="003B1720" w:rsidRDefault="003B1720">
      <w:pPr>
        <w:pStyle w:val="BodyText"/>
      </w:pPr>
    </w:p>
    <w:p w14:paraId="17975BAE" w14:textId="77777777" w:rsidR="003B1720" w:rsidRDefault="003B1720">
      <w:pPr>
        <w:pStyle w:val="BodyText"/>
      </w:pPr>
    </w:p>
    <w:p w14:paraId="24A4E74D" w14:textId="77777777" w:rsidR="003B1720" w:rsidRDefault="003B1720">
      <w:pPr>
        <w:pStyle w:val="BodyText"/>
      </w:pPr>
    </w:p>
    <w:p w14:paraId="654A2B38" w14:textId="77777777" w:rsidR="003B1720" w:rsidRDefault="003B1720">
      <w:pPr>
        <w:pStyle w:val="BodyText"/>
      </w:pPr>
    </w:p>
    <w:p w14:paraId="6968F0A9" w14:textId="77777777" w:rsidR="003B1720" w:rsidRDefault="003B1720">
      <w:pPr>
        <w:pStyle w:val="BodyText"/>
      </w:pPr>
    </w:p>
    <w:p w14:paraId="79E5841E" w14:textId="77777777" w:rsidR="003B1720" w:rsidRDefault="003B1720">
      <w:pPr>
        <w:pStyle w:val="BodyText"/>
      </w:pPr>
    </w:p>
    <w:p w14:paraId="750A7558" w14:textId="77777777" w:rsidR="003B1720" w:rsidRDefault="003B1720">
      <w:pPr>
        <w:pStyle w:val="BodyText"/>
      </w:pPr>
    </w:p>
    <w:p w14:paraId="2D44BA50" w14:textId="77777777" w:rsidR="003B1720" w:rsidRDefault="003B1720">
      <w:pPr>
        <w:pStyle w:val="BodyText"/>
      </w:pPr>
    </w:p>
    <w:p w14:paraId="40AC66F4" w14:textId="77777777" w:rsidR="003B1720" w:rsidRDefault="003B1720">
      <w:pPr>
        <w:pStyle w:val="BodyText"/>
      </w:pPr>
    </w:p>
    <w:p w14:paraId="30F67AF4" w14:textId="77777777" w:rsidR="003B1720" w:rsidRDefault="003B1720">
      <w:pPr>
        <w:pStyle w:val="BodyText"/>
      </w:pPr>
    </w:p>
    <w:p w14:paraId="181FDD92" w14:textId="77777777" w:rsidR="003B1720" w:rsidRDefault="003B1720">
      <w:pPr>
        <w:pStyle w:val="BodyText"/>
      </w:pPr>
    </w:p>
    <w:sectPr w:rsidR="003B1720" w:rsidSect="00775948">
      <w:headerReference w:type="default" r:id="rId99"/>
      <w:pgSz w:w="11910" w:h="16840"/>
      <w:pgMar w:top="960" w:right="240" w:bottom="280" w:left="460" w:header="0" w:footer="0" w:gutter="0"/>
      <w:pgNumType w:start="16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10-25T10:03:00Z" w:initials="JL">
    <w:p w14:paraId="0820A95B" w14:textId="77777777" w:rsidR="008826F1" w:rsidRDefault="008826F1" w:rsidP="00CE6846">
      <w:r>
        <w:rPr>
          <w:rStyle w:val="CommentReference"/>
        </w:rPr>
        <w:annotationRef/>
      </w:r>
      <w:r>
        <w:rPr>
          <w:sz w:val="20"/>
          <w:szCs w:val="20"/>
        </w:rPr>
        <w:t>EN: Study Goals</w:t>
      </w:r>
    </w:p>
  </w:comment>
  <w:comment w:id="1" w:author="Johnson, Lila" w:date="2022-10-18T21:43:00Z" w:initials="JL">
    <w:p w14:paraId="1014A7A4" w14:textId="061C6613" w:rsidR="00BD2F12" w:rsidRDefault="00BD2F12" w:rsidP="0050015F">
      <w:r>
        <w:rPr>
          <w:rStyle w:val="CommentReference"/>
        </w:rPr>
        <w:annotationRef/>
      </w:r>
      <w:r>
        <w:rPr>
          <w:sz w:val="20"/>
          <w:szCs w:val="20"/>
        </w:rPr>
        <w:t>Please only translate the graphics in the separate graphics file.</w:t>
      </w:r>
    </w:p>
  </w:comment>
  <w:comment w:id="2" w:author="Johnson, Lila" w:date="2022-10-18T21:44:00Z" w:initials="JL">
    <w:p w14:paraId="1E7CCE2A" w14:textId="77777777" w:rsidR="001F1BF8" w:rsidRDefault="001F1BF8" w:rsidP="0019279A">
      <w:r>
        <w:rPr>
          <w:rStyle w:val="CommentReference"/>
        </w:rPr>
        <w:annotationRef/>
      </w:r>
      <w:r>
        <w:rPr>
          <w:sz w:val="20"/>
          <w:szCs w:val="20"/>
        </w:rPr>
        <w:t>For all side notes, please put the coordinating term in the text in bold.</w:t>
      </w:r>
    </w:p>
    <w:p w14:paraId="3C827AD5" w14:textId="77777777" w:rsidR="001F1BF8" w:rsidRDefault="001F1BF8" w:rsidP="0019279A"/>
  </w:comment>
  <w:comment w:id="3" w:author="Johnson, Lila" w:date="2022-10-18T21:45:00Z" w:initials="JL">
    <w:p w14:paraId="45FC7FED" w14:textId="77777777" w:rsidR="001F1BF8" w:rsidRDefault="001F1BF8" w:rsidP="00380A04">
      <w:r>
        <w:rPr>
          <w:rStyle w:val="CommentReference"/>
        </w:rPr>
        <w:annotationRef/>
      </w:r>
      <w:r>
        <w:rPr>
          <w:sz w:val="20"/>
          <w:szCs w:val="20"/>
        </w:rPr>
        <w:t>Please recreate any editable tables directly in the translated document. These are not included in the separate graphics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20A95B" w15:done="0"/>
  <w15:commentEx w15:paraId="1014A7A4" w15:done="0"/>
  <w15:commentEx w15:paraId="3C827AD5" w15:done="0"/>
  <w15:commentEx w15:paraId="45FC7F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232FD" w16cex:dateUtc="2022-10-25T08:03:00Z"/>
  <w16cex:commentExtensible w16cex:durableId="26F99C85" w16cex:dateUtc="2022-10-18T19:43:00Z"/>
  <w16cex:commentExtensible w16cex:durableId="26F99CA9" w16cex:dateUtc="2022-10-18T19:44:00Z"/>
  <w16cex:commentExtensible w16cex:durableId="26F99CF8" w16cex:dateUtc="2022-10-18T1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20A95B" w16cid:durableId="270232FD"/>
  <w16cid:commentId w16cid:paraId="1014A7A4" w16cid:durableId="26F99C85"/>
  <w16cid:commentId w16cid:paraId="3C827AD5" w16cid:durableId="26F99CA9"/>
  <w16cid:commentId w16cid:paraId="45FC7FED" w16cid:durableId="26F99C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8360E" w14:textId="77777777" w:rsidR="00DB04C2" w:rsidRDefault="00DB04C2">
      <w:r>
        <w:separator/>
      </w:r>
    </w:p>
  </w:endnote>
  <w:endnote w:type="continuationSeparator" w:id="0">
    <w:p w14:paraId="1AB6FECE" w14:textId="77777777" w:rsidR="00DB04C2" w:rsidRDefault="00DB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E61B7" w14:textId="77777777" w:rsidR="003B1720" w:rsidRDefault="003B172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8C8FE" w14:textId="77777777" w:rsidR="00DB04C2" w:rsidRDefault="00DB04C2">
      <w:r>
        <w:separator/>
      </w:r>
    </w:p>
  </w:footnote>
  <w:footnote w:type="continuationSeparator" w:id="0">
    <w:p w14:paraId="7F7B63B6" w14:textId="77777777" w:rsidR="00DB04C2" w:rsidRDefault="00DB0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EC66" w14:textId="77777777" w:rsidR="003B1720" w:rsidRDefault="00DB04C2">
    <w:pPr>
      <w:pStyle w:val="BodyText"/>
      <w:spacing w:line="14" w:lineRule="auto"/>
    </w:pPr>
    <w:r>
      <w:rPr>
        <w:noProof/>
      </w:rPr>
      <w:pict w14:anchorId="4A8B74B8">
        <v:rect id="docshape12" o:spid="_x0000_s1068" alt="" style="position:absolute;margin-left:62.6pt;margin-top:0;width:.5pt;height:48.2pt;z-index:-18020352;mso-wrap-edited:f;mso-width-percent:0;mso-height-percent:0;mso-position-horizontal-relative:page;mso-position-vertical-relative:page;mso-width-percent:0;mso-height-percent:0" fillcolor="#003946" stroked="f">
          <w10:wrap anchorx="page" anchory="page"/>
        </v:rect>
      </w:pict>
    </w:r>
    <w:r>
      <w:rPr>
        <w:noProof/>
      </w:rPr>
      <w:pict w14:anchorId="7ECCF497">
        <v:shapetype id="_x0000_t202" coordsize="21600,21600" o:spt="202" path="m,l,21600r21600,l21600,xe">
          <v:stroke joinstyle="miter"/>
          <v:path gradientshapeok="t" o:connecttype="rect"/>
        </v:shapetype>
        <v:shape id="docshape13" o:spid="_x0000_s1067" type="#_x0000_t202" alt="" style="position:absolute;margin-left:25.35pt;margin-top:24.7pt;width:23.85pt;height:20pt;z-index:-18019840;mso-wrap-style:square;mso-wrap-edited:f;mso-width-percent:0;mso-height-percent:0;mso-position-horizontal-relative:page;mso-position-vertical-relative:page;mso-width-percent:0;mso-height-percent:0;v-text-anchor:top" filled="f" stroked="f">
          <v:textbox inset="0,0,0,0">
            <w:txbxContent>
              <w:p w14:paraId="56373C34"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rPr>
        <w:noProof/>
      </w:rPr>
      <w:pict w14:anchorId="2C355F5A">
        <v:shape id="docshape14" o:spid="_x0000_s1066" type="#_x0000_t202" alt="" style="position:absolute;margin-left:73.45pt;margin-top:26.65pt;width:54pt;height:17.6pt;z-index:-18019328;mso-wrap-style:square;mso-wrap-edited:f;mso-width-percent:0;mso-height-percent:0;mso-position-horizontal-relative:page;mso-position-vertical-relative:page;mso-width-percent:0;mso-height-percent:0;v-text-anchor:top" filled="f" stroked="f">
          <v:textbox inset="0,0,0,0">
            <w:txbxContent>
              <w:p w14:paraId="3E5E5B12"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2</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F068" w14:textId="77777777" w:rsidR="003B1720" w:rsidRDefault="00DB04C2">
    <w:pPr>
      <w:pStyle w:val="BodyText"/>
      <w:spacing w:line="14" w:lineRule="auto"/>
    </w:pPr>
    <w:r>
      <w:rPr>
        <w:noProof/>
      </w:rPr>
      <w:pict w14:anchorId="77B5548C">
        <v:rect id="docshape61" o:spid="_x0000_s1050" alt="" style="position:absolute;margin-left:62.6pt;margin-top:0;width:.5pt;height:48.2pt;z-index:-18011136;mso-wrap-edited:f;mso-width-percent:0;mso-height-percent:0;mso-position-horizontal-relative:page;mso-position-vertical-relative:page;mso-width-percent:0;mso-height-percent:0" fillcolor="#003946" stroked="f">
          <w10:wrap anchorx="page" anchory="page"/>
        </v:rect>
      </w:pict>
    </w:r>
    <w:r>
      <w:rPr>
        <w:noProof/>
      </w:rPr>
      <w:pict w14:anchorId="0A3A587E">
        <v:shapetype id="_x0000_t202" coordsize="21600,21600" o:spt="202" path="m,l,21600r21600,l21600,xe">
          <v:stroke joinstyle="miter"/>
          <v:path gradientshapeok="t" o:connecttype="rect"/>
        </v:shapetype>
        <v:shape id="docshape62" o:spid="_x0000_s1049" type="#_x0000_t202" alt="" style="position:absolute;margin-left:25.35pt;margin-top:24.7pt;width:24.1pt;height:20pt;z-index:-18010624;mso-wrap-style:square;mso-wrap-edited:f;mso-width-percent:0;mso-height-percent:0;mso-position-horizontal-relative:page;mso-position-vertical-relative:page;mso-width-percent:0;mso-height-percent:0;v-text-anchor:top" filled="f" stroked="f">
          <v:textbox inset="0,0,0,0">
            <w:txbxContent>
              <w:p w14:paraId="3E1637F8"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w:r>
    <w:r>
      <w:rPr>
        <w:noProof/>
      </w:rPr>
      <w:pict w14:anchorId="6B0CBB0A">
        <v:shape id="docshape63" o:spid="_x0000_s1048" type="#_x0000_t202" alt="" style="position:absolute;margin-left:73.45pt;margin-top:26.65pt;width:54.55pt;height:17.6pt;z-index:-18010112;mso-wrap-style:square;mso-wrap-edited:f;mso-width-percent:0;mso-height-percent:0;mso-position-horizontal-relative:page;mso-position-vertical-relative:page;mso-width-percent:0;mso-height-percent:0;v-text-anchor:top" filled="f" stroked="f">
          <v:textbox inset="0,0,0,0">
            <w:txbxContent>
              <w:p w14:paraId="16EE331B"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827D" w14:textId="77777777" w:rsidR="003B1720" w:rsidRDefault="00DB04C2">
    <w:pPr>
      <w:pStyle w:val="BodyText"/>
      <w:spacing w:line="14" w:lineRule="auto"/>
    </w:pPr>
    <w:r>
      <w:rPr>
        <w:noProof/>
      </w:rPr>
      <w:pict w14:anchorId="0BB837C1">
        <v:rect id="docshape64" o:spid="_x0000_s1047" alt="" style="position:absolute;margin-left:532.15pt;margin-top:0;width:.5pt;height:48.2pt;z-index:-18009600;mso-wrap-edited:f;mso-width-percent:0;mso-height-percent:0;mso-position-horizontal-relative:page;mso-position-vertical-relative:page;mso-width-percent:0;mso-height-percent:0" fillcolor="#003946" stroked="f">
          <w10:wrap anchorx="page" anchory="page"/>
        </v:rect>
      </w:pict>
    </w:r>
    <w:r>
      <w:rPr>
        <w:noProof/>
      </w:rPr>
      <w:pict w14:anchorId="65DDB039">
        <v:shapetype id="_x0000_t202" coordsize="21600,21600" o:spt="202" path="m,l,21600r21600,l21600,xe">
          <v:stroke joinstyle="miter"/>
          <v:path gradientshapeok="t" o:connecttype="rect"/>
        </v:shapetype>
        <v:shape id="docshape65" o:spid="_x0000_s1046" type="#_x0000_t202" alt="" style="position:absolute;margin-left:547.75pt;margin-top:24.7pt;width:23.2pt;height:20pt;z-index:-18009088;mso-wrap-style:square;mso-wrap-edited:f;mso-width-percent:0;mso-height-percent:0;mso-position-horizontal-relative:page;mso-position-vertical-relative:page;mso-width-percent:0;mso-height-percent:0;v-text-anchor:top" filled="f" stroked="f">
          <v:textbox inset="0,0,0,0">
            <w:txbxContent>
              <w:p w14:paraId="55093DA4"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83</w:t>
                </w:r>
                <w:r>
                  <w:rPr>
                    <w:color w:val="003946"/>
                    <w:spacing w:val="-5"/>
                    <w:sz w:val="30"/>
                  </w:rPr>
                  <w:fldChar w:fldCharType="end"/>
                </w:r>
              </w:p>
            </w:txbxContent>
          </v:textbox>
          <w10:wrap anchorx="page" anchory="page"/>
        </v:shape>
      </w:pict>
    </w:r>
    <w:r>
      <w:rPr>
        <w:noProof/>
      </w:rPr>
      <w:pict w14:anchorId="15736863">
        <v:shape id="docshape66" o:spid="_x0000_s1045" type="#_x0000_t202" alt="" style="position:absolute;margin-left:467.3pt;margin-top:26.65pt;width:54.55pt;height:17.6pt;z-index:-18008576;mso-wrap-style:square;mso-wrap-edited:f;mso-width-percent:0;mso-height-percent:0;mso-position-horizontal-relative:page;mso-position-vertical-relative:page;mso-width-percent:0;mso-height-percent:0;v-text-anchor:top" filled="f" stroked="f">
          <v:textbox inset="0,0,0,0">
            <w:txbxContent>
              <w:p w14:paraId="20190DF1"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F1736" w14:textId="77777777" w:rsidR="003B1720" w:rsidRDefault="003B172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2D11" w14:textId="77777777" w:rsidR="003B1720" w:rsidRDefault="00DB04C2">
    <w:pPr>
      <w:pStyle w:val="BodyText"/>
      <w:spacing w:line="14" w:lineRule="auto"/>
    </w:pPr>
    <w:r>
      <w:rPr>
        <w:noProof/>
      </w:rPr>
      <w:pict w14:anchorId="2F1DFF1C">
        <v:rect id="docshape77" o:spid="_x0000_s1044" alt="" style="position:absolute;margin-left:62.6pt;margin-top:0;width:.5pt;height:48.2pt;z-index:-18008064;mso-wrap-edited:f;mso-width-percent:0;mso-height-percent:0;mso-position-horizontal-relative:page;mso-position-vertical-relative:page;mso-width-percent:0;mso-height-percent:0" fillcolor="#003946" stroked="f">
          <w10:wrap anchorx="page" anchory="page"/>
        </v:rect>
      </w:pict>
    </w:r>
    <w:r>
      <w:rPr>
        <w:noProof/>
      </w:rPr>
      <w:pict w14:anchorId="5BF981B8">
        <v:shapetype id="_x0000_t202" coordsize="21600,21600" o:spt="202" path="m,l,21600r21600,l21600,xe">
          <v:stroke joinstyle="miter"/>
          <v:path gradientshapeok="t" o:connecttype="rect"/>
        </v:shapetype>
        <v:shape id="docshape78" o:spid="_x0000_s1043" type="#_x0000_t202" alt="" style="position:absolute;margin-left:25.35pt;margin-top:24.7pt;width:30.95pt;height:20pt;z-index:-18007552;mso-wrap-style:square;mso-wrap-edited:f;mso-width-percent:0;mso-height-percent:0;mso-position-horizontal-relative:page;mso-position-vertical-relative:page;mso-width-percent:0;mso-height-percent:0;v-text-anchor:top" filled="f" stroked="f">
          <v:textbox inset="0,0,0,0">
            <w:txbxContent>
              <w:p w14:paraId="211C7452"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100</w:t>
                </w:r>
                <w:r>
                  <w:rPr>
                    <w:color w:val="003946"/>
                    <w:spacing w:val="-5"/>
                    <w:sz w:val="30"/>
                  </w:rPr>
                  <w:fldChar w:fldCharType="end"/>
                </w:r>
              </w:p>
            </w:txbxContent>
          </v:textbox>
          <w10:wrap anchorx="page" anchory="page"/>
        </v:shape>
      </w:pict>
    </w:r>
    <w:r>
      <w:rPr>
        <w:noProof/>
      </w:rPr>
      <w:pict w14:anchorId="247FDF0C">
        <v:shape id="docshape79" o:spid="_x0000_s1042" type="#_x0000_t202" alt="" style="position:absolute;margin-left:73.45pt;margin-top:26.65pt;width:54.15pt;height:17.6pt;z-index:-18007040;mso-wrap-style:square;mso-wrap-edited:f;mso-width-percent:0;mso-height-percent:0;mso-position-horizontal-relative:page;mso-position-vertical-relative:page;mso-width-percent:0;mso-height-percent:0;v-text-anchor:top" filled="f" stroked="f">
          <v:textbox inset="0,0,0,0">
            <w:txbxContent>
              <w:p w14:paraId="3654F822"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8DDD" w14:textId="77777777" w:rsidR="003B1720" w:rsidRDefault="00DB04C2">
    <w:pPr>
      <w:pStyle w:val="BodyText"/>
      <w:spacing w:line="14" w:lineRule="auto"/>
    </w:pPr>
    <w:r>
      <w:rPr>
        <w:noProof/>
      </w:rPr>
      <w:pict w14:anchorId="0B5C0EFD">
        <v:rect id="docshape80" o:spid="_x0000_s1041" alt="" style="position:absolute;margin-left:532.15pt;margin-top:0;width:.5pt;height:48.2pt;z-index:-18006528;mso-wrap-edited:f;mso-width-percent:0;mso-height-percent:0;mso-position-horizontal-relative:page;mso-position-vertical-relative:page;mso-width-percent:0;mso-height-percent:0" fillcolor="#003946" stroked="f">
          <w10:wrap anchorx="page" anchory="page"/>
        </v:rect>
      </w:pict>
    </w:r>
    <w:r>
      <w:rPr>
        <w:noProof/>
      </w:rPr>
      <w:pict w14:anchorId="55D97292">
        <v:shapetype id="_x0000_t202" coordsize="21600,21600" o:spt="202" path="m,l,21600r21600,l21600,xe">
          <v:stroke joinstyle="miter"/>
          <v:path gradientshapeok="t" o:connecttype="rect"/>
        </v:shapetype>
        <v:shape id="docshape81" o:spid="_x0000_s1040" type="#_x0000_t202" alt="" style="position:absolute;margin-left:467.7pt;margin-top:24.7pt;width:103.25pt;height:20pt;z-index:-18006016;mso-wrap-style:square;mso-wrap-edited:f;mso-width-percent:0;mso-height-percent:0;mso-position-horizontal-relative:page;mso-position-vertical-relative:page;mso-width-percent:0;mso-height-percent:0;v-text-anchor:top" filled="f" stroked="f">
          <v:textbox inset="0,0,0,0">
            <w:txbxContent>
              <w:p w14:paraId="062B8D49" w14:textId="77777777" w:rsidR="003B1720" w:rsidRDefault="00E001A8">
                <w:pPr>
                  <w:tabs>
                    <w:tab w:val="left" w:pos="1527"/>
                  </w:tabs>
                  <w:spacing w:before="20"/>
                  <w:ind w:left="20"/>
                  <w:rPr>
                    <w:sz w:val="30"/>
                  </w:rPr>
                </w:pPr>
                <w:r>
                  <w:rPr>
                    <w:color w:val="003946"/>
                    <w:sz w:val="26"/>
                  </w:rPr>
                  <w:t>Lektion</w:t>
                </w:r>
                <w:r>
                  <w:rPr>
                    <w:color w:val="003946"/>
                    <w:spacing w:val="-1"/>
                    <w:sz w:val="26"/>
                  </w:rPr>
                  <w:t xml:space="preserve"> </w:t>
                </w:r>
                <w:r>
                  <w:rPr>
                    <w:color w:val="003946"/>
                    <w:spacing w:val="-10"/>
                    <w:sz w:val="26"/>
                  </w:rPr>
                  <w:t>5</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103</w:t>
                </w:r>
                <w:r>
                  <w:rPr>
                    <w:color w:val="003946"/>
                    <w:spacing w:val="-5"/>
                    <w:sz w:val="30"/>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B716" w14:textId="77777777" w:rsidR="003B1720" w:rsidRDefault="003B172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4186" w14:textId="77777777" w:rsidR="003B1720" w:rsidRDefault="00DB04C2">
    <w:pPr>
      <w:pStyle w:val="BodyText"/>
      <w:spacing w:line="14" w:lineRule="auto"/>
    </w:pPr>
    <w:r>
      <w:rPr>
        <w:noProof/>
      </w:rPr>
      <w:pict w14:anchorId="21321089">
        <v:rect id="docshape88" o:spid="_x0000_s1039" alt="" style="position:absolute;margin-left:62.6pt;margin-top:0;width:.5pt;height:48.2pt;z-index:-18005504;mso-wrap-edited:f;mso-width-percent:0;mso-height-percent:0;mso-position-horizontal-relative:page;mso-position-vertical-relative:page;mso-width-percent:0;mso-height-percent:0" fillcolor="#003946" stroked="f">
          <w10:wrap anchorx="page" anchory="page"/>
        </v:rect>
      </w:pict>
    </w:r>
    <w:r>
      <w:rPr>
        <w:noProof/>
      </w:rPr>
      <w:pict w14:anchorId="5F22725A">
        <v:shapetype id="_x0000_t202" coordsize="21600,21600" o:spt="202" path="m,l,21600r21600,l21600,xe">
          <v:stroke joinstyle="miter"/>
          <v:path gradientshapeok="t" o:connecttype="rect"/>
        </v:shapetype>
        <v:shape id="docshape89" o:spid="_x0000_s1038" type="#_x0000_t202" alt="" style="position:absolute;margin-left:25.35pt;margin-top:24.7pt;width:30.6pt;height:20pt;z-index:-18004992;mso-wrap-style:square;mso-wrap-edited:f;mso-width-percent:0;mso-height-percent:0;mso-position-horizontal-relative:page;mso-position-vertical-relative:page;mso-width-percent:0;mso-height-percent:0;v-text-anchor:top" filled="f" stroked="f">
          <v:textbox inset="0,0,0,0">
            <w:txbxContent>
              <w:p w14:paraId="2A1A53B8"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140</w:t>
                </w:r>
                <w:r>
                  <w:rPr>
                    <w:color w:val="003946"/>
                    <w:spacing w:val="-5"/>
                    <w:sz w:val="30"/>
                  </w:rPr>
                  <w:fldChar w:fldCharType="end"/>
                </w:r>
              </w:p>
            </w:txbxContent>
          </v:textbox>
          <w10:wrap anchorx="page" anchory="page"/>
        </v:shape>
      </w:pict>
    </w:r>
    <w:r>
      <w:rPr>
        <w:noProof/>
      </w:rPr>
      <w:pict w14:anchorId="0F2705D8">
        <v:shape id="docshape90" o:spid="_x0000_s1037" type="#_x0000_t202" alt="" style="position:absolute;margin-left:73.45pt;margin-top:26.65pt;width:53.5pt;height:17.6pt;z-index:-18004480;mso-wrap-style:square;mso-wrap-edited:f;mso-width-percent:0;mso-height-percent:0;mso-position-horizontal-relative:page;mso-position-vertical-relative:page;mso-width-percent:0;mso-height-percent:0;v-text-anchor:top" filled="f" stroked="f">
          <v:textbox inset="0,0,0,0">
            <w:txbxContent>
              <w:p w14:paraId="6357B7AD"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w w:val="95"/>
                    <w:sz w:val="26"/>
                  </w:rPr>
                  <w:t>7</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6E95" w14:textId="77777777" w:rsidR="003B1720" w:rsidRDefault="00DB04C2">
    <w:pPr>
      <w:pStyle w:val="BodyText"/>
      <w:spacing w:line="14" w:lineRule="auto"/>
    </w:pPr>
    <w:r>
      <w:rPr>
        <w:noProof/>
      </w:rPr>
      <w:pict w14:anchorId="1B25072F">
        <v:rect id="docshape91" o:spid="_x0000_s1036" alt="" style="position:absolute;margin-left:532.15pt;margin-top:0;width:.5pt;height:48.2pt;z-index:-18003968;mso-wrap-edited:f;mso-width-percent:0;mso-height-percent:0;mso-position-horizontal-relative:page;mso-position-vertical-relative:page;mso-width-percent:0;mso-height-percent:0" fillcolor="#003946" stroked="f">
          <w10:wrap anchorx="page" anchory="page"/>
        </v:rect>
      </w:pict>
    </w:r>
    <w:r>
      <w:rPr>
        <w:noProof/>
      </w:rPr>
      <w:pict w14:anchorId="3EC81782">
        <v:shapetype id="_x0000_t202" coordsize="21600,21600" o:spt="202" path="m,l,21600r21600,l21600,xe">
          <v:stroke joinstyle="miter"/>
          <v:path gradientshapeok="t" o:connecttype="rect"/>
        </v:shapetype>
        <v:shape id="docshape92" o:spid="_x0000_s1035" type="#_x0000_t202" alt="" style="position:absolute;margin-left:467.25pt;margin-top:24.7pt;width:103.7pt;height:20pt;z-index:-18003456;mso-wrap-style:square;mso-wrap-edited:f;mso-width-percent:0;mso-height-percent:0;mso-position-horizontal-relative:page;mso-position-vertical-relative:page;mso-width-percent:0;mso-height-percent:0;v-text-anchor:top" filled="f" stroked="f">
          <v:textbox inset="0,0,0,0">
            <w:txbxContent>
              <w:p w14:paraId="077AAD81" w14:textId="77777777" w:rsidR="003B1720" w:rsidRDefault="00E001A8">
                <w:pPr>
                  <w:tabs>
                    <w:tab w:val="left" w:pos="1555"/>
                  </w:tabs>
                  <w:spacing w:before="20"/>
                  <w:ind w:left="20"/>
                  <w:rPr>
                    <w:sz w:val="30"/>
                  </w:rPr>
                </w:pPr>
                <w:r>
                  <w:rPr>
                    <w:color w:val="003946"/>
                    <w:sz w:val="26"/>
                  </w:rPr>
                  <w:t>Lektion</w:t>
                </w:r>
                <w:r>
                  <w:rPr>
                    <w:color w:val="003946"/>
                    <w:spacing w:val="-1"/>
                    <w:sz w:val="26"/>
                  </w:rPr>
                  <w:t xml:space="preserve"> </w:t>
                </w:r>
                <w:r>
                  <w:rPr>
                    <w:color w:val="003946"/>
                    <w:spacing w:val="-10"/>
                    <w:sz w:val="26"/>
                  </w:rPr>
                  <w:t>6</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123</w:t>
                </w:r>
                <w:r>
                  <w:rPr>
                    <w:color w:val="003946"/>
                    <w:spacing w:val="-5"/>
                    <w:sz w:val="30"/>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9294" w14:textId="77777777" w:rsidR="003B1720" w:rsidRDefault="003B1720">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9DA3" w14:textId="77777777" w:rsidR="003B1720" w:rsidRDefault="00DB04C2">
    <w:pPr>
      <w:pStyle w:val="BodyText"/>
      <w:spacing w:line="14" w:lineRule="auto"/>
    </w:pPr>
    <w:r>
      <w:rPr>
        <w:noProof/>
      </w:rPr>
      <w:pict w14:anchorId="6D98A3D5">
        <v:rect id="docshape103" o:spid="_x0000_s1034" alt="" style="position:absolute;margin-left:62.6pt;margin-top:0;width:.5pt;height:48.2pt;z-index:-18002944;mso-wrap-edited:f;mso-width-percent:0;mso-height-percent:0;mso-position-horizontal-relative:page;mso-position-vertical-relative:page;mso-width-percent:0;mso-height-percent:0" fillcolor="#003946" stroked="f">
          <w10:wrap anchorx="page" anchory="page"/>
        </v:rect>
      </w:pict>
    </w:r>
    <w:r>
      <w:rPr>
        <w:noProof/>
      </w:rPr>
      <w:pict w14:anchorId="7B35B189">
        <v:shapetype id="_x0000_t202" coordsize="21600,21600" o:spt="202" path="m,l,21600r21600,l21600,xe">
          <v:stroke joinstyle="miter"/>
          <v:path gradientshapeok="t" o:connecttype="rect"/>
        </v:shapetype>
        <v:shape id="docshape104" o:spid="_x0000_s1033" type="#_x0000_t202" alt="" style="position:absolute;margin-left:25.35pt;margin-top:24.7pt;width:29.65pt;height:20pt;z-index:-18002432;mso-wrap-style:square;mso-wrap-edited:f;mso-width-percent:0;mso-height-percent:0;mso-position-horizontal-relative:page;mso-position-vertical-relative:page;mso-width-percent:0;mso-height-percent:0;v-text-anchor:top" filled="f" stroked="f">
          <v:textbox inset="0,0,0,0">
            <w:txbxContent>
              <w:p w14:paraId="3DC637F2"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126</w:t>
                </w:r>
                <w:r>
                  <w:rPr>
                    <w:color w:val="003946"/>
                    <w:spacing w:val="-5"/>
                    <w:sz w:val="30"/>
                  </w:rPr>
                  <w:fldChar w:fldCharType="end"/>
                </w:r>
              </w:p>
            </w:txbxContent>
          </v:textbox>
          <w10:wrap anchorx="page" anchory="page"/>
        </v:shape>
      </w:pict>
    </w:r>
    <w:r>
      <w:rPr>
        <w:noProof/>
      </w:rPr>
      <w:pict w14:anchorId="5CE96CB0">
        <v:shape id="docshape105" o:spid="_x0000_s1032" type="#_x0000_t202" alt="" style="position:absolute;margin-left:73.45pt;margin-top:26.65pt;width:56.5pt;height:17.6pt;z-index:-18001920;mso-wrap-style:square;mso-wrap-edited:f;mso-width-percent:0;mso-height-percent:0;mso-position-horizontal-relative:page;mso-position-vertical-relative:page;mso-width-percent:0;mso-height-percent:0;v-text-anchor:top" filled="f" stroked="f">
          <v:textbox inset="0,0,0,0">
            <w:txbxContent>
              <w:p w14:paraId="274EECFE"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7</w:t>
                </w:r>
                <w:r>
                  <w:rPr>
                    <w:color w:val="003946"/>
                    <w:spacing w:val="-10"/>
                    <w:sz w:val="2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411B" w14:textId="77777777" w:rsidR="003B1720" w:rsidRDefault="00DB04C2">
    <w:pPr>
      <w:pStyle w:val="BodyText"/>
      <w:spacing w:line="14" w:lineRule="auto"/>
    </w:pPr>
    <w:r>
      <w:rPr>
        <w:noProof/>
      </w:rPr>
      <w:pict w14:anchorId="59649B3E">
        <v:rect id="docshape15" o:spid="_x0000_s1065" alt="" style="position:absolute;margin-left:532.15pt;margin-top:0;width:.5pt;height:48.2pt;z-index:-18018816;mso-wrap-edited:f;mso-width-percent:0;mso-height-percent:0;mso-position-horizontal-relative:page;mso-position-vertical-relative:page;mso-width-percent:0;mso-height-percent:0" fillcolor="#003946" stroked="f">
          <w10:wrap anchorx="page" anchory="page"/>
        </v:rect>
      </w:pict>
    </w:r>
    <w:r>
      <w:rPr>
        <w:noProof/>
      </w:rPr>
      <w:pict w14:anchorId="5A7F7F33">
        <v:shapetype id="_x0000_t202" coordsize="21600,21600" o:spt="202" path="m,l,21600r21600,l21600,xe">
          <v:stroke joinstyle="miter"/>
          <v:path gradientshapeok="t" o:connecttype="rect"/>
        </v:shapetype>
        <v:shape id="docshape16" o:spid="_x0000_s1064" type="#_x0000_t202" alt="" style="position:absolute;margin-left:549pt;margin-top:24.7pt;width:21.95pt;height:20pt;z-index:-18018304;mso-wrap-style:square;mso-wrap-edited:f;mso-width-percent:0;mso-height-percent:0;mso-position-horizontal-relative:page;mso-position-vertical-relative:page;mso-width-percent:0;mso-height-percent:0;v-text-anchor:top" filled="f" stroked="f">
          <v:textbox inset="0,0,0,0">
            <w:txbxContent>
              <w:p w14:paraId="44606ED3"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19</w:t>
                </w:r>
                <w:r>
                  <w:rPr>
                    <w:color w:val="003946"/>
                    <w:spacing w:val="-5"/>
                    <w:sz w:val="30"/>
                  </w:rPr>
                  <w:fldChar w:fldCharType="end"/>
                </w:r>
              </w:p>
            </w:txbxContent>
          </v:textbox>
          <w10:wrap anchorx="page" anchory="page"/>
        </v:shape>
      </w:pict>
    </w:r>
    <w:r>
      <w:rPr>
        <w:noProof/>
      </w:rPr>
      <w:pict w14:anchorId="70431519">
        <v:shape id="docshape17" o:spid="_x0000_s1063" type="#_x0000_t202" alt="" style="position:absolute;margin-left:468.65pt;margin-top:26.65pt;width:53.15pt;height:17.6pt;z-index:-18017792;mso-wrap-style:square;mso-wrap-edited:f;mso-width-percent:0;mso-height-percent:0;mso-position-horizontal-relative:page;mso-position-vertical-relative:page;mso-width-percent:0;mso-height-percent:0;v-text-anchor:top" filled="f" stroked="f">
          <v:textbox inset="0,0,0,0">
            <w:txbxContent>
              <w:p w14:paraId="076B24CB"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w w:val="90"/>
                    <w:sz w:val="26"/>
                  </w:rPr>
                  <w:t>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80A7" w14:textId="77777777" w:rsidR="003B1720" w:rsidRDefault="00DB04C2">
    <w:pPr>
      <w:pStyle w:val="BodyText"/>
      <w:spacing w:line="14" w:lineRule="auto"/>
    </w:pPr>
    <w:r>
      <w:rPr>
        <w:noProof/>
      </w:rPr>
      <w:pict w14:anchorId="285AB406">
        <v:rect id="docshape106" o:spid="_x0000_s1031" alt="" style="position:absolute;margin-left:532.15pt;margin-top:0;width:.5pt;height:48.2pt;z-index:-18001408;mso-wrap-edited:f;mso-width-percent:0;mso-height-percent:0;mso-position-horizontal-relative:page;mso-position-vertical-relative:page;mso-width-percent:0;mso-height-percent:0" fillcolor="#003946" stroked="f">
          <w10:wrap anchorx="page" anchory="page"/>
        </v:rect>
      </w:pict>
    </w:r>
    <w:r>
      <w:rPr>
        <w:noProof/>
      </w:rPr>
      <w:pict w14:anchorId="6B2C220D">
        <v:shapetype id="_x0000_t202" coordsize="21600,21600" o:spt="202" path="m,l,21600r21600,l21600,xe">
          <v:stroke joinstyle="miter"/>
          <v:path gradientshapeok="t" o:connecttype="rect"/>
        </v:shapetype>
        <v:shape id="docshape107" o:spid="_x0000_s1030" type="#_x0000_t202" alt="" style="position:absolute;margin-left:468.35pt;margin-top:24.7pt;width:102.6pt;height:20pt;z-index:-18000896;mso-wrap-style:square;mso-wrap-edited:f;mso-width-percent:0;mso-height-percent:0;mso-position-horizontal-relative:page;mso-position-vertical-relative:page;mso-width-percent:0;mso-height-percent:0;v-text-anchor:top" filled="f" stroked="f">
          <v:textbox inset="0,0,0,0">
            <w:txbxContent>
              <w:p w14:paraId="3EB38CE6" w14:textId="77777777" w:rsidR="003B1720" w:rsidRDefault="00E001A8">
                <w:pPr>
                  <w:tabs>
                    <w:tab w:val="left" w:pos="1523"/>
                  </w:tabs>
                  <w:spacing w:before="20"/>
                  <w:ind w:left="20"/>
                  <w:rPr>
                    <w:sz w:val="30"/>
                  </w:rPr>
                </w:pPr>
                <w:r>
                  <w:rPr>
                    <w:color w:val="003946"/>
                    <w:sz w:val="26"/>
                  </w:rPr>
                  <w:t>Lektion</w:t>
                </w:r>
                <w:r>
                  <w:rPr>
                    <w:color w:val="003946"/>
                    <w:spacing w:val="-1"/>
                    <w:sz w:val="26"/>
                  </w:rPr>
                  <w:t xml:space="preserve"> </w:t>
                </w:r>
                <w:r>
                  <w:rPr>
                    <w:color w:val="003946"/>
                    <w:spacing w:val="-10"/>
                    <w:sz w:val="26"/>
                  </w:rPr>
                  <w:t>7</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129</w:t>
                </w:r>
                <w:r>
                  <w:rPr>
                    <w:color w:val="003946"/>
                    <w:spacing w:val="-5"/>
                    <w:sz w:val="30"/>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28F8" w14:textId="77777777" w:rsidR="003B1720" w:rsidRDefault="003B1720">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EA7E" w14:textId="77777777" w:rsidR="003B1720" w:rsidRDefault="00DB04C2">
    <w:pPr>
      <w:pStyle w:val="BodyText"/>
      <w:spacing w:line="14" w:lineRule="auto"/>
    </w:pPr>
    <w:r>
      <w:rPr>
        <w:noProof/>
      </w:rPr>
      <w:pict w14:anchorId="3CAD5B7D">
        <v:rect id="docshape124" o:spid="_x0000_s1029" alt="" style="position:absolute;margin-left:62.6pt;margin-top:0;width:.5pt;height:48.2pt;z-index:-18000384;mso-wrap-edited:f;mso-width-percent:0;mso-height-percent:0;mso-position-horizontal-relative:page;mso-position-vertical-relative:page;mso-width-percent:0;mso-height-percent:0" fillcolor="#003946" stroked="f">
          <w10:wrap anchorx="page" anchory="page"/>
        </v:rect>
      </w:pict>
    </w:r>
    <w:r>
      <w:rPr>
        <w:noProof/>
      </w:rPr>
      <w:pict w14:anchorId="29976CD5">
        <v:shapetype id="_x0000_t202" coordsize="21600,21600" o:spt="202" path="m,l,21600r21600,l21600,xe">
          <v:stroke joinstyle="miter"/>
          <v:path gradientshapeok="t" o:connecttype="rect"/>
        </v:shapetype>
        <v:shape id="docshape125" o:spid="_x0000_s1028" type="#_x0000_t202" alt="" style="position:absolute;margin-left:25.35pt;margin-top:24.7pt;width:30.15pt;height:20pt;z-index:-17999872;mso-wrap-style:square;mso-wrap-edited:f;mso-width-percent:0;mso-height-percent:0;mso-position-horizontal-relative:page;mso-position-vertical-relative:page;mso-width-percent:0;mso-height-percent:0;v-text-anchor:top" filled="f" stroked="f">
          <v:textbox inset="0,0,0,0">
            <w:txbxContent>
              <w:p w14:paraId="3FAA01B9"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150</w:t>
                </w:r>
                <w:r>
                  <w:rPr>
                    <w:color w:val="003946"/>
                    <w:spacing w:val="-5"/>
                    <w:sz w:val="30"/>
                  </w:rPr>
                  <w:fldChar w:fldCharType="end"/>
                </w:r>
              </w:p>
            </w:txbxContent>
          </v:textbox>
          <w10:wrap anchorx="page" anchory="page"/>
        </v:shape>
      </w:pict>
    </w:r>
    <w:r>
      <w:rPr>
        <w:noProof/>
      </w:rPr>
      <w:pict w14:anchorId="219EE7E9">
        <v:shape id="docshape126" o:spid="_x0000_s1027" type="#_x0000_t202" alt="" style="position:absolute;margin-left:73.45pt;margin-top:26.65pt;width:54.8pt;height:17.6pt;z-index:-17999360;mso-wrap-style:square;mso-wrap-edited:f;mso-width-percent:0;mso-height-percent:0;mso-position-horizontal-relative:page;mso-position-vertical-relative:page;mso-width-percent:0;mso-height-percent:0;v-text-anchor:top" filled="f" stroked="f">
          <v:textbox inset="0,0,0,0">
            <w:txbxContent>
              <w:p w14:paraId="3EAD38D2"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8</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5EFE" w14:textId="77777777" w:rsidR="003B1720" w:rsidRDefault="00DB04C2">
    <w:pPr>
      <w:pStyle w:val="BodyText"/>
      <w:spacing w:line="14" w:lineRule="auto"/>
    </w:pPr>
    <w:r>
      <w:rPr>
        <w:noProof/>
      </w:rPr>
      <w:pict w14:anchorId="216FDEC4">
        <v:rect id="docshape127" o:spid="_x0000_s1026" alt="" style="position:absolute;margin-left:532.15pt;margin-top:0;width:.5pt;height:48.2pt;z-index:-17998848;mso-wrap-edited:f;mso-width-percent:0;mso-height-percent:0;mso-position-horizontal-relative:page;mso-position-vertical-relative:page;mso-width-percent:0;mso-height-percent:0" fillcolor="#003946" stroked="f">
          <w10:wrap anchorx="page" anchory="page"/>
        </v:rect>
      </w:pict>
    </w:r>
    <w:r>
      <w:rPr>
        <w:noProof/>
      </w:rPr>
      <w:pict w14:anchorId="32DC511E">
        <v:shapetype id="_x0000_t202" coordsize="21600,21600" o:spt="202" path="m,l,21600r21600,l21600,xe">
          <v:stroke joinstyle="miter"/>
          <v:path gradientshapeok="t" o:connecttype="rect"/>
        </v:shapetype>
        <v:shape id="docshape128" o:spid="_x0000_s1025" type="#_x0000_t202" alt="" style="position:absolute;margin-left:467.05pt;margin-top:24.7pt;width:103.9pt;height:20pt;z-index:-17998336;mso-wrap-style:square;mso-wrap-edited:f;mso-width-percent:0;mso-height-percent:0;mso-position-horizontal-relative:page;mso-position-vertical-relative:page;mso-width-percent:0;mso-height-percent:0;v-text-anchor:top" filled="f" stroked="f">
          <v:textbox inset="0,0,0,0">
            <w:txbxContent>
              <w:p w14:paraId="70D86CD4" w14:textId="77777777" w:rsidR="003B1720" w:rsidRDefault="00E001A8">
                <w:pPr>
                  <w:tabs>
                    <w:tab w:val="left" w:pos="1553"/>
                  </w:tabs>
                  <w:spacing w:before="20"/>
                  <w:ind w:left="20"/>
                  <w:rPr>
                    <w:sz w:val="30"/>
                  </w:rPr>
                </w:pPr>
                <w:r>
                  <w:rPr>
                    <w:color w:val="003946"/>
                    <w:sz w:val="26"/>
                  </w:rPr>
                  <w:t>Lektion</w:t>
                </w:r>
                <w:r>
                  <w:rPr>
                    <w:color w:val="003946"/>
                    <w:spacing w:val="-1"/>
                    <w:sz w:val="26"/>
                  </w:rPr>
                  <w:t xml:space="preserve"> </w:t>
                </w:r>
                <w:r>
                  <w:rPr>
                    <w:color w:val="003946"/>
                    <w:spacing w:val="-10"/>
                    <w:sz w:val="26"/>
                  </w:rPr>
                  <w:t>8</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153</w:t>
                </w:r>
                <w:r>
                  <w:rPr>
                    <w:color w:val="003946"/>
                    <w:spacing w:val="-5"/>
                    <w:sz w:val="30"/>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2BED" w14:textId="77777777" w:rsidR="003B1720" w:rsidRDefault="003B172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4A3E" w14:textId="77777777" w:rsidR="003B1720" w:rsidRDefault="003B172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2966" w14:textId="77777777" w:rsidR="003B1720" w:rsidRDefault="00DB04C2">
    <w:pPr>
      <w:pStyle w:val="BodyText"/>
      <w:spacing w:line="14" w:lineRule="auto"/>
    </w:pPr>
    <w:r>
      <w:rPr>
        <w:noProof/>
      </w:rPr>
      <w:pict w14:anchorId="3EF66D68">
        <v:rect id="docshape27" o:spid="_x0000_s1062" alt="" style="position:absolute;margin-left:62.6pt;margin-top:0;width:.5pt;height:48.2pt;z-index:-18017280;mso-wrap-edited:f;mso-width-percent:0;mso-height-percent:0;mso-position-horizontal-relative:page;mso-position-vertical-relative:page;mso-width-percent:0;mso-height-percent:0" fillcolor="#003946" stroked="f">
          <w10:wrap anchorx="page" anchory="page"/>
        </v:rect>
      </w:pict>
    </w:r>
    <w:r>
      <w:rPr>
        <w:noProof/>
      </w:rPr>
      <w:pict w14:anchorId="5E9CA549">
        <v:shapetype id="_x0000_t202" coordsize="21600,21600" o:spt="202" path="m,l,21600r21600,l21600,xe">
          <v:stroke joinstyle="miter"/>
          <v:path gradientshapeok="t" o:connecttype="rect"/>
        </v:shapetype>
        <v:shape id="docshape28" o:spid="_x0000_s1061" type="#_x0000_t202" alt="" style="position:absolute;margin-left:25.35pt;margin-top:24.7pt;width:23.15pt;height:20pt;z-index:-18016768;mso-wrap-style:square;mso-wrap-edited:f;mso-width-percent:0;mso-height-percent:0;mso-position-horizontal-relative:page;mso-position-vertical-relative:page;mso-width-percent:0;mso-height-percent:0;v-text-anchor:top" filled="f" stroked="f">
          <v:textbox inset="0,0,0,0">
            <w:txbxContent>
              <w:p w14:paraId="29BF1B5D"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28</w:t>
                </w:r>
                <w:r>
                  <w:rPr>
                    <w:color w:val="003946"/>
                    <w:spacing w:val="-5"/>
                    <w:sz w:val="30"/>
                  </w:rPr>
                  <w:fldChar w:fldCharType="end"/>
                </w:r>
              </w:p>
            </w:txbxContent>
          </v:textbox>
          <w10:wrap anchorx="page" anchory="page"/>
        </v:shape>
      </w:pict>
    </w:r>
    <w:r>
      <w:rPr>
        <w:noProof/>
      </w:rPr>
      <w:pict w14:anchorId="05CE5B7C">
        <v:shape id="docshape29" o:spid="_x0000_s1060" type="#_x0000_t202" alt="" style="position:absolute;margin-left:73.45pt;margin-top:26.65pt;width:57pt;height:17.6pt;z-index:-18016256;mso-wrap-style:square;mso-wrap-edited:f;mso-width-percent:0;mso-height-percent:0;mso-position-horizontal-relative:page;mso-position-vertical-relative:page;mso-width-percent:0;mso-height-percent:0;v-text-anchor:top" filled="f" stroked="f">
          <v:textbox inset="0,0,0,0">
            <w:txbxContent>
              <w:p w14:paraId="6CD43048"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2</w:t>
                </w:r>
                <w:r>
                  <w:rPr>
                    <w:color w:val="003946"/>
                    <w:spacing w:val="-10"/>
                    <w:sz w:val="2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A895" w14:textId="77777777" w:rsidR="003B1720" w:rsidRDefault="00DB04C2">
    <w:pPr>
      <w:pStyle w:val="BodyText"/>
      <w:spacing w:line="14" w:lineRule="auto"/>
    </w:pPr>
    <w:r>
      <w:rPr>
        <w:noProof/>
      </w:rPr>
      <w:pict w14:anchorId="66852B4F">
        <v:rect id="docshape30" o:spid="_x0000_s1059" alt="" style="position:absolute;margin-left:532.15pt;margin-top:0;width:.5pt;height:48.2pt;z-index:-18015744;mso-wrap-edited:f;mso-width-percent:0;mso-height-percent:0;mso-position-horizontal-relative:page;mso-position-vertical-relative:page;mso-width-percent:0;mso-height-percent:0" fillcolor="#003946" stroked="f">
          <w10:wrap anchorx="page" anchory="page"/>
        </v:rect>
      </w:pict>
    </w:r>
    <w:r>
      <w:rPr>
        <w:noProof/>
      </w:rPr>
      <w:pict w14:anchorId="0305819C">
        <v:shapetype id="_x0000_t202" coordsize="21600,21600" o:spt="202" path="m,l,21600r21600,l21600,xe">
          <v:stroke joinstyle="miter"/>
          <v:path gradientshapeok="t" o:connecttype="rect"/>
        </v:shapetype>
        <v:shape id="docshape31" o:spid="_x0000_s1058" type="#_x0000_t202" alt="" style="position:absolute;margin-left:548.3pt;margin-top:24.7pt;width:22.5pt;height:20pt;z-index:-18015232;mso-wrap-style:square;mso-wrap-edited:f;mso-width-percent:0;mso-height-percent:0;mso-position-horizontal-relative:page;mso-position-vertical-relative:page;mso-width-percent:0;mso-height-percent:0;v-text-anchor:top" filled="f" stroked="f">
          <v:textbox inset="0,0,0,0">
            <w:txbxContent>
              <w:p w14:paraId="646E710C"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29</w:t>
                </w:r>
                <w:r>
                  <w:rPr>
                    <w:color w:val="003946"/>
                    <w:spacing w:val="-5"/>
                    <w:sz w:val="30"/>
                  </w:rPr>
                  <w:fldChar w:fldCharType="end"/>
                </w:r>
              </w:p>
            </w:txbxContent>
          </v:textbox>
          <w10:wrap anchorx="page" anchory="page"/>
        </v:shape>
      </w:pict>
    </w:r>
    <w:r>
      <w:rPr>
        <w:noProof/>
      </w:rPr>
      <w:pict w14:anchorId="7EFD4443">
        <v:shape id="docshape32" o:spid="_x0000_s1057" type="#_x0000_t202" alt="" style="position:absolute;margin-left:467.8pt;margin-top:26.65pt;width:54pt;height:17.6pt;z-index:-18014720;mso-wrap-style:square;mso-wrap-edited:f;mso-width-percent:0;mso-height-percent:0;mso-position-horizontal-relative:page;mso-position-vertical-relative:page;mso-width-percent:0;mso-height-percent:0;v-text-anchor:top" filled="f" stroked="f">
          <v:textbox inset="0,0,0,0">
            <w:txbxContent>
              <w:p w14:paraId="51704334"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0F05" w14:textId="77777777" w:rsidR="003B1720" w:rsidRDefault="003B172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C87C" w14:textId="77777777" w:rsidR="003B1720" w:rsidRDefault="00DB04C2">
    <w:pPr>
      <w:pStyle w:val="BodyText"/>
      <w:spacing w:line="14" w:lineRule="auto"/>
    </w:pPr>
    <w:r>
      <w:rPr>
        <w:noProof/>
      </w:rPr>
      <w:pict w14:anchorId="4A2CCEAE">
        <v:rect id="docshape49" o:spid="_x0000_s1056" alt="" style="position:absolute;margin-left:62.6pt;margin-top:0;width:.5pt;height:48.2pt;z-index:-18014208;mso-wrap-edited:f;mso-width-percent:0;mso-height-percent:0;mso-position-horizontal-relative:page;mso-position-vertical-relative:page;mso-width-percent:0;mso-height-percent:0" fillcolor="#003946" stroked="f">
          <w10:wrap anchorx="page" anchory="page"/>
        </v:rect>
      </w:pict>
    </w:r>
    <w:r>
      <w:rPr>
        <w:noProof/>
      </w:rPr>
      <w:pict w14:anchorId="41A4C6E8">
        <v:shapetype id="_x0000_t202" coordsize="21600,21600" o:spt="202" path="m,l,21600r21600,l21600,xe">
          <v:stroke joinstyle="miter"/>
          <v:path gradientshapeok="t" o:connecttype="rect"/>
        </v:shapetype>
        <v:shape id="docshape50" o:spid="_x0000_s1055" type="#_x0000_t202" alt="" style="position:absolute;margin-left:25.35pt;margin-top:24.7pt;width:23.8pt;height:20pt;z-index:-18013696;mso-wrap-style:square;mso-wrap-edited:f;mso-width-percent:0;mso-height-percent:0;mso-position-horizontal-relative:page;mso-position-vertical-relative:page;mso-width-percent:0;mso-height-percent:0;v-text-anchor:top" filled="f" stroked="f">
          <v:textbox inset="0,0,0,0">
            <w:txbxContent>
              <w:p w14:paraId="53E66C39"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48</w:t>
                </w:r>
                <w:r>
                  <w:rPr>
                    <w:color w:val="003946"/>
                    <w:spacing w:val="-5"/>
                    <w:sz w:val="30"/>
                  </w:rPr>
                  <w:fldChar w:fldCharType="end"/>
                </w:r>
              </w:p>
            </w:txbxContent>
          </v:textbox>
          <w10:wrap anchorx="page" anchory="page"/>
        </v:shape>
      </w:pict>
    </w:r>
    <w:r>
      <w:rPr>
        <w:noProof/>
      </w:rPr>
      <w:pict w14:anchorId="74C750CE">
        <v:shape id="docshape51" o:spid="_x0000_s1054" type="#_x0000_t202" alt="" style="position:absolute;margin-left:73.45pt;margin-top:26.65pt;width:54.1pt;height:17.6pt;z-index:-18013184;mso-wrap-style:square;mso-wrap-edited:f;mso-width-percent:0;mso-height-percent:0;mso-position-horizontal-relative:page;mso-position-vertical-relative:page;mso-width-percent:0;mso-height-percent:0;v-text-anchor:top" filled="f" stroked="f">
          <v:textbox inset="0,0,0,0">
            <w:txbxContent>
              <w:p w14:paraId="30D3279E"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D31B" w14:textId="77777777" w:rsidR="003B1720" w:rsidRDefault="00DB04C2">
    <w:pPr>
      <w:pStyle w:val="BodyText"/>
      <w:spacing w:line="14" w:lineRule="auto"/>
    </w:pPr>
    <w:r>
      <w:rPr>
        <w:noProof/>
      </w:rPr>
      <w:pict w14:anchorId="0283D185">
        <v:rect id="docshape52" o:spid="_x0000_s1053" alt="" style="position:absolute;margin-left:532.15pt;margin-top:0;width:.5pt;height:48.2pt;z-index:-18012672;mso-wrap-edited:f;mso-width-percent:0;mso-height-percent:0;mso-position-horizontal-relative:page;mso-position-vertical-relative:page;mso-width-percent:0;mso-height-percent:0" fillcolor="#003946" stroked="f">
          <w10:wrap anchorx="page" anchory="page"/>
        </v:rect>
      </w:pict>
    </w:r>
    <w:r>
      <w:rPr>
        <w:noProof/>
      </w:rPr>
      <w:pict w14:anchorId="08DFE61A">
        <v:shapetype id="_x0000_t202" coordsize="21600,21600" o:spt="202" path="m,l,21600r21600,l21600,xe">
          <v:stroke joinstyle="miter"/>
          <v:path gradientshapeok="t" o:connecttype="rect"/>
        </v:shapetype>
        <v:shape id="docshape53" o:spid="_x0000_s1052" type="#_x0000_t202" alt="" style="position:absolute;margin-left:547.8pt;margin-top:24.7pt;width:22.85pt;height:20pt;z-index:-18012160;mso-wrap-style:square;mso-wrap-edited:f;mso-width-percent:0;mso-height-percent:0;mso-position-horizontal-relative:page;mso-position-vertical-relative:page;mso-width-percent:0;mso-height-percent:0;v-text-anchor:top" filled="f" stroked="f">
          <v:textbox inset="0,0,0,0">
            <w:txbxContent>
              <w:p w14:paraId="356FA60A" w14:textId="77777777" w:rsidR="003B1720" w:rsidRDefault="00E001A8">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v:textbox>
          <w10:wrap anchorx="page" anchory="page"/>
        </v:shape>
      </w:pict>
    </w:r>
    <w:r>
      <w:rPr>
        <w:noProof/>
      </w:rPr>
      <w:pict w14:anchorId="48635ABF">
        <v:shape id="docshape54" o:spid="_x0000_s1051" type="#_x0000_t202" alt="" style="position:absolute;margin-left:467.75pt;margin-top:26.65pt;width:54.1pt;height:17.6pt;z-index:-18011648;mso-wrap-style:square;mso-wrap-edited:f;mso-width-percent:0;mso-height-percent:0;mso-position-horizontal-relative:page;mso-position-vertical-relative:page;mso-width-percent:0;mso-height-percent:0;v-text-anchor:top" filled="f" stroked="f">
          <v:textbox inset="0,0,0,0">
            <w:txbxContent>
              <w:p w14:paraId="4D97550F" w14:textId="77777777" w:rsidR="003B1720" w:rsidRDefault="00E001A8">
                <w:pPr>
                  <w:spacing w:before="19"/>
                  <w:ind w:left="20"/>
                  <w:rPr>
                    <w:sz w:val="26"/>
                  </w:rPr>
                </w:pPr>
                <w:r>
                  <w:rPr>
                    <w:color w:val="003946"/>
                    <w:sz w:val="26"/>
                  </w:rPr>
                  <w:t>Lektion</w:t>
                </w:r>
                <w:r>
                  <w:rPr>
                    <w:color w:val="003946"/>
                    <w:spacing w:val="-1"/>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87A8" w14:textId="77777777" w:rsidR="003B1720" w:rsidRDefault="003B172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B0891"/>
    <w:multiLevelType w:val="hybridMultilevel"/>
    <w:tmpl w:val="9CC8146A"/>
    <w:lvl w:ilvl="0" w:tplc="80A6D63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1814275E">
      <w:numFmt w:val="bullet"/>
      <w:lvlText w:val="•"/>
      <w:lvlJc w:val="left"/>
      <w:pPr>
        <w:ind w:left="3352" w:hanging="280"/>
      </w:pPr>
      <w:rPr>
        <w:rFonts w:hint="default"/>
        <w:lang w:val="de-DE" w:eastAsia="en-US" w:bidi="ar-SA"/>
      </w:rPr>
    </w:lvl>
    <w:lvl w:ilvl="2" w:tplc="A0322CAE">
      <w:numFmt w:val="bullet"/>
      <w:lvlText w:val="•"/>
      <w:lvlJc w:val="left"/>
      <w:pPr>
        <w:ind w:left="4225" w:hanging="280"/>
      </w:pPr>
      <w:rPr>
        <w:rFonts w:hint="default"/>
        <w:lang w:val="de-DE" w:eastAsia="en-US" w:bidi="ar-SA"/>
      </w:rPr>
    </w:lvl>
    <w:lvl w:ilvl="3" w:tplc="70141078">
      <w:numFmt w:val="bullet"/>
      <w:lvlText w:val="•"/>
      <w:lvlJc w:val="left"/>
      <w:pPr>
        <w:ind w:left="5097" w:hanging="280"/>
      </w:pPr>
      <w:rPr>
        <w:rFonts w:hint="default"/>
        <w:lang w:val="de-DE" w:eastAsia="en-US" w:bidi="ar-SA"/>
      </w:rPr>
    </w:lvl>
    <w:lvl w:ilvl="4" w:tplc="0EBA657A">
      <w:numFmt w:val="bullet"/>
      <w:lvlText w:val="•"/>
      <w:lvlJc w:val="left"/>
      <w:pPr>
        <w:ind w:left="5970" w:hanging="280"/>
      </w:pPr>
      <w:rPr>
        <w:rFonts w:hint="default"/>
        <w:lang w:val="de-DE" w:eastAsia="en-US" w:bidi="ar-SA"/>
      </w:rPr>
    </w:lvl>
    <w:lvl w:ilvl="5" w:tplc="67361632">
      <w:numFmt w:val="bullet"/>
      <w:lvlText w:val="•"/>
      <w:lvlJc w:val="left"/>
      <w:pPr>
        <w:ind w:left="6842" w:hanging="280"/>
      </w:pPr>
      <w:rPr>
        <w:rFonts w:hint="default"/>
        <w:lang w:val="de-DE" w:eastAsia="en-US" w:bidi="ar-SA"/>
      </w:rPr>
    </w:lvl>
    <w:lvl w:ilvl="6" w:tplc="C9787498">
      <w:numFmt w:val="bullet"/>
      <w:lvlText w:val="•"/>
      <w:lvlJc w:val="left"/>
      <w:pPr>
        <w:ind w:left="7715" w:hanging="280"/>
      </w:pPr>
      <w:rPr>
        <w:rFonts w:hint="default"/>
        <w:lang w:val="de-DE" w:eastAsia="en-US" w:bidi="ar-SA"/>
      </w:rPr>
    </w:lvl>
    <w:lvl w:ilvl="7" w:tplc="658AE346">
      <w:numFmt w:val="bullet"/>
      <w:lvlText w:val="•"/>
      <w:lvlJc w:val="left"/>
      <w:pPr>
        <w:ind w:left="8587" w:hanging="280"/>
      </w:pPr>
      <w:rPr>
        <w:rFonts w:hint="default"/>
        <w:lang w:val="de-DE" w:eastAsia="en-US" w:bidi="ar-SA"/>
      </w:rPr>
    </w:lvl>
    <w:lvl w:ilvl="8" w:tplc="7E3E6DF0">
      <w:numFmt w:val="bullet"/>
      <w:lvlText w:val="•"/>
      <w:lvlJc w:val="left"/>
      <w:pPr>
        <w:ind w:left="9460" w:hanging="280"/>
      </w:pPr>
      <w:rPr>
        <w:rFonts w:hint="default"/>
        <w:lang w:val="de-DE" w:eastAsia="en-US" w:bidi="ar-SA"/>
      </w:rPr>
    </w:lvl>
  </w:abstractNum>
  <w:abstractNum w:abstractNumId="1" w15:restartNumberingAfterBreak="0">
    <w:nsid w:val="06E64F0A"/>
    <w:multiLevelType w:val="hybridMultilevel"/>
    <w:tmpl w:val="EF206878"/>
    <w:lvl w:ilvl="0" w:tplc="5B02C1E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F39AF248">
      <w:numFmt w:val="bullet"/>
      <w:lvlText w:val="•"/>
      <w:lvlJc w:val="left"/>
      <w:pPr>
        <w:ind w:left="3352" w:hanging="280"/>
      </w:pPr>
      <w:rPr>
        <w:rFonts w:hint="default"/>
        <w:lang w:val="de-DE" w:eastAsia="en-US" w:bidi="ar-SA"/>
      </w:rPr>
    </w:lvl>
    <w:lvl w:ilvl="2" w:tplc="48EC11CE">
      <w:numFmt w:val="bullet"/>
      <w:lvlText w:val="•"/>
      <w:lvlJc w:val="left"/>
      <w:pPr>
        <w:ind w:left="4225" w:hanging="280"/>
      </w:pPr>
      <w:rPr>
        <w:rFonts w:hint="default"/>
        <w:lang w:val="de-DE" w:eastAsia="en-US" w:bidi="ar-SA"/>
      </w:rPr>
    </w:lvl>
    <w:lvl w:ilvl="3" w:tplc="587C2348">
      <w:numFmt w:val="bullet"/>
      <w:lvlText w:val="•"/>
      <w:lvlJc w:val="left"/>
      <w:pPr>
        <w:ind w:left="5097" w:hanging="280"/>
      </w:pPr>
      <w:rPr>
        <w:rFonts w:hint="default"/>
        <w:lang w:val="de-DE" w:eastAsia="en-US" w:bidi="ar-SA"/>
      </w:rPr>
    </w:lvl>
    <w:lvl w:ilvl="4" w:tplc="F8AC891C">
      <w:numFmt w:val="bullet"/>
      <w:lvlText w:val="•"/>
      <w:lvlJc w:val="left"/>
      <w:pPr>
        <w:ind w:left="5970" w:hanging="280"/>
      </w:pPr>
      <w:rPr>
        <w:rFonts w:hint="default"/>
        <w:lang w:val="de-DE" w:eastAsia="en-US" w:bidi="ar-SA"/>
      </w:rPr>
    </w:lvl>
    <w:lvl w:ilvl="5" w:tplc="5BE6FD68">
      <w:numFmt w:val="bullet"/>
      <w:lvlText w:val="•"/>
      <w:lvlJc w:val="left"/>
      <w:pPr>
        <w:ind w:left="6842" w:hanging="280"/>
      </w:pPr>
      <w:rPr>
        <w:rFonts w:hint="default"/>
        <w:lang w:val="de-DE" w:eastAsia="en-US" w:bidi="ar-SA"/>
      </w:rPr>
    </w:lvl>
    <w:lvl w:ilvl="6" w:tplc="218680E8">
      <w:numFmt w:val="bullet"/>
      <w:lvlText w:val="•"/>
      <w:lvlJc w:val="left"/>
      <w:pPr>
        <w:ind w:left="7715" w:hanging="280"/>
      </w:pPr>
      <w:rPr>
        <w:rFonts w:hint="default"/>
        <w:lang w:val="de-DE" w:eastAsia="en-US" w:bidi="ar-SA"/>
      </w:rPr>
    </w:lvl>
    <w:lvl w:ilvl="7" w:tplc="E4CCE840">
      <w:numFmt w:val="bullet"/>
      <w:lvlText w:val="•"/>
      <w:lvlJc w:val="left"/>
      <w:pPr>
        <w:ind w:left="8587" w:hanging="280"/>
      </w:pPr>
      <w:rPr>
        <w:rFonts w:hint="default"/>
        <w:lang w:val="de-DE" w:eastAsia="en-US" w:bidi="ar-SA"/>
      </w:rPr>
    </w:lvl>
    <w:lvl w:ilvl="8" w:tplc="61B00F26">
      <w:numFmt w:val="bullet"/>
      <w:lvlText w:val="•"/>
      <w:lvlJc w:val="left"/>
      <w:pPr>
        <w:ind w:left="9460" w:hanging="280"/>
      </w:pPr>
      <w:rPr>
        <w:rFonts w:hint="default"/>
        <w:lang w:val="de-DE" w:eastAsia="en-US" w:bidi="ar-SA"/>
      </w:rPr>
    </w:lvl>
  </w:abstractNum>
  <w:abstractNum w:abstractNumId="2" w15:restartNumberingAfterBreak="0">
    <w:nsid w:val="0EC00C9C"/>
    <w:multiLevelType w:val="hybridMultilevel"/>
    <w:tmpl w:val="CBEE11E2"/>
    <w:lvl w:ilvl="0" w:tplc="62BE8BC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736EE10">
      <w:numFmt w:val="bullet"/>
      <w:lvlText w:val="•"/>
      <w:lvlJc w:val="left"/>
      <w:pPr>
        <w:ind w:left="2236" w:hanging="280"/>
      </w:pPr>
      <w:rPr>
        <w:rFonts w:hint="default"/>
        <w:lang w:val="de-DE" w:eastAsia="en-US" w:bidi="ar-SA"/>
      </w:rPr>
    </w:lvl>
    <w:lvl w:ilvl="2" w:tplc="7A046CFC">
      <w:numFmt w:val="bullet"/>
      <w:lvlText w:val="•"/>
      <w:lvlJc w:val="left"/>
      <w:pPr>
        <w:ind w:left="3233" w:hanging="280"/>
      </w:pPr>
      <w:rPr>
        <w:rFonts w:hint="default"/>
        <w:lang w:val="de-DE" w:eastAsia="en-US" w:bidi="ar-SA"/>
      </w:rPr>
    </w:lvl>
    <w:lvl w:ilvl="3" w:tplc="5E348440">
      <w:numFmt w:val="bullet"/>
      <w:lvlText w:val="•"/>
      <w:lvlJc w:val="left"/>
      <w:pPr>
        <w:ind w:left="4229" w:hanging="280"/>
      </w:pPr>
      <w:rPr>
        <w:rFonts w:hint="default"/>
        <w:lang w:val="de-DE" w:eastAsia="en-US" w:bidi="ar-SA"/>
      </w:rPr>
    </w:lvl>
    <w:lvl w:ilvl="4" w:tplc="344A5CCC">
      <w:numFmt w:val="bullet"/>
      <w:lvlText w:val="•"/>
      <w:lvlJc w:val="left"/>
      <w:pPr>
        <w:ind w:left="5226" w:hanging="280"/>
      </w:pPr>
      <w:rPr>
        <w:rFonts w:hint="default"/>
        <w:lang w:val="de-DE" w:eastAsia="en-US" w:bidi="ar-SA"/>
      </w:rPr>
    </w:lvl>
    <w:lvl w:ilvl="5" w:tplc="8D22BF82">
      <w:numFmt w:val="bullet"/>
      <w:lvlText w:val="•"/>
      <w:lvlJc w:val="left"/>
      <w:pPr>
        <w:ind w:left="6222" w:hanging="280"/>
      </w:pPr>
      <w:rPr>
        <w:rFonts w:hint="default"/>
        <w:lang w:val="de-DE" w:eastAsia="en-US" w:bidi="ar-SA"/>
      </w:rPr>
    </w:lvl>
    <w:lvl w:ilvl="6" w:tplc="703E6C5E">
      <w:numFmt w:val="bullet"/>
      <w:lvlText w:val="•"/>
      <w:lvlJc w:val="left"/>
      <w:pPr>
        <w:ind w:left="7219" w:hanging="280"/>
      </w:pPr>
      <w:rPr>
        <w:rFonts w:hint="default"/>
        <w:lang w:val="de-DE" w:eastAsia="en-US" w:bidi="ar-SA"/>
      </w:rPr>
    </w:lvl>
    <w:lvl w:ilvl="7" w:tplc="C64E49DC">
      <w:numFmt w:val="bullet"/>
      <w:lvlText w:val="•"/>
      <w:lvlJc w:val="left"/>
      <w:pPr>
        <w:ind w:left="8215" w:hanging="280"/>
      </w:pPr>
      <w:rPr>
        <w:rFonts w:hint="default"/>
        <w:lang w:val="de-DE" w:eastAsia="en-US" w:bidi="ar-SA"/>
      </w:rPr>
    </w:lvl>
    <w:lvl w:ilvl="8" w:tplc="00EE25A8">
      <w:numFmt w:val="bullet"/>
      <w:lvlText w:val="•"/>
      <w:lvlJc w:val="left"/>
      <w:pPr>
        <w:ind w:left="9212" w:hanging="280"/>
      </w:pPr>
      <w:rPr>
        <w:rFonts w:hint="default"/>
        <w:lang w:val="de-DE" w:eastAsia="en-US" w:bidi="ar-SA"/>
      </w:rPr>
    </w:lvl>
  </w:abstractNum>
  <w:abstractNum w:abstractNumId="3" w15:restartNumberingAfterBreak="0">
    <w:nsid w:val="15313662"/>
    <w:multiLevelType w:val="hybridMultilevel"/>
    <w:tmpl w:val="29FE7D64"/>
    <w:lvl w:ilvl="0" w:tplc="F33005FC">
      <w:numFmt w:val="bullet"/>
      <w:lvlText w:val="•"/>
      <w:lvlJc w:val="left"/>
      <w:pPr>
        <w:ind w:left="411" w:hanging="280"/>
      </w:pPr>
      <w:rPr>
        <w:rFonts w:ascii="Arial" w:eastAsia="Arial" w:hAnsi="Arial" w:cs="Arial" w:hint="default"/>
        <w:b w:val="0"/>
        <w:bCs w:val="0"/>
        <w:i w:val="0"/>
        <w:iCs w:val="0"/>
        <w:color w:val="231F20"/>
        <w:w w:val="92"/>
        <w:sz w:val="20"/>
        <w:szCs w:val="20"/>
        <w:lang w:val="de-DE" w:eastAsia="en-US" w:bidi="ar-SA"/>
      </w:rPr>
    </w:lvl>
    <w:lvl w:ilvl="1" w:tplc="D754354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33DCEF50">
      <w:numFmt w:val="bullet"/>
      <w:lvlText w:val="•"/>
      <w:lvlJc w:val="left"/>
      <w:pPr>
        <w:ind w:left="2116" w:hanging="280"/>
      </w:pPr>
      <w:rPr>
        <w:rFonts w:hint="default"/>
        <w:lang w:val="de-DE" w:eastAsia="en-US" w:bidi="ar-SA"/>
      </w:rPr>
    </w:lvl>
    <w:lvl w:ilvl="3" w:tplc="96A8214C">
      <w:numFmt w:val="bullet"/>
      <w:lvlText w:val="•"/>
      <w:lvlJc w:val="left"/>
      <w:pPr>
        <w:ind w:left="2993" w:hanging="280"/>
      </w:pPr>
      <w:rPr>
        <w:rFonts w:hint="default"/>
        <w:lang w:val="de-DE" w:eastAsia="en-US" w:bidi="ar-SA"/>
      </w:rPr>
    </w:lvl>
    <w:lvl w:ilvl="4" w:tplc="A12A7396">
      <w:numFmt w:val="bullet"/>
      <w:lvlText w:val="•"/>
      <w:lvlJc w:val="left"/>
      <w:pPr>
        <w:ind w:left="3870" w:hanging="280"/>
      </w:pPr>
      <w:rPr>
        <w:rFonts w:hint="default"/>
        <w:lang w:val="de-DE" w:eastAsia="en-US" w:bidi="ar-SA"/>
      </w:rPr>
    </w:lvl>
    <w:lvl w:ilvl="5" w:tplc="C1EE4124">
      <w:numFmt w:val="bullet"/>
      <w:lvlText w:val="•"/>
      <w:lvlJc w:val="left"/>
      <w:pPr>
        <w:ind w:left="4747" w:hanging="280"/>
      </w:pPr>
      <w:rPr>
        <w:rFonts w:hint="default"/>
        <w:lang w:val="de-DE" w:eastAsia="en-US" w:bidi="ar-SA"/>
      </w:rPr>
    </w:lvl>
    <w:lvl w:ilvl="6" w:tplc="54BC0218">
      <w:numFmt w:val="bullet"/>
      <w:lvlText w:val="•"/>
      <w:lvlJc w:val="left"/>
      <w:pPr>
        <w:ind w:left="5624" w:hanging="280"/>
      </w:pPr>
      <w:rPr>
        <w:rFonts w:hint="default"/>
        <w:lang w:val="de-DE" w:eastAsia="en-US" w:bidi="ar-SA"/>
      </w:rPr>
    </w:lvl>
    <w:lvl w:ilvl="7" w:tplc="A3D00066">
      <w:numFmt w:val="bullet"/>
      <w:lvlText w:val="•"/>
      <w:lvlJc w:val="left"/>
      <w:pPr>
        <w:ind w:left="6501" w:hanging="280"/>
      </w:pPr>
      <w:rPr>
        <w:rFonts w:hint="default"/>
        <w:lang w:val="de-DE" w:eastAsia="en-US" w:bidi="ar-SA"/>
      </w:rPr>
    </w:lvl>
    <w:lvl w:ilvl="8" w:tplc="AC724406">
      <w:numFmt w:val="bullet"/>
      <w:lvlText w:val="•"/>
      <w:lvlJc w:val="left"/>
      <w:pPr>
        <w:ind w:left="7378" w:hanging="280"/>
      </w:pPr>
      <w:rPr>
        <w:rFonts w:hint="default"/>
        <w:lang w:val="de-DE" w:eastAsia="en-US" w:bidi="ar-SA"/>
      </w:rPr>
    </w:lvl>
  </w:abstractNum>
  <w:abstractNum w:abstractNumId="4" w15:restartNumberingAfterBreak="0">
    <w:nsid w:val="1A3055F8"/>
    <w:multiLevelType w:val="hybridMultilevel"/>
    <w:tmpl w:val="CC208972"/>
    <w:lvl w:ilvl="0" w:tplc="81EA908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7590A5E0">
      <w:numFmt w:val="bullet"/>
      <w:lvlText w:val="•"/>
      <w:lvlJc w:val="left"/>
      <w:pPr>
        <w:ind w:left="3352" w:hanging="280"/>
      </w:pPr>
      <w:rPr>
        <w:rFonts w:hint="default"/>
        <w:lang w:val="de-DE" w:eastAsia="en-US" w:bidi="ar-SA"/>
      </w:rPr>
    </w:lvl>
    <w:lvl w:ilvl="2" w:tplc="096A79CA">
      <w:numFmt w:val="bullet"/>
      <w:lvlText w:val="•"/>
      <w:lvlJc w:val="left"/>
      <w:pPr>
        <w:ind w:left="4225" w:hanging="280"/>
      </w:pPr>
      <w:rPr>
        <w:rFonts w:hint="default"/>
        <w:lang w:val="de-DE" w:eastAsia="en-US" w:bidi="ar-SA"/>
      </w:rPr>
    </w:lvl>
    <w:lvl w:ilvl="3" w:tplc="A3AEED52">
      <w:numFmt w:val="bullet"/>
      <w:lvlText w:val="•"/>
      <w:lvlJc w:val="left"/>
      <w:pPr>
        <w:ind w:left="5097" w:hanging="280"/>
      </w:pPr>
      <w:rPr>
        <w:rFonts w:hint="default"/>
        <w:lang w:val="de-DE" w:eastAsia="en-US" w:bidi="ar-SA"/>
      </w:rPr>
    </w:lvl>
    <w:lvl w:ilvl="4" w:tplc="09265EC2">
      <w:numFmt w:val="bullet"/>
      <w:lvlText w:val="•"/>
      <w:lvlJc w:val="left"/>
      <w:pPr>
        <w:ind w:left="5970" w:hanging="280"/>
      </w:pPr>
      <w:rPr>
        <w:rFonts w:hint="default"/>
        <w:lang w:val="de-DE" w:eastAsia="en-US" w:bidi="ar-SA"/>
      </w:rPr>
    </w:lvl>
    <w:lvl w:ilvl="5" w:tplc="C7F213C0">
      <w:numFmt w:val="bullet"/>
      <w:lvlText w:val="•"/>
      <w:lvlJc w:val="left"/>
      <w:pPr>
        <w:ind w:left="6842" w:hanging="280"/>
      </w:pPr>
      <w:rPr>
        <w:rFonts w:hint="default"/>
        <w:lang w:val="de-DE" w:eastAsia="en-US" w:bidi="ar-SA"/>
      </w:rPr>
    </w:lvl>
    <w:lvl w:ilvl="6" w:tplc="20B4ED74">
      <w:numFmt w:val="bullet"/>
      <w:lvlText w:val="•"/>
      <w:lvlJc w:val="left"/>
      <w:pPr>
        <w:ind w:left="7715" w:hanging="280"/>
      </w:pPr>
      <w:rPr>
        <w:rFonts w:hint="default"/>
        <w:lang w:val="de-DE" w:eastAsia="en-US" w:bidi="ar-SA"/>
      </w:rPr>
    </w:lvl>
    <w:lvl w:ilvl="7" w:tplc="2CAA03A6">
      <w:numFmt w:val="bullet"/>
      <w:lvlText w:val="•"/>
      <w:lvlJc w:val="left"/>
      <w:pPr>
        <w:ind w:left="8587" w:hanging="280"/>
      </w:pPr>
      <w:rPr>
        <w:rFonts w:hint="default"/>
        <w:lang w:val="de-DE" w:eastAsia="en-US" w:bidi="ar-SA"/>
      </w:rPr>
    </w:lvl>
    <w:lvl w:ilvl="8" w:tplc="52F617AA">
      <w:numFmt w:val="bullet"/>
      <w:lvlText w:val="•"/>
      <w:lvlJc w:val="left"/>
      <w:pPr>
        <w:ind w:left="9460" w:hanging="280"/>
      </w:pPr>
      <w:rPr>
        <w:rFonts w:hint="default"/>
        <w:lang w:val="de-DE" w:eastAsia="en-US" w:bidi="ar-SA"/>
      </w:rPr>
    </w:lvl>
  </w:abstractNum>
  <w:abstractNum w:abstractNumId="5" w15:restartNumberingAfterBreak="0">
    <w:nsid w:val="1D8C3525"/>
    <w:multiLevelType w:val="hybridMultilevel"/>
    <w:tmpl w:val="2ECA7BB0"/>
    <w:lvl w:ilvl="0" w:tplc="969673A0">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3A08A84C">
      <w:numFmt w:val="bullet"/>
      <w:lvlText w:val="•"/>
      <w:lvlJc w:val="left"/>
      <w:pPr>
        <w:ind w:left="3352" w:hanging="280"/>
      </w:pPr>
      <w:rPr>
        <w:rFonts w:hint="default"/>
        <w:lang w:val="de-DE" w:eastAsia="en-US" w:bidi="ar-SA"/>
      </w:rPr>
    </w:lvl>
    <w:lvl w:ilvl="2" w:tplc="F6B638A4">
      <w:numFmt w:val="bullet"/>
      <w:lvlText w:val="•"/>
      <w:lvlJc w:val="left"/>
      <w:pPr>
        <w:ind w:left="4225" w:hanging="280"/>
      </w:pPr>
      <w:rPr>
        <w:rFonts w:hint="default"/>
        <w:lang w:val="de-DE" w:eastAsia="en-US" w:bidi="ar-SA"/>
      </w:rPr>
    </w:lvl>
    <w:lvl w:ilvl="3" w:tplc="6778C600">
      <w:numFmt w:val="bullet"/>
      <w:lvlText w:val="•"/>
      <w:lvlJc w:val="left"/>
      <w:pPr>
        <w:ind w:left="5097" w:hanging="280"/>
      </w:pPr>
      <w:rPr>
        <w:rFonts w:hint="default"/>
        <w:lang w:val="de-DE" w:eastAsia="en-US" w:bidi="ar-SA"/>
      </w:rPr>
    </w:lvl>
    <w:lvl w:ilvl="4" w:tplc="8D00E54C">
      <w:numFmt w:val="bullet"/>
      <w:lvlText w:val="•"/>
      <w:lvlJc w:val="left"/>
      <w:pPr>
        <w:ind w:left="5970" w:hanging="280"/>
      </w:pPr>
      <w:rPr>
        <w:rFonts w:hint="default"/>
        <w:lang w:val="de-DE" w:eastAsia="en-US" w:bidi="ar-SA"/>
      </w:rPr>
    </w:lvl>
    <w:lvl w:ilvl="5" w:tplc="521A0116">
      <w:numFmt w:val="bullet"/>
      <w:lvlText w:val="•"/>
      <w:lvlJc w:val="left"/>
      <w:pPr>
        <w:ind w:left="6842" w:hanging="280"/>
      </w:pPr>
      <w:rPr>
        <w:rFonts w:hint="default"/>
        <w:lang w:val="de-DE" w:eastAsia="en-US" w:bidi="ar-SA"/>
      </w:rPr>
    </w:lvl>
    <w:lvl w:ilvl="6" w:tplc="2B68A562">
      <w:numFmt w:val="bullet"/>
      <w:lvlText w:val="•"/>
      <w:lvlJc w:val="left"/>
      <w:pPr>
        <w:ind w:left="7715" w:hanging="280"/>
      </w:pPr>
      <w:rPr>
        <w:rFonts w:hint="default"/>
        <w:lang w:val="de-DE" w:eastAsia="en-US" w:bidi="ar-SA"/>
      </w:rPr>
    </w:lvl>
    <w:lvl w:ilvl="7" w:tplc="42121B60">
      <w:numFmt w:val="bullet"/>
      <w:lvlText w:val="•"/>
      <w:lvlJc w:val="left"/>
      <w:pPr>
        <w:ind w:left="8587" w:hanging="280"/>
      </w:pPr>
      <w:rPr>
        <w:rFonts w:hint="default"/>
        <w:lang w:val="de-DE" w:eastAsia="en-US" w:bidi="ar-SA"/>
      </w:rPr>
    </w:lvl>
    <w:lvl w:ilvl="8" w:tplc="9B64ED12">
      <w:numFmt w:val="bullet"/>
      <w:lvlText w:val="•"/>
      <w:lvlJc w:val="left"/>
      <w:pPr>
        <w:ind w:left="9460" w:hanging="280"/>
      </w:pPr>
      <w:rPr>
        <w:rFonts w:hint="default"/>
        <w:lang w:val="de-DE" w:eastAsia="en-US" w:bidi="ar-SA"/>
      </w:rPr>
    </w:lvl>
  </w:abstractNum>
  <w:abstractNum w:abstractNumId="6" w15:restartNumberingAfterBreak="0">
    <w:nsid w:val="1E4D32A0"/>
    <w:multiLevelType w:val="hybridMultilevel"/>
    <w:tmpl w:val="AEB87C50"/>
    <w:lvl w:ilvl="0" w:tplc="8E3AB994">
      <w:numFmt w:val="bullet"/>
      <w:lvlText w:val="•"/>
      <w:lvlJc w:val="left"/>
      <w:pPr>
        <w:ind w:left="392" w:hanging="280"/>
      </w:pPr>
      <w:rPr>
        <w:rFonts w:ascii="Arial" w:eastAsia="Arial" w:hAnsi="Arial" w:cs="Arial" w:hint="default"/>
        <w:b w:val="0"/>
        <w:bCs w:val="0"/>
        <w:i w:val="0"/>
        <w:iCs w:val="0"/>
        <w:color w:val="231F20"/>
        <w:w w:val="92"/>
        <w:sz w:val="20"/>
        <w:szCs w:val="20"/>
        <w:lang w:val="de-DE" w:eastAsia="en-US" w:bidi="ar-SA"/>
      </w:rPr>
    </w:lvl>
    <w:lvl w:ilvl="1" w:tplc="D6B8FFD0">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7CA4FF26">
      <w:numFmt w:val="bullet"/>
      <w:lvlText w:val="•"/>
      <w:lvlJc w:val="left"/>
      <w:pPr>
        <w:ind w:left="2114" w:hanging="280"/>
      </w:pPr>
      <w:rPr>
        <w:rFonts w:hint="default"/>
        <w:lang w:val="de-DE" w:eastAsia="en-US" w:bidi="ar-SA"/>
      </w:rPr>
    </w:lvl>
    <w:lvl w:ilvl="3" w:tplc="035C556E">
      <w:numFmt w:val="bullet"/>
      <w:lvlText w:val="•"/>
      <w:lvlJc w:val="left"/>
      <w:pPr>
        <w:ind w:left="2989" w:hanging="280"/>
      </w:pPr>
      <w:rPr>
        <w:rFonts w:hint="default"/>
        <w:lang w:val="de-DE" w:eastAsia="en-US" w:bidi="ar-SA"/>
      </w:rPr>
    </w:lvl>
    <w:lvl w:ilvl="4" w:tplc="DA36E34A">
      <w:numFmt w:val="bullet"/>
      <w:lvlText w:val="•"/>
      <w:lvlJc w:val="left"/>
      <w:pPr>
        <w:ind w:left="3864" w:hanging="280"/>
      </w:pPr>
      <w:rPr>
        <w:rFonts w:hint="default"/>
        <w:lang w:val="de-DE" w:eastAsia="en-US" w:bidi="ar-SA"/>
      </w:rPr>
    </w:lvl>
    <w:lvl w:ilvl="5" w:tplc="331AD68C">
      <w:numFmt w:val="bullet"/>
      <w:lvlText w:val="•"/>
      <w:lvlJc w:val="left"/>
      <w:pPr>
        <w:ind w:left="4739" w:hanging="280"/>
      </w:pPr>
      <w:rPr>
        <w:rFonts w:hint="default"/>
        <w:lang w:val="de-DE" w:eastAsia="en-US" w:bidi="ar-SA"/>
      </w:rPr>
    </w:lvl>
    <w:lvl w:ilvl="6" w:tplc="44443ECA">
      <w:numFmt w:val="bullet"/>
      <w:lvlText w:val="•"/>
      <w:lvlJc w:val="left"/>
      <w:pPr>
        <w:ind w:left="5614" w:hanging="280"/>
      </w:pPr>
      <w:rPr>
        <w:rFonts w:hint="default"/>
        <w:lang w:val="de-DE" w:eastAsia="en-US" w:bidi="ar-SA"/>
      </w:rPr>
    </w:lvl>
    <w:lvl w:ilvl="7" w:tplc="176E4196">
      <w:numFmt w:val="bullet"/>
      <w:lvlText w:val="•"/>
      <w:lvlJc w:val="left"/>
      <w:pPr>
        <w:ind w:left="6488" w:hanging="280"/>
      </w:pPr>
      <w:rPr>
        <w:rFonts w:hint="default"/>
        <w:lang w:val="de-DE" w:eastAsia="en-US" w:bidi="ar-SA"/>
      </w:rPr>
    </w:lvl>
    <w:lvl w:ilvl="8" w:tplc="AC5E0A8E">
      <w:numFmt w:val="bullet"/>
      <w:lvlText w:val="•"/>
      <w:lvlJc w:val="left"/>
      <w:pPr>
        <w:ind w:left="7363" w:hanging="280"/>
      </w:pPr>
      <w:rPr>
        <w:rFonts w:hint="default"/>
        <w:lang w:val="de-DE" w:eastAsia="en-US" w:bidi="ar-SA"/>
      </w:rPr>
    </w:lvl>
  </w:abstractNum>
  <w:abstractNum w:abstractNumId="7" w15:restartNumberingAfterBreak="0">
    <w:nsid w:val="1E556836"/>
    <w:multiLevelType w:val="hybridMultilevel"/>
    <w:tmpl w:val="6ECAA7C0"/>
    <w:lvl w:ilvl="0" w:tplc="DC148CE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8BA0E5BA">
      <w:numFmt w:val="bullet"/>
      <w:lvlText w:val="•"/>
      <w:lvlJc w:val="left"/>
      <w:pPr>
        <w:ind w:left="2236" w:hanging="280"/>
      </w:pPr>
      <w:rPr>
        <w:rFonts w:hint="default"/>
        <w:lang w:val="de-DE" w:eastAsia="en-US" w:bidi="ar-SA"/>
      </w:rPr>
    </w:lvl>
    <w:lvl w:ilvl="2" w:tplc="9508D17C">
      <w:numFmt w:val="bullet"/>
      <w:lvlText w:val="•"/>
      <w:lvlJc w:val="left"/>
      <w:pPr>
        <w:ind w:left="3233" w:hanging="280"/>
      </w:pPr>
      <w:rPr>
        <w:rFonts w:hint="default"/>
        <w:lang w:val="de-DE" w:eastAsia="en-US" w:bidi="ar-SA"/>
      </w:rPr>
    </w:lvl>
    <w:lvl w:ilvl="3" w:tplc="069042A6">
      <w:numFmt w:val="bullet"/>
      <w:lvlText w:val="•"/>
      <w:lvlJc w:val="left"/>
      <w:pPr>
        <w:ind w:left="4229" w:hanging="280"/>
      </w:pPr>
      <w:rPr>
        <w:rFonts w:hint="default"/>
        <w:lang w:val="de-DE" w:eastAsia="en-US" w:bidi="ar-SA"/>
      </w:rPr>
    </w:lvl>
    <w:lvl w:ilvl="4" w:tplc="5D58537A">
      <w:numFmt w:val="bullet"/>
      <w:lvlText w:val="•"/>
      <w:lvlJc w:val="left"/>
      <w:pPr>
        <w:ind w:left="5226" w:hanging="280"/>
      </w:pPr>
      <w:rPr>
        <w:rFonts w:hint="default"/>
        <w:lang w:val="de-DE" w:eastAsia="en-US" w:bidi="ar-SA"/>
      </w:rPr>
    </w:lvl>
    <w:lvl w:ilvl="5" w:tplc="EAFC5E36">
      <w:numFmt w:val="bullet"/>
      <w:lvlText w:val="•"/>
      <w:lvlJc w:val="left"/>
      <w:pPr>
        <w:ind w:left="6222" w:hanging="280"/>
      </w:pPr>
      <w:rPr>
        <w:rFonts w:hint="default"/>
        <w:lang w:val="de-DE" w:eastAsia="en-US" w:bidi="ar-SA"/>
      </w:rPr>
    </w:lvl>
    <w:lvl w:ilvl="6" w:tplc="A44C9FEA">
      <w:numFmt w:val="bullet"/>
      <w:lvlText w:val="•"/>
      <w:lvlJc w:val="left"/>
      <w:pPr>
        <w:ind w:left="7219" w:hanging="280"/>
      </w:pPr>
      <w:rPr>
        <w:rFonts w:hint="default"/>
        <w:lang w:val="de-DE" w:eastAsia="en-US" w:bidi="ar-SA"/>
      </w:rPr>
    </w:lvl>
    <w:lvl w:ilvl="7" w:tplc="47DA0C24">
      <w:numFmt w:val="bullet"/>
      <w:lvlText w:val="•"/>
      <w:lvlJc w:val="left"/>
      <w:pPr>
        <w:ind w:left="8215" w:hanging="280"/>
      </w:pPr>
      <w:rPr>
        <w:rFonts w:hint="default"/>
        <w:lang w:val="de-DE" w:eastAsia="en-US" w:bidi="ar-SA"/>
      </w:rPr>
    </w:lvl>
    <w:lvl w:ilvl="8" w:tplc="2A427542">
      <w:numFmt w:val="bullet"/>
      <w:lvlText w:val="•"/>
      <w:lvlJc w:val="left"/>
      <w:pPr>
        <w:ind w:left="9212" w:hanging="280"/>
      </w:pPr>
      <w:rPr>
        <w:rFonts w:hint="default"/>
        <w:lang w:val="de-DE" w:eastAsia="en-US" w:bidi="ar-SA"/>
      </w:rPr>
    </w:lvl>
  </w:abstractNum>
  <w:abstractNum w:abstractNumId="8" w15:restartNumberingAfterBreak="0">
    <w:nsid w:val="1E972B85"/>
    <w:multiLevelType w:val="hybridMultilevel"/>
    <w:tmpl w:val="AEC2D45A"/>
    <w:lvl w:ilvl="0" w:tplc="2B3021B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8A8C5F6">
      <w:numFmt w:val="bullet"/>
      <w:lvlText w:val="•"/>
      <w:lvlJc w:val="left"/>
      <w:pPr>
        <w:ind w:left="1994" w:hanging="280"/>
      </w:pPr>
      <w:rPr>
        <w:rFonts w:hint="default"/>
        <w:lang w:val="de-DE" w:eastAsia="en-US" w:bidi="ar-SA"/>
      </w:rPr>
    </w:lvl>
    <w:lvl w:ilvl="2" w:tplc="273805CA">
      <w:numFmt w:val="bullet"/>
      <w:lvlText w:val="•"/>
      <w:lvlJc w:val="left"/>
      <w:pPr>
        <w:ind w:left="2748" w:hanging="280"/>
      </w:pPr>
      <w:rPr>
        <w:rFonts w:hint="default"/>
        <w:lang w:val="de-DE" w:eastAsia="en-US" w:bidi="ar-SA"/>
      </w:rPr>
    </w:lvl>
    <w:lvl w:ilvl="3" w:tplc="5896EF06">
      <w:numFmt w:val="bullet"/>
      <w:lvlText w:val="•"/>
      <w:lvlJc w:val="left"/>
      <w:pPr>
        <w:ind w:left="3502" w:hanging="280"/>
      </w:pPr>
      <w:rPr>
        <w:rFonts w:hint="default"/>
        <w:lang w:val="de-DE" w:eastAsia="en-US" w:bidi="ar-SA"/>
      </w:rPr>
    </w:lvl>
    <w:lvl w:ilvl="4" w:tplc="5F6AE50E">
      <w:numFmt w:val="bullet"/>
      <w:lvlText w:val="•"/>
      <w:lvlJc w:val="left"/>
      <w:pPr>
        <w:ind w:left="4256" w:hanging="280"/>
      </w:pPr>
      <w:rPr>
        <w:rFonts w:hint="default"/>
        <w:lang w:val="de-DE" w:eastAsia="en-US" w:bidi="ar-SA"/>
      </w:rPr>
    </w:lvl>
    <w:lvl w:ilvl="5" w:tplc="D67A9004">
      <w:numFmt w:val="bullet"/>
      <w:lvlText w:val="•"/>
      <w:lvlJc w:val="left"/>
      <w:pPr>
        <w:ind w:left="5010" w:hanging="280"/>
      </w:pPr>
      <w:rPr>
        <w:rFonts w:hint="default"/>
        <w:lang w:val="de-DE" w:eastAsia="en-US" w:bidi="ar-SA"/>
      </w:rPr>
    </w:lvl>
    <w:lvl w:ilvl="6" w:tplc="7EA641FA">
      <w:numFmt w:val="bullet"/>
      <w:lvlText w:val="•"/>
      <w:lvlJc w:val="left"/>
      <w:pPr>
        <w:ind w:left="5765" w:hanging="280"/>
      </w:pPr>
      <w:rPr>
        <w:rFonts w:hint="default"/>
        <w:lang w:val="de-DE" w:eastAsia="en-US" w:bidi="ar-SA"/>
      </w:rPr>
    </w:lvl>
    <w:lvl w:ilvl="7" w:tplc="97A070DA">
      <w:numFmt w:val="bullet"/>
      <w:lvlText w:val="•"/>
      <w:lvlJc w:val="left"/>
      <w:pPr>
        <w:ind w:left="6519" w:hanging="280"/>
      </w:pPr>
      <w:rPr>
        <w:rFonts w:hint="default"/>
        <w:lang w:val="de-DE" w:eastAsia="en-US" w:bidi="ar-SA"/>
      </w:rPr>
    </w:lvl>
    <w:lvl w:ilvl="8" w:tplc="D0C23D50">
      <w:numFmt w:val="bullet"/>
      <w:lvlText w:val="•"/>
      <w:lvlJc w:val="left"/>
      <w:pPr>
        <w:ind w:left="7273" w:hanging="280"/>
      </w:pPr>
      <w:rPr>
        <w:rFonts w:hint="default"/>
        <w:lang w:val="de-DE" w:eastAsia="en-US" w:bidi="ar-SA"/>
      </w:rPr>
    </w:lvl>
  </w:abstractNum>
  <w:abstractNum w:abstractNumId="9" w15:restartNumberingAfterBreak="0">
    <w:nsid w:val="1F163A9A"/>
    <w:multiLevelType w:val="hybridMultilevel"/>
    <w:tmpl w:val="D8E20BDC"/>
    <w:lvl w:ilvl="0" w:tplc="4796A21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979A6AF6">
      <w:numFmt w:val="bullet"/>
      <w:lvlText w:val="•"/>
      <w:lvlJc w:val="left"/>
      <w:pPr>
        <w:ind w:left="3352" w:hanging="280"/>
      </w:pPr>
      <w:rPr>
        <w:rFonts w:hint="default"/>
        <w:lang w:val="de-DE" w:eastAsia="en-US" w:bidi="ar-SA"/>
      </w:rPr>
    </w:lvl>
    <w:lvl w:ilvl="2" w:tplc="F2FEB2EE">
      <w:numFmt w:val="bullet"/>
      <w:lvlText w:val="•"/>
      <w:lvlJc w:val="left"/>
      <w:pPr>
        <w:ind w:left="4225" w:hanging="280"/>
      </w:pPr>
      <w:rPr>
        <w:rFonts w:hint="default"/>
        <w:lang w:val="de-DE" w:eastAsia="en-US" w:bidi="ar-SA"/>
      </w:rPr>
    </w:lvl>
    <w:lvl w:ilvl="3" w:tplc="DA08152A">
      <w:numFmt w:val="bullet"/>
      <w:lvlText w:val="•"/>
      <w:lvlJc w:val="left"/>
      <w:pPr>
        <w:ind w:left="5097" w:hanging="280"/>
      </w:pPr>
      <w:rPr>
        <w:rFonts w:hint="default"/>
        <w:lang w:val="de-DE" w:eastAsia="en-US" w:bidi="ar-SA"/>
      </w:rPr>
    </w:lvl>
    <w:lvl w:ilvl="4" w:tplc="722EC0A6">
      <w:numFmt w:val="bullet"/>
      <w:lvlText w:val="•"/>
      <w:lvlJc w:val="left"/>
      <w:pPr>
        <w:ind w:left="5970" w:hanging="280"/>
      </w:pPr>
      <w:rPr>
        <w:rFonts w:hint="default"/>
        <w:lang w:val="de-DE" w:eastAsia="en-US" w:bidi="ar-SA"/>
      </w:rPr>
    </w:lvl>
    <w:lvl w:ilvl="5" w:tplc="380818BC">
      <w:numFmt w:val="bullet"/>
      <w:lvlText w:val="•"/>
      <w:lvlJc w:val="left"/>
      <w:pPr>
        <w:ind w:left="6842" w:hanging="280"/>
      </w:pPr>
      <w:rPr>
        <w:rFonts w:hint="default"/>
        <w:lang w:val="de-DE" w:eastAsia="en-US" w:bidi="ar-SA"/>
      </w:rPr>
    </w:lvl>
    <w:lvl w:ilvl="6" w:tplc="5BC04978">
      <w:numFmt w:val="bullet"/>
      <w:lvlText w:val="•"/>
      <w:lvlJc w:val="left"/>
      <w:pPr>
        <w:ind w:left="7715" w:hanging="280"/>
      </w:pPr>
      <w:rPr>
        <w:rFonts w:hint="default"/>
        <w:lang w:val="de-DE" w:eastAsia="en-US" w:bidi="ar-SA"/>
      </w:rPr>
    </w:lvl>
    <w:lvl w:ilvl="7" w:tplc="16DAF058">
      <w:numFmt w:val="bullet"/>
      <w:lvlText w:val="•"/>
      <w:lvlJc w:val="left"/>
      <w:pPr>
        <w:ind w:left="8587" w:hanging="280"/>
      </w:pPr>
      <w:rPr>
        <w:rFonts w:hint="default"/>
        <w:lang w:val="de-DE" w:eastAsia="en-US" w:bidi="ar-SA"/>
      </w:rPr>
    </w:lvl>
    <w:lvl w:ilvl="8" w:tplc="03B21874">
      <w:numFmt w:val="bullet"/>
      <w:lvlText w:val="•"/>
      <w:lvlJc w:val="left"/>
      <w:pPr>
        <w:ind w:left="9460" w:hanging="280"/>
      </w:pPr>
      <w:rPr>
        <w:rFonts w:hint="default"/>
        <w:lang w:val="de-DE" w:eastAsia="en-US" w:bidi="ar-SA"/>
      </w:rPr>
    </w:lvl>
  </w:abstractNum>
  <w:abstractNum w:abstractNumId="10" w15:restartNumberingAfterBreak="0">
    <w:nsid w:val="25F0214E"/>
    <w:multiLevelType w:val="multilevel"/>
    <w:tmpl w:val="ACBE77A8"/>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780" w:hanging="280"/>
      </w:pPr>
      <w:rPr>
        <w:rFonts w:hint="default"/>
        <w:lang w:val="de-DE" w:eastAsia="en-US" w:bidi="ar-SA"/>
      </w:rPr>
    </w:lvl>
    <w:lvl w:ilvl="6">
      <w:numFmt w:val="bullet"/>
      <w:lvlText w:val="•"/>
      <w:lvlJc w:val="left"/>
      <w:pPr>
        <w:ind w:left="4780" w:hanging="280"/>
      </w:pPr>
      <w:rPr>
        <w:rFonts w:hint="default"/>
        <w:lang w:val="de-DE" w:eastAsia="en-US" w:bidi="ar-SA"/>
      </w:rPr>
    </w:lvl>
    <w:lvl w:ilvl="7">
      <w:numFmt w:val="bullet"/>
      <w:lvlText w:val="•"/>
      <w:lvlJc w:val="left"/>
      <w:pPr>
        <w:ind w:left="5780" w:hanging="280"/>
      </w:pPr>
      <w:rPr>
        <w:rFonts w:hint="default"/>
        <w:lang w:val="de-DE" w:eastAsia="en-US" w:bidi="ar-SA"/>
      </w:rPr>
    </w:lvl>
    <w:lvl w:ilvl="8">
      <w:numFmt w:val="bullet"/>
      <w:lvlText w:val="•"/>
      <w:lvlJc w:val="left"/>
      <w:pPr>
        <w:ind w:left="6780" w:hanging="280"/>
      </w:pPr>
      <w:rPr>
        <w:rFonts w:hint="default"/>
        <w:lang w:val="de-DE" w:eastAsia="en-US" w:bidi="ar-SA"/>
      </w:rPr>
    </w:lvl>
  </w:abstractNum>
  <w:abstractNum w:abstractNumId="11" w15:restartNumberingAfterBreak="0">
    <w:nsid w:val="284213AF"/>
    <w:multiLevelType w:val="hybridMultilevel"/>
    <w:tmpl w:val="B758466C"/>
    <w:lvl w:ilvl="0" w:tplc="0E341CD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8A221D4">
      <w:numFmt w:val="bullet"/>
      <w:lvlText w:val="•"/>
      <w:lvlJc w:val="left"/>
      <w:pPr>
        <w:ind w:left="2236" w:hanging="280"/>
      </w:pPr>
      <w:rPr>
        <w:rFonts w:hint="default"/>
        <w:lang w:val="de-DE" w:eastAsia="en-US" w:bidi="ar-SA"/>
      </w:rPr>
    </w:lvl>
    <w:lvl w:ilvl="2" w:tplc="2E40BC38">
      <w:numFmt w:val="bullet"/>
      <w:lvlText w:val="•"/>
      <w:lvlJc w:val="left"/>
      <w:pPr>
        <w:ind w:left="3233" w:hanging="280"/>
      </w:pPr>
      <w:rPr>
        <w:rFonts w:hint="default"/>
        <w:lang w:val="de-DE" w:eastAsia="en-US" w:bidi="ar-SA"/>
      </w:rPr>
    </w:lvl>
    <w:lvl w:ilvl="3" w:tplc="65F25906">
      <w:numFmt w:val="bullet"/>
      <w:lvlText w:val="•"/>
      <w:lvlJc w:val="left"/>
      <w:pPr>
        <w:ind w:left="4229" w:hanging="280"/>
      </w:pPr>
      <w:rPr>
        <w:rFonts w:hint="default"/>
        <w:lang w:val="de-DE" w:eastAsia="en-US" w:bidi="ar-SA"/>
      </w:rPr>
    </w:lvl>
    <w:lvl w:ilvl="4" w:tplc="B1489332">
      <w:numFmt w:val="bullet"/>
      <w:lvlText w:val="•"/>
      <w:lvlJc w:val="left"/>
      <w:pPr>
        <w:ind w:left="5226" w:hanging="280"/>
      </w:pPr>
      <w:rPr>
        <w:rFonts w:hint="default"/>
        <w:lang w:val="de-DE" w:eastAsia="en-US" w:bidi="ar-SA"/>
      </w:rPr>
    </w:lvl>
    <w:lvl w:ilvl="5" w:tplc="6310CD6A">
      <w:numFmt w:val="bullet"/>
      <w:lvlText w:val="•"/>
      <w:lvlJc w:val="left"/>
      <w:pPr>
        <w:ind w:left="6222" w:hanging="280"/>
      </w:pPr>
      <w:rPr>
        <w:rFonts w:hint="default"/>
        <w:lang w:val="de-DE" w:eastAsia="en-US" w:bidi="ar-SA"/>
      </w:rPr>
    </w:lvl>
    <w:lvl w:ilvl="6" w:tplc="FCFE4AC2">
      <w:numFmt w:val="bullet"/>
      <w:lvlText w:val="•"/>
      <w:lvlJc w:val="left"/>
      <w:pPr>
        <w:ind w:left="7219" w:hanging="280"/>
      </w:pPr>
      <w:rPr>
        <w:rFonts w:hint="default"/>
        <w:lang w:val="de-DE" w:eastAsia="en-US" w:bidi="ar-SA"/>
      </w:rPr>
    </w:lvl>
    <w:lvl w:ilvl="7" w:tplc="6BB8DA9E">
      <w:numFmt w:val="bullet"/>
      <w:lvlText w:val="•"/>
      <w:lvlJc w:val="left"/>
      <w:pPr>
        <w:ind w:left="8215" w:hanging="280"/>
      </w:pPr>
      <w:rPr>
        <w:rFonts w:hint="default"/>
        <w:lang w:val="de-DE" w:eastAsia="en-US" w:bidi="ar-SA"/>
      </w:rPr>
    </w:lvl>
    <w:lvl w:ilvl="8" w:tplc="92149608">
      <w:numFmt w:val="bullet"/>
      <w:lvlText w:val="•"/>
      <w:lvlJc w:val="left"/>
      <w:pPr>
        <w:ind w:left="9212" w:hanging="280"/>
      </w:pPr>
      <w:rPr>
        <w:rFonts w:hint="default"/>
        <w:lang w:val="de-DE" w:eastAsia="en-US" w:bidi="ar-SA"/>
      </w:rPr>
    </w:lvl>
  </w:abstractNum>
  <w:abstractNum w:abstractNumId="12" w15:restartNumberingAfterBreak="0">
    <w:nsid w:val="286158BE"/>
    <w:multiLevelType w:val="hybridMultilevel"/>
    <w:tmpl w:val="7BD2AD7A"/>
    <w:lvl w:ilvl="0" w:tplc="8C320328">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8962E334">
      <w:numFmt w:val="bullet"/>
      <w:lvlText w:val="•"/>
      <w:lvlJc w:val="left"/>
      <w:pPr>
        <w:ind w:left="3352" w:hanging="280"/>
      </w:pPr>
      <w:rPr>
        <w:rFonts w:hint="default"/>
        <w:lang w:val="de-DE" w:eastAsia="en-US" w:bidi="ar-SA"/>
      </w:rPr>
    </w:lvl>
    <w:lvl w:ilvl="2" w:tplc="FA6456FC">
      <w:numFmt w:val="bullet"/>
      <w:lvlText w:val="•"/>
      <w:lvlJc w:val="left"/>
      <w:pPr>
        <w:ind w:left="4225" w:hanging="280"/>
      </w:pPr>
      <w:rPr>
        <w:rFonts w:hint="default"/>
        <w:lang w:val="de-DE" w:eastAsia="en-US" w:bidi="ar-SA"/>
      </w:rPr>
    </w:lvl>
    <w:lvl w:ilvl="3" w:tplc="57BA0126">
      <w:numFmt w:val="bullet"/>
      <w:lvlText w:val="•"/>
      <w:lvlJc w:val="left"/>
      <w:pPr>
        <w:ind w:left="5097" w:hanging="280"/>
      </w:pPr>
      <w:rPr>
        <w:rFonts w:hint="default"/>
        <w:lang w:val="de-DE" w:eastAsia="en-US" w:bidi="ar-SA"/>
      </w:rPr>
    </w:lvl>
    <w:lvl w:ilvl="4" w:tplc="4DC865EE">
      <w:numFmt w:val="bullet"/>
      <w:lvlText w:val="•"/>
      <w:lvlJc w:val="left"/>
      <w:pPr>
        <w:ind w:left="5970" w:hanging="280"/>
      </w:pPr>
      <w:rPr>
        <w:rFonts w:hint="default"/>
        <w:lang w:val="de-DE" w:eastAsia="en-US" w:bidi="ar-SA"/>
      </w:rPr>
    </w:lvl>
    <w:lvl w:ilvl="5" w:tplc="B6A8CC20">
      <w:numFmt w:val="bullet"/>
      <w:lvlText w:val="•"/>
      <w:lvlJc w:val="left"/>
      <w:pPr>
        <w:ind w:left="6842" w:hanging="280"/>
      </w:pPr>
      <w:rPr>
        <w:rFonts w:hint="default"/>
        <w:lang w:val="de-DE" w:eastAsia="en-US" w:bidi="ar-SA"/>
      </w:rPr>
    </w:lvl>
    <w:lvl w:ilvl="6" w:tplc="6792AD18">
      <w:numFmt w:val="bullet"/>
      <w:lvlText w:val="•"/>
      <w:lvlJc w:val="left"/>
      <w:pPr>
        <w:ind w:left="7715" w:hanging="280"/>
      </w:pPr>
      <w:rPr>
        <w:rFonts w:hint="default"/>
        <w:lang w:val="de-DE" w:eastAsia="en-US" w:bidi="ar-SA"/>
      </w:rPr>
    </w:lvl>
    <w:lvl w:ilvl="7" w:tplc="1448762C">
      <w:numFmt w:val="bullet"/>
      <w:lvlText w:val="•"/>
      <w:lvlJc w:val="left"/>
      <w:pPr>
        <w:ind w:left="8587" w:hanging="280"/>
      </w:pPr>
      <w:rPr>
        <w:rFonts w:hint="default"/>
        <w:lang w:val="de-DE" w:eastAsia="en-US" w:bidi="ar-SA"/>
      </w:rPr>
    </w:lvl>
    <w:lvl w:ilvl="8" w:tplc="022A3E9C">
      <w:numFmt w:val="bullet"/>
      <w:lvlText w:val="•"/>
      <w:lvlJc w:val="left"/>
      <w:pPr>
        <w:ind w:left="9460" w:hanging="280"/>
      </w:pPr>
      <w:rPr>
        <w:rFonts w:hint="default"/>
        <w:lang w:val="de-DE" w:eastAsia="en-US" w:bidi="ar-SA"/>
      </w:rPr>
    </w:lvl>
  </w:abstractNum>
  <w:abstractNum w:abstractNumId="13" w15:restartNumberingAfterBreak="0">
    <w:nsid w:val="28812811"/>
    <w:multiLevelType w:val="hybridMultilevel"/>
    <w:tmpl w:val="BCAEDA44"/>
    <w:lvl w:ilvl="0" w:tplc="F56837E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DB219BA">
      <w:numFmt w:val="bullet"/>
      <w:lvlText w:val="•"/>
      <w:lvlJc w:val="left"/>
      <w:pPr>
        <w:ind w:left="2236" w:hanging="280"/>
      </w:pPr>
      <w:rPr>
        <w:rFonts w:hint="default"/>
        <w:lang w:val="de-DE" w:eastAsia="en-US" w:bidi="ar-SA"/>
      </w:rPr>
    </w:lvl>
    <w:lvl w:ilvl="2" w:tplc="6FB8409C">
      <w:numFmt w:val="bullet"/>
      <w:lvlText w:val="•"/>
      <w:lvlJc w:val="left"/>
      <w:pPr>
        <w:ind w:left="3233" w:hanging="280"/>
      </w:pPr>
      <w:rPr>
        <w:rFonts w:hint="default"/>
        <w:lang w:val="de-DE" w:eastAsia="en-US" w:bidi="ar-SA"/>
      </w:rPr>
    </w:lvl>
    <w:lvl w:ilvl="3" w:tplc="F8A2FED2">
      <w:numFmt w:val="bullet"/>
      <w:lvlText w:val="•"/>
      <w:lvlJc w:val="left"/>
      <w:pPr>
        <w:ind w:left="4229" w:hanging="280"/>
      </w:pPr>
      <w:rPr>
        <w:rFonts w:hint="default"/>
        <w:lang w:val="de-DE" w:eastAsia="en-US" w:bidi="ar-SA"/>
      </w:rPr>
    </w:lvl>
    <w:lvl w:ilvl="4" w:tplc="68CE48D6">
      <w:numFmt w:val="bullet"/>
      <w:lvlText w:val="•"/>
      <w:lvlJc w:val="left"/>
      <w:pPr>
        <w:ind w:left="5226" w:hanging="280"/>
      </w:pPr>
      <w:rPr>
        <w:rFonts w:hint="default"/>
        <w:lang w:val="de-DE" w:eastAsia="en-US" w:bidi="ar-SA"/>
      </w:rPr>
    </w:lvl>
    <w:lvl w:ilvl="5" w:tplc="A02645A6">
      <w:numFmt w:val="bullet"/>
      <w:lvlText w:val="•"/>
      <w:lvlJc w:val="left"/>
      <w:pPr>
        <w:ind w:left="6222" w:hanging="280"/>
      </w:pPr>
      <w:rPr>
        <w:rFonts w:hint="default"/>
        <w:lang w:val="de-DE" w:eastAsia="en-US" w:bidi="ar-SA"/>
      </w:rPr>
    </w:lvl>
    <w:lvl w:ilvl="6" w:tplc="75A49C24">
      <w:numFmt w:val="bullet"/>
      <w:lvlText w:val="•"/>
      <w:lvlJc w:val="left"/>
      <w:pPr>
        <w:ind w:left="7219" w:hanging="280"/>
      </w:pPr>
      <w:rPr>
        <w:rFonts w:hint="default"/>
        <w:lang w:val="de-DE" w:eastAsia="en-US" w:bidi="ar-SA"/>
      </w:rPr>
    </w:lvl>
    <w:lvl w:ilvl="7" w:tplc="96D29556">
      <w:numFmt w:val="bullet"/>
      <w:lvlText w:val="•"/>
      <w:lvlJc w:val="left"/>
      <w:pPr>
        <w:ind w:left="8215" w:hanging="280"/>
      </w:pPr>
      <w:rPr>
        <w:rFonts w:hint="default"/>
        <w:lang w:val="de-DE" w:eastAsia="en-US" w:bidi="ar-SA"/>
      </w:rPr>
    </w:lvl>
    <w:lvl w:ilvl="8" w:tplc="B39CDE32">
      <w:numFmt w:val="bullet"/>
      <w:lvlText w:val="•"/>
      <w:lvlJc w:val="left"/>
      <w:pPr>
        <w:ind w:left="9212" w:hanging="280"/>
      </w:pPr>
      <w:rPr>
        <w:rFonts w:hint="default"/>
        <w:lang w:val="de-DE" w:eastAsia="en-US" w:bidi="ar-SA"/>
      </w:rPr>
    </w:lvl>
  </w:abstractNum>
  <w:abstractNum w:abstractNumId="14" w15:restartNumberingAfterBreak="0">
    <w:nsid w:val="45772B49"/>
    <w:multiLevelType w:val="hybridMultilevel"/>
    <w:tmpl w:val="B1689832"/>
    <w:lvl w:ilvl="0" w:tplc="4220177A">
      <w:numFmt w:val="bullet"/>
      <w:lvlText w:val="•"/>
      <w:lvlJc w:val="left"/>
      <w:pPr>
        <w:ind w:left="421" w:hanging="280"/>
      </w:pPr>
      <w:rPr>
        <w:rFonts w:ascii="Arial" w:eastAsia="Arial" w:hAnsi="Arial" w:cs="Arial" w:hint="default"/>
        <w:b w:val="0"/>
        <w:bCs w:val="0"/>
        <w:i w:val="0"/>
        <w:iCs w:val="0"/>
        <w:color w:val="231F20"/>
        <w:w w:val="92"/>
        <w:sz w:val="20"/>
        <w:szCs w:val="20"/>
        <w:lang w:val="de-DE" w:eastAsia="en-US" w:bidi="ar-SA"/>
      </w:rPr>
    </w:lvl>
    <w:lvl w:ilvl="1" w:tplc="FA06593A">
      <w:numFmt w:val="bullet"/>
      <w:lvlText w:val="•"/>
      <w:lvlJc w:val="left"/>
      <w:pPr>
        <w:ind w:left="1292" w:hanging="280"/>
      </w:pPr>
      <w:rPr>
        <w:rFonts w:hint="default"/>
        <w:lang w:val="de-DE" w:eastAsia="en-US" w:bidi="ar-SA"/>
      </w:rPr>
    </w:lvl>
    <w:lvl w:ilvl="2" w:tplc="62CEDC84">
      <w:numFmt w:val="bullet"/>
      <w:lvlText w:val="•"/>
      <w:lvlJc w:val="left"/>
      <w:pPr>
        <w:ind w:left="2164" w:hanging="280"/>
      </w:pPr>
      <w:rPr>
        <w:rFonts w:hint="default"/>
        <w:lang w:val="de-DE" w:eastAsia="en-US" w:bidi="ar-SA"/>
      </w:rPr>
    </w:lvl>
    <w:lvl w:ilvl="3" w:tplc="39E43B26">
      <w:numFmt w:val="bullet"/>
      <w:lvlText w:val="•"/>
      <w:lvlJc w:val="left"/>
      <w:pPr>
        <w:ind w:left="3036" w:hanging="280"/>
      </w:pPr>
      <w:rPr>
        <w:rFonts w:hint="default"/>
        <w:lang w:val="de-DE" w:eastAsia="en-US" w:bidi="ar-SA"/>
      </w:rPr>
    </w:lvl>
    <w:lvl w:ilvl="4" w:tplc="A9BC0936">
      <w:numFmt w:val="bullet"/>
      <w:lvlText w:val="•"/>
      <w:lvlJc w:val="left"/>
      <w:pPr>
        <w:ind w:left="3909" w:hanging="280"/>
      </w:pPr>
      <w:rPr>
        <w:rFonts w:hint="default"/>
        <w:lang w:val="de-DE" w:eastAsia="en-US" w:bidi="ar-SA"/>
      </w:rPr>
    </w:lvl>
    <w:lvl w:ilvl="5" w:tplc="B9743D02">
      <w:numFmt w:val="bullet"/>
      <w:lvlText w:val="•"/>
      <w:lvlJc w:val="left"/>
      <w:pPr>
        <w:ind w:left="4781" w:hanging="280"/>
      </w:pPr>
      <w:rPr>
        <w:rFonts w:hint="default"/>
        <w:lang w:val="de-DE" w:eastAsia="en-US" w:bidi="ar-SA"/>
      </w:rPr>
    </w:lvl>
    <w:lvl w:ilvl="6" w:tplc="E480AB96">
      <w:numFmt w:val="bullet"/>
      <w:lvlText w:val="•"/>
      <w:lvlJc w:val="left"/>
      <w:pPr>
        <w:ind w:left="5653" w:hanging="280"/>
      </w:pPr>
      <w:rPr>
        <w:rFonts w:hint="default"/>
        <w:lang w:val="de-DE" w:eastAsia="en-US" w:bidi="ar-SA"/>
      </w:rPr>
    </w:lvl>
    <w:lvl w:ilvl="7" w:tplc="450E9B62">
      <w:numFmt w:val="bullet"/>
      <w:lvlText w:val="•"/>
      <w:lvlJc w:val="left"/>
      <w:pPr>
        <w:ind w:left="6526" w:hanging="280"/>
      </w:pPr>
      <w:rPr>
        <w:rFonts w:hint="default"/>
        <w:lang w:val="de-DE" w:eastAsia="en-US" w:bidi="ar-SA"/>
      </w:rPr>
    </w:lvl>
    <w:lvl w:ilvl="8" w:tplc="A34AEE20">
      <w:numFmt w:val="bullet"/>
      <w:lvlText w:val="•"/>
      <w:lvlJc w:val="left"/>
      <w:pPr>
        <w:ind w:left="7398" w:hanging="280"/>
      </w:pPr>
      <w:rPr>
        <w:rFonts w:hint="default"/>
        <w:lang w:val="de-DE" w:eastAsia="en-US" w:bidi="ar-SA"/>
      </w:rPr>
    </w:lvl>
  </w:abstractNum>
  <w:abstractNum w:abstractNumId="15" w15:restartNumberingAfterBreak="0">
    <w:nsid w:val="46F144E5"/>
    <w:multiLevelType w:val="hybridMultilevel"/>
    <w:tmpl w:val="A178EEEE"/>
    <w:lvl w:ilvl="0" w:tplc="DFA44AE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C2E4FE2">
      <w:numFmt w:val="bullet"/>
      <w:lvlText w:val="•"/>
      <w:lvlJc w:val="left"/>
      <w:pPr>
        <w:ind w:left="2236" w:hanging="280"/>
      </w:pPr>
      <w:rPr>
        <w:rFonts w:hint="default"/>
        <w:lang w:val="de-DE" w:eastAsia="en-US" w:bidi="ar-SA"/>
      </w:rPr>
    </w:lvl>
    <w:lvl w:ilvl="2" w:tplc="0E94BECC">
      <w:numFmt w:val="bullet"/>
      <w:lvlText w:val="•"/>
      <w:lvlJc w:val="left"/>
      <w:pPr>
        <w:ind w:left="3233" w:hanging="280"/>
      </w:pPr>
      <w:rPr>
        <w:rFonts w:hint="default"/>
        <w:lang w:val="de-DE" w:eastAsia="en-US" w:bidi="ar-SA"/>
      </w:rPr>
    </w:lvl>
    <w:lvl w:ilvl="3" w:tplc="373C4F02">
      <w:numFmt w:val="bullet"/>
      <w:lvlText w:val="•"/>
      <w:lvlJc w:val="left"/>
      <w:pPr>
        <w:ind w:left="4229" w:hanging="280"/>
      </w:pPr>
      <w:rPr>
        <w:rFonts w:hint="default"/>
        <w:lang w:val="de-DE" w:eastAsia="en-US" w:bidi="ar-SA"/>
      </w:rPr>
    </w:lvl>
    <w:lvl w:ilvl="4" w:tplc="8918F58C">
      <w:numFmt w:val="bullet"/>
      <w:lvlText w:val="•"/>
      <w:lvlJc w:val="left"/>
      <w:pPr>
        <w:ind w:left="5226" w:hanging="280"/>
      </w:pPr>
      <w:rPr>
        <w:rFonts w:hint="default"/>
        <w:lang w:val="de-DE" w:eastAsia="en-US" w:bidi="ar-SA"/>
      </w:rPr>
    </w:lvl>
    <w:lvl w:ilvl="5" w:tplc="9256774C">
      <w:numFmt w:val="bullet"/>
      <w:lvlText w:val="•"/>
      <w:lvlJc w:val="left"/>
      <w:pPr>
        <w:ind w:left="6222" w:hanging="280"/>
      </w:pPr>
      <w:rPr>
        <w:rFonts w:hint="default"/>
        <w:lang w:val="de-DE" w:eastAsia="en-US" w:bidi="ar-SA"/>
      </w:rPr>
    </w:lvl>
    <w:lvl w:ilvl="6" w:tplc="28D030A4">
      <w:numFmt w:val="bullet"/>
      <w:lvlText w:val="•"/>
      <w:lvlJc w:val="left"/>
      <w:pPr>
        <w:ind w:left="7219" w:hanging="280"/>
      </w:pPr>
      <w:rPr>
        <w:rFonts w:hint="default"/>
        <w:lang w:val="de-DE" w:eastAsia="en-US" w:bidi="ar-SA"/>
      </w:rPr>
    </w:lvl>
    <w:lvl w:ilvl="7" w:tplc="8A5A052E">
      <w:numFmt w:val="bullet"/>
      <w:lvlText w:val="•"/>
      <w:lvlJc w:val="left"/>
      <w:pPr>
        <w:ind w:left="8215" w:hanging="280"/>
      </w:pPr>
      <w:rPr>
        <w:rFonts w:hint="default"/>
        <w:lang w:val="de-DE" w:eastAsia="en-US" w:bidi="ar-SA"/>
      </w:rPr>
    </w:lvl>
    <w:lvl w:ilvl="8" w:tplc="ED7A1CA0">
      <w:numFmt w:val="bullet"/>
      <w:lvlText w:val="•"/>
      <w:lvlJc w:val="left"/>
      <w:pPr>
        <w:ind w:left="9212" w:hanging="280"/>
      </w:pPr>
      <w:rPr>
        <w:rFonts w:hint="default"/>
        <w:lang w:val="de-DE" w:eastAsia="en-US" w:bidi="ar-SA"/>
      </w:rPr>
    </w:lvl>
  </w:abstractNum>
  <w:abstractNum w:abstractNumId="16" w15:restartNumberingAfterBreak="0">
    <w:nsid w:val="52A01837"/>
    <w:multiLevelType w:val="hybridMultilevel"/>
    <w:tmpl w:val="495EF738"/>
    <w:lvl w:ilvl="0" w:tplc="D41E000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F71CA322">
      <w:numFmt w:val="bullet"/>
      <w:lvlText w:val="•"/>
      <w:lvlJc w:val="left"/>
      <w:pPr>
        <w:ind w:left="3352" w:hanging="280"/>
      </w:pPr>
      <w:rPr>
        <w:rFonts w:hint="default"/>
        <w:lang w:val="de-DE" w:eastAsia="en-US" w:bidi="ar-SA"/>
      </w:rPr>
    </w:lvl>
    <w:lvl w:ilvl="2" w:tplc="E404222A">
      <w:numFmt w:val="bullet"/>
      <w:lvlText w:val="•"/>
      <w:lvlJc w:val="left"/>
      <w:pPr>
        <w:ind w:left="4225" w:hanging="280"/>
      </w:pPr>
      <w:rPr>
        <w:rFonts w:hint="default"/>
        <w:lang w:val="de-DE" w:eastAsia="en-US" w:bidi="ar-SA"/>
      </w:rPr>
    </w:lvl>
    <w:lvl w:ilvl="3" w:tplc="06E4911C">
      <w:numFmt w:val="bullet"/>
      <w:lvlText w:val="•"/>
      <w:lvlJc w:val="left"/>
      <w:pPr>
        <w:ind w:left="5097" w:hanging="280"/>
      </w:pPr>
      <w:rPr>
        <w:rFonts w:hint="default"/>
        <w:lang w:val="de-DE" w:eastAsia="en-US" w:bidi="ar-SA"/>
      </w:rPr>
    </w:lvl>
    <w:lvl w:ilvl="4" w:tplc="7A5E0A7E">
      <w:numFmt w:val="bullet"/>
      <w:lvlText w:val="•"/>
      <w:lvlJc w:val="left"/>
      <w:pPr>
        <w:ind w:left="5970" w:hanging="280"/>
      </w:pPr>
      <w:rPr>
        <w:rFonts w:hint="default"/>
        <w:lang w:val="de-DE" w:eastAsia="en-US" w:bidi="ar-SA"/>
      </w:rPr>
    </w:lvl>
    <w:lvl w:ilvl="5" w:tplc="E3F25A98">
      <w:numFmt w:val="bullet"/>
      <w:lvlText w:val="•"/>
      <w:lvlJc w:val="left"/>
      <w:pPr>
        <w:ind w:left="6842" w:hanging="280"/>
      </w:pPr>
      <w:rPr>
        <w:rFonts w:hint="default"/>
        <w:lang w:val="de-DE" w:eastAsia="en-US" w:bidi="ar-SA"/>
      </w:rPr>
    </w:lvl>
    <w:lvl w:ilvl="6" w:tplc="0F72E2FA">
      <w:numFmt w:val="bullet"/>
      <w:lvlText w:val="•"/>
      <w:lvlJc w:val="left"/>
      <w:pPr>
        <w:ind w:left="7715" w:hanging="280"/>
      </w:pPr>
      <w:rPr>
        <w:rFonts w:hint="default"/>
        <w:lang w:val="de-DE" w:eastAsia="en-US" w:bidi="ar-SA"/>
      </w:rPr>
    </w:lvl>
    <w:lvl w:ilvl="7" w:tplc="1EDA170E">
      <w:numFmt w:val="bullet"/>
      <w:lvlText w:val="•"/>
      <w:lvlJc w:val="left"/>
      <w:pPr>
        <w:ind w:left="8587" w:hanging="280"/>
      </w:pPr>
      <w:rPr>
        <w:rFonts w:hint="default"/>
        <w:lang w:val="de-DE" w:eastAsia="en-US" w:bidi="ar-SA"/>
      </w:rPr>
    </w:lvl>
    <w:lvl w:ilvl="8" w:tplc="CFE6468E">
      <w:numFmt w:val="bullet"/>
      <w:lvlText w:val="•"/>
      <w:lvlJc w:val="left"/>
      <w:pPr>
        <w:ind w:left="9460" w:hanging="280"/>
      </w:pPr>
      <w:rPr>
        <w:rFonts w:hint="default"/>
        <w:lang w:val="de-DE" w:eastAsia="en-US" w:bidi="ar-SA"/>
      </w:rPr>
    </w:lvl>
  </w:abstractNum>
  <w:abstractNum w:abstractNumId="17" w15:restartNumberingAfterBreak="0">
    <w:nsid w:val="52E85509"/>
    <w:multiLevelType w:val="hybridMultilevel"/>
    <w:tmpl w:val="24FC1E84"/>
    <w:lvl w:ilvl="0" w:tplc="027EEEF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B0E0870">
      <w:numFmt w:val="bullet"/>
      <w:lvlText w:val="•"/>
      <w:lvlJc w:val="left"/>
      <w:pPr>
        <w:ind w:left="2236" w:hanging="280"/>
      </w:pPr>
      <w:rPr>
        <w:rFonts w:hint="default"/>
        <w:lang w:val="de-DE" w:eastAsia="en-US" w:bidi="ar-SA"/>
      </w:rPr>
    </w:lvl>
    <w:lvl w:ilvl="2" w:tplc="EACC2EB2">
      <w:numFmt w:val="bullet"/>
      <w:lvlText w:val="•"/>
      <w:lvlJc w:val="left"/>
      <w:pPr>
        <w:ind w:left="3233" w:hanging="280"/>
      </w:pPr>
      <w:rPr>
        <w:rFonts w:hint="default"/>
        <w:lang w:val="de-DE" w:eastAsia="en-US" w:bidi="ar-SA"/>
      </w:rPr>
    </w:lvl>
    <w:lvl w:ilvl="3" w:tplc="B8BC9BA2">
      <w:numFmt w:val="bullet"/>
      <w:lvlText w:val="•"/>
      <w:lvlJc w:val="left"/>
      <w:pPr>
        <w:ind w:left="4229" w:hanging="280"/>
      </w:pPr>
      <w:rPr>
        <w:rFonts w:hint="default"/>
        <w:lang w:val="de-DE" w:eastAsia="en-US" w:bidi="ar-SA"/>
      </w:rPr>
    </w:lvl>
    <w:lvl w:ilvl="4" w:tplc="FE047EF4">
      <w:numFmt w:val="bullet"/>
      <w:lvlText w:val="•"/>
      <w:lvlJc w:val="left"/>
      <w:pPr>
        <w:ind w:left="5226" w:hanging="280"/>
      </w:pPr>
      <w:rPr>
        <w:rFonts w:hint="default"/>
        <w:lang w:val="de-DE" w:eastAsia="en-US" w:bidi="ar-SA"/>
      </w:rPr>
    </w:lvl>
    <w:lvl w:ilvl="5" w:tplc="CB2CE7A6">
      <w:numFmt w:val="bullet"/>
      <w:lvlText w:val="•"/>
      <w:lvlJc w:val="left"/>
      <w:pPr>
        <w:ind w:left="6222" w:hanging="280"/>
      </w:pPr>
      <w:rPr>
        <w:rFonts w:hint="default"/>
        <w:lang w:val="de-DE" w:eastAsia="en-US" w:bidi="ar-SA"/>
      </w:rPr>
    </w:lvl>
    <w:lvl w:ilvl="6" w:tplc="7FC077AE">
      <w:numFmt w:val="bullet"/>
      <w:lvlText w:val="•"/>
      <w:lvlJc w:val="left"/>
      <w:pPr>
        <w:ind w:left="7219" w:hanging="280"/>
      </w:pPr>
      <w:rPr>
        <w:rFonts w:hint="default"/>
        <w:lang w:val="de-DE" w:eastAsia="en-US" w:bidi="ar-SA"/>
      </w:rPr>
    </w:lvl>
    <w:lvl w:ilvl="7" w:tplc="D64A5404">
      <w:numFmt w:val="bullet"/>
      <w:lvlText w:val="•"/>
      <w:lvlJc w:val="left"/>
      <w:pPr>
        <w:ind w:left="8215" w:hanging="280"/>
      </w:pPr>
      <w:rPr>
        <w:rFonts w:hint="default"/>
        <w:lang w:val="de-DE" w:eastAsia="en-US" w:bidi="ar-SA"/>
      </w:rPr>
    </w:lvl>
    <w:lvl w:ilvl="8" w:tplc="78140218">
      <w:numFmt w:val="bullet"/>
      <w:lvlText w:val="•"/>
      <w:lvlJc w:val="left"/>
      <w:pPr>
        <w:ind w:left="9212" w:hanging="280"/>
      </w:pPr>
      <w:rPr>
        <w:rFonts w:hint="default"/>
        <w:lang w:val="de-DE" w:eastAsia="en-US" w:bidi="ar-SA"/>
      </w:rPr>
    </w:lvl>
  </w:abstractNum>
  <w:abstractNum w:abstractNumId="18" w15:restartNumberingAfterBreak="0">
    <w:nsid w:val="59433668"/>
    <w:multiLevelType w:val="hybridMultilevel"/>
    <w:tmpl w:val="EE4C64A0"/>
    <w:lvl w:ilvl="0" w:tplc="C3E4B1B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1784F96">
      <w:numFmt w:val="bullet"/>
      <w:lvlText w:val="•"/>
      <w:lvlJc w:val="left"/>
      <w:pPr>
        <w:ind w:left="2236" w:hanging="280"/>
      </w:pPr>
      <w:rPr>
        <w:rFonts w:hint="default"/>
        <w:lang w:val="de-DE" w:eastAsia="en-US" w:bidi="ar-SA"/>
      </w:rPr>
    </w:lvl>
    <w:lvl w:ilvl="2" w:tplc="B926863A">
      <w:numFmt w:val="bullet"/>
      <w:lvlText w:val="•"/>
      <w:lvlJc w:val="left"/>
      <w:pPr>
        <w:ind w:left="3233" w:hanging="280"/>
      </w:pPr>
      <w:rPr>
        <w:rFonts w:hint="default"/>
        <w:lang w:val="de-DE" w:eastAsia="en-US" w:bidi="ar-SA"/>
      </w:rPr>
    </w:lvl>
    <w:lvl w:ilvl="3" w:tplc="EB000198">
      <w:numFmt w:val="bullet"/>
      <w:lvlText w:val="•"/>
      <w:lvlJc w:val="left"/>
      <w:pPr>
        <w:ind w:left="4229" w:hanging="280"/>
      </w:pPr>
      <w:rPr>
        <w:rFonts w:hint="default"/>
        <w:lang w:val="de-DE" w:eastAsia="en-US" w:bidi="ar-SA"/>
      </w:rPr>
    </w:lvl>
    <w:lvl w:ilvl="4" w:tplc="7810677E">
      <w:numFmt w:val="bullet"/>
      <w:lvlText w:val="•"/>
      <w:lvlJc w:val="left"/>
      <w:pPr>
        <w:ind w:left="5226" w:hanging="280"/>
      </w:pPr>
      <w:rPr>
        <w:rFonts w:hint="default"/>
        <w:lang w:val="de-DE" w:eastAsia="en-US" w:bidi="ar-SA"/>
      </w:rPr>
    </w:lvl>
    <w:lvl w:ilvl="5" w:tplc="D65E4E04">
      <w:numFmt w:val="bullet"/>
      <w:lvlText w:val="•"/>
      <w:lvlJc w:val="left"/>
      <w:pPr>
        <w:ind w:left="6222" w:hanging="280"/>
      </w:pPr>
      <w:rPr>
        <w:rFonts w:hint="default"/>
        <w:lang w:val="de-DE" w:eastAsia="en-US" w:bidi="ar-SA"/>
      </w:rPr>
    </w:lvl>
    <w:lvl w:ilvl="6" w:tplc="4C06EF14">
      <w:numFmt w:val="bullet"/>
      <w:lvlText w:val="•"/>
      <w:lvlJc w:val="left"/>
      <w:pPr>
        <w:ind w:left="7219" w:hanging="280"/>
      </w:pPr>
      <w:rPr>
        <w:rFonts w:hint="default"/>
        <w:lang w:val="de-DE" w:eastAsia="en-US" w:bidi="ar-SA"/>
      </w:rPr>
    </w:lvl>
    <w:lvl w:ilvl="7" w:tplc="6E563A86">
      <w:numFmt w:val="bullet"/>
      <w:lvlText w:val="•"/>
      <w:lvlJc w:val="left"/>
      <w:pPr>
        <w:ind w:left="8215" w:hanging="280"/>
      </w:pPr>
      <w:rPr>
        <w:rFonts w:hint="default"/>
        <w:lang w:val="de-DE" w:eastAsia="en-US" w:bidi="ar-SA"/>
      </w:rPr>
    </w:lvl>
    <w:lvl w:ilvl="8" w:tplc="7F5ECFCE">
      <w:numFmt w:val="bullet"/>
      <w:lvlText w:val="•"/>
      <w:lvlJc w:val="left"/>
      <w:pPr>
        <w:ind w:left="9212" w:hanging="280"/>
      </w:pPr>
      <w:rPr>
        <w:rFonts w:hint="default"/>
        <w:lang w:val="de-DE" w:eastAsia="en-US" w:bidi="ar-SA"/>
      </w:rPr>
    </w:lvl>
  </w:abstractNum>
  <w:abstractNum w:abstractNumId="19" w15:restartNumberingAfterBreak="0">
    <w:nsid w:val="6B055D2F"/>
    <w:multiLevelType w:val="hybridMultilevel"/>
    <w:tmpl w:val="28EAF262"/>
    <w:lvl w:ilvl="0" w:tplc="2E389C9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5A6ECBCC">
      <w:numFmt w:val="bullet"/>
      <w:lvlText w:val="•"/>
      <w:lvlJc w:val="left"/>
      <w:pPr>
        <w:ind w:left="1994" w:hanging="280"/>
      </w:pPr>
      <w:rPr>
        <w:rFonts w:hint="default"/>
        <w:lang w:val="de-DE" w:eastAsia="en-US" w:bidi="ar-SA"/>
      </w:rPr>
    </w:lvl>
    <w:lvl w:ilvl="2" w:tplc="013838D6">
      <w:numFmt w:val="bullet"/>
      <w:lvlText w:val="•"/>
      <w:lvlJc w:val="left"/>
      <w:pPr>
        <w:ind w:left="2748" w:hanging="280"/>
      </w:pPr>
      <w:rPr>
        <w:rFonts w:hint="default"/>
        <w:lang w:val="de-DE" w:eastAsia="en-US" w:bidi="ar-SA"/>
      </w:rPr>
    </w:lvl>
    <w:lvl w:ilvl="3" w:tplc="D18C8A6E">
      <w:numFmt w:val="bullet"/>
      <w:lvlText w:val="•"/>
      <w:lvlJc w:val="left"/>
      <w:pPr>
        <w:ind w:left="3502" w:hanging="280"/>
      </w:pPr>
      <w:rPr>
        <w:rFonts w:hint="default"/>
        <w:lang w:val="de-DE" w:eastAsia="en-US" w:bidi="ar-SA"/>
      </w:rPr>
    </w:lvl>
    <w:lvl w:ilvl="4" w:tplc="FF0E6470">
      <w:numFmt w:val="bullet"/>
      <w:lvlText w:val="•"/>
      <w:lvlJc w:val="left"/>
      <w:pPr>
        <w:ind w:left="4256" w:hanging="280"/>
      </w:pPr>
      <w:rPr>
        <w:rFonts w:hint="default"/>
        <w:lang w:val="de-DE" w:eastAsia="en-US" w:bidi="ar-SA"/>
      </w:rPr>
    </w:lvl>
    <w:lvl w:ilvl="5" w:tplc="B3DECC72">
      <w:numFmt w:val="bullet"/>
      <w:lvlText w:val="•"/>
      <w:lvlJc w:val="left"/>
      <w:pPr>
        <w:ind w:left="5010" w:hanging="280"/>
      </w:pPr>
      <w:rPr>
        <w:rFonts w:hint="default"/>
        <w:lang w:val="de-DE" w:eastAsia="en-US" w:bidi="ar-SA"/>
      </w:rPr>
    </w:lvl>
    <w:lvl w:ilvl="6" w:tplc="EB0EFDC6">
      <w:numFmt w:val="bullet"/>
      <w:lvlText w:val="•"/>
      <w:lvlJc w:val="left"/>
      <w:pPr>
        <w:ind w:left="5765" w:hanging="280"/>
      </w:pPr>
      <w:rPr>
        <w:rFonts w:hint="default"/>
        <w:lang w:val="de-DE" w:eastAsia="en-US" w:bidi="ar-SA"/>
      </w:rPr>
    </w:lvl>
    <w:lvl w:ilvl="7" w:tplc="63A4012A">
      <w:numFmt w:val="bullet"/>
      <w:lvlText w:val="•"/>
      <w:lvlJc w:val="left"/>
      <w:pPr>
        <w:ind w:left="6519" w:hanging="280"/>
      </w:pPr>
      <w:rPr>
        <w:rFonts w:hint="default"/>
        <w:lang w:val="de-DE" w:eastAsia="en-US" w:bidi="ar-SA"/>
      </w:rPr>
    </w:lvl>
    <w:lvl w:ilvl="8" w:tplc="E3BAE31A">
      <w:numFmt w:val="bullet"/>
      <w:lvlText w:val="•"/>
      <w:lvlJc w:val="left"/>
      <w:pPr>
        <w:ind w:left="7273" w:hanging="280"/>
      </w:pPr>
      <w:rPr>
        <w:rFonts w:hint="default"/>
        <w:lang w:val="de-DE" w:eastAsia="en-US" w:bidi="ar-SA"/>
      </w:rPr>
    </w:lvl>
  </w:abstractNum>
  <w:abstractNum w:abstractNumId="20" w15:restartNumberingAfterBreak="0">
    <w:nsid w:val="6EE4768D"/>
    <w:multiLevelType w:val="hybridMultilevel"/>
    <w:tmpl w:val="C526D1F0"/>
    <w:lvl w:ilvl="0" w:tplc="6054ED68">
      <w:numFmt w:val="bullet"/>
      <w:lvlText w:val="•"/>
      <w:lvlJc w:val="left"/>
      <w:pPr>
        <w:ind w:left="398" w:hanging="280"/>
      </w:pPr>
      <w:rPr>
        <w:rFonts w:ascii="Arial" w:eastAsia="Arial" w:hAnsi="Arial" w:cs="Arial" w:hint="default"/>
        <w:b w:val="0"/>
        <w:bCs w:val="0"/>
        <w:i w:val="0"/>
        <w:iCs w:val="0"/>
        <w:color w:val="231F20"/>
        <w:w w:val="92"/>
        <w:sz w:val="20"/>
        <w:szCs w:val="20"/>
        <w:lang w:val="de-DE" w:eastAsia="en-US" w:bidi="ar-SA"/>
      </w:rPr>
    </w:lvl>
    <w:lvl w:ilvl="1" w:tplc="569AA4DA">
      <w:numFmt w:val="bullet"/>
      <w:lvlText w:val="•"/>
      <w:lvlJc w:val="left"/>
      <w:pPr>
        <w:ind w:left="1271" w:hanging="280"/>
      </w:pPr>
      <w:rPr>
        <w:rFonts w:hint="default"/>
        <w:lang w:val="de-DE" w:eastAsia="en-US" w:bidi="ar-SA"/>
      </w:rPr>
    </w:lvl>
    <w:lvl w:ilvl="2" w:tplc="C234F8A6">
      <w:numFmt w:val="bullet"/>
      <w:lvlText w:val="•"/>
      <w:lvlJc w:val="left"/>
      <w:pPr>
        <w:ind w:left="2143" w:hanging="280"/>
      </w:pPr>
      <w:rPr>
        <w:rFonts w:hint="default"/>
        <w:lang w:val="de-DE" w:eastAsia="en-US" w:bidi="ar-SA"/>
      </w:rPr>
    </w:lvl>
    <w:lvl w:ilvl="3" w:tplc="8B7A3F6E">
      <w:numFmt w:val="bullet"/>
      <w:lvlText w:val="•"/>
      <w:lvlJc w:val="left"/>
      <w:pPr>
        <w:ind w:left="3015" w:hanging="280"/>
      </w:pPr>
      <w:rPr>
        <w:rFonts w:hint="default"/>
        <w:lang w:val="de-DE" w:eastAsia="en-US" w:bidi="ar-SA"/>
      </w:rPr>
    </w:lvl>
    <w:lvl w:ilvl="4" w:tplc="F2B49214">
      <w:numFmt w:val="bullet"/>
      <w:lvlText w:val="•"/>
      <w:lvlJc w:val="left"/>
      <w:pPr>
        <w:ind w:left="3887" w:hanging="280"/>
      </w:pPr>
      <w:rPr>
        <w:rFonts w:hint="default"/>
        <w:lang w:val="de-DE" w:eastAsia="en-US" w:bidi="ar-SA"/>
      </w:rPr>
    </w:lvl>
    <w:lvl w:ilvl="5" w:tplc="788AE2F8">
      <w:numFmt w:val="bullet"/>
      <w:lvlText w:val="•"/>
      <w:lvlJc w:val="left"/>
      <w:pPr>
        <w:ind w:left="4759" w:hanging="280"/>
      </w:pPr>
      <w:rPr>
        <w:rFonts w:hint="default"/>
        <w:lang w:val="de-DE" w:eastAsia="en-US" w:bidi="ar-SA"/>
      </w:rPr>
    </w:lvl>
    <w:lvl w:ilvl="6" w:tplc="FDFC63E4">
      <w:numFmt w:val="bullet"/>
      <w:lvlText w:val="•"/>
      <w:lvlJc w:val="left"/>
      <w:pPr>
        <w:ind w:left="5631" w:hanging="280"/>
      </w:pPr>
      <w:rPr>
        <w:rFonts w:hint="default"/>
        <w:lang w:val="de-DE" w:eastAsia="en-US" w:bidi="ar-SA"/>
      </w:rPr>
    </w:lvl>
    <w:lvl w:ilvl="7" w:tplc="9C423434">
      <w:numFmt w:val="bullet"/>
      <w:lvlText w:val="•"/>
      <w:lvlJc w:val="left"/>
      <w:pPr>
        <w:ind w:left="6503" w:hanging="280"/>
      </w:pPr>
      <w:rPr>
        <w:rFonts w:hint="default"/>
        <w:lang w:val="de-DE" w:eastAsia="en-US" w:bidi="ar-SA"/>
      </w:rPr>
    </w:lvl>
    <w:lvl w:ilvl="8" w:tplc="1186A646">
      <w:numFmt w:val="bullet"/>
      <w:lvlText w:val="•"/>
      <w:lvlJc w:val="left"/>
      <w:pPr>
        <w:ind w:left="7375" w:hanging="280"/>
      </w:pPr>
      <w:rPr>
        <w:rFonts w:hint="default"/>
        <w:lang w:val="de-DE" w:eastAsia="en-US" w:bidi="ar-SA"/>
      </w:rPr>
    </w:lvl>
  </w:abstractNum>
  <w:abstractNum w:abstractNumId="21" w15:restartNumberingAfterBreak="0">
    <w:nsid w:val="72102092"/>
    <w:multiLevelType w:val="hybridMultilevel"/>
    <w:tmpl w:val="5944E4C2"/>
    <w:lvl w:ilvl="0" w:tplc="976CA498">
      <w:numFmt w:val="bullet"/>
      <w:lvlText w:val="•"/>
      <w:lvlJc w:val="left"/>
      <w:pPr>
        <w:ind w:left="390" w:hanging="280"/>
      </w:pPr>
      <w:rPr>
        <w:rFonts w:ascii="Arial" w:eastAsia="Arial" w:hAnsi="Arial" w:cs="Arial" w:hint="default"/>
        <w:b w:val="0"/>
        <w:bCs w:val="0"/>
        <w:i w:val="0"/>
        <w:iCs w:val="0"/>
        <w:color w:val="231F20"/>
        <w:w w:val="92"/>
        <w:sz w:val="20"/>
        <w:szCs w:val="20"/>
        <w:lang w:val="de-DE" w:eastAsia="en-US" w:bidi="ar-SA"/>
      </w:rPr>
    </w:lvl>
    <w:lvl w:ilvl="1" w:tplc="E26E593E">
      <w:numFmt w:val="bullet"/>
      <w:lvlText w:val="•"/>
      <w:lvlJc w:val="left"/>
      <w:pPr>
        <w:ind w:left="1271" w:hanging="280"/>
      </w:pPr>
      <w:rPr>
        <w:rFonts w:hint="default"/>
        <w:lang w:val="de-DE" w:eastAsia="en-US" w:bidi="ar-SA"/>
      </w:rPr>
    </w:lvl>
    <w:lvl w:ilvl="2" w:tplc="FE2A4CD4">
      <w:numFmt w:val="bullet"/>
      <w:lvlText w:val="•"/>
      <w:lvlJc w:val="left"/>
      <w:pPr>
        <w:ind w:left="2142" w:hanging="280"/>
      </w:pPr>
      <w:rPr>
        <w:rFonts w:hint="default"/>
        <w:lang w:val="de-DE" w:eastAsia="en-US" w:bidi="ar-SA"/>
      </w:rPr>
    </w:lvl>
    <w:lvl w:ilvl="3" w:tplc="B762DC1A">
      <w:numFmt w:val="bullet"/>
      <w:lvlText w:val="•"/>
      <w:lvlJc w:val="left"/>
      <w:pPr>
        <w:ind w:left="3013" w:hanging="280"/>
      </w:pPr>
      <w:rPr>
        <w:rFonts w:hint="default"/>
        <w:lang w:val="de-DE" w:eastAsia="en-US" w:bidi="ar-SA"/>
      </w:rPr>
    </w:lvl>
    <w:lvl w:ilvl="4" w:tplc="52701236">
      <w:numFmt w:val="bullet"/>
      <w:lvlText w:val="•"/>
      <w:lvlJc w:val="left"/>
      <w:pPr>
        <w:ind w:left="3884" w:hanging="280"/>
      </w:pPr>
      <w:rPr>
        <w:rFonts w:hint="default"/>
        <w:lang w:val="de-DE" w:eastAsia="en-US" w:bidi="ar-SA"/>
      </w:rPr>
    </w:lvl>
    <w:lvl w:ilvl="5" w:tplc="16A6646E">
      <w:numFmt w:val="bullet"/>
      <w:lvlText w:val="•"/>
      <w:lvlJc w:val="left"/>
      <w:pPr>
        <w:ind w:left="4755" w:hanging="280"/>
      </w:pPr>
      <w:rPr>
        <w:rFonts w:hint="default"/>
        <w:lang w:val="de-DE" w:eastAsia="en-US" w:bidi="ar-SA"/>
      </w:rPr>
    </w:lvl>
    <w:lvl w:ilvl="6" w:tplc="69704AB4">
      <w:numFmt w:val="bullet"/>
      <w:lvlText w:val="•"/>
      <w:lvlJc w:val="left"/>
      <w:pPr>
        <w:ind w:left="5627" w:hanging="280"/>
      </w:pPr>
      <w:rPr>
        <w:rFonts w:hint="default"/>
        <w:lang w:val="de-DE" w:eastAsia="en-US" w:bidi="ar-SA"/>
      </w:rPr>
    </w:lvl>
    <w:lvl w:ilvl="7" w:tplc="6DB4F6F6">
      <w:numFmt w:val="bullet"/>
      <w:lvlText w:val="•"/>
      <w:lvlJc w:val="left"/>
      <w:pPr>
        <w:ind w:left="6498" w:hanging="280"/>
      </w:pPr>
      <w:rPr>
        <w:rFonts w:hint="default"/>
        <w:lang w:val="de-DE" w:eastAsia="en-US" w:bidi="ar-SA"/>
      </w:rPr>
    </w:lvl>
    <w:lvl w:ilvl="8" w:tplc="E60C1842">
      <w:numFmt w:val="bullet"/>
      <w:lvlText w:val="•"/>
      <w:lvlJc w:val="left"/>
      <w:pPr>
        <w:ind w:left="7369" w:hanging="280"/>
      </w:pPr>
      <w:rPr>
        <w:rFonts w:hint="default"/>
        <w:lang w:val="de-DE" w:eastAsia="en-US" w:bidi="ar-SA"/>
      </w:rPr>
    </w:lvl>
  </w:abstractNum>
  <w:abstractNum w:abstractNumId="22" w15:restartNumberingAfterBreak="0">
    <w:nsid w:val="78790A07"/>
    <w:multiLevelType w:val="hybridMultilevel"/>
    <w:tmpl w:val="AE4ACB60"/>
    <w:lvl w:ilvl="0" w:tplc="CB8C680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1826EA06">
      <w:numFmt w:val="bullet"/>
      <w:lvlText w:val="•"/>
      <w:lvlJc w:val="left"/>
      <w:pPr>
        <w:ind w:left="3352" w:hanging="280"/>
      </w:pPr>
      <w:rPr>
        <w:rFonts w:hint="default"/>
        <w:lang w:val="de-DE" w:eastAsia="en-US" w:bidi="ar-SA"/>
      </w:rPr>
    </w:lvl>
    <w:lvl w:ilvl="2" w:tplc="765AEFD8">
      <w:numFmt w:val="bullet"/>
      <w:lvlText w:val="•"/>
      <w:lvlJc w:val="left"/>
      <w:pPr>
        <w:ind w:left="4225" w:hanging="280"/>
      </w:pPr>
      <w:rPr>
        <w:rFonts w:hint="default"/>
        <w:lang w:val="de-DE" w:eastAsia="en-US" w:bidi="ar-SA"/>
      </w:rPr>
    </w:lvl>
    <w:lvl w:ilvl="3" w:tplc="E0C202EC">
      <w:numFmt w:val="bullet"/>
      <w:lvlText w:val="•"/>
      <w:lvlJc w:val="left"/>
      <w:pPr>
        <w:ind w:left="5097" w:hanging="280"/>
      </w:pPr>
      <w:rPr>
        <w:rFonts w:hint="default"/>
        <w:lang w:val="de-DE" w:eastAsia="en-US" w:bidi="ar-SA"/>
      </w:rPr>
    </w:lvl>
    <w:lvl w:ilvl="4" w:tplc="6616E8E8">
      <w:numFmt w:val="bullet"/>
      <w:lvlText w:val="•"/>
      <w:lvlJc w:val="left"/>
      <w:pPr>
        <w:ind w:left="5970" w:hanging="280"/>
      </w:pPr>
      <w:rPr>
        <w:rFonts w:hint="default"/>
        <w:lang w:val="de-DE" w:eastAsia="en-US" w:bidi="ar-SA"/>
      </w:rPr>
    </w:lvl>
    <w:lvl w:ilvl="5" w:tplc="98B85EFC">
      <w:numFmt w:val="bullet"/>
      <w:lvlText w:val="•"/>
      <w:lvlJc w:val="left"/>
      <w:pPr>
        <w:ind w:left="6842" w:hanging="280"/>
      </w:pPr>
      <w:rPr>
        <w:rFonts w:hint="default"/>
        <w:lang w:val="de-DE" w:eastAsia="en-US" w:bidi="ar-SA"/>
      </w:rPr>
    </w:lvl>
    <w:lvl w:ilvl="6" w:tplc="4C9C5CA4">
      <w:numFmt w:val="bullet"/>
      <w:lvlText w:val="•"/>
      <w:lvlJc w:val="left"/>
      <w:pPr>
        <w:ind w:left="7715" w:hanging="280"/>
      </w:pPr>
      <w:rPr>
        <w:rFonts w:hint="default"/>
        <w:lang w:val="de-DE" w:eastAsia="en-US" w:bidi="ar-SA"/>
      </w:rPr>
    </w:lvl>
    <w:lvl w:ilvl="7" w:tplc="7E04D8CE">
      <w:numFmt w:val="bullet"/>
      <w:lvlText w:val="•"/>
      <w:lvlJc w:val="left"/>
      <w:pPr>
        <w:ind w:left="8587" w:hanging="280"/>
      </w:pPr>
      <w:rPr>
        <w:rFonts w:hint="default"/>
        <w:lang w:val="de-DE" w:eastAsia="en-US" w:bidi="ar-SA"/>
      </w:rPr>
    </w:lvl>
    <w:lvl w:ilvl="8" w:tplc="EBA0F7F2">
      <w:numFmt w:val="bullet"/>
      <w:lvlText w:val="•"/>
      <w:lvlJc w:val="left"/>
      <w:pPr>
        <w:ind w:left="9460" w:hanging="280"/>
      </w:pPr>
      <w:rPr>
        <w:rFonts w:hint="default"/>
        <w:lang w:val="de-DE" w:eastAsia="en-US" w:bidi="ar-SA"/>
      </w:rPr>
    </w:lvl>
  </w:abstractNum>
  <w:abstractNum w:abstractNumId="23" w15:restartNumberingAfterBreak="0">
    <w:nsid w:val="797A15FF"/>
    <w:multiLevelType w:val="hybridMultilevel"/>
    <w:tmpl w:val="3E8A8B42"/>
    <w:lvl w:ilvl="0" w:tplc="EC564EC2">
      <w:numFmt w:val="bullet"/>
      <w:lvlText w:val="•"/>
      <w:lvlJc w:val="left"/>
      <w:pPr>
        <w:ind w:left="399" w:hanging="280"/>
      </w:pPr>
      <w:rPr>
        <w:rFonts w:ascii="Arial" w:eastAsia="Arial" w:hAnsi="Arial" w:cs="Arial" w:hint="default"/>
        <w:b w:val="0"/>
        <w:bCs w:val="0"/>
        <w:i w:val="0"/>
        <w:iCs w:val="0"/>
        <w:color w:val="231F20"/>
        <w:w w:val="92"/>
        <w:sz w:val="20"/>
        <w:szCs w:val="20"/>
        <w:lang w:val="de-DE" w:eastAsia="en-US" w:bidi="ar-SA"/>
      </w:rPr>
    </w:lvl>
    <w:lvl w:ilvl="1" w:tplc="D43C8B54">
      <w:numFmt w:val="bullet"/>
      <w:lvlText w:val="•"/>
      <w:lvlJc w:val="left"/>
      <w:pPr>
        <w:ind w:left="1272" w:hanging="280"/>
      </w:pPr>
      <w:rPr>
        <w:rFonts w:hint="default"/>
        <w:lang w:val="de-DE" w:eastAsia="en-US" w:bidi="ar-SA"/>
      </w:rPr>
    </w:lvl>
    <w:lvl w:ilvl="2" w:tplc="A004374E">
      <w:numFmt w:val="bullet"/>
      <w:lvlText w:val="•"/>
      <w:lvlJc w:val="left"/>
      <w:pPr>
        <w:ind w:left="2144" w:hanging="280"/>
      </w:pPr>
      <w:rPr>
        <w:rFonts w:hint="default"/>
        <w:lang w:val="de-DE" w:eastAsia="en-US" w:bidi="ar-SA"/>
      </w:rPr>
    </w:lvl>
    <w:lvl w:ilvl="3" w:tplc="FA16BEE6">
      <w:numFmt w:val="bullet"/>
      <w:lvlText w:val="•"/>
      <w:lvlJc w:val="left"/>
      <w:pPr>
        <w:ind w:left="3016" w:hanging="280"/>
      </w:pPr>
      <w:rPr>
        <w:rFonts w:hint="default"/>
        <w:lang w:val="de-DE" w:eastAsia="en-US" w:bidi="ar-SA"/>
      </w:rPr>
    </w:lvl>
    <w:lvl w:ilvl="4" w:tplc="35B0E8C8">
      <w:numFmt w:val="bullet"/>
      <w:lvlText w:val="•"/>
      <w:lvlJc w:val="left"/>
      <w:pPr>
        <w:ind w:left="3888" w:hanging="280"/>
      </w:pPr>
      <w:rPr>
        <w:rFonts w:hint="default"/>
        <w:lang w:val="de-DE" w:eastAsia="en-US" w:bidi="ar-SA"/>
      </w:rPr>
    </w:lvl>
    <w:lvl w:ilvl="5" w:tplc="D67830DC">
      <w:numFmt w:val="bullet"/>
      <w:lvlText w:val="•"/>
      <w:lvlJc w:val="left"/>
      <w:pPr>
        <w:ind w:left="4760" w:hanging="280"/>
      </w:pPr>
      <w:rPr>
        <w:rFonts w:hint="default"/>
        <w:lang w:val="de-DE" w:eastAsia="en-US" w:bidi="ar-SA"/>
      </w:rPr>
    </w:lvl>
    <w:lvl w:ilvl="6" w:tplc="AF8E7F4A">
      <w:numFmt w:val="bullet"/>
      <w:lvlText w:val="•"/>
      <w:lvlJc w:val="left"/>
      <w:pPr>
        <w:ind w:left="5632" w:hanging="280"/>
      </w:pPr>
      <w:rPr>
        <w:rFonts w:hint="default"/>
        <w:lang w:val="de-DE" w:eastAsia="en-US" w:bidi="ar-SA"/>
      </w:rPr>
    </w:lvl>
    <w:lvl w:ilvl="7" w:tplc="CF34A1B4">
      <w:numFmt w:val="bullet"/>
      <w:lvlText w:val="•"/>
      <w:lvlJc w:val="left"/>
      <w:pPr>
        <w:ind w:left="6504" w:hanging="280"/>
      </w:pPr>
      <w:rPr>
        <w:rFonts w:hint="default"/>
        <w:lang w:val="de-DE" w:eastAsia="en-US" w:bidi="ar-SA"/>
      </w:rPr>
    </w:lvl>
    <w:lvl w:ilvl="8" w:tplc="E340D28E">
      <w:numFmt w:val="bullet"/>
      <w:lvlText w:val="•"/>
      <w:lvlJc w:val="left"/>
      <w:pPr>
        <w:ind w:left="7376" w:hanging="280"/>
      </w:pPr>
      <w:rPr>
        <w:rFonts w:hint="default"/>
        <w:lang w:val="de-DE" w:eastAsia="en-US" w:bidi="ar-SA"/>
      </w:rPr>
    </w:lvl>
  </w:abstractNum>
  <w:abstractNum w:abstractNumId="24" w15:restartNumberingAfterBreak="0">
    <w:nsid w:val="79EB6E97"/>
    <w:multiLevelType w:val="hybridMultilevel"/>
    <w:tmpl w:val="E31C4E16"/>
    <w:lvl w:ilvl="0" w:tplc="FEA6CDC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DC902198">
      <w:numFmt w:val="bullet"/>
      <w:lvlText w:val="•"/>
      <w:lvlJc w:val="left"/>
      <w:pPr>
        <w:ind w:left="3352" w:hanging="280"/>
      </w:pPr>
      <w:rPr>
        <w:rFonts w:hint="default"/>
        <w:lang w:val="de-DE" w:eastAsia="en-US" w:bidi="ar-SA"/>
      </w:rPr>
    </w:lvl>
    <w:lvl w:ilvl="2" w:tplc="102E0320">
      <w:numFmt w:val="bullet"/>
      <w:lvlText w:val="•"/>
      <w:lvlJc w:val="left"/>
      <w:pPr>
        <w:ind w:left="4225" w:hanging="280"/>
      </w:pPr>
      <w:rPr>
        <w:rFonts w:hint="default"/>
        <w:lang w:val="de-DE" w:eastAsia="en-US" w:bidi="ar-SA"/>
      </w:rPr>
    </w:lvl>
    <w:lvl w:ilvl="3" w:tplc="50CE5904">
      <w:numFmt w:val="bullet"/>
      <w:lvlText w:val="•"/>
      <w:lvlJc w:val="left"/>
      <w:pPr>
        <w:ind w:left="5097" w:hanging="280"/>
      </w:pPr>
      <w:rPr>
        <w:rFonts w:hint="default"/>
        <w:lang w:val="de-DE" w:eastAsia="en-US" w:bidi="ar-SA"/>
      </w:rPr>
    </w:lvl>
    <w:lvl w:ilvl="4" w:tplc="7108B57E">
      <w:numFmt w:val="bullet"/>
      <w:lvlText w:val="•"/>
      <w:lvlJc w:val="left"/>
      <w:pPr>
        <w:ind w:left="5970" w:hanging="280"/>
      </w:pPr>
      <w:rPr>
        <w:rFonts w:hint="default"/>
        <w:lang w:val="de-DE" w:eastAsia="en-US" w:bidi="ar-SA"/>
      </w:rPr>
    </w:lvl>
    <w:lvl w:ilvl="5" w:tplc="372A8EDC">
      <w:numFmt w:val="bullet"/>
      <w:lvlText w:val="•"/>
      <w:lvlJc w:val="left"/>
      <w:pPr>
        <w:ind w:left="6842" w:hanging="280"/>
      </w:pPr>
      <w:rPr>
        <w:rFonts w:hint="default"/>
        <w:lang w:val="de-DE" w:eastAsia="en-US" w:bidi="ar-SA"/>
      </w:rPr>
    </w:lvl>
    <w:lvl w:ilvl="6" w:tplc="002E5C38">
      <w:numFmt w:val="bullet"/>
      <w:lvlText w:val="•"/>
      <w:lvlJc w:val="left"/>
      <w:pPr>
        <w:ind w:left="7715" w:hanging="280"/>
      </w:pPr>
      <w:rPr>
        <w:rFonts w:hint="default"/>
        <w:lang w:val="de-DE" w:eastAsia="en-US" w:bidi="ar-SA"/>
      </w:rPr>
    </w:lvl>
    <w:lvl w:ilvl="7" w:tplc="6E343038">
      <w:numFmt w:val="bullet"/>
      <w:lvlText w:val="•"/>
      <w:lvlJc w:val="left"/>
      <w:pPr>
        <w:ind w:left="8587" w:hanging="280"/>
      </w:pPr>
      <w:rPr>
        <w:rFonts w:hint="default"/>
        <w:lang w:val="de-DE" w:eastAsia="en-US" w:bidi="ar-SA"/>
      </w:rPr>
    </w:lvl>
    <w:lvl w:ilvl="8" w:tplc="35681E94">
      <w:numFmt w:val="bullet"/>
      <w:lvlText w:val="•"/>
      <w:lvlJc w:val="left"/>
      <w:pPr>
        <w:ind w:left="9460" w:hanging="280"/>
      </w:pPr>
      <w:rPr>
        <w:rFonts w:hint="default"/>
        <w:lang w:val="de-DE" w:eastAsia="en-US" w:bidi="ar-SA"/>
      </w:rPr>
    </w:lvl>
  </w:abstractNum>
  <w:abstractNum w:abstractNumId="25" w15:restartNumberingAfterBreak="0">
    <w:nsid w:val="7B246DC5"/>
    <w:multiLevelType w:val="hybridMultilevel"/>
    <w:tmpl w:val="D0667082"/>
    <w:lvl w:ilvl="0" w:tplc="CEF2C490">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589CD68C">
      <w:numFmt w:val="bullet"/>
      <w:lvlText w:val="•"/>
      <w:lvlJc w:val="left"/>
      <w:pPr>
        <w:ind w:left="2236" w:hanging="280"/>
      </w:pPr>
      <w:rPr>
        <w:rFonts w:hint="default"/>
        <w:lang w:val="de-DE" w:eastAsia="en-US" w:bidi="ar-SA"/>
      </w:rPr>
    </w:lvl>
    <w:lvl w:ilvl="2" w:tplc="75C47EBC">
      <w:numFmt w:val="bullet"/>
      <w:lvlText w:val="•"/>
      <w:lvlJc w:val="left"/>
      <w:pPr>
        <w:ind w:left="3233" w:hanging="280"/>
      </w:pPr>
      <w:rPr>
        <w:rFonts w:hint="default"/>
        <w:lang w:val="de-DE" w:eastAsia="en-US" w:bidi="ar-SA"/>
      </w:rPr>
    </w:lvl>
    <w:lvl w:ilvl="3" w:tplc="8F32EDEA">
      <w:numFmt w:val="bullet"/>
      <w:lvlText w:val="•"/>
      <w:lvlJc w:val="left"/>
      <w:pPr>
        <w:ind w:left="4229" w:hanging="280"/>
      </w:pPr>
      <w:rPr>
        <w:rFonts w:hint="default"/>
        <w:lang w:val="de-DE" w:eastAsia="en-US" w:bidi="ar-SA"/>
      </w:rPr>
    </w:lvl>
    <w:lvl w:ilvl="4" w:tplc="ACFCE57A">
      <w:numFmt w:val="bullet"/>
      <w:lvlText w:val="•"/>
      <w:lvlJc w:val="left"/>
      <w:pPr>
        <w:ind w:left="5226" w:hanging="280"/>
      </w:pPr>
      <w:rPr>
        <w:rFonts w:hint="default"/>
        <w:lang w:val="de-DE" w:eastAsia="en-US" w:bidi="ar-SA"/>
      </w:rPr>
    </w:lvl>
    <w:lvl w:ilvl="5" w:tplc="302C569A">
      <w:numFmt w:val="bullet"/>
      <w:lvlText w:val="•"/>
      <w:lvlJc w:val="left"/>
      <w:pPr>
        <w:ind w:left="6222" w:hanging="280"/>
      </w:pPr>
      <w:rPr>
        <w:rFonts w:hint="default"/>
        <w:lang w:val="de-DE" w:eastAsia="en-US" w:bidi="ar-SA"/>
      </w:rPr>
    </w:lvl>
    <w:lvl w:ilvl="6" w:tplc="C4323B9C">
      <w:numFmt w:val="bullet"/>
      <w:lvlText w:val="•"/>
      <w:lvlJc w:val="left"/>
      <w:pPr>
        <w:ind w:left="7219" w:hanging="280"/>
      </w:pPr>
      <w:rPr>
        <w:rFonts w:hint="default"/>
        <w:lang w:val="de-DE" w:eastAsia="en-US" w:bidi="ar-SA"/>
      </w:rPr>
    </w:lvl>
    <w:lvl w:ilvl="7" w:tplc="4CBC3F7E">
      <w:numFmt w:val="bullet"/>
      <w:lvlText w:val="•"/>
      <w:lvlJc w:val="left"/>
      <w:pPr>
        <w:ind w:left="8215" w:hanging="280"/>
      </w:pPr>
      <w:rPr>
        <w:rFonts w:hint="default"/>
        <w:lang w:val="de-DE" w:eastAsia="en-US" w:bidi="ar-SA"/>
      </w:rPr>
    </w:lvl>
    <w:lvl w:ilvl="8" w:tplc="12826874">
      <w:numFmt w:val="bullet"/>
      <w:lvlText w:val="•"/>
      <w:lvlJc w:val="left"/>
      <w:pPr>
        <w:ind w:left="9212" w:hanging="280"/>
      </w:pPr>
      <w:rPr>
        <w:rFonts w:hint="default"/>
        <w:lang w:val="de-DE" w:eastAsia="en-US" w:bidi="ar-SA"/>
      </w:rPr>
    </w:lvl>
  </w:abstractNum>
  <w:abstractNum w:abstractNumId="26" w15:restartNumberingAfterBreak="0">
    <w:nsid w:val="7B2B7B03"/>
    <w:multiLevelType w:val="hybridMultilevel"/>
    <w:tmpl w:val="D6D68D64"/>
    <w:lvl w:ilvl="0" w:tplc="DA767E46">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D51636E2">
      <w:numFmt w:val="bullet"/>
      <w:lvlText w:val="•"/>
      <w:lvlJc w:val="left"/>
      <w:pPr>
        <w:ind w:left="3352" w:hanging="280"/>
      </w:pPr>
      <w:rPr>
        <w:rFonts w:hint="default"/>
        <w:lang w:val="de-DE" w:eastAsia="en-US" w:bidi="ar-SA"/>
      </w:rPr>
    </w:lvl>
    <w:lvl w:ilvl="2" w:tplc="C85CEF9A">
      <w:numFmt w:val="bullet"/>
      <w:lvlText w:val="•"/>
      <w:lvlJc w:val="left"/>
      <w:pPr>
        <w:ind w:left="4225" w:hanging="280"/>
      </w:pPr>
      <w:rPr>
        <w:rFonts w:hint="default"/>
        <w:lang w:val="de-DE" w:eastAsia="en-US" w:bidi="ar-SA"/>
      </w:rPr>
    </w:lvl>
    <w:lvl w:ilvl="3" w:tplc="82349578">
      <w:numFmt w:val="bullet"/>
      <w:lvlText w:val="•"/>
      <w:lvlJc w:val="left"/>
      <w:pPr>
        <w:ind w:left="5097" w:hanging="280"/>
      </w:pPr>
      <w:rPr>
        <w:rFonts w:hint="default"/>
        <w:lang w:val="de-DE" w:eastAsia="en-US" w:bidi="ar-SA"/>
      </w:rPr>
    </w:lvl>
    <w:lvl w:ilvl="4" w:tplc="BD5CF24A">
      <w:numFmt w:val="bullet"/>
      <w:lvlText w:val="•"/>
      <w:lvlJc w:val="left"/>
      <w:pPr>
        <w:ind w:left="5970" w:hanging="280"/>
      </w:pPr>
      <w:rPr>
        <w:rFonts w:hint="default"/>
        <w:lang w:val="de-DE" w:eastAsia="en-US" w:bidi="ar-SA"/>
      </w:rPr>
    </w:lvl>
    <w:lvl w:ilvl="5" w:tplc="88A23F58">
      <w:numFmt w:val="bullet"/>
      <w:lvlText w:val="•"/>
      <w:lvlJc w:val="left"/>
      <w:pPr>
        <w:ind w:left="6842" w:hanging="280"/>
      </w:pPr>
      <w:rPr>
        <w:rFonts w:hint="default"/>
        <w:lang w:val="de-DE" w:eastAsia="en-US" w:bidi="ar-SA"/>
      </w:rPr>
    </w:lvl>
    <w:lvl w:ilvl="6" w:tplc="9BB863B8">
      <w:numFmt w:val="bullet"/>
      <w:lvlText w:val="•"/>
      <w:lvlJc w:val="left"/>
      <w:pPr>
        <w:ind w:left="7715" w:hanging="280"/>
      </w:pPr>
      <w:rPr>
        <w:rFonts w:hint="default"/>
        <w:lang w:val="de-DE" w:eastAsia="en-US" w:bidi="ar-SA"/>
      </w:rPr>
    </w:lvl>
    <w:lvl w:ilvl="7" w:tplc="1E367224">
      <w:numFmt w:val="bullet"/>
      <w:lvlText w:val="•"/>
      <w:lvlJc w:val="left"/>
      <w:pPr>
        <w:ind w:left="8587" w:hanging="280"/>
      </w:pPr>
      <w:rPr>
        <w:rFonts w:hint="default"/>
        <w:lang w:val="de-DE" w:eastAsia="en-US" w:bidi="ar-SA"/>
      </w:rPr>
    </w:lvl>
    <w:lvl w:ilvl="8" w:tplc="3CBA3AB6">
      <w:numFmt w:val="bullet"/>
      <w:lvlText w:val="•"/>
      <w:lvlJc w:val="left"/>
      <w:pPr>
        <w:ind w:left="9460" w:hanging="280"/>
      </w:pPr>
      <w:rPr>
        <w:rFonts w:hint="default"/>
        <w:lang w:val="de-DE" w:eastAsia="en-US" w:bidi="ar-SA"/>
      </w:rPr>
    </w:lvl>
  </w:abstractNum>
  <w:abstractNum w:abstractNumId="27" w15:restartNumberingAfterBreak="0">
    <w:nsid w:val="7C3260E9"/>
    <w:multiLevelType w:val="hybridMultilevel"/>
    <w:tmpl w:val="1BA62A3C"/>
    <w:lvl w:ilvl="0" w:tplc="CF3CD6D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05F01E3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0ECAA6B6">
      <w:numFmt w:val="bullet"/>
      <w:lvlText w:val="•"/>
      <w:lvlJc w:val="left"/>
      <w:pPr>
        <w:ind w:left="3449" w:hanging="280"/>
      </w:pPr>
      <w:rPr>
        <w:rFonts w:hint="default"/>
        <w:lang w:val="de-DE" w:eastAsia="en-US" w:bidi="ar-SA"/>
      </w:rPr>
    </w:lvl>
    <w:lvl w:ilvl="3" w:tplc="0DBC29F4">
      <w:numFmt w:val="bullet"/>
      <w:lvlText w:val="•"/>
      <w:lvlJc w:val="left"/>
      <w:pPr>
        <w:ind w:left="4419" w:hanging="280"/>
      </w:pPr>
      <w:rPr>
        <w:rFonts w:hint="default"/>
        <w:lang w:val="de-DE" w:eastAsia="en-US" w:bidi="ar-SA"/>
      </w:rPr>
    </w:lvl>
    <w:lvl w:ilvl="4" w:tplc="F7368FCC">
      <w:numFmt w:val="bullet"/>
      <w:lvlText w:val="•"/>
      <w:lvlJc w:val="left"/>
      <w:pPr>
        <w:ind w:left="5388" w:hanging="280"/>
      </w:pPr>
      <w:rPr>
        <w:rFonts w:hint="default"/>
        <w:lang w:val="de-DE" w:eastAsia="en-US" w:bidi="ar-SA"/>
      </w:rPr>
    </w:lvl>
    <w:lvl w:ilvl="5" w:tplc="04D00582">
      <w:numFmt w:val="bullet"/>
      <w:lvlText w:val="•"/>
      <w:lvlJc w:val="left"/>
      <w:pPr>
        <w:ind w:left="6358" w:hanging="280"/>
      </w:pPr>
      <w:rPr>
        <w:rFonts w:hint="default"/>
        <w:lang w:val="de-DE" w:eastAsia="en-US" w:bidi="ar-SA"/>
      </w:rPr>
    </w:lvl>
    <w:lvl w:ilvl="6" w:tplc="CA06FB4C">
      <w:numFmt w:val="bullet"/>
      <w:lvlText w:val="•"/>
      <w:lvlJc w:val="left"/>
      <w:pPr>
        <w:ind w:left="7327" w:hanging="280"/>
      </w:pPr>
      <w:rPr>
        <w:rFonts w:hint="default"/>
        <w:lang w:val="de-DE" w:eastAsia="en-US" w:bidi="ar-SA"/>
      </w:rPr>
    </w:lvl>
    <w:lvl w:ilvl="7" w:tplc="23561E64">
      <w:numFmt w:val="bullet"/>
      <w:lvlText w:val="•"/>
      <w:lvlJc w:val="left"/>
      <w:pPr>
        <w:ind w:left="8297" w:hanging="280"/>
      </w:pPr>
      <w:rPr>
        <w:rFonts w:hint="default"/>
        <w:lang w:val="de-DE" w:eastAsia="en-US" w:bidi="ar-SA"/>
      </w:rPr>
    </w:lvl>
    <w:lvl w:ilvl="8" w:tplc="4D16D9D6">
      <w:numFmt w:val="bullet"/>
      <w:lvlText w:val="•"/>
      <w:lvlJc w:val="left"/>
      <w:pPr>
        <w:ind w:left="9266" w:hanging="280"/>
      </w:pPr>
      <w:rPr>
        <w:rFonts w:hint="default"/>
        <w:lang w:val="de-DE" w:eastAsia="en-US" w:bidi="ar-SA"/>
      </w:rPr>
    </w:lvl>
  </w:abstractNum>
  <w:abstractNum w:abstractNumId="28" w15:restartNumberingAfterBreak="0">
    <w:nsid w:val="7DF737C5"/>
    <w:multiLevelType w:val="hybridMultilevel"/>
    <w:tmpl w:val="68145680"/>
    <w:lvl w:ilvl="0" w:tplc="D7265D0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7B2EF03E">
      <w:numFmt w:val="bullet"/>
      <w:lvlText w:val="•"/>
      <w:lvlJc w:val="left"/>
      <w:pPr>
        <w:ind w:left="3352" w:hanging="280"/>
      </w:pPr>
      <w:rPr>
        <w:rFonts w:hint="default"/>
        <w:lang w:val="de-DE" w:eastAsia="en-US" w:bidi="ar-SA"/>
      </w:rPr>
    </w:lvl>
    <w:lvl w:ilvl="2" w:tplc="09BE1F40">
      <w:numFmt w:val="bullet"/>
      <w:lvlText w:val="•"/>
      <w:lvlJc w:val="left"/>
      <w:pPr>
        <w:ind w:left="4225" w:hanging="280"/>
      </w:pPr>
      <w:rPr>
        <w:rFonts w:hint="default"/>
        <w:lang w:val="de-DE" w:eastAsia="en-US" w:bidi="ar-SA"/>
      </w:rPr>
    </w:lvl>
    <w:lvl w:ilvl="3" w:tplc="33FA85CC">
      <w:numFmt w:val="bullet"/>
      <w:lvlText w:val="•"/>
      <w:lvlJc w:val="left"/>
      <w:pPr>
        <w:ind w:left="5097" w:hanging="280"/>
      </w:pPr>
      <w:rPr>
        <w:rFonts w:hint="default"/>
        <w:lang w:val="de-DE" w:eastAsia="en-US" w:bidi="ar-SA"/>
      </w:rPr>
    </w:lvl>
    <w:lvl w:ilvl="4" w:tplc="47CE108E">
      <w:numFmt w:val="bullet"/>
      <w:lvlText w:val="•"/>
      <w:lvlJc w:val="left"/>
      <w:pPr>
        <w:ind w:left="5970" w:hanging="280"/>
      </w:pPr>
      <w:rPr>
        <w:rFonts w:hint="default"/>
        <w:lang w:val="de-DE" w:eastAsia="en-US" w:bidi="ar-SA"/>
      </w:rPr>
    </w:lvl>
    <w:lvl w:ilvl="5" w:tplc="8BAEF64A">
      <w:numFmt w:val="bullet"/>
      <w:lvlText w:val="•"/>
      <w:lvlJc w:val="left"/>
      <w:pPr>
        <w:ind w:left="6842" w:hanging="280"/>
      </w:pPr>
      <w:rPr>
        <w:rFonts w:hint="default"/>
        <w:lang w:val="de-DE" w:eastAsia="en-US" w:bidi="ar-SA"/>
      </w:rPr>
    </w:lvl>
    <w:lvl w:ilvl="6" w:tplc="2BEC4478">
      <w:numFmt w:val="bullet"/>
      <w:lvlText w:val="•"/>
      <w:lvlJc w:val="left"/>
      <w:pPr>
        <w:ind w:left="7715" w:hanging="280"/>
      </w:pPr>
      <w:rPr>
        <w:rFonts w:hint="default"/>
        <w:lang w:val="de-DE" w:eastAsia="en-US" w:bidi="ar-SA"/>
      </w:rPr>
    </w:lvl>
    <w:lvl w:ilvl="7" w:tplc="33908DFE">
      <w:numFmt w:val="bullet"/>
      <w:lvlText w:val="•"/>
      <w:lvlJc w:val="left"/>
      <w:pPr>
        <w:ind w:left="8587" w:hanging="280"/>
      </w:pPr>
      <w:rPr>
        <w:rFonts w:hint="default"/>
        <w:lang w:val="de-DE" w:eastAsia="en-US" w:bidi="ar-SA"/>
      </w:rPr>
    </w:lvl>
    <w:lvl w:ilvl="8" w:tplc="E93894EA">
      <w:numFmt w:val="bullet"/>
      <w:lvlText w:val="•"/>
      <w:lvlJc w:val="left"/>
      <w:pPr>
        <w:ind w:left="9460" w:hanging="280"/>
      </w:pPr>
      <w:rPr>
        <w:rFonts w:hint="default"/>
        <w:lang w:val="de-DE" w:eastAsia="en-US" w:bidi="ar-SA"/>
      </w:rPr>
    </w:lvl>
  </w:abstractNum>
  <w:num w:numId="1" w16cid:durableId="1466385869">
    <w:abstractNumId w:val="11"/>
  </w:num>
  <w:num w:numId="2" w16cid:durableId="1640572858">
    <w:abstractNumId w:val="19"/>
  </w:num>
  <w:num w:numId="3" w16cid:durableId="1516310627">
    <w:abstractNumId w:val="26"/>
  </w:num>
  <w:num w:numId="4" w16cid:durableId="1655791269">
    <w:abstractNumId w:val="2"/>
  </w:num>
  <w:num w:numId="5" w16cid:durableId="1384015806">
    <w:abstractNumId w:val="25"/>
  </w:num>
  <w:num w:numId="6" w16cid:durableId="2053336551">
    <w:abstractNumId w:val="16"/>
  </w:num>
  <w:num w:numId="7" w16cid:durableId="1503008931">
    <w:abstractNumId w:val="28"/>
  </w:num>
  <w:num w:numId="8" w16cid:durableId="694773874">
    <w:abstractNumId w:val="27"/>
  </w:num>
  <w:num w:numId="9" w16cid:durableId="1010987421">
    <w:abstractNumId w:val="1"/>
  </w:num>
  <w:num w:numId="10" w16cid:durableId="2104716147">
    <w:abstractNumId w:val="18"/>
  </w:num>
  <w:num w:numId="11" w16cid:durableId="713432110">
    <w:abstractNumId w:val="7"/>
  </w:num>
  <w:num w:numId="12" w16cid:durableId="1563716180">
    <w:abstractNumId w:val="4"/>
  </w:num>
  <w:num w:numId="13" w16cid:durableId="291254025">
    <w:abstractNumId w:val="21"/>
  </w:num>
  <w:num w:numId="14" w16cid:durableId="1602369615">
    <w:abstractNumId w:val="6"/>
  </w:num>
  <w:num w:numId="15" w16cid:durableId="1021977045">
    <w:abstractNumId w:val="9"/>
  </w:num>
  <w:num w:numId="16" w16cid:durableId="482354662">
    <w:abstractNumId w:val="22"/>
  </w:num>
  <w:num w:numId="17" w16cid:durableId="1088765977">
    <w:abstractNumId w:val="17"/>
  </w:num>
  <w:num w:numId="18" w16cid:durableId="1617981283">
    <w:abstractNumId w:val="12"/>
  </w:num>
  <w:num w:numId="19" w16cid:durableId="940184841">
    <w:abstractNumId w:val="20"/>
  </w:num>
  <w:num w:numId="20" w16cid:durableId="683436674">
    <w:abstractNumId w:val="13"/>
  </w:num>
  <w:num w:numId="21" w16cid:durableId="754134085">
    <w:abstractNumId w:val="24"/>
  </w:num>
  <w:num w:numId="22" w16cid:durableId="321590491">
    <w:abstractNumId w:val="14"/>
  </w:num>
  <w:num w:numId="23" w16cid:durableId="849100780">
    <w:abstractNumId w:val="3"/>
  </w:num>
  <w:num w:numId="24" w16cid:durableId="1541240382">
    <w:abstractNumId w:val="23"/>
  </w:num>
  <w:num w:numId="25" w16cid:durableId="94443369">
    <w:abstractNumId w:val="5"/>
  </w:num>
  <w:num w:numId="26" w16cid:durableId="590622167">
    <w:abstractNumId w:val="8"/>
  </w:num>
  <w:num w:numId="27" w16cid:durableId="1364089551">
    <w:abstractNumId w:val="0"/>
  </w:num>
  <w:num w:numId="28" w16cid:durableId="1116681034">
    <w:abstractNumId w:val="10"/>
  </w:num>
  <w:num w:numId="29" w16cid:durableId="98693245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evenAndOddHeaders/>
  <w:drawingGridHorizontalSpacing w:val="110"/>
  <w:displayHorizontalDrawingGridEvery w:val="2"/>
  <w:characterSpacingControl w:val="doNotCompress"/>
  <w:hdrShapeDefaults>
    <o:shapedefaults v:ext="edit" spidmax="213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B1720"/>
    <w:rsid w:val="001F1BF8"/>
    <w:rsid w:val="003B1720"/>
    <w:rsid w:val="00775948"/>
    <w:rsid w:val="008826F1"/>
    <w:rsid w:val="008B6E0A"/>
    <w:rsid w:val="009F02E0"/>
    <w:rsid w:val="00A239DE"/>
    <w:rsid w:val="00B451D2"/>
    <w:rsid w:val="00BD2F12"/>
    <w:rsid w:val="00D236C3"/>
    <w:rsid w:val="00DB04C2"/>
    <w:rsid w:val="00E001A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2"/>
    </o:shapelayout>
  </w:shapeDefaults>
  <w:decimalSymbol w:val=","/>
  <w:listSeparator w:val=","/>
  <w14:docId w14:val="1309325B"/>
  <w15:docId w15:val="{DADCB1D4-582E-9640-956E-1B74334D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2771" w:hanging="568"/>
      <w:outlineLvl w:val="2"/>
    </w:pPr>
    <w:rPr>
      <w:sz w:val="30"/>
      <w:szCs w:val="30"/>
    </w:rPr>
  </w:style>
  <w:style w:type="paragraph" w:styleId="Heading4">
    <w:name w:val="heading 4"/>
    <w:basedOn w:val="Normal"/>
    <w:uiPriority w:val="9"/>
    <w:unhideWhenUsed/>
    <w:qFormat/>
    <w:pPr>
      <w:spacing w:before="9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957"/>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9"/>
    </w:pPr>
  </w:style>
  <w:style w:type="character" w:styleId="CommentReference">
    <w:name w:val="annotation reference"/>
    <w:basedOn w:val="DefaultParagraphFont"/>
    <w:uiPriority w:val="99"/>
    <w:semiHidden/>
    <w:unhideWhenUsed/>
    <w:rsid w:val="00BD2F12"/>
    <w:rPr>
      <w:sz w:val="16"/>
      <w:szCs w:val="16"/>
    </w:rPr>
  </w:style>
  <w:style w:type="paragraph" w:styleId="CommentText">
    <w:name w:val="annotation text"/>
    <w:basedOn w:val="Normal"/>
    <w:link w:val="CommentTextChar"/>
    <w:uiPriority w:val="99"/>
    <w:semiHidden/>
    <w:unhideWhenUsed/>
    <w:rsid w:val="00BD2F12"/>
    <w:rPr>
      <w:sz w:val="20"/>
      <w:szCs w:val="20"/>
    </w:rPr>
  </w:style>
  <w:style w:type="character" w:customStyle="1" w:styleId="CommentTextChar">
    <w:name w:val="Comment Text Char"/>
    <w:basedOn w:val="DefaultParagraphFont"/>
    <w:link w:val="CommentText"/>
    <w:uiPriority w:val="99"/>
    <w:semiHidden/>
    <w:rsid w:val="00BD2F12"/>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BD2F12"/>
    <w:rPr>
      <w:b/>
      <w:bCs/>
    </w:rPr>
  </w:style>
  <w:style w:type="character" w:customStyle="1" w:styleId="CommentSubjectChar">
    <w:name w:val="Comment Subject Char"/>
    <w:basedOn w:val="CommentTextChar"/>
    <w:link w:val="CommentSubject"/>
    <w:uiPriority w:val="99"/>
    <w:semiHidden/>
    <w:rsid w:val="00BD2F12"/>
    <w:rPr>
      <w:rFonts w:ascii="Arial" w:eastAsia="Arial" w:hAnsi="Arial" w:cs="Arial"/>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8.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1.jpeg"/><Relationship Id="rId68" Type="http://schemas.openxmlformats.org/officeDocument/2006/relationships/image" Target="media/image43.jpeg"/><Relationship Id="rId84" Type="http://schemas.openxmlformats.org/officeDocument/2006/relationships/header" Target="header18.xml"/><Relationship Id="rId89" Type="http://schemas.openxmlformats.org/officeDocument/2006/relationships/image" Target="media/image58.jpeg"/><Relationship Id="rId16" Type="http://schemas.openxmlformats.org/officeDocument/2006/relationships/header" Target="header2.xml"/><Relationship Id="rId11" Type="http://schemas.openxmlformats.org/officeDocument/2006/relationships/comments" Target="comments.xml"/><Relationship Id="rId32" Type="http://schemas.openxmlformats.org/officeDocument/2006/relationships/image" Target="media/image16.jpeg"/><Relationship Id="rId37" Type="http://schemas.openxmlformats.org/officeDocument/2006/relationships/image" Target="media/image18.jpeg"/><Relationship Id="rId53" Type="http://schemas.openxmlformats.org/officeDocument/2006/relationships/header" Target="header11.xml"/><Relationship Id="rId58" Type="http://schemas.openxmlformats.org/officeDocument/2006/relationships/image" Target="media/image36.jpeg"/><Relationship Id="rId74" Type="http://schemas.openxmlformats.org/officeDocument/2006/relationships/image" Target="media/image49.jpeg"/><Relationship Id="rId79" Type="http://schemas.openxmlformats.org/officeDocument/2006/relationships/header" Target="header17.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9.jpeg"/><Relationship Id="rId95" Type="http://schemas.openxmlformats.org/officeDocument/2006/relationships/header" Target="header23.xml"/><Relationship Id="rId22" Type="http://schemas.openxmlformats.org/officeDocument/2006/relationships/image" Target="media/image9.jpeg"/><Relationship Id="rId27" Type="http://schemas.openxmlformats.org/officeDocument/2006/relationships/image" Target="media/image11.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header" Target="header12.xml"/><Relationship Id="rId69"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header" Target="header19.xml"/><Relationship Id="rId12" Type="http://schemas.microsoft.com/office/2011/relationships/commentsExtended" Target="commentsExtended.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7.jpeg"/><Relationship Id="rId67" Type="http://schemas.openxmlformats.org/officeDocument/2006/relationships/image" Target="media/image42.jpeg"/><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5.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12.jpeg"/><Relationship Id="rId36" Type="http://schemas.openxmlformats.org/officeDocument/2006/relationships/header" Target="header8.xml"/><Relationship Id="rId49" Type="http://schemas.openxmlformats.org/officeDocument/2006/relationships/image" Target="media/image30.jpeg"/><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header" Target="header10.xml"/><Relationship Id="rId60" Type="http://schemas.openxmlformats.org/officeDocument/2006/relationships/image" Target="media/image38.jpeg"/><Relationship Id="rId65" Type="http://schemas.openxmlformats.org/officeDocument/2006/relationships/header" Target="header13.xml"/><Relationship Id="rId73" Type="http://schemas.openxmlformats.org/officeDocument/2006/relationships/image" Target="media/image48.jpeg"/><Relationship Id="rId78" Type="http://schemas.openxmlformats.org/officeDocument/2006/relationships/header" Target="header16.xml"/><Relationship Id="rId81" Type="http://schemas.openxmlformats.org/officeDocument/2006/relationships/image" Target="media/image53.jpeg"/><Relationship Id="rId86" Type="http://schemas.openxmlformats.org/officeDocument/2006/relationships/header" Target="header20.xml"/><Relationship Id="rId94" Type="http://schemas.openxmlformats.org/officeDocument/2006/relationships/header" Target="header22.xml"/><Relationship Id="rId99" Type="http://schemas.openxmlformats.org/officeDocument/2006/relationships/header" Target="header24.xml"/><Relationship Id="rId10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jpeg"/><Relationship Id="rId13" Type="http://schemas.microsoft.com/office/2016/09/relationships/commentsIds" Target="commentsIds.xml"/><Relationship Id="rId18" Type="http://schemas.openxmlformats.org/officeDocument/2006/relationships/image" Target="media/image5.jpeg"/><Relationship Id="rId39" Type="http://schemas.openxmlformats.org/officeDocument/2006/relationships/image" Target="media/image20.jpeg"/><Relationship Id="rId34" Type="http://schemas.openxmlformats.org/officeDocument/2006/relationships/header" Target="header6.xml"/><Relationship Id="rId50" Type="http://schemas.openxmlformats.org/officeDocument/2006/relationships/image" Target="media/image31.jpeg"/><Relationship Id="rId55" Type="http://schemas.openxmlformats.org/officeDocument/2006/relationships/image" Target="media/image33.jpeg"/><Relationship Id="rId76" Type="http://schemas.openxmlformats.org/officeDocument/2006/relationships/image" Target="media/image51.jpeg"/><Relationship Id="rId97" Type="http://schemas.openxmlformats.org/officeDocument/2006/relationships/image" Target="media/image63.jpeg"/><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eader" Target="header14.xml"/><Relationship Id="rId87" Type="http://schemas.openxmlformats.org/officeDocument/2006/relationships/image" Target="media/image56.jpeg"/><Relationship Id="rId61" Type="http://schemas.openxmlformats.org/officeDocument/2006/relationships/image" Target="media/image39.jpeg"/><Relationship Id="rId82" Type="http://schemas.openxmlformats.org/officeDocument/2006/relationships/image" Target="media/image54.jpeg"/><Relationship Id="rId19" Type="http://schemas.openxmlformats.org/officeDocument/2006/relationships/image" Target="media/image6.jpeg"/><Relationship Id="rId14" Type="http://schemas.microsoft.com/office/2018/08/relationships/commentsExtensible" Target="commentsExtensible.xml"/><Relationship Id="rId30" Type="http://schemas.openxmlformats.org/officeDocument/2006/relationships/image" Target="media/image14.jpeg"/><Relationship Id="rId35" Type="http://schemas.openxmlformats.org/officeDocument/2006/relationships/header" Target="header7.xml"/><Relationship Id="rId56" Type="http://schemas.openxmlformats.org/officeDocument/2006/relationships/image" Target="media/image34.jpeg"/><Relationship Id="rId77" Type="http://schemas.openxmlformats.org/officeDocument/2006/relationships/header" Target="header15.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9.xml"/><Relationship Id="rId72" Type="http://schemas.openxmlformats.org/officeDocument/2006/relationships/image" Target="media/image47.jpeg"/><Relationship Id="rId93" Type="http://schemas.openxmlformats.org/officeDocument/2006/relationships/header" Target="header21.xml"/><Relationship Id="rId98" Type="http://schemas.openxmlformats.org/officeDocument/2006/relationships/image" Target="media/image6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150</Pages>
  <Words>33671</Words>
  <Characters>191931</Characters>
  <Application>Microsoft Office Word</Application>
  <DocSecurity>0</DocSecurity>
  <Lines>1599</Lines>
  <Paragraphs>450</Paragraphs>
  <ScaleCrop>false</ScaleCrop>
  <Company/>
  <LinksUpToDate>false</LinksUpToDate>
  <CharactersWithSpaces>225152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Services I</dc:title>
  <dc:subject>DLBINGSS01</dc:subject>
  <dc:creator>alt</dc:creator>
  <cp:lastModifiedBy>Johnson, Lila</cp:lastModifiedBy>
  <cp:revision>9</cp:revision>
  <dcterms:created xsi:type="dcterms:W3CDTF">2022-09-09T14:21:00Z</dcterms:created>
  <dcterms:modified xsi:type="dcterms:W3CDTF">2022-10-25T08:04:00Z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Creator">
    <vt:lpwstr>AH CSS Formatter V6.6 MR11 for Linux64 : 6.6.13.42545 (2020-02-03T11:23+09)</vt:lpwstr>
  </property>
  <property fmtid="{D5CDD505-2E9C-101B-9397-08002B2CF9AE}" pid="4" name="LastSaved">
    <vt:filetime>2022-09-09T00:00:00Z</vt:filetime>
  </property>
  <property fmtid="{D5CDD505-2E9C-101B-9397-08002B2CF9AE}" pid="5" name="Producer">
    <vt:lpwstr>macOS Version 12.1 (Build 21C52) Quartz PDFContext</vt:lpwstr>
  </property>
</Properties>
</file>