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1C05" w14:textId="6F905631" w:rsidR="000536AF" w:rsidRDefault="000536AF" w:rsidP="000536AF">
      <w:pPr>
        <w:pStyle w:val="Header1"/>
        <w:jc w:val="both"/>
        <w:rPr>
          <w:rFonts w:ascii="David" w:hAnsi="David" w:cs="David"/>
          <w:sz w:val="36"/>
          <w:szCs w:val="32"/>
          <w:rtl/>
        </w:rPr>
      </w:pPr>
      <w:r>
        <w:rPr>
          <w:rFonts w:ascii="David" w:hAnsi="David" w:cs="David" w:hint="cs"/>
          <w:sz w:val="36"/>
          <w:szCs w:val="32"/>
          <w:rtl/>
        </w:rPr>
        <w:t>משה פינצ'וק</w:t>
      </w:r>
    </w:p>
    <w:p w14:paraId="58D70A8C" w14:textId="46122B31" w:rsidR="000536AF" w:rsidRDefault="000536AF" w:rsidP="000536AF">
      <w:pPr>
        <w:rPr>
          <w:rtl/>
        </w:rPr>
      </w:pPr>
      <w:r>
        <w:rPr>
          <w:rFonts w:hint="cs"/>
          <w:rtl/>
        </w:rPr>
        <w:t>מייסד מאגרי מידע לתלמוד הירושלמי</w:t>
      </w:r>
    </w:p>
    <w:p w14:paraId="0F477EC7" w14:textId="420FD762" w:rsidR="000536AF" w:rsidRPr="000536AF" w:rsidRDefault="000536AF" w:rsidP="000536AF">
      <w:pPr>
        <w:rPr>
          <w:rtl/>
        </w:rPr>
      </w:pPr>
      <w:r>
        <w:rPr>
          <w:rFonts w:hint="cs"/>
          <w:rtl/>
        </w:rPr>
        <w:t>ראש המרכז למורשת ישראל, המכללה האקדמית נתניה.</w:t>
      </w:r>
    </w:p>
    <w:p w14:paraId="7591F491" w14:textId="0DF3755D" w:rsidR="00B25F99" w:rsidRPr="007F4F44" w:rsidRDefault="000741A1" w:rsidP="00E33DA0">
      <w:pPr>
        <w:pStyle w:val="Header1"/>
        <w:rPr>
          <w:rFonts w:ascii="David" w:hAnsi="David" w:cs="David"/>
          <w:sz w:val="36"/>
          <w:szCs w:val="32"/>
          <w:rtl/>
        </w:rPr>
      </w:pPr>
      <w:r w:rsidRPr="007F4F44">
        <w:rPr>
          <w:rFonts w:ascii="David" w:hAnsi="David" w:cs="David"/>
          <w:sz w:val="36"/>
          <w:szCs w:val="32"/>
          <w:rtl/>
        </w:rPr>
        <w:t xml:space="preserve">הערות </w:t>
      </w:r>
      <w:r w:rsidR="00E80FF3" w:rsidRPr="007F4F44">
        <w:rPr>
          <w:rFonts w:ascii="David" w:hAnsi="David" w:cs="David"/>
          <w:sz w:val="36"/>
          <w:szCs w:val="32"/>
          <w:rtl/>
        </w:rPr>
        <w:t xml:space="preserve">תוכן ונוסח </w:t>
      </w:r>
      <w:r w:rsidRPr="007F4F44">
        <w:rPr>
          <w:rFonts w:ascii="David" w:hAnsi="David" w:cs="David"/>
          <w:sz w:val="36"/>
          <w:szCs w:val="32"/>
          <w:rtl/>
        </w:rPr>
        <w:t xml:space="preserve">על </w:t>
      </w:r>
      <w:r w:rsidR="00215384" w:rsidRPr="007F4F44">
        <w:rPr>
          <w:rFonts w:ascii="David" w:hAnsi="David" w:cs="David"/>
          <w:sz w:val="36"/>
          <w:szCs w:val="32"/>
          <w:rtl/>
        </w:rPr>
        <w:t>הוידוי הקצר 'אשמנו בגדנו'</w:t>
      </w:r>
    </w:p>
    <w:p w14:paraId="7B6044A6" w14:textId="53E50641" w:rsidR="00FB60BB" w:rsidRPr="007F4F44" w:rsidRDefault="00E85055" w:rsidP="00285C29">
      <w:pPr>
        <w:pStyle w:val="line"/>
        <w:rPr>
          <w:rFonts w:ascii="David" w:hAnsi="David" w:cs="David"/>
          <w:b w:val="0"/>
          <w:bCs w:val="0"/>
          <w:sz w:val="22"/>
          <w:szCs w:val="22"/>
          <w:rtl/>
        </w:rPr>
      </w:pPr>
      <w:r w:rsidRPr="007F4F44">
        <w:rPr>
          <w:rFonts w:ascii="David" w:hAnsi="David" w:cs="David"/>
          <w:b w:val="0"/>
          <w:bCs w:val="0"/>
          <w:sz w:val="22"/>
          <w:szCs w:val="22"/>
          <w:rtl/>
        </w:rPr>
        <w:t>לא ידוע מי חיבר את הוידוי הקצר</w:t>
      </w:r>
      <w:r w:rsidR="004240F1" w:rsidRPr="007F4F44">
        <w:rPr>
          <w:rFonts w:ascii="David" w:hAnsi="David" w:cs="David"/>
          <w:b w:val="0"/>
          <w:bCs w:val="0"/>
          <w:sz w:val="22"/>
          <w:szCs w:val="22"/>
          <w:rtl/>
        </w:rPr>
        <w:t>,</w:t>
      </w:r>
      <w:r w:rsidRPr="007F4F44">
        <w:rPr>
          <w:rFonts w:ascii="David" w:hAnsi="David" w:cs="David"/>
          <w:b w:val="0"/>
          <w:bCs w:val="0"/>
          <w:sz w:val="22"/>
          <w:szCs w:val="22"/>
          <w:rtl/>
        </w:rPr>
        <w:t xml:space="preserve"> אולם נראה שהוא ח</w:t>
      </w:r>
      <w:r w:rsidR="005D0EFE" w:rsidRPr="007F4F44">
        <w:rPr>
          <w:rFonts w:ascii="David" w:hAnsi="David" w:cs="David"/>
          <w:b w:val="0"/>
          <w:bCs w:val="0"/>
          <w:sz w:val="22"/>
          <w:szCs w:val="22"/>
          <w:rtl/>
        </w:rPr>
        <w:t>ו</w:t>
      </w:r>
      <w:r w:rsidRPr="007F4F44">
        <w:rPr>
          <w:rFonts w:ascii="David" w:hAnsi="David" w:cs="David"/>
          <w:b w:val="0"/>
          <w:bCs w:val="0"/>
          <w:sz w:val="22"/>
          <w:szCs w:val="22"/>
          <w:rtl/>
        </w:rPr>
        <w:t>בר בזמן קדום</w:t>
      </w:r>
      <w:r w:rsidR="004240F1" w:rsidRPr="007F4F44">
        <w:rPr>
          <w:rFonts w:ascii="David" w:hAnsi="David" w:cs="David"/>
          <w:b w:val="0"/>
          <w:bCs w:val="0"/>
          <w:sz w:val="22"/>
          <w:szCs w:val="22"/>
          <w:rtl/>
        </w:rPr>
        <w:t>.</w:t>
      </w:r>
      <w:r w:rsidRPr="007F4F44">
        <w:rPr>
          <w:rFonts w:ascii="David" w:hAnsi="David" w:cs="David"/>
          <w:b w:val="0"/>
          <w:bCs w:val="0"/>
          <w:sz w:val="22"/>
          <w:szCs w:val="22"/>
          <w:rtl/>
        </w:rPr>
        <w:t xml:space="preserve"> תעיד על כך העובדה שה</w:t>
      </w:r>
      <w:r w:rsidR="004240F1" w:rsidRPr="007F4F44">
        <w:rPr>
          <w:rFonts w:ascii="David" w:hAnsi="David" w:cs="David"/>
          <w:b w:val="0"/>
          <w:bCs w:val="0"/>
          <w:sz w:val="22"/>
          <w:szCs w:val="22"/>
          <w:rtl/>
        </w:rPr>
        <w:t>ו</w:t>
      </w:r>
      <w:r w:rsidRPr="007F4F44">
        <w:rPr>
          <w:rFonts w:ascii="David" w:hAnsi="David" w:cs="David"/>
          <w:b w:val="0"/>
          <w:bCs w:val="0"/>
          <w:sz w:val="22"/>
          <w:szCs w:val="22"/>
          <w:rtl/>
        </w:rPr>
        <w:t xml:space="preserve">א נמצא באופן כמעט זהה </w:t>
      </w:r>
      <w:r w:rsidR="004240F1" w:rsidRPr="007F4F44">
        <w:rPr>
          <w:rFonts w:ascii="David" w:hAnsi="David" w:cs="David"/>
          <w:b w:val="0"/>
          <w:bCs w:val="0"/>
          <w:sz w:val="22"/>
          <w:szCs w:val="22"/>
          <w:rtl/>
        </w:rPr>
        <w:t>בנוסח התפילה של כל העדות</w:t>
      </w:r>
      <w:r w:rsidRPr="007F4F44">
        <w:rPr>
          <w:rFonts w:ascii="David" w:hAnsi="David" w:cs="David"/>
          <w:b w:val="0"/>
          <w:bCs w:val="0"/>
          <w:sz w:val="22"/>
          <w:szCs w:val="22"/>
          <w:rtl/>
        </w:rPr>
        <w:t>.</w:t>
      </w:r>
      <w:r w:rsidR="00285C29" w:rsidRPr="007F4F44">
        <w:rPr>
          <w:rFonts w:ascii="David" w:hAnsi="David" w:cs="David"/>
          <w:b w:val="0"/>
          <w:bCs w:val="0"/>
          <w:sz w:val="22"/>
          <w:szCs w:val="22"/>
          <w:rtl/>
        </w:rPr>
        <w:t xml:space="preserve"> ה</w:t>
      </w:r>
      <w:r w:rsidRPr="007F4F44">
        <w:rPr>
          <w:rFonts w:ascii="David" w:hAnsi="David" w:cs="David"/>
          <w:b w:val="0"/>
          <w:bCs w:val="0"/>
          <w:sz w:val="22"/>
          <w:szCs w:val="22"/>
          <w:rtl/>
        </w:rPr>
        <w:t>אור זרוע (</w:t>
      </w:r>
      <w:r w:rsidR="004240F1" w:rsidRPr="007F4F44">
        <w:rPr>
          <w:rFonts w:ascii="David" w:hAnsi="David" w:cs="David"/>
          <w:b w:val="0"/>
          <w:bCs w:val="0"/>
          <w:sz w:val="22"/>
          <w:szCs w:val="22"/>
          <w:rtl/>
        </w:rPr>
        <w:t>הל' תפילה</w:t>
      </w:r>
      <w:r w:rsidRPr="007F4F44">
        <w:rPr>
          <w:rFonts w:ascii="David" w:hAnsi="David" w:cs="David"/>
          <w:b w:val="0"/>
          <w:bCs w:val="0"/>
          <w:sz w:val="22"/>
          <w:szCs w:val="22"/>
          <w:rtl/>
        </w:rPr>
        <w:t xml:space="preserve"> סי' קי"ב) מצטט מדרש הרומז לוידוי הקצר:</w:t>
      </w:r>
      <w:r w:rsidR="004240F1" w:rsidRPr="007F4F44">
        <w:rPr>
          <w:rStyle w:val="FootnoteReference"/>
          <w:rFonts w:ascii="David" w:hAnsi="David" w:cs="David"/>
          <w:sz w:val="22"/>
          <w:szCs w:val="18"/>
          <w:rtl/>
        </w:rPr>
        <w:footnoteReference w:id="1"/>
      </w:r>
    </w:p>
    <w:p w14:paraId="37369CC0" w14:textId="67C95B3A" w:rsidR="00E85055" w:rsidRPr="007F4F44" w:rsidRDefault="00E85055" w:rsidP="00F674AE">
      <w:pPr>
        <w:ind w:left="720"/>
        <w:rPr>
          <w:rFonts w:ascii="David" w:hAnsi="David" w:cs="David"/>
          <w:sz w:val="22"/>
          <w:szCs w:val="22"/>
          <w:rtl/>
        </w:rPr>
      </w:pPr>
      <w:r w:rsidRPr="007F4F44">
        <w:rPr>
          <w:rFonts w:ascii="David" w:hAnsi="David" w:cs="David"/>
          <w:sz w:val="22"/>
          <w:szCs w:val="22"/>
          <w:rtl/>
        </w:rPr>
        <w:t>כדאיתא בפסיקתא</w:t>
      </w:r>
      <w:r w:rsidR="004240F1" w:rsidRPr="007F4F44">
        <w:rPr>
          <w:rFonts w:ascii="David" w:hAnsi="David" w:cs="David"/>
          <w:sz w:val="22"/>
          <w:szCs w:val="22"/>
          <w:rtl/>
        </w:rPr>
        <w:t>,</w:t>
      </w:r>
      <w:r w:rsidR="00E81781" w:rsidRPr="007F4F44">
        <w:rPr>
          <w:rStyle w:val="FootnoteReference"/>
          <w:rFonts w:ascii="David" w:hAnsi="David" w:cs="David"/>
          <w:sz w:val="22"/>
          <w:szCs w:val="18"/>
          <w:rtl/>
        </w:rPr>
        <w:footnoteReference w:id="2"/>
      </w:r>
      <w:r w:rsidRPr="007F4F44">
        <w:rPr>
          <w:rFonts w:ascii="David" w:hAnsi="David" w:cs="David"/>
          <w:sz w:val="22"/>
          <w:szCs w:val="22"/>
          <w:rtl/>
        </w:rPr>
        <w:t xml:space="preserve"> אמרו מלאכי השרת לפני הקב"ה</w:t>
      </w:r>
      <w:r w:rsidR="00F674AE" w:rsidRPr="007F4F44">
        <w:rPr>
          <w:rFonts w:ascii="David" w:hAnsi="David" w:cs="David"/>
          <w:sz w:val="22"/>
          <w:szCs w:val="22"/>
          <w:rtl/>
        </w:rPr>
        <w:t xml:space="preserve"> </w:t>
      </w:r>
      <w:r w:rsidRPr="007F4F44">
        <w:rPr>
          <w:rFonts w:ascii="David" w:hAnsi="David" w:cs="David"/>
          <w:sz w:val="22"/>
          <w:szCs w:val="22"/>
          <w:rtl/>
        </w:rPr>
        <w:t>כתיב לא ישא פני</w:t>
      </w:r>
      <w:r w:rsidR="00F674AE" w:rsidRPr="007F4F44">
        <w:rPr>
          <w:rFonts w:ascii="David" w:hAnsi="David" w:cs="David"/>
          <w:sz w:val="22"/>
          <w:szCs w:val="22"/>
          <w:rtl/>
        </w:rPr>
        <w:t>ם האיך אתה נושא פנים לישראל שנאמר</w:t>
      </w:r>
      <w:r w:rsidRPr="007F4F44">
        <w:rPr>
          <w:rFonts w:ascii="David" w:hAnsi="David" w:cs="David"/>
          <w:sz w:val="22"/>
          <w:szCs w:val="22"/>
          <w:rtl/>
        </w:rPr>
        <w:t xml:space="preserve"> ישא ה' פניו אליך אמר להם איך לא אשא להם פנים שהם מתודים לפני ואומרים בלשון הזה אשמנו בגדנו גזלנו כו'</w:t>
      </w:r>
      <w:r w:rsidR="004240F1" w:rsidRPr="007F4F44">
        <w:rPr>
          <w:rFonts w:ascii="David" w:hAnsi="David" w:cs="David"/>
          <w:sz w:val="22"/>
          <w:szCs w:val="22"/>
          <w:rtl/>
        </w:rPr>
        <w:t>.</w:t>
      </w:r>
    </w:p>
    <w:p w14:paraId="452842BF" w14:textId="77777777" w:rsidR="00B94600" w:rsidRPr="007F4F44" w:rsidRDefault="00B94600" w:rsidP="00B94600">
      <w:pPr>
        <w:pStyle w:val="line"/>
        <w:rPr>
          <w:rFonts w:ascii="David" w:hAnsi="David" w:cs="David"/>
          <w:sz w:val="22"/>
          <w:rtl/>
        </w:rPr>
      </w:pPr>
      <w:r w:rsidRPr="007F4F44">
        <w:rPr>
          <w:rFonts w:ascii="David" w:hAnsi="David" w:cs="David"/>
          <w:sz w:val="22"/>
          <w:szCs w:val="22"/>
          <w:rtl/>
        </w:rPr>
        <w:t>א. סידור לפי האלף-בית</w:t>
      </w:r>
    </w:p>
    <w:p w14:paraId="349580CA" w14:textId="434CE5C6" w:rsidR="008A69F4" w:rsidRPr="007F4F44" w:rsidRDefault="00B94600" w:rsidP="008A69F4">
      <w:pPr>
        <w:rPr>
          <w:rFonts w:ascii="David" w:hAnsi="David" w:cs="David"/>
          <w:sz w:val="22"/>
          <w:szCs w:val="22"/>
        </w:rPr>
      </w:pPr>
      <w:r w:rsidRPr="007F4F44">
        <w:rPr>
          <w:rFonts w:ascii="David" w:hAnsi="David" w:cs="David"/>
          <w:sz w:val="22"/>
          <w:szCs w:val="22"/>
          <w:rtl/>
        </w:rPr>
        <w:t>כמו הרבה תפילות</w:t>
      </w:r>
      <w:r w:rsidR="00266C44" w:rsidRPr="007F4F44">
        <w:rPr>
          <w:rFonts w:ascii="David" w:hAnsi="David" w:cs="David"/>
          <w:sz w:val="22"/>
          <w:szCs w:val="22"/>
          <w:rtl/>
        </w:rPr>
        <w:t>,</w:t>
      </w:r>
      <w:r w:rsidR="00DC218F" w:rsidRPr="007F4F44">
        <w:rPr>
          <w:rFonts w:ascii="David" w:hAnsi="David" w:cs="David"/>
          <w:sz w:val="22"/>
          <w:szCs w:val="22"/>
          <w:rtl/>
        </w:rPr>
        <w:t xml:space="preserve"> פיוטים ומזמורים, הוידוי מסודר </w:t>
      </w:r>
      <w:r w:rsidR="00F674AE" w:rsidRPr="007F4F44">
        <w:rPr>
          <w:rFonts w:ascii="David" w:hAnsi="David" w:cs="David"/>
          <w:sz w:val="22"/>
          <w:szCs w:val="22"/>
          <w:rtl/>
        </w:rPr>
        <w:t>לפי האלף-בית</w:t>
      </w:r>
      <w:r w:rsidRPr="007F4F44">
        <w:rPr>
          <w:rFonts w:ascii="David" w:hAnsi="David" w:cs="David"/>
          <w:sz w:val="22"/>
          <w:szCs w:val="22"/>
          <w:rtl/>
        </w:rPr>
        <w:t>.</w:t>
      </w:r>
      <w:r w:rsidR="00595E18" w:rsidRPr="007F4F44">
        <w:rPr>
          <w:rFonts w:ascii="David" w:hAnsi="David" w:cs="David"/>
          <w:sz w:val="22"/>
          <w:szCs w:val="22"/>
          <w:rtl/>
        </w:rPr>
        <w:t xml:space="preserve"> </w:t>
      </w:r>
      <w:r w:rsidR="00B25F99" w:rsidRPr="007F4F44">
        <w:rPr>
          <w:rFonts w:ascii="David" w:hAnsi="David" w:cs="David"/>
          <w:sz w:val="22"/>
          <w:szCs w:val="22"/>
          <w:rtl/>
        </w:rPr>
        <w:t>סידור זה מוסיף יופי פיוטי-אסתטי,</w:t>
      </w:r>
      <w:r w:rsidR="0088623A" w:rsidRPr="007F4F44">
        <w:rPr>
          <w:rFonts w:ascii="David" w:hAnsi="David" w:cs="David"/>
          <w:sz w:val="22"/>
          <w:szCs w:val="22"/>
          <w:rtl/>
        </w:rPr>
        <w:t xml:space="preserve"> ועוזר לזכור אותו בעל פה.</w:t>
      </w:r>
      <w:r w:rsidR="00B25F99" w:rsidRPr="007F4F44">
        <w:rPr>
          <w:rFonts w:ascii="David" w:hAnsi="David" w:cs="David"/>
          <w:sz w:val="22"/>
          <w:szCs w:val="22"/>
          <w:rtl/>
        </w:rPr>
        <w:t xml:space="preserve"> </w:t>
      </w:r>
      <w:r w:rsidR="0068031D" w:rsidRPr="007F4F44">
        <w:rPr>
          <w:rFonts w:ascii="David" w:hAnsi="David" w:cs="David"/>
          <w:sz w:val="22"/>
          <w:szCs w:val="22"/>
          <w:rtl/>
        </w:rPr>
        <w:t>בחסידות ו</w:t>
      </w:r>
      <w:r w:rsidR="00285C29" w:rsidRPr="007F4F44">
        <w:rPr>
          <w:rFonts w:ascii="David" w:hAnsi="David" w:cs="David"/>
          <w:sz w:val="22"/>
          <w:szCs w:val="22"/>
          <w:rtl/>
        </w:rPr>
        <w:t>ב</w:t>
      </w:r>
      <w:r w:rsidR="0068031D" w:rsidRPr="007F4F44">
        <w:rPr>
          <w:rFonts w:ascii="David" w:hAnsi="David" w:cs="David"/>
          <w:sz w:val="22"/>
          <w:szCs w:val="22"/>
          <w:rtl/>
        </w:rPr>
        <w:t xml:space="preserve">קבלה </w:t>
      </w:r>
      <w:r w:rsidR="006F56E8" w:rsidRPr="007F4F44">
        <w:rPr>
          <w:rFonts w:ascii="David" w:hAnsi="David" w:cs="David"/>
          <w:sz w:val="22"/>
          <w:szCs w:val="22"/>
          <w:rtl/>
        </w:rPr>
        <w:t>הרבו לעסוק ב</w:t>
      </w:r>
      <w:r w:rsidR="0027659A" w:rsidRPr="007F4F44">
        <w:rPr>
          <w:rFonts w:ascii="David" w:hAnsi="David" w:cs="David"/>
          <w:sz w:val="22"/>
          <w:szCs w:val="22"/>
          <w:rtl/>
        </w:rPr>
        <w:t xml:space="preserve">משמעות </w:t>
      </w:r>
      <w:r w:rsidR="006F56E8" w:rsidRPr="007F4F44">
        <w:rPr>
          <w:rFonts w:ascii="David" w:hAnsi="David" w:cs="David"/>
          <w:sz w:val="22"/>
          <w:szCs w:val="22"/>
          <w:rtl/>
        </w:rPr>
        <w:t>סידור הוידוי</w:t>
      </w:r>
      <w:r w:rsidR="0027659A" w:rsidRPr="007F4F44">
        <w:rPr>
          <w:rFonts w:ascii="David" w:hAnsi="David" w:cs="David"/>
          <w:sz w:val="22"/>
          <w:szCs w:val="22"/>
          <w:rtl/>
        </w:rPr>
        <w:t xml:space="preserve"> </w:t>
      </w:r>
      <w:r w:rsidR="006F56E8" w:rsidRPr="007F4F44">
        <w:rPr>
          <w:rFonts w:ascii="David" w:hAnsi="David" w:cs="David"/>
          <w:sz w:val="22"/>
          <w:szCs w:val="22"/>
          <w:rtl/>
        </w:rPr>
        <w:t>על פי סדר האלף בית.</w:t>
      </w:r>
      <w:r w:rsidR="006F56E8" w:rsidRPr="007F4F44">
        <w:rPr>
          <w:rStyle w:val="FootnoteReference"/>
          <w:rFonts w:ascii="David" w:hAnsi="David" w:cs="David"/>
          <w:sz w:val="22"/>
          <w:szCs w:val="18"/>
          <w:rtl/>
        </w:rPr>
        <w:footnoteReference w:id="3"/>
      </w:r>
    </w:p>
    <w:p w14:paraId="074CB5A0" w14:textId="1379F6A5" w:rsidR="00B25F99" w:rsidRPr="007F4F44" w:rsidRDefault="00285C29" w:rsidP="005D0EFE">
      <w:pPr>
        <w:rPr>
          <w:rFonts w:ascii="David" w:hAnsi="David" w:cs="David"/>
          <w:sz w:val="22"/>
          <w:szCs w:val="22"/>
          <w:rtl/>
        </w:rPr>
      </w:pPr>
      <w:r w:rsidRPr="007F4F44">
        <w:rPr>
          <w:rFonts w:ascii="David" w:hAnsi="David" w:cs="David"/>
          <w:sz w:val="22"/>
          <w:szCs w:val="22"/>
          <w:rtl/>
        </w:rPr>
        <w:t>מהגמרא גם כן עולה שיש חשיבות ומשמעות ל</w:t>
      </w:r>
      <w:r w:rsidR="0044483B" w:rsidRPr="007F4F44">
        <w:rPr>
          <w:rFonts w:ascii="David" w:hAnsi="David" w:cs="David"/>
          <w:sz w:val="22"/>
          <w:szCs w:val="22"/>
          <w:rtl/>
        </w:rPr>
        <w:t>סידור תפילות על פי סדר האלף</w:t>
      </w:r>
      <w:r w:rsidR="005D0EFE" w:rsidRPr="007F4F44">
        <w:rPr>
          <w:rFonts w:ascii="David" w:hAnsi="David" w:cs="David"/>
          <w:sz w:val="22"/>
          <w:szCs w:val="22"/>
          <w:rtl/>
        </w:rPr>
        <w:t>-</w:t>
      </w:r>
      <w:r w:rsidR="0044483B" w:rsidRPr="007F4F44">
        <w:rPr>
          <w:rFonts w:ascii="David" w:hAnsi="David" w:cs="David"/>
          <w:sz w:val="22"/>
          <w:szCs w:val="22"/>
          <w:rtl/>
        </w:rPr>
        <w:t>בית</w:t>
      </w:r>
      <w:r w:rsidRPr="007F4F44">
        <w:rPr>
          <w:rFonts w:ascii="David" w:hAnsi="David" w:cs="David"/>
          <w:sz w:val="22"/>
          <w:szCs w:val="22"/>
          <w:rtl/>
        </w:rPr>
        <w:t>.</w:t>
      </w:r>
      <w:r w:rsidR="0044483B" w:rsidRPr="007F4F44">
        <w:rPr>
          <w:rFonts w:ascii="David" w:hAnsi="David" w:cs="David"/>
          <w:sz w:val="22"/>
          <w:szCs w:val="22"/>
          <w:rtl/>
        </w:rPr>
        <w:t xml:space="preserve"> </w:t>
      </w:r>
      <w:r w:rsidR="00B25F99" w:rsidRPr="007F4F44">
        <w:rPr>
          <w:rFonts w:ascii="David" w:hAnsi="David" w:cs="David"/>
          <w:sz w:val="22"/>
          <w:szCs w:val="22"/>
          <w:rtl/>
        </w:rPr>
        <w:t>ביחס לתפילת אשרי</w:t>
      </w:r>
      <w:r w:rsidRPr="007F4F44">
        <w:rPr>
          <w:rFonts w:ascii="David" w:hAnsi="David" w:cs="David"/>
          <w:sz w:val="22"/>
          <w:szCs w:val="22"/>
          <w:rtl/>
        </w:rPr>
        <w:t xml:space="preserve"> אומרת הגמרא (ברכות ד ע"ב):</w:t>
      </w:r>
    </w:p>
    <w:p w14:paraId="24E08070" w14:textId="77777777" w:rsidR="00B25F99" w:rsidRPr="007F4F44" w:rsidRDefault="00B25F99" w:rsidP="0088623A">
      <w:pPr>
        <w:ind w:left="720"/>
        <w:rPr>
          <w:rFonts w:ascii="David" w:hAnsi="David" w:cs="David"/>
          <w:sz w:val="22"/>
          <w:szCs w:val="22"/>
          <w:rtl/>
        </w:rPr>
      </w:pPr>
      <w:r w:rsidRPr="007F4F44">
        <w:rPr>
          <w:rFonts w:ascii="David" w:hAnsi="David" w:cs="David"/>
          <w:sz w:val="22"/>
          <w:szCs w:val="22"/>
          <w:rtl/>
        </w:rPr>
        <w:t xml:space="preserve">אמר רבי אלעזר אמר רבי אבינא כל האומר תהלה לדוד בכל יום שלש פעמים מובטח לו שהוא בן העולם הבא מאי טעמא אילימא משום דאתיא באל"ף בי"ת נימא אשרי תמימי דרך דאתיא בתמניא אפין אלא משום דאית ביה פותח את ידך נימא הלל הגדול דכתיב ביה נתן לחם </w:t>
      </w:r>
      <w:r w:rsidR="0086237F" w:rsidRPr="007F4F44">
        <w:rPr>
          <w:rFonts w:ascii="David" w:hAnsi="David" w:cs="David"/>
          <w:sz w:val="22"/>
          <w:szCs w:val="22"/>
          <w:rtl/>
        </w:rPr>
        <w:t>לכל בשר אלא משום דאית ביה תרתי.</w:t>
      </w:r>
    </w:p>
    <w:p w14:paraId="53ABFCD6" w14:textId="01564823" w:rsidR="00B25F99" w:rsidRPr="007F4F44" w:rsidRDefault="0044483B" w:rsidP="005D0EFE">
      <w:pPr>
        <w:rPr>
          <w:rFonts w:ascii="David" w:hAnsi="David" w:cs="David"/>
          <w:sz w:val="22"/>
          <w:szCs w:val="22"/>
          <w:rtl/>
        </w:rPr>
      </w:pPr>
      <w:r w:rsidRPr="007F4F44">
        <w:rPr>
          <w:rFonts w:ascii="David" w:hAnsi="David" w:cs="David"/>
          <w:sz w:val="22"/>
          <w:szCs w:val="22"/>
          <w:rtl/>
        </w:rPr>
        <w:lastRenderedPageBreak/>
        <w:t>ה</w:t>
      </w:r>
      <w:r w:rsidR="00B25F99" w:rsidRPr="007F4F44">
        <w:rPr>
          <w:rFonts w:ascii="David" w:hAnsi="David" w:cs="David"/>
          <w:sz w:val="22"/>
          <w:szCs w:val="22"/>
          <w:rtl/>
        </w:rPr>
        <w:t>מסקנ</w:t>
      </w:r>
      <w:r w:rsidRPr="007F4F44">
        <w:rPr>
          <w:rFonts w:ascii="David" w:hAnsi="David" w:cs="David"/>
          <w:sz w:val="22"/>
          <w:szCs w:val="22"/>
          <w:rtl/>
        </w:rPr>
        <w:t>ה</w:t>
      </w:r>
      <w:r w:rsidR="00B25F99" w:rsidRPr="007F4F44">
        <w:rPr>
          <w:rFonts w:ascii="David" w:hAnsi="David" w:cs="David"/>
          <w:sz w:val="22"/>
          <w:szCs w:val="22"/>
          <w:rtl/>
        </w:rPr>
        <w:t xml:space="preserve"> </w:t>
      </w:r>
      <w:r w:rsidRPr="007F4F44">
        <w:rPr>
          <w:rFonts w:ascii="David" w:hAnsi="David" w:cs="David"/>
          <w:sz w:val="22"/>
          <w:szCs w:val="22"/>
          <w:rtl/>
        </w:rPr>
        <w:t xml:space="preserve">היא </w:t>
      </w:r>
      <w:r w:rsidR="00B25F99" w:rsidRPr="007F4F44">
        <w:rPr>
          <w:rFonts w:ascii="David" w:hAnsi="David" w:cs="David"/>
          <w:sz w:val="22"/>
          <w:szCs w:val="22"/>
          <w:rtl/>
        </w:rPr>
        <w:t>שיש משמעות הלכתית לאמירת תפילות המסודרות בסדר האלף</w:t>
      </w:r>
      <w:r w:rsidR="005D0EFE" w:rsidRPr="007F4F44">
        <w:rPr>
          <w:rFonts w:ascii="David" w:hAnsi="David" w:cs="David"/>
          <w:sz w:val="22"/>
          <w:szCs w:val="22"/>
          <w:rtl/>
        </w:rPr>
        <w:t>-</w:t>
      </w:r>
      <w:r w:rsidR="00B25F99" w:rsidRPr="007F4F44">
        <w:rPr>
          <w:rFonts w:ascii="David" w:hAnsi="David" w:cs="David"/>
          <w:sz w:val="22"/>
          <w:szCs w:val="22"/>
          <w:rtl/>
        </w:rPr>
        <w:t xml:space="preserve">בית, </w:t>
      </w:r>
      <w:r w:rsidRPr="007F4F44">
        <w:rPr>
          <w:rFonts w:ascii="David" w:hAnsi="David" w:cs="David"/>
          <w:sz w:val="22"/>
          <w:szCs w:val="22"/>
          <w:rtl/>
        </w:rPr>
        <w:t>אך לא מב</w:t>
      </w:r>
      <w:r w:rsidR="005F0759" w:rsidRPr="007F4F44">
        <w:rPr>
          <w:rFonts w:ascii="David" w:hAnsi="David" w:cs="David"/>
          <w:sz w:val="22"/>
          <w:szCs w:val="22"/>
          <w:rtl/>
        </w:rPr>
        <w:t>ו</w:t>
      </w:r>
      <w:r w:rsidRPr="007F4F44">
        <w:rPr>
          <w:rFonts w:ascii="David" w:hAnsi="David" w:cs="David"/>
          <w:sz w:val="22"/>
          <w:szCs w:val="22"/>
          <w:rtl/>
        </w:rPr>
        <w:t>אר מה המשמעות. הגרי"ד</w:t>
      </w:r>
      <w:r w:rsidR="00F66306" w:rsidRPr="007F4F44">
        <w:rPr>
          <w:rFonts w:ascii="David" w:hAnsi="David" w:cs="David"/>
          <w:sz w:val="22"/>
          <w:szCs w:val="22"/>
          <w:rtl/>
        </w:rPr>
        <w:t xml:space="preserve"> סולובייציק</w:t>
      </w:r>
      <w:r w:rsidRPr="007F4F44">
        <w:rPr>
          <w:rFonts w:ascii="David" w:hAnsi="David" w:cs="David"/>
          <w:sz w:val="22"/>
          <w:szCs w:val="22"/>
          <w:rtl/>
        </w:rPr>
        <w:t xml:space="preserve"> ה</w:t>
      </w:r>
      <w:r w:rsidR="005F0759" w:rsidRPr="007F4F44">
        <w:rPr>
          <w:rFonts w:ascii="David" w:hAnsi="David" w:cs="David"/>
          <w:sz w:val="22"/>
          <w:szCs w:val="22"/>
          <w:rtl/>
        </w:rPr>
        <w:t>סביר</w:t>
      </w:r>
      <w:r w:rsidRPr="007F4F44">
        <w:rPr>
          <w:rFonts w:ascii="David" w:hAnsi="David" w:cs="David"/>
          <w:sz w:val="22"/>
          <w:szCs w:val="22"/>
          <w:rtl/>
        </w:rPr>
        <w:t>:</w:t>
      </w:r>
      <w:r w:rsidR="00F66306" w:rsidRPr="007F4F44">
        <w:rPr>
          <w:rStyle w:val="FootnoteReference"/>
          <w:rFonts w:ascii="David" w:hAnsi="David" w:cs="David"/>
          <w:sz w:val="22"/>
          <w:szCs w:val="18"/>
          <w:rtl/>
        </w:rPr>
        <w:footnoteReference w:id="4"/>
      </w:r>
    </w:p>
    <w:p w14:paraId="080F87C5" w14:textId="77777777" w:rsidR="00B25F99" w:rsidRPr="007F4F44" w:rsidRDefault="00B25F99" w:rsidP="00595E18">
      <w:pPr>
        <w:ind w:left="720"/>
        <w:rPr>
          <w:rFonts w:ascii="David" w:hAnsi="David" w:cs="David"/>
          <w:sz w:val="22"/>
          <w:szCs w:val="22"/>
          <w:rtl/>
        </w:rPr>
      </w:pPr>
      <w:r w:rsidRPr="007F4F44">
        <w:rPr>
          <w:rFonts w:ascii="David" w:hAnsi="David" w:cs="David"/>
          <w:sz w:val="22"/>
          <w:szCs w:val="22"/>
          <w:rtl/>
        </w:rPr>
        <w:t>שאנו מנצלים את כל האותיות שבאלף בית לשם סיפור שבחו של מקום. אי אפשר לנו לבטא עוד הלל ושבח, כי כבר השתמשנו בכל הצלילים של האלפא ביתא, ובכל זאת לא אמרנו א</w:t>
      </w:r>
      <w:r w:rsidR="0086237F" w:rsidRPr="007F4F44">
        <w:rPr>
          <w:rFonts w:ascii="David" w:hAnsi="David" w:cs="David"/>
          <w:sz w:val="22"/>
          <w:szCs w:val="22"/>
          <w:rtl/>
        </w:rPr>
        <w:t>פילו חלק אחד מני אלף אלפי אלפים</w:t>
      </w:r>
      <w:r w:rsidRPr="007F4F44">
        <w:rPr>
          <w:rFonts w:ascii="David" w:hAnsi="David" w:cs="David"/>
          <w:sz w:val="22"/>
          <w:szCs w:val="22"/>
          <w:rtl/>
        </w:rPr>
        <w:t>.</w:t>
      </w:r>
    </w:p>
    <w:p w14:paraId="41D6CA3F" w14:textId="21DE7746" w:rsidR="00544276" w:rsidRPr="007F4F44" w:rsidRDefault="00544276" w:rsidP="00285C29">
      <w:pPr>
        <w:rPr>
          <w:rFonts w:ascii="David" w:hAnsi="David" w:cs="David"/>
          <w:sz w:val="22"/>
          <w:szCs w:val="22"/>
          <w:rtl/>
        </w:rPr>
      </w:pPr>
      <w:r w:rsidRPr="007F4F44">
        <w:rPr>
          <w:rFonts w:ascii="David" w:hAnsi="David" w:cs="David"/>
          <w:sz w:val="22"/>
          <w:szCs w:val="22"/>
          <w:rtl/>
        </w:rPr>
        <w:t xml:space="preserve">לדעת הגרי"ד </w:t>
      </w:r>
      <w:r w:rsidR="00B25F99" w:rsidRPr="007F4F44">
        <w:rPr>
          <w:rFonts w:ascii="David" w:hAnsi="David" w:cs="David"/>
          <w:sz w:val="22"/>
          <w:szCs w:val="22"/>
          <w:rtl/>
        </w:rPr>
        <w:t xml:space="preserve">האמצעי הספרותי של </w:t>
      </w:r>
      <w:r w:rsidR="0027659A" w:rsidRPr="007F4F44">
        <w:rPr>
          <w:rFonts w:ascii="David" w:hAnsi="David" w:cs="David"/>
          <w:sz w:val="22"/>
          <w:szCs w:val="22"/>
          <w:rtl/>
        </w:rPr>
        <w:t>שבח</w:t>
      </w:r>
      <w:r w:rsidR="00B25F99" w:rsidRPr="007F4F44">
        <w:rPr>
          <w:rFonts w:ascii="David" w:hAnsi="David" w:cs="David"/>
          <w:sz w:val="22"/>
          <w:szCs w:val="22"/>
          <w:rtl/>
        </w:rPr>
        <w:t xml:space="preserve"> על פי סדר האלף בית </w:t>
      </w:r>
      <w:r w:rsidRPr="007F4F44">
        <w:rPr>
          <w:rFonts w:ascii="David" w:hAnsi="David" w:cs="David"/>
          <w:sz w:val="22"/>
          <w:szCs w:val="22"/>
          <w:rtl/>
        </w:rPr>
        <w:t xml:space="preserve">מביע שני דברים: ראשית, </w:t>
      </w:r>
      <w:r w:rsidR="0027659A" w:rsidRPr="007F4F44">
        <w:rPr>
          <w:rFonts w:ascii="David" w:hAnsi="David" w:cs="David"/>
          <w:sz w:val="22"/>
          <w:szCs w:val="22"/>
          <w:rtl/>
        </w:rPr>
        <w:t>שאנו מ</w:t>
      </w:r>
      <w:r w:rsidRPr="007F4F44">
        <w:rPr>
          <w:rFonts w:ascii="David" w:hAnsi="David" w:cs="David"/>
          <w:sz w:val="22"/>
          <w:szCs w:val="22"/>
          <w:rtl/>
        </w:rPr>
        <w:t>ביע</w:t>
      </w:r>
      <w:r w:rsidR="0027659A" w:rsidRPr="007F4F44">
        <w:rPr>
          <w:rFonts w:ascii="David" w:hAnsi="David" w:cs="David"/>
          <w:sz w:val="22"/>
          <w:szCs w:val="22"/>
          <w:rtl/>
        </w:rPr>
        <w:t>ים</w:t>
      </w:r>
      <w:r w:rsidRPr="007F4F44">
        <w:rPr>
          <w:rFonts w:ascii="David" w:hAnsi="David" w:cs="David"/>
          <w:sz w:val="22"/>
          <w:szCs w:val="22"/>
          <w:rtl/>
        </w:rPr>
        <w:t xml:space="preserve"> </w:t>
      </w:r>
      <w:r w:rsidR="0027659A" w:rsidRPr="007F4F44">
        <w:rPr>
          <w:rFonts w:ascii="David" w:hAnsi="David" w:cs="David"/>
          <w:sz w:val="22"/>
          <w:szCs w:val="22"/>
          <w:rtl/>
        </w:rPr>
        <w:t xml:space="preserve">את שבחו </w:t>
      </w:r>
      <w:r w:rsidR="00B25F99" w:rsidRPr="007F4F44">
        <w:rPr>
          <w:rFonts w:ascii="David" w:hAnsi="David" w:cs="David"/>
          <w:sz w:val="22"/>
          <w:szCs w:val="22"/>
          <w:rtl/>
        </w:rPr>
        <w:t xml:space="preserve">בכל אמצעי הביטוי והלשון </w:t>
      </w:r>
      <w:r w:rsidRPr="007F4F44">
        <w:rPr>
          <w:rFonts w:ascii="David" w:hAnsi="David" w:cs="David"/>
          <w:sz w:val="22"/>
          <w:szCs w:val="22"/>
          <w:rtl/>
        </w:rPr>
        <w:t xml:space="preserve">העומדים לרשותנו. שנית, </w:t>
      </w:r>
      <w:r w:rsidR="00B25F99" w:rsidRPr="007F4F44">
        <w:rPr>
          <w:rFonts w:ascii="David" w:hAnsi="David" w:cs="David"/>
          <w:sz w:val="22"/>
          <w:szCs w:val="22"/>
          <w:rtl/>
        </w:rPr>
        <w:t>אף על פי כן</w:t>
      </w:r>
      <w:r w:rsidR="005D0EFE" w:rsidRPr="007F4F44">
        <w:rPr>
          <w:rFonts w:ascii="David" w:hAnsi="David" w:cs="David"/>
          <w:sz w:val="22"/>
          <w:szCs w:val="22"/>
          <w:rtl/>
        </w:rPr>
        <w:t>,</w:t>
      </w:r>
      <w:r w:rsidR="00B25F99" w:rsidRPr="007F4F44">
        <w:rPr>
          <w:rFonts w:ascii="David" w:hAnsi="David" w:cs="David"/>
          <w:sz w:val="22"/>
          <w:szCs w:val="22"/>
          <w:rtl/>
        </w:rPr>
        <w:t xml:space="preserve"> לא הצלחנו למצות ולומר </w:t>
      </w:r>
      <w:r w:rsidR="0027659A" w:rsidRPr="007F4F44">
        <w:rPr>
          <w:rFonts w:ascii="David" w:hAnsi="David" w:cs="David"/>
          <w:sz w:val="22"/>
          <w:szCs w:val="22"/>
          <w:rtl/>
        </w:rPr>
        <w:t>אפילו מקצת שבחו של הקב"ה.</w:t>
      </w:r>
      <w:r w:rsidR="00285C29" w:rsidRPr="007F4F44">
        <w:rPr>
          <w:rFonts w:ascii="David" w:hAnsi="David" w:cs="David"/>
          <w:sz w:val="22"/>
          <w:szCs w:val="22"/>
          <w:rtl/>
        </w:rPr>
        <w:t xml:space="preserve"> דברי </w:t>
      </w:r>
      <w:r w:rsidRPr="007F4F44">
        <w:rPr>
          <w:rFonts w:ascii="David" w:hAnsi="David" w:cs="David"/>
          <w:sz w:val="22"/>
          <w:szCs w:val="22"/>
          <w:rtl/>
        </w:rPr>
        <w:t>הגרי"ד נוגע</w:t>
      </w:r>
      <w:r w:rsidR="00285C29" w:rsidRPr="007F4F44">
        <w:rPr>
          <w:rFonts w:ascii="David" w:hAnsi="David" w:cs="David"/>
          <w:sz w:val="22"/>
          <w:szCs w:val="22"/>
          <w:rtl/>
        </w:rPr>
        <w:t>ים</w:t>
      </w:r>
      <w:r w:rsidRPr="007F4F44">
        <w:rPr>
          <w:rFonts w:ascii="David" w:hAnsi="David" w:cs="David"/>
          <w:sz w:val="22"/>
          <w:szCs w:val="22"/>
          <w:rtl/>
        </w:rPr>
        <w:t xml:space="preserve"> לעניין שבח הקב"ה, </w:t>
      </w:r>
      <w:r w:rsidR="00285C29" w:rsidRPr="007F4F44">
        <w:rPr>
          <w:rFonts w:ascii="David" w:hAnsi="David" w:cs="David"/>
          <w:sz w:val="22"/>
          <w:szCs w:val="22"/>
          <w:rtl/>
        </w:rPr>
        <w:t>אולם דומה ש</w:t>
      </w:r>
      <w:r w:rsidRPr="007F4F44">
        <w:rPr>
          <w:rFonts w:ascii="David" w:hAnsi="David" w:cs="David"/>
          <w:sz w:val="22"/>
          <w:szCs w:val="22"/>
          <w:rtl/>
        </w:rPr>
        <w:t xml:space="preserve">אפשר להרחיב </w:t>
      </w:r>
      <w:r w:rsidR="003239D1" w:rsidRPr="007F4F44">
        <w:rPr>
          <w:rFonts w:ascii="David" w:hAnsi="David" w:cs="David"/>
          <w:sz w:val="22"/>
          <w:szCs w:val="22"/>
          <w:rtl/>
        </w:rPr>
        <w:t xml:space="preserve">עקרון זה </w:t>
      </w:r>
      <w:r w:rsidRPr="007F4F44">
        <w:rPr>
          <w:rFonts w:ascii="David" w:hAnsi="David" w:cs="David"/>
          <w:sz w:val="22"/>
          <w:szCs w:val="22"/>
          <w:rtl/>
        </w:rPr>
        <w:t xml:space="preserve">לעוד </w:t>
      </w:r>
      <w:r w:rsidR="005D0EFE" w:rsidRPr="007F4F44">
        <w:rPr>
          <w:rFonts w:ascii="David" w:hAnsi="David" w:cs="David"/>
          <w:sz w:val="22"/>
          <w:szCs w:val="22"/>
          <w:rtl/>
        </w:rPr>
        <w:t>תחומים</w:t>
      </w:r>
      <w:r w:rsidRPr="007F4F44">
        <w:rPr>
          <w:rFonts w:ascii="David" w:hAnsi="David" w:cs="David"/>
          <w:sz w:val="22"/>
          <w:szCs w:val="22"/>
          <w:rtl/>
        </w:rPr>
        <w:t>:</w:t>
      </w:r>
    </w:p>
    <w:p w14:paraId="6819A54E" w14:textId="44F6F9F8" w:rsidR="00B25F99" w:rsidRPr="007F4F44" w:rsidRDefault="005D0EFE" w:rsidP="005D0EFE">
      <w:pPr>
        <w:rPr>
          <w:rFonts w:ascii="David" w:hAnsi="David" w:cs="David"/>
          <w:sz w:val="22"/>
          <w:szCs w:val="22"/>
          <w:rtl/>
        </w:rPr>
      </w:pPr>
      <w:r w:rsidRPr="007F4F44">
        <w:rPr>
          <w:rFonts w:ascii="David" w:hAnsi="David" w:cs="David"/>
          <w:sz w:val="22"/>
          <w:szCs w:val="22"/>
          <w:rtl/>
        </w:rPr>
        <w:t>סידור לפי האלף-</w:t>
      </w:r>
      <w:r w:rsidR="00B25F99" w:rsidRPr="007F4F44">
        <w:rPr>
          <w:rFonts w:ascii="David" w:hAnsi="David" w:cs="David"/>
          <w:sz w:val="22"/>
          <w:szCs w:val="22"/>
          <w:rtl/>
        </w:rPr>
        <w:t xml:space="preserve">בית במגילת איכה. ארבעת הפרקים הראשונים עוסקים </w:t>
      </w:r>
      <w:r w:rsidRPr="007F4F44">
        <w:rPr>
          <w:rFonts w:ascii="David" w:hAnsi="David" w:cs="David"/>
          <w:sz w:val="22"/>
          <w:szCs w:val="22"/>
          <w:rtl/>
        </w:rPr>
        <w:t>בתיאור החורבן ומסודרים לפי האלף-</w:t>
      </w:r>
      <w:r w:rsidR="00B25F99" w:rsidRPr="007F4F44">
        <w:rPr>
          <w:rFonts w:ascii="David" w:hAnsi="David" w:cs="David"/>
          <w:sz w:val="22"/>
          <w:szCs w:val="22"/>
          <w:rtl/>
        </w:rPr>
        <w:t xml:space="preserve">בית כדי לבטא את עוצמת החורבן והשבר </w:t>
      </w:r>
      <w:r w:rsidR="00B25F99" w:rsidRPr="007F4F44">
        <w:rPr>
          <w:rFonts w:ascii="David" w:hAnsi="David" w:cs="David"/>
          <w:sz w:val="22"/>
          <w:szCs w:val="22"/>
        </w:rPr>
        <w:t>–</w:t>
      </w:r>
      <w:r w:rsidR="00B25F99" w:rsidRPr="007F4F44">
        <w:rPr>
          <w:rFonts w:ascii="David" w:hAnsi="David" w:cs="David"/>
          <w:sz w:val="22"/>
          <w:szCs w:val="22"/>
          <w:rtl/>
        </w:rPr>
        <w:t xml:space="preserve"> כל הצרות והרעות ארעו אז לבני ישראל מאלף ועד תיו.</w:t>
      </w:r>
      <w:r w:rsidR="00166C7B" w:rsidRPr="007F4F44">
        <w:rPr>
          <w:rStyle w:val="FootnoteReference"/>
          <w:rFonts w:ascii="David" w:hAnsi="David" w:cs="David"/>
          <w:sz w:val="22"/>
          <w:szCs w:val="18"/>
          <w:rtl/>
        </w:rPr>
        <w:footnoteReference w:id="5"/>
      </w:r>
      <w:r w:rsidR="00B25F99" w:rsidRPr="007F4F44">
        <w:rPr>
          <w:rFonts w:ascii="David" w:hAnsi="David" w:cs="David"/>
          <w:sz w:val="22"/>
          <w:szCs w:val="22"/>
          <w:rtl/>
        </w:rPr>
        <w:t xml:space="preserve"> אנו מנצלים את כל האותיות שבאלף לשם </w:t>
      </w:r>
      <w:r w:rsidRPr="007F4F44">
        <w:rPr>
          <w:rFonts w:ascii="David" w:hAnsi="David" w:cs="David"/>
          <w:sz w:val="22"/>
          <w:szCs w:val="22"/>
          <w:rtl/>
        </w:rPr>
        <w:t>תיאור</w:t>
      </w:r>
      <w:r w:rsidR="00B25F99" w:rsidRPr="007F4F44">
        <w:rPr>
          <w:rFonts w:ascii="David" w:hAnsi="David" w:cs="David"/>
          <w:sz w:val="22"/>
          <w:szCs w:val="22"/>
          <w:rtl/>
        </w:rPr>
        <w:t xml:space="preserve"> החורבן ואפילו זה לא מספיק. הפרק החמישי אינו עוסק בתיאור החורבן אלא </w:t>
      </w:r>
      <w:r w:rsidR="00285C29" w:rsidRPr="007F4F44">
        <w:rPr>
          <w:rFonts w:ascii="David" w:hAnsi="David" w:cs="David"/>
          <w:sz w:val="22"/>
          <w:szCs w:val="22"/>
          <w:rtl/>
        </w:rPr>
        <w:t>היא</w:t>
      </w:r>
      <w:r w:rsidR="00B25F99" w:rsidRPr="007F4F44">
        <w:rPr>
          <w:rFonts w:ascii="David" w:hAnsi="David" w:cs="David"/>
          <w:sz w:val="22"/>
          <w:szCs w:val="22"/>
          <w:rtl/>
        </w:rPr>
        <w:t xml:space="preserve"> פניה ותפילה להקב"ה לזכור ולגאול את עם ישראל וממ</w:t>
      </w:r>
      <w:r w:rsidR="00F26217" w:rsidRPr="007F4F44">
        <w:rPr>
          <w:rFonts w:ascii="David" w:hAnsi="David" w:cs="David"/>
          <w:sz w:val="22"/>
          <w:szCs w:val="22"/>
          <w:rtl/>
        </w:rPr>
        <w:t>ילא אין צורך לסדרו לפי האלף בית.</w:t>
      </w:r>
    </w:p>
    <w:p w14:paraId="3AE79A0C" w14:textId="4DE14506" w:rsidR="00B25F99" w:rsidRPr="007F4F44" w:rsidRDefault="00B25F99" w:rsidP="005D0EFE">
      <w:pPr>
        <w:rPr>
          <w:rFonts w:ascii="David" w:hAnsi="David" w:cs="David"/>
          <w:sz w:val="22"/>
          <w:szCs w:val="22"/>
          <w:rtl/>
        </w:rPr>
      </w:pPr>
      <w:r w:rsidRPr="007F4F44">
        <w:rPr>
          <w:rFonts w:ascii="David" w:hAnsi="David" w:cs="David"/>
          <w:sz w:val="22"/>
          <w:szCs w:val="22"/>
          <w:rtl/>
        </w:rPr>
        <w:t xml:space="preserve">"אשת חיל" מסודר לפי האלף בית. בליל שבת אנו שרים את זה כשבח לעקרת הבית. אף כאן אנו מנצלים את כל האותיות שבאלף בית לשם סיפור שבחיה. אי אפשר לנו לבטא עוד הלל ושבח, כי כבר השתמשנו בכל הצלילים של האלפא ביתא, ובכל זאת לא אמרנו </w:t>
      </w:r>
      <w:r w:rsidR="005D0EFE" w:rsidRPr="007F4F44">
        <w:rPr>
          <w:rFonts w:ascii="David" w:hAnsi="David" w:cs="David"/>
          <w:sz w:val="22"/>
          <w:szCs w:val="22"/>
          <w:rtl/>
        </w:rPr>
        <w:t xml:space="preserve">את כל </w:t>
      </w:r>
      <w:r w:rsidRPr="007F4F44">
        <w:rPr>
          <w:rFonts w:ascii="David" w:hAnsi="David" w:cs="David"/>
          <w:sz w:val="22"/>
          <w:szCs w:val="22"/>
          <w:rtl/>
        </w:rPr>
        <w:t>שבחיה</w:t>
      </w:r>
      <w:r w:rsidR="00F26217" w:rsidRPr="007F4F44">
        <w:rPr>
          <w:rFonts w:ascii="David" w:hAnsi="David" w:cs="David"/>
          <w:sz w:val="22"/>
          <w:szCs w:val="22"/>
          <w:rtl/>
        </w:rPr>
        <w:t>.</w:t>
      </w:r>
      <w:r w:rsidR="00365B83" w:rsidRPr="007F4F44">
        <w:rPr>
          <w:rStyle w:val="FootnoteReference"/>
          <w:rFonts w:ascii="David" w:hAnsi="David" w:cs="David"/>
          <w:sz w:val="22"/>
          <w:szCs w:val="18"/>
          <w:rtl/>
        </w:rPr>
        <w:footnoteReference w:id="6"/>
      </w:r>
    </w:p>
    <w:p w14:paraId="3E192D33" w14:textId="1E23D701" w:rsidR="003239D1" w:rsidRPr="007F4F44" w:rsidRDefault="00B25F99" w:rsidP="00C32102">
      <w:pPr>
        <w:rPr>
          <w:rFonts w:ascii="David" w:hAnsi="David" w:cs="David"/>
          <w:sz w:val="22"/>
          <w:szCs w:val="22"/>
          <w:rtl/>
        </w:rPr>
      </w:pPr>
      <w:r w:rsidRPr="007F4F44">
        <w:rPr>
          <w:rFonts w:ascii="David" w:hAnsi="David" w:cs="David"/>
          <w:sz w:val="22"/>
          <w:szCs w:val="22"/>
          <w:rtl/>
        </w:rPr>
        <w:t xml:space="preserve">גם </w:t>
      </w:r>
      <w:r w:rsidR="004129E4" w:rsidRPr="007F4F44">
        <w:rPr>
          <w:rFonts w:ascii="David" w:hAnsi="David" w:cs="David"/>
          <w:sz w:val="22"/>
          <w:szCs w:val="22"/>
          <w:rtl/>
        </w:rPr>
        <w:t>את סידור ה</w:t>
      </w:r>
      <w:r w:rsidR="0044483B" w:rsidRPr="007F4F44">
        <w:rPr>
          <w:rFonts w:ascii="David" w:hAnsi="David" w:cs="David"/>
          <w:sz w:val="22"/>
          <w:szCs w:val="22"/>
          <w:rtl/>
        </w:rPr>
        <w:t xml:space="preserve">וידוי </w:t>
      </w:r>
      <w:r w:rsidR="004129E4" w:rsidRPr="007F4F44">
        <w:rPr>
          <w:rFonts w:ascii="David" w:hAnsi="David" w:cs="David"/>
          <w:sz w:val="22"/>
          <w:szCs w:val="22"/>
          <w:rtl/>
        </w:rPr>
        <w:t xml:space="preserve">לפי האלף בית </w:t>
      </w:r>
      <w:r w:rsidRPr="007F4F44">
        <w:rPr>
          <w:rFonts w:ascii="David" w:hAnsi="David" w:cs="David"/>
          <w:sz w:val="22"/>
          <w:szCs w:val="22"/>
          <w:rtl/>
        </w:rPr>
        <w:t>ניתן להסביר על פי יסוד</w:t>
      </w:r>
      <w:r w:rsidR="003239D1" w:rsidRPr="007F4F44">
        <w:rPr>
          <w:rFonts w:ascii="David" w:hAnsi="David" w:cs="David"/>
          <w:sz w:val="22"/>
          <w:szCs w:val="22"/>
          <w:rtl/>
        </w:rPr>
        <w:t xml:space="preserve"> זה</w:t>
      </w:r>
      <w:r w:rsidRPr="007F4F44">
        <w:rPr>
          <w:rFonts w:ascii="David" w:hAnsi="David" w:cs="David"/>
          <w:sz w:val="22"/>
          <w:szCs w:val="22"/>
          <w:rtl/>
        </w:rPr>
        <w:t>.</w:t>
      </w:r>
      <w:r w:rsidR="005D0EFE" w:rsidRPr="007F4F44">
        <w:rPr>
          <w:rStyle w:val="FootnoteReference"/>
          <w:rFonts w:ascii="David" w:hAnsi="David" w:cs="David"/>
          <w:sz w:val="22"/>
          <w:szCs w:val="18"/>
          <w:rtl/>
        </w:rPr>
        <w:footnoteReference w:id="7"/>
      </w:r>
      <w:r w:rsidRPr="007F4F44">
        <w:rPr>
          <w:rFonts w:ascii="David" w:hAnsi="David" w:cs="David"/>
          <w:sz w:val="22"/>
          <w:szCs w:val="22"/>
          <w:rtl/>
        </w:rPr>
        <w:t xml:space="preserve"> באמירת הוידוי לפי סדר האלף בית יש נסיון לבטא את תחושת </w:t>
      </w:r>
      <w:r w:rsidR="00723064" w:rsidRPr="007F4F44">
        <w:rPr>
          <w:rFonts w:ascii="David" w:hAnsi="David" w:cs="David"/>
          <w:sz w:val="22"/>
          <w:szCs w:val="22"/>
          <w:rtl/>
        </w:rPr>
        <w:t xml:space="preserve">היקף </w:t>
      </w:r>
      <w:r w:rsidR="00365B83" w:rsidRPr="007F4F44">
        <w:rPr>
          <w:rFonts w:ascii="David" w:hAnsi="David" w:cs="David"/>
          <w:sz w:val="22"/>
          <w:szCs w:val="22"/>
          <w:rtl/>
        </w:rPr>
        <w:t>ה</w:t>
      </w:r>
      <w:r w:rsidRPr="007F4F44">
        <w:rPr>
          <w:rFonts w:ascii="David" w:hAnsi="David" w:cs="David"/>
          <w:sz w:val="22"/>
          <w:szCs w:val="22"/>
          <w:rtl/>
        </w:rPr>
        <w:t>שקיע</w:t>
      </w:r>
      <w:r w:rsidR="0099425C" w:rsidRPr="007F4F44">
        <w:rPr>
          <w:rFonts w:ascii="David" w:hAnsi="David" w:cs="David"/>
          <w:sz w:val="22"/>
          <w:szCs w:val="22"/>
          <w:rtl/>
        </w:rPr>
        <w:t>ה</w:t>
      </w:r>
      <w:r w:rsidRPr="007F4F44">
        <w:rPr>
          <w:rFonts w:ascii="David" w:hAnsi="David" w:cs="David"/>
          <w:sz w:val="22"/>
          <w:szCs w:val="22"/>
          <w:rtl/>
        </w:rPr>
        <w:t xml:space="preserve"> בחטא. עברנו על כל העבירות שניתן לעבור עליהם, מאלף עד תי</w:t>
      </w:r>
      <w:r w:rsidR="00285C29" w:rsidRPr="007F4F44">
        <w:rPr>
          <w:rFonts w:ascii="David" w:hAnsi="David" w:cs="David"/>
          <w:sz w:val="22"/>
          <w:szCs w:val="22"/>
          <w:rtl/>
        </w:rPr>
        <w:t>"</w:t>
      </w:r>
      <w:r w:rsidRPr="007F4F44">
        <w:rPr>
          <w:rFonts w:ascii="David" w:hAnsi="David" w:cs="David"/>
          <w:sz w:val="22"/>
          <w:szCs w:val="22"/>
          <w:rtl/>
        </w:rPr>
        <w:t>ו</w:t>
      </w:r>
      <w:r w:rsidR="00365B83" w:rsidRPr="007F4F44">
        <w:rPr>
          <w:rFonts w:ascii="David" w:hAnsi="David" w:cs="David"/>
          <w:sz w:val="22"/>
          <w:szCs w:val="22"/>
          <w:rtl/>
        </w:rPr>
        <w:t>,</w:t>
      </w:r>
      <w:r w:rsidR="00C32102" w:rsidRPr="007F4F44">
        <w:rPr>
          <w:rStyle w:val="FootnoteReference"/>
          <w:rFonts w:ascii="David" w:hAnsi="David" w:cs="David"/>
          <w:sz w:val="22"/>
          <w:szCs w:val="18"/>
          <w:rtl/>
        </w:rPr>
        <w:footnoteReference w:id="8"/>
      </w:r>
      <w:r w:rsidR="00C32102" w:rsidRPr="007F4F44">
        <w:rPr>
          <w:rFonts w:ascii="David" w:hAnsi="David" w:cs="David"/>
          <w:sz w:val="22"/>
          <w:szCs w:val="22"/>
          <w:rtl/>
        </w:rPr>
        <w:t xml:space="preserve"> </w:t>
      </w:r>
      <w:r w:rsidR="003239D1" w:rsidRPr="007F4F44">
        <w:rPr>
          <w:rFonts w:ascii="David" w:hAnsi="David" w:cs="David"/>
          <w:sz w:val="22"/>
          <w:szCs w:val="22"/>
          <w:rtl/>
        </w:rPr>
        <w:t xml:space="preserve">ניסינו אף </w:t>
      </w:r>
      <w:r w:rsidR="00365B83" w:rsidRPr="007F4F44">
        <w:rPr>
          <w:rFonts w:ascii="David" w:hAnsi="David" w:cs="David"/>
          <w:sz w:val="22"/>
          <w:szCs w:val="22"/>
          <w:rtl/>
        </w:rPr>
        <w:t>מעבר לכך</w:t>
      </w:r>
      <w:r w:rsidR="00F85100" w:rsidRPr="007F4F44">
        <w:rPr>
          <w:rFonts w:ascii="David" w:hAnsi="David" w:cs="David"/>
          <w:sz w:val="22"/>
          <w:szCs w:val="22"/>
          <w:rtl/>
        </w:rPr>
        <w:t>,</w:t>
      </w:r>
      <w:r w:rsidR="003239D1" w:rsidRPr="007F4F44">
        <w:rPr>
          <w:rFonts w:ascii="David" w:hAnsi="David" w:cs="David"/>
          <w:sz w:val="22"/>
          <w:szCs w:val="22"/>
          <w:rtl/>
        </w:rPr>
        <w:t xml:space="preserve"> כפי שאולי בא לידי ביטוי בכך שהוידוי מסתיים בשלשה חטאים באות ת', כביכול ניסינו לפרוץ את מחסום הא</w:t>
      </w:r>
      <w:r w:rsidR="00C32102" w:rsidRPr="007F4F44">
        <w:rPr>
          <w:rFonts w:ascii="David" w:hAnsi="David" w:cs="David"/>
          <w:sz w:val="22"/>
          <w:szCs w:val="22"/>
          <w:rtl/>
        </w:rPr>
        <w:t>לף</w:t>
      </w:r>
      <w:r w:rsidR="003239D1" w:rsidRPr="007F4F44">
        <w:rPr>
          <w:rFonts w:ascii="David" w:hAnsi="David" w:cs="David"/>
          <w:sz w:val="22"/>
          <w:szCs w:val="22"/>
          <w:rtl/>
        </w:rPr>
        <w:t>-ב</w:t>
      </w:r>
      <w:r w:rsidR="00C32102" w:rsidRPr="007F4F44">
        <w:rPr>
          <w:rFonts w:ascii="David" w:hAnsi="David" w:cs="David"/>
          <w:sz w:val="22"/>
          <w:szCs w:val="22"/>
          <w:rtl/>
        </w:rPr>
        <w:t>ית</w:t>
      </w:r>
      <w:r w:rsidR="003239D1" w:rsidRPr="007F4F44">
        <w:rPr>
          <w:rFonts w:ascii="David" w:hAnsi="David" w:cs="David"/>
          <w:sz w:val="22"/>
          <w:szCs w:val="22"/>
          <w:rtl/>
        </w:rPr>
        <w:t>.</w:t>
      </w:r>
    </w:p>
    <w:p w14:paraId="3C69E729" w14:textId="28D86D53" w:rsidR="00B25F99" w:rsidRPr="007F4F44" w:rsidRDefault="00B25F99" w:rsidP="00E33DA0">
      <w:pPr>
        <w:rPr>
          <w:rFonts w:ascii="David" w:hAnsi="David" w:cs="David"/>
          <w:sz w:val="22"/>
          <w:szCs w:val="22"/>
          <w:rtl/>
        </w:rPr>
      </w:pPr>
      <w:r w:rsidRPr="007F4F44">
        <w:rPr>
          <w:rFonts w:ascii="David" w:hAnsi="David" w:cs="David"/>
          <w:sz w:val="22"/>
          <w:szCs w:val="22"/>
          <w:rtl/>
        </w:rPr>
        <w:lastRenderedPageBreak/>
        <w:t>תחושה זו מוצאת את ביטויה בפתיחת</w:t>
      </w:r>
      <w:r w:rsidR="008263C4" w:rsidRPr="007F4F44">
        <w:rPr>
          <w:rFonts w:ascii="David" w:hAnsi="David" w:cs="David"/>
          <w:sz w:val="22"/>
          <w:szCs w:val="22"/>
          <w:rtl/>
        </w:rPr>
        <w:t xml:space="preserve"> תפילה זכה,</w:t>
      </w:r>
      <w:r w:rsidR="00474E72" w:rsidRPr="007F4F44">
        <w:rPr>
          <w:rFonts w:ascii="David" w:hAnsi="David" w:cs="David"/>
          <w:sz w:val="22"/>
          <w:szCs w:val="22"/>
          <w:rtl/>
        </w:rPr>
        <w:t xml:space="preserve"> </w:t>
      </w:r>
      <w:r w:rsidR="008263C4" w:rsidRPr="007F4F44">
        <w:rPr>
          <w:rFonts w:ascii="David" w:hAnsi="David" w:cs="David"/>
          <w:sz w:val="22"/>
          <w:szCs w:val="22"/>
          <w:rtl/>
        </w:rPr>
        <w:t>שאף היא וידוי</w:t>
      </w:r>
      <w:r w:rsidR="00BF71BA" w:rsidRPr="007F4F44">
        <w:rPr>
          <w:rFonts w:ascii="David" w:hAnsi="David" w:cs="David"/>
          <w:sz w:val="22"/>
          <w:szCs w:val="22"/>
          <w:rtl/>
        </w:rPr>
        <w:t>.</w:t>
      </w:r>
      <w:r w:rsidR="008263C4" w:rsidRPr="007F4F44">
        <w:rPr>
          <w:rStyle w:val="FootnoteReference"/>
          <w:rFonts w:ascii="David" w:hAnsi="David" w:cs="David"/>
          <w:sz w:val="22"/>
          <w:szCs w:val="18"/>
          <w:rtl/>
        </w:rPr>
        <w:footnoteReference w:id="9"/>
      </w:r>
      <w:r w:rsidR="008263C4" w:rsidRPr="007F4F44">
        <w:rPr>
          <w:rFonts w:ascii="David" w:hAnsi="David" w:cs="David"/>
          <w:sz w:val="22"/>
          <w:szCs w:val="22"/>
          <w:rtl/>
        </w:rPr>
        <w:t xml:space="preserve"> </w:t>
      </w:r>
      <w:r w:rsidR="00C32102" w:rsidRPr="007F4F44">
        <w:rPr>
          <w:rFonts w:ascii="David" w:hAnsi="David" w:cs="David"/>
          <w:sz w:val="22"/>
          <w:szCs w:val="22"/>
          <w:rtl/>
        </w:rPr>
        <w:t>התפילה סוקרת</w:t>
      </w:r>
      <w:r w:rsidRPr="007F4F44">
        <w:rPr>
          <w:rFonts w:ascii="David" w:hAnsi="David" w:cs="David"/>
          <w:sz w:val="22"/>
          <w:szCs w:val="22"/>
          <w:rtl/>
        </w:rPr>
        <w:t xml:space="preserve"> את איברי האדם אחד לאחד ומוצא את השימוש לרעה שעשינו בכל אחד ואחד מהם לבסוף </w:t>
      </w:r>
      <w:r w:rsidR="00C32102" w:rsidRPr="007F4F44">
        <w:rPr>
          <w:rFonts w:ascii="David" w:hAnsi="David" w:cs="David"/>
          <w:sz w:val="22"/>
          <w:szCs w:val="22"/>
          <w:rtl/>
        </w:rPr>
        <w:t>יש סיכום</w:t>
      </w:r>
      <w:r w:rsidRPr="007F4F44">
        <w:rPr>
          <w:rFonts w:ascii="David" w:hAnsi="David" w:cs="David"/>
          <w:sz w:val="22"/>
          <w:szCs w:val="22"/>
          <w:rtl/>
        </w:rPr>
        <w:t>:</w:t>
      </w:r>
    </w:p>
    <w:p w14:paraId="45D5DF05" w14:textId="77777777" w:rsidR="00B25F99" w:rsidRPr="007F4F44" w:rsidRDefault="00B25F99" w:rsidP="00595E18">
      <w:pPr>
        <w:ind w:left="720"/>
        <w:rPr>
          <w:rFonts w:ascii="David" w:hAnsi="David" w:cs="David"/>
          <w:sz w:val="22"/>
          <w:szCs w:val="22"/>
          <w:rtl/>
        </w:rPr>
      </w:pPr>
      <w:r w:rsidRPr="007F4F44">
        <w:rPr>
          <w:rFonts w:ascii="David" w:hAnsi="David" w:cs="David"/>
          <w:sz w:val="22"/>
          <w:szCs w:val="22"/>
          <w:rtl/>
        </w:rPr>
        <w:t>מששתי את כל אברי ומצאתי אותם בעלי מומין, מכף רגלי ועד ראשי אין בי מתום. בשתי ונכלמתי להרים אלקי פני אליך, כי באלה האברים והחושים שחננתני בהם ובכח החיים שהשפעת עליהם תמיד, בהם נשתמשתי לעשות הרע בעיניך ולעב</w:t>
      </w:r>
      <w:r w:rsidR="00F26217" w:rsidRPr="007F4F44">
        <w:rPr>
          <w:rFonts w:ascii="David" w:hAnsi="David" w:cs="David"/>
          <w:sz w:val="22"/>
          <w:szCs w:val="22"/>
          <w:rtl/>
        </w:rPr>
        <w:t>ור על רצונך. אוי לי ואוי לנפשי.</w:t>
      </w:r>
    </w:p>
    <w:p w14:paraId="38D99577" w14:textId="5D39FE74" w:rsidR="00B25F99" w:rsidRPr="007F4F44" w:rsidRDefault="00B25F99" w:rsidP="006F56E8">
      <w:pPr>
        <w:rPr>
          <w:rFonts w:ascii="David" w:hAnsi="David" w:cs="David"/>
          <w:sz w:val="22"/>
          <w:szCs w:val="22"/>
          <w:rtl/>
        </w:rPr>
      </w:pPr>
      <w:r w:rsidRPr="007F4F44">
        <w:rPr>
          <w:rFonts w:ascii="David" w:hAnsi="David" w:cs="David"/>
          <w:sz w:val="22"/>
          <w:szCs w:val="22"/>
          <w:rtl/>
        </w:rPr>
        <w:t xml:space="preserve">סידור </w:t>
      </w:r>
      <w:r w:rsidR="00C32102" w:rsidRPr="007F4F44">
        <w:rPr>
          <w:rFonts w:ascii="David" w:hAnsi="David" w:cs="David"/>
          <w:sz w:val="22"/>
          <w:szCs w:val="22"/>
          <w:rtl/>
        </w:rPr>
        <w:t xml:space="preserve">לפי </w:t>
      </w:r>
      <w:r w:rsidRPr="007F4F44">
        <w:rPr>
          <w:rFonts w:ascii="David" w:hAnsi="David" w:cs="David"/>
          <w:sz w:val="22"/>
          <w:szCs w:val="22"/>
          <w:rtl/>
        </w:rPr>
        <w:t>האלף</w:t>
      </w:r>
      <w:r w:rsidR="00C32102" w:rsidRPr="007F4F44">
        <w:rPr>
          <w:rFonts w:ascii="David" w:hAnsi="David" w:cs="David"/>
          <w:sz w:val="22"/>
          <w:szCs w:val="22"/>
          <w:rtl/>
        </w:rPr>
        <w:t>-</w:t>
      </w:r>
      <w:r w:rsidRPr="007F4F44">
        <w:rPr>
          <w:rFonts w:ascii="David" w:hAnsi="David" w:cs="David"/>
          <w:sz w:val="22"/>
          <w:szCs w:val="22"/>
          <w:rtl/>
        </w:rPr>
        <w:t>בית בוידוי</w:t>
      </w:r>
      <w:r w:rsidR="00F26217" w:rsidRPr="007F4F44">
        <w:rPr>
          <w:rFonts w:ascii="David" w:hAnsi="David" w:cs="David"/>
          <w:sz w:val="22"/>
          <w:szCs w:val="22"/>
          <w:rtl/>
        </w:rPr>
        <w:t>,</w:t>
      </w:r>
      <w:r w:rsidRPr="007F4F44">
        <w:rPr>
          <w:rFonts w:ascii="David" w:hAnsi="David" w:cs="David"/>
          <w:sz w:val="22"/>
          <w:szCs w:val="22"/>
          <w:rtl/>
        </w:rPr>
        <w:t xml:space="preserve"> ו</w:t>
      </w:r>
      <w:r w:rsidR="00C32102" w:rsidRPr="007F4F44">
        <w:rPr>
          <w:rFonts w:ascii="David" w:hAnsi="David" w:cs="David"/>
          <w:sz w:val="22"/>
          <w:szCs w:val="22"/>
          <w:rtl/>
        </w:rPr>
        <w:t>לפי האברים ב</w:t>
      </w:r>
      <w:r w:rsidRPr="007F4F44">
        <w:rPr>
          <w:rFonts w:ascii="David" w:hAnsi="David" w:cs="David"/>
          <w:sz w:val="22"/>
          <w:szCs w:val="22"/>
          <w:rtl/>
        </w:rPr>
        <w:t xml:space="preserve">תפילה זכה מבטאים את עובדת היותנו מכירים ומצטערים על </w:t>
      </w:r>
      <w:r w:rsidR="0044483B" w:rsidRPr="007F4F44">
        <w:rPr>
          <w:rFonts w:ascii="David" w:hAnsi="David" w:cs="David"/>
          <w:sz w:val="22"/>
          <w:szCs w:val="22"/>
          <w:rtl/>
        </w:rPr>
        <w:t>ה</w:t>
      </w:r>
      <w:r w:rsidR="00723064" w:rsidRPr="007F4F44">
        <w:rPr>
          <w:rFonts w:ascii="David" w:hAnsi="David" w:cs="David"/>
          <w:sz w:val="22"/>
          <w:szCs w:val="22"/>
          <w:rtl/>
        </w:rPr>
        <w:t>ה</w:t>
      </w:r>
      <w:r w:rsidR="0044483B" w:rsidRPr="007F4F44">
        <w:rPr>
          <w:rFonts w:ascii="David" w:hAnsi="David" w:cs="David"/>
          <w:sz w:val="22"/>
          <w:szCs w:val="22"/>
          <w:rtl/>
        </w:rPr>
        <w:t xml:space="preserve">יקף </w:t>
      </w:r>
      <w:r w:rsidR="00C32102" w:rsidRPr="007F4F44">
        <w:rPr>
          <w:rFonts w:ascii="David" w:hAnsi="David" w:cs="David"/>
          <w:sz w:val="22"/>
          <w:szCs w:val="22"/>
          <w:rtl/>
        </w:rPr>
        <w:t>ה</w:t>
      </w:r>
      <w:r w:rsidR="0044483B" w:rsidRPr="007F4F44">
        <w:rPr>
          <w:rFonts w:ascii="David" w:hAnsi="David" w:cs="David"/>
          <w:sz w:val="22"/>
          <w:szCs w:val="22"/>
          <w:rtl/>
        </w:rPr>
        <w:t>כולל של</w:t>
      </w:r>
      <w:r w:rsidRPr="007F4F44">
        <w:rPr>
          <w:rFonts w:ascii="David" w:hAnsi="David" w:cs="David"/>
          <w:sz w:val="22"/>
          <w:szCs w:val="22"/>
          <w:rtl/>
        </w:rPr>
        <w:t xml:space="preserve"> החטאים אליהם שקענו</w:t>
      </w:r>
      <w:r w:rsidR="00C32102" w:rsidRPr="007F4F44">
        <w:rPr>
          <w:rFonts w:ascii="David" w:hAnsi="David" w:cs="David"/>
          <w:sz w:val="22"/>
          <w:szCs w:val="22"/>
          <w:rtl/>
        </w:rPr>
        <w:t xml:space="preserve">. כלומר כאן </w:t>
      </w:r>
      <w:r w:rsidR="0054056C" w:rsidRPr="007F4F44">
        <w:rPr>
          <w:rFonts w:ascii="David" w:hAnsi="David" w:cs="David"/>
          <w:sz w:val="22"/>
          <w:szCs w:val="22"/>
          <w:rtl/>
        </w:rPr>
        <w:t xml:space="preserve">בא לידי ביטוי </w:t>
      </w:r>
      <w:r w:rsidR="00C32102" w:rsidRPr="007F4F44">
        <w:rPr>
          <w:rFonts w:ascii="David" w:hAnsi="David" w:cs="David"/>
          <w:sz w:val="22"/>
          <w:szCs w:val="22"/>
          <w:rtl/>
        </w:rPr>
        <w:t>מרכיב '</w:t>
      </w:r>
      <w:r w:rsidRPr="007F4F44">
        <w:rPr>
          <w:rFonts w:ascii="David" w:hAnsi="David" w:cs="David"/>
          <w:sz w:val="22"/>
          <w:szCs w:val="22"/>
          <w:rtl/>
        </w:rPr>
        <w:t>הכרת החטא</w:t>
      </w:r>
      <w:r w:rsidR="00C32102" w:rsidRPr="007F4F44">
        <w:rPr>
          <w:rFonts w:ascii="David" w:hAnsi="David" w:cs="David"/>
          <w:sz w:val="22"/>
          <w:szCs w:val="22"/>
          <w:rtl/>
        </w:rPr>
        <w:t>'</w:t>
      </w:r>
      <w:r w:rsidRPr="007F4F44">
        <w:rPr>
          <w:rFonts w:ascii="David" w:hAnsi="David" w:cs="David"/>
          <w:sz w:val="22"/>
          <w:szCs w:val="22"/>
          <w:rtl/>
        </w:rPr>
        <w:t xml:space="preserve"> הנדרש לתחילת תהליך התשובה.</w:t>
      </w:r>
    </w:p>
    <w:p w14:paraId="0E47B71F" w14:textId="77777777" w:rsidR="00365B83" w:rsidRPr="007F4F44" w:rsidRDefault="00B25F99" w:rsidP="00E33DA0">
      <w:pPr>
        <w:pStyle w:val="line"/>
        <w:rPr>
          <w:rFonts w:ascii="David" w:hAnsi="David" w:cs="David"/>
          <w:sz w:val="22"/>
          <w:szCs w:val="22"/>
          <w:rtl/>
        </w:rPr>
      </w:pPr>
      <w:r w:rsidRPr="007F4F44">
        <w:rPr>
          <w:rFonts w:ascii="David" w:hAnsi="David" w:cs="David"/>
          <w:sz w:val="22"/>
          <w:szCs w:val="22"/>
          <w:rtl/>
        </w:rPr>
        <w:t>ב.</w:t>
      </w:r>
      <w:r w:rsidR="00365B83" w:rsidRPr="007F4F44">
        <w:rPr>
          <w:rFonts w:ascii="David" w:hAnsi="David" w:cs="David"/>
          <w:sz w:val="22"/>
          <w:szCs w:val="22"/>
          <w:rtl/>
        </w:rPr>
        <w:t xml:space="preserve"> האותיות הכפולות בוידוי</w:t>
      </w:r>
    </w:p>
    <w:p w14:paraId="7048DF46" w14:textId="04E2D2B6" w:rsidR="00595E18" w:rsidRPr="007F4F44" w:rsidRDefault="00595E18" w:rsidP="00F85100">
      <w:pPr>
        <w:rPr>
          <w:rFonts w:ascii="David" w:hAnsi="David" w:cs="David"/>
          <w:sz w:val="22"/>
          <w:szCs w:val="22"/>
          <w:rtl/>
        </w:rPr>
      </w:pPr>
      <w:r w:rsidRPr="007F4F44">
        <w:rPr>
          <w:rFonts w:ascii="David" w:hAnsi="David" w:cs="David"/>
          <w:sz w:val="22"/>
          <w:szCs w:val="22"/>
          <w:rtl/>
        </w:rPr>
        <w:t>יש כמה הבדלים ב</w:t>
      </w:r>
      <w:r w:rsidR="00F85100" w:rsidRPr="007F4F44">
        <w:rPr>
          <w:rFonts w:ascii="David" w:hAnsi="David" w:cs="David"/>
          <w:sz w:val="22"/>
          <w:szCs w:val="22"/>
          <w:rtl/>
        </w:rPr>
        <w:t>נוסח ה</w:t>
      </w:r>
      <w:r w:rsidRPr="007F4F44">
        <w:rPr>
          <w:rFonts w:ascii="David" w:hAnsi="David" w:cs="David"/>
          <w:sz w:val="22"/>
          <w:szCs w:val="22"/>
          <w:rtl/>
        </w:rPr>
        <w:t xml:space="preserve">וידוי בין </w:t>
      </w:r>
      <w:r w:rsidR="00F85100" w:rsidRPr="007F4F44">
        <w:rPr>
          <w:rFonts w:ascii="David" w:hAnsi="David" w:cs="David"/>
          <w:sz w:val="22"/>
          <w:szCs w:val="22"/>
          <w:rtl/>
        </w:rPr>
        <w:t>העדות</w:t>
      </w:r>
      <w:r w:rsidRPr="007F4F44">
        <w:rPr>
          <w:rFonts w:ascii="David" w:hAnsi="David" w:cs="David"/>
          <w:sz w:val="22"/>
          <w:szCs w:val="22"/>
          <w:rtl/>
        </w:rPr>
        <w:t xml:space="preserve">. </w:t>
      </w:r>
      <w:r w:rsidR="00C32102" w:rsidRPr="007F4F44">
        <w:rPr>
          <w:rFonts w:ascii="David" w:hAnsi="David" w:cs="David"/>
          <w:sz w:val="22"/>
          <w:szCs w:val="22"/>
          <w:rtl/>
        </w:rPr>
        <w:t xml:space="preserve">ההבדלים הם </w:t>
      </w:r>
      <w:r w:rsidRPr="007F4F44">
        <w:rPr>
          <w:rFonts w:ascii="David" w:hAnsi="David" w:cs="David"/>
          <w:sz w:val="22"/>
          <w:szCs w:val="22"/>
          <w:rtl/>
        </w:rPr>
        <w:t xml:space="preserve">בעיקר הוספות </w:t>
      </w:r>
      <w:r w:rsidR="00C32102" w:rsidRPr="007F4F44">
        <w:rPr>
          <w:rFonts w:ascii="David" w:hAnsi="David" w:cs="David"/>
          <w:sz w:val="22"/>
          <w:szCs w:val="22"/>
          <w:rtl/>
        </w:rPr>
        <w:t xml:space="preserve">שיש </w:t>
      </w:r>
      <w:r w:rsidRPr="007F4F44">
        <w:rPr>
          <w:rFonts w:ascii="David" w:hAnsi="David" w:cs="David"/>
          <w:sz w:val="22"/>
          <w:szCs w:val="22"/>
          <w:rtl/>
        </w:rPr>
        <w:t xml:space="preserve">בנוסח עדות מזרח </w:t>
      </w:r>
      <w:r w:rsidR="00C32102" w:rsidRPr="007F4F44">
        <w:rPr>
          <w:rFonts w:ascii="David" w:hAnsi="David" w:cs="David"/>
          <w:sz w:val="22"/>
          <w:szCs w:val="22"/>
          <w:rtl/>
        </w:rPr>
        <w:t>ו</w:t>
      </w:r>
      <w:r w:rsidRPr="007F4F44">
        <w:rPr>
          <w:rFonts w:ascii="David" w:hAnsi="David" w:cs="David"/>
          <w:sz w:val="22"/>
          <w:szCs w:val="22"/>
          <w:rtl/>
        </w:rPr>
        <w:t xml:space="preserve">אינם בנוסח אשכנז </w:t>
      </w:r>
      <w:r w:rsidR="006F56E8" w:rsidRPr="007F4F44">
        <w:rPr>
          <w:rFonts w:ascii="David" w:hAnsi="David" w:cs="David"/>
          <w:sz w:val="22"/>
          <w:szCs w:val="22"/>
          <w:rtl/>
        </w:rPr>
        <w:t>ובנוסח תימן (בלדי)</w:t>
      </w:r>
      <w:r w:rsidR="00C32102" w:rsidRPr="007F4F44">
        <w:rPr>
          <w:rFonts w:ascii="David" w:hAnsi="David" w:cs="David"/>
          <w:sz w:val="22"/>
          <w:szCs w:val="22"/>
          <w:rtl/>
        </w:rPr>
        <w:t>,</w:t>
      </w:r>
      <w:r w:rsidR="006F56E8" w:rsidRPr="007F4F44">
        <w:rPr>
          <w:rFonts w:ascii="David" w:hAnsi="David" w:cs="David"/>
          <w:sz w:val="22"/>
          <w:szCs w:val="22"/>
          <w:rtl/>
        </w:rPr>
        <w:t xml:space="preserve"> </w:t>
      </w:r>
      <w:r w:rsidRPr="007F4F44">
        <w:rPr>
          <w:rFonts w:ascii="David" w:hAnsi="David" w:cs="David"/>
          <w:sz w:val="22"/>
          <w:szCs w:val="22"/>
          <w:rtl/>
        </w:rPr>
        <w:t>ה</w:t>
      </w:r>
      <w:r w:rsidR="00C32102" w:rsidRPr="007F4F44">
        <w:rPr>
          <w:rFonts w:ascii="David" w:hAnsi="David" w:cs="David"/>
          <w:sz w:val="22"/>
          <w:szCs w:val="22"/>
          <w:rtl/>
        </w:rPr>
        <w:t>הבדלים מסומנים באות עבה:</w:t>
      </w:r>
    </w:p>
    <w:p w14:paraId="36AA776B" w14:textId="77777777" w:rsidR="00595E18" w:rsidRPr="007F4F44" w:rsidRDefault="00595E18" w:rsidP="00595E18">
      <w:pPr>
        <w:pStyle w:val="line"/>
        <w:ind w:left="720"/>
        <w:rPr>
          <w:rFonts w:ascii="David" w:hAnsi="David" w:cs="David"/>
          <w:b w:val="0"/>
          <w:bCs w:val="0"/>
          <w:sz w:val="22"/>
          <w:szCs w:val="22"/>
          <w:rtl/>
        </w:rPr>
      </w:pPr>
      <w:r w:rsidRPr="007F4F44">
        <w:rPr>
          <w:rFonts w:ascii="David" w:hAnsi="David" w:cs="David"/>
          <w:b w:val="0"/>
          <w:bCs w:val="0"/>
          <w:sz w:val="22"/>
          <w:szCs w:val="22"/>
          <w:rtl/>
        </w:rPr>
        <w:t xml:space="preserve">אָשַׁמְנוּ. בָּגַדְנוּ. גָּזַלְנוּ. דִּבַּרְנוּ דֹפִי </w:t>
      </w:r>
      <w:r w:rsidRPr="007F4F44">
        <w:rPr>
          <w:rFonts w:ascii="David" w:hAnsi="David" w:cs="David"/>
          <w:sz w:val="22"/>
          <w:szCs w:val="22"/>
          <w:rtl/>
        </w:rPr>
        <w:t>וְלָשׁוֹן הָרָע.</w:t>
      </w:r>
      <w:r w:rsidRPr="007F4F44">
        <w:rPr>
          <w:rFonts w:ascii="David" w:hAnsi="David" w:cs="David"/>
          <w:b w:val="0"/>
          <w:bCs w:val="0"/>
          <w:sz w:val="22"/>
          <w:szCs w:val="22"/>
          <w:rtl/>
        </w:rPr>
        <w:t xml:space="preserve"> הֶעֱוִינוּ. וְהִרְשַׁעְנוּ. זַדְנוּ. חָמַסְנוּ. טָפַלְנוּ שֶׁקֶר </w:t>
      </w:r>
      <w:r w:rsidRPr="007F4F44">
        <w:rPr>
          <w:rFonts w:ascii="David" w:hAnsi="David" w:cs="David"/>
          <w:sz w:val="22"/>
          <w:szCs w:val="22"/>
          <w:rtl/>
        </w:rPr>
        <w:t>וּמִרְמָה</w:t>
      </w:r>
      <w:r w:rsidRPr="007F4F44">
        <w:rPr>
          <w:rFonts w:ascii="David" w:hAnsi="David" w:cs="David"/>
          <w:b w:val="0"/>
          <w:bCs w:val="0"/>
          <w:sz w:val="22"/>
          <w:szCs w:val="22"/>
          <w:rtl/>
        </w:rPr>
        <w:t>. יָעַצְנוּ רע</w:t>
      </w:r>
      <w:r w:rsidRPr="007F4F44">
        <w:rPr>
          <w:rFonts w:ascii="David" w:hAnsi="David" w:cs="David"/>
          <w:sz w:val="22"/>
          <w:szCs w:val="22"/>
          <w:rtl/>
        </w:rPr>
        <w:t>/עֵצוֹת רָעוֹת</w:t>
      </w:r>
      <w:r w:rsidRPr="007F4F44">
        <w:rPr>
          <w:rFonts w:ascii="David" w:hAnsi="David" w:cs="David"/>
          <w:b w:val="0"/>
          <w:bCs w:val="0"/>
          <w:sz w:val="22"/>
          <w:szCs w:val="22"/>
          <w:rtl/>
        </w:rPr>
        <w:t xml:space="preserve">. כִּזַּבְנוּ. </w:t>
      </w:r>
      <w:r w:rsidRPr="007F4F44">
        <w:rPr>
          <w:rFonts w:ascii="David" w:hAnsi="David" w:cs="David"/>
          <w:sz w:val="22"/>
          <w:szCs w:val="22"/>
          <w:rtl/>
        </w:rPr>
        <w:t>כָּעַסְנוּ</w:t>
      </w:r>
      <w:r w:rsidRPr="007F4F44">
        <w:rPr>
          <w:rFonts w:ascii="David" w:hAnsi="David" w:cs="David"/>
          <w:b w:val="0"/>
          <w:bCs w:val="0"/>
          <w:sz w:val="22"/>
          <w:szCs w:val="22"/>
          <w:rtl/>
        </w:rPr>
        <w:t xml:space="preserve">. לַצְנוּ. מָרַדְנוּ. </w:t>
      </w:r>
      <w:r w:rsidRPr="007F4F44">
        <w:rPr>
          <w:rFonts w:ascii="David" w:hAnsi="David" w:cs="David"/>
          <w:sz w:val="22"/>
          <w:szCs w:val="22"/>
          <w:rtl/>
        </w:rPr>
        <w:t>מָרִינוּ דְבָרֶיךָ</w:t>
      </w:r>
      <w:r w:rsidRPr="007F4F44">
        <w:rPr>
          <w:rFonts w:ascii="David" w:hAnsi="David" w:cs="David"/>
          <w:b w:val="0"/>
          <w:bCs w:val="0"/>
          <w:sz w:val="22"/>
          <w:szCs w:val="22"/>
          <w:rtl/>
        </w:rPr>
        <w:t xml:space="preserve">. נִאַצְנוּ. </w:t>
      </w:r>
      <w:r w:rsidRPr="007F4F44">
        <w:rPr>
          <w:rFonts w:ascii="David" w:hAnsi="David" w:cs="David"/>
          <w:sz w:val="22"/>
          <w:szCs w:val="22"/>
          <w:rtl/>
        </w:rPr>
        <w:t>נִאַפְנוּ</w:t>
      </w:r>
      <w:r w:rsidRPr="007F4F44">
        <w:rPr>
          <w:rFonts w:ascii="David" w:hAnsi="David" w:cs="David"/>
          <w:b w:val="0"/>
          <w:bCs w:val="0"/>
          <w:sz w:val="22"/>
          <w:szCs w:val="22"/>
          <w:rtl/>
        </w:rPr>
        <w:t xml:space="preserve">. סָרַרְנוּ. עָוִינוּ. פָּשַׁעְנוּ. </w:t>
      </w:r>
      <w:r w:rsidRPr="007F4F44">
        <w:rPr>
          <w:rFonts w:ascii="David" w:hAnsi="David" w:cs="David"/>
          <w:sz w:val="22"/>
          <w:szCs w:val="22"/>
          <w:rtl/>
        </w:rPr>
        <w:t>פָּגַמְנוּ</w:t>
      </w:r>
      <w:r w:rsidRPr="007F4F44">
        <w:rPr>
          <w:rFonts w:ascii="David" w:hAnsi="David" w:cs="David"/>
          <w:b w:val="0"/>
          <w:bCs w:val="0"/>
          <w:sz w:val="22"/>
          <w:szCs w:val="22"/>
          <w:rtl/>
        </w:rPr>
        <w:t xml:space="preserve">. צָרַרְנוּ. </w:t>
      </w:r>
      <w:r w:rsidRPr="007F4F44">
        <w:rPr>
          <w:rFonts w:ascii="David" w:hAnsi="David" w:cs="David"/>
          <w:sz w:val="22"/>
          <w:szCs w:val="22"/>
          <w:rtl/>
        </w:rPr>
        <w:t>צִעַרְנוּ אָב וָאֵם</w:t>
      </w:r>
      <w:r w:rsidRPr="007F4F44">
        <w:rPr>
          <w:rFonts w:ascii="David" w:hAnsi="David" w:cs="David"/>
          <w:b w:val="0"/>
          <w:bCs w:val="0"/>
          <w:sz w:val="22"/>
          <w:szCs w:val="22"/>
          <w:rtl/>
        </w:rPr>
        <w:t xml:space="preserve">. קִשִּׁינוּ עֹרֶף. רָשַׁעְנוּ. שִׁחַתְנוּ. תִּעַבְנוּ. תָּעִינוּ </w:t>
      </w:r>
      <w:r w:rsidRPr="007F4F44">
        <w:rPr>
          <w:rFonts w:ascii="David" w:hAnsi="David" w:cs="David"/>
          <w:sz w:val="22"/>
          <w:szCs w:val="22"/>
          <w:rtl/>
        </w:rPr>
        <w:t>וְ</w:t>
      </w:r>
      <w:r w:rsidRPr="007F4F44">
        <w:rPr>
          <w:rFonts w:ascii="David" w:hAnsi="David" w:cs="David"/>
          <w:b w:val="0"/>
          <w:bCs w:val="0"/>
          <w:sz w:val="22"/>
          <w:szCs w:val="22"/>
          <w:rtl/>
        </w:rPr>
        <w:t>תִעֲתַעְנוּ</w:t>
      </w:r>
      <w:r w:rsidRPr="007F4F44">
        <w:rPr>
          <w:rFonts w:ascii="David" w:hAnsi="David" w:cs="David"/>
          <w:b w:val="0"/>
          <w:bCs w:val="0"/>
          <w:sz w:val="22"/>
          <w:szCs w:val="22"/>
        </w:rPr>
        <w:t>.</w:t>
      </w:r>
    </w:p>
    <w:p w14:paraId="49B44584" w14:textId="53B05612" w:rsidR="00595E18" w:rsidRPr="007F4F44" w:rsidRDefault="00595E18" w:rsidP="00C32102">
      <w:pPr>
        <w:rPr>
          <w:rFonts w:ascii="David" w:hAnsi="David" w:cs="David"/>
          <w:sz w:val="22"/>
          <w:szCs w:val="22"/>
          <w:rtl/>
        </w:rPr>
      </w:pPr>
      <w:r w:rsidRPr="007F4F44">
        <w:rPr>
          <w:rFonts w:ascii="David" w:hAnsi="David" w:cs="David"/>
          <w:sz w:val="22"/>
          <w:szCs w:val="22"/>
          <w:rtl/>
        </w:rPr>
        <w:t xml:space="preserve">רוב ההוספות הן כפילת עבירות באותיות מנצפ"ך, האותיות שיש להן צורה אחרת בסוף מילה. </w:t>
      </w:r>
      <w:r w:rsidR="0054056C" w:rsidRPr="007F4F44">
        <w:rPr>
          <w:rFonts w:ascii="David" w:hAnsi="David" w:cs="David"/>
          <w:sz w:val="22"/>
          <w:szCs w:val="22"/>
          <w:rtl/>
        </w:rPr>
        <w:t>מכפילות זו משמע</w:t>
      </w:r>
      <w:r w:rsidRPr="007F4F44">
        <w:rPr>
          <w:rFonts w:ascii="David" w:hAnsi="David" w:cs="David"/>
          <w:sz w:val="22"/>
          <w:szCs w:val="22"/>
          <w:rtl/>
        </w:rPr>
        <w:t xml:space="preserve"> שהאות הסופית היא אות אחרת מהאות הרגילה, ו</w:t>
      </w:r>
      <w:r w:rsidR="00C32102" w:rsidRPr="007F4F44">
        <w:rPr>
          <w:rFonts w:ascii="David" w:hAnsi="David" w:cs="David"/>
          <w:sz w:val="22"/>
          <w:szCs w:val="22"/>
          <w:rtl/>
        </w:rPr>
        <w:t xml:space="preserve">מצריכה </w:t>
      </w:r>
      <w:r w:rsidRPr="007F4F44">
        <w:rPr>
          <w:rFonts w:ascii="David" w:hAnsi="David" w:cs="David"/>
          <w:sz w:val="22"/>
          <w:szCs w:val="22"/>
          <w:rtl/>
        </w:rPr>
        <w:t>עב</w:t>
      </w:r>
      <w:r w:rsidR="0054056C" w:rsidRPr="007F4F44">
        <w:rPr>
          <w:rFonts w:ascii="David" w:hAnsi="David" w:cs="David"/>
          <w:sz w:val="22"/>
          <w:szCs w:val="22"/>
          <w:rtl/>
        </w:rPr>
        <w:t>י</w:t>
      </w:r>
      <w:r w:rsidRPr="007F4F44">
        <w:rPr>
          <w:rFonts w:ascii="David" w:hAnsi="David" w:cs="David"/>
          <w:sz w:val="22"/>
          <w:szCs w:val="22"/>
          <w:rtl/>
        </w:rPr>
        <w:t xml:space="preserve">רה בפני עצמה. </w:t>
      </w:r>
      <w:r w:rsidR="00F85100" w:rsidRPr="007F4F44">
        <w:rPr>
          <w:rFonts w:ascii="David" w:hAnsi="David" w:cs="David"/>
          <w:sz w:val="22"/>
          <w:szCs w:val="22"/>
          <w:rtl/>
        </w:rPr>
        <w:t xml:space="preserve">הבדל </w:t>
      </w:r>
      <w:r w:rsidR="0054056C" w:rsidRPr="007F4F44">
        <w:rPr>
          <w:rFonts w:ascii="David" w:hAnsi="David" w:cs="David"/>
          <w:sz w:val="22"/>
          <w:szCs w:val="22"/>
          <w:rtl/>
        </w:rPr>
        <w:t xml:space="preserve">זה </w:t>
      </w:r>
      <w:r w:rsidR="00F85100" w:rsidRPr="007F4F44">
        <w:rPr>
          <w:rFonts w:ascii="David" w:hAnsi="David" w:cs="David"/>
          <w:sz w:val="22"/>
          <w:szCs w:val="22"/>
          <w:rtl/>
        </w:rPr>
        <w:t>בין ה</w:t>
      </w:r>
      <w:r w:rsidR="0054056C" w:rsidRPr="007F4F44">
        <w:rPr>
          <w:rFonts w:ascii="David" w:hAnsi="David" w:cs="David"/>
          <w:sz w:val="22"/>
          <w:szCs w:val="22"/>
          <w:rtl/>
        </w:rPr>
        <w:t>סופיות</w:t>
      </w:r>
      <w:r w:rsidR="00F85100" w:rsidRPr="007F4F44">
        <w:rPr>
          <w:rFonts w:ascii="David" w:hAnsi="David" w:cs="David"/>
          <w:sz w:val="22"/>
          <w:szCs w:val="22"/>
          <w:rtl/>
        </w:rPr>
        <w:t xml:space="preserve"> והפשוטות בא לידי ביטוי בער</w:t>
      </w:r>
      <w:r w:rsidR="0054056C" w:rsidRPr="007F4F44">
        <w:rPr>
          <w:rFonts w:ascii="David" w:hAnsi="David" w:cs="David"/>
          <w:sz w:val="22"/>
          <w:szCs w:val="22"/>
          <w:rtl/>
        </w:rPr>
        <w:t>כן</w:t>
      </w:r>
      <w:r w:rsidR="00F85100" w:rsidRPr="007F4F44">
        <w:rPr>
          <w:rFonts w:ascii="David" w:hAnsi="David" w:cs="David"/>
          <w:sz w:val="22"/>
          <w:szCs w:val="22"/>
          <w:rtl/>
        </w:rPr>
        <w:t xml:space="preserve"> המספרי, הגימטריה שלהן</w:t>
      </w:r>
      <w:r w:rsidRPr="007F4F44">
        <w:rPr>
          <w:rFonts w:ascii="David" w:hAnsi="David" w:cs="David"/>
          <w:sz w:val="22"/>
          <w:szCs w:val="22"/>
          <w:rtl/>
        </w:rPr>
        <w:t xml:space="preserve">: ך </w:t>
      </w:r>
      <w:r w:rsidR="00C32102" w:rsidRPr="007F4F44">
        <w:rPr>
          <w:rFonts w:ascii="David" w:hAnsi="David" w:cs="David"/>
          <w:sz w:val="22"/>
          <w:szCs w:val="22"/>
          <w:rtl/>
        </w:rPr>
        <w:t>-</w:t>
      </w:r>
      <w:r w:rsidRPr="007F4F44">
        <w:rPr>
          <w:rFonts w:ascii="David" w:hAnsi="David" w:cs="David"/>
          <w:sz w:val="22"/>
          <w:szCs w:val="22"/>
          <w:rtl/>
        </w:rPr>
        <w:t xml:space="preserve"> 500; ם </w:t>
      </w:r>
      <w:r w:rsidR="00C32102" w:rsidRPr="007F4F44">
        <w:rPr>
          <w:rFonts w:ascii="David" w:hAnsi="David" w:cs="David"/>
          <w:sz w:val="22"/>
          <w:szCs w:val="22"/>
          <w:rtl/>
        </w:rPr>
        <w:t>-</w:t>
      </w:r>
      <w:r w:rsidRPr="007F4F44">
        <w:rPr>
          <w:rFonts w:ascii="David" w:hAnsi="David" w:cs="David"/>
          <w:sz w:val="22"/>
          <w:szCs w:val="22"/>
          <w:rtl/>
        </w:rPr>
        <w:t xml:space="preserve"> 600; ן </w:t>
      </w:r>
      <w:r w:rsidR="00C32102" w:rsidRPr="007F4F44">
        <w:rPr>
          <w:rFonts w:ascii="David" w:hAnsi="David" w:cs="David"/>
          <w:sz w:val="22"/>
          <w:szCs w:val="22"/>
          <w:rtl/>
        </w:rPr>
        <w:t>-</w:t>
      </w:r>
      <w:r w:rsidRPr="007F4F44">
        <w:rPr>
          <w:rFonts w:ascii="David" w:hAnsi="David" w:cs="David"/>
          <w:sz w:val="22"/>
          <w:szCs w:val="22"/>
          <w:rtl/>
        </w:rPr>
        <w:t xml:space="preserve"> 700; ף </w:t>
      </w:r>
      <w:r w:rsidR="00C32102" w:rsidRPr="007F4F44">
        <w:rPr>
          <w:rFonts w:ascii="David" w:hAnsi="David" w:cs="David"/>
          <w:sz w:val="22"/>
          <w:szCs w:val="22"/>
          <w:rtl/>
        </w:rPr>
        <w:t>-</w:t>
      </w:r>
      <w:r w:rsidRPr="007F4F44">
        <w:rPr>
          <w:rFonts w:ascii="David" w:hAnsi="David" w:cs="David"/>
          <w:sz w:val="22"/>
          <w:szCs w:val="22"/>
          <w:rtl/>
        </w:rPr>
        <w:t xml:space="preserve"> 800; ץ </w:t>
      </w:r>
      <w:r w:rsidR="00C32102" w:rsidRPr="007F4F44">
        <w:rPr>
          <w:rFonts w:ascii="David" w:hAnsi="David" w:cs="David"/>
          <w:sz w:val="22"/>
          <w:szCs w:val="22"/>
          <w:rtl/>
        </w:rPr>
        <w:t>-</w:t>
      </w:r>
      <w:r w:rsidRPr="007F4F44">
        <w:rPr>
          <w:rFonts w:ascii="David" w:hAnsi="David" w:cs="David"/>
          <w:sz w:val="22"/>
          <w:szCs w:val="22"/>
          <w:rtl/>
        </w:rPr>
        <w:t xml:space="preserve"> 900.</w:t>
      </w:r>
      <w:r w:rsidRPr="007F4F44">
        <w:rPr>
          <w:rStyle w:val="FootnoteReference"/>
          <w:rFonts w:ascii="David" w:hAnsi="David" w:cs="David"/>
          <w:sz w:val="22"/>
          <w:szCs w:val="18"/>
          <w:rtl/>
        </w:rPr>
        <w:footnoteReference w:id="10"/>
      </w:r>
      <w:r w:rsidR="00C32102" w:rsidRPr="007F4F44">
        <w:rPr>
          <w:rFonts w:ascii="David" w:hAnsi="David" w:cs="David"/>
          <w:sz w:val="22"/>
          <w:szCs w:val="22"/>
          <w:rtl/>
        </w:rPr>
        <w:t xml:space="preserve"> </w:t>
      </w:r>
      <w:r w:rsidR="00F85100" w:rsidRPr="007F4F44">
        <w:rPr>
          <w:rFonts w:ascii="David" w:hAnsi="David" w:cs="David"/>
          <w:sz w:val="22"/>
          <w:szCs w:val="22"/>
          <w:rtl/>
        </w:rPr>
        <w:t>מעניין לציין</w:t>
      </w:r>
      <w:r w:rsidRPr="007F4F44">
        <w:rPr>
          <w:rFonts w:ascii="David" w:hAnsi="David" w:cs="David"/>
          <w:sz w:val="22"/>
          <w:szCs w:val="22"/>
          <w:rtl/>
        </w:rPr>
        <w:t xml:space="preserve"> ששין שמאלית וימנית לא נחשבות כשתי אותיות נפרדות. </w:t>
      </w:r>
      <w:r w:rsidR="0054056C" w:rsidRPr="007F4F44">
        <w:rPr>
          <w:rFonts w:ascii="David" w:hAnsi="David" w:cs="David"/>
          <w:sz w:val="22"/>
          <w:szCs w:val="22"/>
          <w:rtl/>
        </w:rPr>
        <w:t>להפך</w:t>
      </w:r>
      <w:r w:rsidR="006F56E8" w:rsidRPr="007F4F44">
        <w:rPr>
          <w:rFonts w:ascii="David" w:hAnsi="David" w:cs="David"/>
          <w:sz w:val="22"/>
          <w:szCs w:val="22"/>
          <w:rtl/>
        </w:rPr>
        <w:t xml:space="preserve">, נראה כי שין שמאלית נחשבת כסמך. כך למשל </w:t>
      </w:r>
      <w:r w:rsidRPr="007F4F44">
        <w:rPr>
          <w:rFonts w:ascii="David" w:hAnsi="David" w:cs="David"/>
          <w:sz w:val="22"/>
          <w:szCs w:val="22"/>
          <w:rtl/>
        </w:rPr>
        <w:t>בוידוי הארוך</w:t>
      </w:r>
      <w:r w:rsidR="00F85100" w:rsidRPr="007F4F44">
        <w:rPr>
          <w:rFonts w:ascii="David" w:hAnsi="David" w:cs="David"/>
          <w:sz w:val="22"/>
          <w:szCs w:val="22"/>
          <w:rtl/>
        </w:rPr>
        <w:t>, את מקום העבירות המתחילות בסמך תופסות עבירות המתחילות בשין שמאלית</w:t>
      </w:r>
      <w:r w:rsidRPr="007F4F44">
        <w:rPr>
          <w:rFonts w:ascii="David" w:hAnsi="David" w:cs="David"/>
          <w:sz w:val="22"/>
          <w:szCs w:val="22"/>
          <w:rtl/>
        </w:rPr>
        <w:t>: אחרי 'על חטא שחטאנו לפניך בנשך ובמרבית ... בנטית גרון' יש '</w:t>
      </w:r>
      <w:r w:rsidR="0054056C" w:rsidRPr="007F4F44">
        <w:rPr>
          <w:rFonts w:ascii="David" w:hAnsi="David" w:cs="David"/>
          <w:sz w:val="22"/>
          <w:szCs w:val="22"/>
          <w:rtl/>
        </w:rPr>
        <w:t xml:space="preserve"> על חטא שחטאנו לפניך </w:t>
      </w:r>
      <w:r w:rsidRPr="007F4F44">
        <w:rPr>
          <w:rFonts w:ascii="David" w:hAnsi="David" w:cs="David"/>
          <w:sz w:val="22"/>
          <w:szCs w:val="22"/>
          <w:rtl/>
        </w:rPr>
        <w:t>בשיח שפתותינו ... בשקור עין'.</w:t>
      </w:r>
    </w:p>
    <w:p w14:paraId="23DBC5D3" w14:textId="77777777" w:rsidR="00F26217" w:rsidRPr="007F4F44" w:rsidRDefault="0082524A" w:rsidP="00F85100">
      <w:pPr>
        <w:pStyle w:val="line"/>
        <w:tabs>
          <w:tab w:val="right" w:pos="283"/>
        </w:tabs>
        <w:rPr>
          <w:rFonts w:ascii="David" w:hAnsi="David" w:cs="David"/>
          <w:sz w:val="22"/>
          <w:szCs w:val="22"/>
          <w:rtl/>
        </w:rPr>
      </w:pPr>
      <w:r w:rsidRPr="007F4F44">
        <w:rPr>
          <w:rFonts w:ascii="David" w:hAnsi="David" w:cs="David"/>
          <w:sz w:val="22"/>
          <w:szCs w:val="22"/>
          <w:rtl/>
        </w:rPr>
        <w:t xml:space="preserve">ג. </w:t>
      </w:r>
      <w:r w:rsidR="00365B83" w:rsidRPr="007F4F44">
        <w:rPr>
          <w:rFonts w:ascii="David" w:hAnsi="David" w:cs="David"/>
          <w:sz w:val="22"/>
          <w:szCs w:val="22"/>
          <w:rtl/>
        </w:rPr>
        <w:t>המילים המשמש</w:t>
      </w:r>
      <w:r w:rsidR="00F85100" w:rsidRPr="007F4F44">
        <w:rPr>
          <w:rFonts w:ascii="David" w:hAnsi="David" w:cs="David"/>
          <w:sz w:val="22"/>
          <w:szCs w:val="22"/>
          <w:rtl/>
        </w:rPr>
        <w:t>ות</w:t>
      </w:r>
      <w:r w:rsidR="00365B83" w:rsidRPr="007F4F44">
        <w:rPr>
          <w:rFonts w:ascii="David" w:hAnsi="David" w:cs="David"/>
          <w:sz w:val="22"/>
          <w:szCs w:val="22"/>
          <w:rtl/>
        </w:rPr>
        <w:t xml:space="preserve"> בוידוי</w:t>
      </w:r>
    </w:p>
    <w:p w14:paraId="41410692" w14:textId="6C5AB5D2" w:rsidR="00F85205" w:rsidRPr="007F4F44" w:rsidRDefault="00F85205" w:rsidP="0082524A">
      <w:pPr>
        <w:rPr>
          <w:rFonts w:ascii="David" w:hAnsi="David" w:cs="David"/>
          <w:sz w:val="22"/>
          <w:szCs w:val="22"/>
          <w:rtl/>
        </w:rPr>
      </w:pPr>
      <w:r w:rsidRPr="007F4F44">
        <w:rPr>
          <w:rFonts w:ascii="David" w:hAnsi="David" w:cs="David"/>
          <w:sz w:val="22"/>
          <w:szCs w:val="22"/>
          <w:rtl/>
        </w:rPr>
        <w:t>בדרך כלל הפייטנים משתמשים כהשראה לכתיבתם</w:t>
      </w:r>
      <w:r w:rsidR="0054056C" w:rsidRPr="007F4F44">
        <w:rPr>
          <w:rFonts w:ascii="David" w:hAnsi="David" w:cs="David"/>
          <w:sz w:val="22"/>
          <w:szCs w:val="22"/>
          <w:rtl/>
        </w:rPr>
        <w:t xml:space="preserve"> במקורות מה</w:t>
      </w:r>
      <w:r w:rsidRPr="007F4F44">
        <w:rPr>
          <w:rFonts w:ascii="David" w:hAnsi="David" w:cs="David"/>
          <w:sz w:val="22"/>
          <w:szCs w:val="22"/>
          <w:rtl/>
        </w:rPr>
        <w:t>תנ"ך, משנה, תלמוד ומדרשים. מעניין ומעשיר לנסות ל</w:t>
      </w:r>
      <w:r w:rsidR="0054056C" w:rsidRPr="007F4F44">
        <w:rPr>
          <w:rFonts w:ascii="David" w:hAnsi="David" w:cs="David"/>
          <w:sz w:val="22"/>
          <w:szCs w:val="22"/>
          <w:rtl/>
        </w:rPr>
        <w:t>זהות</w:t>
      </w:r>
      <w:r w:rsidRPr="007F4F44">
        <w:rPr>
          <w:rFonts w:ascii="David" w:hAnsi="David" w:cs="David"/>
          <w:sz w:val="22"/>
          <w:szCs w:val="22"/>
          <w:rtl/>
        </w:rPr>
        <w:t xml:space="preserve"> </w:t>
      </w:r>
      <w:r w:rsidR="0054056C" w:rsidRPr="007F4F44">
        <w:rPr>
          <w:rFonts w:ascii="David" w:hAnsi="David" w:cs="David"/>
          <w:sz w:val="22"/>
          <w:szCs w:val="22"/>
          <w:rtl/>
        </w:rPr>
        <w:t>ב</w:t>
      </w:r>
      <w:r w:rsidR="0082524A" w:rsidRPr="007F4F44">
        <w:rPr>
          <w:rFonts w:ascii="David" w:hAnsi="David" w:cs="David"/>
          <w:sz w:val="22"/>
          <w:szCs w:val="22"/>
          <w:rtl/>
        </w:rPr>
        <w:t xml:space="preserve">פיוטים </w:t>
      </w:r>
      <w:r w:rsidR="00802327" w:rsidRPr="007F4F44">
        <w:rPr>
          <w:rFonts w:ascii="David" w:hAnsi="David" w:cs="David"/>
          <w:sz w:val="22"/>
          <w:szCs w:val="22"/>
          <w:rtl/>
        </w:rPr>
        <w:t>את המקור בתנ"ך</w:t>
      </w:r>
      <w:r w:rsidR="0054056C" w:rsidRPr="007F4F44">
        <w:rPr>
          <w:rFonts w:ascii="David" w:hAnsi="David" w:cs="David"/>
          <w:sz w:val="22"/>
          <w:szCs w:val="22"/>
          <w:rtl/>
        </w:rPr>
        <w:t>, בתלמוד</w:t>
      </w:r>
      <w:r w:rsidR="00802327" w:rsidRPr="007F4F44">
        <w:rPr>
          <w:rFonts w:ascii="David" w:hAnsi="David" w:cs="David"/>
          <w:sz w:val="22"/>
          <w:szCs w:val="22"/>
          <w:rtl/>
        </w:rPr>
        <w:t xml:space="preserve"> או במדרש</w:t>
      </w:r>
      <w:r w:rsidR="0054056C" w:rsidRPr="007F4F44">
        <w:rPr>
          <w:rFonts w:ascii="David" w:hAnsi="David" w:cs="David"/>
          <w:sz w:val="22"/>
          <w:szCs w:val="22"/>
          <w:rtl/>
        </w:rPr>
        <w:t xml:space="preserve"> א</w:t>
      </w:r>
      <w:r w:rsidR="00802327" w:rsidRPr="007F4F44">
        <w:rPr>
          <w:rFonts w:ascii="David" w:hAnsi="David" w:cs="David"/>
          <w:sz w:val="22"/>
          <w:szCs w:val="22"/>
          <w:rtl/>
        </w:rPr>
        <w:t xml:space="preserve">ליו </w:t>
      </w:r>
      <w:r w:rsidR="0054056C" w:rsidRPr="007F4F44">
        <w:rPr>
          <w:rFonts w:ascii="David" w:hAnsi="David" w:cs="David"/>
          <w:sz w:val="22"/>
          <w:szCs w:val="22"/>
          <w:rtl/>
        </w:rPr>
        <w:t>רומז הפייטן</w:t>
      </w:r>
      <w:r w:rsidR="0082524A" w:rsidRPr="007F4F44">
        <w:rPr>
          <w:rFonts w:ascii="David" w:hAnsi="David" w:cs="David"/>
          <w:sz w:val="22"/>
          <w:szCs w:val="22"/>
          <w:rtl/>
        </w:rPr>
        <w:t>.</w:t>
      </w:r>
      <w:r w:rsidR="00802327" w:rsidRPr="007F4F44">
        <w:rPr>
          <w:rStyle w:val="FootnoteReference"/>
          <w:rFonts w:ascii="David" w:hAnsi="David" w:cs="David"/>
          <w:sz w:val="22"/>
          <w:szCs w:val="18"/>
          <w:rtl/>
        </w:rPr>
        <w:footnoteReference w:id="11"/>
      </w:r>
      <w:r w:rsidR="0082524A" w:rsidRPr="007F4F44">
        <w:rPr>
          <w:rFonts w:ascii="David" w:hAnsi="David" w:cs="David"/>
          <w:sz w:val="22"/>
          <w:szCs w:val="22"/>
          <w:rtl/>
        </w:rPr>
        <w:t xml:space="preserve"> </w:t>
      </w:r>
      <w:r w:rsidRPr="007F4F44">
        <w:rPr>
          <w:rFonts w:ascii="David" w:hAnsi="David" w:cs="David"/>
          <w:sz w:val="22"/>
          <w:szCs w:val="22"/>
          <w:rtl/>
        </w:rPr>
        <w:t xml:space="preserve">בוידוי הקצר משימה זו כמעט בלתי אפשרית היות וכל רעיון מובע במילה אחת בלבד. החיי אדם </w:t>
      </w:r>
      <w:r w:rsidR="00F500D3" w:rsidRPr="007F4F44">
        <w:rPr>
          <w:rFonts w:ascii="David" w:hAnsi="David" w:cs="David"/>
          <w:sz w:val="22"/>
          <w:szCs w:val="22"/>
          <w:rtl/>
        </w:rPr>
        <w:t xml:space="preserve">(חלק ב-ג, סי' קמג סוף הל' א') </w:t>
      </w:r>
      <w:r w:rsidRPr="007F4F44">
        <w:rPr>
          <w:rFonts w:ascii="David" w:hAnsi="David" w:cs="David"/>
          <w:sz w:val="22"/>
          <w:szCs w:val="22"/>
          <w:rtl/>
        </w:rPr>
        <w:t xml:space="preserve">מציע </w:t>
      </w:r>
      <w:r w:rsidRPr="007F4F44">
        <w:rPr>
          <w:rFonts w:ascii="David" w:hAnsi="David" w:cs="David"/>
          <w:sz w:val="22"/>
          <w:szCs w:val="22"/>
          <w:rtl/>
        </w:rPr>
        <w:lastRenderedPageBreak/>
        <w:t xml:space="preserve">מכנה משותף לכל מילות הוידוי: </w:t>
      </w:r>
      <w:r w:rsidR="00F500D3" w:rsidRPr="007F4F44">
        <w:rPr>
          <w:rFonts w:ascii="David" w:hAnsi="David" w:cs="David"/>
          <w:sz w:val="22"/>
          <w:szCs w:val="22"/>
          <w:rtl/>
        </w:rPr>
        <w:t>'</w:t>
      </w:r>
      <w:r w:rsidRPr="007F4F44">
        <w:rPr>
          <w:rFonts w:ascii="David" w:hAnsi="David" w:cs="David"/>
          <w:sz w:val="22"/>
          <w:szCs w:val="22"/>
          <w:rtl/>
        </w:rPr>
        <w:t>הנה וידוי זה אשמנו נתקן על פי הפוסקים, שאין צריך לפרוט החטא, ולכן תקנו אותו על שם הכנויים הרעים שנתכנו בהם לישראל לגנאי</w:t>
      </w:r>
      <w:r w:rsidR="007F30D6" w:rsidRPr="007F4F44">
        <w:rPr>
          <w:rFonts w:ascii="David" w:hAnsi="David" w:cs="David"/>
          <w:sz w:val="22"/>
          <w:szCs w:val="22"/>
          <w:rtl/>
        </w:rPr>
        <w:t>,</w:t>
      </w:r>
      <w:r w:rsidR="00F500D3" w:rsidRPr="007F4F44">
        <w:rPr>
          <w:rFonts w:ascii="David" w:hAnsi="David" w:cs="David"/>
          <w:sz w:val="22"/>
          <w:szCs w:val="22"/>
          <w:rtl/>
        </w:rPr>
        <w:t>'</w:t>
      </w:r>
      <w:r w:rsidR="007F30D6" w:rsidRPr="007F4F44">
        <w:rPr>
          <w:rFonts w:ascii="David" w:hAnsi="David" w:cs="David"/>
          <w:sz w:val="22"/>
          <w:szCs w:val="22"/>
          <w:rtl/>
        </w:rPr>
        <w:t xml:space="preserve"> בהמשך דבריו הוא עובר מילה מילה ומפנה לפסוק מתאים.</w:t>
      </w:r>
    </w:p>
    <w:p w14:paraId="76A5DD7C" w14:textId="31EAC8C2" w:rsidR="002E6101" w:rsidRPr="007F4F44" w:rsidRDefault="003F09E7" w:rsidP="007F30D6">
      <w:pPr>
        <w:pStyle w:val="line"/>
        <w:rPr>
          <w:rFonts w:ascii="David" w:hAnsi="David" w:cs="David"/>
          <w:sz w:val="22"/>
          <w:szCs w:val="22"/>
          <w:rtl/>
        </w:rPr>
      </w:pPr>
      <w:r w:rsidRPr="007F4F44">
        <w:rPr>
          <w:rFonts w:ascii="David" w:hAnsi="David" w:cs="David"/>
          <w:sz w:val="22"/>
          <w:szCs w:val="22"/>
          <w:rtl/>
        </w:rPr>
        <w:t xml:space="preserve">ד. </w:t>
      </w:r>
      <w:r w:rsidR="008555E1" w:rsidRPr="007F4F44">
        <w:rPr>
          <w:rFonts w:ascii="David" w:hAnsi="David" w:cs="David"/>
          <w:sz w:val="22"/>
          <w:szCs w:val="22"/>
          <w:rtl/>
        </w:rPr>
        <w:t>העוינו והרשענו</w:t>
      </w:r>
    </w:p>
    <w:p w14:paraId="2E848B4D" w14:textId="4B586017" w:rsidR="00450470" w:rsidRPr="007F4F44" w:rsidRDefault="002E6101" w:rsidP="00450470">
      <w:pPr>
        <w:rPr>
          <w:rFonts w:ascii="David" w:hAnsi="David" w:cs="David"/>
          <w:sz w:val="22"/>
          <w:szCs w:val="22"/>
          <w:rtl/>
        </w:rPr>
      </w:pPr>
      <w:r w:rsidRPr="007F4F44">
        <w:rPr>
          <w:rFonts w:ascii="David" w:hAnsi="David" w:cs="David"/>
          <w:sz w:val="22"/>
          <w:szCs w:val="22"/>
          <w:rtl/>
        </w:rPr>
        <w:t xml:space="preserve">צמד זה </w:t>
      </w:r>
      <w:r w:rsidR="004B51C2" w:rsidRPr="007F4F44">
        <w:rPr>
          <w:rFonts w:ascii="David" w:hAnsi="David" w:cs="David"/>
          <w:sz w:val="22"/>
          <w:szCs w:val="22"/>
          <w:rtl/>
        </w:rPr>
        <w:t xml:space="preserve">בדיוק, </w:t>
      </w:r>
      <w:r w:rsidR="00F66306" w:rsidRPr="007F4F44">
        <w:rPr>
          <w:rFonts w:ascii="David" w:hAnsi="David" w:cs="David"/>
          <w:sz w:val="22"/>
          <w:szCs w:val="22"/>
          <w:rtl/>
        </w:rPr>
        <w:t>ללא וי"ו החיבור</w:t>
      </w:r>
      <w:r w:rsidR="00850DB2" w:rsidRPr="007F4F44">
        <w:rPr>
          <w:rFonts w:ascii="David" w:hAnsi="David" w:cs="David"/>
          <w:sz w:val="22"/>
          <w:szCs w:val="22"/>
          <w:rtl/>
        </w:rPr>
        <w:t xml:space="preserve"> </w:t>
      </w:r>
      <w:r w:rsidR="004B51C2" w:rsidRPr="007F4F44">
        <w:rPr>
          <w:rFonts w:ascii="David" w:hAnsi="David" w:cs="David"/>
          <w:sz w:val="22"/>
          <w:szCs w:val="22"/>
          <w:rtl/>
        </w:rPr>
        <w:t xml:space="preserve">נמצא </w:t>
      </w:r>
      <w:r w:rsidR="00850DB2" w:rsidRPr="007F4F44">
        <w:rPr>
          <w:rFonts w:ascii="David" w:hAnsi="David" w:cs="David"/>
          <w:sz w:val="22"/>
          <w:szCs w:val="22"/>
          <w:rtl/>
        </w:rPr>
        <w:t xml:space="preserve">בתהלים (קו, ו): 'חָטָאנוּ עִם אֲבוֹתֵינוּ </w:t>
      </w:r>
      <w:r w:rsidR="00850DB2" w:rsidRPr="007F4F44">
        <w:rPr>
          <w:rFonts w:ascii="David" w:hAnsi="David" w:cs="David"/>
          <w:b/>
          <w:bCs/>
          <w:sz w:val="22"/>
          <w:szCs w:val="22"/>
          <w:rtl/>
        </w:rPr>
        <w:t>הֶעֱוִינוּ הִרְשָׁעְנוּ</w:t>
      </w:r>
      <w:r w:rsidR="00C0202A" w:rsidRPr="007F4F44">
        <w:rPr>
          <w:rFonts w:ascii="David" w:hAnsi="David" w:cs="David"/>
          <w:sz w:val="22"/>
          <w:szCs w:val="22"/>
          <w:rtl/>
        </w:rPr>
        <w:t>.</w:t>
      </w:r>
      <w:r w:rsidR="00850DB2" w:rsidRPr="007F4F44">
        <w:rPr>
          <w:rFonts w:ascii="David" w:hAnsi="David" w:cs="David"/>
          <w:sz w:val="22"/>
          <w:szCs w:val="22"/>
          <w:rtl/>
        </w:rPr>
        <w:t>'</w:t>
      </w:r>
      <w:bookmarkStart w:id="0" w:name="_Ref82790935"/>
      <w:r w:rsidR="0054056C" w:rsidRPr="007F4F44">
        <w:rPr>
          <w:rStyle w:val="FootnoteReference"/>
          <w:rFonts w:ascii="David" w:hAnsi="David" w:cs="David"/>
          <w:sz w:val="22"/>
          <w:szCs w:val="18"/>
          <w:rtl/>
        </w:rPr>
        <w:footnoteReference w:id="12"/>
      </w:r>
      <w:bookmarkEnd w:id="0"/>
      <w:r w:rsidR="00850DB2" w:rsidRPr="007F4F44">
        <w:rPr>
          <w:rFonts w:ascii="David" w:hAnsi="David" w:cs="David"/>
          <w:sz w:val="22"/>
          <w:szCs w:val="22"/>
          <w:rtl/>
        </w:rPr>
        <w:t xml:space="preserve"> </w:t>
      </w:r>
      <w:r w:rsidR="00F66306" w:rsidRPr="007F4F44">
        <w:rPr>
          <w:rFonts w:ascii="David" w:hAnsi="David" w:cs="David"/>
          <w:sz w:val="22"/>
          <w:szCs w:val="22"/>
          <w:rtl/>
        </w:rPr>
        <w:t xml:space="preserve">צמד דומה עם וי"ו החיבור מופיע </w:t>
      </w:r>
      <w:r w:rsidR="00C0202A" w:rsidRPr="007F4F44">
        <w:rPr>
          <w:rFonts w:ascii="David" w:hAnsi="David" w:cs="David"/>
          <w:sz w:val="22"/>
          <w:szCs w:val="22"/>
          <w:rtl/>
        </w:rPr>
        <w:t xml:space="preserve">בדברי הימים ב: ו, לז: 'וְשָׁבוּ וְהִתְחַנְּנוּ אֵלֶיךָ בְּאֶרֶץ שִׁבְיָם לֵאמֹר חָטָאנוּ </w:t>
      </w:r>
      <w:r w:rsidR="00C0202A" w:rsidRPr="007F4F44">
        <w:rPr>
          <w:rFonts w:ascii="David" w:hAnsi="David" w:cs="David"/>
          <w:b/>
          <w:bCs/>
          <w:sz w:val="22"/>
          <w:szCs w:val="22"/>
          <w:rtl/>
        </w:rPr>
        <w:t>הֶעֱוִינוּ וְרָשָׁעְנוּ</w:t>
      </w:r>
      <w:r w:rsidR="00C0202A" w:rsidRPr="007F4F44">
        <w:rPr>
          <w:rFonts w:ascii="David" w:hAnsi="David" w:cs="David"/>
          <w:sz w:val="22"/>
          <w:szCs w:val="22"/>
          <w:rtl/>
        </w:rPr>
        <w:t>.'</w:t>
      </w:r>
      <w:r w:rsidR="00C0202A" w:rsidRPr="007F4F44">
        <w:rPr>
          <w:rStyle w:val="FootnoteReference"/>
          <w:rFonts w:ascii="David" w:hAnsi="David" w:cs="David"/>
          <w:sz w:val="22"/>
          <w:szCs w:val="18"/>
          <w:rtl/>
        </w:rPr>
        <w:footnoteReference w:id="13"/>
      </w:r>
      <w:r w:rsidR="00450470" w:rsidRPr="007F4F44">
        <w:rPr>
          <w:rFonts w:ascii="David" w:hAnsi="David" w:cs="David"/>
          <w:sz w:val="22"/>
          <w:szCs w:val="22"/>
          <w:rtl/>
        </w:rPr>
        <w:t xml:space="preserve"> מדוע מתעלם הפייטן </w:t>
      </w:r>
      <w:r w:rsidR="00310D8B" w:rsidRPr="007F4F44">
        <w:rPr>
          <w:rFonts w:ascii="David" w:hAnsi="David" w:cs="David"/>
          <w:sz w:val="22"/>
          <w:szCs w:val="22"/>
          <w:rtl/>
        </w:rPr>
        <w:t>מה</w:t>
      </w:r>
      <w:r w:rsidR="00450470" w:rsidRPr="007F4F44">
        <w:rPr>
          <w:rFonts w:ascii="David" w:hAnsi="David" w:cs="David"/>
          <w:sz w:val="22"/>
          <w:szCs w:val="22"/>
          <w:rtl/>
        </w:rPr>
        <w:t>צמד מדברי הימים, 'הֶעֱוִינוּ וְרָשָׁעְנוּ' שיש בו אותיות ה"א, וי"ו כמתבקש. תחת זאת בחר בצמד מתהלים שם היה עליו להוסיף וי"ו שלא קיים בפסוק? נראה כאילו הפייטן מתעקש שלא להשתמש בביטוי מדוייק מפסוק.</w:t>
      </w:r>
    </w:p>
    <w:p w14:paraId="5026E915" w14:textId="485597F1" w:rsidR="00B25F99" w:rsidRPr="007F4F44" w:rsidRDefault="003F09E7" w:rsidP="003221EE">
      <w:pPr>
        <w:pStyle w:val="line"/>
        <w:rPr>
          <w:rFonts w:ascii="David" w:hAnsi="David" w:cs="David"/>
          <w:sz w:val="22"/>
          <w:szCs w:val="22"/>
          <w:rtl/>
        </w:rPr>
      </w:pPr>
      <w:r w:rsidRPr="007F4F44">
        <w:rPr>
          <w:rFonts w:ascii="David" w:hAnsi="David" w:cs="David"/>
          <w:sz w:val="22"/>
          <w:szCs w:val="22"/>
          <w:rtl/>
        </w:rPr>
        <w:t xml:space="preserve">ה. </w:t>
      </w:r>
      <w:r w:rsidR="00B25F99" w:rsidRPr="007F4F44">
        <w:rPr>
          <w:rFonts w:ascii="David" w:hAnsi="David" w:cs="David"/>
          <w:sz w:val="22"/>
          <w:szCs w:val="22"/>
          <w:rtl/>
        </w:rPr>
        <w:t>והרשענו</w:t>
      </w:r>
    </w:p>
    <w:p w14:paraId="7FC8AFEE" w14:textId="68A9F7F5" w:rsidR="001449E0" w:rsidRPr="007F4F44" w:rsidRDefault="00B25F99" w:rsidP="00E80FF3">
      <w:pPr>
        <w:rPr>
          <w:rFonts w:ascii="David" w:hAnsi="David" w:cs="David"/>
          <w:sz w:val="22"/>
          <w:szCs w:val="22"/>
          <w:rtl/>
        </w:rPr>
      </w:pPr>
      <w:r w:rsidRPr="007F4F44">
        <w:rPr>
          <w:rFonts w:ascii="David" w:hAnsi="David" w:cs="David"/>
          <w:sz w:val="22"/>
          <w:szCs w:val="22"/>
          <w:rtl/>
        </w:rPr>
        <w:t>עבור האות ו</w:t>
      </w:r>
      <w:r w:rsidR="003F09E7" w:rsidRPr="007F4F44">
        <w:rPr>
          <w:rFonts w:ascii="David" w:hAnsi="David" w:cs="David"/>
          <w:sz w:val="22"/>
          <w:szCs w:val="22"/>
          <w:rtl/>
        </w:rPr>
        <w:t>י"ו</w:t>
      </w:r>
      <w:r w:rsidRPr="007F4F44">
        <w:rPr>
          <w:rFonts w:ascii="David" w:hAnsi="David" w:cs="David"/>
          <w:sz w:val="22"/>
          <w:szCs w:val="22"/>
          <w:rtl/>
        </w:rPr>
        <w:t xml:space="preserve"> </w:t>
      </w:r>
      <w:r w:rsidR="00E80FF3" w:rsidRPr="007F4F44">
        <w:rPr>
          <w:rFonts w:ascii="David" w:hAnsi="David" w:cs="David"/>
          <w:sz w:val="22"/>
          <w:szCs w:val="22"/>
          <w:rtl/>
        </w:rPr>
        <w:t>בחר הפייטן במילה</w:t>
      </w:r>
      <w:r w:rsidRPr="007F4F44">
        <w:rPr>
          <w:rFonts w:ascii="David" w:hAnsi="David" w:cs="David"/>
          <w:sz w:val="22"/>
          <w:szCs w:val="22"/>
          <w:rtl/>
        </w:rPr>
        <w:t>: "</w:t>
      </w:r>
      <w:r w:rsidRPr="007F4F44">
        <w:rPr>
          <w:rFonts w:ascii="David" w:hAnsi="David" w:cs="David"/>
          <w:b/>
          <w:bCs/>
          <w:sz w:val="22"/>
          <w:szCs w:val="22"/>
          <w:rtl/>
        </w:rPr>
        <w:t>ו</w:t>
      </w:r>
      <w:r w:rsidRPr="007F4F44">
        <w:rPr>
          <w:rFonts w:ascii="David" w:hAnsi="David" w:cs="David"/>
          <w:sz w:val="22"/>
          <w:szCs w:val="22"/>
          <w:rtl/>
        </w:rPr>
        <w:t xml:space="preserve">הרשענו". בחירה </w:t>
      </w:r>
      <w:r w:rsidR="00E80FF3" w:rsidRPr="007F4F44">
        <w:rPr>
          <w:rFonts w:ascii="David" w:hAnsi="David" w:cs="David"/>
          <w:sz w:val="22"/>
          <w:szCs w:val="22"/>
          <w:rtl/>
        </w:rPr>
        <w:t xml:space="preserve">זו מפתיעה </w:t>
      </w:r>
      <w:r w:rsidRPr="007F4F44">
        <w:rPr>
          <w:rFonts w:ascii="David" w:hAnsi="David" w:cs="David"/>
          <w:sz w:val="22"/>
          <w:szCs w:val="22"/>
          <w:rtl/>
        </w:rPr>
        <w:t>שכן האות ו</w:t>
      </w:r>
      <w:r w:rsidR="002D444B" w:rsidRPr="007F4F44">
        <w:rPr>
          <w:rFonts w:ascii="David" w:hAnsi="David" w:cs="David"/>
          <w:sz w:val="22"/>
          <w:szCs w:val="22"/>
          <w:rtl/>
        </w:rPr>
        <w:t>י"ו</w:t>
      </w:r>
      <w:r w:rsidRPr="007F4F44">
        <w:rPr>
          <w:rFonts w:ascii="David" w:hAnsi="David" w:cs="David"/>
          <w:sz w:val="22"/>
          <w:szCs w:val="22"/>
          <w:rtl/>
        </w:rPr>
        <w:t xml:space="preserve"> כאן</w:t>
      </w:r>
      <w:r w:rsidR="00E21AF4" w:rsidRPr="007F4F44">
        <w:rPr>
          <w:rFonts w:ascii="David" w:hAnsi="David" w:cs="David"/>
          <w:sz w:val="22"/>
          <w:szCs w:val="22"/>
          <w:rtl/>
        </w:rPr>
        <w:t xml:space="preserve"> </w:t>
      </w:r>
      <w:r w:rsidRPr="007F4F44">
        <w:rPr>
          <w:rFonts w:ascii="David" w:hAnsi="David" w:cs="David"/>
          <w:sz w:val="22"/>
          <w:szCs w:val="22"/>
          <w:rtl/>
        </w:rPr>
        <w:t>אינה חלק מהמילה אלא משמשת כ-ו' החיבור.</w:t>
      </w:r>
      <w:r w:rsidR="00E21AF4" w:rsidRPr="007F4F44">
        <w:rPr>
          <w:rFonts w:ascii="David" w:hAnsi="David" w:cs="David"/>
          <w:sz w:val="22"/>
          <w:szCs w:val="22"/>
          <w:rtl/>
        </w:rPr>
        <w:t xml:space="preserve"> מדוע </w:t>
      </w:r>
      <w:r w:rsidR="00E80FF3" w:rsidRPr="007F4F44">
        <w:rPr>
          <w:rFonts w:ascii="David" w:hAnsi="David" w:cs="David"/>
          <w:sz w:val="22"/>
          <w:szCs w:val="22"/>
          <w:rtl/>
        </w:rPr>
        <w:t xml:space="preserve">לא בחר </w:t>
      </w:r>
      <w:r w:rsidR="00E21AF4" w:rsidRPr="007F4F44">
        <w:rPr>
          <w:rFonts w:ascii="David" w:hAnsi="David" w:cs="David"/>
          <w:sz w:val="22"/>
          <w:szCs w:val="22"/>
          <w:rtl/>
        </w:rPr>
        <w:t>מסדר הוידוי במילת עבירה בה האות ו</w:t>
      </w:r>
      <w:r w:rsidR="003F09E7" w:rsidRPr="007F4F44">
        <w:rPr>
          <w:rFonts w:ascii="David" w:hAnsi="David" w:cs="David"/>
          <w:sz w:val="22"/>
          <w:szCs w:val="22"/>
          <w:rtl/>
        </w:rPr>
        <w:t>י"ו</w:t>
      </w:r>
      <w:r w:rsidR="00E21AF4" w:rsidRPr="007F4F44">
        <w:rPr>
          <w:rFonts w:ascii="David" w:hAnsi="David" w:cs="David"/>
          <w:sz w:val="22"/>
          <w:szCs w:val="22"/>
          <w:rtl/>
        </w:rPr>
        <w:t xml:space="preserve"> היא חלק אורגני </w:t>
      </w:r>
      <w:r w:rsidR="00E80FF3" w:rsidRPr="007F4F44">
        <w:rPr>
          <w:rFonts w:ascii="David" w:hAnsi="David" w:cs="David"/>
          <w:sz w:val="22"/>
          <w:szCs w:val="22"/>
          <w:rtl/>
        </w:rPr>
        <w:t>מ</w:t>
      </w:r>
      <w:r w:rsidR="00E21AF4" w:rsidRPr="007F4F44">
        <w:rPr>
          <w:rFonts w:ascii="David" w:hAnsi="David" w:cs="David"/>
          <w:sz w:val="22"/>
          <w:szCs w:val="22"/>
          <w:rtl/>
        </w:rPr>
        <w:t xml:space="preserve">המילה? כך למשל בוידוי הארוך בנוסח אשכנז מופיע: </w:t>
      </w:r>
      <w:r w:rsidR="00E80FF3" w:rsidRPr="007F4F44">
        <w:rPr>
          <w:rFonts w:ascii="David" w:hAnsi="David" w:cs="David"/>
          <w:sz w:val="22"/>
          <w:szCs w:val="22"/>
          <w:rtl/>
        </w:rPr>
        <w:t>'</w:t>
      </w:r>
      <w:r w:rsidR="00E21AF4" w:rsidRPr="007F4F44">
        <w:rPr>
          <w:rFonts w:ascii="David" w:hAnsi="David" w:cs="David"/>
          <w:sz w:val="22"/>
          <w:szCs w:val="22"/>
          <w:rtl/>
        </w:rPr>
        <w:t>על חטא שחטאנו לפניך בועידת זנות, על חטא שחטאנו לפניך בוידוי פה"</w:t>
      </w:r>
      <w:r w:rsidR="00E80FF3" w:rsidRPr="007F4F44">
        <w:rPr>
          <w:rFonts w:ascii="David" w:hAnsi="David" w:cs="David"/>
          <w:sz w:val="22"/>
          <w:szCs w:val="22"/>
          <w:rtl/>
        </w:rPr>
        <w:t>.</w:t>
      </w:r>
      <w:r w:rsidR="00E21AF4" w:rsidRPr="007F4F44">
        <w:rPr>
          <w:rFonts w:ascii="David" w:hAnsi="David" w:cs="David"/>
          <w:sz w:val="22"/>
          <w:szCs w:val="22"/>
          <w:rtl/>
        </w:rPr>
        <w:t xml:space="preserve"> בוידוי הארוך נוסח עדות מזרח מופיע: "ויעדנו עצמנו לדבר עבירה".</w:t>
      </w:r>
      <w:r w:rsidR="00E80FF3" w:rsidRPr="007F4F44">
        <w:rPr>
          <w:rFonts w:ascii="David" w:hAnsi="David" w:cs="David"/>
          <w:sz w:val="22"/>
          <w:szCs w:val="22"/>
          <w:rtl/>
        </w:rPr>
        <w:t xml:space="preserve"> יתירה מזאת, אם הפייטן כבר משתמש בו</w:t>
      </w:r>
      <w:r w:rsidR="0056280D" w:rsidRPr="007F4F44">
        <w:rPr>
          <w:rFonts w:ascii="David" w:hAnsi="David" w:cs="David"/>
          <w:sz w:val="22"/>
          <w:szCs w:val="22"/>
          <w:rtl/>
        </w:rPr>
        <w:t>י"ו</w:t>
      </w:r>
      <w:r w:rsidR="00E80FF3" w:rsidRPr="007F4F44">
        <w:rPr>
          <w:rFonts w:ascii="David" w:hAnsi="David" w:cs="David"/>
          <w:sz w:val="22"/>
          <w:szCs w:val="22"/>
          <w:rtl/>
        </w:rPr>
        <w:t xml:space="preserve"> החיבור מדוע לא בחר, כפי שראינו לעיל, ברצף מדברי הימים </w:t>
      </w:r>
      <w:r w:rsidR="00E21AF4" w:rsidRPr="007F4F44">
        <w:rPr>
          <w:rFonts w:ascii="David" w:hAnsi="David" w:cs="David"/>
          <w:sz w:val="22"/>
          <w:szCs w:val="22"/>
          <w:rtl/>
        </w:rPr>
        <w:t>(ב ו, לז): "הֶעֱוִינוּ וְרָשָׁעְנוּ" וכך היה מרויח שימוש בביטוי שיש לו מקור בתנ"ך</w:t>
      </w:r>
      <w:r w:rsidR="00C2438B" w:rsidRPr="007F4F44">
        <w:rPr>
          <w:rFonts w:ascii="David" w:hAnsi="David" w:cs="David"/>
          <w:sz w:val="22"/>
          <w:szCs w:val="22"/>
          <w:rtl/>
        </w:rPr>
        <w:t>?</w:t>
      </w:r>
      <w:r w:rsidR="0056280D" w:rsidRPr="007F4F44">
        <w:rPr>
          <w:rStyle w:val="FootnoteReference"/>
          <w:rFonts w:ascii="David" w:hAnsi="David" w:cs="David"/>
          <w:sz w:val="22"/>
          <w:szCs w:val="18"/>
          <w:rtl/>
        </w:rPr>
        <w:footnoteReference w:id="14"/>
      </w:r>
    </w:p>
    <w:p w14:paraId="51122D7A" w14:textId="732D7E12" w:rsidR="00A56790" w:rsidRPr="007F4F44" w:rsidRDefault="00A56790" w:rsidP="001449E0">
      <w:pPr>
        <w:rPr>
          <w:rFonts w:ascii="David" w:hAnsi="David" w:cs="David"/>
          <w:sz w:val="22"/>
          <w:szCs w:val="22"/>
          <w:rtl/>
        </w:rPr>
      </w:pPr>
      <w:r w:rsidRPr="007F4F44">
        <w:rPr>
          <w:rFonts w:ascii="David" w:hAnsi="David" w:cs="David"/>
          <w:sz w:val="22"/>
          <w:szCs w:val="22"/>
          <w:rtl/>
        </w:rPr>
        <w:t xml:space="preserve">ברצוני להציע שהמסדר בכוונה לקח את הביטוי "העוינו הרשענו" שבתהלים והוסיף </w:t>
      </w:r>
      <w:r w:rsidR="0056280D" w:rsidRPr="007F4F44">
        <w:rPr>
          <w:rFonts w:ascii="David" w:hAnsi="David" w:cs="David"/>
          <w:sz w:val="22"/>
          <w:szCs w:val="22"/>
          <w:rtl/>
        </w:rPr>
        <w:t xml:space="preserve">באופן מלאכותי </w:t>
      </w:r>
      <w:r w:rsidRPr="007F4F44">
        <w:rPr>
          <w:rFonts w:ascii="David" w:hAnsi="David" w:cs="David"/>
          <w:sz w:val="22"/>
          <w:szCs w:val="22"/>
          <w:rtl/>
        </w:rPr>
        <w:t>את ו</w:t>
      </w:r>
      <w:r w:rsidR="0056280D" w:rsidRPr="007F4F44">
        <w:rPr>
          <w:rFonts w:ascii="David" w:hAnsi="David" w:cs="David"/>
          <w:sz w:val="22"/>
          <w:szCs w:val="22"/>
          <w:rtl/>
        </w:rPr>
        <w:t>י"ו</w:t>
      </w:r>
      <w:r w:rsidRPr="007F4F44">
        <w:rPr>
          <w:rFonts w:ascii="David" w:hAnsi="David" w:cs="David"/>
          <w:sz w:val="22"/>
          <w:szCs w:val="22"/>
          <w:rtl/>
        </w:rPr>
        <w:t xml:space="preserve"> החיבור ללמדך שהעבירה המכוונת </w:t>
      </w:r>
      <w:r w:rsidR="0056280D" w:rsidRPr="007F4F44">
        <w:rPr>
          <w:rFonts w:ascii="David" w:hAnsi="David" w:cs="David"/>
          <w:sz w:val="22"/>
          <w:szCs w:val="22"/>
          <w:rtl/>
        </w:rPr>
        <w:t>ממוקדת בוי"ו</w:t>
      </w:r>
      <w:r w:rsidRPr="007F4F44">
        <w:rPr>
          <w:rFonts w:ascii="David" w:hAnsi="David" w:cs="David"/>
          <w:sz w:val="22"/>
          <w:szCs w:val="22"/>
          <w:rtl/>
        </w:rPr>
        <w:t xml:space="preserve"> החיבור. </w:t>
      </w:r>
      <w:r w:rsidR="00B25F99" w:rsidRPr="007F4F44">
        <w:rPr>
          <w:rFonts w:ascii="David" w:hAnsi="David" w:cs="David"/>
          <w:sz w:val="22"/>
          <w:szCs w:val="22"/>
          <w:rtl/>
        </w:rPr>
        <w:t>ה</w:t>
      </w:r>
      <w:r w:rsidR="003221EE" w:rsidRPr="007F4F44">
        <w:rPr>
          <w:rFonts w:ascii="David" w:hAnsi="David" w:cs="David"/>
          <w:sz w:val="22"/>
          <w:szCs w:val="22"/>
          <w:rtl/>
        </w:rPr>
        <w:t xml:space="preserve">חטא עליו אנו מתודים </w:t>
      </w:r>
      <w:r w:rsidR="0056280D" w:rsidRPr="007F4F44">
        <w:rPr>
          <w:rFonts w:ascii="David" w:hAnsi="David" w:cs="David"/>
          <w:sz w:val="22"/>
          <w:szCs w:val="22"/>
          <w:rtl/>
        </w:rPr>
        <w:t>ממוקד ומרוכז ב</w:t>
      </w:r>
      <w:r w:rsidR="00B25F99" w:rsidRPr="007F4F44">
        <w:rPr>
          <w:rFonts w:ascii="David" w:hAnsi="David" w:cs="David"/>
          <w:sz w:val="22"/>
          <w:szCs w:val="22"/>
          <w:rtl/>
        </w:rPr>
        <w:t>ו</w:t>
      </w:r>
      <w:r w:rsidR="0056280D" w:rsidRPr="007F4F44">
        <w:rPr>
          <w:rFonts w:ascii="David" w:hAnsi="David" w:cs="David"/>
          <w:sz w:val="22"/>
          <w:szCs w:val="22"/>
          <w:rtl/>
        </w:rPr>
        <w:t>י"ו</w:t>
      </w:r>
      <w:r w:rsidR="0044483B" w:rsidRPr="007F4F44">
        <w:rPr>
          <w:rFonts w:ascii="David" w:hAnsi="David" w:cs="David"/>
          <w:sz w:val="22"/>
          <w:szCs w:val="22"/>
          <w:rtl/>
        </w:rPr>
        <w:t xml:space="preserve"> החיבור</w:t>
      </w:r>
      <w:r w:rsidR="003221EE" w:rsidRPr="007F4F44">
        <w:rPr>
          <w:rFonts w:ascii="David" w:hAnsi="David" w:cs="David"/>
          <w:sz w:val="22"/>
          <w:szCs w:val="22"/>
          <w:rtl/>
        </w:rPr>
        <w:t>,</w:t>
      </w:r>
      <w:r w:rsidR="0044483B" w:rsidRPr="007F4F44">
        <w:rPr>
          <w:rFonts w:ascii="David" w:hAnsi="David" w:cs="David"/>
          <w:sz w:val="22"/>
          <w:szCs w:val="22"/>
          <w:rtl/>
        </w:rPr>
        <w:t xml:space="preserve"> </w:t>
      </w:r>
      <w:r w:rsidR="003221EE" w:rsidRPr="007F4F44">
        <w:rPr>
          <w:rFonts w:ascii="David" w:hAnsi="David" w:cs="David"/>
          <w:sz w:val="22"/>
          <w:szCs w:val="22"/>
          <w:rtl/>
        </w:rPr>
        <w:t xml:space="preserve">לא </w:t>
      </w:r>
      <w:r w:rsidR="002D444B" w:rsidRPr="007F4F44">
        <w:rPr>
          <w:rFonts w:ascii="David" w:hAnsi="David" w:cs="David"/>
          <w:sz w:val="22"/>
          <w:szCs w:val="22"/>
          <w:rtl/>
        </w:rPr>
        <w:t>ב</w:t>
      </w:r>
      <w:r w:rsidR="0044483B" w:rsidRPr="007F4F44">
        <w:rPr>
          <w:rFonts w:ascii="David" w:hAnsi="David" w:cs="David"/>
          <w:sz w:val="22"/>
          <w:szCs w:val="22"/>
          <w:rtl/>
        </w:rPr>
        <w:t>מיל</w:t>
      </w:r>
      <w:r w:rsidR="003221EE" w:rsidRPr="007F4F44">
        <w:rPr>
          <w:rFonts w:ascii="David" w:hAnsi="David" w:cs="David"/>
          <w:sz w:val="22"/>
          <w:szCs w:val="22"/>
          <w:rtl/>
        </w:rPr>
        <w:t>ת</w:t>
      </w:r>
      <w:r w:rsidR="0044483B" w:rsidRPr="007F4F44">
        <w:rPr>
          <w:rFonts w:ascii="David" w:hAnsi="David" w:cs="David"/>
          <w:sz w:val="22"/>
          <w:szCs w:val="22"/>
          <w:rtl/>
        </w:rPr>
        <w:t xml:space="preserve"> </w:t>
      </w:r>
      <w:r w:rsidR="003221EE" w:rsidRPr="007F4F44">
        <w:rPr>
          <w:rFonts w:ascii="David" w:hAnsi="David" w:cs="David"/>
          <w:sz w:val="22"/>
          <w:szCs w:val="22"/>
          <w:rtl/>
        </w:rPr>
        <w:t xml:space="preserve">החטא </w:t>
      </w:r>
      <w:r w:rsidR="0044483B" w:rsidRPr="007F4F44">
        <w:rPr>
          <w:rFonts w:ascii="David" w:hAnsi="David" w:cs="David"/>
          <w:sz w:val="22"/>
          <w:szCs w:val="22"/>
          <w:rtl/>
        </w:rPr>
        <w:t>שמחוברת אליה.</w:t>
      </w:r>
      <w:r w:rsidRPr="007F4F44">
        <w:rPr>
          <w:rFonts w:ascii="David" w:hAnsi="David" w:cs="David"/>
          <w:sz w:val="22"/>
          <w:szCs w:val="22"/>
          <w:rtl/>
        </w:rPr>
        <w:t xml:space="preserve"> </w:t>
      </w:r>
      <w:r w:rsidR="0056280D" w:rsidRPr="007F4F44">
        <w:rPr>
          <w:rFonts w:ascii="David" w:hAnsi="David" w:cs="David"/>
          <w:sz w:val="22"/>
          <w:szCs w:val="22"/>
          <w:rtl/>
        </w:rPr>
        <w:t>יצויין</w:t>
      </w:r>
      <w:r w:rsidRPr="007F4F44">
        <w:rPr>
          <w:rFonts w:ascii="David" w:hAnsi="David" w:cs="David"/>
          <w:sz w:val="22"/>
          <w:szCs w:val="22"/>
          <w:rtl/>
        </w:rPr>
        <w:t xml:space="preserve"> שלפי נוסח אשכנז ותימן</w:t>
      </w:r>
      <w:r w:rsidR="0056280D" w:rsidRPr="007F4F44">
        <w:rPr>
          <w:rFonts w:ascii="David" w:hAnsi="David" w:cs="David"/>
          <w:sz w:val="22"/>
          <w:szCs w:val="22"/>
          <w:rtl/>
        </w:rPr>
        <w:t xml:space="preserve">, זהו </w:t>
      </w:r>
      <w:r w:rsidRPr="007F4F44">
        <w:rPr>
          <w:rFonts w:ascii="David" w:hAnsi="David" w:cs="David"/>
          <w:sz w:val="22"/>
          <w:szCs w:val="22"/>
          <w:rtl/>
        </w:rPr>
        <w:t>גם ו</w:t>
      </w:r>
      <w:r w:rsidR="0056280D" w:rsidRPr="007F4F44">
        <w:rPr>
          <w:rFonts w:ascii="David" w:hAnsi="David" w:cs="David"/>
          <w:sz w:val="22"/>
          <w:szCs w:val="22"/>
          <w:rtl/>
        </w:rPr>
        <w:t>י"ו</w:t>
      </w:r>
      <w:r w:rsidRPr="007F4F44">
        <w:rPr>
          <w:rFonts w:ascii="David" w:hAnsi="David" w:cs="David"/>
          <w:sz w:val="22"/>
          <w:szCs w:val="22"/>
          <w:rtl/>
        </w:rPr>
        <w:t xml:space="preserve"> החיבור היחיד ב</w:t>
      </w:r>
      <w:r w:rsidR="0056280D" w:rsidRPr="007F4F44">
        <w:rPr>
          <w:rFonts w:ascii="David" w:hAnsi="David" w:cs="David"/>
          <w:sz w:val="22"/>
          <w:szCs w:val="22"/>
          <w:rtl/>
        </w:rPr>
        <w:t>כל ה</w:t>
      </w:r>
      <w:r w:rsidRPr="007F4F44">
        <w:rPr>
          <w:rFonts w:ascii="David" w:hAnsi="David" w:cs="David"/>
          <w:sz w:val="22"/>
          <w:szCs w:val="22"/>
          <w:rtl/>
        </w:rPr>
        <w:t>וידוי</w:t>
      </w:r>
      <w:r w:rsidR="0056280D" w:rsidRPr="007F4F44">
        <w:rPr>
          <w:rFonts w:ascii="David" w:hAnsi="David" w:cs="David"/>
          <w:sz w:val="22"/>
          <w:szCs w:val="22"/>
          <w:rtl/>
        </w:rPr>
        <w:t>.</w:t>
      </w:r>
      <w:r w:rsidRPr="007F4F44">
        <w:rPr>
          <w:rFonts w:ascii="David" w:hAnsi="David" w:cs="David"/>
          <w:sz w:val="22"/>
          <w:szCs w:val="22"/>
          <w:rtl/>
        </w:rPr>
        <w:t xml:space="preserve"> </w:t>
      </w:r>
      <w:r w:rsidR="002D444B" w:rsidRPr="007F4F44">
        <w:rPr>
          <w:rFonts w:ascii="David" w:hAnsi="David" w:cs="David"/>
          <w:sz w:val="22"/>
          <w:szCs w:val="22"/>
          <w:rtl/>
        </w:rPr>
        <w:t xml:space="preserve">דבר המדגיש </w:t>
      </w:r>
      <w:r w:rsidRPr="007F4F44">
        <w:rPr>
          <w:rFonts w:ascii="David" w:hAnsi="David" w:cs="David"/>
          <w:sz w:val="22"/>
          <w:szCs w:val="22"/>
          <w:rtl/>
        </w:rPr>
        <w:t>את ייחודו של ו</w:t>
      </w:r>
      <w:r w:rsidR="0056280D" w:rsidRPr="007F4F44">
        <w:rPr>
          <w:rFonts w:ascii="David" w:hAnsi="David" w:cs="David"/>
          <w:sz w:val="22"/>
          <w:szCs w:val="22"/>
          <w:rtl/>
        </w:rPr>
        <w:t>י"ו</w:t>
      </w:r>
      <w:r w:rsidRPr="007F4F44">
        <w:rPr>
          <w:rFonts w:ascii="David" w:hAnsi="David" w:cs="David"/>
          <w:sz w:val="22"/>
          <w:szCs w:val="22"/>
          <w:rtl/>
        </w:rPr>
        <w:t xml:space="preserve"> החיבור של </w:t>
      </w:r>
      <w:r w:rsidR="0056280D" w:rsidRPr="007F4F44">
        <w:rPr>
          <w:rFonts w:ascii="David" w:hAnsi="David" w:cs="David"/>
          <w:sz w:val="22"/>
          <w:szCs w:val="22"/>
          <w:rtl/>
        </w:rPr>
        <w:t>'</w:t>
      </w:r>
      <w:r w:rsidRPr="007F4F44">
        <w:rPr>
          <w:rFonts w:ascii="David" w:hAnsi="David" w:cs="David"/>
          <w:sz w:val="22"/>
          <w:szCs w:val="22"/>
          <w:rtl/>
        </w:rPr>
        <w:t>והרשענו.</w:t>
      </w:r>
      <w:r w:rsidR="0056280D" w:rsidRPr="007F4F44">
        <w:rPr>
          <w:rFonts w:ascii="David" w:hAnsi="David" w:cs="David"/>
          <w:sz w:val="22"/>
          <w:szCs w:val="22"/>
          <w:rtl/>
        </w:rPr>
        <w:t>'</w:t>
      </w:r>
    </w:p>
    <w:p w14:paraId="2618F065" w14:textId="334A70CD" w:rsidR="0056280D" w:rsidRPr="007F4F44" w:rsidRDefault="0056280D" w:rsidP="0056280D">
      <w:pPr>
        <w:rPr>
          <w:rFonts w:ascii="David" w:hAnsi="David" w:cs="David"/>
          <w:sz w:val="22"/>
          <w:szCs w:val="22"/>
          <w:rtl/>
        </w:rPr>
      </w:pPr>
      <w:r w:rsidRPr="007F4F44">
        <w:rPr>
          <w:rFonts w:ascii="David" w:hAnsi="David" w:cs="David"/>
          <w:sz w:val="22"/>
          <w:szCs w:val="22"/>
          <w:rtl/>
        </w:rPr>
        <w:t>וי"ו החיבור רומז לחזרה וכפילות כפי של</w:t>
      </w:r>
      <w:r w:rsidR="002D444B" w:rsidRPr="007F4F44">
        <w:rPr>
          <w:rFonts w:ascii="David" w:hAnsi="David" w:cs="David"/>
          <w:sz w:val="22"/>
          <w:szCs w:val="22"/>
          <w:rtl/>
        </w:rPr>
        <w:t>י</w:t>
      </w:r>
      <w:r w:rsidRPr="007F4F44">
        <w:rPr>
          <w:rFonts w:ascii="David" w:hAnsi="David" w:cs="David"/>
          <w:sz w:val="22"/>
          <w:szCs w:val="22"/>
          <w:rtl/>
        </w:rPr>
        <w:t>מדנו רש"י בשם המדרש על ברכת יצחק ליעקב (בראשית כז, כח): '</w:t>
      </w:r>
      <w:r w:rsidRPr="007F4F44">
        <w:rPr>
          <w:rFonts w:ascii="David" w:hAnsi="David" w:cs="David"/>
          <w:b/>
          <w:bCs/>
          <w:sz w:val="22"/>
          <w:szCs w:val="22"/>
          <w:rtl/>
        </w:rPr>
        <w:t>וְ</w:t>
      </w:r>
      <w:r w:rsidRPr="007F4F44">
        <w:rPr>
          <w:rFonts w:ascii="David" w:hAnsi="David" w:cs="David"/>
          <w:sz w:val="22"/>
          <w:szCs w:val="22"/>
          <w:rtl/>
        </w:rPr>
        <w:t xml:space="preserve">יִתֶּן לְךָ הָאֱלֹקִים מִטַּל הַשָּׁמַיִם וּמִשְׁמַנֵּי הָאָרֶץ וְרֹב דָּגָן וְתִירֹשׁ'. ברכה זו פותחת בוי"ו החיבור למרות שאין הוא </w:t>
      </w:r>
      <w:r w:rsidRPr="007F4F44">
        <w:rPr>
          <w:rFonts w:ascii="David" w:hAnsi="David" w:cs="David"/>
          <w:sz w:val="22"/>
          <w:szCs w:val="22"/>
          <w:rtl/>
        </w:rPr>
        <w:lastRenderedPageBreak/>
        <w:t>מתחבר למאומה לפניו. זו פתיחה מוזרה. מסביר רש"י בשם המדרש (בראשית רבה סו, ג): 'ויתן לך - יתן ויחזור ויתן.'</w:t>
      </w:r>
    </w:p>
    <w:p w14:paraId="0CDEA4FD" w14:textId="65666831" w:rsidR="00B25F99" w:rsidRPr="007F4F44" w:rsidRDefault="00B25F99" w:rsidP="00B5580F">
      <w:pPr>
        <w:rPr>
          <w:rFonts w:ascii="David" w:hAnsi="David" w:cs="David"/>
          <w:sz w:val="22"/>
          <w:szCs w:val="22"/>
          <w:rtl/>
        </w:rPr>
      </w:pPr>
      <w:r w:rsidRPr="007F4F44">
        <w:rPr>
          <w:rFonts w:ascii="David" w:hAnsi="David" w:cs="David"/>
          <w:sz w:val="22"/>
          <w:szCs w:val="22"/>
          <w:rtl/>
        </w:rPr>
        <w:t>הוידוי איננו על עצם החטא אלא על השנות החטא פעמיים ושלשה, על כך שחזרנו על העבירה פעם אחר פעם.</w:t>
      </w:r>
      <w:r w:rsidR="0009254F" w:rsidRPr="007F4F44">
        <w:rPr>
          <w:rFonts w:ascii="David" w:hAnsi="David" w:cs="David"/>
          <w:sz w:val="22"/>
          <w:szCs w:val="22"/>
          <w:rtl/>
        </w:rPr>
        <w:t xml:space="preserve"> </w:t>
      </w:r>
      <w:r w:rsidR="0049708A" w:rsidRPr="007F4F44">
        <w:rPr>
          <w:rFonts w:ascii="David" w:hAnsi="David" w:cs="David"/>
          <w:sz w:val="22"/>
          <w:szCs w:val="22"/>
          <w:rtl/>
        </w:rPr>
        <w:t>החיד"א בנוסח הוידוי (עבודת הקודש, כף אחת) מפרש</w:t>
      </w:r>
      <w:r w:rsidR="00B5580F" w:rsidRPr="007F4F44">
        <w:rPr>
          <w:rFonts w:ascii="David" w:hAnsi="David" w:cs="David"/>
          <w:sz w:val="22"/>
          <w:szCs w:val="22"/>
          <w:rtl/>
        </w:rPr>
        <w:t xml:space="preserve"> כאן</w:t>
      </w:r>
      <w:r w:rsidR="0049708A" w:rsidRPr="007F4F44">
        <w:rPr>
          <w:rFonts w:ascii="David" w:hAnsi="David" w:cs="David"/>
          <w:sz w:val="22"/>
          <w:szCs w:val="22"/>
          <w:rtl/>
        </w:rPr>
        <w:t xml:space="preserve">: </w:t>
      </w:r>
      <w:r w:rsidR="00B5580F" w:rsidRPr="007F4F44">
        <w:rPr>
          <w:rFonts w:ascii="David" w:hAnsi="David" w:cs="David"/>
          <w:sz w:val="22"/>
          <w:szCs w:val="22"/>
          <w:rtl/>
        </w:rPr>
        <w:t>'</w:t>
      </w:r>
      <w:r w:rsidR="0049708A" w:rsidRPr="007F4F44">
        <w:rPr>
          <w:rFonts w:ascii="David" w:hAnsi="David" w:cs="David"/>
          <w:sz w:val="22"/>
          <w:szCs w:val="22"/>
          <w:rtl/>
        </w:rPr>
        <w:t>והרשענו - והרבינו פשע ורשע לבלי חק.</w:t>
      </w:r>
      <w:r w:rsidR="00B5580F" w:rsidRPr="007F4F44">
        <w:rPr>
          <w:rFonts w:ascii="David" w:hAnsi="David" w:cs="David"/>
          <w:sz w:val="22"/>
          <w:szCs w:val="22"/>
          <w:rtl/>
        </w:rPr>
        <w:t>' ב</w:t>
      </w:r>
      <w:r w:rsidRPr="007F4F44">
        <w:rPr>
          <w:rFonts w:ascii="David" w:hAnsi="David" w:cs="David"/>
          <w:sz w:val="22"/>
          <w:szCs w:val="22"/>
          <w:rtl/>
        </w:rPr>
        <w:t>גמרא יומא (פו</w:t>
      </w:r>
      <w:r w:rsidR="006F091E" w:rsidRPr="007F4F44">
        <w:rPr>
          <w:rFonts w:ascii="David" w:hAnsi="David" w:cs="David"/>
          <w:sz w:val="22"/>
          <w:szCs w:val="22"/>
          <w:rtl/>
        </w:rPr>
        <w:t xml:space="preserve"> ע"ב</w:t>
      </w:r>
      <w:r w:rsidRPr="007F4F44">
        <w:rPr>
          <w:rFonts w:ascii="David" w:hAnsi="David" w:cs="David"/>
          <w:sz w:val="22"/>
          <w:szCs w:val="22"/>
          <w:rtl/>
        </w:rPr>
        <w:t>) מב</w:t>
      </w:r>
      <w:r w:rsidR="00B5580F" w:rsidRPr="007F4F44">
        <w:rPr>
          <w:rFonts w:ascii="David" w:hAnsi="David" w:cs="David"/>
          <w:sz w:val="22"/>
          <w:szCs w:val="22"/>
          <w:rtl/>
        </w:rPr>
        <w:t>ו</w:t>
      </w:r>
      <w:r w:rsidRPr="007F4F44">
        <w:rPr>
          <w:rFonts w:ascii="David" w:hAnsi="David" w:cs="David"/>
          <w:sz w:val="22"/>
          <w:szCs w:val="22"/>
          <w:rtl/>
        </w:rPr>
        <w:t xml:space="preserve">אר שיש הבדל בין מי שחוטא פעם אחת למי שחוטא </w:t>
      </w:r>
      <w:r w:rsidR="002D444B" w:rsidRPr="007F4F44">
        <w:rPr>
          <w:rFonts w:ascii="David" w:hAnsi="David" w:cs="David"/>
          <w:sz w:val="22"/>
          <w:szCs w:val="22"/>
          <w:rtl/>
        </w:rPr>
        <w:t xml:space="preserve">מספר </w:t>
      </w:r>
      <w:r w:rsidRPr="007F4F44">
        <w:rPr>
          <w:rFonts w:ascii="David" w:hAnsi="David" w:cs="David"/>
          <w:sz w:val="22"/>
          <w:szCs w:val="22"/>
          <w:rtl/>
        </w:rPr>
        <w:t>פעמים:</w:t>
      </w:r>
      <w:r w:rsidR="008B36D1" w:rsidRPr="007F4F44">
        <w:rPr>
          <w:rStyle w:val="FootnoteReference"/>
          <w:rFonts w:ascii="David" w:hAnsi="David" w:cs="David"/>
          <w:sz w:val="22"/>
          <w:szCs w:val="18"/>
          <w:rtl/>
        </w:rPr>
        <w:footnoteReference w:id="15"/>
      </w:r>
    </w:p>
    <w:p w14:paraId="546C46F7" w14:textId="77777777" w:rsidR="00B25F99" w:rsidRPr="007F4F44" w:rsidRDefault="00B25F99" w:rsidP="00A56790">
      <w:pPr>
        <w:ind w:left="720"/>
        <w:rPr>
          <w:rFonts w:ascii="David" w:hAnsi="David" w:cs="David"/>
          <w:sz w:val="22"/>
          <w:szCs w:val="22"/>
          <w:rtl/>
        </w:rPr>
      </w:pPr>
      <w:r w:rsidRPr="007F4F44">
        <w:rPr>
          <w:rFonts w:ascii="David" w:hAnsi="David" w:cs="David"/>
          <w:sz w:val="22"/>
          <w:szCs w:val="22"/>
          <w:rtl/>
        </w:rPr>
        <w:t xml:space="preserve">תניא רבי יוסי בר יהודה אומר אדם עובר עבירה פעם ראשונה מוחלין לו שניה מוחלין לו שלישית מוחלין לו רביעית אין מוחלין לו שנאמר כה אמר ה' על שלשה פשעי ישראל ועל ארבעה לא אשיבנו ואומר הן כל אלה יפעל אל פעמים שלש עם גבר מאי ואומר וכי תימא הני מילי בציבור אבל ביחיד לא תא שמע הן כל אלה יפעל אל פעמים שלש עם </w:t>
      </w:r>
      <w:r w:rsidR="00A56790" w:rsidRPr="007F4F44">
        <w:rPr>
          <w:rFonts w:ascii="David" w:hAnsi="David" w:cs="David"/>
          <w:sz w:val="22"/>
          <w:szCs w:val="22"/>
          <w:rtl/>
        </w:rPr>
        <w:t>גבר</w:t>
      </w:r>
      <w:r w:rsidRPr="007F4F44">
        <w:rPr>
          <w:rFonts w:ascii="David" w:hAnsi="David" w:cs="David"/>
          <w:sz w:val="22"/>
          <w:szCs w:val="22"/>
          <w:rtl/>
        </w:rPr>
        <w:t>.</w:t>
      </w:r>
    </w:p>
    <w:p w14:paraId="58EB4F64" w14:textId="41582797" w:rsidR="00B25F99" w:rsidRPr="007F4F44" w:rsidRDefault="00B25F99" w:rsidP="00824E4B">
      <w:pPr>
        <w:rPr>
          <w:rFonts w:ascii="David" w:hAnsi="David" w:cs="David"/>
          <w:sz w:val="22"/>
          <w:szCs w:val="22"/>
          <w:rtl/>
        </w:rPr>
      </w:pPr>
      <w:r w:rsidRPr="007F4F44">
        <w:rPr>
          <w:rFonts w:ascii="David" w:hAnsi="David" w:cs="David"/>
          <w:sz w:val="22"/>
          <w:szCs w:val="22"/>
          <w:rtl/>
        </w:rPr>
        <w:t>מה הרעיון לסלוח על החטאים הראשונים של היחיד והציבור? הסביר הגרי"ד</w:t>
      </w:r>
      <w:r w:rsidR="00B5580F" w:rsidRPr="007F4F44">
        <w:rPr>
          <w:rFonts w:ascii="David" w:hAnsi="David" w:cs="David"/>
          <w:sz w:val="22"/>
          <w:szCs w:val="22"/>
          <w:rtl/>
        </w:rPr>
        <w:t xml:space="preserve"> סולובייצ'יק</w:t>
      </w:r>
      <w:r w:rsidRPr="007F4F44">
        <w:rPr>
          <w:rStyle w:val="FootnoteReference"/>
          <w:rFonts w:ascii="David" w:hAnsi="David" w:cs="David"/>
          <w:sz w:val="22"/>
          <w:szCs w:val="18"/>
          <w:rtl/>
        </w:rPr>
        <w:footnoteReference w:id="16"/>
      </w:r>
      <w:r w:rsidRPr="007F4F44">
        <w:rPr>
          <w:rFonts w:ascii="David" w:hAnsi="David" w:cs="David"/>
          <w:sz w:val="22"/>
          <w:szCs w:val="22"/>
          <w:rtl/>
        </w:rPr>
        <w:t xml:space="preserve"> שהקב"ה אינו מעניש על מעשה העבירה אלא הוא מעניש עושי עבירה </w:t>
      </w:r>
      <w:r w:rsidR="002D444B" w:rsidRPr="007F4F44">
        <w:rPr>
          <w:rFonts w:ascii="David" w:hAnsi="David" w:cs="David"/>
          <w:sz w:val="22"/>
          <w:szCs w:val="22"/>
          <w:rtl/>
        </w:rPr>
        <w:t>ו</w:t>
      </w:r>
      <w:r w:rsidRPr="007F4F44">
        <w:rPr>
          <w:rFonts w:ascii="David" w:hAnsi="David" w:cs="David"/>
          <w:sz w:val="22"/>
          <w:szCs w:val="22"/>
          <w:rtl/>
        </w:rPr>
        <w:t>עוברי עבירה. מי שעבר ו</w:t>
      </w:r>
      <w:r w:rsidR="009D6180" w:rsidRPr="007F4F44">
        <w:rPr>
          <w:rFonts w:ascii="David" w:hAnsi="David" w:cs="David"/>
          <w:sz w:val="22"/>
          <w:szCs w:val="22"/>
          <w:rtl/>
        </w:rPr>
        <w:t>חטא פעם או פעמיים אומר הקב"ה: "</w:t>
      </w:r>
      <w:r w:rsidRPr="007F4F44">
        <w:rPr>
          <w:rFonts w:ascii="David" w:hAnsi="David" w:cs="David"/>
          <w:sz w:val="22"/>
          <w:szCs w:val="22"/>
          <w:rtl/>
        </w:rPr>
        <w:t xml:space="preserve">מקרה הוא בלתי טהור הוא כי </w:t>
      </w:r>
      <w:r w:rsidRPr="007F4F44">
        <w:rPr>
          <w:rFonts w:ascii="David" w:hAnsi="David" w:cs="David"/>
          <w:noProof w:val="0"/>
          <w:sz w:val="22"/>
          <w:szCs w:val="22"/>
          <w:rtl/>
        </w:rPr>
        <w:t>לא</w:t>
      </w:r>
      <w:r w:rsidR="0044483B" w:rsidRPr="007F4F44">
        <w:rPr>
          <w:rFonts w:ascii="David" w:hAnsi="David" w:cs="David"/>
          <w:sz w:val="22"/>
          <w:szCs w:val="22"/>
          <w:rtl/>
        </w:rPr>
        <w:t xml:space="preserve"> טהור" (שמואל א כ, </w:t>
      </w:r>
      <w:r w:rsidRPr="007F4F44">
        <w:rPr>
          <w:rFonts w:ascii="David" w:hAnsi="David" w:cs="David"/>
          <w:sz w:val="22"/>
          <w:szCs w:val="22"/>
          <w:rtl/>
        </w:rPr>
        <w:t xml:space="preserve">כו). </w:t>
      </w:r>
      <w:r w:rsidR="008B36D1" w:rsidRPr="007F4F44">
        <w:rPr>
          <w:rFonts w:ascii="David" w:hAnsi="David" w:cs="David"/>
          <w:sz w:val="22"/>
          <w:szCs w:val="22"/>
          <w:rtl/>
        </w:rPr>
        <w:t>בפעם הראשונה אין כאן חטא אלא טעות ומעשה עם תוצאות בלתי צפויות, אבל בפעם השניה זה כבר עולם אחר, לא טעות ולא הפתעה</w:t>
      </w:r>
      <w:r w:rsidR="005A2920" w:rsidRPr="007F4F44">
        <w:rPr>
          <w:rFonts w:ascii="David" w:hAnsi="David" w:cs="David"/>
          <w:sz w:val="22"/>
          <w:szCs w:val="22"/>
          <w:rtl/>
        </w:rPr>
        <w:t xml:space="preserve">, </w:t>
      </w:r>
      <w:r w:rsidR="00824E4B" w:rsidRPr="007F4F44">
        <w:rPr>
          <w:rFonts w:ascii="David" w:hAnsi="David" w:cs="David"/>
          <w:sz w:val="22"/>
          <w:szCs w:val="22"/>
          <w:rtl/>
        </w:rPr>
        <w:t xml:space="preserve">כאן כבר יש לפחות </w:t>
      </w:r>
      <w:r w:rsidR="005A2920" w:rsidRPr="007F4F44">
        <w:rPr>
          <w:rFonts w:ascii="David" w:hAnsi="David" w:cs="David"/>
          <w:sz w:val="22"/>
          <w:szCs w:val="22"/>
          <w:rtl/>
        </w:rPr>
        <w:t>שמץ של כוונה תחילה</w:t>
      </w:r>
      <w:r w:rsidR="008B36D1" w:rsidRPr="007F4F44">
        <w:rPr>
          <w:rFonts w:ascii="David" w:hAnsi="David" w:cs="David"/>
          <w:sz w:val="22"/>
          <w:szCs w:val="22"/>
          <w:rtl/>
        </w:rPr>
        <w:t>.</w:t>
      </w:r>
      <w:r w:rsidR="008B36D1" w:rsidRPr="007F4F44">
        <w:rPr>
          <w:rStyle w:val="FootnoteReference"/>
          <w:rFonts w:ascii="David" w:hAnsi="David" w:cs="David"/>
          <w:sz w:val="22"/>
          <w:szCs w:val="18"/>
          <w:rtl/>
        </w:rPr>
        <w:footnoteReference w:id="17"/>
      </w:r>
      <w:r w:rsidR="008B36D1" w:rsidRPr="007F4F44">
        <w:rPr>
          <w:rFonts w:ascii="David" w:hAnsi="David" w:cs="David"/>
          <w:sz w:val="22"/>
          <w:szCs w:val="22"/>
          <w:rtl/>
        </w:rPr>
        <w:t xml:space="preserve"> </w:t>
      </w:r>
      <w:r w:rsidRPr="007F4F44">
        <w:rPr>
          <w:rFonts w:ascii="David" w:hAnsi="David" w:cs="David"/>
          <w:sz w:val="22"/>
          <w:szCs w:val="22"/>
          <w:rtl/>
        </w:rPr>
        <w:t>מי שעבר שלש פעמים ויותר זה כבר סימן והוכחה על אישיותו ופנימיותו. לא מדובר בטעות או מעידה חד פעמית יש כאן שיטה. יש כאן אישיות חוטאת. הקב"ה מעניש אישיות חוטאת שנטמא</w:t>
      </w:r>
      <w:r w:rsidR="0009254F" w:rsidRPr="007F4F44">
        <w:rPr>
          <w:rFonts w:ascii="David" w:hAnsi="David" w:cs="David"/>
          <w:sz w:val="22"/>
          <w:szCs w:val="22"/>
          <w:rtl/>
        </w:rPr>
        <w:t>ת ומתלכלכת</w:t>
      </w:r>
      <w:r w:rsidRPr="007F4F44">
        <w:rPr>
          <w:rFonts w:ascii="David" w:hAnsi="David" w:cs="David"/>
          <w:sz w:val="22"/>
          <w:szCs w:val="22"/>
          <w:rtl/>
        </w:rPr>
        <w:t xml:space="preserve"> בעבירות. הקב"ה מעניש מי שיש לו חזקת עוברי עבירה.</w:t>
      </w:r>
      <w:r w:rsidR="00B5580F" w:rsidRPr="007F4F44">
        <w:rPr>
          <w:rStyle w:val="FootnoteReference"/>
          <w:rFonts w:ascii="David" w:hAnsi="David" w:cs="David"/>
          <w:sz w:val="22"/>
          <w:szCs w:val="18"/>
          <w:rtl/>
        </w:rPr>
        <w:footnoteReference w:id="18"/>
      </w:r>
    </w:p>
    <w:p w14:paraId="1152C4EF" w14:textId="4B856083" w:rsidR="00B25F99" w:rsidRPr="007F4F44" w:rsidRDefault="005A2920" w:rsidP="005A2920">
      <w:pPr>
        <w:rPr>
          <w:rFonts w:ascii="David" w:hAnsi="David" w:cs="David"/>
          <w:sz w:val="22"/>
          <w:szCs w:val="22"/>
          <w:rtl/>
        </w:rPr>
      </w:pPr>
      <w:r w:rsidRPr="007F4F44">
        <w:rPr>
          <w:rFonts w:ascii="David" w:hAnsi="David" w:cs="David"/>
          <w:sz w:val="22"/>
          <w:szCs w:val="22"/>
          <w:rtl/>
        </w:rPr>
        <w:t xml:space="preserve">בוי"ו של </w:t>
      </w:r>
      <w:r w:rsidR="00B5580F" w:rsidRPr="007F4F44">
        <w:rPr>
          <w:rFonts w:ascii="David" w:hAnsi="David" w:cs="David"/>
          <w:sz w:val="22"/>
          <w:szCs w:val="22"/>
          <w:rtl/>
        </w:rPr>
        <w:t>'</w:t>
      </w:r>
      <w:r w:rsidR="00B25F99" w:rsidRPr="007F4F44">
        <w:rPr>
          <w:rFonts w:ascii="David" w:hAnsi="David" w:cs="David"/>
          <w:sz w:val="22"/>
          <w:szCs w:val="22"/>
          <w:rtl/>
        </w:rPr>
        <w:t>והרשענו</w:t>
      </w:r>
      <w:r w:rsidR="00B5580F" w:rsidRPr="007F4F44">
        <w:rPr>
          <w:rFonts w:ascii="David" w:hAnsi="David" w:cs="David"/>
          <w:sz w:val="22"/>
          <w:szCs w:val="22"/>
          <w:rtl/>
        </w:rPr>
        <w:t>'</w:t>
      </w:r>
      <w:r w:rsidR="00B25F99" w:rsidRPr="007F4F44">
        <w:rPr>
          <w:rFonts w:ascii="David" w:hAnsi="David" w:cs="David"/>
          <w:sz w:val="22"/>
          <w:szCs w:val="22"/>
          <w:rtl/>
        </w:rPr>
        <w:t xml:space="preserve"> אין ה</w:t>
      </w:r>
      <w:r w:rsidR="00B5580F" w:rsidRPr="007F4F44">
        <w:rPr>
          <w:rFonts w:ascii="David" w:hAnsi="David" w:cs="David"/>
          <w:sz w:val="22"/>
          <w:szCs w:val="22"/>
          <w:rtl/>
        </w:rPr>
        <w:t xml:space="preserve">וידוי על </w:t>
      </w:r>
      <w:r w:rsidR="00B25F99" w:rsidRPr="007F4F44">
        <w:rPr>
          <w:rFonts w:ascii="David" w:hAnsi="David" w:cs="David"/>
          <w:sz w:val="22"/>
          <w:szCs w:val="22"/>
          <w:rtl/>
        </w:rPr>
        <w:t>מעשה עבירה ספציפי אלא ל</w:t>
      </w:r>
      <w:r w:rsidR="00B5580F" w:rsidRPr="007F4F44">
        <w:rPr>
          <w:rFonts w:ascii="David" w:hAnsi="David" w:cs="David"/>
          <w:sz w:val="22"/>
          <w:szCs w:val="22"/>
          <w:rtl/>
        </w:rPr>
        <w:t xml:space="preserve">כך שחטאנו וחזרנו וחטאנו, </w:t>
      </w:r>
      <w:r w:rsidR="00B25F99" w:rsidRPr="007F4F44">
        <w:rPr>
          <w:rFonts w:ascii="David" w:hAnsi="David" w:cs="David"/>
          <w:sz w:val="22"/>
          <w:szCs w:val="22"/>
          <w:rtl/>
        </w:rPr>
        <w:t xml:space="preserve">ובכך הפכנו </w:t>
      </w:r>
      <w:r w:rsidR="00B5580F" w:rsidRPr="007F4F44">
        <w:rPr>
          <w:rFonts w:ascii="David" w:hAnsi="David" w:cs="David"/>
          <w:sz w:val="22"/>
          <w:szCs w:val="22"/>
          <w:rtl/>
        </w:rPr>
        <w:t>מ'חוטא' כשם הפועל (</w:t>
      </w:r>
      <w:r w:rsidR="00B5580F" w:rsidRPr="007F4F44">
        <w:rPr>
          <w:rFonts w:ascii="David" w:hAnsi="David" w:cs="David"/>
          <w:sz w:val="22"/>
          <w:szCs w:val="22"/>
        </w:rPr>
        <w:t>verb</w:t>
      </w:r>
      <w:r w:rsidR="00B5580F" w:rsidRPr="007F4F44">
        <w:rPr>
          <w:rFonts w:ascii="David" w:hAnsi="David" w:cs="David"/>
          <w:sz w:val="22"/>
          <w:szCs w:val="22"/>
          <w:rtl/>
        </w:rPr>
        <w:t>), ל'חוטא' כשם עצם (</w:t>
      </w:r>
      <w:r w:rsidR="00B5580F" w:rsidRPr="007F4F44">
        <w:rPr>
          <w:rFonts w:ascii="David" w:hAnsi="David" w:cs="David"/>
          <w:sz w:val="22"/>
          <w:szCs w:val="22"/>
        </w:rPr>
        <w:t>noun</w:t>
      </w:r>
      <w:r w:rsidR="00B5580F" w:rsidRPr="007F4F44">
        <w:rPr>
          <w:rFonts w:ascii="David" w:hAnsi="David" w:cs="David"/>
          <w:sz w:val="22"/>
          <w:szCs w:val="22"/>
          <w:rtl/>
        </w:rPr>
        <w:t>). הפכנו לג</w:t>
      </w:r>
      <w:r w:rsidR="00B25F99" w:rsidRPr="007F4F44">
        <w:rPr>
          <w:rFonts w:ascii="David" w:hAnsi="David" w:cs="David"/>
          <w:sz w:val="22"/>
          <w:szCs w:val="22"/>
          <w:rtl/>
        </w:rPr>
        <w:t>ברא עובר עביר</w:t>
      </w:r>
      <w:r w:rsidR="00A77198" w:rsidRPr="007F4F44">
        <w:rPr>
          <w:rFonts w:ascii="David" w:hAnsi="David" w:cs="David"/>
          <w:sz w:val="22"/>
          <w:szCs w:val="22"/>
          <w:rtl/>
        </w:rPr>
        <w:t>ות</w:t>
      </w:r>
      <w:r w:rsidR="00B25F99" w:rsidRPr="007F4F44">
        <w:rPr>
          <w:rFonts w:ascii="David" w:hAnsi="David" w:cs="David"/>
          <w:sz w:val="22"/>
          <w:szCs w:val="22"/>
          <w:rtl/>
        </w:rPr>
        <w:t>.</w:t>
      </w:r>
      <w:r w:rsidRPr="007F4F44">
        <w:rPr>
          <w:rStyle w:val="FootnoteReference"/>
          <w:rFonts w:ascii="David" w:hAnsi="David" w:cs="David"/>
          <w:sz w:val="22"/>
          <w:szCs w:val="18"/>
          <w:rtl/>
        </w:rPr>
        <w:footnoteReference w:id="19"/>
      </w:r>
    </w:p>
    <w:p w14:paraId="2F59BFCB" w14:textId="4C282EF0" w:rsidR="00B25F99" w:rsidRPr="007F4F44" w:rsidRDefault="003F09E7" w:rsidP="00A56790">
      <w:pPr>
        <w:pStyle w:val="line"/>
        <w:rPr>
          <w:rFonts w:ascii="David" w:hAnsi="David" w:cs="David"/>
          <w:sz w:val="22"/>
          <w:szCs w:val="22"/>
          <w:rtl/>
        </w:rPr>
      </w:pPr>
      <w:r w:rsidRPr="007F4F44">
        <w:rPr>
          <w:rFonts w:ascii="David" w:hAnsi="David" w:cs="David"/>
          <w:sz w:val="22"/>
          <w:szCs w:val="22"/>
          <w:rtl/>
        </w:rPr>
        <w:t>ו</w:t>
      </w:r>
      <w:r w:rsidR="008544E5" w:rsidRPr="007F4F44">
        <w:rPr>
          <w:rFonts w:ascii="David" w:hAnsi="David" w:cs="David"/>
          <w:sz w:val="22"/>
          <w:szCs w:val="22"/>
          <w:rtl/>
        </w:rPr>
        <w:t>. תע</w:t>
      </w:r>
      <w:r w:rsidR="00A56790" w:rsidRPr="007F4F44">
        <w:rPr>
          <w:rFonts w:ascii="David" w:hAnsi="David" w:cs="David"/>
          <w:sz w:val="22"/>
          <w:szCs w:val="22"/>
          <w:rtl/>
        </w:rPr>
        <w:t xml:space="preserve">בנו תעינו </w:t>
      </w:r>
      <w:r w:rsidR="008544E5" w:rsidRPr="007F4F44">
        <w:rPr>
          <w:rFonts w:ascii="David" w:hAnsi="David" w:cs="David"/>
          <w:sz w:val="22"/>
          <w:szCs w:val="22"/>
          <w:rtl/>
        </w:rPr>
        <w:t>תע</w:t>
      </w:r>
      <w:r w:rsidR="00A56790" w:rsidRPr="007F4F44">
        <w:rPr>
          <w:rFonts w:ascii="David" w:hAnsi="David" w:cs="David"/>
          <w:sz w:val="22"/>
          <w:szCs w:val="22"/>
          <w:rtl/>
        </w:rPr>
        <w:t>תענו</w:t>
      </w:r>
    </w:p>
    <w:p w14:paraId="564B7765" w14:textId="1DC15A81" w:rsidR="00CA6982" w:rsidRPr="007F4F44" w:rsidRDefault="00A56790" w:rsidP="0071180F">
      <w:pPr>
        <w:rPr>
          <w:rFonts w:ascii="David" w:hAnsi="David" w:cs="David"/>
          <w:sz w:val="22"/>
          <w:szCs w:val="22"/>
          <w:rtl/>
        </w:rPr>
      </w:pPr>
      <w:r w:rsidRPr="007F4F44">
        <w:rPr>
          <w:rFonts w:ascii="David" w:hAnsi="David" w:cs="David"/>
          <w:sz w:val="22"/>
          <w:szCs w:val="22"/>
          <w:rtl/>
        </w:rPr>
        <w:t>מדוע חוזר מסדר הוידוי על האות ת</w:t>
      </w:r>
      <w:r w:rsidR="006D438E" w:rsidRPr="007F4F44">
        <w:rPr>
          <w:rFonts w:ascii="David" w:hAnsi="David" w:cs="David"/>
          <w:sz w:val="22"/>
          <w:szCs w:val="22"/>
          <w:rtl/>
        </w:rPr>
        <w:t>י"ו</w:t>
      </w:r>
      <w:r w:rsidRPr="007F4F44">
        <w:rPr>
          <w:rFonts w:ascii="David" w:hAnsi="David" w:cs="David"/>
          <w:sz w:val="22"/>
          <w:szCs w:val="22"/>
          <w:rtl/>
        </w:rPr>
        <w:t xml:space="preserve"> שלש פעמים?</w:t>
      </w:r>
      <w:r w:rsidR="0071180F" w:rsidRPr="007F4F44">
        <w:rPr>
          <w:rFonts w:ascii="David" w:hAnsi="David" w:cs="David"/>
          <w:sz w:val="22"/>
          <w:szCs w:val="22"/>
          <w:rtl/>
        </w:rPr>
        <w:t xml:space="preserve"> </w:t>
      </w:r>
      <w:r w:rsidR="006D438E" w:rsidRPr="007F4F44">
        <w:rPr>
          <w:rFonts w:ascii="David" w:hAnsi="David" w:cs="David"/>
          <w:sz w:val="22"/>
          <w:szCs w:val="22"/>
          <w:rtl/>
        </w:rPr>
        <w:t>לעיל</w:t>
      </w:r>
      <w:r w:rsidR="0071180F" w:rsidRPr="007F4F44">
        <w:rPr>
          <w:rFonts w:ascii="David" w:hAnsi="David" w:cs="David"/>
          <w:sz w:val="22"/>
          <w:szCs w:val="22"/>
          <w:rtl/>
        </w:rPr>
        <w:t xml:space="preserve"> הצענו </w:t>
      </w:r>
      <w:r w:rsidR="00CA6982" w:rsidRPr="007F4F44">
        <w:rPr>
          <w:rFonts w:ascii="David" w:hAnsi="David" w:cs="David"/>
          <w:sz w:val="22"/>
          <w:szCs w:val="22"/>
          <w:rtl/>
        </w:rPr>
        <w:t>שזה</w:t>
      </w:r>
      <w:r w:rsidR="0071180F" w:rsidRPr="007F4F44">
        <w:rPr>
          <w:rFonts w:ascii="David" w:hAnsi="David" w:cs="David"/>
          <w:sz w:val="22"/>
          <w:szCs w:val="22"/>
          <w:rtl/>
        </w:rPr>
        <w:t xml:space="preserve"> </w:t>
      </w:r>
      <w:r w:rsidR="00CA6982" w:rsidRPr="007F4F44">
        <w:rPr>
          <w:rFonts w:ascii="David" w:hAnsi="David" w:cs="David"/>
          <w:sz w:val="22"/>
          <w:szCs w:val="22"/>
          <w:rtl/>
        </w:rPr>
        <w:t>ר</w:t>
      </w:r>
      <w:r w:rsidR="00A77198" w:rsidRPr="007F4F44">
        <w:rPr>
          <w:rFonts w:ascii="David" w:hAnsi="David" w:cs="David"/>
          <w:sz w:val="22"/>
          <w:szCs w:val="22"/>
          <w:rtl/>
        </w:rPr>
        <w:t>ו</w:t>
      </w:r>
      <w:r w:rsidR="00CA6982" w:rsidRPr="007F4F44">
        <w:rPr>
          <w:rFonts w:ascii="David" w:hAnsi="David" w:cs="David"/>
          <w:sz w:val="22"/>
          <w:szCs w:val="22"/>
          <w:rtl/>
        </w:rPr>
        <w:t xml:space="preserve">מז </w:t>
      </w:r>
      <w:r w:rsidR="00A77198" w:rsidRPr="007F4F44">
        <w:rPr>
          <w:rFonts w:ascii="David" w:hAnsi="David" w:cs="David"/>
          <w:sz w:val="22"/>
          <w:szCs w:val="22"/>
          <w:rtl/>
        </w:rPr>
        <w:t>לכך</w:t>
      </w:r>
      <w:r w:rsidR="00CA6982" w:rsidRPr="007F4F44">
        <w:rPr>
          <w:rFonts w:ascii="David" w:hAnsi="David" w:cs="David"/>
          <w:sz w:val="22"/>
          <w:szCs w:val="22"/>
          <w:rtl/>
        </w:rPr>
        <w:t xml:space="preserve"> </w:t>
      </w:r>
      <w:r w:rsidR="00A77198" w:rsidRPr="007F4F44">
        <w:rPr>
          <w:rFonts w:ascii="David" w:hAnsi="David" w:cs="David"/>
          <w:sz w:val="22"/>
          <w:szCs w:val="22"/>
          <w:rtl/>
        </w:rPr>
        <w:t>ש</w:t>
      </w:r>
      <w:r w:rsidR="00CA6982" w:rsidRPr="007F4F44">
        <w:rPr>
          <w:rFonts w:ascii="David" w:hAnsi="David" w:cs="David"/>
          <w:sz w:val="22"/>
          <w:szCs w:val="22"/>
          <w:rtl/>
        </w:rPr>
        <w:t>ניסינו לעבור על כל העבירות שאפשר, גם כשנגמרו האותיות המשכנו לנסות שוב ושוב ולכן ריבוי הת</w:t>
      </w:r>
      <w:r w:rsidR="006D438E" w:rsidRPr="007F4F44">
        <w:rPr>
          <w:rFonts w:ascii="David" w:hAnsi="David" w:cs="David"/>
          <w:sz w:val="22"/>
          <w:szCs w:val="22"/>
          <w:rtl/>
        </w:rPr>
        <w:t>י"ו</w:t>
      </w:r>
      <w:r w:rsidR="0071180F" w:rsidRPr="007F4F44">
        <w:rPr>
          <w:rFonts w:ascii="David" w:hAnsi="David" w:cs="David"/>
          <w:sz w:val="22"/>
          <w:szCs w:val="22"/>
          <w:rtl/>
        </w:rPr>
        <w:t>, כמנסים לפרוץ את מחסום הא-ב.</w:t>
      </w:r>
    </w:p>
    <w:p w14:paraId="28305162" w14:textId="1DB9D1B8" w:rsidR="00A56790" w:rsidRPr="007F4F44" w:rsidRDefault="00CA6982" w:rsidP="00CA6982">
      <w:pPr>
        <w:rPr>
          <w:rFonts w:ascii="David" w:hAnsi="David" w:cs="David"/>
          <w:sz w:val="22"/>
          <w:szCs w:val="22"/>
          <w:rtl/>
        </w:rPr>
      </w:pPr>
      <w:r w:rsidRPr="007F4F44">
        <w:rPr>
          <w:rFonts w:ascii="David" w:hAnsi="David" w:cs="David"/>
          <w:sz w:val="22"/>
          <w:szCs w:val="22"/>
          <w:rtl/>
        </w:rPr>
        <w:lastRenderedPageBreak/>
        <w:t xml:space="preserve">לחלופין, אפשר ש'תעינו תעתענו' </w:t>
      </w:r>
      <w:r w:rsidR="0071180F" w:rsidRPr="007F4F44">
        <w:rPr>
          <w:rFonts w:ascii="David" w:hAnsi="David" w:cs="David"/>
          <w:sz w:val="22"/>
          <w:szCs w:val="22"/>
          <w:rtl/>
        </w:rPr>
        <w:t xml:space="preserve">אינו </w:t>
      </w:r>
      <w:r w:rsidRPr="007F4F44">
        <w:rPr>
          <w:rFonts w:ascii="David" w:hAnsi="David" w:cs="David"/>
          <w:sz w:val="22"/>
          <w:szCs w:val="22"/>
          <w:rtl/>
        </w:rPr>
        <w:t xml:space="preserve">חלק מסדר הוידוי </w:t>
      </w:r>
      <w:r w:rsidR="00D93B94" w:rsidRPr="007F4F44">
        <w:rPr>
          <w:rFonts w:ascii="David" w:hAnsi="David" w:cs="David"/>
          <w:sz w:val="22"/>
          <w:szCs w:val="22"/>
          <w:rtl/>
        </w:rPr>
        <w:t xml:space="preserve">אלא מבטא מחשבות </w:t>
      </w:r>
      <w:r w:rsidR="006D438E" w:rsidRPr="007F4F44">
        <w:rPr>
          <w:rFonts w:ascii="David" w:hAnsi="David" w:cs="David"/>
          <w:sz w:val="22"/>
          <w:szCs w:val="22"/>
          <w:rtl/>
        </w:rPr>
        <w:t xml:space="preserve">וחששות </w:t>
      </w:r>
      <w:r w:rsidR="00D93B94" w:rsidRPr="007F4F44">
        <w:rPr>
          <w:rFonts w:ascii="David" w:hAnsi="David" w:cs="David"/>
          <w:sz w:val="22"/>
          <w:szCs w:val="22"/>
          <w:rtl/>
        </w:rPr>
        <w:t>בעקבות אמירת הווידוי שנגמר ב'תעבנו'.</w:t>
      </w:r>
      <w:r w:rsidR="004553B3" w:rsidRPr="007F4F44">
        <w:rPr>
          <w:rFonts w:ascii="David" w:hAnsi="David" w:cs="David"/>
          <w:sz w:val="22"/>
          <w:szCs w:val="22"/>
          <w:rtl/>
        </w:rPr>
        <w:t xml:space="preserve"> נמצא שגם לאות תי"ו יש רק עבירה אחת. ההמשך 'תעינו תעתענו'</w:t>
      </w:r>
      <w:r w:rsidR="00A77198" w:rsidRPr="007F4F44">
        <w:rPr>
          <w:rFonts w:ascii="David" w:hAnsi="David" w:cs="David"/>
          <w:sz w:val="22"/>
          <w:szCs w:val="22"/>
          <w:rtl/>
        </w:rPr>
        <w:t xml:space="preserve"> </w:t>
      </w:r>
      <w:r w:rsidR="004553B3" w:rsidRPr="007F4F44">
        <w:rPr>
          <w:rFonts w:ascii="David" w:hAnsi="David" w:cs="David"/>
          <w:sz w:val="22"/>
          <w:szCs w:val="22"/>
          <w:rtl/>
        </w:rPr>
        <w:t xml:space="preserve">כבר אינו חלק מרשימת הוידוי. </w:t>
      </w:r>
    </w:p>
    <w:p w14:paraId="1580DB5F" w14:textId="4B9A052A" w:rsidR="002D3BAA" w:rsidRPr="007F4F44" w:rsidRDefault="0022169A" w:rsidP="00CA6982">
      <w:pPr>
        <w:rPr>
          <w:rFonts w:ascii="David" w:hAnsi="David" w:cs="David"/>
          <w:sz w:val="22"/>
          <w:szCs w:val="22"/>
          <w:rtl/>
        </w:rPr>
      </w:pPr>
      <w:r w:rsidRPr="007F4F44">
        <w:rPr>
          <w:rFonts w:ascii="David" w:hAnsi="David" w:cs="David"/>
          <w:sz w:val="22"/>
          <w:szCs w:val="22"/>
          <w:rtl/>
        </w:rPr>
        <w:t>תעינו - משמעו סטינו מהדרך ואבדנו את דרכנו. לדוגמא: 'וַיַּשְׁכֵּם אַבְרָהָם בַּבֹּקֶר וַיִּקַּח לֶחֶם וְחֵמַת מַיִם וַיִּתֵּן אֶל הָגָר שָׂם עַל שִׁכְמָהּ וְאֶת הַיֶּלֶד וַיְשַׁלְּחֶהָ וַתֵּלֶךְ וַתֵּתַע בְּמִדְבַּר בְּאֵר שָׁבַע' (בראשית כא, יד).</w:t>
      </w:r>
    </w:p>
    <w:p w14:paraId="5D878CFA" w14:textId="4038E64A" w:rsidR="0022169A" w:rsidRPr="007F4F44" w:rsidRDefault="0022169A" w:rsidP="0022169A">
      <w:pPr>
        <w:rPr>
          <w:rFonts w:ascii="David" w:hAnsi="David" w:cs="David"/>
          <w:sz w:val="22"/>
          <w:szCs w:val="22"/>
          <w:rtl/>
        </w:rPr>
      </w:pPr>
      <w:r w:rsidRPr="007F4F44">
        <w:rPr>
          <w:rFonts w:ascii="David" w:hAnsi="David" w:cs="David"/>
          <w:sz w:val="22"/>
          <w:szCs w:val="22"/>
          <w:rtl/>
        </w:rPr>
        <w:t>תעתענו - משמעו להתעות אחרים. לדוגמא:</w:t>
      </w:r>
      <w:r w:rsidRPr="007F4F44">
        <w:rPr>
          <w:rFonts w:ascii="David" w:hAnsi="David" w:cs="David"/>
          <w:sz w:val="22"/>
          <w:szCs w:val="22"/>
        </w:rPr>
        <w:t xml:space="preserve"> </w:t>
      </w:r>
      <w:r w:rsidRPr="007F4F44">
        <w:rPr>
          <w:rFonts w:ascii="David" w:hAnsi="David" w:cs="David"/>
          <w:sz w:val="22"/>
          <w:szCs w:val="22"/>
          <w:rtl/>
        </w:rPr>
        <w:t>'</w:t>
      </w:r>
      <w:r w:rsidR="00E433FD" w:rsidRPr="007F4F44">
        <w:rPr>
          <w:rFonts w:ascii="David" w:hAnsi="David" w:cs="David"/>
          <w:sz w:val="22"/>
          <w:szCs w:val="22"/>
          <w:rtl/>
        </w:rPr>
        <w:t>אוּלַי יְמֻשֵּׁנִי אָבִי וְהָיִיתִי בְעֵינָיו כִּמְתַעְתֵּעַ וְהֵבֵאתִי עָלַי קְלָלָה וְלֹא בְרָכָה</w:t>
      </w:r>
      <w:r w:rsidRPr="007F4F44">
        <w:rPr>
          <w:rFonts w:ascii="David" w:hAnsi="David" w:cs="David"/>
          <w:sz w:val="22"/>
          <w:szCs w:val="22"/>
          <w:rtl/>
        </w:rPr>
        <w:t>'</w:t>
      </w:r>
      <w:r w:rsidR="00E433FD" w:rsidRPr="007F4F44">
        <w:rPr>
          <w:rFonts w:ascii="David" w:hAnsi="David" w:cs="David"/>
          <w:sz w:val="22"/>
          <w:szCs w:val="22"/>
          <w:rtl/>
        </w:rPr>
        <w:t xml:space="preserve"> (בראשית כז, יב).</w:t>
      </w:r>
      <w:r w:rsidR="00AF587C" w:rsidRPr="007F4F44">
        <w:rPr>
          <w:rStyle w:val="FootnoteReference"/>
          <w:rFonts w:ascii="David" w:hAnsi="David" w:cs="David"/>
          <w:sz w:val="22"/>
          <w:szCs w:val="18"/>
          <w:rtl/>
        </w:rPr>
        <w:footnoteReference w:id="20"/>
      </w:r>
      <w:r w:rsidR="00E433FD" w:rsidRPr="007F4F44">
        <w:rPr>
          <w:rFonts w:ascii="David" w:hAnsi="David" w:cs="David"/>
          <w:sz w:val="22"/>
          <w:szCs w:val="22"/>
          <w:rtl/>
        </w:rPr>
        <w:t xml:space="preserve"> </w:t>
      </w:r>
      <w:r w:rsidR="002D3BAA" w:rsidRPr="007F4F44">
        <w:rPr>
          <w:rFonts w:ascii="David" w:hAnsi="David" w:cs="David"/>
          <w:sz w:val="22"/>
          <w:szCs w:val="22"/>
          <w:rtl/>
        </w:rPr>
        <w:t>רד"ק ואבן עזרא פירשו 'מתעתע' משורש תע"ה, ומובנו מתעה אחרים. בכור שור פ</w:t>
      </w:r>
      <w:r w:rsidRPr="007F4F44">
        <w:rPr>
          <w:rFonts w:ascii="David" w:hAnsi="David" w:cs="David"/>
          <w:sz w:val="22"/>
          <w:szCs w:val="22"/>
          <w:rtl/>
        </w:rPr>
        <w:t>י</w:t>
      </w:r>
      <w:r w:rsidR="002D3BAA" w:rsidRPr="007F4F44">
        <w:rPr>
          <w:rFonts w:ascii="David" w:hAnsi="David" w:cs="David"/>
          <w:sz w:val="22"/>
          <w:szCs w:val="22"/>
          <w:rtl/>
        </w:rPr>
        <w:t xml:space="preserve">רש </w:t>
      </w:r>
      <w:r w:rsidRPr="007F4F44">
        <w:rPr>
          <w:rFonts w:ascii="David" w:hAnsi="David" w:cs="David"/>
          <w:sz w:val="22"/>
          <w:szCs w:val="22"/>
          <w:rtl/>
        </w:rPr>
        <w:t xml:space="preserve">כאן </w:t>
      </w:r>
      <w:r w:rsidR="002D3BAA" w:rsidRPr="007F4F44">
        <w:rPr>
          <w:rFonts w:ascii="David" w:hAnsi="David" w:cs="David"/>
          <w:sz w:val="22"/>
          <w:szCs w:val="22"/>
          <w:rtl/>
        </w:rPr>
        <w:t>מטעה.</w:t>
      </w:r>
    </w:p>
    <w:p w14:paraId="797E3AC1" w14:textId="77777777" w:rsidR="003506E6" w:rsidRPr="007F4F44" w:rsidRDefault="00CA0652" w:rsidP="00CA0652">
      <w:pPr>
        <w:rPr>
          <w:rFonts w:ascii="David" w:hAnsi="David" w:cs="David"/>
          <w:sz w:val="22"/>
          <w:szCs w:val="22"/>
          <w:rtl/>
        </w:rPr>
      </w:pPr>
      <w:r w:rsidRPr="007F4F44">
        <w:rPr>
          <w:rFonts w:ascii="David" w:hAnsi="David" w:cs="David"/>
          <w:sz w:val="22"/>
          <w:szCs w:val="22"/>
          <w:rtl/>
        </w:rPr>
        <w:t xml:space="preserve">נמצא ש'תעינו' ו'תעתענו' נגזרים מאותו השורש, תע"ה. נראה אם כן שיש לפרש את 'תעינו תעתענו' ביחד כצמד. </w:t>
      </w:r>
      <w:r w:rsidR="003506E6" w:rsidRPr="007F4F44">
        <w:rPr>
          <w:rFonts w:ascii="David" w:hAnsi="David" w:cs="David"/>
          <w:sz w:val="22"/>
          <w:szCs w:val="22"/>
          <w:rtl/>
        </w:rPr>
        <w:t>אכן בנוסח עדות מזרח יש כאן וי"ו החיבור, 'תעינו ותעתענו'.</w:t>
      </w:r>
    </w:p>
    <w:p w14:paraId="58EA108E" w14:textId="7DEC9E34" w:rsidR="002D3BAA" w:rsidRPr="007F4F44" w:rsidRDefault="0022169A" w:rsidP="00CA0652">
      <w:pPr>
        <w:rPr>
          <w:rFonts w:ascii="David" w:hAnsi="David" w:cs="David"/>
          <w:sz w:val="22"/>
          <w:szCs w:val="22"/>
          <w:rtl/>
        </w:rPr>
      </w:pPr>
      <w:r w:rsidRPr="007F4F44">
        <w:rPr>
          <w:rFonts w:ascii="David" w:hAnsi="David" w:cs="David"/>
          <w:sz w:val="22"/>
          <w:szCs w:val="22"/>
          <w:rtl/>
        </w:rPr>
        <w:t xml:space="preserve">בוידוי לא מבואר את מי </w:t>
      </w:r>
      <w:r w:rsidR="002D3BAA" w:rsidRPr="007F4F44">
        <w:rPr>
          <w:rFonts w:ascii="David" w:hAnsi="David" w:cs="David"/>
          <w:sz w:val="22"/>
          <w:szCs w:val="22"/>
          <w:rtl/>
        </w:rPr>
        <w:t>תעתענו, את מי התענו והטענו?</w:t>
      </w:r>
    </w:p>
    <w:p w14:paraId="6627E1F6" w14:textId="69084C08" w:rsidR="0022169A" w:rsidRPr="007F4F44" w:rsidRDefault="003506E6" w:rsidP="0022169A">
      <w:pPr>
        <w:rPr>
          <w:rFonts w:ascii="David" w:hAnsi="David" w:cs="David"/>
          <w:sz w:val="22"/>
          <w:szCs w:val="22"/>
          <w:rtl/>
        </w:rPr>
      </w:pPr>
      <w:r w:rsidRPr="007F4F44">
        <w:rPr>
          <w:rFonts w:ascii="David" w:hAnsi="David" w:cs="David"/>
          <w:sz w:val="22"/>
          <w:szCs w:val="22"/>
          <w:rtl/>
        </w:rPr>
        <w:t xml:space="preserve">1. </w:t>
      </w:r>
      <w:r w:rsidR="0022169A" w:rsidRPr="007F4F44">
        <w:rPr>
          <w:rFonts w:ascii="David" w:hAnsi="David" w:cs="David"/>
          <w:sz w:val="22"/>
          <w:szCs w:val="22"/>
          <w:rtl/>
        </w:rPr>
        <w:t xml:space="preserve">אפשר שהכוונה </w:t>
      </w:r>
      <w:r w:rsidR="00CA0652" w:rsidRPr="007F4F44">
        <w:rPr>
          <w:rFonts w:ascii="David" w:hAnsi="David" w:cs="David"/>
          <w:sz w:val="22"/>
          <w:szCs w:val="22"/>
          <w:rtl/>
        </w:rPr>
        <w:t>שהתענו את הזולת</w:t>
      </w:r>
      <w:r w:rsidR="00AF587C" w:rsidRPr="007F4F44">
        <w:rPr>
          <w:rFonts w:ascii="David" w:hAnsi="David" w:cs="David"/>
          <w:sz w:val="22"/>
          <w:szCs w:val="22"/>
          <w:rtl/>
        </w:rPr>
        <w:t>,</w:t>
      </w:r>
      <w:r w:rsidR="00CA0652" w:rsidRPr="007F4F44">
        <w:rPr>
          <w:rFonts w:ascii="David" w:hAnsi="David" w:cs="David"/>
          <w:sz w:val="22"/>
          <w:szCs w:val="22"/>
          <w:rtl/>
        </w:rPr>
        <w:t xml:space="preserve"> גרמנו לאחרים לחטוא. יש כאן התייחסות לבעיית </w:t>
      </w:r>
      <w:r w:rsidR="0022169A" w:rsidRPr="007F4F44">
        <w:rPr>
          <w:rFonts w:ascii="David" w:hAnsi="David" w:cs="David"/>
          <w:sz w:val="22"/>
          <w:szCs w:val="22"/>
          <w:rtl/>
        </w:rPr>
        <w:t>'חוטא ומחטיא'</w:t>
      </w:r>
      <w:r w:rsidR="00AF587C" w:rsidRPr="007F4F44">
        <w:rPr>
          <w:rFonts w:ascii="David" w:hAnsi="David" w:cs="David"/>
          <w:sz w:val="22"/>
          <w:szCs w:val="22"/>
          <w:rtl/>
        </w:rPr>
        <w:t>.</w:t>
      </w:r>
      <w:r w:rsidR="0022169A" w:rsidRPr="007F4F44">
        <w:rPr>
          <w:rFonts w:ascii="David" w:hAnsi="David" w:cs="David"/>
          <w:sz w:val="22"/>
          <w:szCs w:val="22"/>
          <w:rtl/>
        </w:rPr>
        <w:t xml:space="preserve"> לא רק שחטאנו (תעינו)</w:t>
      </w:r>
      <w:r w:rsidR="0022169A" w:rsidRPr="007F4F44">
        <w:rPr>
          <w:rFonts w:ascii="David" w:hAnsi="David" w:cs="David"/>
          <w:sz w:val="22"/>
          <w:szCs w:val="22"/>
        </w:rPr>
        <w:t xml:space="preserve"> </w:t>
      </w:r>
      <w:r w:rsidR="0022169A" w:rsidRPr="007F4F44">
        <w:rPr>
          <w:rFonts w:ascii="David" w:hAnsi="David" w:cs="David"/>
          <w:sz w:val="22"/>
          <w:szCs w:val="22"/>
          <w:rtl/>
        </w:rPr>
        <w:t>אלא גם גרמנו לאחרים לחטוא (תעתענו).</w:t>
      </w:r>
      <w:r w:rsidR="00CA0652" w:rsidRPr="007F4F44">
        <w:rPr>
          <w:rFonts w:ascii="David" w:hAnsi="David" w:cs="David"/>
          <w:sz w:val="22"/>
          <w:szCs w:val="22"/>
          <w:rtl/>
        </w:rPr>
        <w:t xml:space="preserve"> זה חורג מגבולות הוידוי עד כה. עד כה הוידוי התייחס לעברות אישיות </w:t>
      </w:r>
      <w:r w:rsidR="00A77198" w:rsidRPr="007F4F44">
        <w:rPr>
          <w:rFonts w:ascii="David" w:hAnsi="David" w:cs="David"/>
          <w:sz w:val="22"/>
          <w:szCs w:val="22"/>
          <w:rtl/>
        </w:rPr>
        <w:t xml:space="preserve">שלנו, </w:t>
      </w:r>
      <w:r w:rsidR="00CA0652" w:rsidRPr="007F4F44">
        <w:rPr>
          <w:rFonts w:ascii="David" w:hAnsi="David" w:cs="David"/>
          <w:sz w:val="22"/>
          <w:szCs w:val="22"/>
          <w:rtl/>
        </w:rPr>
        <w:t xml:space="preserve">כעת נפתח עולם חדש של </w:t>
      </w:r>
      <w:r w:rsidR="00AF587C" w:rsidRPr="007F4F44">
        <w:rPr>
          <w:rFonts w:ascii="David" w:hAnsi="David" w:cs="David"/>
          <w:sz w:val="22"/>
          <w:szCs w:val="22"/>
          <w:rtl/>
        </w:rPr>
        <w:t>'מחטיא את האחרים.'</w:t>
      </w:r>
    </w:p>
    <w:p w14:paraId="6170A736" w14:textId="41E34F16" w:rsidR="00E433FD" w:rsidRPr="007F4F44" w:rsidRDefault="003506E6" w:rsidP="00E00486">
      <w:pPr>
        <w:rPr>
          <w:rFonts w:ascii="David" w:hAnsi="David" w:cs="David"/>
          <w:sz w:val="22"/>
          <w:szCs w:val="22"/>
          <w:rtl/>
        </w:rPr>
      </w:pPr>
      <w:r w:rsidRPr="007F4F44">
        <w:rPr>
          <w:rFonts w:ascii="David" w:hAnsi="David" w:cs="David"/>
          <w:sz w:val="22"/>
          <w:szCs w:val="22"/>
          <w:rtl/>
        </w:rPr>
        <w:t xml:space="preserve">2. </w:t>
      </w:r>
      <w:r w:rsidR="00F53F92" w:rsidRPr="007F4F44">
        <w:rPr>
          <w:rFonts w:ascii="David" w:hAnsi="David" w:cs="David"/>
          <w:sz w:val="22"/>
          <w:szCs w:val="22"/>
          <w:rtl/>
        </w:rPr>
        <w:t xml:space="preserve">אפשר </w:t>
      </w:r>
      <w:r w:rsidR="00E433FD" w:rsidRPr="007F4F44">
        <w:rPr>
          <w:rFonts w:ascii="David" w:hAnsi="David" w:cs="David"/>
          <w:sz w:val="22"/>
          <w:szCs w:val="22"/>
          <w:rtl/>
        </w:rPr>
        <w:t>ש</w:t>
      </w:r>
      <w:r w:rsidR="00CA0652" w:rsidRPr="007F4F44">
        <w:rPr>
          <w:rFonts w:ascii="David" w:hAnsi="David" w:cs="David"/>
          <w:sz w:val="22"/>
          <w:szCs w:val="22"/>
          <w:rtl/>
        </w:rPr>
        <w:t>הכוונה שהטענו כביכול את הקב"ה. יש כאן התייחסות לבעיית '</w:t>
      </w:r>
      <w:r w:rsidR="00E433FD" w:rsidRPr="007F4F44">
        <w:rPr>
          <w:rFonts w:ascii="David" w:hAnsi="David" w:cs="David"/>
          <w:sz w:val="22"/>
          <w:szCs w:val="22"/>
          <w:rtl/>
        </w:rPr>
        <w:t>אחטא ואשוב</w:t>
      </w:r>
      <w:r w:rsidR="00E00486" w:rsidRPr="007F4F44">
        <w:rPr>
          <w:rFonts w:ascii="David" w:hAnsi="David" w:cs="David"/>
          <w:sz w:val="22"/>
          <w:szCs w:val="22"/>
          <w:rtl/>
        </w:rPr>
        <w:t>'</w:t>
      </w:r>
      <w:r w:rsidR="00E433FD" w:rsidRPr="007F4F44">
        <w:rPr>
          <w:rFonts w:ascii="David" w:hAnsi="David" w:cs="David"/>
          <w:sz w:val="22"/>
          <w:szCs w:val="22"/>
          <w:rtl/>
        </w:rPr>
        <w:t xml:space="preserve">. הגמרא (יומא פה ע"ב) אומרת: </w:t>
      </w:r>
      <w:r w:rsidR="00E00486" w:rsidRPr="007F4F44">
        <w:rPr>
          <w:rFonts w:ascii="David" w:hAnsi="David" w:cs="David"/>
          <w:sz w:val="22"/>
          <w:szCs w:val="22"/>
          <w:rtl/>
        </w:rPr>
        <w:t>'</w:t>
      </w:r>
      <w:r w:rsidR="00E433FD" w:rsidRPr="007F4F44">
        <w:rPr>
          <w:rFonts w:ascii="David" w:hAnsi="David" w:cs="David"/>
          <w:sz w:val="22"/>
          <w:szCs w:val="22"/>
          <w:rtl/>
        </w:rPr>
        <w:t>האומר אחטא ואשוב אחטא ואש</w:t>
      </w:r>
      <w:r w:rsidR="00E00486" w:rsidRPr="007F4F44">
        <w:rPr>
          <w:rFonts w:ascii="David" w:hAnsi="David" w:cs="David"/>
          <w:sz w:val="22"/>
          <w:szCs w:val="22"/>
          <w:rtl/>
        </w:rPr>
        <w:t>וב אין מספיקין בידו לעשות תשובה'</w:t>
      </w:r>
      <w:r w:rsidR="00E433FD" w:rsidRPr="007F4F44">
        <w:rPr>
          <w:rFonts w:ascii="David" w:hAnsi="David" w:cs="David"/>
          <w:sz w:val="22"/>
          <w:szCs w:val="22"/>
          <w:rtl/>
        </w:rPr>
        <w:t xml:space="preserve">. </w:t>
      </w:r>
      <w:r w:rsidR="00AF587C" w:rsidRPr="007F4F44">
        <w:rPr>
          <w:rFonts w:ascii="David" w:hAnsi="David" w:cs="David"/>
          <w:sz w:val="22"/>
          <w:szCs w:val="22"/>
          <w:rtl/>
        </w:rPr>
        <w:t xml:space="preserve">בסיום </w:t>
      </w:r>
      <w:r w:rsidR="00E433FD" w:rsidRPr="007F4F44">
        <w:rPr>
          <w:rFonts w:ascii="David" w:hAnsi="David" w:cs="David"/>
          <w:sz w:val="22"/>
          <w:szCs w:val="22"/>
          <w:rtl/>
        </w:rPr>
        <w:t>הוידוי</w:t>
      </w:r>
      <w:r w:rsidR="00CA0652" w:rsidRPr="007F4F44">
        <w:rPr>
          <w:rFonts w:ascii="David" w:hAnsi="David" w:cs="David"/>
          <w:sz w:val="22"/>
          <w:szCs w:val="22"/>
          <w:rtl/>
        </w:rPr>
        <w:t xml:space="preserve">, </w:t>
      </w:r>
      <w:r w:rsidR="00E433FD" w:rsidRPr="007F4F44">
        <w:rPr>
          <w:rFonts w:ascii="David" w:hAnsi="David" w:cs="David"/>
          <w:sz w:val="22"/>
          <w:szCs w:val="22"/>
          <w:rtl/>
        </w:rPr>
        <w:t>ש</w:t>
      </w:r>
      <w:r w:rsidR="00CA0652" w:rsidRPr="007F4F44">
        <w:rPr>
          <w:rFonts w:ascii="David" w:hAnsi="David" w:cs="David"/>
          <w:sz w:val="22"/>
          <w:szCs w:val="22"/>
          <w:rtl/>
        </w:rPr>
        <w:t xml:space="preserve">עניינו הכרת החטא, </w:t>
      </w:r>
      <w:r w:rsidR="00E433FD" w:rsidRPr="007F4F44">
        <w:rPr>
          <w:rFonts w:ascii="David" w:hAnsi="David" w:cs="David"/>
          <w:sz w:val="22"/>
          <w:szCs w:val="22"/>
          <w:rtl/>
        </w:rPr>
        <w:t>אחד המרכיבים הבסיסיים של חזרה בתשובה, אנחנו מתיחסים לבעיה של אחטא ואשוב</w:t>
      </w:r>
      <w:r w:rsidR="00AF587C" w:rsidRPr="007F4F44">
        <w:rPr>
          <w:rFonts w:ascii="David" w:hAnsi="David" w:cs="David"/>
          <w:sz w:val="22"/>
          <w:szCs w:val="22"/>
          <w:rtl/>
        </w:rPr>
        <w:t>.</w:t>
      </w:r>
      <w:r w:rsidR="00E433FD" w:rsidRPr="007F4F44">
        <w:rPr>
          <w:rFonts w:ascii="David" w:hAnsi="David" w:cs="David"/>
          <w:sz w:val="22"/>
          <w:szCs w:val="22"/>
          <w:rtl/>
        </w:rPr>
        <w:t xml:space="preserve"> </w:t>
      </w:r>
      <w:r w:rsidR="00AF587C" w:rsidRPr="007F4F44">
        <w:rPr>
          <w:rFonts w:ascii="David" w:hAnsi="David" w:cs="David"/>
          <w:sz w:val="22"/>
          <w:szCs w:val="22"/>
          <w:rtl/>
        </w:rPr>
        <w:t xml:space="preserve">אנחנו מביעים את החשש שמא הוידוי שלנו כעת או בעבר לא היה כן ואמיתי ונכשלנו ב'אחטא ואשוב'. הלוא גם בעבר אמרנו וידוי, חזרנו בתשובה, קבלנו החלטות, </w:t>
      </w:r>
      <w:r w:rsidR="00E433FD" w:rsidRPr="007F4F44">
        <w:rPr>
          <w:rFonts w:ascii="David" w:hAnsi="David" w:cs="David"/>
          <w:sz w:val="22"/>
          <w:szCs w:val="22"/>
          <w:rtl/>
        </w:rPr>
        <w:t xml:space="preserve">אף על פי כן אנחנו עומדים </w:t>
      </w:r>
      <w:r w:rsidRPr="007F4F44">
        <w:rPr>
          <w:rFonts w:ascii="David" w:hAnsi="David" w:cs="David"/>
          <w:sz w:val="22"/>
          <w:szCs w:val="22"/>
          <w:rtl/>
        </w:rPr>
        <w:t xml:space="preserve">שוה </w:t>
      </w:r>
      <w:r w:rsidR="00E433FD" w:rsidRPr="007F4F44">
        <w:rPr>
          <w:rFonts w:ascii="David" w:hAnsi="David" w:cs="David"/>
          <w:sz w:val="22"/>
          <w:szCs w:val="22"/>
          <w:rtl/>
        </w:rPr>
        <w:t>ומתוודים על אותם חטאים</w:t>
      </w:r>
      <w:r w:rsidR="00AF587C" w:rsidRPr="007F4F44">
        <w:rPr>
          <w:rFonts w:ascii="David" w:hAnsi="David" w:cs="David"/>
          <w:sz w:val="22"/>
          <w:szCs w:val="22"/>
          <w:rtl/>
        </w:rPr>
        <w:t>.</w:t>
      </w:r>
      <w:r w:rsidR="00E00486" w:rsidRPr="007F4F44">
        <w:rPr>
          <w:rFonts w:ascii="David" w:hAnsi="David" w:cs="David"/>
          <w:sz w:val="22"/>
          <w:szCs w:val="22"/>
          <w:rtl/>
        </w:rPr>
        <w:t xml:space="preserve"> '</w:t>
      </w:r>
      <w:r w:rsidR="00E433FD" w:rsidRPr="007F4F44">
        <w:rPr>
          <w:rFonts w:ascii="David" w:hAnsi="David" w:cs="David"/>
          <w:sz w:val="22"/>
          <w:szCs w:val="22"/>
          <w:rtl/>
        </w:rPr>
        <w:t>והייתי בעיניו כ</w:t>
      </w:r>
      <w:r w:rsidR="00F53F92" w:rsidRPr="007F4F44">
        <w:rPr>
          <w:rFonts w:ascii="David" w:hAnsi="David" w:cs="David"/>
          <w:sz w:val="22"/>
          <w:szCs w:val="22"/>
          <w:rtl/>
        </w:rPr>
        <w:t>מתעתע</w:t>
      </w:r>
      <w:r w:rsidR="00E00486" w:rsidRPr="007F4F44">
        <w:rPr>
          <w:rFonts w:ascii="David" w:hAnsi="David" w:cs="David"/>
          <w:sz w:val="22"/>
          <w:szCs w:val="22"/>
          <w:rtl/>
        </w:rPr>
        <w:t>'.</w:t>
      </w:r>
    </w:p>
    <w:p w14:paraId="43DA2005" w14:textId="6B00129B" w:rsidR="003506E6" w:rsidRPr="007F4F44" w:rsidRDefault="003506E6" w:rsidP="00CA0652">
      <w:pPr>
        <w:rPr>
          <w:rFonts w:ascii="David" w:hAnsi="David" w:cs="David"/>
          <w:sz w:val="22"/>
          <w:szCs w:val="22"/>
          <w:rtl/>
        </w:rPr>
      </w:pPr>
      <w:r w:rsidRPr="007F4F44">
        <w:rPr>
          <w:rFonts w:ascii="David" w:hAnsi="David" w:cs="David"/>
          <w:sz w:val="22"/>
          <w:szCs w:val="22"/>
          <w:rtl/>
        </w:rPr>
        <w:t xml:space="preserve">3. </w:t>
      </w:r>
      <w:r w:rsidR="00F85205" w:rsidRPr="007F4F44">
        <w:rPr>
          <w:rFonts w:ascii="David" w:hAnsi="David" w:cs="David"/>
          <w:sz w:val="22"/>
          <w:szCs w:val="22"/>
          <w:rtl/>
        </w:rPr>
        <w:t>החיי אדם</w:t>
      </w:r>
      <w:r w:rsidRPr="007F4F44">
        <w:rPr>
          <w:rFonts w:ascii="David" w:hAnsi="David" w:cs="David"/>
          <w:sz w:val="22"/>
          <w:szCs w:val="22"/>
          <w:rtl/>
        </w:rPr>
        <w:t xml:space="preserve"> (חלק ב-ג, סי' קמג הל' כד) מציע פירוש נועז.</w:t>
      </w:r>
      <w:r w:rsidR="00B25F99" w:rsidRPr="007F4F44">
        <w:rPr>
          <w:rFonts w:ascii="David" w:hAnsi="David" w:cs="David"/>
          <w:sz w:val="22"/>
          <w:szCs w:val="22"/>
          <w:rtl/>
        </w:rPr>
        <w:t xml:space="preserve"> </w:t>
      </w:r>
      <w:r w:rsidRPr="007F4F44">
        <w:rPr>
          <w:rFonts w:ascii="David" w:hAnsi="David" w:cs="David"/>
          <w:sz w:val="22"/>
          <w:szCs w:val="22"/>
          <w:rtl/>
        </w:rPr>
        <w:t xml:space="preserve">לדעתו </w:t>
      </w:r>
      <w:r w:rsidR="00E00486" w:rsidRPr="007F4F44">
        <w:rPr>
          <w:rFonts w:ascii="David" w:hAnsi="David" w:cs="David"/>
          <w:sz w:val="22"/>
          <w:szCs w:val="22"/>
          <w:rtl/>
        </w:rPr>
        <w:t>'</w:t>
      </w:r>
      <w:r w:rsidR="00B25F99" w:rsidRPr="007F4F44">
        <w:rPr>
          <w:rFonts w:ascii="David" w:hAnsi="David" w:cs="David"/>
          <w:sz w:val="22"/>
          <w:szCs w:val="22"/>
          <w:rtl/>
        </w:rPr>
        <w:t>תעתענו</w:t>
      </w:r>
      <w:r w:rsidR="00E00486" w:rsidRPr="007F4F44">
        <w:rPr>
          <w:rFonts w:ascii="David" w:hAnsi="David" w:cs="David"/>
          <w:sz w:val="22"/>
          <w:szCs w:val="22"/>
          <w:rtl/>
        </w:rPr>
        <w:t>'</w:t>
      </w:r>
      <w:r w:rsidR="00B25F99" w:rsidRPr="007F4F44">
        <w:rPr>
          <w:rFonts w:ascii="David" w:hAnsi="David" w:cs="David"/>
          <w:sz w:val="22"/>
          <w:szCs w:val="22"/>
          <w:rtl/>
        </w:rPr>
        <w:t xml:space="preserve"> </w:t>
      </w:r>
      <w:r w:rsidR="00FC6038" w:rsidRPr="007F4F44">
        <w:rPr>
          <w:rFonts w:ascii="David" w:hAnsi="David" w:cs="David"/>
          <w:sz w:val="22"/>
          <w:szCs w:val="22"/>
          <w:rtl/>
        </w:rPr>
        <w:t xml:space="preserve">מופנה אל הקב"ה,  </w:t>
      </w:r>
      <w:r w:rsidRPr="007F4F44">
        <w:rPr>
          <w:rFonts w:ascii="David" w:hAnsi="David" w:cs="David"/>
          <w:sz w:val="22"/>
          <w:szCs w:val="22"/>
          <w:rtl/>
        </w:rPr>
        <w:t>הקב"ה ה</w:t>
      </w:r>
      <w:r w:rsidR="00FC6038" w:rsidRPr="007F4F44">
        <w:rPr>
          <w:rFonts w:ascii="David" w:hAnsi="David" w:cs="David"/>
          <w:sz w:val="22"/>
          <w:szCs w:val="22"/>
          <w:rtl/>
        </w:rPr>
        <w:t>וא זה שה</w:t>
      </w:r>
      <w:r w:rsidRPr="007F4F44">
        <w:rPr>
          <w:rFonts w:ascii="David" w:hAnsi="David" w:cs="David"/>
          <w:sz w:val="22"/>
          <w:szCs w:val="22"/>
          <w:rtl/>
        </w:rPr>
        <w:t>תעה אותנו:</w:t>
      </w:r>
      <w:r w:rsidRPr="007F4F44">
        <w:rPr>
          <w:rStyle w:val="FootnoteReference"/>
          <w:rFonts w:ascii="David" w:hAnsi="David" w:cs="David"/>
          <w:sz w:val="22"/>
          <w:szCs w:val="18"/>
          <w:rtl/>
        </w:rPr>
        <w:footnoteReference w:id="21"/>
      </w:r>
    </w:p>
    <w:p w14:paraId="4CF25CC7" w14:textId="34489FC9" w:rsidR="003506E6" w:rsidRPr="007F4F44" w:rsidRDefault="003506E6" w:rsidP="003506E6">
      <w:pPr>
        <w:ind w:left="720"/>
        <w:rPr>
          <w:rFonts w:ascii="David" w:hAnsi="David" w:cs="David"/>
          <w:sz w:val="22"/>
          <w:szCs w:val="22"/>
          <w:rtl/>
        </w:rPr>
      </w:pPr>
      <w:r w:rsidRPr="007F4F44">
        <w:rPr>
          <w:rFonts w:ascii="David" w:hAnsi="David" w:cs="David"/>
          <w:sz w:val="22"/>
          <w:szCs w:val="22"/>
          <w:rtl/>
        </w:rPr>
        <w:t>זהו וידוי כללית היינו כמו שכתוב: 'כולנו כצאן תעינו כי לא הלכנו בדרך הישר', ולכן אף אתה לא עזרתנו לשוב, כאז"ל הבא לטמא פותחין לו, רצה לומר, שאין משמרין אותו משמים לסייעו שישוב עד שישים האדם אל לבו שישוב ואז הבא לטהר מסייעין אותו. וזה שאמר תעתענו רצה לומר שהנחת אותנו על בחירתנו להיות תועים.</w:t>
      </w:r>
    </w:p>
    <w:p w14:paraId="06538FD6" w14:textId="540CB221" w:rsidR="00AE49B5" w:rsidRPr="007F4F44" w:rsidRDefault="00AE49B5" w:rsidP="00AE49B5">
      <w:pPr>
        <w:rPr>
          <w:rFonts w:ascii="David" w:hAnsi="David" w:cs="David"/>
          <w:sz w:val="22"/>
          <w:szCs w:val="22"/>
          <w:rtl/>
        </w:rPr>
      </w:pPr>
      <w:r w:rsidRPr="007F4F44">
        <w:rPr>
          <w:rFonts w:ascii="David" w:hAnsi="David" w:cs="David"/>
          <w:sz w:val="22"/>
          <w:szCs w:val="22"/>
          <w:rtl/>
        </w:rPr>
        <w:t xml:space="preserve">קשה להבין את דברי החיי אדם. ראשית, זו חוצפה ועזות מצח להאשים כביכול את הקב"ה בעבירות שלנו. חז"ל כבר גינו את אדם הראשון על שניסה תחבולה זו: 'ויאמר האדם האשה אשר נתתה עמדי הוא נתנה לי מן העץ ואכל (בראשית ג, ט-יב). כתב רש"י (ע"ז ה ע"ב): 'אשר נתתה עמדי - לשון גנאי הוא שתולה הקלקלה </w:t>
      </w:r>
      <w:r w:rsidRPr="007F4F44">
        <w:rPr>
          <w:rFonts w:ascii="David" w:hAnsi="David" w:cs="David"/>
          <w:sz w:val="22"/>
          <w:szCs w:val="22"/>
          <w:rtl/>
        </w:rPr>
        <w:lastRenderedPageBreak/>
        <w:t>במתנתו של מקום והוא עשאה לו לעזר.' שנית, הוידוי עוסק כולו בהלקאה עצמית, וידוי על חטאים. איך יתכן שבסוף רשימת הוידוי, ב'תעתענו', אנחנו משנים כיוון ומסיטים את האצבע המאשימה מעצמנו כלפי הקב"ה ומתנערים מהחטאים? זה נוגד את כל רוח הוידוי</w:t>
      </w:r>
      <w:r w:rsidR="00A77198" w:rsidRPr="007F4F44">
        <w:rPr>
          <w:rFonts w:ascii="David" w:hAnsi="David" w:cs="David"/>
          <w:sz w:val="22"/>
          <w:szCs w:val="22"/>
          <w:rtl/>
        </w:rPr>
        <w:t>.</w:t>
      </w:r>
    </w:p>
    <w:p w14:paraId="42293DBD" w14:textId="70475A1D" w:rsidR="00B25F99" w:rsidRPr="007F4F44" w:rsidRDefault="00AE49B5" w:rsidP="00AE49B5">
      <w:pPr>
        <w:rPr>
          <w:rFonts w:ascii="David" w:hAnsi="David" w:cs="David"/>
          <w:sz w:val="22"/>
          <w:szCs w:val="22"/>
          <w:rtl/>
        </w:rPr>
      </w:pPr>
      <w:r w:rsidRPr="007F4F44">
        <w:rPr>
          <w:rFonts w:ascii="David" w:hAnsi="David" w:cs="David"/>
          <w:sz w:val="22"/>
          <w:szCs w:val="22"/>
          <w:rtl/>
        </w:rPr>
        <w:t>אמנם,</w:t>
      </w:r>
      <w:r w:rsidR="0009254F" w:rsidRPr="007F4F44">
        <w:rPr>
          <w:rFonts w:ascii="David" w:hAnsi="David" w:cs="David"/>
          <w:sz w:val="22"/>
          <w:szCs w:val="22"/>
          <w:rtl/>
        </w:rPr>
        <w:t xml:space="preserve"> </w:t>
      </w:r>
      <w:r w:rsidR="00B25F99" w:rsidRPr="007F4F44">
        <w:rPr>
          <w:rFonts w:ascii="David" w:hAnsi="David" w:cs="David"/>
          <w:sz w:val="22"/>
          <w:szCs w:val="22"/>
          <w:rtl/>
        </w:rPr>
        <w:t>אין כאן חלילה התנערות מחטאים או האשמת הקב"ה</w:t>
      </w:r>
      <w:r w:rsidR="002051B5" w:rsidRPr="007F4F44">
        <w:rPr>
          <w:rFonts w:ascii="David" w:hAnsi="David" w:cs="David"/>
          <w:sz w:val="22"/>
          <w:szCs w:val="22"/>
          <w:rtl/>
        </w:rPr>
        <w:t>.</w:t>
      </w:r>
      <w:r w:rsidR="00B25F99" w:rsidRPr="007F4F44">
        <w:rPr>
          <w:rFonts w:ascii="David" w:hAnsi="David" w:cs="David"/>
          <w:sz w:val="22"/>
          <w:szCs w:val="22"/>
          <w:rtl/>
        </w:rPr>
        <w:t xml:space="preserve"> יש כאן </w:t>
      </w:r>
      <w:r w:rsidR="00D9048C" w:rsidRPr="007F4F44">
        <w:rPr>
          <w:rFonts w:ascii="David" w:hAnsi="David" w:cs="David"/>
          <w:sz w:val="22"/>
          <w:szCs w:val="22"/>
          <w:rtl/>
        </w:rPr>
        <w:t xml:space="preserve">ביטוי לחשש </w:t>
      </w:r>
      <w:r w:rsidRPr="007F4F44">
        <w:rPr>
          <w:rFonts w:ascii="David" w:hAnsi="David" w:cs="David"/>
          <w:sz w:val="22"/>
          <w:szCs w:val="22"/>
          <w:rtl/>
        </w:rPr>
        <w:t>כבד</w:t>
      </w:r>
      <w:r w:rsidR="00D9048C" w:rsidRPr="007F4F44">
        <w:rPr>
          <w:rFonts w:ascii="David" w:hAnsi="David" w:cs="David"/>
          <w:sz w:val="22"/>
          <w:szCs w:val="22"/>
          <w:rtl/>
        </w:rPr>
        <w:t xml:space="preserve"> שמא חטאנו </w:t>
      </w:r>
      <w:r w:rsidRPr="007F4F44">
        <w:rPr>
          <w:rFonts w:ascii="David" w:hAnsi="David" w:cs="David"/>
          <w:sz w:val="22"/>
          <w:szCs w:val="22"/>
          <w:rtl/>
        </w:rPr>
        <w:t xml:space="preserve">והגדשנו את הסאה עד כדי כך שגרמנו להקב"ה להעניש אותנו בעונש הגרוע מכל </w:t>
      </w:r>
      <w:r w:rsidRPr="007F4F44">
        <w:rPr>
          <w:rFonts w:ascii="David" w:hAnsi="David" w:cs="David"/>
          <w:sz w:val="22"/>
          <w:szCs w:val="22"/>
        </w:rPr>
        <w:t>–</w:t>
      </w:r>
      <w:r w:rsidRPr="007F4F44">
        <w:rPr>
          <w:rFonts w:ascii="David" w:hAnsi="David" w:cs="David"/>
          <w:sz w:val="22"/>
          <w:szCs w:val="22"/>
          <w:rtl/>
        </w:rPr>
        <w:t xml:space="preserve"> למנוע מאתנו יכולת התשובה. 'תעתענו' - חטאנו עד כדי כך שגרמת לנו להמשיך לחטוא.</w:t>
      </w:r>
      <w:r w:rsidR="00FC6038" w:rsidRPr="007F4F44">
        <w:rPr>
          <w:rStyle w:val="FootnoteReference"/>
          <w:rFonts w:ascii="David" w:hAnsi="David" w:cs="David"/>
          <w:sz w:val="22"/>
          <w:szCs w:val="18"/>
          <w:rtl/>
        </w:rPr>
        <w:footnoteReference w:id="22"/>
      </w:r>
      <w:r w:rsidRPr="007F4F44">
        <w:rPr>
          <w:rFonts w:ascii="David" w:hAnsi="David" w:cs="David"/>
          <w:sz w:val="22"/>
          <w:szCs w:val="22"/>
          <w:rtl/>
        </w:rPr>
        <w:t xml:space="preserve"> </w:t>
      </w:r>
      <w:r w:rsidR="00D9048C" w:rsidRPr="007F4F44">
        <w:rPr>
          <w:rFonts w:ascii="David" w:hAnsi="David" w:cs="David"/>
          <w:sz w:val="22"/>
          <w:szCs w:val="22"/>
          <w:rtl/>
        </w:rPr>
        <w:t>הדברים מתבארים ברמב"ם</w:t>
      </w:r>
      <w:r w:rsidR="00E03480" w:rsidRPr="007F4F44">
        <w:rPr>
          <w:rFonts w:ascii="David" w:hAnsi="David" w:cs="David"/>
          <w:sz w:val="22"/>
          <w:szCs w:val="22"/>
          <w:rtl/>
        </w:rPr>
        <w:t xml:space="preserve"> (הל' תשובה ו, ג):</w:t>
      </w:r>
    </w:p>
    <w:p w14:paraId="433254FA" w14:textId="0BAA72FD" w:rsidR="00B25F99" w:rsidRPr="007F4F44" w:rsidRDefault="00B25F99" w:rsidP="00595E18">
      <w:pPr>
        <w:ind w:left="720"/>
        <w:rPr>
          <w:rFonts w:ascii="David" w:hAnsi="David" w:cs="David"/>
          <w:sz w:val="22"/>
          <w:szCs w:val="22"/>
          <w:rtl/>
        </w:rPr>
      </w:pPr>
      <w:r w:rsidRPr="007F4F44">
        <w:rPr>
          <w:rFonts w:ascii="David" w:hAnsi="David" w:cs="David"/>
          <w:sz w:val="22"/>
          <w:szCs w:val="22"/>
          <w:rtl/>
        </w:rPr>
        <w:t>ואפשר שיחטא אדם חטא גדול או חטאים רבים עד שיתן הדין לפני דיין האמת שיהא הפרעון מזה החוטא על חטאים אלו שעשה ברצונו ומדעתו שמונעין ממנו התשובה ואין מניחין לו רשות לשוב מרשעו כדי שימות ויאבד בחטאו שיעשה</w:t>
      </w:r>
      <w:r w:rsidR="00AE49B5" w:rsidRPr="007F4F44">
        <w:rPr>
          <w:rFonts w:ascii="David" w:hAnsi="David" w:cs="David"/>
          <w:sz w:val="22"/>
          <w:szCs w:val="22"/>
          <w:rtl/>
        </w:rPr>
        <w:t xml:space="preserve"> ... </w:t>
      </w:r>
      <w:r w:rsidRPr="007F4F44">
        <w:rPr>
          <w:rFonts w:ascii="David" w:hAnsi="David" w:cs="David"/>
          <w:sz w:val="22"/>
          <w:szCs w:val="22"/>
          <w:rtl/>
        </w:rPr>
        <w:t>לפיכך כתוב בתורה ואני אחזק את לב פרעה, לפי שחטא מעצמו תחלה והרע לישראל הגרים בארצו שנאמר הבה נתחכמה לו, נתן הדין למנוע התשובה ממנו עד שנפרע</w:t>
      </w:r>
      <w:r w:rsidR="002051B5" w:rsidRPr="007F4F44">
        <w:rPr>
          <w:rFonts w:ascii="David" w:hAnsi="David" w:cs="David"/>
          <w:sz w:val="22"/>
          <w:szCs w:val="22"/>
          <w:rtl/>
        </w:rPr>
        <w:t xml:space="preserve"> ממנו, לפיכך חזק הקב"ה את לבו.</w:t>
      </w:r>
    </w:p>
    <w:p w14:paraId="7F6F5F20" w14:textId="6A66509F" w:rsidR="00CE3FA0" w:rsidRPr="007F4F44" w:rsidRDefault="00B25F99" w:rsidP="00DC08E8">
      <w:pPr>
        <w:rPr>
          <w:rFonts w:ascii="David" w:hAnsi="David" w:cs="David"/>
          <w:sz w:val="22"/>
          <w:szCs w:val="22"/>
          <w:rtl/>
        </w:rPr>
      </w:pPr>
      <w:r w:rsidRPr="007F4F44">
        <w:rPr>
          <w:rFonts w:ascii="David" w:hAnsi="David" w:cs="David"/>
          <w:sz w:val="22"/>
          <w:szCs w:val="22"/>
          <w:rtl/>
        </w:rPr>
        <w:t>זו הלכה מפחידה</w:t>
      </w:r>
      <w:r w:rsidR="00AE49B5" w:rsidRPr="007F4F44">
        <w:rPr>
          <w:rFonts w:ascii="David" w:hAnsi="David" w:cs="David"/>
          <w:sz w:val="22"/>
          <w:szCs w:val="22"/>
          <w:rtl/>
        </w:rPr>
        <w:t xml:space="preserve">. </w:t>
      </w:r>
      <w:r w:rsidRPr="007F4F44">
        <w:rPr>
          <w:rFonts w:ascii="David" w:hAnsi="David" w:cs="David"/>
          <w:sz w:val="22"/>
          <w:szCs w:val="22"/>
          <w:rtl/>
        </w:rPr>
        <w:t>הרמב"ם פוסק ש</w:t>
      </w:r>
      <w:r w:rsidR="00AE49B5" w:rsidRPr="007F4F44">
        <w:rPr>
          <w:rFonts w:ascii="David" w:hAnsi="David" w:cs="David"/>
          <w:sz w:val="22"/>
          <w:szCs w:val="22"/>
          <w:rtl/>
        </w:rPr>
        <w:t xml:space="preserve">'הכבדת הלב' </w:t>
      </w:r>
      <w:r w:rsidR="00A77198" w:rsidRPr="007F4F44">
        <w:rPr>
          <w:rFonts w:ascii="David" w:hAnsi="David" w:cs="David"/>
          <w:sz w:val="22"/>
          <w:szCs w:val="22"/>
          <w:rtl/>
        </w:rPr>
        <w:t>אינה עונש והתנהלות חד-פעמית מול פרעה אלא היא נו</w:t>
      </w:r>
      <w:r w:rsidRPr="007F4F44">
        <w:rPr>
          <w:rFonts w:ascii="David" w:hAnsi="David" w:cs="David"/>
          <w:sz w:val="22"/>
          <w:szCs w:val="22"/>
          <w:rtl/>
        </w:rPr>
        <w:t>געת אף ליהודי הפשוט</w:t>
      </w:r>
      <w:r w:rsidR="00AE49B5" w:rsidRPr="007F4F44">
        <w:rPr>
          <w:rFonts w:ascii="David" w:hAnsi="David" w:cs="David"/>
          <w:sz w:val="22"/>
          <w:szCs w:val="22"/>
          <w:rtl/>
        </w:rPr>
        <w:t xml:space="preserve">. </w:t>
      </w:r>
      <w:r w:rsidRPr="007F4F44">
        <w:rPr>
          <w:rFonts w:ascii="David" w:hAnsi="David" w:cs="David"/>
          <w:sz w:val="22"/>
          <w:szCs w:val="22"/>
          <w:rtl/>
        </w:rPr>
        <w:t xml:space="preserve">מי שיגדיש </w:t>
      </w:r>
      <w:r w:rsidR="00AE49B5" w:rsidRPr="007F4F44">
        <w:rPr>
          <w:rFonts w:ascii="David" w:hAnsi="David" w:cs="David"/>
          <w:sz w:val="22"/>
          <w:szCs w:val="22"/>
          <w:rtl/>
        </w:rPr>
        <w:t xml:space="preserve">בחטאיו </w:t>
      </w:r>
      <w:r w:rsidRPr="007F4F44">
        <w:rPr>
          <w:rFonts w:ascii="David" w:hAnsi="David" w:cs="David"/>
          <w:sz w:val="22"/>
          <w:szCs w:val="22"/>
          <w:rtl/>
        </w:rPr>
        <w:t>את הסאה</w:t>
      </w:r>
      <w:r w:rsidR="00AE49B5" w:rsidRPr="007F4F44">
        <w:rPr>
          <w:rFonts w:ascii="David" w:hAnsi="David" w:cs="David"/>
          <w:sz w:val="22"/>
          <w:szCs w:val="22"/>
          <w:rtl/>
        </w:rPr>
        <w:t xml:space="preserve">, הקב"ה </w:t>
      </w:r>
      <w:r w:rsidR="00A77198" w:rsidRPr="007F4F44">
        <w:rPr>
          <w:rFonts w:ascii="David" w:hAnsi="David" w:cs="David"/>
          <w:sz w:val="22"/>
          <w:szCs w:val="22"/>
          <w:rtl/>
        </w:rPr>
        <w:t xml:space="preserve">עלול למנוע </w:t>
      </w:r>
      <w:r w:rsidRPr="007F4F44">
        <w:rPr>
          <w:rFonts w:ascii="David" w:hAnsi="David" w:cs="David"/>
          <w:sz w:val="22"/>
          <w:szCs w:val="22"/>
          <w:rtl/>
        </w:rPr>
        <w:t xml:space="preserve">ממנו </w:t>
      </w:r>
      <w:r w:rsidR="00AE49B5" w:rsidRPr="007F4F44">
        <w:rPr>
          <w:rFonts w:ascii="David" w:hAnsi="David" w:cs="David"/>
          <w:sz w:val="22"/>
          <w:szCs w:val="22"/>
          <w:rtl/>
        </w:rPr>
        <w:t xml:space="preserve">את </w:t>
      </w:r>
      <w:r w:rsidRPr="007F4F44">
        <w:rPr>
          <w:rFonts w:ascii="David" w:hAnsi="David" w:cs="David"/>
          <w:sz w:val="22"/>
          <w:szCs w:val="22"/>
          <w:rtl/>
        </w:rPr>
        <w:t>יכולת</w:t>
      </w:r>
      <w:r w:rsidR="00BE55DC" w:rsidRPr="007F4F44">
        <w:rPr>
          <w:rFonts w:ascii="David" w:hAnsi="David" w:cs="David"/>
          <w:sz w:val="22"/>
          <w:szCs w:val="22"/>
          <w:rtl/>
        </w:rPr>
        <w:t xml:space="preserve"> התשובה.</w:t>
      </w:r>
      <w:r w:rsidR="00DC08E8" w:rsidRPr="007F4F44">
        <w:rPr>
          <w:rFonts w:ascii="David" w:hAnsi="David" w:cs="David"/>
          <w:sz w:val="22"/>
          <w:szCs w:val="22"/>
          <w:rtl/>
        </w:rPr>
        <w:t xml:space="preserve"> </w:t>
      </w:r>
      <w:r w:rsidR="00CE3FA0" w:rsidRPr="007F4F44">
        <w:rPr>
          <w:rFonts w:ascii="David" w:hAnsi="David" w:cs="David"/>
          <w:sz w:val="22"/>
          <w:szCs w:val="22"/>
          <w:rtl/>
        </w:rPr>
        <w:t>בסוף הוידוי, אנו מביעים בלב כבד את החשש שמא חלילה 'תעינו תעתענו'. שמא הדגשנו את הסאה וחלילה נענש במניעת התשובה מאתנו.</w:t>
      </w:r>
    </w:p>
    <w:p w14:paraId="080C4925" w14:textId="7E9E3D97" w:rsidR="00073B43" w:rsidRPr="007F4F44" w:rsidRDefault="00073B43" w:rsidP="00073B43">
      <w:pPr>
        <w:rPr>
          <w:rFonts w:ascii="David" w:hAnsi="David" w:cs="David"/>
          <w:sz w:val="22"/>
          <w:szCs w:val="22"/>
          <w:rtl/>
        </w:rPr>
      </w:pPr>
      <w:r w:rsidRPr="007F4F44">
        <w:rPr>
          <w:rFonts w:ascii="David" w:hAnsi="David" w:cs="David"/>
          <w:sz w:val="22"/>
          <w:szCs w:val="22"/>
          <w:rtl/>
        </w:rPr>
        <w:t>בטו</w:t>
      </w:r>
      <w:r w:rsidR="00DC08E8" w:rsidRPr="007F4F44">
        <w:rPr>
          <w:rFonts w:ascii="David" w:hAnsi="David" w:cs="David"/>
          <w:sz w:val="22"/>
          <w:szCs w:val="22"/>
          <w:rtl/>
        </w:rPr>
        <w:t>ר ובשולחן ערוך (</w:t>
      </w:r>
      <w:r w:rsidRPr="007F4F44">
        <w:rPr>
          <w:rFonts w:ascii="David" w:hAnsi="David" w:cs="David"/>
          <w:sz w:val="22"/>
          <w:szCs w:val="22"/>
          <w:rtl/>
        </w:rPr>
        <w:t>או"ח סי' תקפ</w:t>
      </w:r>
      <w:r w:rsidR="00DC08E8" w:rsidRPr="007F4F44">
        <w:rPr>
          <w:rFonts w:ascii="David" w:hAnsi="David" w:cs="David"/>
          <w:sz w:val="22"/>
          <w:szCs w:val="22"/>
          <w:rtl/>
        </w:rPr>
        <w:t>)</w:t>
      </w:r>
      <w:r w:rsidRPr="007F4F44">
        <w:rPr>
          <w:rFonts w:ascii="David" w:hAnsi="David" w:cs="David"/>
          <w:sz w:val="22"/>
          <w:szCs w:val="22"/>
          <w:rtl/>
        </w:rPr>
        <w:t xml:space="preserve"> נאמר שבי"ז (</w:t>
      </w:r>
      <w:r w:rsidR="00DC08E8" w:rsidRPr="007F4F44">
        <w:rPr>
          <w:rFonts w:ascii="David" w:hAnsi="David" w:cs="David"/>
          <w:sz w:val="22"/>
          <w:szCs w:val="22"/>
          <w:rtl/>
        </w:rPr>
        <w:t xml:space="preserve">נ"א: </w:t>
      </w:r>
      <w:r w:rsidRPr="007F4F44">
        <w:rPr>
          <w:rFonts w:ascii="David" w:hAnsi="David" w:cs="David"/>
          <w:sz w:val="22"/>
          <w:szCs w:val="22"/>
          <w:rtl/>
        </w:rPr>
        <w:t xml:space="preserve">ז') אלול מתענים על מות מוציאי דבת הארץ במגפה. הבית יוסף תמה מדוע </w:t>
      </w:r>
      <w:r w:rsidR="00DC08E8" w:rsidRPr="007F4F44">
        <w:rPr>
          <w:rFonts w:ascii="David" w:hAnsi="David" w:cs="David"/>
          <w:sz w:val="22"/>
          <w:szCs w:val="22"/>
          <w:rtl/>
        </w:rPr>
        <w:t xml:space="preserve">אנו מתענים </w:t>
      </w:r>
      <w:r w:rsidRPr="007F4F44">
        <w:rPr>
          <w:rFonts w:ascii="David" w:hAnsi="David" w:cs="David"/>
          <w:sz w:val="22"/>
          <w:szCs w:val="22"/>
          <w:rtl/>
        </w:rPr>
        <w:t>על מותם של רשעים</w:t>
      </w:r>
      <w:r w:rsidR="00DC08E8" w:rsidRPr="007F4F44">
        <w:rPr>
          <w:rFonts w:ascii="David" w:hAnsi="David" w:cs="David"/>
          <w:sz w:val="22"/>
          <w:szCs w:val="22"/>
          <w:rtl/>
        </w:rPr>
        <w:t xml:space="preserve"> ומציע הסבר הנוגע ל'תעתענו':</w:t>
      </w:r>
    </w:p>
    <w:p w14:paraId="5A5EB5D4" w14:textId="663E870F" w:rsidR="00073B43" w:rsidRPr="007F4F44" w:rsidRDefault="00073B43" w:rsidP="00073B43">
      <w:pPr>
        <w:ind w:left="720"/>
        <w:rPr>
          <w:rFonts w:ascii="David" w:hAnsi="David" w:cs="David"/>
          <w:sz w:val="22"/>
          <w:szCs w:val="22"/>
          <w:rtl/>
        </w:rPr>
      </w:pPr>
      <w:r w:rsidRPr="007F4F44">
        <w:rPr>
          <w:rFonts w:ascii="David" w:hAnsi="David" w:cs="David"/>
          <w:sz w:val="22"/>
          <w:szCs w:val="22"/>
          <w:rtl/>
        </w:rPr>
        <w:t>למה התקינו להתענות ביום שמתו מוציאי דיבת הארץ</w:t>
      </w:r>
      <w:r w:rsidR="00DC08E8" w:rsidRPr="007F4F44">
        <w:rPr>
          <w:rFonts w:ascii="David" w:hAnsi="David" w:cs="David"/>
          <w:sz w:val="22"/>
          <w:szCs w:val="22"/>
          <w:rtl/>
        </w:rPr>
        <w:t>?</w:t>
      </w:r>
      <w:r w:rsidRPr="007F4F44">
        <w:rPr>
          <w:rFonts w:ascii="David" w:hAnsi="David" w:cs="David"/>
          <w:sz w:val="22"/>
          <w:szCs w:val="22"/>
          <w:rtl/>
        </w:rPr>
        <w:t xml:space="preserve"> שמחה מיבעי באותו יום דבאבוד רשעים רינה</w:t>
      </w:r>
      <w:r w:rsidR="00DC08E8" w:rsidRPr="007F4F44">
        <w:rPr>
          <w:rFonts w:ascii="David" w:hAnsi="David" w:cs="David"/>
          <w:sz w:val="22"/>
          <w:szCs w:val="22"/>
          <w:rtl/>
        </w:rPr>
        <w:t>.</w:t>
      </w:r>
      <w:r w:rsidRPr="007F4F44">
        <w:rPr>
          <w:rFonts w:ascii="David" w:hAnsi="David" w:cs="David"/>
          <w:sz w:val="22"/>
          <w:szCs w:val="22"/>
          <w:rtl/>
        </w:rPr>
        <w:t xml:space="preserve"> ושמא מפני שלא זכו שתתקבל תשובתם מצטערינן דמסתמא שבו ולא נתקבלו.</w:t>
      </w:r>
    </w:p>
    <w:p w14:paraId="7E72785A" w14:textId="77777777" w:rsidR="00073B43" w:rsidRPr="007F4F44" w:rsidRDefault="00073B43" w:rsidP="00073B43">
      <w:pPr>
        <w:rPr>
          <w:rFonts w:ascii="David" w:hAnsi="David" w:cs="David"/>
          <w:sz w:val="22"/>
          <w:szCs w:val="22"/>
          <w:rtl/>
        </w:rPr>
      </w:pPr>
      <w:r w:rsidRPr="007F4F44">
        <w:rPr>
          <w:rFonts w:ascii="David" w:hAnsi="David" w:cs="David"/>
          <w:sz w:val="22"/>
          <w:szCs w:val="22"/>
          <w:rtl/>
        </w:rPr>
        <w:t>האגרות משה (או"ח ג, יד) מחדד את הדברים:</w:t>
      </w:r>
    </w:p>
    <w:p w14:paraId="08801BF2" w14:textId="28E62B97" w:rsidR="002051B5" w:rsidRPr="007F4F44" w:rsidRDefault="002051B5" w:rsidP="00073B43">
      <w:pPr>
        <w:ind w:left="720"/>
        <w:rPr>
          <w:rFonts w:ascii="David" w:hAnsi="David" w:cs="David"/>
          <w:sz w:val="22"/>
          <w:szCs w:val="22"/>
          <w:rtl/>
        </w:rPr>
      </w:pPr>
      <w:r w:rsidRPr="007F4F44">
        <w:rPr>
          <w:rFonts w:ascii="David" w:hAnsi="David" w:cs="David"/>
          <w:sz w:val="22"/>
          <w:szCs w:val="22"/>
          <w:rtl/>
        </w:rPr>
        <w:t xml:space="preserve">התענית היא על שלא נתקבלה תשובתם כמפורש בלשון הב"י </w:t>
      </w:r>
      <w:r w:rsidR="004553B3" w:rsidRPr="007F4F44">
        <w:rPr>
          <w:rFonts w:ascii="David" w:hAnsi="David" w:cs="David"/>
          <w:sz w:val="22"/>
          <w:szCs w:val="22"/>
          <w:rtl/>
        </w:rPr>
        <w:t xml:space="preserve">... </w:t>
      </w:r>
      <w:r w:rsidRPr="007F4F44">
        <w:rPr>
          <w:rFonts w:ascii="David" w:hAnsi="David" w:cs="David"/>
          <w:sz w:val="22"/>
          <w:szCs w:val="22"/>
          <w:rtl/>
        </w:rPr>
        <w:t>היינו שנדע שאיכא חטאים גדולים שהתשובה אינה מתקבלת ונדע גודל עונשי החוטאים</w:t>
      </w:r>
      <w:r w:rsidR="00073B43" w:rsidRPr="007F4F44">
        <w:rPr>
          <w:rFonts w:ascii="David" w:hAnsi="David" w:cs="David"/>
          <w:sz w:val="22"/>
          <w:szCs w:val="22"/>
          <w:rtl/>
        </w:rPr>
        <w:t>.</w:t>
      </w:r>
    </w:p>
    <w:p w14:paraId="36DF310B" w14:textId="153E0789" w:rsidR="0092637F" w:rsidRPr="007F4F44" w:rsidRDefault="004553B3" w:rsidP="006924D6">
      <w:pPr>
        <w:rPr>
          <w:rFonts w:ascii="David" w:hAnsi="David" w:cs="David"/>
          <w:sz w:val="22"/>
          <w:szCs w:val="22"/>
          <w:rtl/>
        </w:rPr>
      </w:pPr>
      <w:r w:rsidRPr="007F4F44">
        <w:rPr>
          <w:rFonts w:ascii="David" w:hAnsi="David" w:cs="David"/>
          <w:sz w:val="22"/>
          <w:szCs w:val="22"/>
          <w:rtl/>
        </w:rPr>
        <w:t>צום י"ז או ז' אלול מוקדש כולו לחשש 'תעתענו'.</w:t>
      </w:r>
    </w:p>
    <w:p w14:paraId="06B9A6AA" w14:textId="17419CED" w:rsidR="00B25F99" w:rsidRPr="007F4F44" w:rsidRDefault="003F09E7" w:rsidP="004553B3">
      <w:pPr>
        <w:pStyle w:val="Quote1"/>
        <w:ind w:left="0"/>
        <w:rPr>
          <w:rFonts w:ascii="David" w:hAnsi="David" w:cs="David"/>
          <w:b/>
          <w:bCs/>
          <w:sz w:val="22"/>
          <w:szCs w:val="22"/>
          <w:rtl/>
        </w:rPr>
      </w:pPr>
      <w:r w:rsidRPr="007F4F44">
        <w:rPr>
          <w:rFonts w:ascii="David" w:hAnsi="David" w:cs="David"/>
          <w:b/>
          <w:bCs/>
          <w:sz w:val="22"/>
          <w:szCs w:val="22"/>
          <w:rtl/>
        </w:rPr>
        <w:t xml:space="preserve">ז. </w:t>
      </w:r>
      <w:r w:rsidR="00B25F99" w:rsidRPr="007F4F44">
        <w:rPr>
          <w:rFonts w:ascii="David" w:hAnsi="David" w:cs="David"/>
          <w:b/>
          <w:bCs/>
          <w:sz w:val="22"/>
          <w:szCs w:val="22"/>
          <w:rtl/>
        </w:rPr>
        <w:t>סרנו ממצות</w:t>
      </w:r>
      <w:r w:rsidR="000B05EA" w:rsidRPr="007F4F44">
        <w:rPr>
          <w:rFonts w:ascii="David" w:hAnsi="David" w:cs="David"/>
          <w:b/>
          <w:bCs/>
          <w:sz w:val="22"/>
          <w:szCs w:val="22"/>
          <w:rtl/>
        </w:rPr>
        <w:t>יך וממשפטיך הטובים ולא שוה לנו</w:t>
      </w:r>
    </w:p>
    <w:p w14:paraId="1B3B6DC0" w14:textId="722FD3B4" w:rsidR="00B25F99" w:rsidRPr="007F4F44" w:rsidRDefault="00187A56" w:rsidP="00E33DA0">
      <w:pPr>
        <w:rPr>
          <w:rFonts w:ascii="David" w:hAnsi="David" w:cs="David"/>
          <w:sz w:val="22"/>
          <w:szCs w:val="22"/>
          <w:rtl/>
        </w:rPr>
      </w:pPr>
      <w:r w:rsidRPr="007F4F44">
        <w:rPr>
          <w:rFonts w:ascii="David" w:hAnsi="David" w:cs="David"/>
          <w:sz w:val="22"/>
          <w:szCs w:val="22"/>
          <w:rtl/>
        </w:rPr>
        <w:t>ה</w:t>
      </w:r>
      <w:r w:rsidR="004553B3" w:rsidRPr="007F4F44">
        <w:rPr>
          <w:rFonts w:ascii="David" w:hAnsi="David" w:cs="David"/>
          <w:sz w:val="22"/>
          <w:szCs w:val="22"/>
          <w:rtl/>
        </w:rPr>
        <w:t>הבנה</w:t>
      </w:r>
      <w:r w:rsidRPr="007F4F44">
        <w:rPr>
          <w:rFonts w:ascii="David" w:hAnsi="David" w:cs="David"/>
          <w:sz w:val="22"/>
          <w:szCs w:val="22"/>
          <w:rtl/>
        </w:rPr>
        <w:t xml:space="preserve"> הרווח</w:t>
      </w:r>
      <w:r w:rsidR="004553B3" w:rsidRPr="007F4F44">
        <w:rPr>
          <w:rFonts w:ascii="David" w:hAnsi="David" w:cs="David"/>
          <w:sz w:val="22"/>
          <w:szCs w:val="22"/>
          <w:rtl/>
        </w:rPr>
        <w:t>ת</w:t>
      </w:r>
      <w:r w:rsidRPr="007F4F44">
        <w:rPr>
          <w:rFonts w:ascii="David" w:hAnsi="David" w:cs="David"/>
          <w:sz w:val="22"/>
          <w:szCs w:val="22"/>
          <w:rtl/>
        </w:rPr>
        <w:t xml:space="preserve"> ה</w:t>
      </w:r>
      <w:r w:rsidR="004553B3" w:rsidRPr="007F4F44">
        <w:rPr>
          <w:rFonts w:ascii="David" w:hAnsi="David" w:cs="David"/>
          <w:sz w:val="22"/>
          <w:szCs w:val="22"/>
          <w:rtl/>
        </w:rPr>
        <w:t>י</w:t>
      </w:r>
      <w:r w:rsidRPr="007F4F44">
        <w:rPr>
          <w:rFonts w:ascii="David" w:hAnsi="David" w:cs="David"/>
          <w:sz w:val="22"/>
          <w:szCs w:val="22"/>
          <w:rtl/>
        </w:rPr>
        <w:t xml:space="preserve">א כי העובדה שסרנו ממצותיך וממשפטיך הטובים היא זו שלא שוה לנו. </w:t>
      </w:r>
      <w:r w:rsidR="00BB71D1" w:rsidRPr="007F4F44">
        <w:rPr>
          <w:rFonts w:ascii="David" w:hAnsi="David" w:cs="David"/>
          <w:sz w:val="22"/>
          <w:szCs w:val="22"/>
          <w:rtl/>
        </w:rPr>
        <w:t>'</w:t>
      </w:r>
      <w:r w:rsidRPr="007F4F44">
        <w:rPr>
          <w:rFonts w:ascii="David" w:hAnsi="David" w:cs="David"/>
          <w:sz w:val="22"/>
          <w:szCs w:val="22"/>
          <w:rtl/>
        </w:rPr>
        <w:t>לא הרווחנו מכך מאומה, נפשנו ריקה ומרוקנת.</w:t>
      </w:r>
      <w:r w:rsidR="00BB71D1" w:rsidRPr="007F4F44">
        <w:rPr>
          <w:rFonts w:ascii="David" w:hAnsi="David" w:cs="David"/>
          <w:sz w:val="22"/>
          <w:szCs w:val="22"/>
          <w:rtl/>
        </w:rPr>
        <w:t>'</w:t>
      </w:r>
      <w:r w:rsidRPr="007F4F44">
        <w:rPr>
          <w:rStyle w:val="FootnoteReference"/>
          <w:rFonts w:ascii="David" w:hAnsi="David" w:cs="David"/>
          <w:sz w:val="22"/>
          <w:szCs w:val="18"/>
          <w:rtl/>
        </w:rPr>
        <w:footnoteReference w:id="23"/>
      </w:r>
      <w:r w:rsidR="008B1040" w:rsidRPr="007F4F44">
        <w:rPr>
          <w:rFonts w:ascii="David" w:hAnsi="David" w:cs="David"/>
          <w:sz w:val="22"/>
          <w:szCs w:val="22"/>
          <w:rtl/>
        </w:rPr>
        <w:t xml:space="preserve"> </w:t>
      </w:r>
      <w:r w:rsidRPr="007F4F44">
        <w:rPr>
          <w:rFonts w:ascii="David" w:hAnsi="David" w:cs="David"/>
          <w:sz w:val="22"/>
          <w:szCs w:val="22"/>
          <w:rtl/>
        </w:rPr>
        <w:t>רבינו סעדיה גאון דחה פירוש זה:</w:t>
      </w:r>
    </w:p>
    <w:p w14:paraId="51EE15BF" w14:textId="22ACC308" w:rsidR="00B25F99" w:rsidRPr="007F4F44" w:rsidRDefault="00B25F99" w:rsidP="007F17BF">
      <w:pPr>
        <w:ind w:left="720"/>
        <w:rPr>
          <w:rFonts w:ascii="David" w:hAnsi="David" w:cs="David"/>
          <w:sz w:val="22"/>
          <w:szCs w:val="22"/>
          <w:rtl/>
        </w:rPr>
      </w:pPr>
      <w:r w:rsidRPr="007F4F44">
        <w:rPr>
          <w:rFonts w:ascii="David" w:hAnsi="David" w:cs="David"/>
          <w:sz w:val="22"/>
          <w:szCs w:val="22"/>
          <w:rtl/>
        </w:rPr>
        <w:lastRenderedPageBreak/>
        <w:t>ביאר רבינו סעדיה ע"ה באמרנו בנוסח הודוי סרנו ממצותיך וממשפטיך הטובים ולא שוה לנו, שאי אפשר לפרש בו ולא הועיל לנו שאין זה מטכסיס הדבור שיאמר ולא הועילנו עזבנו את התורה, ולמה יועילנו מה שראוי להמיתנו, אלא שפרושו ולא נתיבה שוה לנו</w:t>
      </w:r>
      <w:r w:rsidR="00BE55DC" w:rsidRPr="007F4F44">
        <w:rPr>
          <w:rFonts w:ascii="David" w:hAnsi="David" w:cs="David"/>
          <w:sz w:val="22"/>
          <w:szCs w:val="22"/>
          <w:rtl/>
        </w:rPr>
        <w:t>.</w:t>
      </w:r>
      <w:r w:rsidR="00187A56" w:rsidRPr="007F4F44">
        <w:rPr>
          <w:rStyle w:val="FootnoteReference"/>
          <w:rFonts w:ascii="David" w:hAnsi="David" w:cs="David"/>
          <w:sz w:val="22"/>
          <w:szCs w:val="18"/>
          <w:rtl/>
        </w:rPr>
        <w:footnoteReference w:id="24"/>
      </w:r>
    </w:p>
    <w:p w14:paraId="35C526AA" w14:textId="0832C6B9" w:rsidR="00B25F99" w:rsidRPr="007F4F44" w:rsidRDefault="00B25F99" w:rsidP="00E33DA0">
      <w:pPr>
        <w:rPr>
          <w:rFonts w:ascii="David" w:hAnsi="David" w:cs="David"/>
          <w:sz w:val="22"/>
          <w:szCs w:val="22"/>
          <w:rtl/>
        </w:rPr>
      </w:pPr>
      <w:r w:rsidRPr="007F4F44">
        <w:rPr>
          <w:rFonts w:ascii="David" w:hAnsi="David" w:cs="David"/>
          <w:sz w:val="22"/>
          <w:szCs w:val="22"/>
          <w:rtl/>
        </w:rPr>
        <w:t xml:space="preserve">כלומר, </w:t>
      </w:r>
      <w:r w:rsidR="008B1040" w:rsidRPr="007F4F44">
        <w:rPr>
          <w:rFonts w:ascii="David" w:hAnsi="David" w:cs="David"/>
          <w:sz w:val="22"/>
          <w:szCs w:val="22"/>
          <w:rtl/>
        </w:rPr>
        <w:t>אין לפרש '</w:t>
      </w:r>
      <w:r w:rsidRPr="007F4F44">
        <w:rPr>
          <w:rFonts w:ascii="David" w:hAnsi="David" w:cs="David"/>
          <w:sz w:val="22"/>
          <w:szCs w:val="22"/>
          <w:rtl/>
        </w:rPr>
        <w:t>ולא שוה לנו</w:t>
      </w:r>
      <w:r w:rsidR="008B1040" w:rsidRPr="007F4F44">
        <w:rPr>
          <w:rFonts w:ascii="David" w:hAnsi="David" w:cs="David"/>
          <w:sz w:val="22"/>
          <w:szCs w:val="22"/>
          <w:rtl/>
        </w:rPr>
        <w:t>'</w:t>
      </w:r>
      <w:r w:rsidRPr="007F4F44">
        <w:rPr>
          <w:rFonts w:ascii="David" w:hAnsi="David" w:cs="David"/>
          <w:sz w:val="22"/>
          <w:szCs w:val="22"/>
          <w:rtl/>
        </w:rPr>
        <w:t xml:space="preserve"> </w:t>
      </w:r>
      <w:r w:rsidR="00D9048C" w:rsidRPr="007F4F44">
        <w:rPr>
          <w:rFonts w:ascii="David" w:hAnsi="David" w:cs="David"/>
          <w:sz w:val="22"/>
          <w:szCs w:val="22"/>
          <w:rtl/>
        </w:rPr>
        <w:t>ש</w:t>
      </w:r>
      <w:r w:rsidRPr="007F4F44">
        <w:rPr>
          <w:rFonts w:ascii="David" w:hAnsi="David" w:cs="David"/>
          <w:sz w:val="22"/>
          <w:szCs w:val="22"/>
          <w:rtl/>
        </w:rPr>
        <w:t>לא ה</w:t>
      </w:r>
      <w:r w:rsidR="008B1040" w:rsidRPr="007F4F44">
        <w:rPr>
          <w:rFonts w:ascii="David" w:hAnsi="David" w:cs="David"/>
          <w:sz w:val="22"/>
          <w:szCs w:val="22"/>
          <w:rtl/>
        </w:rPr>
        <w:t>רווחנו מאומה מהעבירות שעברנו</w:t>
      </w:r>
      <w:r w:rsidR="00CB56BF" w:rsidRPr="007F4F44">
        <w:rPr>
          <w:rFonts w:ascii="David" w:hAnsi="David" w:cs="David"/>
          <w:sz w:val="22"/>
          <w:szCs w:val="22"/>
          <w:rtl/>
        </w:rPr>
        <w:t>. שהרי זו חוצפה לומר שניסינו לעבור על מצוותיך אבל בסוף זה לא השתלם. משמע, אילו הרווחנו מזה היינו ממשיכים במריינו.</w:t>
      </w:r>
      <w:r w:rsidRPr="007F4F44">
        <w:rPr>
          <w:rFonts w:ascii="David" w:hAnsi="David" w:cs="David"/>
          <w:sz w:val="22"/>
          <w:szCs w:val="22"/>
          <w:rtl/>
        </w:rPr>
        <w:t xml:space="preserve"> אלא </w:t>
      </w:r>
      <w:r w:rsidR="00CB56BF" w:rsidRPr="007F4F44">
        <w:rPr>
          <w:rFonts w:ascii="David" w:hAnsi="David" w:cs="David"/>
          <w:sz w:val="22"/>
          <w:szCs w:val="22"/>
          <w:rtl/>
        </w:rPr>
        <w:t>יש להבין 'ולא שוה לנו' כלומר סרנו ממצוותיך משום שהם, המצוות, לא היו שווים בעינינו, ולכן עברנו עליהם ולא הבנו את ערכם.</w:t>
      </w:r>
    </w:p>
    <w:sectPr w:rsidR="00B25F99" w:rsidRPr="007F4F44" w:rsidSect="00154624">
      <w:headerReference w:type="even" r:id="rId7"/>
      <w:footerReference w:type="default" r:id="rId8"/>
      <w:endnotePr>
        <w:numFmt w:val="lowerLetter"/>
      </w:endnotePr>
      <w:pgSz w:w="11907" w:h="16840" w:code="9"/>
      <w:pgMar w:top="1418" w:right="1701" w:bottom="1418" w:left="1701" w:header="720" w:footer="720"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E367" w14:textId="77777777" w:rsidR="00E956AE" w:rsidRDefault="00E956AE" w:rsidP="00E33DA0">
      <w:r>
        <w:separator/>
      </w:r>
    </w:p>
  </w:endnote>
  <w:endnote w:type="continuationSeparator" w:id="0">
    <w:p w14:paraId="1343DB53" w14:textId="77777777" w:rsidR="00E956AE" w:rsidRDefault="00E956AE" w:rsidP="00E3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tl/>
      </w:rPr>
      <w:id w:val="-10066230"/>
      <w:docPartObj>
        <w:docPartGallery w:val="Page Numbers (Bottom of Page)"/>
        <w:docPartUnique/>
      </w:docPartObj>
    </w:sdtPr>
    <w:sdtEndPr>
      <w:rPr>
        <w:noProof/>
      </w:rPr>
    </w:sdtEndPr>
    <w:sdtContent>
      <w:p w14:paraId="40A1C093" w14:textId="77777777" w:rsidR="0047030A" w:rsidRDefault="0047030A" w:rsidP="0047030A">
        <w:pPr>
          <w:pStyle w:val="Footer"/>
          <w:jc w:val="right"/>
        </w:pPr>
        <w:r>
          <w:rPr>
            <w:noProof w:val="0"/>
          </w:rPr>
          <w:fldChar w:fldCharType="begin"/>
        </w:r>
        <w:r>
          <w:instrText xml:space="preserve"> PAGE   \* MERGEFORMAT </w:instrText>
        </w:r>
        <w:r>
          <w:rPr>
            <w:noProof w:val="0"/>
          </w:rPr>
          <w:fldChar w:fldCharType="separate"/>
        </w:r>
        <w:r w:rsidR="00EF6AEA">
          <w:rPr>
            <w:rtl/>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894F" w14:textId="77777777" w:rsidR="00E956AE" w:rsidRDefault="00E956AE" w:rsidP="00E33DA0">
      <w:r>
        <w:separator/>
      </w:r>
    </w:p>
  </w:footnote>
  <w:footnote w:type="continuationSeparator" w:id="0">
    <w:p w14:paraId="601F37B2" w14:textId="77777777" w:rsidR="00E956AE" w:rsidRDefault="00E956AE" w:rsidP="00E33DA0">
      <w:r>
        <w:continuationSeparator/>
      </w:r>
    </w:p>
  </w:footnote>
  <w:footnote w:id="1">
    <w:p w14:paraId="20D6F127" w14:textId="101645BA" w:rsidR="004240F1" w:rsidRPr="007F4F44" w:rsidRDefault="004240F1" w:rsidP="004240F1">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לא מצאתי מדרש זה לפנינו. תחילת המדרש, 'אמרו מלאכי השרת ... איך לא אשא להם פנים שהם' נמצא לפנינו בברכות כ ע"ב ובתנחומא בובר פ' נשא סי' יח, אך הסיום שם לא עוסק בוידוי כי אם בברכת המזון: 'אמר להם וכי לא אשא פנים לישראל שכתבתי להם בתורה ואכלת ושבעת וברכת את ה' אלהיך והם מדקדקים על עצמם עד כזית ועד כביצה'.</w:t>
      </w:r>
    </w:p>
  </w:footnote>
  <w:footnote w:id="2">
    <w:p w14:paraId="32BDAA9F" w14:textId="3C164859" w:rsidR="00E81781" w:rsidRPr="007F4F44" w:rsidRDefault="00E81781">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הפסיקתא, מדרש ארצישראלי, כנראה במאה החמישית או השישית. ראו ענת רייזל, מבוא למדרשים, </w:t>
      </w:r>
      <w:r w:rsidR="0027659A" w:rsidRPr="007F4F44">
        <w:rPr>
          <w:rFonts w:ascii="David" w:hAnsi="David" w:cs="David"/>
          <w:sz w:val="22"/>
          <w:szCs w:val="18"/>
          <w:rtl/>
        </w:rPr>
        <w:t xml:space="preserve">אלון-שבות, תשע"א, </w:t>
      </w:r>
      <w:r w:rsidRPr="007F4F44">
        <w:rPr>
          <w:rFonts w:ascii="David" w:hAnsi="David" w:cs="David"/>
          <w:sz w:val="22"/>
          <w:szCs w:val="18"/>
          <w:rtl/>
        </w:rPr>
        <w:t>עמ' 225. בפסיקתא שלפנינו מדרש זה איננו.</w:t>
      </w:r>
    </w:p>
  </w:footnote>
  <w:footnote w:id="3">
    <w:p w14:paraId="42C9F90B" w14:textId="77777777" w:rsidR="0027659A" w:rsidRPr="007F4F44" w:rsidRDefault="006F56E8" w:rsidP="008A69F4">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0027659A" w:rsidRPr="007F4F44">
        <w:rPr>
          <w:rFonts w:ascii="David" w:hAnsi="David" w:cs="David"/>
          <w:sz w:val="22"/>
          <w:szCs w:val="18"/>
          <w:rtl/>
        </w:rPr>
        <w:t>בספר עשרה מאמרות לרמ"ע מפאנו (חיקור דין ח"א פ"ג): 'ולפי שהחוטא מאבד את העולם שנברא באותיות התורה נתקן הודוי באלפא ביתא והנה האותיות תחלה עאלו למפרע קדם מלכא ושם תשרי לי עד שבו נברא העולם כר' אליעזר שכן עלה במחשבה להבראות במדת הדין וראה שאינו מתקיים שתף לה מדת רחמים והדור עאלו אתוון כסדרן א' ב' נטל הקב"ה מאלו ואלו ושתף בהן י' של שמו וחתם בראשית לפיכך נהגו פרושין להתודות באבג"ד ובתשר"ק'.</w:t>
      </w:r>
    </w:p>
    <w:p w14:paraId="32767443" w14:textId="77777777" w:rsidR="0027659A" w:rsidRPr="007F4F44" w:rsidRDefault="006F56E8" w:rsidP="0027659A">
      <w:pPr>
        <w:pStyle w:val="FootnoteText"/>
        <w:ind w:firstLine="0"/>
        <w:rPr>
          <w:rFonts w:ascii="David" w:hAnsi="David" w:cs="David"/>
          <w:sz w:val="22"/>
          <w:szCs w:val="18"/>
          <w:rtl/>
        </w:rPr>
      </w:pPr>
      <w:r w:rsidRPr="007F4F44">
        <w:rPr>
          <w:rFonts w:ascii="David" w:hAnsi="David" w:cs="David"/>
          <w:sz w:val="22"/>
          <w:szCs w:val="18"/>
          <w:rtl/>
        </w:rPr>
        <w:t xml:space="preserve">ר' חיים מוולוז'ין בדרשה לסליחות: </w:t>
      </w:r>
      <w:r w:rsidR="00DC218F" w:rsidRPr="007F4F44">
        <w:rPr>
          <w:rFonts w:ascii="David" w:hAnsi="David" w:cs="David"/>
          <w:sz w:val="22"/>
          <w:szCs w:val="18"/>
          <w:rtl/>
        </w:rPr>
        <w:t>'</w:t>
      </w:r>
      <w:r w:rsidRPr="007F4F44">
        <w:rPr>
          <w:rFonts w:ascii="David" w:hAnsi="David" w:cs="David"/>
          <w:sz w:val="22"/>
          <w:szCs w:val="18"/>
          <w:rtl/>
        </w:rPr>
        <w:t>לכן תקנו לנו קדמונינו את הודוי בסדר הכ"ב אותיות התורה, כי כל נפש מישראל הוא כספר תורה ממש</w:t>
      </w:r>
      <w:r w:rsidR="00DC218F" w:rsidRPr="007F4F44">
        <w:rPr>
          <w:rFonts w:ascii="David" w:hAnsi="David" w:cs="David"/>
          <w:sz w:val="22"/>
          <w:szCs w:val="18"/>
          <w:rtl/>
        </w:rPr>
        <w:t xml:space="preserve"> ... </w:t>
      </w:r>
      <w:r w:rsidRPr="007F4F44">
        <w:rPr>
          <w:rFonts w:ascii="David" w:hAnsi="David" w:cs="David"/>
          <w:sz w:val="22"/>
          <w:szCs w:val="18"/>
          <w:rtl/>
        </w:rPr>
        <w:t>כמ"ש חז"ל במו"ק העומד על המת בשעת יציאת נשמה חיב לקרע, הא למה זה דומה לרואה ס"ת שנשרפה. ואם האדם פוגם באבר אחד, אזי מסתלק תכף ומיד הקדשה מאותו אבר, ואותיות פורחות</w:t>
      </w:r>
      <w:r w:rsidR="00DC218F" w:rsidRPr="007F4F44">
        <w:rPr>
          <w:rFonts w:ascii="David" w:hAnsi="David" w:cs="David"/>
          <w:sz w:val="22"/>
          <w:szCs w:val="18"/>
          <w:rtl/>
        </w:rPr>
        <w:t xml:space="preserve"> </w:t>
      </w:r>
      <w:r w:rsidRPr="007F4F44">
        <w:rPr>
          <w:rFonts w:ascii="David" w:hAnsi="David" w:cs="David"/>
          <w:sz w:val="22"/>
          <w:szCs w:val="18"/>
          <w:rtl/>
        </w:rPr>
        <w:t>...</w:t>
      </w:r>
      <w:r w:rsidR="00DC218F" w:rsidRPr="007F4F44">
        <w:rPr>
          <w:rFonts w:ascii="David" w:hAnsi="David" w:cs="David"/>
          <w:sz w:val="22"/>
          <w:szCs w:val="18"/>
          <w:rtl/>
        </w:rPr>
        <w:t xml:space="preserve"> </w:t>
      </w:r>
      <w:r w:rsidRPr="007F4F44">
        <w:rPr>
          <w:rFonts w:ascii="David" w:hAnsi="David" w:cs="David"/>
          <w:sz w:val="22"/>
          <w:szCs w:val="18"/>
          <w:rtl/>
        </w:rPr>
        <w:t>ואין אותיות הקדושה חוזרות למקומן אלא ע"י תשובה ...</w:t>
      </w:r>
      <w:r w:rsidR="00DC218F" w:rsidRPr="007F4F44">
        <w:rPr>
          <w:rFonts w:ascii="David" w:hAnsi="David" w:cs="David"/>
          <w:sz w:val="22"/>
          <w:szCs w:val="18"/>
          <w:rtl/>
        </w:rPr>
        <w:t xml:space="preserve"> </w:t>
      </w:r>
      <w:r w:rsidRPr="007F4F44">
        <w:rPr>
          <w:rFonts w:ascii="David" w:hAnsi="David" w:cs="David"/>
          <w:sz w:val="22"/>
          <w:szCs w:val="18"/>
          <w:rtl/>
        </w:rPr>
        <w:t>לכן תקנו את הודוי בכ"ב אותיות התורה להחזיר אותיות הפורחות למקומן.</w:t>
      </w:r>
      <w:r w:rsidR="00DC218F" w:rsidRPr="007F4F44">
        <w:rPr>
          <w:rFonts w:ascii="David" w:hAnsi="David" w:cs="David"/>
          <w:sz w:val="22"/>
          <w:szCs w:val="18"/>
          <w:rtl/>
        </w:rPr>
        <w:t>'</w:t>
      </w:r>
    </w:p>
    <w:p w14:paraId="73D3C18E" w14:textId="77777777" w:rsidR="0027659A" w:rsidRPr="007F4F44" w:rsidRDefault="0027659A" w:rsidP="0027659A">
      <w:pPr>
        <w:pStyle w:val="FootnoteText"/>
        <w:ind w:firstLine="0"/>
        <w:rPr>
          <w:rFonts w:ascii="David" w:hAnsi="David" w:cs="David"/>
          <w:sz w:val="22"/>
          <w:szCs w:val="18"/>
          <w:rtl/>
        </w:rPr>
      </w:pPr>
      <w:r w:rsidRPr="007F4F44">
        <w:rPr>
          <w:rFonts w:ascii="David" w:hAnsi="David" w:cs="David"/>
          <w:sz w:val="22"/>
          <w:szCs w:val="18"/>
          <w:rtl/>
        </w:rPr>
        <w:t>בני יששכר (תשרי, מאמר ו', אות ה') מציע רמז מהתורה לכך שהוידוי צריך להאמר על פי סדר האלף בית: 'ונראה לי הרמז בתורה, מה שכתוב והתוודו א"ת עוונם, רצה לומר יתוודו דרך א' ודרך ת'.'</w:t>
      </w:r>
    </w:p>
    <w:p w14:paraId="0E20C26C" w14:textId="3DE2643C" w:rsidR="006F56E8" w:rsidRPr="007F4F44" w:rsidRDefault="006F56E8" w:rsidP="0027659A">
      <w:pPr>
        <w:pStyle w:val="FootnoteText"/>
        <w:ind w:firstLine="0"/>
        <w:rPr>
          <w:rFonts w:ascii="David" w:hAnsi="David" w:cs="David"/>
          <w:sz w:val="22"/>
          <w:szCs w:val="18"/>
          <w:rtl/>
        </w:rPr>
      </w:pPr>
      <w:r w:rsidRPr="007F4F44">
        <w:rPr>
          <w:rFonts w:ascii="David" w:hAnsi="David" w:cs="David"/>
          <w:sz w:val="22"/>
          <w:szCs w:val="18"/>
          <w:rtl/>
        </w:rPr>
        <w:t xml:space="preserve">בשם ר' מנדל מקוצק מובא </w:t>
      </w:r>
      <w:r w:rsidR="00DC218F" w:rsidRPr="007F4F44">
        <w:rPr>
          <w:rFonts w:ascii="David" w:hAnsi="David" w:cs="David"/>
          <w:sz w:val="22"/>
          <w:szCs w:val="18"/>
          <w:rtl/>
        </w:rPr>
        <w:t xml:space="preserve">טעם </w:t>
      </w:r>
      <w:r w:rsidR="0027659A" w:rsidRPr="007F4F44">
        <w:rPr>
          <w:rFonts w:ascii="David" w:hAnsi="David" w:cs="David"/>
          <w:sz w:val="22"/>
          <w:szCs w:val="18"/>
          <w:rtl/>
        </w:rPr>
        <w:t>נוסף</w:t>
      </w:r>
      <w:r w:rsidR="00DC218F" w:rsidRPr="007F4F44">
        <w:rPr>
          <w:rFonts w:ascii="David" w:hAnsi="David" w:cs="David"/>
          <w:sz w:val="22"/>
          <w:szCs w:val="18"/>
          <w:rtl/>
        </w:rPr>
        <w:t xml:space="preserve">, ראו: יעקב </w:t>
      </w:r>
      <w:r w:rsidRPr="007F4F44">
        <w:rPr>
          <w:rFonts w:ascii="David" w:hAnsi="David" w:cs="David"/>
          <w:sz w:val="22"/>
          <w:szCs w:val="18"/>
          <w:rtl/>
        </w:rPr>
        <w:t xml:space="preserve">לוינגר, </w:t>
      </w:r>
      <w:r w:rsidR="00DC218F" w:rsidRPr="007F4F44">
        <w:rPr>
          <w:rFonts w:ascii="David" w:hAnsi="David" w:cs="David"/>
          <w:sz w:val="22"/>
          <w:szCs w:val="18"/>
          <w:rtl/>
        </w:rPr>
        <w:t>'</w:t>
      </w:r>
      <w:r w:rsidRPr="007F4F44">
        <w:rPr>
          <w:rFonts w:ascii="David" w:hAnsi="David" w:cs="David"/>
          <w:sz w:val="22"/>
          <w:szCs w:val="18"/>
          <w:rtl/>
        </w:rPr>
        <w:t>אמרות אותנטיות</w:t>
      </w:r>
      <w:r w:rsidR="00DC218F" w:rsidRPr="007F4F44">
        <w:rPr>
          <w:rFonts w:ascii="David" w:hAnsi="David" w:cs="David"/>
          <w:sz w:val="22"/>
          <w:szCs w:val="18"/>
          <w:rtl/>
        </w:rPr>
        <w:t xml:space="preserve"> של הרבי מקוצק,' תרביץ (תשמ"ו), </w:t>
      </w:r>
      <w:r w:rsidRPr="007F4F44">
        <w:rPr>
          <w:rFonts w:ascii="David" w:hAnsi="David" w:cs="David"/>
          <w:sz w:val="22"/>
          <w:szCs w:val="18"/>
          <w:rtl/>
        </w:rPr>
        <w:t>עמ' 122 ב4.</w:t>
      </w:r>
    </w:p>
  </w:footnote>
  <w:footnote w:id="4">
    <w:p w14:paraId="3DEDC065" w14:textId="32606EA1" w:rsidR="00F66306" w:rsidRPr="007F4F44" w:rsidRDefault="00F66306" w:rsidP="00F66306">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יוסף דב סולובייצ'יק, שיעורים לזכר אבא מרי, ח"ב, ירושלים תשמ"ה, עמ' ע-עא.</w:t>
      </w:r>
    </w:p>
  </w:footnote>
  <w:footnote w:id="5">
    <w:p w14:paraId="3F3667C4" w14:textId="462C8D04" w:rsidR="00A16A31" w:rsidRPr="007F4F44" w:rsidRDefault="00AE34FC" w:rsidP="00F85100">
      <w:pPr>
        <w:autoSpaceDE w:val="0"/>
        <w:autoSpaceDN w:val="0"/>
        <w:adjustRightInd w:val="0"/>
        <w:spacing w:line="360" w:lineRule="auto"/>
        <w:ind w:left="170" w:hanging="170"/>
        <w:rPr>
          <w:rFonts w:ascii="David" w:hAnsi="David" w:cs="David"/>
          <w:sz w:val="22"/>
          <w:szCs w:val="18"/>
        </w:rPr>
      </w:pPr>
      <w:r w:rsidRPr="007F4F44">
        <w:rPr>
          <w:rStyle w:val="FootnoteReference"/>
          <w:rFonts w:ascii="David" w:hAnsi="David" w:cs="David"/>
          <w:sz w:val="22"/>
          <w:szCs w:val="18"/>
        </w:rPr>
        <w:footnoteRef/>
      </w:r>
      <w:r w:rsidR="00A16A31" w:rsidRPr="007F4F44">
        <w:rPr>
          <w:rFonts w:ascii="David" w:hAnsi="David" w:cs="David"/>
          <w:sz w:val="22"/>
          <w:szCs w:val="22"/>
          <w:rtl/>
        </w:rPr>
        <w:t xml:space="preserve"> </w:t>
      </w:r>
      <w:r w:rsidR="003239D1" w:rsidRPr="007F4F44">
        <w:rPr>
          <w:rFonts w:ascii="David" w:hAnsi="David" w:cs="David"/>
          <w:sz w:val="22"/>
          <w:szCs w:val="18"/>
          <w:rtl/>
        </w:rPr>
        <w:t xml:space="preserve">באיכה פרק א-ד, </w:t>
      </w:r>
      <w:r w:rsidR="00A16A31" w:rsidRPr="007F4F44">
        <w:rPr>
          <w:rFonts w:ascii="David" w:hAnsi="David" w:cs="David"/>
          <w:sz w:val="22"/>
          <w:szCs w:val="18"/>
          <w:rtl/>
        </w:rPr>
        <w:t>סדר האותיות הוא: ס</w:t>
      </w:r>
      <w:r w:rsidR="003239D1" w:rsidRPr="007F4F44">
        <w:rPr>
          <w:rFonts w:ascii="David" w:hAnsi="David" w:cs="David"/>
          <w:sz w:val="22"/>
          <w:szCs w:val="18"/>
          <w:rtl/>
        </w:rPr>
        <w:t xml:space="preserve">, </w:t>
      </w:r>
      <w:r w:rsidR="00A16A31" w:rsidRPr="007F4F44">
        <w:rPr>
          <w:rFonts w:ascii="David" w:hAnsi="David" w:cs="David"/>
          <w:sz w:val="22"/>
          <w:szCs w:val="18"/>
          <w:rtl/>
        </w:rPr>
        <w:t>פ</w:t>
      </w:r>
      <w:r w:rsidR="003239D1" w:rsidRPr="007F4F44">
        <w:rPr>
          <w:rFonts w:ascii="David" w:hAnsi="David" w:cs="David"/>
          <w:sz w:val="22"/>
          <w:szCs w:val="18"/>
          <w:rtl/>
        </w:rPr>
        <w:t xml:space="preserve">, </w:t>
      </w:r>
      <w:r w:rsidR="00A16A31" w:rsidRPr="007F4F44">
        <w:rPr>
          <w:rFonts w:ascii="David" w:hAnsi="David" w:cs="David"/>
          <w:sz w:val="22"/>
          <w:szCs w:val="18"/>
          <w:rtl/>
        </w:rPr>
        <w:t>ע. יש אומרים שהיתה שיטה כזאת בסדר א"ב שהקדימו פ' לע'. ויש אומרים ששבוש מכוון של סדר האותיות יש כאן, והוא בא לרמוז לסדר העולם שנשתבש כולו מחמת חרבן המקדש וגלות השכינה (דעת מקרא, מבוא לאיכה, עמ' 5 הערה 11).</w:t>
      </w:r>
    </w:p>
  </w:footnote>
  <w:footnote w:id="6">
    <w:p w14:paraId="25379043" w14:textId="519A2C98" w:rsidR="00365B83" w:rsidRPr="007F4F44" w:rsidRDefault="00365B83" w:rsidP="00E33DA0">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003239D1" w:rsidRPr="007F4F44">
        <w:rPr>
          <w:rFonts w:ascii="David" w:hAnsi="David" w:cs="David"/>
          <w:sz w:val="22"/>
          <w:szCs w:val="18"/>
          <w:rtl/>
        </w:rPr>
        <w:t xml:space="preserve">ראו </w:t>
      </w:r>
      <w:r w:rsidRPr="007F4F44">
        <w:rPr>
          <w:rFonts w:ascii="David" w:hAnsi="David" w:cs="David"/>
          <w:sz w:val="18"/>
          <w:szCs w:val="18"/>
          <w:rtl/>
        </w:rPr>
        <w:t xml:space="preserve">מדרש זוטא רות (בובר), ד, יא: </w:t>
      </w:r>
      <w:r w:rsidR="00F66306" w:rsidRPr="007F4F44">
        <w:rPr>
          <w:rFonts w:ascii="David" w:hAnsi="David" w:cs="David"/>
          <w:sz w:val="18"/>
          <w:szCs w:val="18"/>
          <w:rtl/>
        </w:rPr>
        <w:t>'</w:t>
      </w:r>
      <w:r w:rsidRPr="007F4F44">
        <w:rPr>
          <w:rFonts w:ascii="David" w:hAnsi="David" w:cs="David"/>
          <w:sz w:val="22"/>
          <w:szCs w:val="18"/>
          <w:rtl/>
        </w:rPr>
        <w:t>אמר ר' אחא כל הנושא אשה כשרה כאלו קיים כל התורה כולה מראש ועד סוף, ועליו הוא אומר אשתך כגפן פוריה וגו', ולפיכך נכתבה אשת חיל מאל"ף ועד תי"ו.</w:t>
      </w:r>
      <w:r w:rsidR="00F66306" w:rsidRPr="007F4F44">
        <w:rPr>
          <w:rFonts w:ascii="David" w:hAnsi="David" w:cs="David"/>
          <w:sz w:val="22"/>
          <w:szCs w:val="18"/>
          <w:rtl/>
        </w:rPr>
        <w:t>'</w:t>
      </w:r>
    </w:p>
  </w:footnote>
  <w:footnote w:id="7">
    <w:p w14:paraId="5FA62DCF" w14:textId="4E4479A6" w:rsidR="005D0EFE" w:rsidRPr="007F4F44" w:rsidRDefault="005D0EFE" w:rsidP="003239D1">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רעיון זה ביטא </w:t>
      </w:r>
      <w:r w:rsidR="003239D1" w:rsidRPr="007F4F44">
        <w:rPr>
          <w:rFonts w:ascii="David" w:hAnsi="David" w:cs="David"/>
          <w:sz w:val="22"/>
          <w:szCs w:val="18"/>
          <w:rtl/>
        </w:rPr>
        <w:t>יוסף חיים ירושלמי:</w:t>
      </w:r>
      <w:r w:rsidRPr="007F4F44">
        <w:rPr>
          <w:rFonts w:ascii="David" w:hAnsi="David" w:cs="David"/>
          <w:sz w:val="22"/>
          <w:szCs w:val="18"/>
          <w:rtl/>
        </w:rPr>
        <w:t xml:space="preserve"> </w:t>
      </w:r>
      <w:r w:rsidR="00F66306" w:rsidRPr="007F4F44">
        <w:rPr>
          <w:rFonts w:ascii="David" w:hAnsi="David" w:cs="David"/>
        </w:rPr>
        <w:t>‘</w:t>
      </w:r>
      <w:r w:rsidR="003239D1" w:rsidRPr="007F4F44">
        <w:rPr>
          <w:rFonts w:ascii="David" w:hAnsi="David" w:cs="David"/>
        </w:rPr>
        <w:t>T</w:t>
      </w:r>
      <w:r w:rsidRPr="007F4F44">
        <w:rPr>
          <w:rFonts w:ascii="David" w:hAnsi="David" w:cs="David"/>
        </w:rPr>
        <w:t>he great collective confession of sins on the Day of Atonement is recited in the form of an acrostic, for such a confession must exhaust all the twenty two letters of the Hebrew alphabet and, symbolically, all the resources of language</w:t>
      </w:r>
      <w:r w:rsidR="00F66306" w:rsidRPr="007F4F44">
        <w:rPr>
          <w:rFonts w:ascii="David" w:hAnsi="David" w:cs="David"/>
        </w:rPr>
        <w:t>.’</w:t>
      </w:r>
      <w:r w:rsidRPr="007F4F44">
        <w:rPr>
          <w:rFonts w:ascii="David" w:hAnsi="David" w:cs="David"/>
        </w:rPr>
        <w:t xml:space="preserve"> (</w:t>
      </w:r>
      <w:r w:rsidRPr="007F4F44">
        <w:rPr>
          <w:rFonts w:ascii="David" w:hAnsi="David" w:cs="David"/>
          <w:i/>
          <w:iCs/>
        </w:rPr>
        <w:t>Freud’s Moses</w:t>
      </w:r>
      <w:r w:rsidRPr="007F4F44">
        <w:rPr>
          <w:rFonts w:ascii="David" w:hAnsi="David" w:cs="David"/>
        </w:rPr>
        <w:t>,</w:t>
      </w:r>
      <w:r w:rsidR="003239D1" w:rsidRPr="007F4F44">
        <w:rPr>
          <w:rFonts w:ascii="David" w:hAnsi="David" w:cs="David"/>
        </w:rPr>
        <w:t xml:space="preserve"> New-Haven, 1991, p</w:t>
      </w:r>
      <w:r w:rsidRPr="007F4F44">
        <w:rPr>
          <w:rFonts w:ascii="David" w:hAnsi="David" w:cs="David"/>
        </w:rPr>
        <w:t xml:space="preserve"> 85)</w:t>
      </w:r>
      <w:r w:rsidRPr="007F4F44">
        <w:rPr>
          <w:rFonts w:ascii="David" w:hAnsi="David" w:cs="David"/>
          <w:rtl/>
        </w:rPr>
        <w:t>.</w:t>
      </w:r>
      <w:r w:rsidR="003239D1" w:rsidRPr="007F4F44">
        <w:rPr>
          <w:rFonts w:ascii="David" w:hAnsi="David" w:cs="David"/>
          <w:rtl/>
        </w:rPr>
        <w:t xml:space="preserve"> </w:t>
      </w:r>
      <w:r w:rsidRPr="007F4F44">
        <w:rPr>
          <w:rFonts w:ascii="David" w:hAnsi="David" w:cs="David"/>
          <w:sz w:val="22"/>
          <w:szCs w:val="18"/>
          <w:rtl/>
        </w:rPr>
        <w:t xml:space="preserve">במכתב אישי שאלתי אותו </w:t>
      </w:r>
      <w:r w:rsidR="003239D1" w:rsidRPr="007F4F44">
        <w:rPr>
          <w:rFonts w:ascii="David" w:hAnsi="David" w:cs="David"/>
          <w:sz w:val="22"/>
          <w:szCs w:val="18"/>
          <w:rtl/>
        </w:rPr>
        <w:t>ל</w:t>
      </w:r>
      <w:r w:rsidRPr="007F4F44">
        <w:rPr>
          <w:rFonts w:ascii="David" w:hAnsi="David" w:cs="David"/>
          <w:sz w:val="22"/>
          <w:szCs w:val="18"/>
          <w:rtl/>
        </w:rPr>
        <w:t xml:space="preserve">מקור דבריו וכה תשובתו (18.9.00): </w:t>
      </w:r>
      <w:r w:rsidR="00F66306" w:rsidRPr="007F4F44">
        <w:rPr>
          <w:rFonts w:ascii="David" w:hAnsi="David" w:cs="David"/>
        </w:rPr>
        <w:t>‘</w:t>
      </w:r>
      <w:r w:rsidRPr="007F4F44">
        <w:rPr>
          <w:rFonts w:ascii="David" w:hAnsi="David" w:cs="David"/>
        </w:rPr>
        <w:t>I did not know that Rabbi Soloveitchik had made a similar point about exhausting language through the acrostic, so--Barukh she-kivanti le-daat hakhamim. But the thought occurred to me spontaneously, long ago, when I was in my late teens</w:t>
      </w:r>
      <w:r w:rsidR="00F66306" w:rsidRPr="007F4F44">
        <w:rPr>
          <w:rFonts w:ascii="David" w:hAnsi="David" w:cs="David"/>
        </w:rPr>
        <w:t>’</w:t>
      </w:r>
      <w:r w:rsidRPr="007F4F44">
        <w:rPr>
          <w:rFonts w:ascii="David" w:hAnsi="David" w:cs="David"/>
        </w:rPr>
        <w:t>.</w:t>
      </w:r>
    </w:p>
  </w:footnote>
  <w:footnote w:id="8">
    <w:p w14:paraId="016E5327" w14:textId="33E69829" w:rsidR="00C32102" w:rsidRPr="007F4F44" w:rsidRDefault="00C32102" w:rsidP="00C32102">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ראו איכה זוטא (א, א), </w:t>
      </w:r>
      <w:r w:rsidR="00F66306" w:rsidRPr="007F4F44">
        <w:rPr>
          <w:rFonts w:ascii="David" w:hAnsi="David" w:cs="David"/>
          <w:sz w:val="22"/>
          <w:szCs w:val="18"/>
          <w:rtl/>
        </w:rPr>
        <w:t>'</w:t>
      </w:r>
      <w:r w:rsidRPr="007F4F44">
        <w:rPr>
          <w:rFonts w:ascii="David" w:hAnsi="David" w:cs="David"/>
          <w:sz w:val="22"/>
          <w:szCs w:val="18"/>
          <w:rtl/>
        </w:rPr>
        <w:t xml:space="preserve">למה נכתבה [קינות] בא"ב, [רבי אליעזר אומר] שעברו ישראל על כל התורה כולה, שנאמר וכל ישראל עברו [את] תורתך וסור לבלתי שמוע בקולך. רבי יהושע אומר [מפני שעברו ישראל כ"ב עבירות, כנגד כ"ב אותיות שבתורה. ראו בובר, מדרש זוטא, מבוא, אות יד, 'וכן בכ"י באוצר הספרים במינכען מסומן 5 ושם </w:t>
      </w:r>
      <w:r w:rsidRPr="007F4F44">
        <w:rPr>
          <w:rFonts w:ascii="David" w:hAnsi="David" w:cs="David"/>
          <w:sz w:val="22"/>
          <w:szCs w:val="18"/>
        </w:rPr>
        <w:t>a</w:t>
      </w:r>
      <w:r w:rsidRPr="007F4F44">
        <w:rPr>
          <w:rFonts w:ascii="David" w:hAnsi="David" w:cs="David"/>
          <w:sz w:val="22"/>
          <w:szCs w:val="18"/>
          <w:rtl/>
        </w:rPr>
        <w:t xml:space="preserve">5 פ' האזינו מובא וזה ששנינו באיכה זוטא, </w:t>
      </w:r>
      <w:r w:rsidR="00F66306" w:rsidRPr="007F4F44">
        <w:rPr>
          <w:rFonts w:ascii="David" w:hAnsi="David" w:cs="David"/>
          <w:sz w:val="22"/>
          <w:szCs w:val="18"/>
          <w:rtl/>
        </w:rPr>
        <w:t>'</w:t>
      </w:r>
      <w:r w:rsidRPr="007F4F44">
        <w:rPr>
          <w:rFonts w:ascii="David" w:hAnsi="David" w:cs="David"/>
          <w:sz w:val="22"/>
          <w:szCs w:val="18"/>
          <w:rtl/>
        </w:rPr>
        <w:t>לא גלו ישראל עד שעברו על כל התורה כולה ולכך נכתבה מגלת קינות באלפא ביתא, ללמדך שלא גלו עד שעברו מאל"ף ועד תי"ו.'</w:t>
      </w:r>
    </w:p>
  </w:footnote>
  <w:footnote w:id="9">
    <w:p w14:paraId="1EC38F44" w14:textId="588444F1" w:rsidR="008263C4" w:rsidRPr="007F4F44" w:rsidRDefault="008263C4" w:rsidP="00E33DA0">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00C32102" w:rsidRPr="007F4F44">
        <w:rPr>
          <w:rFonts w:ascii="David" w:hAnsi="David" w:cs="David"/>
          <w:sz w:val="22"/>
          <w:szCs w:val="18"/>
          <w:rtl/>
        </w:rPr>
        <w:t>ראו</w:t>
      </w:r>
      <w:r w:rsidR="00BF71BA" w:rsidRPr="007F4F44">
        <w:rPr>
          <w:rFonts w:ascii="David" w:hAnsi="David" w:cs="David"/>
          <w:sz w:val="22"/>
          <w:szCs w:val="18"/>
          <w:rtl/>
        </w:rPr>
        <w:t xml:space="preserve"> חיי אדם</w:t>
      </w:r>
      <w:r w:rsidR="00C32102" w:rsidRPr="007F4F44">
        <w:rPr>
          <w:rFonts w:ascii="David" w:hAnsi="David" w:cs="David"/>
          <w:sz w:val="22"/>
          <w:szCs w:val="18"/>
          <w:rtl/>
        </w:rPr>
        <w:t xml:space="preserve"> (חיי אדם חלק ב-ג, הלכות שבת ומועדים, כלל קמד סע' כ)</w:t>
      </w:r>
      <w:r w:rsidR="00BF71BA" w:rsidRPr="007F4F44">
        <w:rPr>
          <w:rFonts w:ascii="David" w:hAnsi="David" w:cs="David"/>
          <w:sz w:val="22"/>
          <w:szCs w:val="18"/>
          <w:rtl/>
        </w:rPr>
        <w:t xml:space="preserve">: </w:t>
      </w:r>
      <w:r w:rsidR="00C32102" w:rsidRPr="007F4F44">
        <w:rPr>
          <w:rFonts w:ascii="David" w:hAnsi="David" w:cs="David"/>
          <w:sz w:val="22"/>
          <w:szCs w:val="18"/>
          <w:rtl/>
        </w:rPr>
        <w:t>'</w:t>
      </w:r>
      <w:r w:rsidR="00BF71BA" w:rsidRPr="007F4F44">
        <w:rPr>
          <w:rFonts w:ascii="David" w:hAnsi="David" w:cs="David"/>
          <w:sz w:val="22"/>
          <w:szCs w:val="18"/>
          <w:rtl/>
        </w:rPr>
        <w:t>והעתקתי מספרים קדמונים לומר אז וידוי בלשון קל, כי בלאו הכי לדעת הרבה פוסקים מצות וידוי היא סמוך ללילה דוקא</w:t>
      </w:r>
      <w:r w:rsidR="00C32102" w:rsidRPr="007F4F44">
        <w:rPr>
          <w:rFonts w:ascii="David" w:hAnsi="David" w:cs="David"/>
          <w:sz w:val="22"/>
          <w:szCs w:val="18"/>
          <w:rtl/>
        </w:rPr>
        <w:t>.'</w:t>
      </w:r>
    </w:p>
  </w:footnote>
  <w:footnote w:id="10">
    <w:p w14:paraId="4F5BE7E3" w14:textId="77777777" w:rsidR="00595E18" w:rsidRPr="007F4F44" w:rsidRDefault="00595E18" w:rsidP="00595E18">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ראו רחמים שר-שלום, שערים ללוח העברי, נתניה, תשס"ט, עמ' 157; רבי מנחם מנדל שניאורסון, שערי הלכה ומנהג (ליקוטים מאגרותיו על סדר שולחן ערוך), אורח חיים ח"ב, ירושלים תשנ"ג, סי' שז (עמ' שכב-שכד); סוכה נב ע"ב, רש"י ד"ה באטב"ח, 'באטב"ח - אלפא ביתא הוא: א"ט ב"ח ג"ז ד"ו הרי עשיריות, י"צ כ"פ ל"ע מ"ס הרי מאות, ק"ץ ר"ף ש"ן ת"ם הרי אלפים'.</w:t>
      </w:r>
    </w:p>
  </w:footnote>
  <w:footnote w:id="11">
    <w:p w14:paraId="51DAAE84" w14:textId="5DD3285A" w:rsidR="00802327" w:rsidRPr="007F4F44" w:rsidRDefault="00802327">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לדוגמא בעלמא: בסוף שיר הכבוד (אנעים זמירות): 'וּבְבִרְכָתִי תְּנַעֲנַע לִי רֹאשׁ, וְאוֹתָהּ קַח לְךָ כִּבְשָׂמִים רֹאשׁ.' חצי</w:t>
      </w:r>
      <w:r w:rsidR="00F500D3" w:rsidRPr="007F4F44">
        <w:rPr>
          <w:rFonts w:ascii="David" w:hAnsi="David" w:cs="David"/>
          <w:sz w:val="22"/>
          <w:szCs w:val="18"/>
          <w:rtl/>
        </w:rPr>
        <w:t>ו</w:t>
      </w:r>
      <w:r w:rsidRPr="007F4F44">
        <w:rPr>
          <w:rFonts w:ascii="David" w:hAnsi="David" w:cs="David"/>
          <w:sz w:val="22"/>
          <w:szCs w:val="18"/>
          <w:rtl/>
        </w:rPr>
        <w:t xml:space="preserve"> הראשון של המשפט רומז לאגדה (ברכות ז ע"</w:t>
      </w:r>
      <w:r w:rsidR="00F500D3" w:rsidRPr="007F4F44">
        <w:rPr>
          <w:rFonts w:ascii="David" w:hAnsi="David" w:cs="David"/>
          <w:sz w:val="22"/>
          <w:szCs w:val="18"/>
          <w:rtl/>
        </w:rPr>
        <w:t>א</w:t>
      </w:r>
      <w:r w:rsidRPr="007F4F44">
        <w:rPr>
          <w:rFonts w:ascii="David" w:hAnsi="David" w:cs="David"/>
          <w:sz w:val="22"/>
          <w:szCs w:val="18"/>
          <w:rtl/>
        </w:rPr>
        <w:t>), '</w:t>
      </w:r>
      <w:r w:rsidR="00F500D3" w:rsidRPr="007F4F44">
        <w:rPr>
          <w:rFonts w:ascii="David" w:hAnsi="David" w:cs="David"/>
          <w:sz w:val="22"/>
          <w:szCs w:val="18"/>
          <w:rtl/>
        </w:rPr>
        <w:t>אמר רבי ישמעאל בן אלישע: פעם אחת נכנסתי להקטיר קטורת לפני ולפנים, וראיתי אכתריאל יה ה' צבאות שהוא יושב על כסא רם ונשא ואמר לי: ישמעאל בני, ברכני ... ונענע לי בראשו.' חציו השני של המשפט רומז לפסוק (שמות ל, כג), 'וְאַתָּה קַח לְךָ בְּשָׂמִים רֹאשׁ.'</w:t>
      </w:r>
    </w:p>
  </w:footnote>
  <w:footnote w:id="12">
    <w:p w14:paraId="186B3364" w14:textId="2E44D3DE" w:rsidR="0054056C" w:rsidRPr="007F4F44" w:rsidRDefault="0054056C" w:rsidP="0054056C">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Pr="007F4F44">
        <w:rPr>
          <w:rFonts w:ascii="David" w:hAnsi="David" w:cs="David"/>
          <w:sz w:val="18"/>
          <w:szCs w:val="18"/>
          <w:rtl/>
        </w:rPr>
        <w:t xml:space="preserve">בתוספתא יומא ב, א (ועוד מקומות) נראה שגרסו בתהלים 'העוינו והרשענו': 'דוד אמ' חטאנו עם אבותינו העוינו והרשענו'. </w:t>
      </w:r>
      <w:r w:rsidRPr="007F4F44">
        <w:rPr>
          <w:rFonts w:ascii="David" w:hAnsi="David" w:cs="David"/>
          <w:sz w:val="22"/>
          <w:szCs w:val="18"/>
          <w:rtl/>
        </w:rPr>
        <w:t>מדברי האבן עזרא (תהלים קו,ו), נראה שגם הוא גרס בפסוק, 'הֶעֱוִינוּ וְהִרְשָׁעְנוּ'. זה לשונו: 'והרשענו כנגד פשעינו ופעול העוינו חסר דרכנו או נפשנו והרשענו כן אולי הוא פועל עומד.'</w:t>
      </w:r>
      <w:r w:rsidRPr="007F4F44">
        <w:rPr>
          <w:rFonts w:ascii="David" w:hAnsi="David" w:cs="David"/>
          <w:sz w:val="18"/>
          <w:szCs w:val="18"/>
          <w:rtl/>
        </w:rPr>
        <w:t xml:space="preserve"> כך גם בתוספת לרש"י (יחזקאל כא, לב) וברלב"ג (ויקרא טז, כא). בכתבי-היד המדויקים של מסורת טבריה (כתר ארם צובה, כ"י לנינגרד, כ"י ששון 1053), הנוסח הוא "העוינו הרשענו" בלא ו. אולם בכתבי-יד רבים מימי הביניים קיים הנוסח "העוינו והרשענו". אצל </w:t>
      </w:r>
      <w:r w:rsidRPr="007F4F44">
        <w:rPr>
          <w:rFonts w:ascii="David" w:hAnsi="David" w:cs="David"/>
          <w:sz w:val="22"/>
          <w:szCs w:val="18"/>
          <w:rtl/>
        </w:rPr>
        <w:t>קניקוט,</w:t>
      </w:r>
      <w:r w:rsidRPr="007F4F44">
        <w:rPr>
          <w:rFonts w:ascii="David" w:hAnsi="David" w:cs="David"/>
        </w:rPr>
        <w:t xml:space="preserve"> Vetus Testamentum Hebraicum cum variis lectionibus</w:t>
      </w:r>
      <w:r w:rsidRPr="007F4F44">
        <w:rPr>
          <w:rFonts w:ascii="David" w:hAnsi="David" w:cs="David"/>
          <w:sz w:val="22"/>
          <w:szCs w:val="18"/>
          <w:rtl/>
        </w:rPr>
        <w:t>, חלק ב' עמ' 401 יש תיעוד לנוסח 'והרשענו' בשלשים וארבעה כתבי יד.</w:t>
      </w:r>
      <w:r w:rsidRPr="007F4F44">
        <w:rPr>
          <w:rFonts w:ascii="David" w:hAnsi="David" w:cs="David"/>
          <w:sz w:val="18"/>
          <w:szCs w:val="18"/>
          <w:rtl/>
        </w:rPr>
        <w:t xml:space="preserve"> זה מעיד על תפוצה רחבה. כ"ד גינצבורג רשם באפראט שלו בתנ"ך בהוצאתו "ס"א והרשענו, וכן ד"א (=דפוס קדום של התנ"ך, נפולי רמ"ז). כפי שמסכם יוסי עופר במכתב אישי:</w:t>
      </w:r>
      <w:r w:rsidRPr="007F4F44">
        <w:rPr>
          <w:rFonts w:ascii="David" w:hAnsi="David" w:cs="David"/>
          <w:sz w:val="18"/>
          <w:szCs w:val="18"/>
        </w:rPr>
        <w:t xml:space="preserve"> </w:t>
      </w:r>
      <w:r w:rsidRPr="007F4F44">
        <w:rPr>
          <w:rFonts w:ascii="David" w:hAnsi="David" w:cs="David"/>
          <w:sz w:val="18"/>
          <w:szCs w:val="18"/>
          <w:rtl/>
        </w:rPr>
        <w:t xml:space="preserve">הגרסה 'והרשענו' הייתה כנראה נפוצה מזמן חז"ל ועד תקופת הדפוסים. אלא שהמסורה לא קיבלה אותה. ע"כ. </w:t>
      </w:r>
      <w:r w:rsidRPr="007F4F44">
        <w:rPr>
          <w:rFonts w:ascii="David" w:hAnsi="David" w:cs="David"/>
          <w:sz w:val="22"/>
          <w:szCs w:val="18"/>
          <w:rtl/>
        </w:rPr>
        <w:t>ייתכן שהפייטן שלנו, גרס אף הוא 'הֶעֱוִינוּ וְהִרְשָׁעְנוּ' והשתמש בזה לנוסח הוידוי.</w:t>
      </w:r>
    </w:p>
    <w:p w14:paraId="639F3F6B" w14:textId="77777777" w:rsidR="0054056C" w:rsidRPr="007F4F44" w:rsidRDefault="0054056C" w:rsidP="0054056C">
      <w:pPr>
        <w:pStyle w:val="FootnoteText"/>
        <w:rPr>
          <w:rFonts w:ascii="David" w:hAnsi="David" w:cs="David"/>
          <w:sz w:val="22"/>
          <w:szCs w:val="18"/>
        </w:rPr>
      </w:pPr>
      <w:r w:rsidRPr="007F4F44">
        <w:rPr>
          <w:rFonts w:ascii="David" w:hAnsi="David" w:cs="David"/>
          <w:sz w:val="22"/>
          <w:szCs w:val="18"/>
          <w:rtl/>
        </w:rPr>
        <w:tab/>
        <w:t>ראו דניאל ט, ה, 'וְעָוִינוּ (והרשענו) הִרְשַׁעְנוּ וּמָרָדְנוּ וְסוֹר מִמִּצְוֹתֶךָ וּמִמִּשְׁפָּטֶיךָ.' סוף הפסוק משמש בסוף נוסח הוידוי.</w:t>
      </w:r>
    </w:p>
  </w:footnote>
  <w:footnote w:id="13">
    <w:p w14:paraId="5D4A9460" w14:textId="651AD8B7" w:rsidR="00C0202A" w:rsidRPr="007F4F44" w:rsidRDefault="00C0202A">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00310D8B" w:rsidRPr="007F4F44">
        <w:rPr>
          <w:rFonts w:ascii="David" w:hAnsi="David" w:cs="David"/>
          <w:sz w:val="22"/>
          <w:szCs w:val="18"/>
          <w:rtl/>
        </w:rPr>
        <w:t>אצל קניקוט,</w:t>
      </w:r>
      <w:r w:rsidR="00310D8B" w:rsidRPr="007F4F44">
        <w:rPr>
          <w:rFonts w:ascii="David" w:hAnsi="David" w:cs="David"/>
        </w:rPr>
        <w:t xml:space="preserve"> Vetus Testamentum Hebraicum cum variis lectionibus</w:t>
      </w:r>
      <w:r w:rsidR="00310D8B" w:rsidRPr="007F4F44">
        <w:rPr>
          <w:rFonts w:ascii="David" w:hAnsi="David" w:cs="David"/>
          <w:sz w:val="22"/>
          <w:szCs w:val="18"/>
          <w:rtl/>
        </w:rPr>
        <w:t>, חלק ב' עמ' 691 יש תיעוד לנוסח 'רשענו' בשלשה כתבי יד, ולנוסח 'והרשענו' בעשרה כתבי יד. השוו לפסוק המקביל במלכים (א: ח, מז), 'וְשָׁבוּ וְהִתְחַנְּנוּ אֵלֶיךָ בְּאֶרֶץ שֹׁבֵיהֶם לֵאמֹר חָטָאנוּ וְהֶעֱוִינוּ רָשָׁעְנוּ' (מלכים א: ח, מז) אצל קניקוט, חלק א' עמ' 620 בכל עדי הנוסח יש ויו החיבור לפני רשענו.</w:t>
      </w:r>
    </w:p>
  </w:footnote>
  <w:footnote w:id="14">
    <w:p w14:paraId="172996D8" w14:textId="3950CC47" w:rsidR="0056280D" w:rsidRPr="007F4F44" w:rsidRDefault="0056280D">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Pr="007F4F44">
        <w:rPr>
          <w:rFonts w:ascii="David" w:hAnsi="David" w:cs="David"/>
          <w:sz w:val="22"/>
          <w:szCs w:val="18"/>
          <w:rtl/>
        </w:rPr>
        <w:t xml:space="preserve">ראו הערה </w:t>
      </w:r>
      <w:r w:rsidRPr="007F4F44">
        <w:rPr>
          <w:rFonts w:ascii="David" w:hAnsi="David" w:cs="David"/>
          <w:sz w:val="22"/>
          <w:szCs w:val="18"/>
          <w:rtl/>
        </w:rPr>
        <w:fldChar w:fldCharType="begin"/>
      </w:r>
      <w:r w:rsidRPr="007F4F44">
        <w:rPr>
          <w:rFonts w:ascii="David" w:hAnsi="David" w:cs="David"/>
          <w:sz w:val="22"/>
          <w:szCs w:val="18"/>
          <w:rtl/>
        </w:rPr>
        <w:instrText xml:space="preserve"> </w:instrText>
      </w:r>
      <w:r w:rsidRPr="007F4F44">
        <w:rPr>
          <w:rFonts w:ascii="David" w:hAnsi="David" w:cs="David"/>
          <w:sz w:val="22"/>
          <w:szCs w:val="18"/>
        </w:rPr>
        <w:instrText>NOTEREF</w:instrText>
      </w:r>
      <w:r w:rsidRPr="007F4F44">
        <w:rPr>
          <w:rFonts w:ascii="David" w:hAnsi="David" w:cs="David"/>
          <w:sz w:val="22"/>
          <w:szCs w:val="18"/>
          <w:rtl/>
        </w:rPr>
        <w:instrText xml:space="preserve"> _</w:instrText>
      </w:r>
      <w:r w:rsidRPr="007F4F44">
        <w:rPr>
          <w:rFonts w:ascii="David" w:hAnsi="David" w:cs="David"/>
          <w:sz w:val="22"/>
          <w:szCs w:val="18"/>
        </w:rPr>
        <w:instrText>Ref82790935 \h</w:instrText>
      </w:r>
      <w:r w:rsidRPr="007F4F44">
        <w:rPr>
          <w:rFonts w:ascii="David" w:hAnsi="David" w:cs="David"/>
          <w:sz w:val="22"/>
          <w:szCs w:val="18"/>
          <w:rtl/>
        </w:rPr>
        <w:instrText xml:space="preserve"> </w:instrText>
      </w:r>
      <w:r w:rsidR="007F4F44" w:rsidRPr="007F4F44">
        <w:rPr>
          <w:rFonts w:ascii="David" w:hAnsi="David" w:cs="David"/>
          <w:sz w:val="22"/>
          <w:szCs w:val="18"/>
          <w:rtl/>
        </w:rPr>
        <w:instrText xml:space="preserve"> \* </w:instrText>
      </w:r>
      <w:r w:rsidR="007F4F44" w:rsidRPr="007F4F44">
        <w:rPr>
          <w:rFonts w:ascii="David" w:hAnsi="David" w:cs="David"/>
          <w:sz w:val="22"/>
          <w:szCs w:val="18"/>
        </w:rPr>
        <w:instrText>MERGEFORMAT</w:instrText>
      </w:r>
      <w:r w:rsidR="007F4F44" w:rsidRPr="007F4F44">
        <w:rPr>
          <w:rFonts w:ascii="David" w:hAnsi="David" w:cs="David"/>
          <w:sz w:val="22"/>
          <w:szCs w:val="18"/>
          <w:rtl/>
        </w:rPr>
        <w:instrText xml:space="preserve"> </w:instrText>
      </w:r>
      <w:r w:rsidRPr="007F4F44">
        <w:rPr>
          <w:rFonts w:ascii="David" w:hAnsi="David" w:cs="David"/>
          <w:sz w:val="22"/>
          <w:szCs w:val="18"/>
          <w:rtl/>
        </w:rPr>
      </w:r>
      <w:r w:rsidRPr="007F4F44">
        <w:rPr>
          <w:rFonts w:ascii="David" w:hAnsi="David" w:cs="David"/>
          <w:sz w:val="22"/>
          <w:szCs w:val="18"/>
          <w:rtl/>
        </w:rPr>
        <w:fldChar w:fldCharType="separate"/>
      </w:r>
      <w:r w:rsidR="002D444B" w:rsidRPr="007F4F44">
        <w:rPr>
          <w:rFonts w:ascii="David" w:hAnsi="David" w:cs="David"/>
          <w:sz w:val="22"/>
          <w:szCs w:val="18"/>
          <w:rtl/>
        </w:rPr>
        <w:t>12</w:t>
      </w:r>
      <w:r w:rsidRPr="007F4F44">
        <w:rPr>
          <w:rFonts w:ascii="David" w:hAnsi="David" w:cs="David"/>
          <w:sz w:val="22"/>
          <w:szCs w:val="18"/>
          <w:rtl/>
        </w:rPr>
        <w:fldChar w:fldCharType="end"/>
      </w:r>
      <w:r w:rsidRPr="007F4F44">
        <w:rPr>
          <w:rFonts w:ascii="David" w:hAnsi="David" w:cs="David"/>
          <w:sz w:val="22"/>
          <w:szCs w:val="18"/>
          <w:rtl/>
        </w:rPr>
        <w:t>, ייתכן שנוסח הפייטן בפסוק בתהלים כלל את וי"ו החיבור.</w:t>
      </w:r>
    </w:p>
  </w:footnote>
  <w:footnote w:id="15">
    <w:p w14:paraId="05783CB8" w14:textId="77777777" w:rsidR="008B36D1" w:rsidRPr="007F4F44" w:rsidRDefault="008B36D1" w:rsidP="008B36D1">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הרמב"ם (הל' תשובה ג, ה) פוסק בהתאם לגמרא זו.</w:t>
      </w:r>
    </w:p>
  </w:footnote>
  <w:footnote w:id="16">
    <w:p w14:paraId="70BE189C" w14:textId="77777777" w:rsidR="00A16A31" w:rsidRPr="007F4F44" w:rsidRDefault="00AE34FC" w:rsidP="00E33DA0">
      <w:pPr>
        <w:pStyle w:val="FootnoteText"/>
        <w:rPr>
          <w:rFonts w:ascii="David" w:hAnsi="David" w:cs="David"/>
          <w:sz w:val="22"/>
          <w:szCs w:val="18"/>
          <w:rtl/>
        </w:rPr>
      </w:pPr>
      <w:r w:rsidRPr="007F4F44">
        <w:rPr>
          <w:rStyle w:val="FootnoteReference"/>
          <w:rFonts w:ascii="David" w:hAnsi="David" w:cs="David"/>
          <w:sz w:val="22"/>
          <w:szCs w:val="18"/>
        </w:rPr>
        <w:footnoteRef/>
      </w:r>
      <w:r w:rsidR="00A16A31" w:rsidRPr="007F4F44">
        <w:rPr>
          <w:rFonts w:ascii="David" w:hAnsi="David" w:cs="David"/>
          <w:sz w:val="22"/>
          <w:szCs w:val="18"/>
          <w:rtl/>
        </w:rPr>
        <w:t xml:space="preserve"> בדרשה על האגדתה בסנהדרין ז</w:t>
      </w:r>
      <w:r w:rsidR="0044483B" w:rsidRPr="007F4F44">
        <w:rPr>
          <w:rFonts w:ascii="David" w:hAnsi="David" w:cs="David"/>
          <w:sz w:val="22"/>
          <w:szCs w:val="18"/>
          <w:rtl/>
        </w:rPr>
        <w:t xml:space="preserve"> ע"א.</w:t>
      </w:r>
    </w:p>
  </w:footnote>
  <w:footnote w:id="17">
    <w:p w14:paraId="47C31A99" w14:textId="7B555974" w:rsidR="008B36D1" w:rsidRPr="007F4F44" w:rsidRDefault="008B36D1" w:rsidP="002D444B">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002D444B" w:rsidRPr="007F4F44">
        <w:rPr>
          <w:rFonts w:ascii="David" w:hAnsi="David" w:cs="David"/>
        </w:rPr>
        <w:t xml:space="preserve">C. S. Lewis, </w:t>
      </w:r>
      <w:r w:rsidR="002D444B" w:rsidRPr="007F4F44">
        <w:rPr>
          <w:rFonts w:ascii="David" w:hAnsi="David" w:cs="David"/>
          <w:i/>
          <w:iCs/>
        </w:rPr>
        <w:t>The Problem of Pain</w:t>
      </w:r>
      <w:r w:rsidR="002D444B" w:rsidRPr="007F4F44">
        <w:rPr>
          <w:rFonts w:ascii="David" w:hAnsi="David" w:cs="David"/>
        </w:rPr>
        <w:t>, London 1998</w:t>
      </w:r>
      <w:r w:rsidR="002D444B" w:rsidRPr="007F4F44">
        <w:rPr>
          <w:rFonts w:ascii="David" w:hAnsi="David" w:cs="David"/>
          <w:vertAlign w:val="superscript"/>
        </w:rPr>
        <w:t>3</w:t>
      </w:r>
      <w:r w:rsidR="002D444B" w:rsidRPr="007F4F44">
        <w:rPr>
          <w:rFonts w:ascii="David" w:hAnsi="David" w:cs="David"/>
        </w:rPr>
        <w:t>, p. 58</w:t>
      </w:r>
      <w:r w:rsidR="002D444B" w:rsidRPr="007F4F44">
        <w:rPr>
          <w:rFonts w:ascii="David" w:hAnsi="David" w:cs="David"/>
          <w:rtl/>
        </w:rPr>
        <w:t xml:space="preserve"> </w:t>
      </w:r>
      <w:r w:rsidR="002D444B" w:rsidRPr="007F4F44">
        <w:rPr>
          <w:rFonts w:ascii="David" w:hAnsi="David" w:cs="David"/>
          <w:sz w:val="22"/>
          <w:szCs w:val="18"/>
          <w:rtl/>
        </w:rPr>
        <w:t xml:space="preserve">היטיב לבטא את ההבדל בין החטא הראשון לחטא השני:  </w:t>
      </w:r>
      <w:r w:rsidR="002D444B" w:rsidRPr="007F4F44">
        <w:rPr>
          <w:rFonts w:ascii="David" w:hAnsi="David" w:cs="David"/>
          <w:sz w:val="22"/>
          <w:szCs w:val="18"/>
        </w:rPr>
        <w:t>‘</w:t>
      </w:r>
      <w:r w:rsidRPr="007F4F44">
        <w:rPr>
          <w:rFonts w:ascii="David" w:hAnsi="David" w:cs="David"/>
        </w:rPr>
        <w:t>A lover, in obedience to a quite uncalculating impulse, which may be full of good will as well as of desire not to be forgetful of god, embraces his beloved, and then, quite innocently, experiences a thrill of sexual pleasure; but the second embrace may have that pleasure in view</w:t>
      </w:r>
      <w:r w:rsidR="002D444B" w:rsidRPr="007F4F44">
        <w:rPr>
          <w:rFonts w:ascii="David" w:hAnsi="David" w:cs="David"/>
        </w:rPr>
        <w:t>.’</w:t>
      </w:r>
    </w:p>
  </w:footnote>
  <w:footnote w:id="18">
    <w:p w14:paraId="17E41162" w14:textId="533B8E3E" w:rsidR="00B5580F" w:rsidRPr="007F4F44" w:rsidRDefault="00B5580F">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נחלקו התנאים כיצד נוצרת חזקה. לדעת רבי בתרי הוי חזקה ולדעת רשב"ג בתלת הוי חזקה. להלכה נפסק כרבי בתחומים מסויימים וכרשב"ג בתחומים אחרים: 'נישואין ומלקיות כרבי וסתות ושור המועד כרבן שמעון בן גמליאל' (יבמות סד ע"ב). נראה, הוסיף הגרי"ד, שהקב"ה פסק כרבי לעניין חטאי היחיד וכרשב"ג לעניין חטאי הציבור. קל יותר ליחיד להתלכלך בחטא מאשר לציבור.</w:t>
      </w:r>
    </w:p>
  </w:footnote>
  <w:footnote w:id="19">
    <w:p w14:paraId="22E03839" w14:textId="0A036694" w:rsidR="005A2920" w:rsidRPr="007F4F44" w:rsidRDefault="005A2920" w:rsidP="008555E1">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דברינו כאן </w:t>
      </w:r>
      <w:r w:rsidR="008555E1" w:rsidRPr="007F4F44">
        <w:rPr>
          <w:rFonts w:ascii="David" w:hAnsi="David" w:cs="David"/>
          <w:sz w:val="22"/>
          <w:szCs w:val="18"/>
          <w:rtl/>
        </w:rPr>
        <w:t>יכולים לשמש כדוגמא</w:t>
      </w:r>
      <w:r w:rsidRPr="007F4F44">
        <w:rPr>
          <w:rFonts w:ascii="David" w:hAnsi="David" w:cs="David"/>
          <w:sz w:val="22"/>
          <w:szCs w:val="18"/>
          <w:rtl/>
        </w:rPr>
        <w:t xml:space="preserve"> לדברי רבא בכלה רבתי (ה, ד מהדורת היגר): </w:t>
      </w:r>
      <w:r w:rsidR="0071180F" w:rsidRPr="007F4F44">
        <w:rPr>
          <w:rFonts w:ascii="David" w:hAnsi="David" w:cs="David"/>
          <w:sz w:val="22"/>
          <w:szCs w:val="18"/>
          <w:rtl/>
        </w:rPr>
        <w:t>'</w:t>
      </w:r>
      <w:r w:rsidRPr="007F4F44">
        <w:rPr>
          <w:rFonts w:ascii="David" w:hAnsi="David" w:cs="David"/>
          <w:sz w:val="22"/>
          <w:szCs w:val="18"/>
          <w:rtl/>
        </w:rPr>
        <w:t xml:space="preserve">והלומד מחבירו </w:t>
      </w:r>
      <w:r w:rsidR="0071180F" w:rsidRPr="007F4F44">
        <w:rPr>
          <w:rFonts w:ascii="David" w:hAnsi="David" w:cs="David"/>
          <w:sz w:val="22"/>
          <w:szCs w:val="18"/>
          <w:rtl/>
        </w:rPr>
        <w:t xml:space="preserve"> ... </w:t>
      </w:r>
      <w:r w:rsidRPr="007F4F44">
        <w:rPr>
          <w:rFonts w:ascii="David" w:hAnsi="David" w:cs="David"/>
          <w:sz w:val="22"/>
          <w:szCs w:val="18"/>
          <w:rtl/>
        </w:rPr>
        <w:t>אפילו אות אחת צריך לנהוג בו כבוד...היכי דמי אות אחת...אמר רבא אפילו וא"ו פשיטא דהא אות אחת היא מהו דתימא כיון דלתוספות לא אתיא אימא לא</w:t>
      </w:r>
      <w:r w:rsidR="0071180F" w:rsidRPr="007F4F44">
        <w:rPr>
          <w:rFonts w:ascii="David" w:hAnsi="David" w:cs="David"/>
          <w:sz w:val="22"/>
          <w:szCs w:val="18"/>
          <w:rtl/>
        </w:rPr>
        <w:t>.</w:t>
      </w:r>
      <w:r w:rsidRPr="007F4F44">
        <w:rPr>
          <w:rFonts w:ascii="David" w:hAnsi="David" w:cs="David"/>
          <w:sz w:val="22"/>
          <w:szCs w:val="18"/>
          <w:rtl/>
        </w:rPr>
        <w:t xml:space="preserve"> קא משמע לן דזימנין דמתוקם בה טעמא דלא אמרן אלא בדאוקים בה טעמא".</w:t>
      </w:r>
    </w:p>
  </w:footnote>
  <w:footnote w:id="20">
    <w:p w14:paraId="61E7720F" w14:textId="557651B6" w:rsidR="00AF587C" w:rsidRPr="007F4F44" w:rsidRDefault="00AF587C">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דברי יעקב אבינו, 'וְהָיִיתִי בְעֵינָיו כִּמְתַעְתֵּעַ וְהֵבֵאתִי עָלַי קְלָלָה וְלֹא בְרָכָה' מהדהדים בנוסח הוידוי, 'תעתענו </w:t>
      </w:r>
      <w:r w:rsidR="003506E6" w:rsidRPr="007F4F44">
        <w:rPr>
          <w:rFonts w:ascii="David" w:hAnsi="David" w:cs="David"/>
          <w:sz w:val="22"/>
          <w:szCs w:val="18"/>
          <w:rtl/>
        </w:rPr>
        <w:t>סרנו ממצותיך וממשפטיך הטובים ולא שוה לנו.'</w:t>
      </w:r>
    </w:p>
  </w:footnote>
  <w:footnote w:id="21">
    <w:p w14:paraId="4139BED9" w14:textId="67BB40A1" w:rsidR="003506E6" w:rsidRPr="007F4F44" w:rsidRDefault="003506E6" w:rsidP="003506E6">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צריך לבדוק אם המבנה והניקוד של 'תעתענו' מאפשרים זאת מבחינה לשונית.</w:t>
      </w:r>
    </w:p>
  </w:footnote>
  <w:footnote w:id="22">
    <w:p w14:paraId="7C58ED23" w14:textId="627CB676" w:rsidR="00FC6038" w:rsidRPr="007F4F44" w:rsidRDefault="00FC6038">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'לָמָּה תַתְעֵנוּ ה' מִדְּרָכֶיךָ' (ישעיה סג, יז) פירש הרד"ק: 'בראותינו שלות הרשעים ואורך הגלות לנו והצרות תמידות עלינו, הנה אנו תועים מדרכיך ואומרים אין תקוה עוד וכאלו אתה תתענו בהאריכך גלותינו.' אולם ראו ספר האמונות והדעות מאמר ד ד"ה ואומר אחרי: 'וכן שאלתם (ישעי' ס"ג י"ז) למה תתענו יי' מדרכיך, אל תשימנו תועים, שתדון עלינו שאנחנו תועים, אבל כפר לנו ורחם עלינו.'</w:t>
      </w:r>
    </w:p>
  </w:footnote>
  <w:footnote w:id="23">
    <w:p w14:paraId="69F02DF7" w14:textId="655BCDD0" w:rsidR="00187A56" w:rsidRPr="007F4F44" w:rsidRDefault="00187A56" w:rsidP="00E33DA0">
      <w:pPr>
        <w:pStyle w:val="FootnoteText"/>
        <w:rPr>
          <w:rFonts w:ascii="David" w:hAnsi="David" w:cs="David"/>
          <w:sz w:val="22"/>
          <w:szCs w:val="18"/>
        </w:rPr>
      </w:pPr>
      <w:r w:rsidRPr="007F4F44">
        <w:rPr>
          <w:rStyle w:val="FootnoteReference"/>
          <w:rFonts w:ascii="David" w:hAnsi="David" w:cs="David"/>
          <w:sz w:val="22"/>
          <w:szCs w:val="18"/>
        </w:rPr>
        <w:footnoteRef/>
      </w:r>
      <w:r w:rsidRPr="007F4F44">
        <w:rPr>
          <w:rFonts w:ascii="David" w:hAnsi="David" w:cs="David"/>
          <w:sz w:val="22"/>
          <w:szCs w:val="18"/>
          <w:rtl/>
        </w:rPr>
        <w:t xml:space="preserve"> </w:t>
      </w:r>
      <w:r w:rsidR="003F09E7" w:rsidRPr="007F4F44">
        <w:rPr>
          <w:rFonts w:ascii="David" w:hAnsi="David" w:cs="David"/>
          <w:sz w:val="22"/>
          <w:szCs w:val="18"/>
          <w:rtl/>
        </w:rPr>
        <w:t xml:space="preserve">יוסף דוב </w:t>
      </w:r>
      <w:r w:rsidRPr="007F4F44">
        <w:rPr>
          <w:rFonts w:ascii="David" w:hAnsi="David" w:cs="David"/>
          <w:sz w:val="22"/>
          <w:szCs w:val="18"/>
          <w:rtl/>
        </w:rPr>
        <w:t xml:space="preserve">סולוביצ'יק, על התשובה, </w:t>
      </w:r>
      <w:r w:rsidR="00A77198" w:rsidRPr="007F4F44">
        <w:rPr>
          <w:rFonts w:ascii="David" w:hAnsi="David" w:cs="David"/>
          <w:sz w:val="22"/>
          <w:szCs w:val="18"/>
          <w:rtl/>
        </w:rPr>
        <w:t>ירושלים, תשל"ט</w:t>
      </w:r>
      <w:r w:rsidR="00A77198" w:rsidRPr="007F4F44">
        <w:rPr>
          <w:rFonts w:ascii="David" w:hAnsi="David" w:cs="David"/>
          <w:sz w:val="22"/>
          <w:szCs w:val="18"/>
          <w:vertAlign w:val="superscript"/>
          <w:rtl/>
        </w:rPr>
        <w:t>4</w:t>
      </w:r>
      <w:r w:rsidR="00A77198" w:rsidRPr="007F4F44">
        <w:rPr>
          <w:rFonts w:ascii="David" w:hAnsi="David" w:cs="David"/>
          <w:sz w:val="22"/>
          <w:szCs w:val="18"/>
          <w:rtl/>
        </w:rPr>
        <w:t>,</w:t>
      </w:r>
      <w:r w:rsidR="00A77198" w:rsidRPr="007F4F44">
        <w:rPr>
          <w:rFonts w:ascii="David" w:hAnsi="David" w:cs="David"/>
          <w:sz w:val="22"/>
          <w:szCs w:val="18"/>
        </w:rPr>
        <w:t xml:space="preserve"> </w:t>
      </w:r>
      <w:r w:rsidRPr="007F4F44">
        <w:rPr>
          <w:rFonts w:ascii="David" w:hAnsi="David" w:cs="David"/>
          <w:sz w:val="22"/>
          <w:szCs w:val="18"/>
          <w:rtl/>
        </w:rPr>
        <w:t>עמ' 89.</w:t>
      </w:r>
    </w:p>
  </w:footnote>
  <w:footnote w:id="24">
    <w:p w14:paraId="3E203F7D" w14:textId="77777777" w:rsidR="00187A56" w:rsidRPr="007F4F44" w:rsidRDefault="00187A56" w:rsidP="00E33DA0">
      <w:pPr>
        <w:pStyle w:val="FootnoteText"/>
        <w:rPr>
          <w:rFonts w:ascii="David" w:hAnsi="David" w:cs="David"/>
          <w:sz w:val="22"/>
          <w:szCs w:val="18"/>
          <w:rtl/>
        </w:rPr>
      </w:pPr>
      <w:r w:rsidRPr="007F4F44">
        <w:rPr>
          <w:rStyle w:val="FootnoteReference"/>
          <w:rFonts w:ascii="David" w:hAnsi="David" w:cs="David"/>
          <w:sz w:val="22"/>
          <w:szCs w:val="18"/>
        </w:rPr>
        <w:footnoteRef/>
      </w:r>
      <w:r w:rsidRPr="007F4F44">
        <w:rPr>
          <w:rFonts w:ascii="David" w:hAnsi="David" w:cs="David"/>
          <w:sz w:val="22"/>
          <w:szCs w:val="18"/>
          <w:rtl/>
        </w:rPr>
        <w:t xml:space="preserve"> חיבור התשובה להמאירי עמ'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29E9" w14:textId="77777777" w:rsidR="00A16A31" w:rsidRDefault="005D5FAF" w:rsidP="00E33DA0">
    <w:pPr>
      <w:rPr>
        <w:rStyle w:val="PageNumber"/>
      </w:rPr>
    </w:pPr>
    <w:r>
      <w:rPr>
        <w:rStyle w:val="PageNumber"/>
        <w:rtl/>
      </w:rPr>
      <w:fldChar w:fldCharType="begin"/>
    </w:r>
    <w:r w:rsidR="00A16A31">
      <w:rPr>
        <w:rStyle w:val="PageNumber"/>
      </w:rPr>
      <w:instrText xml:space="preserve">PAGE  </w:instrText>
    </w:r>
    <w:r>
      <w:rPr>
        <w:rStyle w:val="PageNumber"/>
        <w:rtl/>
      </w:rPr>
      <w:fldChar w:fldCharType="end"/>
    </w:r>
  </w:p>
  <w:p w14:paraId="761BD1A4" w14:textId="77777777" w:rsidR="00A16A31" w:rsidRDefault="00A16A31" w:rsidP="00E33D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0"/>
    <w:rsid w:val="00027177"/>
    <w:rsid w:val="00033994"/>
    <w:rsid w:val="000536AF"/>
    <w:rsid w:val="00073B43"/>
    <w:rsid w:val="000741A1"/>
    <w:rsid w:val="00081E59"/>
    <w:rsid w:val="0009254F"/>
    <w:rsid w:val="000B05EA"/>
    <w:rsid w:val="000C64AA"/>
    <w:rsid w:val="000F07E0"/>
    <w:rsid w:val="001429F3"/>
    <w:rsid w:val="001449E0"/>
    <w:rsid w:val="00154624"/>
    <w:rsid w:val="00166C7B"/>
    <w:rsid w:val="00187A56"/>
    <w:rsid w:val="00192D0B"/>
    <w:rsid w:val="001C1D5C"/>
    <w:rsid w:val="001C525B"/>
    <w:rsid w:val="002051B5"/>
    <w:rsid w:val="00207429"/>
    <w:rsid w:val="00215384"/>
    <w:rsid w:val="0022169A"/>
    <w:rsid w:val="00233ED6"/>
    <w:rsid w:val="0024737F"/>
    <w:rsid w:val="00253D55"/>
    <w:rsid w:val="00257854"/>
    <w:rsid w:val="002578BD"/>
    <w:rsid w:val="00266C44"/>
    <w:rsid w:val="00274809"/>
    <w:rsid w:val="0027659A"/>
    <w:rsid w:val="002827C3"/>
    <w:rsid w:val="00285C29"/>
    <w:rsid w:val="00293B61"/>
    <w:rsid w:val="00294998"/>
    <w:rsid w:val="002B6181"/>
    <w:rsid w:val="002D3BAA"/>
    <w:rsid w:val="002D444B"/>
    <w:rsid w:val="002E6101"/>
    <w:rsid w:val="00310D8B"/>
    <w:rsid w:val="003221EE"/>
    <w:rsid w:val="003239D1"/>
    <w:rsid w:val="003506E6"/>
    <w:rsid w:val="00365B83"/>
    <w:rsid w:val="003661A1"/>
    <w:rsid w:val="0039690A"/>
    <w:rsid w:val="003D2641"/>
    <w:rsid w:val="003F09E7"/>
    <w:rsid w:val="004129E4"/>
    <w:rsid w:val="00423C77"/>
    <w:rsid w:val="004240F1"/>
    <w:rsid w:val="00434F06"/>
    <w:rsid w:val="0044483B"/>
    <w:rsid w:val="00450470"/>
    <w:rsid w:val="004528B8"/>
    <w:rsid w:val="004553B3"/>
    <w:rsid w:val="0047030A"/>
    <w:rsid w:val="00474E72"/>
    <w:rsid w:val="004767C2"/>
    <w:rsid w:val="00496B4A"/>
    <w:rsid w:val="0049708A"/>
    <w:rsid w:val="004B51C2"/>
    <w:rsid w:val="004D5CEC"/>
    <w:rsid w:val="004F7866"/>
    <w:rsid w:val="0050471E"/>
    <w:rsid w:val="00521918"/>
    <w:rsid w:val="0054056C"/>
    <w:rsid w:val="00544276"/>
    <w:rsid w:val="0055353F"/>
    <w:rsid w:val="0056280D"/>
    <w:rsid w:val="00587AD3"/>
    <w:rsid w:val="00595E18"/>
    <w:rsid w:val="005A2920"/>
    <w:rsid w:val="005B03B6"/>
    <w:rsid w:val="005D0EFE"/>
    <w:rsid w:val="005D5FAF"/>
    <w:rsid w:val="005F0759"/>
    <w:rsid w:val="00653A51"/>
    <w:rsid w:val="00656A03"/>
    <w:rsid w:val="00672FAF"/>
    <w:rsid w:val="00674056"/>
    <w:rsid w:val="0068031D"/>
    <w:rsid w:val="00682755"/>
    <w:rsid w:val="006924D6"/>
    <w:rsid w:val="006A190D"/>
    <w:rsid w:val="006D438E"/>
    <w:rsid w:val="006E5B18"/>
    <w:rsid w:val="006F091E"/>
    <w:rsid w:val="006F56E8"/>
    <w:rsid w:val="0071180F"/>
    <w:rsid w:val="00723064"/>
    <w:rsid w:val="00786B79"/>
    <w:rsid w:val="0079426E"/>
    <w:rsid w:val="007A30C6"/>
    <w:rsid w:val="007B05FA"/>
    <w:rsid w:val="007F17BF"/>
    <w:rsid w:val="007F30D6"/>
    <w:rsid w:val="007F4F44"/>
    <w:rsid w:val="00802327"/>
    <w:rsid w:val="00822D57"/>
    <w:rsid w:val="00824E4B"/>
    <w:rsid w:val="0082524A"/>
    <w:rsid w:val="008263C4"/>
    <w:rsid w:val="008273ED"/>
    <w:rsid w:val="00850DB2"/>
    <w:rsid w:val="008544E5"/>
    <w:rsid w:val="008555E1"/>
    <w:rsid w:val="0086237F"/>
    <w:rsid w:val="00877C6A"/>
    <w:rsid w:val="0088623A"/>
    <w:rsid w:val="008A2209"/>
    <w:rsid w:val="008A69F4"/>
    <w:rsid w:val="008B0282"/>
    <w:rsid w:val="008B1040"/>
    <w:rsid w:val="008B36D1"/>
    <w:rsid w:val="008C3C6D"/>
    <w:rsid w:val="008E4472"/>
    <w:rsid w:val="0092637F"/>
    <w:rsid w:val="00942972"/>
    <w:rsid w:val="00952927"/>
    <w:rsid w:val="00967B67"/>
    <w:rsid w:val="009812C3"/>
    <w:rsid w:val="0099425C"/>
    <w:rsid w:val="009D6180"/>
    <w:rsid w:val="009F6FBD"/>
    <w:rsid w:val="00A16A31"/>
    <w:rsid w:val="00A22B88"/>
    <w:rsid w:val="00A56790"/>
    <w:rsid w:val="00A63EE0"/>
    <w:rsid w:val="00A64884"/>
    <w:rsid w:val="00A70F25"/>
    <w:rsid w:val="00A77198"/>
    <w:rsid w:val="00A9336D"/>
    <w:rsid w:val="00AB3FA3"/>
    <w:rsid w:val="00AE34FC"/>
    <w:rsid w:val="00AE49B5"/>
    <w:rsid w:val="00AF587C"/>
    <w:rsid w:val="00B045B9"/>
    <w:rsid w:val="00B25F99"/>
    <w:rsid w:val="00B31E2D"/>
    <w:rsid w:val="00B32D29"/>
    <w:rsid w:val="00B4516E"/>
    <w:rsid w:val="00B5580F"/>
    <w:rsid w:val="00B63A46"/>
    <w:rsid w:val="00B818C6"/>
    <w:rsid w:val="00B87CBA"/>
    <w:rsid w:val="00B92FCB"/>
    <w:rsid w:val="00B94600"/>
    <w:rsid w:val="00BB0E88"/>
    <w:rsid w:val="00BB0FDD"/>
    <w:rsid w:val="00BB71D1"/>
    <w:rsid w:val="00BE55DC"/>
    <w:rsid w:val="00BF71BA"/>
    <w:rsid w:val="00C0202A"/>
    <w:rsid w:val="00C0552B"/>
    <w:rsid w:val="00C2438B"/>
    <w:rsid w:val="00C27441"/>
    <w:rsid w:val="00C32102"/>
    <w:rsid w:val="00C34705"/>
    <w:rsid w:val="00C4112F"/>
    <w:rsid w:val="00C5485C"/>
    <w:rsid w:val="00C61411"/>
    <w:rsid w:val="00C64EDF"/>
    <w:rsid w:val="00CA0652"/>
    <w:rsid w:val="00CA6982"/>
    <w:rsid w:val="00CB56BF"/>
    <w:rsid w:val="00CC340F"/>
    <w:rsid w:val="00CE2079"/>
    <w:rsid w:val="00CE2B2D"/>
    <w:rsid w:val="00CE3FA0"/>
    <w:rsid w:val="00CF3403"/>
    <w:rsid w:val="00D21A27"/>
    <w:rsid w:val="00D23ED9"/>
    <w:rsid w:val="00D50900"/>
    <w:rsid w:val="00D7306D"/>
    <w:rsid w:val="00D9048C"/>
    <w:rsid w:val="00D93B94"/>
    <w:rsid w:val="00DA0E2E"/>
    <w:rsid w:val="00DA5515"/>
    <w:rsid w:val="00DC08E8"/>
    <w:rsid w:val="00DC218F"/>
    <w:rsid w:val="00DD07A6"/>
    <w:rsid w:val="00DE2B9B"/>
    <w:rsid w:val="00E00486"/>
    <w:rsid w:val="00E02D72"/>
    <w:rsid w:val="00E03480"/>
    <w:rsid w:val="00E13028"/>
    <w:rsid w:val="00E207F1"/>
    <w:rsid w:val="00E21AF4"/>
    <w:rsid w:val="00E33DA0"/>
    <w:rsid w:val="00E433FD"/>
    <w:rsid w:val="00E67CD8"/>
    <w:rsid w:val="00E80FF3"/>
    <w:rsid w:val="00E81781"/>
    <w:rsid w:val="00E85055"/>
    <w:rsid w:val="00E8712B"/>
    <w:rsid w:val="00E956AE"/>
    <w:rsid w:val="00EA0141"/>
    <w:rsid w:val="00EE3770"/>
    <w:rsid w:val="00EF6AEA"/>
    <w:rsid w:val="00F26217"/>
    <w:rsid w:val="00F406D4"/>
    <w:rsid w:val="00F410FC"/>
    <w:rsid w:val="00F500D3"/>
    <w:rsid w:val="00F53F92"/>
    <w:rsid w:val="00F66306"/>
    <w:rsid w:val="00F674AE"/>
    <w:rsid w:val="00F826B9"/>
    <w:rsid w:val="00F85100"/>
    <w:rsid w:val="00F85205"/>
    <w:rsid w:val="00FA613A"/>
    <w:rsid w:val="00FB60BB"/>
    <w:rsid w:val="00FC60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FA496"/>
  <w15:docId w15:val="{C563FF45-2851-483B-B065-DC9C3C45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DA0"/>
    <w:pPr>
      <w:bidi/>
      <w:spacing w:line="480" w:lineRule="auto"/>
      <w:jc w:val="both"/>
    </w:pPr>
    <w:rPr>
      <w:rFonts w:cs="Monotype Hadassah"/>
      <w:noProof/>
      <w:lang w:eastAsia="he-IL"/>
    </w:rPr>
  </w:style>
  <w:style w:type="paragraph" w:styleId="Heading1">
    <w:name w:val="heading 1"/>
    <w:basedOn w:val="Header1"/>
    <w:next w:val="Normal"/>
    <w:qFormat/>
    <w:rsid w:val="00154624"/>
    <w:pPr>
      <w:keepNext/>
      <w:outlineLvl w:val="0"/>
    </w:pPr>
    <w:rPr>
      <w:kern w:val="28"/>
    </w:rPr>
  </w:style>
  <w:style w:type="paragraph" w:styleId="Heading2">
    <w:name w:val="heading 2"/>
    <w:basedOn w:val="Heading1"/>
    <w:next w:val="Normal"/>
    <w:qFormat/>
    <w:rsid w:val="00154624"/>
    <w:pPr>
      <w:outlineLvl w:val="1"/>
    </w:pPr>
  </w:style>
  <w:style w:type="paragraph" w:styleId="Heading3">
    <w:name w:val="heading 3"/>
    <w:basedOn w:val="Heading1"/>
    <w:next w:val="Normal"/>
    <w:qFormat/>
    <w:rsid w:val="00154624"/>
    <w:pPr>
      <w:outlineLvl w:val="2"/>
    </w:pPr>
  </w:style>
  <w:style w:type="paragraph" w:styleId="Heading4">
    <w:name w:val="heading 4"/>
    <w:basedOn w:val="Normal"/>
    <w:next w:val="NormalIndent"/>
    <w:qFormat/>
    <w:rsid w:val="00154624"/>
    <w:pPr>
      <w:ind w:left="360"/>
      <w:outlineLvl w:val="3"/>
    </w:pPr>
    <w:rPr>
      <w:rFonts w:cs="Miriam"/>
      <w:szCs w:val="24"/>
      <w:u w:val="single"/>
    </w:rPr>
  </w:style>
  <w:style w:type="paragraph" w:styleId="Heading5">
    <w:name w:val="heading 5"/>
    <w:basedOn w:val="Normal"/>
    <w:next w:val="NormalIndent"/>
    <w:qFormat/>
    <w:rsid w:val="00154624"/>
    <w:pPr>
      <w:ind w:left="720"/>
      <w:outlineLvl w:val="4"/>
    </w:pPr>
    <w:rPr>
      <w:rFonts w:cs="Miriam"/>
      <w:b/>
      <w:bCs/>
    </w:rPr>
  </w:style>
  <w:style w:type="paragraph" w:styleId="Heading6">
    <w:name w:val="heading 6"/>
    <w:basedOn w:val="Normal"/>
    <w:next w:val="NormalIndent"/>
    <w:qFormat/>
    <w:rsid w:val="00154624"/>
    <w:pPr>
      <w:ind w:left="720"/>
      <w:outlineLvl w:val="5"/>
    </w:pPr>
    <w:rPr>
      <w:rFonts w:cs="Miriam"/>
      <w:u w:val="single"/>
    </w:rPr>
  </w:style>
  <w:style w:type="paragraph" w:styleId="Heading7">
    <w:name w:val="heading 7"/>
    <w:basedOn w:val="Normal"/>
    <w:next w:val="NormalIndent"/>
    <w:qFormat/>
    <w:rsid w:val="00154624"/>
    <w:pPr>
      <w:ind w:left="720"/>
      <w:outlineLvl w:val="6"/>
    </w:pPr>
    <w:rPr>
      <w:rFonts w:cs="Miriam"/>
      <w:i/>
      <w:iCs/>
    </w:rPr>
  </w:style>
  <w:style w:type="paragraph" w:styleId="Heading8">
    <w:name w:val="heading 8"/>
    <w:basedOn w:val="Normal"/>
    <w:next w:val="NormalIndent"/>
    <w:qFormat/>
    <w:rsid w:val="00154624"/>
    <w:pPr>
      <w:ind w:left="720"/>
      <w:outlineLvl w:val="7"/>
    </w:pPr>
    <w:rPr>
      <w:rFonts w:cs="Miriam"/>
      <w:i/>
      <w:iCs/>
    </w:rPr>
  </w:style>
  <w:style w:type="paragraph" w:styleId="Heading9">
    <w:name w:val="heading 9"/>
    <w:basedOn w:val="Normal"/>
    <w:next w:val="NormalIndent"/>
    <w:qFormat/>
    <w:rsid w:val="00154624"/>
    <w:pPr>
      <w:ind w:left="720"/>
      <w:outlineLvl w:val="8"/>
    </w:pPr>
    <w:rPr>
      <w:rFonts w:cs="Miriam"/>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54624"/>
    <w:pPr>
      <w:ind w:left="720"/>
    </w:pPr>
  </w:style>
  <w:style w:type="character" w:styleId="EndnoteReference">
    <w:name w:val="endnote reference"/>
    <w:basedOn w:val="DefaultParagraphFont"/>
    <w:semiHidden/>
    <w:rsid w:val="00154624"/>
    <w:rPr>
      <w:vertAlign w:val="superscript"/>
    </w:rPr>
  </w:style>
  <w:style w:type="character" w:styleId="PageNumber">
    <w:name w:val="page number"/>
    <w:basedOn w:val="DefaultParagraphFont"/>
    <w:rsid w:val="00154624"/>
    <w:rPr>
      <w:rFonts w:ascii="Times New Roman" w:hAnsi="Times New Roman" w:cs="Monotype Hadassah"/>
      <w:color w:val="auto"/>
      <w:sz w:val="24"/>
      <w:szCs w:val="20"/>
      <w:u w:val="none"/>
    </w:rPr>
  </w:style>
  <w:style w:type="paragraph" w:styleId="TOC2">
    <w:name w:val="toc 2"/>
    <w:basedOn w:val="Normal"/>
    <w:next w:val="Normal"/>
    <w:semiHidden/>
    <w:rsid w:val="00154624"/>
    <w:pPr>
      <w:tabs>
        <w:tab w:val="left" w:leader="dot" w:pos="8646"/>
        <w:tab w:val="right" w:pos="9072"/>
      </w:tabs>
      <w:ind w:left="709" w:right="850"/>
    </w:pPr>
  </w:style>
  <w:style w:type="paragraph" w:styleId="TOC1">
    <w:name w:val="toc 1"/>
    <w:basedOn w:val="Normal"/>
    <w:next w:val="Normal"/>
    <w:semiHidden/>
    <w:rsid w:val="00154624"/>
    <w:pPr>
      <w:tabs>
        <w:tab w:val="right" w:leader="dot" w:pos="8280"/>
        <w:tab w:val="left" w:pos="8640"/>
      </w:tabs>
      <w:ind w:left="567" w:right="567"/>
    </w:pPr>
  </w:style>
  <w:style w:type="paragraph" w:styleId="Header">
    <w:name w:val="header"/>
    <w:basedOn w:val="Normal"/>
    <w:rsid w:val="00154624"/>
    <w:pPr>
      <w:tabs>
        <w:tab w:val="center" w:pos="4153"/>
        <w:tab w:val="right" w:pos="8306"/>
      </w:tabs>
    </w:pPr>
    <w:rPr>
      <w:szCs w:val="24"/>
    </w:rPr>
  </w:style>
  <w:style w:type="character" w:styleId="FootnoteReference">
    <w:name w:val="footnote reference"/>
    <w:basedOn w:val="DefaultParagraphFont"/>
    <w:semiHidden/>
    <w:rsid w:val="00154624"/>
    <w:rPr>
      <w:rFonts w:ascii="Times New Roman" w:hAnsi="Times New Roman" w:cs="Monotype Hadassah"/>
      <w:noProof w:val="0"/>
      <w:color w:val="auto"/>
      <w:sz w:val="20"/>
      <w:szCs w:val="16"/>
      <w:u w:val="none"/>
      <w:bdr w:val="none" w:sz="0" w:space="0" w:color="auto"/>
      <w:shd w:val="clear" w:color="auto" w:fill="auto"/>
      <w:vertAlign w:val="superscript"/>
    </w:rPr>
  </w:style>
  <w:style w:type="paragraph" w:styleId="FootnoteText">
    <w:name w:val="footnote text"/>
    <w:basedOn w:val="Normal"/>
    <w:semiHidden/>
    <w:rsid w:val="00365B83"/>
    <w:pPr>
      <w:spacing w:line="360" w:lineRule="auto"/>
      <w:ind w:left="170" w:hanging="170"/>
    </w:pPr>
    <w:rPr>
      <w:szCs w:val="16"/>
    </w:rPr>
  </w:style>
  <w:style w:type="paragraph" w:customStyle="1" w:styleId="Title1">
    <w:name w:val="Title1"/>
    <w:basedOn w:val="Normal"/>
    <w:next w:val="Normal"/>
    <w:rsid w:val="00154624"/>
    <w:pPr>
      <w:jc w:val="center"/>
    </w:pPr>
    <w:rPr>
      <w:b/>
      <w:bCs/>
    </w:rPr>
  </w:style>
  <w:style w:type="paragraph" w:customStyle="1" w:styleId="bigtitle">
    <w:name w:val="bigtitle"/>
    <w:basedOn w:val="Title1"/>
    <w:next w:val="Normal"/>
    <w:rsid w:val="00154624"/>
    <w:rPr>
      <w:sz w:val="28"/>
      <w:szCs w:val="28"/>
    </w:rPr>
  </w:style>
  <w:style w:type="paragraph" w:customStyle="1" w:styleId="Quote1">
    <w:name w:val="Quote1"/>
    <w:basedOn w:val="Normal"/>
    <w:next w:val="Normal"/>
    <w:rsid w:val="00DD07A6"/>
    <w:pPr>
      <w:ind w:left="680" w:right="680"/>
    </w:pPr>
  </w:style>
  <w:style w:type="paragraph" w:customStyle="1" w:styleId="line">
    <w:name w:val="line"/>
    <w:basedOn w:val="Normal"/>
    <w:next w:val="Normal"/>
    <w:rsid w:val="00154624"/>
    <w:rPr>
      <w:b/>
      <w:bCs/>
    </w:rPr>
  </w:style>
  <w:style w:type="paragraph" w:customStyle="1" w:styleId="wfxRecipient">
    <w:name w:val="wfxRecipient"/>
    <w:basedOn w:val="Normal"/>
    <w:rsid w:val="00154624"/>
  </w:style>
  <w:style w:type="paragraph" w:customStyle="1" w:styleId="wfxFaxNum">
    <w:name w:val="wfxFaxNum"/>
    <w:basedOn w:val="Normal"/>
    <w:rsid w:val="00154624"/>
  </w:style>
  <w:style w:type="paragraph" w:customStyle="1" w:styleId="wfxDate">
    <w:name w:val="wfxDate"/>
    <w:basedOn w:val="Normal"/>
    <w:rsid w:val="00154624"/>
  </w:style>
  <w:style w:type="paragraph" w:customStyle="1" w:styleId="wfxTime">
    <w:name w:val="wfxTime"/>
    <w:basedOn w:val="Normal"/>
    <w:rsid w:val="00154624"/>
  </w:style>
  <w:style w:type="paragraph" w:customStyle="1" w:styleId="wfxSubject">
    <w:name w:val="wfxSubject"/>
    <w:basedOn w:val="Normal"/>
    <w:rsid w:val="00154624"/>
  </w:style>
  <w:style w:type="paragraph" w:customStyle="1" w:styleId="mekorot">
    <w:name w:val="mekorot"/>
    <w:basedOn w:val="Normal"/>
    <w:next w:val="Normal"/>
    <w:rsid w:val="00154624"/>
    <w:pPr>
      <w:ind w:left="284" w:hanging="284"/>
    </w:pPr>
  </w:style>
  <w:style w:type="paragraph" w:styleId="Footer">
    <w:name w:val="footer"/>
    <w:basedOn w:val="Normal"/>
    <w:link w:val="FooterChar"/>
    <w:uiPriority w:val="99"/>
    <w:rsid w:val="00154624"/>
    <w:pPr>
      <w:tabs>
        <w:tab w:val="center" w:pos="4153"/>
        <w:tab w:val="right" w:pos="8306"/>
      </w:tabs>
    </w:pPr>
  </w:style>
  <w:style w:type="paragraph" w:customStyle="1" w:styleId="Header1">
    <w:name w:val="Header1"/>
    <w:basedOn w:val="Normal"/>
    <w:next w:val="Normal"/>
    <w:autoRedefine/>
    <w:rsid w:val="00154624"/>
    <w:pPr>
      <w:jc w:val="center"/>
    </w:pPr>
    <w:rPr>
      <w:b/>
      <w:bCs/>
      <w:sz w:val="32"/>
      <w:szCs w:val="28"/>
    </w:rPr>
  </w:style>
  <w:style w:type="paragraph" w:customStyle="1" w:styleId="Subtitle1">
    <w:name w:val="Subtitle1"/>
    <w:basedOn w:val="Normal"/>
    <w:next w:val="Normal"/>
    <w:rsid w:val="00154624"/>
    <w:pPr>
      <w:jc w:val="center"/>
    </w:pPr>
    <w:rPr>
      <w:b/>
      <w:bCs/>
    </w:rPr>
  </w:style>
  <w:style w:type="paragraph" w:styleId="BodyTextIndent">
    <w:name w:val="Body Text Indent"/>
    <w:basedOn w:val="Normal"/>
    <w:rsid w:val="00154624"/>
    <w:pPr>
      <w:bidi w:val="0"/>
    </w:pPr>
    <w:rPr>
      <w:sz w:val="18"/>
      <w:szCs w:val="18"/>
    </w:rPr>
  </w:style>
  <w:style w:type="table" w:styleId="TableGrid">
    <w:name w:val="Table Grid"/>
    <w:basedOn w:val="TableNormal"/>
    <w:rsid w:val="002578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DD07A6"/>
    <w:rPr>
      <w:i/>
      <w:iCs/>
      <w:color w:val="000000" w:themeColor="text1"/>
    </w:rPr>
  </w:style>
  <w:style w:type="character" w:customStyle="1" w:styleId="QuoteChar">
    <w:name w:val="Quote Char"/>
    <w:basedOn w:val="DefaultParagraphFont"/>
    <w:link w:val="Quote"/>
    <w:uiPriority w:val="29"/>
    <w:rsid w:val="00DD07A6"/>
    <w:rPr>
      <w:rFonts w:cs="Monotype Hadassah"/>
      <w:i/>
      <w:iCs/>
      <w:noProof/>
      <w:color w:val="000000" w:themeColor="text1"/>
      <w:lang w:eastAsia="he-IL"/>
    </w:rPr>
  </w:style>
  <w:style w:type="paragraph" w:styleId="BalloonText">
    <w:name w:val="Balloon Text"/>
    <w:basedOn w:val="Normal"/>
    <w:link w:val="BalloonTextChar"/>
    <w:rsid w:val="001449E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49E0"/>
    <w:rPr>
      <w:rFonts w:ascii="Tahoma" w:hAnsi="Tahoma" w:cs="Tahoma"/>
      <w:noProof/>
      <w:sz w:val="16"/>
      <w:szCs w:val="16"/>
      <w:lang w:eastAsia="he-IL"/>
    </w:rPr>
  </w:style>
  <w:style w:type="character" w:customStyle="1" w:styleId="FooterChar">
    <w:name w:val="Footer Char"/>
    <w:basedOn w:val="DefaultParagraphFont"/>
    <w:link w:val="Footer"/>
    <w:uiPriority w:val="99"/>
    <w:rsid w:val="0047030A"/>
    <w:rPr>
      <w:rFonts w:cs="Monotype Hadassah"/>
      <w:noProof/>
      <w:lang w:eastAsia="he-IL"/>
    </w:rPr>
  </w:style>
  <w:style w:type="character" w:styleId="Hyperlink">
    <w:name w:val="Hyperlink"/>
    <w:basedOn w:val="DefaultParagraphFont"/>
    <w:uiPriority w:val="99"/>
    <w:semiHidden/>
    <w:unhideWhenUsed/>
    <w:rsid w:val="00802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15579">
      <w:bodyDiv w:val="1"/>
      <w:marLeft w:val="0"/>
      <w:marRight w:val="0"/>
      <w:marTop w:val="0"/>
      <w:marBottom w:val="0"/>
      <w:divBdr>
        <w:top w:val="none" w:sz="0" w:space="0" w:color="auto"/>
        <w:left w:val="none" w:sz="0" w:space="0" w:color="auto"/>
        <w:bottom w:val="none" w:sz="0" w:space="0" w:color="auto"/>
        <w:right w:val="none" w:sz="0" w:space="0" w:color="auto"/>
      </w:divBdr>
    </w:div>
    <w:div w:id="1142387552">
      <w:bodyDiv w:val="1"/>
      <w:marLeft w:val="0"/>
      <w:marRight w:val="0"/>
      <w:marTop w:val="0"/>
      <w:marBottom w:val="0"/>
      <w:divBdr>
        <w:top w:val="none" w:sz="0" w:space="0" w:color="auto"/>
        <w:left w:val="none" w:sz="0" w:space="0" w:color="auto"/>
        <w:bottom w:val="none" w:sz="0" w:space="0" w:color="auto"/>
        <w:right w:val="none" w:sz="0" w:space="0" w:color="auto"/>
      </w:divBdr>
    </w:div>
    <w:div w:id="1256210901">
      <w:bodyDiv w:val="1"/>
      <w:marLeft w:val="0"/>
      <w:marRight w:val="0"/>
      <w:marTop w:val="0"/>
      <w:marBottom w:val="0"/>
      <w:divBdr>
        <w:top w:val="none" w:sz="0" w:space="0" w:color="auto"/>
        <w:left w:val="none" w:sz="0" w:space="0" w:color="auto"/>
        <w:bottom w:val="none" w:sz="0" w:space="0" w:color="auto"/>
        <w:right w:val="none" w:sz="0" w:space="0" w:color="auto"/>
      </w:divBdr>
    </w:div>
    <w:div w:id="15446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10C4-C378-4ABF-8CCB-52235AC4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_x0001_	_x0005_</dc:subject>
  <dc:creator>_x000e_ 	'÷</dc:creator>
  <cp:keywords/>
  <cp:lastModifiedBy>Moshe Pinchuk</cp:lastModifiedBy>
  <cp:revision>22</cp:revision>
  <cp:lastPrinted>2004-08-27T04:52:00Z</cp:lastPrinted>
  <dcterms:created xsi:type="dcterms:W3CDTF">2021-09-10T11:52:00Z</dcterms:created>
  <dcterms:modified xsi:type="dcterms:W3CDTF">2022-10-27T17:15:00Z</dcterms:modified>
</cp:coreProperties>
</file>